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8EE5B" w14:textId="77777777" w:rsidR="00AE257B" w:rsidRPr="00AE257B" w:rsidRDefault="00AE257B" w:rsidP="00AE257B">
      <w:r w:rsidRPr="00AE257B">
        <w:rPr>
          <w:b/>
          <w:bCs/>
        </w:rPr>
        <w:t>Is Cancer from Sunscreen More Dangerous than Skin Cancer?</w:t>
      </w:r>
    </w:p>
    <w:p w14:paraId="39E735B8" w14:textId="77777777" w:rsidR="005C4B8E" w:rsidRPr="005C4B8E" w:rsidRDefault="005C4B8E" w:rsidP="005C4B8E">
      <w:pPr>
        <w:rPr>
          <w:b/>
          <w:bCs/>
        </w:rPr>
      </w:pPr>
      <w:r w:rsidRPr="005C4B8E">
        <w:rPr>
          <w:b/>
          <w:bCs/>
        </w:rPr>
        <w:t>Introduction</w:t>
      </w:r>
    </w:p>
    <w:p w14:paraId="08096838" w14:textId="78F9275F" w:rsidR="00D16EC1" w:rsidRDefault="00D16EC1" w:rsidP="00D16EC1">
      <w:r>
        <w:t xml:space="preserve">Sunscreen has long been regarded as a protective agent in the fight against skin cancer. Recommended by dermatologists and health agencies worldwide, its use is promoted as a daily health habit, especially in areas with high UV exposure. Recent studies, however, have cast doubt on the safety of some of the chemical components found in sunscreens, especially their potential to cause or worsen cancer. This </w:t>
      </w:r>
      <w:r w:rsidR="00E01CD4">
        <w:t>paper</w:t>
      </w:r>
      <w:r>
        <w:t xml:space="preserve"> investigates the thought-provoking and challenging query: Does sunscreen-induced cancer pose a more significant threat than actual skin cancer?</w:t>
      </w:r>
    </w:p>
    <w:p w14:paraId="7A633257" w14:textId="77777777" w:rsidR="00D16EC1" w:rsidRDefault="00D16EC1" w:rsidP="00D16EC1">
      <w:r>
        <w:t>This paper attempts to determine whether our current preventive measures paradoxically create other health threats by reviewing existing research, comparing risks, and analyzing scientific and regulatory viewpoints. We aim to uncover the proper balance of risk by challenging presumptions with a series of layered questions.</w:t>
      </w:r>
    </w:p>
    <w:p w14:paraId="7D227CC9" w14:textId="6BA6D5C1" w:rsidR="005C4B8E" w:rsidRPr="005C4B8E" w:rsidRDefault="005C4B8E" w:rsidP="00D16EC1">
      <w:pPr>
        <w:rPr>
          <w:b/>
          <w:bCs/>
        </w:rPr>
      </w:pPr>
      <w:r w:rsidRPr="005C4B8E">
        <w:rPr>
          <w:b/>
          <w:bCs/>
        </w:rPr>
        <w:t>Overview of Topic/Problem</w:t>
      </w:r>
    </w:p>
    <w:p w14:paraId="2F1A1831" w14:textId="77777777" w:rsidR="005C4B8E" w:rsidRPr="005C4B8E" w:rsidRDefault="005C4B8E" w:rsidP="005C4B8E">
      <w:r w:rsidRPr="005C4B8E">
        <w:t>Skin cancer, particularly melanoma, is one of the most common forms of cancer globally. The American Cancer Society reports that more than 5 million cases of skin cancer are diagnosed each year in the United States alone. Sunscreen, especially those containing chemical UV filters like oxybenzone and octinoxate, is considered a first line of defense.</w:t>
      </w:r>
    </w:p>
    <w:p w14:paraId="171EDC4E" w14:textId="09FBF4DF" w:rsidR="005C4B8E" w:rsidRPr="005C4B8E" w:rsidRDefault="005C4B8E" w:rsidP="005C4B8E">
      <w:r w:rsidRPr="005C4B8E">
        <w:t xml:space="preserve">However, emerging studies have suggested that some of these UV-filtering chemicals may be endocrine disruptors or even carcinogenic under certain conditions. Complicating matters is the lack of long-term, large-scale human studies. The concern is not just whether sunscreen might cause cancer, but whether the risk of such </w:t>
      </w:r>
      <w:r w:rsidR="00721682" w:rsidRPr="005C4B8E">
        <w:t>cancer</w:t>
      </w:r>
      <w:r w:rsidRPr="005C4B8E">
        <w:t xml:space="preserve"> </w:t>
      </w:r>
      <w:r w:rsidR="00D013AE" w:rsidRPr="005C4B8E">
        <w:t>outweighs</w:t>
      </w:r>
      <w:r w:rsidRPr="005C4B8E">
        <w:t xml:space="preserve"> the benefits of preventing UV-induced skin cancer.</w:t>
      </w:r>
    </w:p>
    <w:p w14:paraId="01875762" w14:textId="77777777" w:rsidR="005C4B8E" w:rsidRPr="005C4B8E" w:rsidRDefault="005C4B8E" w:rsidP="005C4B8E">
      <w:pPr>
        <w:rPr>
          <w:b/>
          <w:bCs/>
        </w:rPr>
      </w:pPr>
      <w:r w:rsidRPr="005C4B8E">
        <w:rPr>
          <w:b/>
          <w:bCs/>
        </w:rPr>
        <w:t>Analysis: Research Questions and Explorations</w:t>
      </w:r>
    </w:p>
    <w:p w14:paraId="402FFD07" w14:textId="77777777" w:rsidR="005C4B8E" w:rsidRPr="005C4B8E" w:rsidRDefault="005C4B8E" w:rsidP="00CA3CF0">
      <w:pPr>
        <w:spacing w:after="120"/>
        <w:rPr>
          <w:b/>
          <w:bCs/>
        </w:rPr>
      </w:pPr>
      <w:r w:rsidRPr="005C4B8E">
        <w:rPr>
          <w:b/>
          <w:bCs/>
        </w:rPr>
        <w:t>1. What types of skin cancer are typically prevented by sunscreen?</w:t>
      </w:r>
    </w:p>
    <w:p w14:paraId="0C0AD8C1" w14:textId="5C048743" w:rsidR="005C4B8E" w:rsidRPr="005C4B8E" w:rsidRDefault="005C4B8E" w:rsidP="00CA3CF0">
      <w:pPr>
        <w:spacing w:after="120"/>
      </w:pPr>
      <w:r w:rsidRPr="005C4B8E">
        <w:t>The most common skin cancers</w:t>
      </w:r>
      <w:r w:rsidR="00721682">
        <w:t xml:space="preserve"> </w:t>
      </w:r>
      <w:r w:rsidR="00D013AE">
        <w:t>are Basal</w:t>
      </w:r>
      <w:r w:rsidRPr="005C4B8E">
        <w:t xml:space="preserve"> </w:t>
      </w:r>
      <w:r w:rsidR="00D013AE">
        <w:t>C</w:t>
      </w:r>
      <w:r w:rsidRPr="005C4B8E">
        <w:t xml:space="preserve">ell </w:t>
      </w:r>
      <w:r w:rsidR="00D013AE">
        <w:t>C</w:t>
      </w:r>
      <w:r w:rsidRPr="005C4B8E">
        <w:t xml:space="preserve">arcinoma (BCC), </w:t>
      </w:r>
      <w:r w:rsidR="00D013AE">
        <w:t>S</w:t>
      </w:r>
      <w:r w:rsidRPr="005C4B8E">
        <w:t xml:space="preserve">quamous </w:t>
      </w:r>
      <w:r w:rsidR="00D013AE">
        <w:t>C</w:t>
      </w:r>
      <w:r w:rsidRPr="005C4B8E">
        <w:t xml:space="preserve">ell </w:t>
      </w:r>
      <w:r w:rsidR="00D013AE">
        <w:t>C</w:t>
      </w:r>
      <w:r w:rsidRPr="005C4B8E">
        <w:t xml:space="preserve">arcinoma (SCC), and </w:t>
      </w:r>
      <w:r w:rsidR="00D013AE">
        <w:t>M</w:t>
      </w:r>
      <w:r w:rsidRPr="005C4B8E">
        <w:t>elanoma</w:t>
      </w:r>
      <w:r w:rsidR="00721682">
        <w:t xml:space="preserve"> </w:t>
      </w:r>
      <w:r w:rsidRPr="005C4B8E">
        <w:t xml:space="preserve">are closely linked to UV exposure. Sunscreen blocks or </w:t>
      </w:r>
      <w:r w:rsidR="00721682" w:rsidRPr="005C4B8E">
        <w:t>absorb</w:t>
      </w:r>
      <w:r w:rsidRPr="005C4B8E">
        <w:t xml:space="preserve"> UV radiation, thereby reducing DNA damage in skin cells. </w:t>
      </w:r>
      <w:r w:rsidR="00E01CD4" w:rsidRPr="005C4B8E">
        <w:t>But</w:t>
      </w:r>
      <w:r w:rsidR="00893E85">
        <w:t xml:space="preserve"> questions</w:t>
      </w:r>
      <w:r w:rsidRPr="005C4B8E">
        <w:t>:</w:t>
      </w:r>
    </w:p>
    <w:p w14:paraId="172A0F93" w14:textId="77777777" w:rsidR="005C4B8E" w:rsidRPr="005C4B8E" w:rsidRDefault="005C4B8E" w:rsidP="00CA3CF0">
      <w:pPr>
        <w:numPr>
          <w:ilvl w:val="0"/>
          <w:numId w:val="4"/>
        </w:numPr>
        <w:spacing w:after="120"/>
      </w:pPr>
      <w:r w:rsidRPr="005C4B8E">
        <w:t>How effective is sunscreen in preventing melanoma versus non-melanoma cancers?</w:t>
      </w:r>
    </w:p>
    <w:p w14:paraId="43A43B5E" w14:textId="77777777" w:rsidR="005C4B8E" w:rsidRDefault="005C4B8E" w:rsidP="00CA3CF0">
      <w:pPr>
        <w:numPr>
          <w:ilvl w:val="0"/>
          <w:numId w:val="4"/>
        </w:numPr>
        <w:spacing w:after="120"/>
      </w:pPr>
      <w:r w:rsidRPr="005C4B8E">
        <w:t>Do people using sunscreen develop a false sense of security and spend more time in the sun?</w:t>
      </w:r>
    </w:p>
    <w:p w14:paraId="32CE82CF" w14:textId="77777777" w:rsidR="00297E98" w:rsidRPr="00297E98" w:rsidRDefault="00297E98" w:rsidP="00297E98">
      <w:pPr>
        <w:spacing w:after="120"/>
      </w:pPr>
      <w:r w:rsidRPr="00297E98">
        <w:rPr>
          <w:b/>
          <w:bCs/>
        </w:rPr>
        <w:t>2. What chemicals in sunscreen are under scrutiny?</w:t>
      </w:r>
    </w:p>
    <w:p w14:paraId="377CFDB1" w14:textId="77777777" w:rsidR="00297E98" w:rsidRPr="00297E98" w:rsidRDefault="00297E98" w:rsidP="00297E98">
      <w:pPr>
        <w:spacing w:after="120"/>
        <w:ind w:left="720"/>
      </w:pPr>
      <w:r w:rsidRPr="00297E98">
        <w:t>Research has identified several chemicals with potential risks:</w:t>
      </w:r>
    </w:p>
    <w:p w14:paraId="511D3582" w14:textId="77777777" w:rsidR="00297E98" w:rsidRPr="00297E98" w:rsidRDefault="00297E98" w:rsidP="00297E98">
      <w:pPr>
        <w:numPr>
          <w:ilvl w:val="0"/>
          <w:numId w:val="15"/>
        </w:numPr>
        <w:spacing w:after="120"/>
      </w:pPr>
      <w:r w:rsidRPr="00297E98">
        <w:rPr>
          <w:b/>
          <w:bCs/>
        </w:rPr>
        <w:t>Oxybenzone</w:t>
      </w:r>
      <w:r w:rsidRPr="00297E98">
        <w:t>: Found in many commercial sunscreens, this compound has been detected in human blood, urine, and breast milk. Studies in animals suggest it can act as a hormone disruptor.</w:t>
      </w:r>
    </w:p>
    <w:p w14:paraId="689A9DA2" w14:textId="77777777" w:rsidR="00297E98" w:rsidRPr="00297E98" w:rsidRDefault="00297E98" w:rsidP="00297E98">
      <w:pPr>
        <w:numPr>
          <w:ilvl w:val="0"/>
          <w:numId w:val="15"/>
        </w:numPr>
        <w:spacing w:after="120"/>
      </w:pPr>
      <w:r w:rsidRPr="00297E98">
        <w:rPr>
          <w:b/>
          <w:bCs/>
        </w:rPr>
        <w:t xml:space="preserve">Octinoxate and </w:t>
      </w:r>
      <w:proofErr w:type="spellStart"/>
      <w:r w:rsidRPr="00297E98">
        <w:rPr>
          <w:b/>
          <w:bCs/>
        </w:rPr>
        <w:t>Homosalate</w:t>
      </w:r>
      <w:proofErr w:type="spellEnd"/>
      <w:r w:rsidRPr="00297E98">
        <w:t>: Also suspected endocrine disruptors.</w:t>
      </w:r>
    </w:p>
    <w:p w14:paraId="0E9E2ECA" w14:textId="77777777" w:rsidR="00297E98" w:rsidRPr="00297E98" w:rsidRDefault="00297E98" w:rsidP="00297E98">
      <w:pPr>
        <w:numPr>
          <w:ilvl w:val="0"/>
          <w:numId w:val="15"/>
        </w:numPr>
        <w:spacing w:after="120"/>
      </w:pPr>
      <w:r w:rsidRPr="00297E98">
        <w:rPr>
          <w:b/>
          <w:bCs/>
        </w:rPr>
        <w:lastRenderedPageBreak/>
        <w:t>Titanium dioxide and Zinc oxide (in nanoparticles)</w:t>
      </w:r>
      <w:r w:rsidRPr="00297E98">
        <w:t>: Found in mineral sunscreens, raising questions about inhalation and long-term exposure risks.</w:t>
      </w:r>
    </w:p>
    <w:p w14:paraId="6575B42D" w14:textId="77777777" w:rsidR="00297E98" w:rsidRPr="00297E98" w:rsidRDefault="00297E98" w:rsidP="00297E98">
      <w:pPr>
        <w:spacing w:after="120"/>
        <w:ind w:left="720"/>
      </w:pPr>
      <w:r w:rsidRPr="00297E98">
        <w:t>Questions to consider:</w:t>
      </w:r>
    </w:p>
    <w:p w14:paraId="6F8E1669" w14:textId="77777777" w:rsidR="00297E98" w:rsidRPr="00297E98" w:rsidRDefault="00297E98" w:rsidP="00297E98">
      <w:pPr>
        <w:numPr>
          <w:ilvl w:val="0"/>
          <w:numId w:val="16"/>
        </w:numPr>
        <w:spacing w:after="120"/>
      </w:pPr>
      <w:r w:rsidRPr="00297E98">
        <w:t>Are these findings consistent across human and animal studies?</w:t>
      </w:r>
    </w:p>
    <w:p w14:paraId="38FEA1D9" w14:textId="77777777" w:rsidR="00297E98" w:rsidRPr="00297E98" w:rsidRDefault="00297E98" w:rsidP="00297E98">
      <w:pPr>
        <w:numPr>
          <w:ilvl w:val="0"/>
          <w:numId w:val="16"/>
        </w:numPr>
        <w:spacing w:after="120"/>
      </w:pPr>
      <w:r w:rsidRPr="00297E98">
        <w:t>What concentrations are considered harmful?</w:t>
      </w:r>
    </w:p>
    <w:p w14:paraId="115A20B1" w14:textId="54944A34" w:rsidR="00297E98" w:rsidRPr="005C4B8E" w:rsidRDefault="00297E98" w:rsidP="00297E98">
      <w:pPr>
        <w:numPr>
          <w:ilvl w:val="0"/>
          <w:numId w:val="16"/>
        </w:numPr>
        <w:spacing w:after="120"/>
      </w:pPr>
      <w:r w:rsidRPr="00297E98">
        <w:t>Do these chemicals break down into more toxic forms under sunlight?</w:t>
      </w:r>
    </w:p>
    <w:p w14:paraId="1739443B" w14:textId="77777777" w:rsidR="005C4B8E" w:rsidRPr="005C4B8E" w:rsidRDefault="005C4B8E" w:rsidP="00CA3CF0">
      <w:pPr>
        <w:spacing w:after="120"/>
        <w:rPr>
          <w:b/>
          <w:bCs/>
        </w:rPr>
      </w:pPr>
      <w:r w:rsidRPr="005C4B8E">
        <w:rPr>
          <w:b/>
          <w:bCs/>
        </w:rPr>
        <w:t>3. How does exposure to sunscreen chemicals occur, and at what levels?</w:t>
      </w:r>
    </w:p>
    <w:p w14:paraId="0AFB44FB" w14:textId="77777777" w:rsidR="005C4B8E" w:rsidRPr="005C4B8E" w:rsidRDefault="005C4B8E" w:rsidP="00CA3CF0">
      <w:pPr>
        <w:spacing w:after="120"/>
      </w:pPr>
      <w:r w:rsidRPr="005C4B8E">
        <w:t xml:space="preserve">The FDA has acknowledged that sunscreen ingredients can enter the bloodstream at levels exceeding the threshold for requiring additional safety testing. A 2020 study published in </w:t>
      </w:r>
      <w:r w:rsidRPr="005C4B8E">
        <w:rPr>
          <w:i/>
          <w:iCs/>
        </w:rPr>
        <w:t>JAMA</w:t>
      </w:r>
      <w:r w:rsidRPr="005C4B8E">
        <w:t xml:space="preserve"> found that systemic absorption occurred even after a single application.</w:t>
      </w:r>
    </w:p>
    <w:p w14:paraId="649217D7" w14:textId="77777777" w:rsidR="005C4B8E" w:rsidRPr="005C4B8E" w:rsidRDefault="005C4B8E" w:rsidP="00CA3CF0">
      <w:pPr>
        <w:spacing w:after="120"/>
      </w:pPr>
      <w:r w:rsidRPr="005C4B8E">
        <w:t>Follow-up questions:</w:t>
      </w:r>
    </w:p>
    <w:p w14:paraId="53A977F5" w14:textId="77777777" w:rsidR="005C4B8E" w:rsidRPr="005C4B8E" w:rsidRDefault="005C4B8E" w:rsidP="00CA3CF0">
      <w:pPr>
        <w:numPr>
          <w:ilvl w:val="0"/>
          <w:numId w:val="7"/>
        </w:numPr>
        <w:spacing w:after="120"/>
      </w:pPr>
      <w:r w:rsidRPr="005C4B8E">
        <w:t>Does systemic absorption lead to accumulation in the body?</w:t>
      </w:r>
    </w:p>
    <w:p w14:paraId="276BDE94" w14:textId="77777777" w:rsidR="005C4B8E" w:rsidRPr="005C4B8E" w:rsidRDefault="005C4B8E" w:rsidP="00CA3CF0">
      <w:pPr>
        <w:numPr>
          <w:ilvl w:val="0"/>
          <w:numId w:val="7"/>
        </w:numPr>
        <w:spacing w:after="120"/>
      </w:pPr>
      <w:r w:rsidRPr="005C4B8E">
        <w:t>Are there variations in absorption by skin type, age, or health conditions?</w:t>
      </w:r>
    </w:p>
    <w:p w14:paraId="70468ECE" w14:textId="77777777" w:rsidR="005C4B8E" w:rsidRPr="005C4B8E" w:rsidRDefault="005C4B8E" w:rsidP="00CA3CF0">
      <w:pPr>
        <w:spacing w:after="120"/>
        <w:rPr>
          <w:b/>
          <w:bCs/>
        </w:rPr>
      </w:pPr>
      <w:r w:rsidRPr="005C4B8E">
        <w:rPr>
          <w:b/>
          <w:bCs/>
        </w:rPr>
        <w:t>4. What cancers are possibly linked to sunscreen use, if any?</w:t>
      </w:r>
    </w:p>
    <w:p w14:paraId="5DE17A22" w14:textId="56D44BC2" w:rsidR="005C4B8E" w:rsidRPr="005C4B8E" w:rsidRDefault="005C4B8E" w:rsidP="00CA3CF0">
      <w:pPr>
        <w:spacing w:after="120"/>
      </w:pPr>
      <w:r w:rsidRPr="005C4B8E">
        <w:t xml:space="preserve">To date, there is no conclusive evidence that sunscreen use causes cancer in humans. However, some studies have shown that oxybenzone exposure </w:t>
      </w:r>
      <w:r w:rsidR="00893E85" w:rsidRPr="005C4B8E">
        <w:t>to</w:t>
      </w:r>
      <w:r w:rsidRPr="005C4B8E">
        <w:t xml:space="preserve"> animals can result in increased rates of certain tumors, including liver and mammary tumors.</w:t>
      </w:r>
    </w:p>
    <w:p w14:paraId="2E174996" w14:textId="77777777" w:rsidR="005C4B8E" w:rsidRPr="005C4B8E" w:rsidRDefault="005C4B8E" w:rsidP="00CA3CF0">
      <w:pPr>
        <w:numPr>
          <w:ilvl w:val="0"/>
          <w:numId w:val="8"/>
        </w:numPr>
        <w:spacing w:after="120"/>
      </w:pPr>
      <w:r w:rsidRPr="005C4B8E">
        <w:t>Is there epidemiological data linking sunscreen use to cancer rates in humans?</w:t>
      </w:r>
    </w:p>
    <w:p w14:paraId="4E6ED429" w14:textId="77777777" w:rsidR="005C4B8E" w:rsidRPr="005C4B8E" w:rsidRDefault="005C4B8E" w:rsidP="00CA3CF0">
      <w:pPr>
        <w:numPr>
          <w:ilvl w:val="0"/>
          <w:numId w:val="8"/>
        </w:numPr>
        <w:spacing w:after="120"/>
      </w:pPr>
      <w:r w:rsidRPr="005C4B8E">
        <w:t xml:space="preserve">Could these chemicals act as </w:t>
      </w:r>
      <w:r w:rsidRPr="005C4B8E">
        <w:rPr>
          <w:i/>
          <w:iCs/>
        </w:rPr>
        <w:t>co-carcinogens</w:t>
      </w:r>
      <w:r w:rsidRPr="005C4B8E">
        <w:t>, increasing the impact of other cancer risk factors?</w:t>
      </w:r>
    </w:p>
    <w:p w14:paraId="0CCE0C7A" w14:textId="77777777" w:rsidR="005C4B8E" w:rsidRPr="005C4B8E" w:rsidRDefault="005C4B8E" w:rsidP="00CA3CF0">
      <w:pPr>
        <w:spacing w:after="120"/>
        <w:rPr>
          <w:b/>
          <w:bCs/>
        </w:rPr>
      </w:pPr>
      <w:r w:rsidRPr="005C4B8E">
        <w:rPr>
          <w:b/>
          <w:bCs/>
        </w:rPr>
        <w:t>5. What are the regulatory bodies saying?</w:t>
      </w:r>
    </w:p>
    <w:p w14:paraId="57C16728" w14:textId="77777777" w:rsidR="005C4B8E" w:rsidRPr="005C4B8E" w:rsidRDefault="005C4B8E" w:rsidP="00CA3CF0">
      <w:pPr>
        <w:spacing w:after="120"/>
      </w:pPr>
      <w:r w:rsidRPr="005C4B8E">
        <w:t>The FDA currently approves 16 active sunscreen ingredients but requires more data on 12 of them. Meanwhile, the EU has stricter regulations on concentrations and banned some ingredients altogether.</w:t>
      </w:r>
    </w:p>
    <w:p w14:paraId="319F4445" w14:textId="77777777" w:rsidR="005C4B8E" w:rsidRPr="005C4B8E" w:rsidRDefault="005C4B8E" w:rsidP="00CA3CF0">
      <w:pPr>
        <w:numPr>
          <w:ilvl w:val="0"/>
          <w:numId w:val="9"/>
        </w:numPr>
        <w:spacing w:after="120"/>
      </w:pPr>
      <w:r w:rsidRPr="005C4B8E">
        <w:t>Why is there a regulatory gap between the US and other countries?</w:t>
      </w:r>
    </w:p>
    <w:p w14:paraId="460AE3A2" w14:textId="77777777" w:rsidR="005C4B8E" w:rsidRPr="005C4B8E" w:rsidRDefault="005C4B8E" w:rsidP="00CA3CF0">
      <w:pPr>
        <w:numPr>
          <w:ilvl w:val="0"/>
          <w:numId w:val="9"/>
        </w:numPr>
        <w:spacing w:after="120"/>
      </w:pPr>
      <w:r w:rsidRPr="005C4B8E">
        <w:t>Should the US revise its approval criteria for sunscreen ingredients?</w:t>
      </w:r>
    </w:p>
    <w:p w14:paraId="2ACB8C27" w14:textId="77777777" w:rsidR="005C4B8E" w:rsidRPr="005C4B8E" w:rsidRDefault="005C4B8E" w:rsidP="00CA3CF0">
      <w:pPr>
        <w:spacing w:after="120"/>
        <w:rPr>
          <w:b/>
          <w:bCs/>
        </w:rPr>
      </w:pPr>
      <w:r w:rsidRPr="005C4B8E">
        <w:rPr>
          <w:b/>
          <w:bCs/>
        </w:rPr>
        <w:t>6. What are the alternatives to chemical sunscreens?</w:t>
      </w:r>
    </w:p>
    <w:p w14:paraId="5DCC86E3" w14:textId="77777777" w:rsidR="005C4B8E" w:rsidRPr="005C4B8E" w:rsidRDefault="005C4B8E" w:rsidP="00CA3CF0">
      <w:pPr>
        <w:spacing w:after="120"/>
      </w:pPr>
      <w:r w:rsidRPr="005C4B8E">
        <w:t xml:space="preserve">Mineral-based sunscreens using </w:t>
      </w:r>
      <w:r w:rsidRPr="005C4B8E">
        <w:rPr>
          <w:b/>
          <w:bCs/>
        </w:rPr>
        <w:t>zinc oxide</w:t>
      </w:r>
      <w:r w:rsidRPr="005C4B8E">
        <w:t xml:space="preserve"> or </w:t>
      </w:r>
      <w:r w:rsidRPr="005C4B8E">
        <w:rPr>
          <w:b/>
          <w:bCs/>
        </w:rPr>
        <w:t>titanium dioxide</w:t>
      </w:r>
      <w:r w:rsidRPr="005C4B8E">
        <w:t xml:space="preserve"> are generally considered safer, though they too face scrutiny when used in nanoparticle form.</w:t>
      </w:r>
    </w:p>
    <w:p w14:paraId="0A5FA0B0" w14:textId="77777777" w:rsidR="005C4B8E" w:rsidRPr="005C4B8E" w:rsidRDefault="005C4B8E" w:rsidP="00CA3CF0">
      <w:pPr>
        <w:numPr>
          <w:ilvl w:val="0"/>
          <w:numId w:val="10"/>
        </w:numPr>
        <w:spacing w:after="120"/>
      </w:pPr>
      <w:r w:rsidRPr="005C4B8E">
        <w:t>Are mineral sunscreens equally effective?</w:t>
      </w:r>
    </w:p>
    <w:p w14:paraId="11A43AD6" w14:textId="77777777" w:rsidR="005C4B8E" w:rsidRPr="005C4B8E" w:rsidRDefault="005C4B8E" w:rsidP="00CA3CF0">
      <w:pPr>
        <w:numPr>
          <w:ilvl w:val="0"/>
          <w:numId w:val="10"/>
        </w:numPr>
        <w:spacing w:after="120"/>
      </w:pPr>
      <w:r w:rsidRPr="005C4B8E">
        <w:t>What are the trade-offs in terms of usability, cost, and aesthetics?</w:t>
      </w:r>
    </w:p>
    <w:p w14:paraId="6471CE60" w14:textId="77777777" w:rsidR="005C4B8E" w:rsidRPr="005C4B8E" w:rsidRDefault="005C4B8E" w:rsidP="00CA3CF0">
      <w:pPr>
        <w:spacing w:after="120"/>
        <w:rPr>
          <w:b/>
          <w:bCs/>
        </w:rPr>
      </w:pPr>
      <w:r w:rsidRPr="005C4B8E">
        <w:rPr>
          <w:b/>
          <w:bCs/>
        </w:rPr>
        <w:t>7. Are we measuring the right risks?</w:t>
      </w:r>
    </w:p>
    <w:p w14:paraId="7D072046" w14:textId="77777777" w:rsidR="005C4B8E" w:rsidRPr="005C4B8E" w:rsidRDefault="005C4B8E" w:rsidP="00CA3CF0">
      <w:pPr>
        <w:spacing w:after="120"/>
      </w:pPr>
      <w:r w:rsidRPr="005C4B8E">
        <w:t xml:space="preserve">An important consideration is </w:t>
      </w:r>
      <w:r w:rsidRPr="005C4B8E">
        <w:rPr>
          <w:b/>
          <w:bCs/>
        </w:rPr>
        <w:t>risk perception vs. actual risk</w:t>
      </w:r>
      <w:r w:rsidRPr="005C4B8E">
        <w:t>. While the theoretical risk of sunscreen-caused cancer is concerning, the documented and measurable threat of skin cancer from UV exposure remains high.</w:t>
      </w:r>
    </w:p>
    <w:p w14:paraId="156E10BF" w14:textId="77777777" w:rsidR="005C4B8E" w:rsidRPr="005C4B8E" w:rsidRDefault="005C4B8E" w:rsidP="00CA3CF0">
      <w:pPr>
        <w:numPr>
          <w:ilvl w:val="0"/>
          <w:numId w:val="11"/>
        </w:numPr>
        <w:spacing w:after="120"/>
      </w:pPr>
      <w:r w:rsidRPr="005C4B8E">
        <w:lastRenderedPageBreak/>
        <w:t>How does media reporting influence public perception?</w:t>
      </w:r>
    </w:p>
    <w:p w14:paraId="3A8537D8" w14:textId="77777777" w:rsidR="005C4B8E" w:rsidRPr="005C4B8E" w:rsidRDefault="005C4B8E" w:rsidP="00CA3CF0">
      <w:pPr>
        <w:numPr>
          <w:ilvl w:val="0"/>
          <w:numId w:val="11"/>
        </w:numPr>
        <w:spacing w:after="120"/>
      </w:pPr>
      <w:r w:rsidRPr="005C4B8E">
        <w:t>Should public health messaging change based on new findings?</w:t>
      </w:r>
    </w:p>
    <w:p w14:paraId="5500C33C" w14:textId="77777777" w:rsidR="005637BB" w:rsidRPr="00AE257B" w:rsidRDefault="005637BB" w:rsidP="005637BB">
      <w:pPr>
        <w:rPr>
          <w:b/>
          <w:bCs/>
        </w:rPr>
      </w:pPr>
      <w:r w:rsidRPr="00AE257B">
        <w:rPr>
          <w:b/>
          <w:bCs/>
        </w:rPr>
        <w:t>Summary of Research</w:t>
      </w:r>
    </w:p>
    <w:p w14:paraId="194EBF7F" w14:textId="77777777" w:rsidR="005637BB" w:rsidRPr="00AE257B" w:rsidRDefault="005637BB" w:rsidP="005637BB">
      <w:pPr>
        <w:rPr>
          <w:b/>
          <w:bCs/>
        </w:rPr>
      </w:pPr>
      <w:r w:rsidRPr="00AE257B">
        <w:rPr>
          <w:b/>
          <w:bCs/>
        </w:rPr>
        <w:t>The Link Between Sunscreen and Cancer</w:t>
      </w:r>
    </w:p>
    <w:p w14:paraId="7D1537C9" w14:textId="77777777" w:rsidR="005637BB" w:rsidRDefault="005637BB" w:rsidP="005637BB">
      <w:r w:rsidRPr="00B93021">
        <w:t>Sunscreens contain both chemical and mineral-based ingredients. Some chemical filters, such as oxybenzone and octinoxate, have been suspected of acting as endocrine disruptors, potentially contributing to cancer development. A study by Matta et al. (2019) found that certain chemicals in sunscreens can enter the bloodstream at levels above FDA safety standards, </w:t>
      </w:r>
      <w:r>
        <w:t xml:space="preserve">which has </w:t>
      </w:r>
      <w:r w:rsidRPr="00B93021">
        <w:t xml:space="preserve">implications for long-term exposure. The evidence that these chemicals induce cancer in humans remains inconclusive, however. </w:t>
      </w:r>
    </w:p>
    <w:p w14:paraId="320A1341" w14:textId="77777777" w:rsidR="005637BB" w:rsidRPr="00AE257B" w:rsidRDefault="005637BB" w:rsidP="005637BB">
      <w:pPr>
        <w:rPr>
          <w:b/>
          <w:bCs/>
        </w:rPr>
      </w:pPr>
      <w:r w:rsidRPr="00AE257B">
        <w:rPr>
          <w:b/>
          <w:bCs/>
        </w:rPr>
        <w:t>Skin Cancer vs. Sunscreen-Related Cancer Risk</w:t>
      </w:r>
    </w:p>
    <w:p w14:paraId="47917A8E" w14:textId="77777777" w:rsidR="005637BB" w:rsidRDefault="005637BB" w:rsidP="005637BB">
      <w:r w:rsidRPr="008A75DE">
        <w:t>Skin cancer, particularly melanoma, is a well-documented and life-threatening disease. According to the American Cancer Society (2023), over 97,000 new cases of melanoma are diagnosed annually in the U.S., with approximately 8,000 resulting in death. On the other hand, there is insufficient epidemiological evidence showing an increased risk of cancer from the use of sunscreen. The benefits of sunscreen in reducing UV exposure and preventing skin cancer are well-established, while potential risks remain theoretical or the result of laboratory experiments and not actual data.</w:t>
      </w:r>
    </w:p>
    <w:p w14:paraId="3317808A" w14:textId="77777777" w:rsidR="005637BB" w:rsidRPr="00AE257B" w:rsidRDefault="005637BB" w:rsidP="005637BB">
      <w:pPr>
        <w:rPr>
          <w:b/>
          <w:bCs/>
        </w:rPr>
      </w:pPr>
      <w:r w:rsidRPr="00AE257B">
        <w:rPr>
          <w:b/>
          <w:bCs/>
        </w:rPr>
        <w:t>Mineral vs. Chemical Sunscreen</w:t>
      </w:r>
    </w:p>
    <w:p w14:paraId="27AAF7A4" w14:textId="77777777" w:rsidR="005637BB" w:rsidRDefault="005637BB" w:rsidP="005637BB">
      <w:r w:rsidRPr="00477CA7">
        <w:t>Mineral sunscreen, containing zinc oxide or titanium dioxide, provides an alternative to chemical</w:t>
      </w:r>
      <w:r>
        <w:t xml:space="preserve"> </w:t>
      </w:r>
      <w:r w:rsidRPr="00477CA7">
        <w:t>sunscreen. Physical blockers sit on the skin's surface and bounce back sun radiation rather than absorbing it. The FDA has recognized these ingredients as safe in general, whereas certain chemical filters remain under review. Individuals who are cautious about chemical exposure will opt for mineral sunscreens as a precautionary measure.</w:t>
      </w:r>
    </w:p>
    <w:p w14:paraId="64EB0952" w14:textId="77777777" w:rsidR="005637BB" w:rsidRPr="00AE257B" w:rsidRDefault="005637BB" w:rsidP="005637BB">
      <w:pPr>
        <w:rPr>
          <w:b/>
          <w:bCs/>
        </w:rPr>
      </w:pPr>
      <w:r w:rsidRPr="00AE257B">
        <w:rPr>
          <w:b/>
          <w:bCs/>
        </w:rPr>
        <w:t>Public Perception and Google Trends Analysis</w:t>
      </w:r>
    </w:p>
    <w:p w14:paraId="521A9B29" w14:textId="01D3998C" w:rsidR="005637BB" w:rsidRDefault="005637BB" w:rsidP="005C4B8E">
      <w:pPr>
        <w:rPr>
          <w:b/>
          <w:bCs/>
        </w:rPr>
      </w:pPr>
      <w:r w:rsidRPr="002A3121">
        <w:t>An analysis of Google Trends data reveals increasing interest in the search term "sunscreen causing cancer" over the last ten years. Spikes in search frequency tend to follow news articles or scientific studies that address potential risks. However, this data does not reflect an actual increase in cancer cases but reveals a change in public interest. The spread of misinformation or exaggerated media reports might be behind increased fears regarding the safety of sunscreen.</w:t>
      </w:r>
    </w:p>
    <w:p w14:paraId="7920F649" w14:textId="5AF708D4" w:rsidR="005C4B8E" w:rsidRPr="005C4B8E" w:rsidRDefault="005C4B8E" w:rsidP="005C4B8E">
      <w:pPr>
        <w:rPr>
          <w:b/>
          <w:bCs/>
        </w:rPr>
      </w:pPr>
      <w:r w:rsidRPr="005C4B8E">
        <w:rPr>
          <w:b/>
          <w:bCs/>
        </w:rPr>
        <w:t>Findings and Next Steps</w:t>
      </w:r>
    </w:p>
    <w:p w14:paraId="0095583E" w14:textId="77777777" w:rsidR="005C4B8E" w:rsidRPr="005C4B8E" w:rsidRDefault="005C4B8E" w:rsidP="00E01CD4">
      <w:pPr>
        <w:spacing w:after="120"/>
      </w:pPr>
      <w:r w:rsidRPr="005C4B8E">
        <w:t>The central finding is that while there are legitimate concerns about certain sunscreen ingredients, there is no definitive proof that they cause cancer in humans at the levels commonly used. However, the lack of long-term human studies and regulatory inconsistency indicates a need for caution and further investigation.</w:t>
      </w:r>
    </w:p>
    <w:p w14:paraId="7C66F09A" w14:textId="77777777" w:rsidR="005C4B8E" w:rsidRPr="005C4B8E" w:rsidRDefault="005C4B8E" w:rsidP="00E01CD4">
      <w:pPr>
        <w:spacing w:after="120"/>
      </w:pPr>
      <w:r w:rsidRPr="005C4B8E">
        <w:lastRenderedPageBreak/>
        <w:t>Key insights include:</w:t>
      </w:r>
    </w:p>
    <w:p w14:paraId="142938FD" w14:textId="77777777" w:rsidR="005C4B8E" w:rsidRPr="005C4B8E" w:rsidRDefault="005C4B8E" w:rsidP="00E01CD4">
      <w:pPr>
        <w:numPr>
          <w:ilvl w:val="0"/>
          <w:numId w:val="12"/>
        </w:numPr>
        <w:spacing w:after="120"/>
      </w:pPr>
      <w:r w:rsidRPr="005C4B8E">
        <w:t>Sunscreen remains a valuable tool in skin cancer prevention, particularly for melanoma.</w:t>
      </w:r>
    </w:p>
    <w:p w14:paraId="0C7BF64A" w14:textId="77777777" w:rsidR="005C4B8E" w:rsidRPr="005C4B8E" w:rsidRDefault="005C4B8E" w:rsidP="00E01CD4">
      <w:pPr>
        <w:numPr>
          <w:ilvl w:val="0"/>
          <w:numId w:val="12"/>
        </w:numPr>
        <w:spacing w:after="120"/>
      </w:pPr>
      <w:r w:rsidRPr="005C4B8E">
        <w:t>Certain chemical ingredients, particularly oxybenzone, warrant more in-depth safety reviews and possibly reformulation or restriction.</w:t>
      </w:r>
    </w:p>
    <w:p w14:paraId="0AA42717" w14:textId="77777777" w:rsidR="005C4B8E" w:rsidRPr="005C4B8E" w:rsidRDefault="005C4B8E" w:rsidP="00E01CD4">
      <w:pPr>
        <w:numPr>
          <w:ilvl w:val="0"/>
          <w:numId w:val="12"/>
        </w:numPr>
        <w:spacing w:after="120"/>
      </w:pPr>
      <w:r w:rsidRPr="005C4B8E">
        <w:t>Mineral sunscreens offer a safer alternative, though their effectiveness and user acceptance vary.</w:t>
      </w:r>
    </w:p>
    <w:p w14:paraId="567C454B" w14:textId="453123D6" w:rsidR="005C4B8E" w:rsidRPr="005C4B8E" w:rsidRDefault="005C4B8E" w:rsidP="00E01CD4">
      <w:pPr>
        <w:numPr>
          <w:ilvl w:val="0"/>
          <w:numId w:val="12"/>
        </w:numPr>
        <w:spacing w:after="120"/>
      </w:pPr>
      <w:r w:rsidRPr="005C4B8E">
        <w:t xml:space="preserve">Risk from sunscreen chemicals, if </w:t>
      </w:r>
      <w:r w:rsidR="00893E85" w:rsidRPr="005C4B8E">
        <w:t>they exist</w:t>
      </w:r>
      <w:r w:rsidRPr="005C4B8E">
        <w:t>, is likely lower than the well</w:t>
      </w:r>
      <w:r w:rsidR="00893E85">
        <w:t xml:space="preserve"> </w:t>
      </w:r>
      <w:r w:rsidRPr="005C4B8E">
        <w:t>documented risk from UV exposure</w:t>
      </w:r>
      <w:r w:rsidR="00893E85">
        <w:t xml:space="preserve"> </w:t>
      </w:r>
      <w:r w:rsidRPr="005C4B8E">
        <w:t>but further study is crucial to confirm this.</w:t>
      </w:r>
    </w:p>
    <w:p w14:paraId="787B20F7" w14:textId="77777777" w:rsidR="005C4B8E" w:rsidRPr="005C4B8E" w:rsidRDefault="005C4B8E" w:rsidP="00E01CD4">
      <w:pPr>
        <w:spacing w:after="120"/>
      </w:pPr>
      <w:r w:rsidRPr="005C4B8E">
        <w:rPr>
          <w:b/>
          <w:bCs/>
        </w:rPr>
        <w:t>Next steps</w:t>
      </w:r>
      <w:r w:rsidRPr="005C4B8E">
        <w:t xml:space="preserve"> in addressing the problem should include:</w:t>
      </w:r>
    </w:p>
    <w:p w14:paraId="26AC91F4" w14:textId="77777777" w:rsidR="005C4B8E" w:rsidRPr="005C4B8E" w:rsidRDefault="005C4B8E" w:rsidP="00E01CD4">
      <w:pPr>
        <w:numPr>
          <w:ilvl w:val="0"/>
          <w:numId w:val="13"/>
        </w:numPr>
        <w:spacing w:after="120"/>
      </w:pPr>
      <w:r w:rsidRPr="005C4B8E">
        <w:t>Large-scale epidemiological studies on long-term sunscreen use and cancer incidence.</w:t>
      </w:r>
    </w:p>
    <w:p w14:paraId="4567F89C" w14:textId="77777777" w:rsidR="005C4B8E" w:rsidRPr="005C4B8E" w:rsidRDefault="005C4B8E" w:rsidP="00E01CD4">
      <w:pPr>
        <w:numPr>
          <w:ilvl w:val="0"/>
          <w:numId w:val="13"/>
        </w:numPr>
        <w:spacing w:after="120"/>
      </w:pPr>
      <w:r w:rsidRPr="005C4B8E">
        <w:t>Continued FDA evaluation and possible reclassification of UV filters.</w:t>
      </w:r>
    </w:p>
    <w:p w14:paraId="40B950A3" w14:textId="77777777" w:rsidR="005C4B8E" w:rsidRPr="005C4B8E" w:rsidRDefault="005C4B8E" w:rsidP="00E01CD4">
      <w:pPr>
        <w:numPr>
          <w:ilvl w:val="0"/>
          <w:numId w:val="13"/>
        </w:numPr>
        <w:spacing w:after="120"/>
      </w:pPr>
      <w:r w:rsidRPr="005C4B8E">
        <w:t>Greater public education on sunscreen alternatives and safe sun behaviors (e.g., wearing hats, seeking shade, UV-protective clothing).</w:t>
      </w:r>
    </w:p>
    <w:p w14:paraId="7BA94381" w14:textId="5896AEA1" w:rsidR="005C4B8E" w:rsidRDefault="005C4B8E" w:rsidP="009A2A5E">
      <w:pPr>
        <w:numPr>
          <w:ilvl w:val="0"/>
          <w:numId w:val="13"/>
        </w:numPr>
        <w:spacing w:after="120"/>
      </w:pPr>
      <w:r w:rsidRPr="005C4B8E">
        <w:t>Encouraging innovation in safer sunscreen formulations.</w:t>
      </w:r>
    </w:p>
    <w:p w14:paraId="7471A144" w14:textId="77777777" w:rsidR="005C4B8E" w:rsidRPr="005C4B8E" w:rsidRDefault="005C4B8E" w:rsidP="005C4B8E">
      <w:pPr>
        <w:rPr>
          <w:b/>
          <w:bCs/>
        </w:rPr>
      </w:pPr>
      <w:r w:rsidRPr="005C4B8E">
        <w:rPr>
          <w:b/>
          <w:bCs/>
        </w:rPr>
        <w:t>Conclusion</w:t>
      </w:r>
    </w:p>
    <w:p w14:paraId="4644B579" w14:textId="77777777" w:rsidR="005C4B8E" w:rsidRPr="005C4B8E" w:rsidRDefault="005C4B8E" w:rsidP="005C4B8E">
      <w:r w:rsidRPr="005C4B8E">
        <w:t>The question "Is cancer from sunscreen more dangerous than skin cancer?" may currently lean toward “no,” based on existing evidence. However, this is not a reason to ignore the potential risks of chemical exposure, especially from products applied daily and marketed for use by children and pregnant women. The real danger may lie not in choosing sunscreen versus no sunscreen but in failing to question and improve the safety of the products we trust.</w:t>
      </w:r>
    </w:p>
    <w:p w14:paraId="54F2C1E4" w14:textId="77777777" w:rsidR="005C4B8E" w:rsidRPr="005C4B8E" w:rsidRDefault="005C4B8E" w:rsidP="005C4B8E">
      <w:r w:rsidRPr="005C4B8E">
        <w:t>A responsible path forward is one of informed use, continued questioning, and regulatory vigilance. As data scientists and researchers, our role is to keep peeling back the layers—challenging the status quo, demanding more transparent data, and never settling for surface-level answers.</w:t>
      </w:r>
    </w:p>
    <w:p w14:paraId="5726FE85" w14:textId="77777777" w:rsidR="005C4B8E" w:rsidRPr="00AE257B" w:rsidRDefault="005C4B8E" w:rsidP="005C4B8E">
      <w:pPr>
        <w:rPr>
          <w:b/>
          <w:bCs/>
        </w:rPr>
      </w:pPr>
      <w:r w:rsidRPr="00AE257B">
        <w:rPr>
          <w:b/>
          <w:bCs/>
        </w:rPr>
        <w:t>References</w:t>
      </w:r>
    </w:p>
    <w:p w14:paraId="4C1CA524" w14:textId="77777777" w:rsidR="005C4B8E" w:rsidRPr="005C4B8E" w:rsidRDefault="005C4B8E" w:rsidP="005C4B8E">
      <w:pPr>
        <w:numPr>
          <w:ilvl w:val="0"/>
          <w:numId w:val="14"/>
        </w:numPr>
      </w:pPr>
      <w:r w:rsidRPr="005C4B8E">
        <w:t xml:space="preserve">Matta, M. K., </w:t>
      </w:r>
      <w:proofErr w:type="spellStart"/>
      <w:r w:rsidRPr="005C4B8E">
        <w:t>Zusterzeel</w:t>
      </w:r>
      <w:proofErr w:type="spellEnd"/>
      <w:r w:rsidRPr="005C4B8E">
        <w:t xml:space="preserve">, R., Pilli, N. R., Patel, V., Volpe, D. A., Florian, J., ... &amp; Bashaw, E. D. (2020). Effect of sunscreen application on plasma concentration of sunscreen active ingredients: A randomized clinical trial. </w:t>
      </w:r>
      <w:r w:rsidRPr="005C4B8E">
        <w:rPr>
          <w:i/>
          <w:iCs/>
        </w:rPr>
        <w:t>JAMA</w:t>
      </w:r>
      <w:r w:rsidRPr="005C4B8E">
        <w:t>, 323(3), 256–267. https://doi.org/10.1001/jama.2019.20747</w:t>
      </w:r>
    </w:p>
    <w:p w14:paraId="01F821FC" w14:textId="77777777" w:rsidR="005C4B8E" w:rsidRPr="005C4B8E" w:rsidRDefault="005C4B8E" w:rsidP="005C4B8E">
      <w:pPr>
        <w:numPr>
          <w:ilvl w:val="0"/>
          <w:numId w:val="14"/>
        </w:numPr>
      </w:pPr>
      <w:r w:rsidRPr="005C4B8E">
        <w:t xml:space="preserve">Schlumpf, M., Cotton, B., Conscience, M., Haller, V., Steinmann, B., &amp; Lichtensteiger, W. (2001). In vitro and in vivo </w:t>
      </w:r>
      <w:proofErr w:type="spellStart"/>
      <w:r w:rsidRPr="005C4B8E">
        <w:t>estrogenicity</w:t>
      </w:r>
      <w:proofErr w:type="spellEnd"/>
      <w:r w:rsidRPr="005C4B8E">
        <w:t xml:space="preserve"> of UV screens. </w:t>
      </w:r>
      <w:r w:rsidRPr="005C4B8E">
        <w:rPr>
          <w:i/>
          <w:iCs/>
        </w:rPr>
        <w:t>Environmental Health Perspectives</w:t>
      </w:r>
      <w:r w:rsidRPr="005C4B8E">
        <w:t>, 109(3), 239–244. https://doi.org/10.1289/ehp.01109239</w:t>
      </w:r>
    </w:p>
    <w:p w14:paraId="273C7419" w14:textId="0E06F049" w:rsidR="005C4B8E" w:rsidRPr="005C4B8E" w:rsidRDefault="005C4B8E" w:rsidP="005C4B8E">
      <w:pPr>
        <w:numPr>
          <w:ilvl w:val="0"/>
          <w:numId w:val="14"/>
        </w:numPr>
      </w:pPr>
      <w:r w:rsidRPr="005C4B8E">
        <w:t xml:space="preserve">U.S. Food &amp; Drug Administration. (2019). FDA advances new proposed </w:t>
      </w:r>
      <w:r w:rsidR="00313CE3" w:rsidRPr="005C4B8E">
        <w:t>regulations</w:t>
      </w:r>
      <w:r w:rsidRPr="005C4B8E">
        <w:t xml:space="preserve"> to make sure that sunscreens are safe and effective. Retrieved from https://www.fda.gov/news-events</w:t>
      </w:r>
    </w:p>
    <w:p w14:paraId="553EBBB9" w14:textId="77777777" w:rsidR="005C4B8E" w:rsidRPr="005C4B8E" w:rsidRDefault="005C4B8E" w:rsidP="005C4B8E">
      <w:pPr>
        <w:numPr>
          <w:ilvl w:val="0"/>
          <w:numId w:val="14"/>
        </w:numPr>
      </w:pPr>
      <w:r w:rsidRPr="005C4B8E">
        <w:lastRenderedPageBreak/>
        <w:t>Environmental Working Group. (2021). EWG’s Guide to Sunscreens. Retrieved from https://www.ewg.org/sunscreen/</w:t>
      </w:r>
    </w:p>
    <w:p w14:paraId="39EAEEFF" w14:textId="5ACA956D" w:rsidR="003B6D0F" w:rsidRDefault="005C4B8E" w:rsidP="00AE257B">
      <w:pPr>
        <w:numPr>
          <w:ilvl w:val="0"/>
          <w:numId w:val="14"/>
        </w:numPr>
      </w:pPr>
      <w:r w:rsidRPr="005C4B8E">
        <w:t xml:space="preserve">European Commission. (2020). Safety of sunscreen ingredients. Scientific Committee on Consumer Safety (SCCS). Retrieved from </w:t>
      </w:r>
      <w:hyperlink r:id="rId5" w:tgtFrame="_new" w:history="1">
        <w:r w:rsidRPr="005C4B8E">
          <w:rPr>
            <w:rStyle w:val="Hyperlink"/>
          </w:rPr>
          <w:t>https://ec.europa.eu/health</w:t>
        </w:r>
      </w:hyperlink>
    </w:p>
    <w:sectPr w:rsidR="003B6D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E53C4"/>
    <w:multiLevelType w:val="multilevel"/>
    <w:tmpl w:val="B8A4D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0663C8"/>
    <w:multiLevelType w:val="multilevel"/>
    <w:tmpl w:val="606EF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047EA"/>
    <w:multiLevelType w:val="multilevel"/>
    <w:tmpl w:val="19B4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F2611E"/>
    <w:multiLevelType w:val="multilevel"/>
    <w:tmpl w:val="1226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05688D"/>
    <w:multiLevelType w:val="hybridMultilevel"/>
    <w:tmpl w:val="0E506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D555E8"/>
    <w:multiLevelType w:val="multilevel"/>
    <w:tmpl w:val="FBA0D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8025AC"/>
    <w:multiLevelType w:val="multilevel"/>
    <w:tmpl w:val="FF3C4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4751EF"/>
    <w:multiLevelType w:val="multilevel"/>
    <w:tmpl w:val="2E362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5E3538"/>
    <w:multiLevelType w:val="multilevel"/>
    <w:tmpl w:val="E618B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E77CCB"/>
    <w:multiLevelType w:val="multilevel"/>
    <w:tmpl w:val="81C27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4D291F"/>
    <w:multiLevelType w:val="multilevel"/>
    <w:tmpl w:val="7870C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5449B4"/>
    <w:multiLevelType w:val="multilevel"/>
    <w:tmpl w:val="7650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586DEC"/>
    <w:multiLevelType w:val="multilevel"/>
    <w:tmpl w:val="A080B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6A6FD1"/>
    <w:multiLevelType w:val="multilevel"/>
    <w:tmpl w:val="06F6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C87B8B"/>
    <w:multiLevelType w:val="multilevel"/>
    <w:tmpl w:val="BB10F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7A14C6"/>
    <w:multiLevelType w:val="multilevel"/>
    <w:tmpl w:val="4F5AC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5586938">
    <w:abstractNumId w:val="4"/>
  </w:num>
  <w:num w:numId="2" w16cid:durableId="595406961">
    <w:abstractNumId w:val="0"/>
  </w:num>
  <w:num w:numId="3" w16cid:durableId="1000936849">
    <w:abstractNumId w:val="2"/>
  </w:num>
  <w:num w:numId="4" w16cid:durableId="730152508">
    <w:abstractNumId w:val="9"/>
  </w:num>
  <w:num w:numId="5" w16cid:durableId="1655523865">
    <w:abstractNumId w:val="7"/>
  </w:num>
  <w:num w:numId="6" w16cid:durableId="1986818484">
    <w:abstractNumId w:val="12"/>
  </w:num>
  <w:num w:numId="7" w16cid:durableId="334501225">
    <w:abstractNumId w:val="13"/>
  </w:num>
  <w:num w:numId="8" w16cid:durableId="825780856">
    <w:abstractNumId w:val="3"/>
  </w:num>
  <w:num w:numId="9" w16cid:durableId="1447040840">
    <w:abstractNumId w:val="11"/>
  </w:num>
  <w:num w:numId="10" w16cid:durableId="1334380879">
    <w:abstractNumId w:val="14"/>
  </w:num>
  <w:num w:numId="11" w16cid:durableId="612371800">
    <w:abstractNumId w:val="10"/>
  </w:num>
  <w:num w:numId="12" w16cid:durableId="805128077">
    <w:abstractNumId w:val="6"/>
  </w:num>
  <w:num w:numId="13" w16cid:durableId="1908608908">
    <w:abstractNumId w:val="5"/>
  </w:num>
  <w:num w:numId="14" w16cid:durableId="790243633">
    <w:abstractNumId w:val="15"/>
  </w:num>
  <w:num w:numId="15" w16cid:durableId="1877229520">
    <w:abstractNumId w:val="1"/>
  </w:num>
  <w:num w:numId="16" w16cid:durableId="149541248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onsecutiveHyphenLimit w:val="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E82"/>
    <w:rsid w:val="00052D2A"/>
    <w:rsid w:val="00054BCB"/>
    <w:rsid w:val="000B0DD2"/>
    <w:rsid w:val="00246E82"/>
    <w:rsid w:val="00297E98"/>
    <w:rsid w:val="002A3121"/>
    <w:rsid w:val="00313CE3"/>
    <w:rsid w:val="003B5114"/>
    <w:rsid w:val="003B6D0F"/>
    <w:rsid w:val="00477CA7"/>
    <w:rsid w:val="005637BB"/>
    <w:rsid w:val="005C4B8E"/>
    <w:rsid w:val="006329CC"/>
    <w:rsid w:val="00721682"/>
    <w:rsid w:val="0072217E"/>
    <w:rsid w:val="007F7C76"/>
    <w:rsid w:val="00893E85"/>
    <w:rsid w:val="008A75DE"/>
    <w:rsid w:val="008D3C32"/>
    <w:rsid w:val="00995296"/>
    <w:rsid w:val="00A52EA4"/>
    <w:rsid w:val="00A87600"/>
    <w:rsid w:val="00A90DDD"/>
    <w:rsid w:val="00AE257B"/>
    <w:rsid w:val="00B007D7"/>
    <w:rsid w:val="00B93021"/>
    <w:rsid w:val="00BA0FCB"/>
    <w:rsid w:val="00CA3CF0"/>
    <w:rsid w:val="00CA7FBF"/>
    <w:rsid w:val="00CD4A77"/>
    <w:rsid w:val="00D013AE"/>
    <w:rsid w:val="00D16EC1"/>
    <w:rsid w:val="00D63B82"/>
    <w:rsid w:val="00D82CE8"/>
    <w:rsid w:val="00DA04B5"/>
    <w:rsid w:val="00DE137B"/>
    <w:rsid w:val="00E01CD4"/>
    <w:rsid w:val="00E22EF7"/>
    <w:rsid w:val="00E76FEE"/>
    <w:rsid w:val="00F349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19141"/>
  <w15:chartTrackingRefBased/>
  <w15:docId w15:val="{D6C97C7A-A7F5-4CB6-9049-4D5F4AFC3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6E82"/>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246E82"/>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246E82"/>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246E82"/>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46E82"/>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46E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6E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6E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6E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E82"/>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246E82"/>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246E82"/>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246E8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46E8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46E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6E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6E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6E82"/>
    <w:rPr>
      <w:rFonts w:eastAsiaTheme="majorEastAsia" w:cstheme="majorBidi"/>
      <w:color w:val="272727" w:themeColor="text1" w:themeTint="D8"/>
    </w:rPr>
  </w:style>
  <w:style w:type="paragraph" w:styleId="Title">
    <w:name w:val="Title"/>
    <w:basedOn w:val="Normal"/>
    <w:next w:val="Normal"/>
    <w:link w:val="TitleChar"/>
    <w:uiPriority w:val="10"/>
    <w:qFormat/>
    <w:rsid w:val="00246E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6E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6E8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6E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6E8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46E82"/>
    <w:rPr>
      <w:i/>
      <w:iCs/>
      <w:color w:val="404040" w:themeColor="text1" w:themeTint="BF"/>
    </w:rPr>
  </w:style>
  <w:style w:type="paragraph" w:styleId="ListParagraph">
    <w:name w:val="List Paragraph"/>
    <w:basedOn w:val="Normal"/>
    <w:uiPriority w:val="34"/>
    <w:qFormat/>
    <w:rsid w:val="00246E82"/>
    <w:pPr>
      <w:ind w:left="720"/>
      <w:contextualSpacing/>
    </w:pPr>
  </w:style>
  <w:style w:type="character" w:styleId="IntenseEmphasis">
    <w:name w:val="Intense Emphasis"/>
    <w:basedOn w:val="DefaultParagraphFont"/>
    <w:uiPriority w:val="21"/>
    <w:qFormat/>
    <w:rsid w:val="00246E82"/>
    <w:rPr>
      <w:i/>
      <w:iCs/>
      <w:color w:val="365F91" w:themeColor="accent1" w:themeShade="BF"/>
    </w:rPr>
  </w:style>
  <w:style w:type="paragraph" w:styleId="IntenseQuote">
    <w:name w:val="Intense Quote"/>
    <w:basedOn w:val="Normal"/>
    <w:next w:val="Normal"/>
    <w:link w:val="IntenseQuoteChar"/>
    <w:uiPriority w:val="30"/>
    <w:qFormat/>
    <w:rsid w:val="00246E8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46E82"/>
    <w:rPr>
      <w:i/>
      <w:iCs/>
      <w:color w:val="365F91" w:themeColor="accent1" w:themeShade="BF"/>
    </w:rPr>
  </w:style>
  <w:style w:type="character" w:styleId="IntenseReference">
    <w:name w:val="Intense Reference"/>
    <w:basedOn w:val="DefaultParagraphFont"/>
    <w:uiPriority w:val="32"/>
    <w:qFormat/>
    <w:rsid w:val="00246E82"/>
    <w:rPr>
      <w:b/>
      <w:bCs/>
      <w:smallCaps/>
      <w:color w:val="365F91" w:themeColor="accent1" w:themeShade="BF"/>
      <w:spacing w:val="5"/>
    </w:rPr>
  </w:style>
  <w:style w:type="character" w:styleId="Hyperlink">
    <w:name w:val="Hyperlink"/>
    <w:basedOn w:val="DefaultParagraphFont"/>
    <w:uiPriority w:val="99"/>
    <w:unhideWhenUsed/>
    <w:rsid w:val="00AE257B"/>
    <w:rPr>
      <w:color w:val="0000FF" w:themeColor="hyperlink"/>
      <w:u w:val="single"/>
    </w:rPr>
  </w:style>
  <w:style w:type="character" w:styleId="UnresolvedMention">
    <w:name w:val="Unresolved Mention"/>
    <w:basedOn w:val="DefaultParagraphFont"/>
    <w:uiPriority w:val="99"/>
    <w:semiHidden/>
    <w:unhideWhenUsed/>
    <w:rsid w:val="00AE257B"/>
    <w:rPr>
      <w:color w:val="605E5C"/>
      <w:shd w:val="clear" w:color="auto" w:fill="E1DFDD"/>
    </w:rPr>
  </w:style>
  <w:style w:type="character" w:styleId="FollowedHyperlink">
    <w:name w:val="FollowedHyperlink"/>
    <w:basedOn w:val="DefaultParagraphFont"/>
    <w:uiPriority w:val="99"/>
    <w:semiHidden/>
    <w:unhideWhenUsed/>
    <w:rsid w:val="00AE257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31573">
      <w:bodyDiv w:val="1"/>
      <w:marLeft w:val="0"/>
      <w:marRight w:val="0"/>
      <w:marTop w:val="0"/>
      <w:marBottom w:val="0"/>
      <w:divBdr>
        <w:top w:val="none" w:sz="0" w:space="0" w:color="auto"/>
        <w:left w:val="none" w:sz="0" w:space="0" w:color="auto"/>
        <w:bottom w:val="none" w:sz="0" w:space="0" w:color="auto"/>
        <w:right w:val="none" w:sz="0" w:space="0" w:color="auto"/>
      </w:divBdr>
    </w:div>
    <w:div w:id="43338466">
      <w:bodyDiv w:val="1"/>
      <w:marLeft w:val="0"/>
      <w:marRight w:val="0"/>
      <w:marTop w:val="0"/>
      <w:marBottom w:val="0"/>
      <w:divBdr>
        <w:top w:val="none" w:sz="0" w:space="0" w:color="auto"/>
        <w:left w:val="none" w:sz="0" w:space="0" w:color="auto"/>
        <w:bottom w:val="none" w:sz="0" w:space="0" w:color="auto"/>
        <w:right w:val="none" w:sz="0" w:space="0" w:color="auto"/>
      </w:divBdr>
    </w:div>
    <w:div w:id="75326748">
      <w:bodyDiv w:val="1"/>
      <w:marLeft w:val="0"/>
      <w:marRight w:val="0"/>
      <w:marTop w:val="0"/>
      <w:marBottom w:val="0"/>
      <w:divBdr>
        <w:top w:val="none" w:sz="0" w:space="0" w:color="auto"/>
        <w:left w:val="none" w:sz="0" w:space="0" w:color="auto"/>
        <w:bottom w:val="none" w:sz="0" w:space="0" w:color="auto"/>
        <w:right w:val="none" w:sz="0" w:space="0" w:color="auto"/>
      </w:divBdr>
    </w:div>
    <w:div w:id="105003195">
      <w:bodyDiv w:val="1"/>
      <w:marLeft w:val="0"/>
      <w:marRight w:val="0"/>
      <w:marTop w:val="0"/>
      <w:marBottom w:val="0"/>
      <w:divBdr>
        <w:top w:val="none" w:sz="0" w:space="0" w:color="auto"/>
        <w:left w:val="none" w:sz="0" w:space="0" w:color="auto"/>
        <w:bottom w:val="none" w:sz="0" w:space="0" w:color="auto"/>
        <w:right w:val="none" w:sz="0" w:space="0" w:color="auto"/>
      </w:divBdr>
    </w:div>
    <w:div w:id="129713048">
      <w:bodyDiv w:val="1"/>
      <w:marLeft w:val="0"/>
      <w:marRight w:val="0"/>
      <w:marTop w:val="0"/>
      <w:marBottom w:val="0"/>
      <w:divBdr>
        <w:top w:val="none" w:sz="0" w:space="0" w:color="auto"/>
        <w:left w:val="none" w:sz="0" w:space="0" w:color="auto"/>
        <w:bottom w:val="none" w:sz="0" w:space="0" w:color="auto"/>
        <w:right w:val="none" w:sz="0" w:space="0" w:color="auto"/>
      </w:divBdr>
    </w:div>
    <w:div w:id="169099720">
      <w:bodyDiv w:val="1"/>
      <w:marLeft w:val="0"/>
      <w:marRight w:val="0"/>
      <w:marTop w:val="0"/>
      <w:marBottom w:val="0"/>
      <w:divBdr>
        <w:top w:val="none" w:sz="0" w:space="0" w:color="auto"/>
        <w:left w:val="none" w:sz="0" w:space="0" w:color="auto"/>
        <w:bottom w:val="none" w:sz="0" w:space="0" w:color="auto"/>
        <w:right w:val="none" w:sz="0" w:space="0" w:color="auto"/>
      </w:divBdr>
    </w:div>
    <w:div w:id="191189353">
      <w:bodyDiv w:val="1"/>
      <w:marLeft w:val="0"/>
      <w:marRight w:val="0"/>
      <w:marTop w:val="0"/>
      <w:marBottom w:val="0"/>
      <w:divBdr>
        <w:top w:val="none" w:sz="0" w:space="0" w:color="auto"/>
        <w:left w:val="none" w:sz="0" w:space="0" w:color="auto"/>
        <w:bottom w:val="none" w:sz="0" w:space="0" w:color="auto"/>
        <w:right w:val="none" w:sz="0" w:space="0" w:color="auto"/>
      </w:divBdr>
    </w:div>
    <w:div w:id="259989792">
      <w:bodyDiv w:val="1"/>
      <w:marLeft w:val="0"/>
      <w:marRight w:val="0"/>
      <w:marTop w:val="0"/>
      <w:marBottom w:val="0"/>
      <w:divBdr>
        <w:top w:val="none" w:sz="0" w:space="0" w:color="auto"/>
        <w:left w:val="none" w:sz="0" w:space="0" w:color="auto"/>
        <w:bottom w:val="none" w:sz="0" w:space="0" w:color="auto"/>
        <w:right w:val="none" w:sz="0" w:space="0" w:color="auto"/>
      </w:divBdr>
    </w:div>
    <w:div w:id="283393771">
      <w:bodyDiv w:val="1"/>
      <w:marLeft w:val="0"/>
      <w:marRight w:val="0"/>
      <w:marTop w:val="0"/>
      <w:marBottom w:val="0"/>
      <w:divBdr>
        <w:top w:val="none" w:sz="0" w:space="0" w:color="auto"/>
        <w:left w:val="none" w:sz="0" w:space="0" w:color="auto"/>
        <w:bottom w:val="none" w:sz="0" w:space="0" w:color="auto"/>
        <w:right w:val="none" w:sz="0" w:space="0" w:color="auto"/>
      </w:divBdr>
    </w:div>
    <w:div w:id="307250592">
      <w:bodyDiv w:val="1"/>
      <w:marLeft w:val="0"/>
      <w:marRight w:val="0"/>
      <w:marTop w:val="0"/>
      <w:marBottom w:val="0"/>
      <w:divBdr>
        <w:top w:val="none" w:sz="0" w:space="0" w:color="auto"/>
        <w:left w:val="none" w:sz="0" w:space="0" w:color="auto"/>
        <w:bottom w:val="none" w:sz="0" w:space="0" w:color="auto"/>
        <w:right w:val="none" w:sz="0" w:space="0" w:color="auto"/>
      </w:divBdr>
    </w:div>
    <w:div w:id="422577719">
      <w:bodyDiv w:val="1"/>
      <w:marLeft w:val="0"/>
      <w:marRight w:val="0"/>
      <w:marTop w:val="0"/>
      <w:marBottom w:val="0"/>
      <w:divBdr>
        <w:top w:val="none" w:sz="0" w:space="0" w:color="auto"/>
        <w:left w:val="none" w:sz="0" w:space="0" w:color="auto"/>
        <w:bottom w:val="none" w:sz="0" w:space="0" w:color="auto"/>
        <w:right w:val="none" w:sz="0" w:space="0" w:color="auto"/>
      </w:divBdr>
    </w:div>
    <w:div w:id="442963137">
      <w:bodyDiv w:val="1"/>
      <w:marLeft w:val="0"/>
      <w:marRight w:val="0"/>
      <w:marTop w:val="0"/>
      <w:marBottom w:val="0"/>
      <w:divBdr>
        <w:top w:val="none" w:sz="0" w:space="0" w:color="auto"/>
        <w:left w:val="none" w:sz="0" w:space="0" w:color="auto"/>
        <w:bottom w:val="none" w:sz="0" w:space="0" w:color="auto"/>
        <w:right w:val="none" w:sz="0" w:space="0" w:color="auto"/>
      </w:divBdr>
    </w:div>
    <w:div w:id="487017183">
      <w:bodyDiv w:val="1"/>
      <w:marLeft w:val="0"/>
      <w:marRight w:val="0"/>
      <w:marTop w:val="0"/>
      <w:marBottom w:val="0"/>
      <w:divBdr>
        <w:top w:val="none" w:sz="0" w:space="0" w:color="auto"/>
        <w:left w:val="none" w:sz="0" w:space="0" w:color="auto"/>
        <w:bottom w:val="none" w:sz="0" w:space="0" w:color="auto"/>
        <w:right w:val="none" w:sz="0" w:space="0" w:color="auto"/>
      </w:divBdr>
    </w:div>
    <w:div w:id="487332551">
      <w:bodyDiv w:val="1"/>
      <w:marLeft w:val="0"/>
      <w:marRight w:val="0"/>
      <w:marTop w:val="0"/>
      <w:marBottom w:val="0"/>
      <w:divBdr>
        <w:top w:val="none" w:sz="0" w:space="0" w:color="auto"/>
        <w:left w:val="none" w:sz="0" w:space="0" w:color="auto"/>
        <w:bottom w:val="none" w:sz="0" w:space="0" w:color="auto"/>
        <w:right w:val="none" w:sz="0" w:space="0" w:color="auto"/>
      </w:divBdr>
    </w:div>
    <w:div w:id="533348244">
      <w:bodyDiv w:val="1"/>
      <w:marLeft w:val="0"/>
      <w:marRight w:val="0"/>
      <w:marTop w:val="0"/>
      <w:marBottom w:val="0"/>
      <w:divBdr>
        <w:top w:val="none" w:sz="0" w:space="0" w:color="auto"/>
        <w:left w:val="none" w:sz="0" w:space="0" w:color="auto"/>
        <w:bottom w:val="none" w:sz="0" w:space="0" w:color="auto"/>
        <w:right w:val="none" w:sz="0" w:space="0" w:color="auto"/>
      </w:divBdr>
    </w:div>
    <w:div w:id="545487401">
      <w:bodyDiv w:val="1"/>
      <w:marLeft w:val="0"/>
      <w:marRight w:val="0"/>
      <w:marTop w:val="0"/>
      <w:marBottom w:val="0"/>
      <w:divBdr>
        <w:top w:val="none" w:sz="0" w:space="0" w:color="auto"/>
        <w:left w:val="none" w:sz="0" w:space="0" w:color="auto"/>
        <w:bottom w:val="none" w:sz="0" w:space="0" w:color="auto"/>
        <w:right w:val="none" w:sz="0" w:space="0" w:color="auto"/>
      </w:divBdr>
    </w:div>
    <w:div w:id="577322195">
      <w:bodyDiv w:val="1"/>
      <w:marLeft w:val="0"/>
      <w:marRight w:val="0"/>
      <w:marTop w:val="0"/>
      <w:marBottom w:val="0"/>
      <w:divBdr>
        <w:top w:val="none" w:sz="0" w:space="0" w:color="auto"/>
        <w:left w:val="none" w:sz="0" w:space="0" w:color="auto"/>
        <w:bottom w:val="none" w:sz="0" w:space="0" w:color="auto"/>
        <w:right w:val="none" w:sz="0" w:space="0" w:color="auto"/>
      </w:divBdr>
    </w:div>
    <w:div w:id="602613668">
      <w:bodyDiv w:val="1"/>
      <w:marLeft w:val="0"/>
      <w:marRight w:val="0"/>
      <w:marTop w:val="0"/>
      <w:marBottom w:val="0"/>
      <w:divBdr>
        <w:top w:val="none" w:sz="0" w:space="0" w:color="auto"/>
        <w:left w:val="none" w:sz="0" w:space="0" w:color="auto"/>
        <w:bottom w:val="none" w:sz="0" w:space="0" w:color="auto"/>
        <w:right w:val="none" w:sz="0" w:space="0" w:color="auto"/>
      </w:divBdr>
    </w:div>
    <w:div w:id="635067836">
      <w:bodyDiv w:val="1"/>
      <w:marLeft w:val="0"/>
      <w:marRight w:val="0"/>
      <w:marTop w:val="0"/>
      <w:marBottom w:val="0"/>
      <w:divBdr>
        <w:top w:val="none" w:sz="0" w:space="0" w:color="auto"/>
        <w:left w:val="none" w:sz="0" w:space="0" w:color="auto"/>
        <w:bottom w:val="none" w:sz="0" w:space="0" w:color="auto"/>
        <w:right w:val="none" w:sz="0" w:space="0" w:color="auto"/>
      </w:divBdr>
    </w:div>
    <w:div w:id="666592110">
      <w:bodyDiv w:val="1"/>
      <w:marLeft w:val="0"/>
      <w:marRight w:val="0"/>
      <w:marTop w:val="0"/>
      <w:marBottom w:val="0"/>
      <w:divBdr>
        <w:top w:val="none" w:sz="0" w:space="0" w:color="auto"/>
        <w:left w:val="none" w:sz="0" w:space="0" w:color="auto"/>
        <w:bottom w:val="none" w:sz="0" w:space="0" w:color="auto"/>
        <w:right w:val="none" w:sz="0" w:space="0" w:color="auto"/>
      </w:divBdr>
    </w:div>
    <w:div w:id="751779592">
      <w:bodyDiv w:val="1"/>
      <w:marLeft w:val="0"/>
      <w:marRight w:val="0"/>
      <w:marTop w:val="0"/>
      <w:marBottom w:val="0"/>
      <w:divBdr>
        <w:top w:val="none" w:sz="0" w:space="0" w:color="auto"/>
        <w:left w:val="none" w:sz="0" w:space="0" w:color="auto"/>
        <w:bottom w:val="none" w:sz="0" w:space="0" w:color="auto"/>
        <w:right w:val="none" w:sz="0" w:space="0" w:color="auto"/>
      </w:divBdr>
    </w:div>
    <w:div w:id="761873719">
      <w:bodyDiv w:val="1"/>
      <w:marLeft w:val="0"/>
      <w:marRight w:val="0"/>
      <w:marTop w:val="0"/>
      <w:marBottom w:val="0"/>
      <w:divBdr>
        <w:top w:val="none" w:sz="0" w:space="0" w:color="auto"/>
        <w:left w:val="none" w:sz="0" w:space="0" w:color="auto"/>
        <w:bottom w:val="none" w:sz="0" w:space="0" w:color="auto"/>
        <w:right w:val="none" w:sz="0" w:space="0" w:color="auto"/>
      </w:divBdr>
    </w:div>
    <w:div w:id="808009527">
      <w:bodyDiv w:val="1"/>
      <w:marLeft w:val="0"/>
      <w:marRight w:val="0"/>
      <w:marTop w:val="0"/>
      <w:marBottom w:val="0"/>
      <w:divBdr>
        <w:top w:val="none" w:sz="0" w:space="0" w:color="auto"/>
        <w:left w:val="none" w:sz="0" w:space="0" w:color="auto"/>
        <w:bottom w:val="none" w:sz="0" w:space="0" w:color="auto"/>
        <w:right w:val="none" w:sz="0" w:space="0" w:color="auto"/>
      </w:divBdr>
    </w:div>
    <w:div w:id="938829377">
      <w:bodyDiv w:val="1"/>
      <w:marLeft w:val="0"/>
      <w:marRight w:val="0"/>
      <w:marTop w:val="0"/>
      <w:marBottom w:val="0"/>
      <w:divBdr>
        <w:top w:val="none" w:sz="0" w:space="0" w:color="auto"/>
        <w:left w:val="none" w:sz="0" w:space="0" w:color="auto"/>
        <w:bottom w:val="none" w:sz="0" w:space="0" w:color="auto"/>
        <w:right w:val="none" w:sz="0" w:space="0" w:color="auto"/>
      </w:divBdr>
    </w:div>
    <w:div w:id="1049453449">
      <w:bodyDiv w:val="1"/>
      <w:marLeft w:val="0"/>
      <w:marRight w:val="0"/>
      <w:marTop w:val="0"/>
      <w:marBottom w:val="0"/>
      <w:divBdr>
        <w:top w:val="none" w:sz="0" w:space="0" w:color="auto"/>
        <w:left w:val="none" w:sz="0" w:space="0" w:color="auto"/>
        <w:bottom w:val="none" w:sz="0" w:space="0" w:color="auto"/>
        <w:right w:val="none" w:sz="0" w:space="0" w:color="auto"/>
      </w:divBdr>
    </w:div>
    <w:div w:id="1175419031">
      <w:bodyDiv w:val="1"/>
      <w:marLeft w:val="0"/>
      <w:marRight w:val="0"/>
      <w:marTop w:val="0"/>
      <w:marBottom w:val="0"/>
      <w:divBdr>
        <w:top w:val="none" w:sz="0" w:space="0" w:color="auto"/>
        <w:left w:val="none" w:sz="0" w:space="0" w:color="auto"/>
        <w:bottom w:val="none" w:sz="0" w:space="0" w:color="auto"/>
        <w:right w:val="none" w:sz="0" w:space="0" w:color="auto"/>
      </w:divBdr>
    </w:div>
    <w:div w:id="1216696603">
      <w:bodyDiv w:val="1"/>
      <w:marLeft w:val="0"/>
      <w:marRight w:val="0"/>
      <w:marTop w:val="0"/>
      <w:marBottom w:val="0"/>
      <w:divBdr>
        <w:top w:val="none" w:sz="0" w:space="0" w:color="auto"/>
        <w:left w:val="none" w:sz="0" w:space="0" w:color="auto"/>
        <w:bottom w:val="none" w:sz="0" w:space="0" w:color="auto"/>
        <w:right w:val="none" w:sz="0" w:space="0" w:color="auto"/>
      </w:divBdr>
    </w:div>
    <w:div w:id="1316642983">
      <w:bodyDiv w:val="1"/>
      <w:marLeft w:val="0"/>
      <w:marRight w:val="0"/>
      <w:marTop w:val="0"/>
      <w:marBottom w:val="0"/>
      <w:divBdr>
        <w:top w:val="none" w:sz="0" w:space="0" w:color="auto"/>
        <w:left w:val="none" w:sz="0" w:space="0" w:color="auto"/>
        <w:bottom w:val="none" w:sz="0" w:space="0" w:color="auto"/>
        <w:right w:val="none" w:sz="0" w:space="0" w:color="auto"/>
      </w:divBdr>
    </w:div>
    <w:div w:id="1421681156">
      <w:bodyDiv w:val="1"/>
      <w:marLeft w:val="0"/>
      <w:marRight w:val="0"/>
      <w:marTop w:val="0"/>
      <w:marBottom w:val="0"/>
      <w:divBdr>
        <w:top w:val="none" w:sz="0" w:space="0" w:color="auto"/>
        <w:left w:val="none" w:sz="0" w:space="0" w:color="auto"/>
        <w:bottom w:val="none" w:sz="0" w:space="0" w:color="auto"/>
        <w:right w:val="none" w:sz="0" w:space="0" w:color="auto"/>
      </w:divBdr>
    </w:div>
    <w:div w:id="1440833090">
      <w:bodyDiv w:val="1"/>
      <w:marLeft w:val="0"/>
      <w:marRight w:val="0"/>
      <w:marTop w:val="0"/>
      <w:marBottom w:val="0"/>
      <w:divBdr>
        <w:top w:val="none" w:sz="0" w:space="0" w:color="auto"/>
        <w:left w:val="none" w:sz="0" w:space="0" w:color="auto"/>
        <w:bottom w:val="none" w:sz="0" w:space="0" w:color="auto"/>
        <w:right w:val="none" w:sz="0" w:space="0" w:color="auto"/>
      </w:divBdr>
    </w:div>
    <w:div w:id="1493256717">
      <w:bodyDiv w:val="1"/>
      <w:marLeft w:val="0"/>
      <w:marRight w:val="0"/>
      <w:marTop w:val="0"/>
      <w:marBottom w:val="0"/>
      <w:divBdr>
        <w:top w:val="none" w:sz="0" w:space="0" w:color="auto"/>
        <w:left w:val="none" w:sz="0" w:space="0" w:color="auto"/>
        <w:bottom w:val="none" w:sz="0" w:space="0" w:color="auto"/>
        <w:right w:val="none" w:sz="0" w:space="0" w:color="auto"/>
      </w:divBdr>
    </w:div>
    <w:div w:id="1859929309">
      <w:bodyDiv w:val="1"/>
      <w:marLeft w:val="0"/>
      <w:marRight w:val="0"/>
      <w:marTop w:val="0"/>
      <w:marBottom w:val="0"/>
      <w:divBdr>
        <w:top w:val="none" w:sz="0" w:space="0" w:color="auto"/>
        <w:left w:val="none" w:sz="0" w:space="0" w:color="auto"/>
        <w:bottom w:val="none" w:sz="0" w:space="0" w:color="auto"/>
        <w:right w:val="none" w:sz="0" w:space="0" w:color="auto"/>
      </w:divBdr>
    </w:div>
    <w:div w:id="1862863640">
      <w:bodyDiv w:val="1"/>
      <w:marLeft w:val="0"/>
      <w:marRight w:val="0"/>
      <w:marTop w:val="0"/>
      <w:marBottom w:val="0"/>
      <w:divBdr>
        <w:top w:val="none" w:sz="0" w:space="0" w:color="auto"/>
        <w:left w:val="none" w:sz="0" w:space="0" w:color="auto"/>
        <w:bottom w:val="none" w:sz="0" w:space="0" w:color="auto"/>
        <w:right w:val="none" w:sz="0" w:space="0" w:color="auto"/>
      </w:divBdr>
    </w:div>
    <w:div w:id="1890796403">
      <w:bodyDiv w:val="1"/>
      <w:marLeft w:val="0"/>
      <w:marRight w:val="0"/>
      <w:marTop w:val="0"/>
      <w:marBottom w:val="0"/>
      <w:divBdr>
        <w:top w:val="none" w:sz="0" w:space="0" w:color="auto"/>
        <w:left w:val="none" w:sz="0" w:space="0" w:color="auto"/>
        <w:bottom w:val="none" w:sz="0" w:space="0" w:color="auto"/>
        <w:right w:val="none" w:sz="0" w:space="0" w:color="auto"/>
      </w:divBdr>
    </w:div>
    <w:div w:id="2084376037">
      <w:bodyDiv w:val="1"/>
      <w:marLeft w:val="0"/>
      <w:marRight w:val="0"/>
      <w:marTop w:val="0"/>
      <w:marBottom w:val="0"/>
      <w:divBdr>
        <w:top w:val="none" w:sz="0" w:space="0" w:color="auto"/>
        <w:left w:val="none" w:sz="0" w:space="0" w:color="auto"/>
        <w:bottom w:val="none" w:sz="0" w:space="0" w:color="auto"/>
        <w:right w:val="none" w:sz="0" w:space="0" w:color="auto"/>
      </w:divBdr>
    </w:div>
    <w:div w:id="2140025423">
      <w:bodyDiv w:val="1"/>
      <w:marLeft w:val="0"/>
      <w:marRight w:val="0"/>
      <w:marTop w:val="0"/>
      <w:marBottom w:val="0"/>
      <w:divBdr>
        <w:top w:val="none" w:sz="0" w:space="0" w:color="auto"/>
        <w:left w:val="none" w:sz="0" w:space="0" w:color="auto"/>
        <w:bottom w:val="none" w:sz="0" w:space="0" w:color="auto"/>
        <w:right w:val="none" w:sz="0" w:space="0" w:color="auto"/>
      </w:divBdr>
    </w:div>
    <w:div w:id="2146576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c.europa.eu/health"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1483</TotalTime>
  <Pages>5</Pages>
  <Words>1519</Words>
  <Characters>8662</Characters>
  <Application>Microsoft Office Word</Application>
  <DocSecurity>0</DocSecurity>
  <Lines>72</Lines>
  <Paragraphs>20</Paragraphs>
  <ScaleCrop>false</ScaleCrop>
  <Company/>
  <LinksUpToDate>false</LinksUpToDate>
  <CharactersWithSpaces>10161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manojkumar kola</dc:creator>
  <cp:keywords/>
  <dc:description/>
  <cp:lastModifiedBy>manojkumar kola</cp:lastModifiedBy>
  <cp:revision>17</cp:revision>
  <dcterms:created xsi:type="dcterms:W3CDTF">2025-04-19T02:25:00Z</dcterms:created>
  <dcterms:modified xsi:type="dcterms:W3CDTF">2025-04-20T04:45:00Z</dcterms:modified>
</cp:coreProperties>
</file>