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603E" w14:textId="05C132C4" w:rsidR="0089457B" w:rsidRPr="007321EE" w:rsidRDefault="007321EE" w:rsidP="004B5893">
      <w:pPr>
        <w:spacing w:after="0"/>
        <w:jc w:val="both"/>
        <w:rPr>
          <w:rFonts w:ascii="Arial Black" w:hAnsi="Arial Black"/>
          <w:sz w:val="56"/>
          <w:lang w:val="en-US"/>
        </w:rPr>
      </w:pPr>
      <w:r w:rsidRPr="007321EE">
        <w:rPr>
          <w:rFonts w:ascii="Arial Black" w:hAnsi="Arial Black"/>
          <w:sz w:val="56"/>
          <w:lang w:val="en-US"/>
        </w:rPr>
        <w:t>"</w:t>
      </w:r>
      <w:r w:rsidR="0034631B" w:rsidRPr="000636F4">
        <w:rPr>
          <w:rFonts w:ascii="Arial Black" w:hAnsi="Arial Black"/>
          <w:sz w:val="56"/>
          <w:lang w:val="en-US"/>
        </w:rPr>
        <w:t>Key</w:t>
      </w:r>
      <w:r w:rsidR="000636F4" w:rsidRPr="000636F4">
        <w:rPr>
          <w:rFonts w:ascii="Arial Black" w:hAnsi="Arial Black"/>
          <w:sz w:val="56"/>
          <w:lang w:val="en-US"/>
        </w:rPr>
        <w:t xml:space="preserve"> management services</w:t>
      </w:r>
      <w:r w:rsidRPr="007321EE">
        <w:rPr>
          <w:rFonts w:ascii="Arial Black" w:hAnsi="Arial Black"/>
          <w:sz w:val="56"/>
          <w:lang w:val="en-US"/>
        </w:rPr>
        <w:t>"</w:t>
      </w:r>
    </w:p>
    <w:p w14:paraId="6E72FE4A" w14:textId="77777777" w:rsidR="00387D58" w:rsidRPr="00387D58" w:rsidRDefault="00387D58" w:rsidP="004B5893">
      <w:pPr>
        <w:spacing w:after="0"/>
        <w:jc w:val="both"/>
        <w:rPr>
          <w:sz w:val="32"/>
          <w:lang w:val="en-US"/>
        </w:rPr>
      </w:pPr>
    </w:p>
    <w:p w14:paraId="4C925FEF" w14:textId="77777777" w:rsidR="00C522B9" w:rsidRPr="008D402F" w:rsidRDefault="000C27F7" w:rsidP="004B5893">
      <w:pPr>
        <w:pStyle w:val="Title"/>
        <w:jc w:val="both"/>
        <w:rPr>
          <w:sz w:val="40"/>
          <w:szCs w:val="40"/>
          <w:lang w:val="en-US"/>
        </w:rPr>
      </w:pPr>
      <w:r w:rsidRPr="008D402F">
        <w:rPr>
          <w:sz w:val="40"/>
          <w:szCs w:val="40"/>
          <w:lang w:val="en-US"/>
        </w:rPr>
        <w:t>Overview</w:t>
      </w:r>
    </w:p>
    <w:p w14:paraId="435978DD" w14:textId="3640FC06" w:rsidR="00F12B07" w:rsidRDefault="000636F4" w:rsidP="004B5893">
      <w:pPr>
        <w:jc w:val="both"/>
        <w:rPr>
          <w:sz w:val="28"/>
          <w:szCs w:val="28"/>
        </w:rPr>
      </w:pPr>
      <w:r w:rsidRPr="000636F4">
        <w:rPr>
          <w:sz w:val="28"/>
          <w:szCs w:val="28"/>
        </w:rPr>
        <w:t xml:space="preserve">AWS Key Management Service (KMS) simplifies cryptographic key management for data encryption in the AWS cloud. It seamlessly integrates with AWS services, enabling encryption at rest and client-side encryption. KMS offers granular control through custom key policies, ensuring secure access. The decryption process enforces access control, supports key rotation, and provides audit trails for security. Scalable and reliable, AWS KMS is a robust solution for safeguarding sensitive information across services </w:t>
      </w:r>
      <w:r w:rsidR="00A40A21">
        <w:rPr>
          <w:sz w:val="28"/>
          <w:szCs w:val="28"/>
        </w:rPr>
        <w:t xml:space="preserve">and </w:t>
      </w:r>
      <w:r w:rsidRPr="000636F4">
        <w:rPr>
          <w:sz w:val="28"/>
          <w:szCs w:val="28"/>
        </w:rPr>
        <w:t>meeting diverse client needs.</w:t>
      </w:r>
    </w:p>
    <w:p w14:paraId="342BAD27" w14:textId="77777777" w:rsidR="00123517" w:rsidRDefault="00123517" w:rsidP="004B5893">
      <w:pPr>
        <w:jc w:val="both"/>
        <w:rPr>
          <w:sz w:val="28"/>
          <w:szCs w:val="28"/>
        </w:rPr>
      </w:pPr>
    </w:p>
    <w:p w14:paraId="64B12672" w14:textId="7A7336C9" w:rsidR="00123517" w:rsidRPr="008D402F" w:rsidRDefault="00123517" w:rsidP="004B5893">
      <w:pPr>
        <w:pStyle w:val="Title"/>
        <w:jc w:val="both"/>
        <w:rPr>
          <w:sz w:val="40"/>
          <w:szCs w:val="40"/>
          <w:lang w:val="en-US"/>
        </w:rPr>
      </w:pPr>
      <w:r w:rsidRPr="00123517">
        <w:rPr>
          <w:sz w:val="40"/>
          <w:szCs w:val="40"/>
          <w:lang w:val="en-US"/>
        </w:rPr>
        <w:t>Types of Encryptions:</w:t>
      </w:r>
    </w:p>
    <w:p w14:paraId="0C48161F" w14:textId="17BA8215" w:rsidR="00123517" w:rsidRPr="00415E1D" w:rsidRDefault="00123517" w:rsidP="004B5893">
      <w:pPr>
        <w:pStyle w:val="ListParagraph"/>
        <w:numPr>
          <w:ilvl w:val="0"/>
          <w:numId w:val="23"/>
        </w:numPr>
        <w:jc w:val="both"/>
        <w:rPr>
          <w:sz w:val="28"/>
          <w:szCs w:val="28"/>
        </w:rPr>
      </w:pPr>
      <w:r w:rsidRPr="00415E1D">
        <w:rPr>
          <w:sz w:val="28"/>
          <w:szCs w:val="28"/>
        </w:rPr>
        <w:t>Symmetric Encryption:</w:t>
      </w:r>
    </w:p>
    <w:p w14:paraId="44855FE1" w14:textId="77777777" w:rsidR="00123517" w:rsidRPr="00E27340" w:rsidRDefault="00123517" w:rsidP="004B5893">
      <w:pPr>
        <w:pStyle w:val="ListParagraph"/>
        <w:numPr>
          <w:ilvl w:val="0"/>
          <w:numId w:val="24"/>
        </w:numPr>
        <w:jc w:val="both"/>
        <w:rPr>
          <w:sz w:val="28"/>
          <w:szCs w:val="28"/>
        </w:rPr>
      </w:pPr>
      <w:r w:rsidRPr="006445C0">
        <w:rPr>
          <w:sz w:val="28"/>
          <w:szCs w:val="28"/>
          <w:u w:val="single"/>
        </w:rPr>
        <w:t>Key-based Encryption</w:t>
      </w:r>
      <w:r w:rsidRPr="00E27340">
        <w:rPr>
          <w:sz w:val="28"/>
          <w:szCs w:val="28"/>
        </w:rPr>
        <w:t>: Symmetric encryption uses a single secret key for both the encryption and decryption processes. The same key is used by both the sender and the recipient.</w:t>
      </w:r>
    </w:p>
    <w:p w14:paraId="4BBC128E" w14:textId="77777777" w:rsidR="00123517" w:rsidRDefault="00123517" w:rsidP="004B5893">
      <w:pPr>
        <w:pStyle w:val="ListParagraph"/>
        <w:numPr>
          <w:ilvl w:val="0"/>
          <w:numId w:val="24"/>
        </w:numPr>
        <w:jc w:val="both"/>
        <w:rPr>
          <w:sz w:val="28"/>
          <w:szCs w:val="28"/>
        </w:rPr>
      </w:pPr>
      <w:r w:rsidRPr="006445C0">
        <w:rPr>
          <w:sz w:val="28"/>
          <w:szCs w:val="28"/>
          <w:u w:val="single"/>
        </w:rPr>
        <w:t>Efficiency</w:t>
      </w:r>
      <w:r w:rsidRPr="00E27340">
        <w:rPr>
          <w:sz w:val="28"/>
          <w:szCs w:val="28"/>
        </w:rPr>
        <w:t>: Symmetric encryption is generally faster and computationally less intensive than asymmetric encryption, making it suitable for large volumes of data.</w:t>
      </w:r>
    </w:p>
    <w:p w14:paraId="4F7EB3DC" w14:textId="77777777" w:rsidR="00E27340" w:rsidRPr="00E27340" w:rsidRDefault="00E27340" w:rsidP="004B5893">
      <w:pPr>
        <w:pStyle w:val="ListParagraph"/>
        <w:ind w:left="1440"/>
        <w:jc w:val="both"/>
        <w:rPr>
          <w:sz w:val="28"/>
          <w:szCs w:val="28"/>
        </w:rPr>
      </w:pPr>
    </w:p>
    <w:p w14:paraId="44B0CE07" w14:textId="323B5603" w:rsidR="00123517" w:rsidRPr="00E27340" w:rsidRDefault="00123517" w:rsidP="004B5893">
      <w:pPr>
        <w:pStyle w:val="ListParagraph"/>
        <w:numPr>
          <w:ilvl w:val="0"/>
          <w:numId w:val="23"/>
        </w:numPr>
        <w:jc w:val="both"/>
        <w:rPr>
          <w:sz w:val="28"/>
          <w:szCs w:val="28"/>
        </w:rPr>
      </w:pPr>
      <w:r w:rsidRPr="00E27340">
        <w:rPr>
          <w:sz w:val="28"/>
          <w:szCs w:val="28"/>
        </w:rPr>
        <w:t>Asymmetric Encryption (Public Key Cryptography):</w:t>
      </w:r>
    </w:p>
    <w:p w14:paraId="4DDCCD04" w14:textId="77777777" w:rsidR="00123517" w:rsidRPr="00E27340" w:rsidRDefault="00123517" w:rsidP="004B5893">
      <w:pPr>
        <w:pStyle w:val="ListParagraph"/>
        <w:numPr>
          <w:ilvl w:val="0"/>
          <w:numId w:val="25"/>
        </w:numPr>
        <w:jc w:val="both"/>
        <w:rPr>
          <w:sz w:val="28"/>
          <w:szCs w:val="28"/>
        </w:rPr>
      </w:pPr>
      <w:r w:rsidRPr="006445C0">
        <w:rPr>
          <w:sz w:val="28"/>
          <w:szCs w:val="28"/>
          <w:u w:val="single"/>
        </w:rPr>
        <w:t>Public and Private Keys</w:t>
      </w:r>
      <w:r w:rsidRPr="00E27340">
        <w:rPr>
          <w:sz w:val="28"/>
          <w:szCs w:val="28"/>
        </w:rPr>
        <w:t>: Asymmetric encryption involves a pair of keys – a public key for encryption and a private key for decryption. The public key can be freely shared, while the private key must be kept secret.</w:t>
      </w:r>
    </w:p>
    <w:p w14:paraId="70405585" w14:textId="2AB1F091" w:rsidR="000F5162" w:rsidRDefault="00123517" w:rsidP="004B5893">
      <w:pPr>
        <w:pStyle w:val="ListParagraph"/>
        <w:numPr>
          <w:ilvl w:val="0"/>
          <w:numId w:val="25"/>
        </w:numPr>
        <w:jc w:val="both"/>
        <w:rPr>
          <w:sz w:val="28"/>
          <w:szCs w:val="28"/>
        </w:rPr>
      </w:pPr>
      <w:r w:rsidRPr="006445C0">
        <w:rPr>
          <w:sz w:val="28"/>
          <w:szCs w:val="28"/>
          <w:u w:val="single"/>
        </w:rPr>
        <w:t>Secure Key Exchange</w:t>
      </w:r>
      <w:r w:rsidRPr="00E27340">
        <w:rPr>
          <w:sz w:val="28"/>
          <w:szCs w:val="28"/>
        </w:rPr>
        <w:t>: Asymmetric encryption is often used for secure key exchange, digital signatures, and establishing secure communication channels.</w:t>
      </w:r>
    </w:p>
    <w:p w14:paraId="27323A85" w14:textId="77777777" w:rsidR="005B5FC0" w:rsidRDefault="005B5FC0" w:rsidP="004B5893">
      <w:pPr>
        <w:jc w:val="both"/>
        <w:rPr>
          <w:sz w:val="28"/>
          <w:szCs w:val="28"/>
        </w:rPr>
      </w:pPr>
    </w:p>
    <w:p w14:paraId="50B2D47C" w14:textId="026C3A60" w:rsidR="005B5FC0" w:rsidRPr="005B5CBF" w:rsidRDefault="005B5FC0" w:rsidP="004B5893">
      <w:pPr>
        <w:jc w:val="both"/>
        <w:rPr>
          <w:b/>
          <w:bCs/>
          <w:sz w:val="28"/>
          <w:szCs w:val="28"/>
          <w:u w:val="single"/>
        </w:rPr>
      </w:pPr>
      <w:r w:rsidRPr="005B5CBF">
        <w:rPr>
          <w:b/>
          <w:bCs/>
          <w:sz w:val="28"/>
          <w:szCs w:val="28"/>
          <w:u w:val="single"/>
        </w:rPr>
        <w:lastRenderedPageBreak/>
        <w:t>Symmetric Encryption</w:t>
      </w:r>
      <w:r w:rsidR="00A22BD6">
        <w:rPr>
          <w:b/>
          <w:bCs/>
          <w:sz w:val="28"/>
          <w:szCs w:val="28"/>
          <w:u w:val="single"/>
        </w:rPr>
        <w:t xml:space="preserve"> (for Asymmetric only key will change the </w:t>
      </w:r>
      <w:r w:rsidR="00616431">
        <w:rPr>
          <w:b/>
          <w:bCs/>
          <w:sz w:val="28"/>
          <w:szCs w:val="28"/>
          <w:u w:val="single"/>
        </w:rPr>
        <w:t>API</w:t>
      </w:r>
      <w:r w:rsidR="00A22BD6">
        <w:rPr>
          <w:b/>
          <w:bCs/>
          <w:sz w:val="28"/>
          <w:szCs w:val="28"/>
          <w:u w:val="single"/>
        </w:rPr>
        <w:t xml:space="preserve"> call remains same) </w:t>
      </w:r>
      <w:r w:rsidRPr="005B5CBF">
        <w:rPr>
          <w:b/>
          <w:bCs/>
          <w:sz w:val="28"/>
          <w:szCs w:val="28"/>
          <w:u w:val="single"/>
        </w:rPr>
        <w:t>:</w:t>
      </w:r>
    </w:p>
    <w:p w14:paraId="57A90436" w14:textId="26D457E8" w:rsidR="00CB2A63" w:rsidRPr="005B5FC0" w:rsidRDefault="00CB2A63" w:rsidP="004B5893">
      <w:pPr>
        <w:jc w:val="both"/>
        <w:rPr>
          <w:sz w:val="28"/>
          <w:szCs w:val="28"/>
        </w:rPr>
      </w:pPr>
      <w:r>
        <w:rPr>
          <w:noProof/>
          <w:sz w:val="28"/>
          <w:szCs w:val="28"/>
        </w:rPr>
        <w:drawing>
          <wp:inline distT="0" distB="0" distL="0" distR="0" wp14:anchorId="3B3D3872" wp14:editId="7F03D7AF">
            <wp:extent cx="5731510" cy="4298950"/>
            <wp:effectExtent l="0" t="0" r="2540" b="6350"/>
            <wp:docPr id="10184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833" name="Picture 101841833"/>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C8C668D" w14:textId="0E24CAC2" w:rsidR="005A204A" w:rsidRPr="00E62EA7" w:rsidRDefault="005A204A" w:rsidP="004B5893">
      <w:pPr>
        <w:pStyle w:val="ListParagraph"/>
        <w:numPr>
          <w:ilvl w:val="0"/>
          <w:numId w:val="26"/>
        </w:numPr>
        <w:jc w:val="both"/>
        <w:rPr>
          <w:sz w:val="24"/>
          <w:szCs w:val="24"/>
        </w:rPr>
      </w:pPr>
      <w:r w:rsidRPr="00E62EA7">
        <w:rPr>
          <w:sz w:val="24"/>
          <w:szCs w:val="24"/>
        </w:rPr>
        <w:t>Encrypt Data:</w:t>
      </w:r>
    </w:p>
    <w:p w14:paraId="614718CB" w14:textId="77777777" w:rsidR="005A204A" w:rsidRPr="00E62EA7" w:rsidRDefault="005A204A" w:rsidP="004B5893">
      <w:pPr>
        <w:pStyle w:val="ListParagraph"/>
        <w:numPr>
          <w:ilvl w:val="1"/>
          <w:numId w:val="26"/>
        </w:numPr>
        <w:jc w:val="both"/>
        <w:rPr>
          <w:sz w:val="24"/>
          <w:szCs w:val="24"/>
        </w:rPr>
      </w:pPr>
      <w:r w:rsidRPr="00E62EA7">
        <w:rPr>
          <w:sz w:val="24"/>
          <w:szCs w:val="24"/>
        </w:rPr>
        <w:t>Call the Encrypt API of AWS KMS, providing the Key ID and plaintext data.</w:t>
      </w:r>
    </w:p>
    <w:p w14:paraId="7F8F2166" w14:textId="77777777" w:rsidR="005A204A" w:rsidRDefault="005A204A" w:rsidP="004B5893">
      <w:pPr>
        <w:pStyle w:val="ListParagraph"/>
        <w:numPr>
          <w:ilvl w:val="1"/>
          <w:numId w:val="26"/>
        </w:numPr>
        <w:jc w:val="both"/>
        <w:rPr>
          <w:sz w:val="24"/>
          <w:szCs w:val="24"/>
        </w:rPr>
      </w:pPr>
      <w:r w:rsidRPr="00E62EA7">
        <w:rPr>
          <w:sz w:val="24"/>
          <w:szCs w:val="24"/>
        </w:rPr>
        <w:t>AWS KMS will return the ciphertext.</w:t>
      </w:r>
    </w:p>
    <w:p w14:paraId="15470F01" w14:textId="5A540E11" w:rsidR="00585DA8" w:rsidRPr="00E62EA7" w:rsidRDefault="00585DA8" w:rsidP="004B5893">
      <w:pPr>
        <w:pStyle w:val="ListParagraph"/>
        <w:numPr>
          <w:ilvl w:val="1"/>
          <w:numId w:val="26"/>
        </w:numPr>
        <w:jc w:val="both"/>
        <w:rPr>
          <w:sz w:val="24"/>
          <w:szCs w:val="24"/>
        </w:rPr>
      </w:pPr>
      <w:r>
        <w:rPr>
          <w:sz w:val="24"/>
          <w:szCs w:val="24"/>
        </w:rPr>
        <w:t>For Encryption: “</w:t>
      </w:r>
      <w:r w:rsidRPr="00585DA8">
        <w:rPr>
          <w:b/>
          <w:bCs/>
          <w:sz w:val="24"/>
          <w:szCs w:val="24"/>
        </w:rPr>
        <w:t>aws kms encrypt --key-id alias/AES-256-encryption-demo --plaintext fileb://ExampleSecretFile.txt --output text --query CiphertextBlob  --region ap-south-1 &gt; ExampleSecretFileEncrypted.base64</w:t>
      </w:r>
      <w:r>
        <w:rPr>
          <w:sz w:val="24"/>
          <w:szCs w:val="24"/>
        </w:rPr>
        <w:t>”</w:t>
      </w:r>
    </w:p>
    <w:p w14:paraId="31013759" w14:textId="03B6C391" w:rsidR="005A204A" w:rsidRPr="00E62EA7" w:rsidRDefault="005A204A" w:rsidP="004B5893">
      <w:pPr>
        <w:pStyle w:val="ListParagraph"/>
        <w:numPr>
          <w:ilvl w:val="0"/>
          <w:numId w:val="26"/>
        </w:numPr>
        <w:jc w:val="both"/>
        <w:rPr>
          <w:sz w:val="24"/>
          <w:szCs w:val="24"/>
        </w:rPr>
      </w:pPr>
      <w:r w:rsidRPr="00E62EA7">
        <w:rPr>
          <w:sz w:val="24"/>
          <w:szCs w:val="24"/>
        </w:rPr>
        <w:t>Decrypt Data:</w:t>
      </w:r>
    </w:p>
    <w:p w14:paraId="16B51D63" w14:textId="77777777" w:rsidR="005A204A" w:rsidRPr="00E62EA7" w:rsidRDefault="005A204A" w:rsidP="004B5893">
      <w:pPr>
        <w:pStyle w:val="ListParagraph"/>
        <w:numPr>
          <w:ilvl w:val="1"/>
          <w:numId w:val="26"/>
        </w:numPr>
        <w:jc w:val="both"/>
        <w:rPr>
          <w:sz w:val="24"/>
          <w:szCs w:val="24"/>
        </w:rPr>
      </w:pPr>
      <w:r w:rsidRPr="00E62EA7">
        <w:rPr>
          <w:sz w:val="24"/>
          <w:szCs w:val="24"/>
        </w:rPr>
        <w:t>Use the Decrypt API of AWS KMS, passing the Key ID and the ciphertext.</w:t>
      </w:r>
    </w:p>
    <w:p w14:paraId="3D352074" w14:textId="77777777" w:rsidR="005A204A" w:rsidRDefault="005A204A" w:rsidP="004B5893">
      <w:pPr>
        <w:pStyle w:val="ListParagraph"/>
        <w:numPr>
          <w:ilvl w:val="1"/>
          <w:numId w:val="26"/>
        </w:numPr>
        <w:jc w:val="both"/>
        <w:rPr>
          <w:sz w:val="24"/>
          <w:szCs w:val="24"/>
        </w:rPr>
      </w:pPr>
      <w:r w:rsidRPr="00E62EA7">
        <w:rPr>
          <w:sz w:val="24"/>
          <w:szCs w:val="24"/>
        </w:rPr>
        <w:t>AWS KMS will return the original plaintext data.</w:t>
      </w:r>
    </w:p>
    <w:p w14:paraId="7F36E5A6" w14:textId="41F1C3F5" w:rsidR="000A71B3" w:rsidRPr="00E62EA7" w:rsidRDefault="000A71B3" w:rsidP="00A51A8D">
      <w:pPr>
        <w:pStyle w:val="ListParagraph"/>
        <w:numPr>
          <w:ilvl w:val="1"/>
          <w:numId w:val="26"/>
        </w:numPr>
        <w:rPr>
          <w:sz w:val="24"/>
          <w:szCs w:val="24"/>
        </w:rPr>
      </w:pPr>
      <w:r>
        <w:rPr>
          <w:sz w:val="24"/>
          <w:szCs w:val="24"/>
        </w:rPr>
        <w:t>For Decript : “</w:t>
      </w:r>
      <w:r w:rsidRPr="000A71B3">
        <w:rPr>
          <w:b/>
          <w:bCs/>
          <w:sz w:val="24"/>
          <w:szCs w:val="24"/>
        </w:rPr>
        <w:t>aws kms decrypt --ciphertext-blob fileb://ExampleSecretFileEncrypted   --output text --query Plaintext &gt; ExampleFileDecrypted.base64  --region ap-south-1</w:t>
      </w:r>
      <w:r>
        <w:rPr>
          <w:sz w:val="24"/>
          <w:szCs w:val="24"/>
        </w:rPr>
        <w:t>”</w:t>
      </w:r>
    </w:p>
    <w:p w14:paraId="3A2AD28A" w14:textId="6FB0E677" w:rsidR="005A204A" w:rsidRPr="00E62EA7" w:rsidRDefault="005A204A" w:rsidP="004B5893">
      <w:pPr>
        <w:pStyle w:val="ListParagraph"/>
        <w:numPr>
          <w:ilvl w:val="0"/>
          <w:numId w:val="26"/>
        </w:numPr>
        <w:jc w:val="both"/>
        <w:rPr>
          <w:sz w:val="24"/>
          <w:szCs w:val="24"/>
        </w:rPr>
      </w:pPr>
      <w:r w:rsidRPr="00E62EA7">
        <w:rPr>
          <w:sz w:val="24"/>
          <w:szCs w:val="24"/>
        </w:rPr>
        <w:t>Key Rotation:</w:t>
      </w:r>
    </w:p>
    <w:p w14:paraId="17DBCE27" w14:textId="77777777" w:rsidR="005A204A" w:rsidRDefault="005A204A" w:rsidP="004B5893">
      <w:pPr>
        <w:pStyle w:val="ListParagraph"/>
        <w:numPr>
          <w:ilvl w:val="1"/>
          <w:numId w:val="26"/>
        </w:numPr>
        <w:jc w:val="both"/>
        <w:rPr>
          <w:sz w:val="24"/>
          <w:szCs w:val="24"/>
        </w:rPr>
      </w:pPr>
      <w:r w:rsidRPr="00E62EA7">
        <w:rPr>
          <w:sz w:val="24"/>
          <w:szCs w:val="24"/>
        </w:rPr>
        <w:t>Optionally enable key rotation to automatically update the cryptographic material for the symmetric key.</w:t>
      </w:r>
    </w:p>
    <w:p w14:paraId="4B3A5763" w14:textId="77777777" w:rsidR="003E711A" w:rsidRPr="003E711A" w:rsidRDefault="003E711A" w:rsidP="004B5893">
      <w:pPr>
        <w:jc w:val="both"/>
        <w:rPr>
          <w:sz w:val="24"/>
          <w:szCs w:val="24"/>
        </w:rPr>
      </w:pPr>
    </w:p>
    <w:p w14:paraId="668075B9" w14:textId="06D32090" w:rsidR="005A204A" w:rsidRPr="00E62EA7" w:rsidRDefault="005A204A" w:rsidP="004B5893">
      <w:pPr>
        <w:pStyle w:val="ListParagraph"/>
        <w:numPr>
          <w:ilvl w:val="0"/>
          <w:numId w:val="26"/>
        </w:numPr>
        <w:jc w:val="both"/>
        <w:rPr>
          <w:sz w:val="24"/>
          <w:szCs w:val="24"/>
        </w:rPr>
      </w:pPr>
      <w:r w:rsidRPr="00E62EA7">
        <w:rPr>
          <w:sz w:val="24"/>
          <w:szCs w:val="24"/>
        </w:rPr>
        <w:lastRenderedPageBreak/>
        <w:t>Key Policies:</w:t>
      </w:r>
    </w:p>
    <w:p w14:paraId="7EBBE90B" w14:textId="5EA3D03E" w:rsidR="00E62EA7" w:rsidRPr="008A02EB" w:rsidRDefault="0064598B" w:rsidP="004B5893">
      <w:pPr>
        <w:pStyle w:val="ListParagraph"/>
        <w:numPr>
          <w:ilvl w:val="1"/>
          <w:numId w:val="26"/>
        </w:numPr>
        <w:jc w:val="both"/>
        <w:rPr>
          <w:sz w:val="24"/>
          <w:szCs w:val="24"/>
        </w:rPr>
      </w:pPr>
      <w:r w:rsidRPr="00E62EA7">
        <w:rPr>
          <w:sz w:val="24"/>
          <w:szCs w:val="24"/>
        </w:rPr>
        <w:t>T</w:t>
      </w:r>
      <w:r w:rsidR="005A204A" w:rsidRPr="00E62EA7">
        <w:rPr>
          <w:sz w:val="24"/>
          <w:szCs w:val="24"/>
        </w:rPr>
        <w:t>he key policy associated with the symmetric key grants the necessary permissions for encryption and decryption.</w:t>
      </w:r>
    </w:p>
    <w:p w14:paraId="1D89E320" w14:textId="51863CDD" w:rsidR="005A204A" w:rsidRPr="00E62EA7" w:rsidRDefault="005A204A" w:rsidP="004B5893">
      <w:pPr>
        <w:pStyle w:val="ListParagraph"/>
        <w:numPr>
          <w:ilvl w:val="0"/>
          <w:numId w:val="26"/>
        </w:numPr>
        <w:jc w:val="both"/>
        <w:rPr>
          <w:sz w:val="24"/>
          <w:szCs w:val="24"/>
        </w:rPr>
      </w:pPr>
      <w:r w:rsidRPr="00E62EA7">
        <w:rPr>
          <w:sz w:val="24"/>
          <w:szCs w:val="24"/>
        </w:rPr>
        <w:t>Integrate with Applications:</w:t>
      </w:r>
    </w:p>
    <w:p w14:paraId="1724AF50" w14:textId="4DDB022A" w:rsidR="005B5FC0" w:rsidRDefault="005A204A" w:rsidP="004B5893">
      <w:pPr>
        <w:pStyle w:val="ListParagraph"/>
        <w:numPr>
          <w:ilvl w:val="1"/>
          <w:numId w:val="26"/>
        </w:numPr>
        <w:jc w:val="both"/>
        <w:rPr>
          <w:sz w:val="24"/>
          <w:szCs w:val="24"/>
        </w:rPr>
      </w:pPr>
      <w:r w:rsidRPr="00E62EA7">
        <w:rPr>
          <w:sz w:val="24"/>
          <w:szCs w:val="24"/>
        </w:rPr>
        <w:t>Integrate AWS KMS into your applications using AWS SDKs, CLI, or AWS Management Console for seamless encryption and decryption operations.</w:t>
      </w:r>
    </w:p>
    <w:p w14:paraId="728853BC" w14:textId="77777777" w:rsidR="00231493" w:rsidRDefault="00231493" w:rsidP="004B5893">
      <w:pPr>
        <w:jc w:val="both"/>
        <w:rPr>
          <w:sz w:val="24"/>
          <w:szCs w:val="24"/>
        </w:rPr>
      </w:pPr>
    </w:p>
    <w:p w14:paraId="57F57161" w14:textId="77777777" w:rsidR="00231493" w:rsidRPr="00A42BF1" w:rsidRDefault="00231493" w:rsidP="004B5893">
      <w:pPr>
        <w:jc w:val="both"/>
        <w:rPr>
          <w:b/>
          <w:bCs/>
          <w:sz w:val="28"/>
          <w:szCs w:val="28"/>
          <w:u w:val="single"/>
        </w:rPr>
      </w:pPr>
      <w:r w:rsidRPr="00A42BF1">
        <w:rPr>
          <w:b/>
          <w:bCs/>
          <w:sz w:val="28"/>
          <w:szCs w:val="28"/>
          <w:u w:val="single"/>
        </w:rPr>
        <w:t>Envelope Encryption with AWS KMS</w:t>
      </w:r>
    </w:p>
    <w:p w14:paraId="18EE5465" w14:textId="72C686C2" w:rsidR="00231493" w:rsidRPr="001F7133" w:rsidRDefault="00231493" w:rsidP="004B5893">
      <w:pPr>
        <w:pStyle w:val="ListParagraph"/>
        <w:numPr>
          <w:ilvl w:val="0"/>
          <w:numId w:val="27"/>
        </w:numPr>
        <w:jc w:val="both"/>
        <w:rPr>
          <w:sz w:val="24"/>
          <w:szCs w:val="24"/>
        </w:rPr>
      </w:pPr>
      <w:r w:rsidRPr="001F7133">
        <w:rPr>
          <w:sz w:val="24"/>
          <w:szCs w:val="24"/>
        </w:rPr>
        <w:t>Generate Data Key:</w:t>
      </w:r>
    </w:p>
    <w:p w14:paraId="0A28700D" w14:textId="77777777" w:rsidR="00231493" w:rsidRPr="001F7133" w:rsidRDefault="00231493" w:rsidP="004B5893">
      <w:pPr>
        <w:pStyle w:val="ListParagraph"/>
        <w:numPr>
          <w:ilvl w:val="1"/>
          <w:numId w:val="27"/>
        </w:numPr>
        <w:jc w:val="both"/>
        <w:rPr>
          <w:sz w:val="24"/>
          <w:szCs w:val="24"/>
        </w:rPr>
      </w:pPr>
      <w:r w:rsidRPr="001F7133">
        <w:rPr>
          <w:sz w:val="24"/>
          <w:szCs w:val="24"/>
        </w:rPr>
        <w:t>Use the GenerateDataKey API of AWS KMS to create a data key by providing the Key ID.</w:t>
      </w:r>
    </w:p>
    <w:p w14:paraId="2934BCC0" w14:textId="1CA6785C" w:rsidR="00FB0FDD" w:rsidRPr="00E65B5F" w:rsidRDefault="00231493" w:rsidP="004B5893">
      <w:pPr>
        <w:pStyle w:val="ListParagraph"/>
        <w:numPr>
          <w:ilvl w:val="1"/>
          <w:numId w:val="27"/>
        </w:numPr>
        <w:jc w:val="both"/>
        <w:rPr>
          <w:sz w:val="24"/>
          <w:szCs w:val="24"/>
        </w:rPr>
      </w:pPr>
      <w:r w:rsidRPr="0016551D">
        <w:rPr>
          <w:sz w:val="24"/>
          <w:szCs w:val="24"/>
        </w:rPr>
        <w:t>The returned data key consists of both a plaintext and an encrypted version.</w:t>
      </w:r>
    </w:p>
    <w:p w14:paraId="27E511A6" w14:textId="2A068476" w:rsidR="00231493" w:rsidRPr="00125F35" w:rsidRDefault="00231493" w:rsidP="004B5893">
      <w:pPr>
        <w:pStyle w:val="ListParagraph"/>
        <w:numPr>
          <w:ilvl w:val="0"/>
          <w:numId w:val="27"/>
        </w:numPr>
        <w:jc w:val="both"/>
        <w:rPr>
          <w:sz w:val="24"/>
          <w:szCs w:val="24"/>
        </w:rPr>
      </w:pPr>
      <w:r w:rsidRPr="00125F35">
        <w:rPr>
          <w:sz w:val="24"/>
          <w:szCs w:val="24"/>
        </w:rPr>
        <w:t>Encrypt Data:</w:t>
      </w:r>
    </w:p>
    <w:p w14:paraId="19E2E08D" w14:textId="77777777" w:rsidR="00231493" w:rsidRPr="00125F35" w:rsidRDefault="00231493" w:rsidP="004B5893">
      <w:pPr>
        <w:pStyle w:val="ListParagraph"/>
        <w:numPr>
          <w:ilvl w:val="1"/>
          <w:numId w:val="27"/>
        </w:numPr>
        <w:jc w:val="both"/>
        <w:rPr>
          <w:sz w:val="24"/>
          <w:szCs w:val="24"/>
        </w:rPr>
      </w:pPr>
      <w:r w:rsidRPr="00125F35">
        <w:rPr>
          <w:sz w:val="24"/>
          <w:szCs w:val="24"/>
        </w:rPr>
        <w:t>Encrypt your sensitive data using the plaintext data key obtained from the previous step.</w:t>
      </w:r>
    </w:p>
    <w:p w14:paraId="2FCD537F" w14:textId="77777777" w:rsidR="00231493" w:rsidRDefault="00231493" w:rsidP="004B5893">
      <w:pPr>
        <w:pStyle w:val="ListParagraph"/>
        <w:numPr>
          <w:ilvl w:val="1"/>
          <w:numId w:val="27"/>
        </w:numPr>
        <w:jc w:val="both"/>
        <w:rPr>
          <w:sz w:val="24"/>
          <w:szCs w:val="24"/>
        </w:rPr>
      </w:pPr>
      <w:r w:rsidRPr="00125F35">
        <w:rPr>
          <w:sz w:val="24"/>
          <w:szCs w:val="24"/>
        </w:rPr>
        <w:t>Store or transmit the encrypted data along with the ciphertext.</w:t>
      </w:r>
    </w:p>
    <w:p w14:paraId="4B893399" w14:textId="556633E0" w:rsidR="00703354" w:rsidRDefault="00703354" w:rsidP="004B5893">
      <w:pPr>
        <w:pStyle w:val="ListParagraph"/>
        <w:numPr>
          <w:ilvl w:val="1"/>
          <w:numId w:val="27"/>
        </w:numPr>
        <w:jc w:val="both"/>
        <w:rPr>
          <w:sz w:val="24"/>
          <w:szCs w:val="24"/>
        </w:rPr>
      </w:pPr>
      <w:r>
        <w:rPr>
          <w:sz w:val="24"/>
          <w:szCs w:val="24"/>
        </w:rPr>
        <w:t>For Encryption: “</w:t>
      </w:r>
      <w:r w:rsidRPr="00703354">
        <w:rPr>
          <w:b/>
          <w:bCs/>
          <w:sz w:val="24"/>
          <w:szCs w:val="24"/>
        </w:rPr>
        <w:t>aws-encryption-cli --encrypt --input ExampleSecretFile.txt --wrapping-keys key="arn:aws:kms:ap-south-1:672261762453:key/6985a680-150b-4f17-a613-b31ac8eb64c9" --metadata-output metadata/metadata.txt --output output/</w:t>
      </w:r>
      <w:r>
        <w:rPr>
          <w:sz w:val="24"/>
          <w:szCs w:val="24"/>
        </w:rPr>
        <w:t>”</w:t>
      </w:r>
    </w:p>
    <w:p w14:paraId="7C52BA1A" w14:textId="6C958405" w:rsidR="00125F35" w:rsidRPr="00125F35" w:rsidRDefault="00125F35" w:rsidP="004B5893">
      <w:pPr>
        <w:jc w:val="both"/>
        <w:rPr>
          <w:sz w:val="24"/>
          <w:szCs w:val="24"/>
        </w:rPr>
      </w:pPr>
      <w:r>
        <w:rPr>
          <w:noProof/>
          <w:sz w:val="24"/>
          <w:szCs w:val="24"/>
        </w:rPr>
        <w:drawing>
          <wp:inline distT="0" distB="0" distL="0" distR="0" wp14:anchorId="3EF6AC00" wp14:editId="49CC0550">
            <wp:extent cx="6004560" cy="3741420"/>
            <wp:effectExtent l="0" t="0" r="0" b="0"/>
            <wp:docPr id="1210423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23372" name="Picture 1210423372"/>
                    <pic:cNvPicPr/>
                  </pic:nvPicPr>
                  <pic:blipFill>
                    <a:blip r:embed="rId8">
                      <a:extLst>
                        <a:ext uri="{28A0092B-C50C-407E-A947-70E740481C1C}">
                          <a14:useLocalDpi xmlns:a14="http://schemas.microsoft.com/office/drawing/2010/main" val="0"/>
                        </a:ext>
                      </a:extLst>
                    </a:blip>
                    <a:stretch>
                      <a:fillRect/>
                    </a:stretch>
                  </pic:blipFill>
                  <pic:spPr>
                    <a:xfrm>
                      <a:off x="0" y="0"/>
                      <a:ext cx="6004560" cy="3741420"/>
                    </a:xfrm>
                    <a:prstGeom prst="rect">
                      <a:avLst/>
                    </a:prstGeom>
                  </pic:spPr>
                </pic:pic>
              </a:graphicData>
            </a:graphic>
          </wp:inline>
        </w:drawing>
      </w:r>
    </w:p>
    <w:p w14:paraId="3974157B" w14:textId="3B6F9575" w:rsidR="00231493" w:rsidRPr="00125F35" w:rsidRDefault="00231493" w:rsidP="004B5893">
      <w:pPr>
        <w:pStyle w:val="ListParagraph"/>
        <w:numPr>
          <w:ilvl w:val="0"/>
          <w:numId w:val="27"/>
        </w:numPr>
        <w:jc w:val="both"/>
        <w:rPr>
          <w:sz w:val="24"/>
          <w:szCs w:val="24"/>
        </w:rPr>
      </w:pPr>
      <w:r w:rsidRPr="00125F35">
        <w:rPr>
          <w:sz w:val="24"/>
          <w:szCs w:val="24"/>
        </w:rPr>
        <w:lastRenderedPageBreak/>
        <w:t>Decrypt Data:</w:t>
      </w:r>
    </w:p>
    <w:p w14:paraId="3568DE6F" w14:textId="77777777" w:rsidR="00231493" w:rsidRPr="00125F35" w:rsidRDefault="00231493" w:rsidP="004B5893">
      <w:pPr>
        <w:pStyle w:val="ListParagraph"/>
        <w:numPr>
          <w:ilvl w:val="1"/>
          <w:numId w:val="27"/>
        </w:numPr>
        <w:jc w:val="both"/>
        <w:rPr>
          <w:sz w:val="24"/>
          <w:szCs w:val="24"/>
        </w:rPr>
      </w:pPr>
      <w:r w:rsidRPr="00125F35">
        <w:rPr>
          <w:sz w:val="24"/>
          <w:szCs w:val="24"/>
        </w:rPr>
        <w:t>To decrypt, call the Decrypt API of AWS KMS, passing the encrypted data key and the Key ID.</w:t>
      </w:r>
    </w:p>
    <w:p w14:paraId="132A1E7F" w14:textId="77777777" w:rsidR="00231493" w:rsidRPr="00125F35" w:rsidRDefault="00231493" w:rsidP="004B5893">
      <w:pPr>
        <w:pStyle w:val="ListParagraph"/>
        <w:numPr>
          <w:ilvl w:val="1"/>
          <w:numId w:val="27"/>
        </w:numPr>
        <w:jc w:val="both"/>
        <w:rPr>
          <w:sz w:val="24"/>
          <w:szCs w:val="24"/>
        </w:rPr>
      </w:pPr>
      <w:r w:rsidRPr="00125F35">
        <w:rPr>
          <w:sz w:val="24"/>
          <w:szCs w:val="24"/>
        </w:rPr>
        <w:t>AWS KMS will return the plaintext data key.</w:t>
      </w:r>
    </w:p>
    <w:p w14:paraId="51E09D44" w14:textId="77777777" w:rsidR="00231493" w:rsidRDefault="00231493" w:rsidP="004B5893">
      <w:pPr>
        <w:pStyle w:val="ListParagraph"/>
        <w:numPr>
          <w:ilvl w:val="1"/>
          <w:numId w:val="27"/>
        </w:numPr>
        <w:jc w:val="both"/>
        <w:rPr>
          <w:sz w:val="24"/>
          <w:szCs w:val="24"/>
        </w:rPr>
      </w:pPr>
      <w:r w:rsidRPr="006967D4">
        <w:rPr>
          <w:sz w:val="24"/>
          <w:szCs w:val="24"/>
        </w:rPr>
        <w:t>Use the plaintext data key to decrypt the sensitive data.</w:t>
      </w:r>
    </w:p>
    <w:p w14:paraId="34AC84C9" w14:textId="3DA5D1CF" w:rsidR="0043573A" w:rsidRDefault="0043573A" w:rsidP="004B4076">
      <w:pPr>
        <w:pStyle w:val="ListParagraph"/>
        <w:numPr>
          <w:ilvl w:val="1"/>
          <w:numId w:val="27"/>
        </w:numPr>
        <w:rPr>
          <w:sz w:val="24"/>
          <w:szCs w:val="24"/>
        </w:rPr>
      </w:pPr>
      <w:r>
        <w:rPr>
          <w:sz w:val="24"/>
          <w:szCs w:val="24"/>
        </w:rPr>
        <w:t>For “Decryption: “</w:t>
      </w:r>
      <w:r w:rsidRPr="00AB7D17">
        <w:rPr>
          <w:b/>
          <w:bCs/>
          <w:sz w:val="24"/>
          <w:szCs w:val="24"/>
        </w:rPr>
        <w:t>aws-encryption-cli --decrypt --input output/ExampleSecretFile.txt.encrypted --wrapping-keys key="arn:aws:kms:ap-south-1:672261762453:key/6985a680-150b-4f17-a613-b31ac8eb64c9" --metadata-output metadata/metadata_decript.txt --output output/ExampleSecretFile.txt.decrypted</w:t>
      </w:r>
      <w:r>
        <w:rPr>
          <w:sz w:val="24"/>
          <w:szCs w:val="24"/>
        </w:rPr>
        <w:t>”</w:t>
      </w:r>
    </w:p>
    <w:p w14:paraId="3DC33EED" w14:textId="01D4B5A1" w:rsidR="00FB0FDD" w:rsidRPr="00FB0FDD" w:rsidRDefault="00FB0FDD" w:rsidP="004B5893">
      <w:pPr>
        <w:jc w:val="both"/>
        <w:rPr>
          <w:sz w:val="24"/>
          <w:szCs w:val="24"/>
        </w:rPr>
      </w:pPr>
      <w:r>
        <w:rPr>
          <w:noProof/>
          <w:sz w:val="24"/>
          <w:szCs w:val="24"/>
        </w:rPr>
        <w:drawing>
          <wp:inline distT="0" distB="0" distL="0" distR="0" wp14:anchorId="58489FD4" wp14:editId="037E4A02">
            <wp:extent cx="5731510" cy="3284220"/>
            <wp:effectExtent l="0" t="0" r="2540" b="0"/>
            <wp:docPr id="319190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90629" name="Picture 319190629"/>
                    <pic:cNvPicPr/>
                  </pic:nvPicPr>
                  <pic:blipFill>
                    <a:blip r:embed="rId9">
                      <a:extLst>
                        <a:ext uri="{28A0092B-C50C-407E-A947-70E740481C1C}">
                          <a14:useLocalDpi xmlns:a14="http://schemas.microsoft.com/office/drawing/2010/main" val="0"/>
                        </a:ext>
                      </a:extLst>
                    </a:blip>
                    <a:stretch>
                      <a:fillRect/>
                    </a:stretch>
                  </pic:blipFill>
                  <pic:spPr>
                    <a:xfrm>
                      <a:off x="0" y="0"/>
                      <a:ext cx="5731510" cy="3284220"/>
                    </a:xfrm>
                    <a:prstGeom prst="rect">
                      <a:avLst/>
                    </a:prstGeom>
                  </pic:spPr>
                </pic:pic>
              </a:graphicData>
            </a:graphic>
          </wp:inline>
        </w:drawing>
      </w:r>
    </w:p>
    <w:p w14:paraId="1FB35C7D" w14:textId="655B8969" w:rsidR="00231493" w:rsidRPr="00B00D84" w:rsidRDefault="00231493" w:rsidP="004B5893">
      <w:pPr>
        <w:pStyle w:val="ListParagraph"/>
        <w:numPr>
          <w:ilvl w:val="0"/>
          <w:numId w:val="27"/>
        </w:numPr>
        <w:jc w:val="both"/>
        <w:rPr>
          <w:sz w:val="24"/>
          <w:szCs w:val="24"/>
        </w:rPr>
      </w:pPr>
      <w:r w:rsidRPr="00B00D84">
        <w:rPr>
          <w:sz w:val="24"/>
          <w:szCs w:val="24"/>
        </w:rPr>
        <w:t>Key Rotation:</w:t>
      </w:r>
    </w:p>
    <w:p w14:paraId="3EEFDFE8" w14:textId="6F2688A3" w:rsidR="00231493" w:rsidRPr="00B00D84" w:rsidRDefault="00231493" w:rsidP="004B5893">
      <w:pPr>
        <w:pStyle w:val="ListParagraph"/>
        <w:numPr>
          <w:ilvl w:val="1"/>
          <w:numId w:val="27"/>
        </w:numPr>
        <w:jc w:val="both"/>
        <w:rPr>
          <w:sz w:val="24"/>
          <w:szCs w:val="24"/>
        </w:rPr>
      </w:pPr>
      <w:r w:rsidRPr="00B00D84">
        <w:rPr>
          <w:sz w:val="24"/>
          <w:szCs w:val="24"/>
        </w:rPr>
        <w:t>Optionally, if ke</w:t>
      </w:r>
      <w:r w:rsidR="00B37BC0">
        <w:rPr>
          <w:sz w:val="24"/>
          <w:szCs w:val="24"/>
        </w:rPr>
        <w:t xml:space="preserve">y </w:t>
      </w:r>
      <w:r w:rsidRPr="00B00D84">
        <w:rPr>
          <w:sz w:val="24"/>
          <w:szCs w:val="24"/>
        </w:rPr>
        <w:t>rotation is enabled, periodically rotate the data key to enhance security.</w:t>
      </w:r>
    </w:p>
    <w:p w14:paraId="5DEFD79E" w14:textId="71DB76D1" w:rsidR="00231493" w:rsidRPr="00B00D84" w:rsidRDefault="00231493" w:rsidP="004B5893">
      <w:pPr>
        <w:pStyle w:val="ListParagraph"/>
        <w:numPr>
          <w:ilvl w:val="0"/>
          <w:numId w:val="27"/>
        </w:numPr>
        <w:jc w:val="both"/>
        <w:rPr>
          <w:sz w:val="24"/>
          <w:szCs w:val="24"/>
        </w:rPr>
      </w:pPr>
      <w:r w:rsidRPr="00B00D84">
        <w:rPr>
          <w:sz w:val="24"/>
          <w:szCs w:val="24"/>
        </w:rPr>
        <w:t>Key Policies for Envelope Encryption:</w:t>
      </w:r>
    </w:p>
    <w:p w14:paraId="552FB4D2" w14:textId="77777777" w:rsidR="00231493" w:rsidRPr="00B00D84" w:rsidRDefault="00231493" w:rsidP="004B5893">
      <w:pPr>
        <w:pStyle w:val="ListParagraph"/>
        <w:numPr>
          <w:ilvl w:val="1"/>
          <w:numId w:val="27"/>
        </w:numPr>
        <w:jc w:val="both"/>
        <w:rPr>
          <w:sz w:val="24"/>
          <w:szCs w:val="24"/>
        </w:rPr>
      </w:pPr>
      <w:r w:rsidRPr="00B00D84">
        <w:rPr>
          <w:sz w:val="24"/>
          <w:szCs w:val="24"/>
        </w:rPr>
        <w:t>Ensure that the key policy associated with the master key grants the necessary permissions for generating data keys and decrypting.</w:t>
      </w:r>
    </w:p>
    <w:p w14:paraId="73BB8CA6" w14:textId="7943FEDE" w:rsidR="00231493" w:rsidRPr="007C7505" w:rsidRDefault="00231493" w:rsidP="004B5893">
      <w:pPr>
        <w:pStyle w:val="ListParagraph"/>
        <w:numPr>
          <w:ilvl w:val="0"/>
          <w:numId w:val="27"/>
        </w:numPr>
        <w:jc w:val="both"/>
        <w:rPr>
          <w:sz w:val="24"/>
          <w:szCs w:val="24"/>
        </w:rPr>
      </w:pPr>
      <w:r w:rsidRPr="007C7505">
        <w:rPr>
          <w:sz w:val="24"/>
          <w:szCs w:val="24"/>
        </w:rPr>
        <w:t>Integrate in Applications:</w:t>
      </w:r>
    </w:p>
    <w:p w14:paraId="248CDC2F" w14:textId="55C730BC" w:rsidR="00231493" w:rsidRDefault="00231493" w:rsidP="004B5893">
      <w:pPr>
        <w:pStyle w:val="ListParagraph"/>
        <w:numPr>
          <w:ilvl w:val="1"/>
          <w:numId w:val="27"/>
        </w:numPr>
        <w:jc w:val="both"/>
        <w:rPr>
          <w:sz w:val="24"/>
          <w:szCs w:val="24"/>
        </w:rPr>
      </w:pPr>
      <w:r w:rsidRPr="007C7505">
        <w:rPr>
          <w:sz w:val="24"/>
          <w:szCs w:val="24"/>
        </w:rPr>
        <w:t>Modify</w:t>
      </w:r>
      <w:r w:rsidR="00AF16EE">
        <w:rPr>
          <w:sz w:val="24"/>
          <w:szCs w:val="24"/>
        </w:rPr>
        <w:t xml:space="preserve">ing </w:t>
      </w:r>
      <w:r w:rsidRPr="007C7505">
        <w:rPr>
          <w:sz w:val="24"/>
          <w:szCs w:val="24"/>
        </w:rPr>
        <w:t>applications to incorporate the additional step of generating and managing data keys for envelope encryption.</w:t>
      </w:r>
    </w:p>
    <w:p w14:paraId="60B90EB3" w14:textId="77777777" w:rsidR="004441D5" w:rsidRPr="004441D5" w:rsidRDefault="004441D5" w:rsidP="004B5893">
      <w:pPr>
        <w:jc w:val="both"/>
        <w:rPr>
          <w:sz w:val="24"/>
          <w:szCs w:val="24"/>
        </w:rPr>
      </w:pPr>
    </w:p>
    <w:sectPr w:rsidR="004441D5" w:rsidRPr="004441D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4EBA" w14:textId="77777777" w:rsidR="00194718" w:rsidRDefault="00194718" w:rsidP="00534573">
      <w:pPr>
        <w:spacing w:after="0" w:line="240" w:lineRule="auto"/>
      </w:pPr>
      <w:r>
        <w:separator/>
      </w:r>
    </w:p>
  </w:endnote>
  <w:endnote w:type="continuationSeparator" w:id="0">
    <w:p w14:paraId="61A3C9D0" w14:textId="77777777" w:rsidR="00194718" w:rsidRDefault="00194718" w:rsidP="00534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5D69" w14:textId="77777777" w:rsidR="00194718" w:rsidRDefault="00194718" w:rsidP="00534573">
      <w:pPr>
        <w:spacing w:after="0" w:line="240" w:lineRule="auto"/>
      </w:pPr>
      <w:r>
        <w:separator/>
      </w:r>
    </w:p>
  </w:footnote>
  <w:footnote w:type="continuationSeparator" w:id="0">
    <w:p w14:paraId="03EA1339" w14:textId="77777777" w:rsidR="00194718" w:rsidRDefault="00194718" w:rsidP="00534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9391" w14:textId="6BB48D7B" w:rsidR="00DF1C1A" w:rsidRDefault="001C1B4E" w:rsidP="00DF1C1A">
    <w:pPr>
      <w:pStyle w:val="Header"/>
      <w:jc w:val="right"/>
    </w:pPr>
    <w:r>
      <w:t>25</w:t>
    </w:r>
    <w:r w:rsidR="00DF1C1A">
      <w:t>.</w:t>
    </w:r>
    <w:r>
      <w:t>0</w:t>
    </w:r>
    <w:r w:rsidR="003C187A">
      <w:t>1</w:t>
    </w:r>
    <w:r w:rsidR="00DF1C1A">
      <w:t>.202</w:t>
    </w:r>
    <w:r>
      <w:t>4</w:t>
    </w:r>
    <w:r w:rsidR="00DF1C1A">
      <w:t xml:space="preserve"> V1.0</w:t>
    </w:r>
  </w:p>
  <w:p w14:paraId="26D0021C" w14:textId="77777777" w:rsidR="00DF1C1A" w:rsidRDefault="00DF1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6DB6"/>
    <w:multiLevelType w:val="hybridMultilevel"/>
    <w:tmpl w:val="ED68788C"/>
    <w:lvl w:ilvl="0" w:tplc="14488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966D59"/>
    <w:multiLevelType w:val="hybridMultilevel"/>
    <w:tmpl w:val="5674F0D2"/>
    <w:lvl w:ilvl="0" w:tplc="40090001">
      <w:start w:val="1"/>
      <w:numFmt w:val="bullet"/>
      <w:lvlText w:val=""/>
      <w:lvlJc w:val="left"/>
      <w:pPr>
        <w:ind w:left="7448" w:hanging="360"/>
      </w:pPr>
      <w:rPr>
        <w:rFonts w:ascii="Symbol" w:hAnsi="Symbol" w:hint="default"/>
      </w:rPr>
    </w:lvl>
    <w:lvl w:ilvl="1" w:tplc="40090003" w:tentative="1">
      <w:start w:val="1"/>
      <w:numFmt w:val="bullet"/>
      <w:lvlText w:val="o"/>
      <w:lvlJc w:val="left"/>
      <w:pPr>
        <w:ind w:left="8168" w:hanging="360"/>
      </w:pPr>
      <w:rPr>
        <w:rFonts w:ascii="Courier New" w:hAnsi="Courier New" w:cs="Courier New" w:hint="default"/>
      </w:rPr>
    </w:lvl>
    <w:lvl w:ilvl="2" w:tplc="40090005" w:tentative="1">
      <w:start w:val="1"/>
      <w:numFmt w:val="bullet"/>
      <w:lvlText w:val=""/>
      <w:lvlJc w:val="left"/>
      <w:pPr>
        <w:ind w:left="8888" w:hanging="360"/>
      </w:pPr>
      <w:rPr>
        <w:rFonts w:ascii="Wingdings" w:hAnsi="Wingdings" w:hint="default"/>
      </w:rPr>
    </w:lvl>
    <w:lvl w:ilvl="3" w:tplc="40090001" w:tentative="1">
      <w:start w:val="1"/>
      <w:numFmt w:val="bullet"/>
      <w:lvlText w:val=""/>
      <w:lvlJc w:val="left"/>
      <w:pPr>
        <w:ind w:left="9608" w:hanging="360"/>
      </w:pPr>
      <w:rPr>
        <w:rFonts w:ascii="Symbol" w:hAnsi="Symbol" w:hint="default"/>
      </w:rPr>
    </w:lvl>
    <w:lvl w:ilvl="4" w:tplc="40090003" w:tentative="1">
      <w:start w:val="1"/>
      <w:numFmt w:val="bullet"/>
      <w:lvlText w:val="o"/>
      <w:lvlJc w:val="left"/>
      <w:pPr>
        <w:ind w:left="10328" w:hanging="360"/>
      </w:pPr>
      <w:rPr>
        <w:rFonts w:ascii="Courier New" w:hAnsi="Courier New" w:cs="Courier New" w:hint="default"/>
      </w:rPr>
    </w:lvl>
    <w:lvl w:ilvl="5" w:tplc="40090005" w:tentative="1">
      <w:start w:val="1"/>
      <w:numFmt w:val="bullet"/>
      <w:lvlText w:val=""/>
      <w:lvlJc w:val="left"/>
      <w:pPr>
        <w:ind w:left="11048" w:hanging="360"/>
      </w:pPr>
      <w:rPr>
        <w:rFonts w:ascii="Wingdings" w:hAnsi="Wingdings" w:hint="default"/>
      </w:rPr>
    </w:lvl>
    <w:lvl w:ilvl="6" w:tplc="40090001" w:tentative="1">
      <w:start w:val="1"/>
      <w:numFmt w:val="bullet"/>
      <w:lvlText w:val=""/>
      <w:lvlJc w:val="left"/>
      <w:pPr>
        <w:ind w:left="11768" w:hanging="360"/>
      </w:pPr>
      <w:rPr>
        <w:rFonts w:ascii="Symbol" w:hAnsi="Symbol" w:hint="default"/>
      </w:rPr>
    </w:lvl>
    <w:lvl w:ilvl="7" w:tplc="40090003" w:tentative="1">
      <w:start w:val="1"/>
      <w:numFmt w:val="bullet"/>
      <w:lvlText w:val="o"/>
      <w:lvlJc w:val="left"/>
      <w:pPr>
        <w:ind w:left="12488" w:hanging="360"/>
      </w:pPr>
      <w:rPr>
        <w:rFonts w:ascii="Courier New" w:hAnsi="Courier New" w:cs="Courier New" w:hint="default"/>
      </w:rPr>
    </w:lvl>
    <w:lvl w:ilvl="8" w:tplc="40090005" w:tentative="1">
      <w:start w:val="1"/>
      <w:numFmt w:val="bullet"/>
      <w:lvlText w:val=""/>
      <w:lvlJc w:val="left"/>
      <w:pPr>
        <w:ind w:left="13208" w:hanging="360"/>
      </w:pPr>
      <w:rPr>
        <w:rFonts w:ascii="Wingdings" w:hAnsi="Wingdings" w:hint="default"/>
      </w:rPr>
    </w:lvl>
  </w:abstractNum>
  <w:abstractNum w:abstractNumId="2" w15:restartNumberingAfterBreak="0">
    <w:nsid w:val="1D2953D4"/>
    <w:multiLevelType w:val="hybridMultilevel"/>
    <w:tmpl w:val="61A0CF28"/>
    <w:lvl w:ilvl="0" w:tplc="442010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F1537E"/>
    <w:multiLevelType w:val="hybridMultilevel"/>
    <w:tmpl w:val="B45A9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EB5385"/>
    <w:multiLevelType w:val="hybridMultilevel"/>
    <w:tmpl w:val="DA7A1D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153BF0"/>
    <w:multiLevelType w:val="hybridMultilevel"/>
    <w:tmpl w:val="6FA8F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A23411"/>
    <w:multiLevelType w:val="hybridMultilevel"/>
    <w:tmpl w:val="73D64C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2205C"/>
    <w:multiLevelType w:val="hybridMultilevel"/>
    <w:tmpl w:val="5F98CA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877C35"/>
    <w:multiLevelType w:val="hybridMultilevel"/>
    <w:tmpl w:val="B5CAA1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7B7B1C"/>
    <w:multiLevelType w:val="hybridMultilevel"/>
    <w:tmpl w:val="0DF252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99728B"/>
    <w:multiLevelType w:val="hybridMultilevel"/>
    <w:tmpl w:val="0C0EE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E27591"/>
    <w:multiLevelType w:val="hybridMultilevel"/>
    <w:tmpl w:val="9FAE44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337512"/>
    <w:multiLevelType w:val="hybridMultilevel"/>
    <w:tmpl w:val="2398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205505"/>
    <w:multiLevelType w:val="hybridMultilevel"/>
    <w:tmpl w:val="EC80A8F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35E1F11"/>
    <w:multiLevelType w:val="hybridMultilevel"/>
    <w:tmpl w:val="26D4DED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962741A"/>
    <w:multiLevelType w:val="hybridMultilevel"/>
    <w:tmpl w:val="7FE863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BDE37CF"/>
    <w:multiLevelType w:val="hybridMultilevel"/>
    <w:tmpl w:val="64DCBB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2C63749"/>
    <w:multiLevelType w:val="hybridMultilevel"/>
    <w:tmpl w:val="09963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B32EDE"/>
    <w:multiLevelType w:val="hybridMultilevel"/>
    <w:tmpl w:val="58948E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8627382"/>
    <w:multiLevelType w:val="hybridMultilevel"/>
    <w:tmpl w:val="48EE39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8FC0FF6"/>
    <w:multiLevelType w:val="hybridMultilevel"/>
    <w:tmpl w:val="178A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441FCE"/>
    <w:multiLevelType w:val="hybridMultilevel"/>
    <w:tmpl w:val="A8B6CB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3DF3903"/>
    <w:multiLevelType w:val="hybridMultilevel"/>
    <w:tmpl w:val="5C28FC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4D1099"/>
    <w:multiLevelType w:val="hybridMultilevel"/>
    <w:tmpl w:val="D1822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A11C84"/>
    <w:multiLevelType w:val="hybridMultilevel"/>
    <w:tmpl w:val="4A783766"/>
    <w:lvl w:ilvl="0" w:tplc="144887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1E222B"/>
    <w:multiLevelType w:val="hybridMultilevel"/>
    <w:tmpl w:val="0192A76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FB47C74"/>
    <w:multiLevelType w:val="hybridMultilevel"/>
    <w:tmpl w:val="4A3A1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1346016">
    <w:abstractNumId w:val="21"/>
  </w:num>
  <w:num w:numId="2" w16cid:durableId="367680328">
    <w:abstractNumId w:val="14"/>
  </w:num>
  <w:num w:numId="3" w16cid:durableId="724723648">
    <w:abstractNumId w:val="20"/>
  </w:num>
  <w:num w:numId="4" w16cid:durableId="177818893">
    <w:abstractNumId w:val="5"/>
  </w:num>
  <w:num w:numId="5" w16cid:durableId="815798524">
    <w:abstractNumId w:val="6"/>
  </w:num>
  <w:num w:numId="6" w16cid:durableId="1966156360">
    <w:abstractNumId w:val="23"/>
  </w:num>
  <w:num w:numId="7" w16cid:durableId="290479901">
    <w:abstractNumId w:val="1"/>
  </w:num>
  <w:num w:numId="8" w16cid:durableId="248735511">
    <w:abstractNumId w:val="8"/>
  </w:num>
  <w:num w:numId="9" w16cid:durableId="71589131">
    <w:abstractNumId w:val="9"/>
  </w:num>
  <w:num w:numId="10" w16cid:durableId="136797885">
    <w:abstractNumId w:val="4"/>
  </w:num>
  <w:num w:numId="11" w16cid:durableId="575825675">
    <w:abstractNumId w:val="25"/>
  </w:num>
  <w:num w:numId="12" w16cid:durableId="1299335323">
    <w:abstractNumId w:val="13"/>
  </w:num>
  <w:num w:numId="13" w16cid:durableId="1973748393">
    <w:abstractNumId w:val="19"/>
  </w:num>
  <w:num w:numId="14" w16cid:durableId="1139881663">
    <w:abstractNumId w:val="17"/>
  </w:num>
  <w:num w:numId="15" w16cid:durableId="1760178587">
    <w:abstractNumId w:val="11"/>
  </w:num>
  <w:num w:numId="16" w16cid:durableId="1359694126">
    <w:abstractNumId w:val="3"/>
  </w:num>
  <w:num w:numId="17" w16cid:durableId="501553435">
    <w:abstractNumId w:val="16"/>
  </w:num>
  <w:num w:numId="18" w16cid:durableId="1639459179">
    <w:abstractNumId w:val="22"/>
  </w:num>
  <w:num w:numId="19" w16cid:durableId="975840609">
    <w:abstractNumId w:val="12"/>
  </w:num>
  <w:num w:numId="20" w16cid:durableId="129593476">
    <w:abstractNumId w:val="18"/>
  </w:num>
  <w:num w:numId="21" w16cid:durableId="1642618446">
    <w:abstractNumId w:val="2"/>
  </w:num>
  <w:num w:numId="22" w16cid:durableId="1843662074">
    <w:abstractNumId w:val="0"/>
  </w:num>
  <w:num w:numId="23" w16cid:durableId="1576550006">
    <w:abstractNumId w:val="24"/>
  </w:num>
  <w:num w:numId="24" w16cid:durableId="755832918">
    <w:abstractNumId w:val="15"/>
  </w:num>
  <w:num w:numId="25" w16cid:durableId="1812479511">
    <w:abstractNumId w:val="10"/>
  </w:num>
  <w:num w:numId="26" w16cid:durableId="694888131">
    <w:abstractNumId w:val="7"/>
  </w:num>
  <w:num w:numId="27" w16cid:durableId="16074700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B9"/>
    <w:rsid w:val="0001049D"/>
    <w:rsid w:val="0001417F"/>
    <w:rsid w:val="000249CC"/>
    <w:rsid w:val="00050D27"/>
    <w:rsid w:val="000636F4"/>
    <w:rsid w:val="000645F1"/>
    <w:rsid w:val="000A71B3"/>
    <w:rsid w:val="000B5769"/>
    <w:rsid w:val="000C27F7"/>
    <w:rsid w:val="000C42A0"/>
    <w:rsid w:val="000D2026"/>
    <w:rsid w:val="000E22EE"/>
    <w:rsid w:val="000F3DC4"/>
    <w:rsid w:val="000F5162"/>
    <w:rsid w:val="00123517"/>
    <w:rsid w:val="00125F35"/>
    <w:rsid w:val="00131C91"/>
    <w:rsid w:val="0013297F"/>
    <w:rsid w:val="00163080"/>
    <w:rsid w:val="0016375A"/>
    <w:rsid w:val="0016551D"/>
    <w:rsid w:val="00170029"/>
    <w:rsid w:val="00181F08"/>
    <w:rsid w:val="0019276F"/>
    <w:rsid w:val="00194718"/>
    <w:rsid w:val="00194F83"/>
    <w:rsid w:val="001B01F8"/>
    <w:rsid w:val="001C1B4E"/>
    <w:rsid w:val="001D409C"/>
    <w:rsid w:val="001F59BC"/>
    <w:rsid w:val="001F7133"/>
    <w:rsid w:val="002044E0"/>
    <w:rsid w:val="00205D50"/>
    <w:rsid w:val="00205F84"/>
    <w:rsid w:val="00217B10"/>
    <w:rsid w:val="00231493"/>
    <w:rsid w:val="002526E6"/>
    <w:rsid w:val="00262A67"/>
    <w:rsid w:val="0028203D"/>
    <w:rsid w:val="002C509B"/>
    <w:rsid w:val="002D6D65"/>
    <w:rsid w:val="002E03B5"/>
    <w:rsid w:val="002E5627"/>
    <w:rsid w:val="002F20B7"/>
    <w:rsid w:val="002F707E"/>
    <w:rsid w:val="0030779E"/>
    <w:rsid w:val="00322C75"/>
    <w:rsid w:val="0033046D"/>
    <w:rsid w:val="00342A99"/>
    <w:rsid w:val="0034631B"/>
    <w:rsid w:val="00360420"/>
    <w:rsid w:val="00376865"/>
    <w:rsid w:val="003769CB"/>
    <w:rsid w:val="00382951"/>
    <w:rsid w:val="00387012"/>
    <w:rsid w:val="00387D58"/>
    <w:rsid w:val="003C187A"/>
    <w:rsid w:val="003C3E19"/>
    <w:rsid w:val="003C4D29"/>
    <w:rsid w:val="003E2283"/>
    <w:rsid w:val="003E711A"/>
    <w:rsid w:val="003F7237"/>
    <w:rsid w:val="00412333"/>
    <w:rsid w:val="0041565F"/>
    <w:rsid w:val="00415E1D"/>
    <w:rsid w:val="00422312"/>
    <w:rsid w:val="00424982"/>
    <w:rsid w:val="00427514"/>
    <w:rsid w:val="00427524"/>
    <w:rsid w:val="0043573A"/>
    <w:rsid w:val="004440CA"/>
    <w:rsid w:val="004441D5"/>
    <w:rsid w:val="004779E7"/>
    <w:rsid w:val="004815FB"/>
    <w:rsid w:val="004B4076"/>
    <w:rsid w:val="004B5893"/>
    <w:rsid w:val="004C7691"/>
    <w:rsid w:val="004D1D86"/>
    <w:rsid w:val="004D3FB2"/>
    <w:rsid w:val="004D6351"/>
    <w:rsid w:val="004F7255"/>
    <w:rsid w:val="00501F19"/>
    <w:rsid w:val="005153F6"/>
    <w:rsid w:val="00531E17"/>
    <w:rsid w:val="00533D09"/>
    <w:rsid w:val="00534573"/>
    <w:rsid w:val="005424F1"/>
    <w:rsid w:val="005432CA"/>
    <w:rsid w:val="00550DAA"/>
    <w:rsid w:val="00553350"/>
    <w:rsid w:val="00556D1C"/>
    <w:rsid w:val="00573658"/>
    <w:rsid w:val="00585DA8"/>
    <w:rsid w:val="005A204A"/>
    <w:rsid w:val="005B2CAA"/>
    <w:rsid w:val="005B5CBF"/>
    <w:rsid w:val="005B5FC0"/>
    <w:rsid w:val="005B7D2D"/>
    <w:rsid w:val="005D5465"/>
    <w:rsid w:val="00616431"/>
    <w:rsid w:val="006405D7"/>
    <w:rsid w:val="006445C0"/>
    <w:rsid w:val="0064598B"/>
    <w:rsid w:val="00692D74"/>
    <w:rsid w:val="00693032"/>
    <w:rsid w:val="00695D8F"/>
    <w:rsid w:val="006967D4"/>
    <w:rsid w:val="006A2E38"/>
    <w:rsid w:val="006B634F"/>
    <w:rsid w:val="006C3D1A"/>
    <w:rsid w:val="006F66B9"/>
    <w:rsid w:val="007001C3"/>
    <w:rsid w:val="00703354"/>
    <w:rsid w:val="00704C80"/>
    <w:rsid w:val="0070798D"/>
    <w:rsid w:val="00712A18"/>
    <w:rsid w:val="007321EE"/>
    <w:rsid w:val="00750249"/>
    <w:rsid w:val="007544CA"/>
    <w:rsid w:val="00776AD5"/>
    <w:rsid w:val="00780E24"/>
    <w:rsid w:val="007817BE"/>
    <w:rsid w:val="00793FE2"/>
    <w:rsid w:val="007A0800"/>
    <w:rsid w:val="007B2847"/>
    <w:rsid w:val="007C7505"/>
    <w:rsid w:val="00810B69"/>
    <w:rsid w:val="00823EEB"/>
    <w:rsid w:val="00843048"/>
    <w:rsid w:val="008738E0"/>
    <w:rsid w:val="0089457B"/>
    <w:rsid w:val="008A02EB"/>
    <w:rsid w:val="008B2E32"/>
    <w:rsid w:val="008D402F"/>
    <w:rsid w:val="008D6603"/>
    <w:rsid w:val="008E093A"/>
    <w:rsid w:val="0091704B"/>
    <w:rsid w:val="009479A1"/>
    <w:rsid w:val="00960A81"/>
    <w:rsid w:val="00980AF8"/>
    <w:rsid w:val="00984E5F"/>
    <w:rsid w:val="009E0527"/>
    <w:rsid w:val="009E356D"/>
    <w:rsid w:val="00A17327"/>
    <w:rsid w:val="00A22BD6"/>
    <w:rsid w:val="00A2573E"/>
    <w:rsid w:val="00A40A21"/>
    <w:rsid w:val="00A42BF1"/>
    <w:rsid w:val="00A45EC8"/>
    <w:rsid w:val="00A513D5"/>
    <w:rsid w:val="00A51A8D"/>
    <w:rsid w:val="00A56C04"/>
    <w:rsid w:val="00A668E7"/>
    <w:rsid w:val="00A75A1C"/>
    <w:rsid w:val="00A77CCD"/>
    <w:rsid w:val="00AB7D17"/>
    <w:rsid w:val="00AD2584"/>
    <w:rsid w:val="00AD54D6"/>
    <w:rsid w:val="00AD6D7E"/>
    <w:rsid w:val="00AF16EE"/>
    <w:rsid w:val="00AF1B38"/>
    <w:rsid w:val="00B00D84"/>
    <w:rsid w:val="00B06700"/>
    <w:rsid w:val="00B13766"/>
    <w:rsid w:val="00B15FB2"/>
    <w:rsid w:val="00B31C86"/>
    <w:rsid w:val="00B37BC0"/>
    <w:rsid w:val="00B4561F"/>
    <w:rsid w:val="00B73781"/>
    <w:rsid w:val="00B910DC"/>
    <w:rsid w:val="00B92E42"/>
    <w:rsid w:val="00BA0FBD"/>
    <w:rsid w:val="00BA35C8"/>
    <w:rsid w:val="00BB0A38"/>
    <w:rsid w:val="00BB3EEC"/>
    <w:rsid w:val="00BB70DD"/>
    <w:rsid w:val="00BC44ED"/>
    <w:rsid w:val="00BE6B8F"/>
    <w:rsid w:val="00BE7C40"/>
    <w:rsid w:val="00BF677F"/>
    <w:rsid w:val="00C01808"/>
    <w:rsid w:val="00C0449C"/>
    <w:rsid w:val="00C17E72"/>
    <w:rsid w:val="00C21CF8"/>
    <w:rsid w:val="00C318DF"/>
    <w:rsid w:val="00C42987"/>
    <w:rsid w:val="00C45928"/>
    <w:rsid w:val="00C522B9"/>
    <w:rsid w:val="00C5722A"/>
    <w:rsid w:val="00C871CC"/>
    <w:rsid w:val="00C92FAA"/>
    <w:rsid w:val="00CB2A63"/>
    <w:rsid w:val="00CB7FC9"/>
    <w:rsid w:val="00CD3624"/>
    <w:rsid w:val="00CD43BC"/>
    <w:rsid w:val="00CD4ACA"/>
    <w:rsid w:val="00CD763A"/>
    <w:rsid w:val="00D16E45"/>
    <w:rsid w:val="00D179FE"/>
    <w:rsid w:val="00D41596"/>
    <w:rsid w:val="00D541D5"/>
    <w:rsid w:val="00D63EC1"/>
    <w:rsid w:val="00D64865"/>
    <w:rsid w:val="00D67E9D"/>
    <w:rsid w:val="00D837BD"/>
    <w:rsid w:val="00D85C9C"/>
    <w:rsid w:val="00D941FD"/>
    <w:rsid w:val="00D97BC8"/>
    <w:rsid w:val="00DA57D4"/>
    <w:rsid w:val="00DB543B"/>
    <w:rsid w:val="00DD02A1"/>
    <w:rsid w:val="00DE6049"/>
    <w:rsid w:val="00DE796B"/>
    <w:rsid w:val="00DF1C1A"/>
    <w:rsid w:val="00DF5F5F"/>
    <w:rsid w:val="00DF6E8F"/>
    <w:rsid w:val="00E11926"/>
    <w:rsid w:val="00E15F73"/>
    <w:rsid w:val="00E201F7"/>
    <w:rsid w:val="00E27340"/>
    <w:rsid w:val="00E30B75"/>
    <w:rsid w:val="00E43015"/>
    <w:rsid w:val="00E519F5"/>
    <w:rsid w:val="00E62EA7"/>
    <w:rsid w:val="00E65A43"/>
    <w:rsid w:val="00E65B5F"/>
    <w:rsid w:val="00E8031B"/>
    <w:rsid w:val="00EB6526"/>
    <w:rsid w:val="00EC2651"/>
    <w:rsid w:val="00ED061A"/>
    <w:rsid w:val="00ED0F99"/>
    <w:rsid w:val="00ED7858"/>
    <w:rsid w:val="00ED7ABD"/>
    <w:rsid w:val="00EE0861"/>
    <w:rsid w:val="00EF2821"/>
    <w:rsid w:val="00F00753"/>
    <w:rsid w:val="00F02CA2"/>
    <w:rsid w:val="00F12B07"/>
    <w:rsid w:val="00F332E1"/>
    <w:rsid w:val="00F41660"/>
    <w:rsid w:val="00FB0FDD"/>
    <w:rsid w:val="00FD06E8"/>
    <w:rsid w:val="00FD0EF1"/>
    <w:rsid w:val="00FD1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CC9EF"/>
  <w15:docId w15:val="{DD87A84B-6580-4808-BBA2-119B698C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7"/>
  </w:style>
  <w:style w:type="paragraph" w:styleId="Heading1">
    <w:name w:val="heading 1"/>
    <w:basedOn w:val="Normal"/>
    <w:next w:val="Normal"/>
    <w:link w:val="Heading1Char"/>
    <w:uiPriority w:val="9"/>
    <w:qFormat/>
    <w:rsid w:val="002E03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3E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7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7F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02A1"/>
    <w:pPr>
      <w:ind w:left="720"/>
      <w:contextualSpacing/>
    </w:pPr>
  </w:style>
  <w:style w:type="paragraph" w:styleId="BalloonText">
    <w:name w:val="Balloon Text"/>
    <w:basedOn w:val="Normal"/>
    <w:link w:val="BalloonTextChar"/>
    <w:uiPriority w:val="99"/>
    <w:semiHidden/>
    <w:unhideWhenUsed/>
    <w:rsid w:val="00CD3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24"/>
    <w:rPr>
      <w:rFonts w:ascii="Tahoma" w:hAnsi="Tahoma" w:cs="Tahoma"/>
      <w:sz w:val="16"/>
      <w:szCs w:val="16"/>
    </w:rPr>
  </w:style>
  <w:style w:type="character" w:styleId="Strong">
    <w:name w:val="Strong"/>
    <w:basedOn w:val="DefaultParagraphFont"/>
    <w:uiPriority w:val="22"/>
    <w:qFormat/>
    <w:rsid w:val="00F41660"/>
    <w:rPr>
      <w:b/>
      <w:bCs/>
    </w:rPr>
  </w:style>
  <w:style w:type="character" w:styleId="IntenseEmphasis">
    <w:name w:val="Intense Emphasis"/>
    <w:basedOn w:val="DefaultParagraphFont"/>
    <w:uiPriority w:val="21"/>
    <w:qFormat/>
    <w:rsid w:val="00F41660"/>
    <w:rPr>
      <w:b/>
      <w:bCs/>
      <w:i/>
      <w:iCs/>
      <w:color w:val="4F81BD" w:themeColor="accent1"/>
    </w:rPr>
  </w:style>
  <w:style w:type="character" w:styleId="Emphasis">
    <w:name w:val="Emphasis"/>
    <w:basedOn w:val="DefaultParagraphFont"/>
    <w:uiPriority w:val="20"/>
    <w:qFormat/>
    <w:rsid w:val="00F41660"/>
    <w:rPr>
      <w:i/>
      <w:iCs/>
    </w:rPr>
  </w:style>
  <w:style w:type="table" w:styleId="TableGrid">
    <w:name w:val="Table Grid"/>
    <w:basedOn w:val="TableNormal"/>
    <w:uiPriority w:val="59"/>
    <w:rsid w:val="00BE7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137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2E03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03B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E03B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0A38"/>
    <w:rPr>
      <w:color w:val="0000FF" w:themeColor="hyperlink"/>
      <w:u w:val="single"/>
    </w:rPr>
  </w:style>
  <w:style w:type="character" w:styleId="FollowedHyperlink">
    <w:name w:val="FollowedHyperlink"/>
    <w:basedOn w:val="DefaultParagraphFont"/>
    <w:uiPriority w:val="99"/>
    <w:semiHidden/>
    <w:unhideWhenUsed/>
    <w:rsid w:val="00BB0A38"/>
    <w:rPr>
      <w:color w:val="800080" w:themeColor="followedHyperlink"/>
      <w:u w:val="single"/>
    </w:rPr>
  </w:style>
  <w:style w:type="paragraph" w:styleId="Header">
    <w:name w:val="header"/>
    <w:basedOn w:val="Normal"/>
    <w:link w:val="HeaderChar"/>
    <w:uiPriority w:val="99"/>
    <w:unhideWhenUsed/>
    <w:rsid w:val="00534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573"/>
  </w:style>
  <w:style w:type="paragraph" w:styleId="Footer">
    <w:name w:val="footer"/>
    <w:basedOn w:val="Normal"/>
    <w:link w:val="FooterChar"/>
    <w:uiPriority w:val="99"/>
    <w:unhideWhenUsed/>
    <w:rsid w:val="00534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573"/>
  </w:style>
  <w:style w:type="character" w:customStyle="1" w:styleId="Heading2Char">
    <w:name w:val="Heading 2 Char"/>
    <w:basedOn w:val="DefaultParagraphFont"/>
    <w:link w:val="Heading2"/>
    <w:uiPriority w:val="9"/>
    <w:semiHidden/>
    <w:rsid w:val="00BB3EEC"/>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36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2792">
      <w:bodyDiv w:val="1"/>
      <w:marLeft w:val="0"/>
      <w:marRight w:val="0"/>
      <w:marTop w:val="0"/>
      <w:marBottom w:val="0"/>
      <w:divBdr>
        <w:top w:val="none" w:sz="0" w:space="0" w:color="auto"/>
        <w:left w:val="none" w:sz="0" w:space="0" w:color="auto"/>
        <w:bottom w:val="none" w:sz="0" w:space="0" w:color="auto"/>
        <w:right w:val="none" w:sz="0" w:space="0" w:color="auto"/>
      </w:divBdr>
    </w:div>
    <w:div w:id="213665828">
      <w:bodyDiv w:val="1"/>
      <w:marLeft w:val="0"/>
      <w:marRight w:val="0"/>
      <w:marTop w:val="0"/>
      <w:marBottom w:val="0"/>
      <w:divBdr>
        <w:top w:val="none" w:sz="0" w:space="0" w:color="auto"/>
        <w:left w:val="none" w:sz="0" w:space="0" w:color="auto"/>
        <w:bottom w:val="none" w:sz="0" w:space="0" w:color="auto"/>
        <w:right w:val="none" w:sz="0" w:space="0" w:color="auto"/>
      </w:divBdr>
    </w:div>
    <w:div w:id="922950807">
      <w:bodyDiv w:val="1"/>
      <w:marLeft w:val="0"/>
      <w:marRight w:val="0"/>
      <w:marTop w:val="0"/>
      <w:marBottom w:val="0"/>
      <w:divBdr>
        <w:top w:val="none" w:sz="0" w:space="0" w:color="auto"/>
        <w:left w:val="none" w:sz="0" w:space="0" w:color="auto"/>
        <w:bottom w:val="none" w:sz="0" w:space="0" w:color="auto"/>
        <w:right w:val="none" w:sz="0" w:space="0" w:color="auto"/>
      </w:divBdr>
    </w:div>
    <w:div w:id="1501193567">
      <w:bodyDiv w:val="1"/>
      <w:marLeft w:val="0"/>
      <w:marRight w:val="0"/>
      <w:marTop w:val="0"/>
      <w:marBottom w:val="0"/>
      <w:divBdr>
        <w:top w:val="none" w:sz="0" w:space="0" w:color="auto"/>
        <w:left w:val="none" w:sz="0" w:space="0" w:color="auto"/>
        <w:bottom w:val="none" w:sz="0" w:space="0" w:color="auto"/>
        <w:right w:val="none" w:sz="0" w:space="0" w:color="auto"/>
      </w:divBdr>
    </w:div>
    <w:div w:id="18917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572</Words>
  <Characters>3557</Characters>
  <Application>Microsoft Office Word</Application>
  <DocSecurity>0</DocSecurity>
  <Lines>89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Renjith</dc:creator>
  <cp:lastModifiedBy>Manoj S</cp:lastModifiedBy>
  <cp:revision>75</cp:revision>
  <cp:lastPrinted>2023-09-26T03:52:00Z</cp:lastPrinted>
  <dcterms:created xsi:type="dcterms:W3CDTF">2024-01-25T07:31:00Z</dcterms:created>
  <dcterms:modified xsi:type="dcterms:W3CDTF">2024-01-25T09:33:00Z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163b8ef21370f062b41353c8cd0cd768d27c4039ec02b483d6a8565573630651</vt:lpwstr>
  </property>
</Properties>
</file>