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833057" w14:paraId="60DAE3E0" w14:textId="77777777" w:rsidTr="00AA13C4">
        <w:trPr>
          <w:trHeight w:val="274"/>
        </w:trPr>
        <w:tc>
          <w:tcPr>
            <w:tcW w:w="9376" w:type="dxa"/>
          </w:tcPr>
          <w:p w14:paraId="47C4B830" w14:textId="77777777" w:rsidR="00833057" w:rsidRDefault="00833057" w:rsidP="005D17A2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SUMMARY</w:t>
            </w:r>
          </w:p>
        </w:tc>
      </w:tr>
      <w:tr w:rsidR="00833057" w14:paraId="62A8B9BE" w14:textId="77777777" w:rsidTr="00AA13C4">
        <w:trPr>
          <w:trHeight w:val="274"/>
        </w:trPr>
        <w:tc>
          <w:tcPr>
            <w:tcW w:w="9376" w:type="dxa"/>
          </w:tcPr>
          <w:p w14:paraId="4864EB6E" w14:textId="77777777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/>
                <w:b w:val="0"/>
                <w:color w:val="000000"/>
              </w:rPr>
              <w:t>Sahil Vohra is starting a new journey in Publicis Sapient as Senior Associate Data Engineer L1. Looking forward for a productive engagement with Sapient</w:t>
            </w:r>
          </w:p>
        </w:tc>
      </w:tr>
      <w:tr w:rsidR="00833057" w14:paraId="2DE0279E" w14:textId="77777777" w:rsidTr="00AA13C4">
        <w:trPr>
          <w:trHeight w:val="274"/>
        </w:trPr>
        <w:tc>
          <w:tcPr>
            <w:tcW w:w="9376" w:type="dxa"/>
          </w:tcPr>
          <w:p w14:paraId="7DEAA59B" w14:textId="77777777" w:rsidR="00833057" w:rsidRDefault="00431716" w:rsidP="005D17A2">
            <w:pPr>
              <w:pStyle w:val="Header1sectionheader"/>
              <w:tabs>
                <w:tab w:val="clear" w:pos="8208"/>
                <w:tab w:val="left" w:pos="12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833057" w14:paraId="7A68CB48" w14:textId="77777777" w:rsidTr="00AA13C4">
        <w:trPr>
          <w:trHeight w:val="274"/>
        </w:trPr>
        <w:tc>
          <w:tcPr>
            <w:tcW w:w="9376" w:type="dxa"/>
          </w:tcPr>
          <w:p w14:paraId="0B5C9911" w14:textId="77777777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/>
                <w:b w:val="0"/>
                <w:color w:val="000000"/>
              </w:rPr>
              <w:t xml:space="preserve">Software development engineer - Data, with a concentration on data analytics automation and cloud with 4 years of technology experience in the areas of Data Engineering, Data Warehousing, ELT/ETL domain. Prior to Joining Sapient Sahil was associated with </w:t>
            </w:r>
            <w:proofErr w:type="spellStart"/>
            <w:r>
              <w:rPr>
                <w:rFonts w:ascii="Arial"/>
                <w:b w:val="0"/>
                <w:color w:val="000000"/>
              </w:rPr>
              <w:t>Teksystems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Global services as Senior Software engineer with focused roles in the data engineering domain</w:t>
            </w:r>
          </w:p>
        </w:tc>
      </w:tr>
    </w:tbl>
    <w:tbl>
      <w:tblPr>
        <w:tblStyle w:val="TableGrid"/>
        <w:tblpPr w:leftFromText="180" w:rightFromText="180" w:vertAnchor="text" w:horzAnchor="margin" w:tblpY="259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74"/>
      </w:tblGrid>
      <w:tr w:rsidR="00431716" w:rsidRPr="00872C9A" w14:paraId="6A5A1ABC" w14:textId="77777777" w:rsidTr="003E79DE">
        <w:trPr>
          <w:trHeight w:val="274"/>
        </w:trPr>
        <w:tc>
          <w:tcPr>
            <w:tcW w:w="9374" w:type="dxa"/>
            <w:shd w:val="clear" w:color="auto" w:fill="FFFFFF" w:themeFill="background1"/>
          </w:tcPr>
          <w:p w14:paraId="214B8C82" w14:textId="77777777" w:rsidR="00431716" w:rsidRPr="00AD75AA" w:rsidRDefault="00431716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WORK</w:t>
            </w:r>
            <w:r w:rsidRPr="00AD75AA">
              <w:rPr>
                <w:rFonts w:ascii="Arial" w:hAnsi="Arial" w:cs="Arial"/>
                <w:color w:val="D9614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D96145"/>
                <w:sz w:val="24"/>
                <w:szCs w:val="24"/>
              </w:rPr>
              <w:t>EXPERIENCE:</w:t>
            </w:r>
          </w:p>
        </w:tc>
      </w:tr>
      <w:tr w:rsidR="00C07F95" w14:paraId="491980C4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46731C82" w14:textId="77777777" w:rsidR="00C07F95" w:rsidRDefault="00E90018">
            <w:r>
              <w:rPr>
                <w:b/>
                <w:color w:val="000000"/>
              </w:rPr>
              <w:t xml:space="preserve">Publicis Sapient                                                                                         July 2023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Present</w:t>
            </w:r>
          </w:p>
        </w:tc>
      </w:tr>
      <w:tr w:rsidR="00C07F95" w14:paraId="76B9C8A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26DBB5D" w14:textId="77777777" w:rsidR="00C07F95" w:rsidRDefault="00E90018">
            <w:proofErr w:type="spellStart"/>
            <w:proofErr w:type="gramStart"/>
            <w:r>
              <w:rPr>
                <w:b/>
                <w:color w:val="000000"/>
              </w:rPr>
              <w:t>Summary:</w:t>
            </w:r>
            <w:r>
              <w:rPr>
                <w:color w:val="000000"/>
              </w:rPr>
              <w:t>Starting</w:t>
            </w:r>
            <w:proofErr w:type="spellEnd"/>
            <w:proofErr w:type="gramEnd"/>
            <w:r>
              <w:rPr>
                <w:color w:val="000000"/>
              </w:rPr>
              <w:t xml:space="preserve"> a new journey in Publicis Sapient as Senior Associate Data Engineer L1. Looking forward for a productive engagem</w:t>
            </w:r>
            <w:r>
              <w:rPr>
                <w:color w:val="000000"/>
              </w:rPr>
              <w:t xml:space="preserve">ent with Sapient Software development engineer - Data, with a concentration on data analytics automation and cloud with 4 years of technology experience in the areas of Data Engineering, Data Warehousing, ELT/ETL domain. Prior to Joining Sapient Sahil was </w:t>
            </w:r>
            <w:r>
              <w:rPr>
                <w:color w:val="000000"/>
              </w:rPr>
              <w:t xml:space="preserve">associated with </w:t>
            </w:r>
            <w:proofErr w:type="spellStart"/>
            <w:r>
              <w:rPr>
                <w:color w:val="000000"/>
              </w:rPr>
              <w:t>Teksystems</w:t>
            </w:r>
            <w:proofErr w:type="spellEnd"/>
            <w:r>
              <w:rPr>
                <w:color w:val="000000"/>
              </w:rPr>
              <w:t xml:space="preserve"> Global services as Senior Software engineer with focused roles in the data engineering domain</w:t>
            </w:r>
          </w:p>
        </w:tc>
      </w:tr>
      <w:tr w:rsidR="00C07F95" w14:paraId="3934070C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5053C832" w14:textId="77777777" w:rsidR="00C07F95" w:rsidRDefault="00E90018">
            <w:r>
              <w:rPr>
                <w:b/>
                <w:color w:val="000000"/>
              </w:rPr>
              <w:t xml:space="preserve">TEKsystems Global Services                                              August 2019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July 2023</w:t>
            </w:r>
          </w:p>
        </w:tc>
      </w:tr>
      <w:tr w:rsidR="00C07F95" w14:paraId="27432C62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BFF2BE2" w14:textId="77777777" w:rsidR="00C07F95" w:rsidRDefault="00E90018">
            <w:r>
              <w:rPr>
                <w:b/>
                <w:color w:val="000000"/>
              </w:rPr>
              <w:t>Allegis Opco Migration, Data Engineer, Snowflake Developer</w:t>
            </w:r>
          </w:p>
        </w:tc>
      </w:tr>
      <w:tr w:rsidR="00C07F95" w14:paraId="4777CB33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70A76AE" w14:textId="77777777" w:rsidR="00C07F95" w:rsidRDefault="00E90018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Migration</w:t>
            </w:r>
            <w:proofErr w:type="spellEnd"/>
            <w:proofErr w:type="gramEnd"/>
            <w:r>
              <w:rPr>
                <w:color w:val="000000"/>
              </w:rPr>
              <w:t xml:space="preserve"> of client's ecosystem which includes Data, Code, ELT etc. from </w:t>
            </w:r>
            <w:r>
              <w:rPr>
                <w:color w:val="000000"/>
              </w:rPr>
              <w:t xml:space="preserve">On-prem to Snowflake cloud data warehouse. Develop ELT workflows in </w:t>
            </w:r>
            <w:proofErr w:type="spellStart"/>
            <w:r>
              <w:rPr>
                <w:color w:val="000000"/>
              </w:rPr>
              <w:t>matillion</w:t>
            </w:r>
            <w:proofErr w:type="spellEnd"/>
            <w:r>
              <w:rPr>
                <w:color w:val="000000"/>
              </w:rPr>
              <w:t xml:space="preserve"> as per requirements. Integrating different data sources to Snowflake.</w:t>
            </w:r>
          </w:p>
        </w:tc>
      </w:tr>
      <w:tr w:rsidR="00C07F95" w14:paraId="000B66DE" w14:textId="77777777">
        <w:tc>
          <w:tcPr>
            <w:tcW w:w="0" w:type="auto"/>
          </w:tcPr>
          <w:p w14:paraId="59BB4322" w14:textId="77777777" w:rsidR="00C07F95" w:rsidRDefault="00E90018">
            <w:r>
              <w:rPr>
                <w:b/>
                <w:color w:val="000000"/>
              </w:rPr>
              <w:t xml:space="preserve">Roles and </w:t>
            </w:r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•</w:t>
            </w:r>
            <w:proofErr w:type="gramEnd"/>
            <w:r>
              <w:rPr>
                <w:color w:val="000000"/>
              </w:rPr>
              <w:t xml:space="preserve"> Orchestrated the replication of the SQL Server tables using </w:t>
            </w:r>
            <w:proofErr w:type="spellStart"/>
            <w:r>
              <w:rPr>
                <w:color w:val="000000"/>
              </w:rPr>
              <w:t>Qlick</w:t>
            </w:r>
            <w:proofErr w:type="spellEnd"/>
            <w:r>
              <w:rPr>
                <w:color w:val="000000"/>
              </w:rPr>
              <w:t xml:space="preserve"> replicate.</w:t>
            </w:r>
          </w:p>
        </w:tc>
      </w:tr>
      <w:tr w:rsidR="00C07F95" w14:paraId="5934FE0D" w14:textId="77777777">
        <w:tc>
          <w:tcPr>
            <w:tcW w:w="0" w:type="auto"/>
          </w:tcPr>
          <w:p w14:paraId="5075FB42" w14:textId="77777777" w:rsidR="00C07F95" w:rsidRDefault="00E90018">
            <w:r>
              <w:rPr>
                <w:color w:val="000000"/>
              </w:rPr>
              <w:t xml:space="preserve">• Designed and built Python based tool to create SQL server tables in Snowflake to overcome the limitations of </w:t>
            </w:r>
            <w:proofErr w:type="spellStart"/>
            <w:r>
              <w:rPr>
                <w:color w:val="000000"/>
              </w:rPr>
              <w:t>Qlick</w:t>
            </w:r>
            <w:proofErr w:type="spellEnd"/>
            <w:r>
              <w:rPr>
                <w:color w:val="000000"/>
              </w:rPr>
              <w:t xml:space="preserve"> replicate and Snowflake.</w:t>
            </w:r>
          </w:p>
        </w:tc>
      </w:tr>
      <w:tr w:rsidR="00C07F95" w14:paraId="4D761549" w14:textId="77777777">
        <w:tc>
          <w:tcPr>
            <w:tcW w:w="0" w:type="auto"/>
          </w:tcPr>
          <w:p w14:paraId="61030F7D" w14:textId="77777777" w:rsidR="00C07F95" w:rsidRDefault="00E90018">
            <w:r>
              <w:rPr>
                <w:color w:val="000000"/>
              </w:rPr>
              <w:t>• Automated end to end process of loading data form Informatica to Snowflake tables using python and internal st</w:t>
            </w:r>
            <w:r>
              <w:rPr>
                <w:color w:val="000000"/>
              </w:rPr>
              <w:t>ages in Snowflake. Also implemented CDC functionality to update tables</w:t>
            </w:r>
          </w:p>
        </w:tc>
      </w:tr>
      <w:tr w:rsidR="00C07F95" w14:paraId="2734401A" w14:textId="77777777">
        <w:tc>
          <w:tcPr>
            <w:tcW w:w="0" w:type="auto"/>
          </w:tcPr>
          <w:p w14:paraId="461B7A6B" w14:textId="77777777" w:rsidR="00C07F95" w:rsidRDefault="00E90018">
            <w:r>
              <w:rPr>
                <w:color w:val="000000"/>
              </w:rPr>
              <w:t>• Acting as bridge between Testing team, Developers and CMT team to ensure smooth flow of the project.</w:t>
            </w:r>
          </w:p>
        </w:tc>
      </w:tr>
      <w:tr w:rsidR="00C07F95" w14:paraId="04552D28" w14:textId="77777777">
        <w:tc>
          <w:tcPr>
            <w:tcW w:w="0" w:type="auto"/>
          </w:tcPr>
          <w:p w14:paraId="1A8BE822" w14:textId="77777777" w:rsidR="00C07F95" w:rsidRDefault="00E90018">
            <w:r>
              <w:rPr>
                <w:color w:val="000000"/>
              </w:rPr>
              <w:t xml:space="preserve">• Implemented CDC functionality for loading incremented data from source system </w:t>
            </w:r>
            <w:r>
              <w:rPr>
                <w:color w:val="000000"/>
              </w:rPr>
              <w:t xml:space="preserve">using SCD type 2 in </w:t>
            </w:r>
            <w:proofErr w:type="spellStart"/>
            <w:r>
              <w:rPr>
                <w:color w:val="000000"/>
              </w:rPr>
              <w:t>Matillion</w:t>
            </w:r>
            <w:proofErr w:type="spellEnd"/>
            <w:r>
              <w:rPr>
                <w:color w:val="000000"/>
              </w:rPr>
              <w:t xml:space="preserve"> ETL</w:t>
            </w:r>
          </w:p>
        </w:tc>
      </w:tr>
      <w:tr w:rsidR="00C07F95" w14:paraId="14687160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2B211F9" w14:textId="77777777" w:rsidR="00C07F95" w:rsidRDefault="00E90018">
            <w:r>
              <w:rPr>
                <w:b/>
                <w:color w:val="000000"/>
              </w:rPr>
              <w:t>Skills/</w:t>
            </w:r>
            <w:proofErr w:type="spell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SQL</w:t>
            </w:r>
            <w:proofErr w:type="spellEnd"/>
            <w:r>
              <w:rPr>
                <w:color w:val="000000"/>
              </w:rPr>
              <w:t xml:space="preserve">, ETL, Snowflake, Python, </w:t>
            </w:r>
            <w:proofErr w:type="spellStart"/>
            <w:r>
              <w:rPr>
                <w:color w:val="000000"/>
              </w:rPr>
              <w:t>Matillion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Pyspark</w:t>
            </w:r>
            <w:proofErr w:type="spellEnd"/>
            <w:r>
              <w:rPr>
                <w:color w:val="000000"/>
              </w:rPr>
              <w:t>. SQL Server</w:t>
            </w:r>
          </w:p>
        </w:tc>
      </w:tr>
      <w:tr w:rsidR="00C07F95" w14:paraId="69A0257F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5D22348" w14:textId="77777777" w:rsidR="00C07F95" w:rsidRDefault="00E90018">
            <w:r>
              <w:rPr>
                <w:b/>
                <w:color w:val="000000"/>
              </w:rPr>
              <w:t>Allegis EID, Data Engineer, Python Developer</w:t>
            </w:r>
          </w:p>
        </w:tc>
      </w:tr>
      <w:tr w:rsidR="00C07F95" w14:paraId="76C7EC27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FCB56A6" w14:textId="77777777" w:rsidR="00C07F95" w:rsidRDefault="00E90018">
            <w:proofErr w:type="spellStart"/>
            <w:proofErr w:type="gramStart"/>
            <w:r>
              <w:rPr>
                <w:b/>
                <w:color w:val="000000"/>
              </w:rPr>
              <w:lastRenderedPageBreak/>
              <w:t>Description:</w:t>
            </w:r>
            <w:r>
              <w:rPr>
                <w:color w:val="000000"/>
              </w:rPr>
              <w:t>This</w:t>
            </w:r>
            <w:proofErr w:type="spellEnd"/>
            <w:proofErr w:type="gramEnd"/>
            <w:r>
              <w:rPr>
                <w:color w:val="000000"/>
              </w:rPr>
              <w:t xml:space="preserve"> project aims at migrating data from an on-prem Oracle warehouse to SQL Server </w:t>
            </w:r>
            <w:r>
              <w:rPr>
                <w:color w:val="000000"/>
              </w:rPr>
              <w:t>warehouse hosted on Azure cloud platform. It supports both INIT as well as incremental loading</w:t>
            </w:r>
          </w:p>
        </w:tc>
      </w:tr>
      <w:tr w:rsidR="00C07F95" w14:paraId="2BA28492" w14:textId="77777777">
        <w:tc>
          <w:tcPr>
            <w:tcW w:w="0" w:type="auto"/>
          </w:tcPr>
          <w:p w14:paraId="6EBB89CE" w14:textId="77777777" w:rsidR="00C07F95" w:rsidRDefault="00E90018">
            <w:r>
              <w:rPr>
                <w:color w:val="000000"/>
              </w:rPr>
              <w:t>• Designed and built Python based tool to extract table structure from Oracle DB, transform and generate the DDL’s for tables as per SQL Server standards.</w:t>
            </w:r>
          </w:p>
        </w:tc>
      </w:tr>
      <w:tr w:rsidR="00C07F95" w14:paraId="5595E084" w14:textId="77777777">
        <w:tc>
          <w:tcPr>
            <w:tcW w:w="0" w:type="auto"/>
          </w:tcPr>
          <w:p w14:paraId="14C49BB3" w14:textId="77777777" w:rsidR="00C07F95" w:rsidRDefault="00E90018">
            <w:r>
              <w:rPr>
                <w:color w:val="000000"/>
              </w:rPr>
              <w:t>• De</w:t>
            </w:r>
            <w:r>
              <w:rPr>
                <w:color w:val="000000"/>
              </w:rPr>
              <w:t>veloped PL-SQL procedures to orchestrate loading of data from Stage environment to higher environments including incremental data loading.</w:t>
            </w:r>
          </w:p>
        </w:tc>
      </w:tr>
      <w:tr w:rsidR="00C07F95" w14:paraId="49C73A16" w14:textId="77777777">
        <w:tc>
          <w:tcPr>
            <w:tcW w:w="0" w:type="auto"/>
          </w:tcPr>
          <w:p w14:paraId="71D31486" w14:textId="77777777" w:rsidR="00C07F95" w:rsidRDefault="00E90018">
            <w:r>
              <w:rPr>
                <w:color w:val="000000"/>
              </w:rPr>
              <w:t>• Developed Python based tools to automate manual processes to assist in speeding up the development phase of the pr</w:t>
            </w:r>
            <w:r>
              <w:rPr>
                <w:color w:val="000000"/>
              </w:rPr>
              <w:t>oject.</w:t>
            </w:r>
          </w:p>
        </w:tc>
      </w:tr>
      <w:tr w:rsidR="00C07F95" w14:paraId="1F8A2F42" w14:textId="77777777">
        <w:tc>
          <w:tcPr>
            <w:tcW w:w="0" w:type="auto"/>
          </w:tcPr>
          <w:p w14:paraId="7B0C3CEC" w14:textId="77777777" w:rsidR="00C07F95" w:rsidRDefault="00E90018">
            <w:r>
              <w:rPr>
                <w:color w:val="000000"/>
              </w:rPr>
              <w:t xml:space="preserve">• Developed </w:t>
            </w:r>
            <w:proofErr w:type="gramStart"/>
            <w:r>
              <w:rPr>
                <w:color w:val="000000"/>
              </w:rPr>
              <w:t>python based</w:t>
            </w:r>
            <w:proofErr w:type="gramEnd"/>
            <w:r>
              <w:rPr>
                <w:color w:val="000000"/>
              </w:rPr>
              <w:t xml:space="preserve"> data quality check utility to compare and identify data reconciliation between Oracle and SQL Server databases.</w:t>
            </w:r>
          </w:p>
        </w:tc>
      </w:tr>
      <w:tr w:rsidR="00C07F95" w14:paraId="29E2C84B" w14:textId="77777777">
        <w:tc>
          <w:tcPr>
            <w:tcW w:w="0" w:type="auto"/>
          </w:tcPr>
          <w:p w14:paraId="1343C4D5" w14:textId="77777777" w:rsidR="00C07F95" w:rsidRDefault="00C07F95"/>
        </w:tc>
      </w:tr>
      <w:tr w:rsidR="00C07F95" w14:paraId="0A34773E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C2A9F76" w14:textId="77777777" w:rsidR="00C07F95" w:rsidRDefault="00E90018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Python</w:t>
            </w:r>
            <w:proofErr w:type="spellEnd"/>
            <w:proofErr w:type="gramEnd"/>
            <w:r>
              <w:rPr>
                <w:color w:val="000000"/>
              </w:rPr>
              <w:t>, SQL, PL-SQL, Oracle, SQL Server</w:t>
            </w:r>
          </w:p>
        </w:tc>
      </w:tr>
      <w:tr w:rsidR="00C07F95" w14:paraId="3FA1F176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9CF454A" w14:textId="77777777" w:rsidR="00C07F95" w:rsidRDefault="00E90018">
            <w:r>
              <w:rPr>
                <w:b/>
                <w:color w:val="000000"/>
              </w:rPr>
              <w:t xml:space="preserve">Cloud Migration </w:t>
            </w:r>
            <w:proofErr w:type="gramStart"/>
            <w:r>
              <w:rPr>
                <w:b/>
                <w:color w:val="000000"/>
              </w:rPr>
              <w:t>Toolkit :</w:t>
            </w:r>
            <w:proofErr w:type="gramEnd"/>
            <w:r>
              <w:rPr>
                <w:b/>
                <w:color w:val="000000"/>
              </w:rPr>
              <w:t xml:space="preserve"> Accelerator., Python, Developer, ETL Developer</w:t>
            </w:r>
          </w:p>
        </w:tc>
      </w:tr>
      <w:tr w:rsidR="00C07F95" w14:paraId="53A4B9DA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2B923F1" w14:textId="77777777" w:rsidR="00C07F95" w:rsidRDefault="00E90018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This</w:t>
            </w:r>
            <w:proofErr w:type="spellEnd"/>
            <w:proofErr w:type="gramEnd"/>
            <w:r>
              <w:rPr>
                <w:color w:val="000000"/>
              </w:rPr>
              <w:t xml:space="preserve"> product was conceptualized as a one-stop shop for migrating existing on- prem legacy warehouses to snowflake. The tool supported database objects like view, packages</w:t>
            </w:r>
            <w:r>
              <w:rPr>
                <w:color w:val="000000"/>
              </w:rPr>
              <w:t xml:space="preserve">, procedures, </w:t>
            </w:r>
            <w:proofErr w:type="gramStart"/>
            <w:r>
              <w:rPr>
                <w:color w:val="000000"/>
              </w:rPr>
              <w:t>tables</w:t>
            </w:r>
            <w:proofErr w:type="gramEnd"/>
            <w:r>
              <w:rPr>
                <w:color w:val="000000"/>
              </w:rPr>
              <w:t xml:space="preserve"> and sequences and could achieve a migration percentage of 83% on average.</w:t>
            </w:r>
          </w:p>
        </w:tc>
      </w:tr>
      <w:tr w:rsidR="00C07F95" w14:paraId="0F9296AA" w14:textId="77777777">
        <w:tc>
          <w:tcPr>
            <w:tcW w:w="0" w:type="auto"/>
          </w:tcPr>
          <w:p w14:paraId="717AD036" w14:textId="77777777" w:rsidR="00C07F95" w:rsidRDefault="00E90018">
            <w:r>
              <w:rPr>
                <w:color w:val="000000"/>
              </w:rPr>
              <w:t>• Formed a two-step process to migrate data form on-prem warehouses to snowflake. This process includes migrating data from on-prem Database to Cloud storage as</w:t>
            </w:r>
            <w:r>
              <w:rPr>
                <w:color w:val="000000"/>
              </w:rPr>
              <w:t xml:space="preserve"> an external stage and from external stage to Snowflake warehouse.</w:t>
            </w:r>
          </w:p>
        </w:tc>
      </w:tr>
      <w:tr w:rsidR="00C07F95" w14:paraId="0097618A" w14:textId="77777777">
        <w:tc>
          <w:tcPr>
            <w:tcW w:w="0" w:type="auto"/>
          </w:tcPr>
          <w:p w14:paraId="05AAB2BB" w14:textId="77777777" w:rsidR="00C07F95" w:rsidRDefault="00E90018">
            <w:r>
              <w:rPr>
                <w:color w:val="000000"/>
              </w:rPr>
              <w:t xml:space="preserve">• Built an entire new orchestrator for complete extraction, conversion, migration of table structure with data and deployment using Python and </w:t>
            </w:r>
            <w:proofErr w:type="spellStart"/>
            <w:r>
              <w:rPr>
                <w:color w:val="000000"/>
              </w:rPr>
              <w:t>Pyspark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C07F95" w14:paraId="048CC80E" w14:textId="77777777">
        <w:tc>
          <w:tcPr>
            <w:tcW w:w="0" w:type="auto"/>
          </w:tcPr>
          <w:p w14:paraId="4A85A80D" w14:textId="77777777" w:rsidR="00C07F95" w:rsidRDefault="00E90018">
            <w:r>
              <w:rPr>
                <w:color w:val="000000"/>
              </w:rPr>
              <w:t xml:space="preserve">• Automating deployment of </w:t>
            </w:r>
            <w:r>
              <w:rPr>
                <w:color w:val="000000"/>
              </w:rPr>
              <w:t xml:space="preserve">PLSQL and T-SQL Objects like Procedures, Functions, Packages, </w:t>
            </w:r>
            <w:proofErr w:type="gramStart"/>
            <w:r>
              <w:rPr>
                <w:color w:val="000000"/>
              </w:rPr>
              <w:t>Views</w:t>
            </w:r>
            <w:proofErr w:type="gramEnd"/>
            <w:r>
              <w:rPr>
                <w:color w:val="000000"/>
              </w:rPr>
              <w:t xml:space="preserve"> and Sequences.</w:t>
            </w:r>
          </w:p>
        </w:tc>
      </w:tr>
      <w:tr w:rsidR="00C07F95" w14:paraId="5A8E7A68" w14:textId="77777777">
        <w:tc>
          <w:tcPr>
            <w:tcW w:w="0" w:type="auto"/>
          </w:tcPr>
          <w:p w14:paraId="27E36B0C" w14:textId="77777777" w:rsidR="00C07F95" w:rsidRDefault="00E90018">
            <w:r>
              <w:rPr>
                <w:color w:val="000000"/>
              </w:rPr>
              <w:t xml:space="preserve">• Part of ANTLR development team, built grammar rules, </w:t>
            </w:r>
            <w:proofErr w:type="spellStart"/>
            <w:r>
              <w:rPr>
                <w:color w:val="000000"/>
              </w:rPr>
              <w:t>lexers</w:t>
            </w:r>
            <w:proofErr w:type="spellEnd"/>
            <w:r>
              <w:rPr>
                <w:color w:val="000000"/>
              </w:rPr>
              <w:t xml:space="preserve"> and parsers for conversion of </w:t>
            </w:r>
            <w:proofErr w:type="spellStart"/>
            <w:r>
              <w:rPr>
                <w:color w:val="000000"/>
              </w:rPr>
              <w:t>Sql</w:t>
            </w:r>
            <w:proofErr w:type="spellEnd"/>
            <w:r>
              <w:rPr>
                <w:color w:val="000000"/>
              </w:rPr>
              <w:t xml:space="preserve"> Server code to Snowflake equivalent.</w:t>
            </w:r>
          </w:p>
        </w:tc>
      </w:tr>
      <w:tr w:rsidR="00C07F95" w14:paraId="008338AA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26FAD9D3" w14:textId="77777777" w:rsidR="00C07F95" w:rsidRDefault="00E90018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Python</w:t>
            </w:r>
            <w:proofErr w:type="spellEnd"/>
            <w:proofErr w:type="gram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Pyspark</w:t>
            </w:r>
            <w:proofErr w:type="spellEnd"/>
            <w:r>
              <w:rPr>
                <w:color w:val="000000"/>
              </w:rPr>
              <w:t xml:space="preserve">, PLSQL, </w:t>
            </w:r>
            <w:r>
              <w:rPr>
                <w:color w:val="000000"/>
              </w:rPr>
              <w:t>TSQL, Oracle 12g, SQL Server, Snowflake Cloud DB, ANTLR</w:t>
            </w:r>
          </w:p>
        </w:tc>
      </w:tr>
      <w:tr w:rsidR="00C07F95" w14:paraId="33AD6D34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5219066" w14:textId="77777777" w:rsidR="00C07F95" w:rsidRDefault="00E90018">
            <w:r>
              <w:rPr>
                <w:b/>
                <w:color w:val="000000"/>
              </w:rPr>
              <w:t xml:space="preserve">IISC Automation- </w:t>
            </w:r>
            <w:proofErr w:type="spellStart"/>
            <w:r>
              <w:rPr>
                <w:b/>
                <w:color w:val="000000"/>
              </w:rPr>
              <w:t>TRowe</w:t>
            </w:r>
            <w:proofErr w:type="spellEnd"/>
            <w:r>
              <w:rPr>
                <w:b/>
                <w:color w:val="000000"/>
              </w:rPr>
              <w:t xml:space="preserve"> Price Group Inc, AWS Cloud Developer, </w:t>
            </w:r>
            <w:proofErr w:type="spellStart"/>
            <w:r>
              <w:rPr>
                <w:b/>
                <w:color w:val="000000"/>
              </w:rPr>
              <w:t>Pyspark</w:t>
            </w:r>
            <w:proofErr w:type="spellEnd"/>
            <w:r>
              <w:rPr>
                <w:b/>
                <w:color w:val="000000"/>
              </w:rPr>
              <w:t xml:space="preserve"> developer</w:t>
            </w:r>
          </w:p>
        </w:tc>
      </w:tr>
      <w:tr w:rsidR="00C07F95" w14:paraId="6D823032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F432229" w14:textId="77777777" w:rsidR="00C07F95" w:rsidRDefault="00E90018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The</w:t>
            </w:r>
            <w:proofErr w:type="spellEnd"/>
            <w:proofErr w:type="gramEnd"/>
            <w:r>
              <w:rPr>
                <w:color w:val="000000"/>
              </w:rPr>
              <w:t xml:space="preserve"> focus of the project was to automate the IICS process of generating XML files form flat files by harnes</w:t>
            </w:r>
            <w:r>
              <w:rPr>
                <w:color w:val="000000"/>
              </w:rPr>
              <w:t>sing the power of Distributed Computing using Spark and deploy the code using the AWS Elastic MapReduce(EMR) Service.</w:t>
            </w:r>
          </w:p>
        </w:tc>
      </w:tr>
      <w:tr w:rsidR="00C07F95" w14:paraId="62253DB5" w14:textId="77777777">
        <w:tc>
          <w:tcPr>
            <w:tcW w:w="0" w:type="auto"/>
          </w:tcPr>
          <w:p w14:paraId="367FDBEF" w14:textId="77777777" w:rsidR="00C07F95" w:rsidRDefault="00E90018">
            <w:r>
              <w:rPr>
                <w:color w:val="000000"/>
              </w:rPr>
              <w:t>• Creating/Managing accesses and infrastructure of AWS services such as IAM, EC2, EMR clusters as per computational needs.</w:t>
            </w:r>
          </w:p>
        </w:tc>
      </w:tr>
      <w:tr w:rsidR="00C07F95" w14:paraId="7B51AB71" w14:textId="77777777">
        <w:tc>
          <w:tcPr>
            <w:tcW w:w="0" w:type="auto"/>
          </w:tcPr>
          <w:p w14:paraId="49BD3972" w14:textId="77777777" w:rsidR="00C07F95" w:rsidRDefault="00E90018">
            <w:r>
              <w:rPr>
                <w:color w:val="000000"/>
              </w:rPr>
              <w:lastRenderedPageBreak/>
              <w:t xml:space="preserve">• </w:t>
            </w:r>
            <w:r>
              <w:rPr>
                <w:color w:val="000000"/>
              </w:rPr>
              <w:t>Implemented Infrastructure as a code (</w:t>
            </w:r>
            <w:proofErr w:type="spellStart"/>
            <w:r>
              <w:rPr>
                <w:color w:val="000000"/>
              </w:rPr>
              <w:t>IaaC</w:t>
            </w:r>
            <w:proofErr w:type="spellEnd"/>
            <w:r>
              <w:rPr>
                <w:color w:val="000000"/>
              </w:rPr>
              <w:t xml:space="preserve">) approach for provisioning AWS machines using Terraform platform by </w:t>
            </w:r>
            <w:proofErr w:type="spellStart"/>
            <w:r>
              <w:rPr>
                <w:color w:val="000000"/>
              </w:rPr>
              <w:t>HashiCorp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C07F95" w14:paraId="1B193691" w14:textId="77777777">
        <w:tc>
          <w:tcPr>
            <w:tcW w:w="0" w:type="auto"/>
          </w:tcPr>
          <w:p w14:paraId="072B16E0" w14:textId="77777777" w:rsidR="00C07F95" w:rsidRDefault="00E90018">
            <w:r>
              <w:rPr>
                <w:color w:val="000000"/>
              </w:rPr>
              <w:t xml:space="preserve">• Developed </w:t>
            </w:r>
            <w:proofErr w:type="gramStart"/>
            <w:r>
              <w:rPr>
                <w:color w:val="000000"/>
              </w:rPr>
              <w:t>spark based</w:t>
            </w:r>
            <w:proofErr w:type="gramEnd"/>
            <w:r>
              <w:rPr>
                <w:color w:val="000000"/>
              </w:rPr>
              <w:t xml:space="preserve"> scripts to generate the results as per </w:t>
            </w:r>
            <w:proofErr w:type="spellStart"/>
            <w:r>
              <w:rPr>
                <w:color w:val="000000"/>
              </w:rPr>
              <w:t>businessuse</w:t>
            </w:r>
            <w:proofErr w:type="spellEnd"/>
            <w:r>
              <w:rPr>
                <w:color w:val="000000"/>
              </w:rPr>
              <w:t xml:space="preserve"> cases.</w:t>
            </w:r>
          </w:p>
        </w:tc>
      </w:tr>
      <w:tr w:rsidR="00C07F95" w14:paraId="408F25F8" w14:textId="77777777">
        <w:tc>
          <w:tcPr>
            <w:tcW w:w="0" w:type="auto"/>
          </w:tcPr>
          <w:p w14:paraId="314F0C14" w14:textId="77777777" w:rsidR="00C07F95" w:rsidRDefault="00E90018">
            <w:r>
              <w:rPr>
                <w:color w:val="000000"/>
              </w:rPr>
              <w:t>• Deployment of spark jobs on EMR clusters and gen</w:t>
            </w:r>
            <w:r>
              <w:rPr>
                <w:color w:val="000000"/>
              </w:rPr>
              <w:t xml:space="preserve">erating statistical </w:t>
            </w:r>
            <w:proofErr w:type="spellStart"/>
            <w:r>
              <w:rPr>
                <w:color w:val="000000"/>
              </w:rPr>
              <w:t>analysisfor</w:t>
            </w:r>
            <w:proofErr w:type="spellEnd"/>
            <w:r>
              <w:rPr>
                <w:color w:val="000000"/>
              </w:rPr>
              <w:t xml:space="preserve"> the jobs.</w:t>
            </w:r>
          </w:p>
        </w:tc>
      </w:tr>
      <w:tr w:rsidR="00C07F95" w14:paraId="630FA028" w14:textId="77777777">
        <w:tc>
          <w:tcPr>
            <w:tcW w:w="0" w:type="auto"/>
          </w:tcPr>
          <w:p w14:paraId="4EB0789B" w14:textId="77777777" w:rsidR="00C07F95" w:rsidRDefault="00E90018">
            <w:r>
              <w:rPr>
                <w:color w:val="000000"/>
              </w:rPr>
              <w:t>• Implemented distributed computing using Elastic MapReduce service of AWS to manage jobs between worker nodes in the Hadoop cluster.</w:t>
            </w:r>
          </w:p>
        </w:tc>
      </w:tr>
      <w:tr w:rsidR="00C07F95" w14:paraId="71929633" w14:textId="77777777">
        <w:tc>
          <w:tcPr>
            <w:tcW w:w="0" w:type="auto"/>
          </w:tcPr>
          <w:p w14:paraId="6980142B" w14:textId="77777777" w:rsidR="00C07F95" w:rsidRDefault="00C07F95"/>
        </w:tc>
      </w:tr>
      <w:tr w:rsidR="00C07F95" w14:paraId="519C88AE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F9927E7" w14:textId="77777777" w:rsidR="00C07F95" w:rsidRDefault="00E90018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Pyspark</w:t>
            </w:r>
            <w:proofErr w:type="spellEnd"/>
            <w:proofErr w:type="gramEnd"/>
            <w:r>
              <w:rPr>
                <w:color w:val="000000"/>
              </w:rPr>
              <w:t xml:space="preserve">, AWS EMR, S3, EC2, IAM, Terraform, </w:t>
            </w:r>
            <w:r>
              <w:rPr>
                <w:color w:val="000000"/>
              </w:rPr>
              <w:t>Databricks platform</w:t>
            </w:r>
          </w:p>
        </w:tc>
      </w:tr>
    </w:tbl>
    <w:p w14:paraId="7D346B27" w14:textId="77777777" w:rsidR="00E37B4B" w:rsidRDefault="0093578C" w:rsidP="0093578C">
      <w:pPr>
        <w:pStyle w:val="Header1sectionheader"/>
        <w:tabs>
          <w:tab w:val="clear" w:pos="8208"/>
          <w:tab w:val="left" w:pos="2010"/>
        </w:tabs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2"/>
        <w:gridCol w:w="222"/>
      </w:tblGrid>
      <w:tr w:rsidR="00AD75AA" w:rsidRPr="00872C9A" w14:paraId="0F8CF2E8" w14:textId="77777777" w:rsidTr="003E79DE">
        <w:trPr>
          <w:gridAfter w:val="1"/>
          <w:trHeight w:val="378"/>
        </w:trPr>
        <w:tc>
          <w:tcPr>
            <w:tcW w:w="9682" w:type="dxa"/>
            <w:shd w:val="clear" w:color="auto" w:fill="auto"/>
          </w:tcPr>
          <w:p w14:paraId="5EFF9F3E" w14:textId="77777777" w:rsidR="00AD75AA" w:rsidRPr="00AD75AA" w:rsidRDefault="00AD75AA" w:rsidP="009641B4">
            <w:pPr>
              <w:pStyle w:val="Header1sectionheader"/>
              <w:tabs>
                <w:tab w:val="clear" w:pos="8208"/>
              </w:tabs>
              <w:rPr>
                <w:rFonts w:ascii="Arial" w:hAnsi="Arial" w:cs="Arial"/>
                <w:color w:val="D96145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EDUCATION:</w:t>
            </w:r>
          </w:p>
        </w:tc>
      </w:tr>
      <w:tr w:rsidR="00AD75AA" w:rsidRPr="00872C9A" w14:paraId="5804910E" w14:textId="77777777" w:rsidTr="00AA13C4">
        <w:trPr>
          <w:gridAfter w:val="1"/>
          <w:trHeight w:val="272"/>
        </w:trPr>
        <w:tc>
          <w:tcPr>
            <w:tcW w:w="9374" w:type="dxa"/>
          </w:tcPr>
          <w:p w14:paraId="2D4F588B" w14:textId="77777777" w:rsidR="00AD75AA" w:rsidRPr="0036586E" w:rsidRDefault="00AD75AA" w:rsidP="009641B4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="Arial"/>
                <w:b w:val="0"/>
                <w:color w:val="000000"/>
              </w:rPr>
              <w:t>B. tech, C.S.E.: (AKTU) Dr. A.P.J. Abdul Kalam Technical University, G.L. Baja Institute of technology and Management, 2019</w:t>
            </w:r>
          </w:p>
        </w:tc>
      </w:tr>
      <w:tr w:rsidR="00C07F95" w14:paraId="2870B1B2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23DA7A5" w14:textId="77777777" w:rsidR="00C07F95" w:rsidRDefault="00E90018">
            <w:r>
              <w:rPr>
                <w:color w:val="000000"/>
              </w:rPr>
              <w:t xml:space="preserve">Intermediate (10+2), English, Mathematics, </w:t>
            </w:r>
            <w:proofErr w:type="gramStart"/>
            <w:r>
              <w:rPr>
                <w:color w:val="000000"/>
              </w:rPr>
              <w:t>Computer ,</w:t>
            </w:r>
            <w:proofErr w:type="gramEnd"/>
            <w:r>
              <w:rPr>
                <w:color w:val="000000"/>
              </w:rPr>
              <w:t xml:space="preserve"> Science: CBSE, St. Dominic's Senior </w:t>
            </w:r>
            <w:r>
              <w:rPr>
                <w:color w:val="000000"/>
              </w:rPr>
              <w:t>Secondary school, 2015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52552B73" w14:textId="77777777" w:rsidR="00C07F95" w:rsidRDefault="00C07F95"/>
        </w:tc>
      </w:tr>
      <w:tr w:rsidR="00C07F95" w14:paraId="7315FAC7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65DC81E" w14:textId="77777777" w:rsidR="00C07F95" w:rsidRDefault="00C07F95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56D2E131" w14:textId="77777777" w:rsidR="00C07F95" w:rsidRDefault="00C07F95"/>
        </w:tc>
      </w:tr>
    </w:tbl>
    <w:tbl>
      <w:tblPr>
        <w:tblStyle w:val="TableGrid"/>
        <w:tblpPr w:leftFromText="180" w:rightFromText="180" w:vertAnchor="text" w:horzAnchor="margin" w:tblpY="84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362"/>
      </w:tblGrid>
      <w:tr w:rsidR="00431716" w:rsidRPr="00872C9A" w14:paraId="6C2701ED" w14:textId="77777777" w:rsidTr="003E79DE">
        <w:trPr>
          <w:trHeight w:val="308"/>
        </w:trPr>
        <w:tc>
          <w:tcPr>
            <w:tcW w:w="9371" w:type="dxa"/>
            <w:gridSpan w:val="2"/>
            <w:shd w:val="clear" w:color="auto" w:fill="auto"/>
          </w:tcPr>
          <w:p w14:paraId="2D42864D" w14:textId="77777777" w:rsidR="00431716" w:rsidRPr="00AD75AA" w:rsidRDefault="00431716" w:rsidP="00431716">
            <w:pPr>
              <w:tabs>
                <w:tab w:val="clear" w:pos="8208"/>
              </w:tabs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AD75AA">
              <w:rPr>
                <w:rFonts w:cs="Arial"/>
                <w:b/>
                <w:color w:val="D96145"/>
                <w:sz w:val="24"/>
                <w:szCs w:val="24"/>
              </w:rPr>
              <w:t>SKILLS:</w:t>
            </w:r>
          </w:p>
        </w:tc>
      </w:tr>
      <w:tr w:rsidR="00431716" w:rsidRPr="00872C9A" w14:paraId="2C1E696B" w14:textId="77777777" w:rsidTr="003E79DE">
        <w:trPr>
          <w:trHeight w:val="269"/>
        </w:trPr>
        <w:tc>
          <w:tcPr>
            <w:tcW w:w="3009" w:type="dxa"/>
          </w:tcPr>
          <w:p w14:paraId="2F81C5A7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b/>
                <w:color w:val="000000"/>
              </w:rPr>
              <w:t>Additional Skill(s):</w:t>
            </w:r>
          </w:p>
        </w:tc>
        <w:tc>
          <w:tcPr>
            <w:tcW w:w="6361" w:type="dxa"/>
          </w:tcPr>
          <w:p w14:paraId="20886885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color w:val="000000"/>
              </w:rPr>
              <w:t xml:space="preserve">Data </w:t>
            </w:r>
            <w:proofErr w:type="spellStart"/>
            <w:proofErr w:type="gramStart"/>
            <w:r>
              <w:rPr>
                <w:color w:val="000000"/>
              </w:rPr>
              <w:t>Engineering,DE</w:t>
            </w:r>
            <w:proofErr w:type="spellEnd"/>
            <w:proofErr w:type="gramEnd"/>
            <w:r>
              <w:rPr>
                <w:color w:val="000000"/>
              </w:rPr>
              <w:t>-Data Warehouse and ETL</w:t>
            </w:r>
          </w:p>
        </w:tc>
      </w:tr>
      <w:tr w:rsidR="00C07F95" w14:paraId="1B3F538E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25BF0311" w14:textId="77777777" w:rsidR="00C07F95" w:rsidRDefault="00E90018">
            <w:r>
              <w:rPr>
                <w:b/>
                <w:color w:val="000000"/>
              </w:rPr>
              <w:t>Other Skills: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2BE56ACF" w14:textId="77777777" w:rsidR="00C07F95" w:rsidRDefault="00E90018">
            <w:pPr>
              <w:spacing w:line="360" w:lineRule="auto"/>
            </w:pPr>
            <w:proofErr w:type="spellStart"/>
            <w:r>
              <w:rPr>
                <w:color w:val="000000"/>
              </w:rPr>
              <w:t>Semistructured</w:t>
            </w:r>
            <w:proofErr w:type="spellEnd"/>
            <w:r>
              <w:rPr>
                <w:color w:val="000000"/>
              </w:rPr>
              <w:t xml:space="preserve"> Data | AWS | GCP | Dataflow | EMR | JSON | Agile</w:t>
            </w:r>
          </w:p>
        </w:tc>
      </w:tr>
      <w:tr w:rsidR="00C07F95" w14:paraId="03CF8C4D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7752595" w14:textId="77777777" w:rsidR="00C07F95" w:rsidRDefault="00C07F95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142FAB69" w14:textId="77777777" w:rsidR="00C07F95" w:rsidRDefault="00C07F95"/>
        </w:tc>
      </w:tr>
    </w:tbl>
    <w:p w14:paraId="4C461F71" w14:textId="77777777" w:rsidR="00641FF6" w:rsidRDefault="00641FF6" w:rsidP="002F6786">
      <w:pPr>
        <w:pStyle w:val="Header1sectionheader"/>
        <w:tabs>
          <w:tab w:val="clear" w:pos="8208"/>
        </w:tabs>
        <w:spacing w:after="0" w:line="20" w:lineRule="exact"/>
        <w:rPr>
          <w:rFonts w:asciiTheme="minorHAnsi" w:hAnsiTheme="minorHAnsi" w:cstheme="minorHAnsi"/>
        </w:rPr>
      </w:pPr>
    </w:p>
    <w:p w14:paraId="3931181B" w14:textId="77777777" w:rsidR="00641FF6" w:rsidRDefault="00641FF6" w:rsidP="00F45CBD">
      <w:pPr>
        <w:tabs>
          <w:tab w:val="clear" w:pos="8208"/>
          <w:tab w:val="left" w:pos="2016"/>
        </w:tabs>
        <w:rPr>
          <w:lang w:val="de-DE"/>
        </w:rPr>
      </w:pPr>
    </w:p>
    <w:tbl>
      <w:tblPr>
        <w:tblStyle w:val="TableGrid"/>
        <w:tblpPr w:leftFromText="180" w:rightFromText="180" w:vertAnchor="text" w:horzAnchor="margin" w:tblpY="162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4"/>
        <w:gridCol w:w="3151"/>
      </w:tblGrid>
      <w:tr w:rsidR="008C1DE9" w14:paraId="7D0FA310" w14:textId="77777777" w:rsidTr="003E79DE">
        <w:trPr>
          <w:gridAfter w:val="1"/>
          <w:trHeight w:val="274"/>
        </w:trPr>
        <w:tc>
          <w:tcPr>
            <w:tcW w:w="9365" w:type="dxa"/>
          </w:tcPr>
          <w:p w14:paraId="2B76866C" w14:textId="77777777" w:rsidR="008C1DE9" w:rsidRPr="00833057" w:rsidRDefault="00A6612C" w:rsidP="001972C4">
            <w:pPr>
              <w:pStyle w:val="Header1sectionheader"/>
              <w:tabs>
                <w:tab w:val="clear" w:pos="8208"/>
              </w:tabs>
              <w:spacing w:line="276" w:lineRule="auto"/>
              <w:ind w:right="-1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color w:val="D96145"/>
                <w:sz w:val="24"/>
                <w:szCs w:val="24"/>
              </w:rPr>
              <w:t>ADDITIONAL DETAILS</w:t>
            </w:r>
            <w:r w:rsidR="008C1DE9">
              <w:rPr>
                <w:rFonts w:cs="Arial"/>
                <w:color w:val="D96145"/>
                <w:sz w:val="24"/>
                <w:szCs w:val="24"/>
              </w:rPr>
              <w:t>:</w:t>
            </w:r>
          </w:p>
        </w:tc>
      </w:tr>
      <w:tr w:rsidR="00C07F95" w14:paraId="1410E110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5BEFA81A" w14:textId="77777777" w:rsidR="00C07F95" w:rsidRDefault="00E90018">
            <w:r>
              <w:rPr>
                <w:b/>
                <w:color w:val="000000"/>
              </w:rPr>
              <w:t>Certification/Trainings</w:t>
            </w:r>
          </w:p>
        </w:tc>
      </w:tr>
      <w:tr w:rsidR="00C07F95" w14:paraId="45373494" w14:textId="77777777">
        <w:trPr>
          <w:gridAfter w:val="1"/>
        </w:trPr>
        <w:tc>
          <w:tcPr>
            <w:tcW w:w="0" w:type="auto"/>
          </w:tcPr>
          <w:p w14:paraId="6696E0B4" w14:textId="77777777" w:rsidR="00C07F95" w:rsidRDefault="00E90018">
            <w:r>
              <w:rPr>
                <w:color w:val="000000"/>
              </w:rPr>
              <w:t xml:space="preserve">Building Data </w:t>
            </w:r>
            <w:r>
              <w:rPr>
                <w:color w:val="000000"/>
              </w:rPr>
              <w:t xml:space="preserve">Warehouse using </w:t>
            </w:r>
            <w:proofErr w:type="spellStart"/>
            <w:r>
              <w:rPr>
                <w:color w:val="000000"/>
              </w:rPr>
              <w:t>Matillion</w:t>
            </w:r>
            <w:proofErr w:type="spellEnd"/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Matillion</w:t>
            </w:r>
            <w:proofErr w:type="spellEnd"/>
            <w:r>
              <w:rPr>
                <w:color w:val="000000"/>
              </w:rPr>
              <w:t xml:space="preserve"> Academy -- 2023</w:t>
            </w:r>
          </w:p>
        </w:tc>
      </w:tr>
      <w:tr w:rsidR="00C07F95" w14:paraId="0FF6C73C" w14:textId="77777777">
        <w:trPr>
          <w:gridAfter w:val="1"/>
        </w:trPr>
        <w:tc>
          <w:tcPr>
            <w:tcW w:w="0" w:type="auto"/>
          </w:tcPr>
          <w:p w14:paraId="71E8EDC6" w14:textId="77777777" w:rsidR="00C07F95" w:rsidRDefault="00E90018">
            <w:r>
              <w:rPr>
                <w:color w:val="000000"/>
              </w:rPr>
              <w:t xml:space="preserve">Snowflake </w:t>
            </w:r>
            <w:proofErr w:type="spellStart"/>
            <w:r>
              <w:rPr>
                <w:color w:val="000000"/>
              </w:rPr>
              <w:t>SnowPro</w:t>
            </w:r>
            <w:proofErr w:type="spellEnd"/>
            <w:r>
              <w:rPr>
                <w:color w:val="000000"/>
              </w:rPr>
              <w:t xml:space="preserve"> Core </w:t>
            </w:r>
            <w:proofErr w:type="spellStart"/>
            <w:r>
              <w:rPr>
                <w:color w:val="000000"/>
              </w:rPr>
              <w:t>Cetification</w:t>
            </w:r>
            <w:proofErr w:type="spellEnd"/>
            <w:r>
              <w:rPr>
                <w:color w:val="000000"/>
              </w:rPr>
              <w:t xml:space="preserve"> -- 2022</w:t>
            </w:r>
          </w:p>
        </w:tc>
      </w:tr>
      <w:tr w:rsidR="00C07F95" w14:paraId="5C33E361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0945F77B" w14:textId="77777777" w:rsidR="00C07F95" w:rsidRDefault="00E90018">
            <w:r>
              <w:rPr>
                <w:b/>
                <w:color w:val="000000"/>
              </w:rPr>
              <w:t>Awards</w:t>
            </w:r>
          </w:p>
        </w:tc>
      </w:tr>
      <w:tr w:rsidR="00C07F95" w14:paraId="143FCBFE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4DA6D4D5" w14:textId="77777777" w:rsidR="00C07F95" w:rsidRDefault="00E90018">
            <w:r>
              <w:rPr>
                <w:color w:val="000000"/>
              </w:rPr>
              <w:t xml:space="preserve">Have received Spot Award - </w:t>
            </w:r>
            <w:proofErr w:type="spellStart"/>
            <w:r>
              <w:rPr>
                <w:color w:val="000000"/>
              </w:rPr>
              <w:t>Teksystems</w:t>
            </w:r>
            <w:proofErr w:type="spellEnd"/>
            <w:r>
              <w:rPr>
                <w:color w:val="000000"/>
              </w:rPr>
              <w:t xml:space="preserve"> Global services -- 2023</w:t>
            </w:r>
          </w:p>
        </w:tc>
      </w:tr>
      <w:tr w:rsidR="00C07F95" w14:paraId="7C6D2FCB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6E81963A" w14:textId="77777777" w:rsidR="00C07F95" w:rsidRDefault="00E90018">
            <w:r>
              <w:rPr>
                <w:color w:val="000000"/>
              </w:rPr>
              <w:t xml:space="preserve">Have </w:t>
            </w:r>
            <w:proofErr w:type="gramStart"/>
            <w:r>
              <w:rPr>
                <w:color w:val="000000"/>
              </w:rPr>
              <w:t>received  SPOT</w:t>
            </w:r>
            <w:proofErr w:type="gramEnd"/>
            <w:r>
              <w:rPr>
                <w:color w:val="000000"/>
              </w:rPr>
              <w:t xml:space="preserve"> Award - </w:t>
            </w:r>
            <w:proofErr w:type="spellStart"/>
            <w:r>
              <w:rPr>
                <w:color w:val="000000"/>
              </w:rPr>
              <w:t>Teksystems</w:t>
            </w:r>
            <w:proofErr w:type="spellEnd"/>
            <w:r>
              <w:rPr>
                <w:color w:val="000000"/>
              </w:rPr>
              <w:t xml:space="preserve"> Global Services -- 2022</w:t>
            </w:r>
          </w:p>
        </w:tc>
      </w:tr>
      <w:tr w:rsidR="00C07F95" w14:paraId="4AA1FDE3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03CF815A" w14:textId="77777777" w:rsidR="00C07F95" w:rsidRDefault="00E90018">
            <w:r>
              <w:rPr>
                <w:b/>
                <w:color w:val="000000"/>
              </w:rPr>
              <w:lastRenderedPageBreak/>
              <w:t>Links</w:t>
            </w:r>
          </w:p>
        </w:tc>
      </w:tr>
      <w:tr w:rsidR="00C07F95" w14:paraId="3015F419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395BD0A" w14:textId="77777777" w:rsidR="00C07F95" w:rsidRDefault="00E90018">
            <w:r>
              <w:rPr>
                <w:color w:val="000000"/>
              </w:rPr>
              <w:t>LinkedIn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6281FEB9" w14:textId="77777777" w:rsidR="00C07F95" w:rsidRDefault="00E90018">
            <w:hyperlink r:id="rId12" w:anchor="https://www.linkedin.com/in/sahil-vohra-05/" w:tgtFrame="_blank " w:docLocation="https://www.linkedin.com/in/sahil-vohra-05/">
              <w:r>
                <w:rPr>
                  <w:color w:val="0000FF" w:themeColor="hyperlink"/>
                  <w:u w:val="single"/>
                </w:rPr>
                <w:t>https://www.linkedin.com/in/sahil-vohra-05/</w:t>
              </w:r>
            </w:hyperlink>
          </w:p>
        </w:tc>
      </w:tr>
    </w:tbl>
    <w:p w14:paraId="55422458" w14:textId="77777777" w:rsidR="008C1DE9" w:rsidRDefault="008C1DE9" w:rsidP="00F45CBD">
      <w:pPr>
        <w:tabs>
          <w:tab w:val="clear" w:pos="8208"/>
          <w:tab w:val="left" w:pos="2016"/>
        </w:tabs>
        <w:rPr>
          <w:lang w:val="de-DE"/>
        </w:rPr>
      </w:pPr>
    </w:p>
    <w:p w14:paraId="657925D3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73ACF208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4CCE09B4" w14:textId="77777777" w:rsidR="009A2A72" w:rsidRPr="00B03273" w:rsidRDefault="009A2A72" w:rsidP="00B03273">
      <w:pPr>
        <w:tabs>
          <w:tab w:val="clear" w:pos="8208"/>
          <w:tab w:val="left" w:pos="1163"/>
        </w:tabs>
        <w:rPr>
          <w:rFonts w:asciiTheme="minorHAnsi" w:hAnsiTheme="minorHAnsi" w:cstheme="minorHAnsi"/>
        </w:rPr>
      </w:pPr>
    </w:p>
    <w:sectPr w:rsidR="009A2A72" w:rsidRPr="00B03273" w:rsidSect="003E79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8C61" w14:textId="77777777" w:rsidR="006F0BB8" w:rsidRDefault="006F0BB8">
      <w:r>
        <w:separator/>
      </w:r>
    </w:p>
    <w:p w14:paraId="3D6B2467" w14:textId="77777777" w:rsidR="006F0BB8" w:rsidRDefault="006F0BB8"/>
  </w:endnote>
  <w:endnote w:type="continuationSeparator" w:id="0">
    <w:p w14:paraId="526061FA" w14:textId="77777777" w:rsidR="006F0BB8" w:rsidRDefault="006F0BB8">
      <w:r>
        <w:continuationSeparator/>
      </w:r>
    </w:p>
    <w:p w14:paraId="569B9680" w14:textId="77777777" w:rsidR="006F0BB8" w:rsidRDefault="006F0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ext Medium">
    <w:altName w:val="Arial"/>
    <w:panose1 w:val="00000000000000000000"/>
    <w:charset w:val="4D"/>
    <w:family w:val="swiss"/>
    <w:notTrueType/>
    <w:pitch w:val="variable"/>
    <w:sig w:usb0="00000001" w:usb1="500021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E05E" w14:textId="77777777" w:rsidR="00522520" w:rsidRDefault="00522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C2C23" w14:textId="77777777" w:rsidR="005D5DBE" w:rsidRPr="005D5DBE" w:rsidRDefault="001F18E9" w:rsidP="005D5DBE">
    <w:pPr>
      <w:pStyle w:val="Footer"/>
      <w:tabs>
        <w:tab w:val="clear" w:pos="4320"/>
        <w:tab w:val="clear" w:pos="8640"/>
        <w:tab w:val="right" w:pos="8842"/>
      </w:tabs>
    </w:pPr>
    <w:r>
      <w:rPr>
        <w:rFonts w:ascii="Times New Roman" w:eastAsiaTheme="minorEastAsia" w:hAnsi="Times New Roman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B1819" wp14:editId="092839B2">
              <wp:simplePos x="0" y="0"/>
              <wp:positionH relativeFrom="page">
                <wp:posOffset>569595</wp:posOffset>
              </wp:positionH>
              <wp:positionV relativeFrom="page">
                <wp:posOffset>9428480</wp:posOffset>
              </wp:positionV>
              <wp:extent cx="688340" cy="11303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1130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5DD38D" w14:textId="77777777" w:rsidR="001F18E9" w:rsidRPr="001F18E9" w:rsidRDefault="001F18E9" w:rsidP="001F18E9">
                          <w:pPr>
                            <w:pStyle w:val="Footer"/>
                            <w:rPr>
                              <w:rFonts w:ascii="Futura Next Medium" w:hAnsi="Futura Next Medium"/>
                              <w:color w:val="FF0000"/>
                            </w:rPr>
                          </w:pPr>
                          <w:r w:rsidRPr="001F18E9">
                            <w:rPr>
                              <w:rStyle w:val="URLFooter"/>
                              <w:color w:val="FF0000"/>
                            </w:rPr>
                            <w:t>publicissapient.com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B18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.85pt;margin-top:742.4pt;width:54.2pt;height:8.9pt;z-index:2516715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" filled="f" stroked="f" strokeweight=".5pt">
              <v:textbox style="mso-fit-shape-to-text:t" inset="0,0,0,0">
                <w:txbxContent>
                  <w:p w:rsidR="001F18E9" w:rsidRPr="001F18E9" w:rsidRDefault="001F18E9" w:rsidP="001F18E9">
                    <w:pPr>
                      <w:pStyle w:val="Footer"/>
                      <w:rPr>
                        <w:rFonts w:ascii="Futura Next Medium" w:hAnsi="Futura Next Medium"/>
                        <w:color w:val="FF0000"/>
                      </w:rPr>
                    </w:pPr>
                    <w:r w:rsidRPr="001F18E9">
                      <w:rPr>
                        <w:rStyle w:val="URLFooter"/>
                        <w:color w:val="FF0000"/>
                      </w:rPr>
                      <w:t>publicissapient.com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1966B0">
      <w:rPr>
        <w:noProof/>
        <w:lang w:eastAsia="en-US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4523B35A" wp14:editId="05A46388">
              <wp:simplePos x="0" y="0"/>
              <wp:positionH relativeFrom="rightMargin">
                <wp:posOffset>-854710</wp:posOffset>
              </wp:positionH>
              <wp:positionV relativeFrom="bottomMargin">
                <wp:posOffset>219075</wp:posOffset>
              </wp:positionV>
              <wp:extent cx="522605" cy="32639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05" cy="3263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907055" w14:textId="77777777" w:rsidR="005D5DBE" w:rsidRDefault="00F424F4" w:rsidP="001966B0">
                          <w:pPr>
                            <w:spacing w:before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7511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23B35A" id="Rectangle 40" o:spid="_x0000_s1029" style="position:absolute;margin-left:-67.3pt;margin-top:17.25pt;width:41.15pt;height:25.7pt;z-index:2516695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" fillcolor="black [3213]" stroked="f" strokeweight="3pt">
              <v:textbox>
                <w:txbxContent>
                  <w:p w:rsidR="005D5DBE" w:rsidRDefault="00F424F4" w:rsidP="001966B0">
                    <w:pPr>
                      <w:spacing w:before="0" w:line="240" w:lineRule="auto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7511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D5DBE">
      <w:rPr>
        <w:color w:val="FFFFFF" w:themeColor="background1"/>
        <w:sz w:val="28"/>
        <w:szCs w:val="28"/>
      </w:rPr>
      <w:fldChar w:fldCharType="begin"/>
    </w:r>
    <w:r w:rsidR="005D5DBE">
      <w:rPr>
        <w:color w:val="FFFFFF" w:themeColor="background1"/>
        <w:sz w:val="28"/>
        <w:szCs w:val="28"/>
      </w:rPr>
      <w:instrText xml:space="preserve"> PAGE   \* MERGEFORMAT </w:instrText>
    </w:r>
    <w:r w:rsidR="005D5DBE">
      <w:rPr>
        <w:color w:val="FFFFFF" w:themeColor="background1"/>
        <w:sz w:val="28"/>
        <w:szCs w:val="28"/>
      </w:rPr>
      <w:fldChar w:fldCharType="separate"/>
    </w:r>
    <w:r w:rsidR="00975116">
      <w:rPr>
        <w:noProof/>
        <w:color w:val="FFFFFF" w:themeColor="background1"/>
        <w:sz w:val="28"/>
        <w:szCs w:val="28"/>
      </w:rPr>
      <w:t>1</w:t>
    </w:r>
    <w:r w:rsidR="005D5DBE">
      <w:rPr>
        <w:color w:val="FFFFFF" w:themeColor="background1"/>
        <w:sz w:val="28"/>
        <w:szCs w:val="28"/>
      </w:rPr>
      <w:fldChar w:fldCharType="end"/>
    </w:r>
    <w:r w:rsidR="005D5DBE">
      <w:rPr>
        <w:color w:val="FFFFFF" w:themeColor="background1"/>
        <w:sz w:val="28"/>
        <w:szCs w:val="28"/>
      </w:rPr>
      <w:t xml:space="preserve">                                                   </w:t>
    </w:r>
    <w:r w:rsidR="005D5DBE">
      <w:rPr>
        <w:color w:val="FFFFFF" w:themeColor="background1"/>
        <w:sz w:val="28"/>
        <w:szCs w:val="28"/>
      </w:rPr>
      <w:tab/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320"/>
      <w:gridCol w:w="6800"/>
      <w:gridCol w:w="1240"/>
    </w:tblGrid>
    <w:tr w:rsidR="009A2A72" w14:paraId="21831CA6" w14:textId="77777777">
      <w:tc>
        <w:tcPr>
          <w:tcW w:w="1188" w:type="dxa"/>
        </w:tcPr>
        <w:p w14:paraId="4DBC4E19" w14:textId="77777777" w:rsidR="009A2A72" w:rsidRDefault="00C03DDD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292346C2" wp14:editId="495E451C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9" name="Picture 9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14:paraId="4C0CF98F" w14:textId="77777777" w:rsidR="009A2A72" w:rsidRDefault="009A2A72">
          <w:r>
            <w:t>Prepared by Sapient for &lt;Insert Client Name Here&gt;</w:t>
          </w:r>
        </w:p>
      </w:tc>
      <w:tc>
        <w:tcPr>
          <w:tcW w:w="1116" w:type="dxa"/>
        </w:tcPr>
        <w:p w14:paraId="28CED30B" w14:textId="77777777" w:rsidR="009A2A72" w:rsidRDefault="009A2A72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3DEEC301" w14:textId="77777777" w:rsidR="009A2A72" w:rsidRDefault="009A2A72"/>
  <w:p w14:paraId="0BBBC7C5" w14:textId="77777777" w:rsidR="009A2A72" w:rsidRDefault="009A2A72"/>
  <w:p w14:paraId="3DEB9234" w14:textId="77777777" w:rsidR="009A2A72" w:rsidRDefault="009A2A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B33B" w14:textId="77777777" w:rsidR="006F0BB8" w:rsidRDefault="006F0BB8">
      <w:r>
        <w:separator/>
      </w:r>
    </w:p>
    <w:p w14:paraId="796C85D8" w14:textId="77777777" w:rsidR="006F0BB8" w:rsidRDefault="006F0BB8"/>
  </w:footnote>
  <w:footnote w:type="continuationSeparator" w:id="0">
    <w:p w14:paraId="53579E23" w14:textId="77777777" w:rsidR="006F0BB8" w:rsidRDefault="006F0BB8">
      <w:r>
        <w:continuationSeparator/>
      </w:r>
    </w:p>
    <w:p w14:paraId="635A897E" w14:textId="77777777" w:rsidR="006F0BB8" w:rsidRDefault="006F0B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F22E" w14:textId="77777777" w:rsidR="009A2A72" w:rsidRDefault="009A2A72"/>
  <w:p w14:paraId="54D088A1" w14:textId="77777777" w:rsidR="009A2A72" w:rsidRDefault="009A2A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DE28" w14:textId="77777777" w:rsidR="00B03273" w:rsidRDefault="00B03273">
    <w:pPr>
      <w:pStyle w:val="Header"/>
    </w:pPr>
    <w:r>
      <w:rPr>
        <w:noProof/>
        <w:color w:val="2A2A2E"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5FD5AB" wp14:editId="2B94CA11">
              <wp:simplePos x="0" y="0"/>
              <wp:positionH relativeFrom="page">
                <wp:align>right</wp:align>
              </wp:positionH>
              <wp:positionV relativeFrom="paragraph">
                <wp:posOffset>247650</wp:posOffset>
              </wp:positionV>
              <wp:extent cx="7690485" cy="8858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04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07FC63" w14:textId="77777777" w:rsidR="00B03273" w:rsidRDefault="00B03273" w:rsidP="00A13DAA">
                          <w:pPr>
                            <w:spacing w:before="60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                        </w:t>
                          </w:r>
                        </w:p>
                        <w:p w14:paraId="7C6A4F48" w14:textId="77777777" w:rsidR="00560301" w:rsidRDefault="00A7350E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</w:t>
                          </w:r>
                          <w:r w:rsidR="00560301">
                            <w:t xml:space="preserve">                                                                                                                     </w:t>
                          </w:r>
                        </w:p>
                        <w:p w14:paraId="15707DF6" w14:textId="77777777" w:rsidR="005603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>\\\</w:t>
                          </w:r>
                        </w:p>
                        <w:p w14:paraId="179D0323" w14:textId="77777777" w:rsidR="00560301" w:rsidRPr="003F24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                                                                                                                     </w:t>
                          </w:r>
                        </w:p>
                        <w:p w14:paraId="7D8E151A" w14:textId="77777777" w:rsidR="00A7350E" w:rsidRPr="000A7D38" w:rsidRDefault="00A7350E" w:rsidP="00974052">
                          <w:pPr>
                            <w:spacing w:before="0" w:after="24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</w:t>
                          </w:r>
                        </w:p>
                        <w:p w14:paraId="4ECC79E9" w14:textId="77777777" w:rsidR="00560301" w:rsidRDefault="00560301" w:rsidP="00560301">
                          <w:pPr>
                            <w:spacing w:before="0" w:after="0"/>
                          </w:pPr>
                          <w:r>
                            <w:t xml:space="preserve">                                                                                                                                   </w:t>
                          </w:r>
                        </w:p>
                        <w:p w14:paraId="156DB60A" w14:textId="77777777" w:rsidR="00974052" w:rsidRDefault="00974052" w:rsidP="00A7350E">
                          <w:pPr>
                            <w:spacing w:before="0" w:after="0"/>
                          </w:pPr>
                          <w:r>
                            <w:tab/>
                          </w:r>
                        </w:p>
                        <w:p w14:paraId="2CED61AB" w14:textId="77777777" w:rsidR="00A7350E" w:rsidRDefault="00A7350E" w:rsidP="00A7350E">
                          <w:pPr>
                            <w:spacing w:before="0" w:after="0"/>
                          </w:pPr>
                          <w:r>
                            <w:t xml:space="preserve"> </w:t>
                          </w:r>
                          <w:r w:rsidR="00974052">
                            <w:t xml:space="preserve">                          </w:t>
                          </w:r>
                        </w:p>
                        <w:p w14:paraId="29C8B444" w14:textId="77777777" w:rsidR="003F2401" w:rsidRDefault="003F2401" w:rsidP="00B03273">
                          <w:pPr>
                            <w:spacing w:before="100" w:beforeAutospacing="1"/>
                          </w:pPr>
                        </w:p>
                        <w:p w14:paraId="13B851B3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2122EDF6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540FB71B" w14:textId="77777777" w:rsidR="003F2401" w:rsidRPr="003F2401" w:rsidRDefault="003F2401" w:rsidP="003F2401">
                          <w:pPr>
                            <w:spacing w:before="0" w:after="0"/>
                          </w:pPr>
                          <w:r w:rsidRPr="003F2401">
                            <w:t xml:space="preserve">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3" style="position:absolute;margin-left:554.35pt;margin-top:19.5pt;width:605.55pt;height:69.7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" w14:anchorId="445FD5AB">
              <v:textbox>
                <w:txbxContent>
                  <w:p w:rsidR="00B03273" w:rsidP="00A13DAA" w:rsidRDefault="00B03273">
                    <w:pPr>
                      <w:spacing w:before="60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                        </w:t>
                    </w:r>
                  </w:p>
                  <w:p w:rsidR="00560301" w:rsidP="00560301" w:rsidRDefault="00A7350E">
                    <w:pPr>
                      <w:spacing w:before="0" w:after="0"/>
                      <w:ind w:left="9216" w:hanging="9216"/>
                    </w:pPr>
                    <w:r>
                      <w:t xml:space="preserve">  </w:t>
                    </w:r>
                    <w:r w:rsidR="00560301">
                      <w:t xml:space="preserve">                                                                                                                     </w:t>
                    </w:r>
                  </w:p>
                  <w:p w:rsidR="00560301" w:rsidP="00560301" w:rsidRDefault="00560301">
                    <w:pPr>
                      <w:spacing w:before="0" w:after="0"/>
                      <w:ind w:left="9216" w:hanging="9216"/>
                    </w:pPr>
                    <w:r>
                      <w:t>\\\</w:t>
                    </w:r>
                  </w:p>
                  <w:p w:rsidRPr="003F2401" w:rsidR="00560301" w:rsidP="00560301" w:rsidRDefault="00560301">
                    <w:pPr>
                      <w:spacing w:before="0" w:after="0"/>
                      <w:ind w:left="9216" w:hanging="9216"/>
                    </w:pPr>
                    <w:r>
                      <w:t xml:space="preserve">                                                                                                                       </w:t>
                    </w:r>
                  </w:p>
                  <w:p w:rsidRPr="000A7D38" w:rsidR="00A7350E" w:rsidP="00974052" w:rsidRDefault="00A7350E">
                    <w:pPr>
                      <w:spacing w:before="0" w:after="24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</w:t>
                    </w:r>
                  </w:p>
                  <w:p w:rsidR="00560301" w:rsidP="00560301" w:rsidRDefault="00560301">
                    <w:pPr>
                      <w:spacing w:before="0" w:after="0"/>
                    </w:pPr>
                    <w:r>
                      <w:t xml:space="preserve">                                                                                                                                   </w:t>
                    </w:r>
                  </w:p>
                  <w:p w:rsidR="00974052" w:rsidP="00A7350E" w:rsidRDefault="00974052">
                    <w:pPr>
                      <w:spacing w:before="0" w:after="0"/>
                    </w:pPr>
                    <w:r>
                      <w:tab/>
                    </w:r>
                  </w:p>
                  <w:p w:rsidR="00A7350E" w:rsidP="00A7350E" w:rsidRDefault="00A7350E">
                    <w:pPr>
                      <w:spacing w:before="0" w:after="0"/>
                    </w:pPr>
                    <w:r>
                      <w:t xml:space="preserve"> </w:t>
                    </w:r>
                    <w:r w:rsidR="00974052">
                      <w:t xml:space="preserve">                          </w:t>
                    </w:r>
                  </w:p>
                  <w:p w:rsidR="003F2401" w:rsidP="00B03273" w:rsidRDefault="003F2401">
                    <w:pPr>
                      <w:spacing w:before="100" w:beforeAutospacing="1"/>
                    </w:pPr>
                  </w:p>
                  <w:p w:rsidR="000A7D38" w:rsidP="003F2401" w:rsidRDefault="000A7D38">
                    <w:pPr>
                      <w:spacing w:before="0" w:after="0"/>
                    </w:pPr>
                  </w:p>
                  <w:p w:rsidR="000A7D38" w:rsidP="003F2401" w:rsidRDefault="000A7D38">
                    <w:pPr>
                      <w:spacing w:before="0" w:after="0"/>
                    </w:pPr>
                  </w:p>
                  <w:p w:rsidRPr="003F2401" w:rsidR="003F2401" w:rsidP="003F2401" w:rsidRDefault="003F2401">
                    <w:pPr>
                      <w:spacing w:before="0" w:after="0"/>
                    </w:pPr>
                    <w:r w:rsidRPr="003F2401">
                      <w:t xml:space="preserve">                 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79F05E3F" w14:textId="77777777" w:rsidR="00B03273" w:rsidRDefault="00FE5D7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18AE2B" wp14:editId="7BDE5FBD">
              <wp:simplePos x="0" y="0"/>
              <wp:positionH relativeFrom="margin">
                <wp:align>left</wp:align>
              </wp:positionH>
              <wp:positionV relativeFrom="paragraph">
                <wp:posOffset>111125</wp:posOffset>
              </wp:positionV>
              <wp:extent cx="3305175" cy="8858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5175" cy="8858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AE8819" w14:textId="77777777" w:rsidR="005823DE" w:rsidRDefault="005823DE" w:rsidP="00A11173">
                          <w:pPr>
                            <w:spacing w:before="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>Sahil</w:t>
                          </w:r>
                          <w:r w:rsidRPr="00744093"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>Vohra</w:t>
                          </w:r>
                        </w:p>
                        <w:p w14:paraId="64A7E831" w14:textId="77777777" w:rsid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>Senior Associate Data Engineering L1</w:t>
                          </w: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  <w:p w14:paraId="18839A16" w14:textId="77777777" w:rsidR="005823DE" w:rsidRP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2" style="position:absolute;margin-left:0;margin-top:8.75pt;width:260.25pt;height:69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7" filled="f" strokecolor="white [3212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" w14:anchorId="0618AE2B">
              <v:textbox>
                <w:txbxContent>
                  <w:p w:rsidR="005823DE" w:rsidP="00A11173" w:rsidRDefault="005823DE">
                    <w:pPr>
                      <w:spacing w:before="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>Sahil</w:t>
                    </w:r>
                    <w:r w:rsidRPr="00744093">
                      <w:rPr>
                        <w:rFonts w:cs="Arial"/>
                        <w:color w:val="2A2A2E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cs="Arial"/>
                        <w:color w:val="2A2A2E"/>
                        <w:sz w:val="40"/>
                        <w:szCs w:val="40"/>
                      </w:rPr>
                      <w:t>Vohra</w:t>
                    </w:r>
                  </w:p>
                  <w:p w:rsidR="00A11173" w:rsidP="00A11173" w:rsidRDefault="00A14E7F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>Senior Associate Data Engineering L1</w:t>
                    </w: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 xml:space="preserve">  </w:t>
                    </w:r>
                  </w:p>
                  <w:p w:rsidRPr="00A11173" w:rsidR="005823DE" w:rsidP="00A11173" w:rsidRDefault="00A14E7F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BBB0241" w14:textId="77777777" w:rsidR="00B03273" w:rsidRDefault="00560301" w:rsidP="005823DE">
    <w:pPr>
      <w:pStyle w:val="Header"/>
      <w:tabs>
        <w:tab w:val="clear" w:pos="4320"/>
        <w:tab w:val="clear" w:pos="8640"/>
        <w:tab w:val="left" w:pos="1065"/>
      </w:tabs>
      <w:spacing w:before="0" w:after="0"/>
    </w:pP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 w:rsidRPr="005823DE">
      <w:rPr>
        <w:rFonts w:cs="Arial"/>
        <w:b/>
        <w:color w:val="2A2A2E"/>
        <w:sz w:val="16"/>
        <w:szCs w:val="16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t xml:space="preserve">                        </w:t>
    </w:r>
    <w:r w:rsidR="00975116">
      <w:t xml:space="preserve">                       </w:t>
    </w:r>
    <w:r>
      <w:t xml:space="preserve">  </w:t>
    </w:r>
    <w:r w:rsidR="00C720E0">
      <w:rPr>
        <w:noProof/>
        <w:lang w:eastAsia="en-US"/>
      </w:rPr>
      <w:drawing>
        <wp:inline distT="0" distB="0" distL="0" distR="0" wp14:anchorId="3B7FB874" wp14:editId="2DD413FB">
          <wp:extent cx="647700" cy="381000"/>
          <wp:effectExtent l="0" t="0" r="0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</w:p>
  <w:p w14:paraId="20523D4D" w14:textId="77777777" w:rsidR="00974052" w:rsidRPr="00974052" w:rsidRDefault="00974052" w:rsidP="00037AFE">
    <w:pPr>
      <w:spacing w:before="120" w:after="480"/>
    </w:pPr>
    <w:r>
      <w:rPr>
        <w:rFonts w:cs="Arial"/>
        <w:b/>
        <w:color w:val="2A2A2E"/>
        <w:sz w:val="40"/>
        <w:szCs w:val="4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7668"/>
      <w:gridCol w:w="1692"/>
    </w:tblGrid>
    <w:tr w:rsidR="009A2A72" w14:paraId="71E5B99E" w14:textId="77777777">
      <w:tc>
        <w:tcPr>
          <w:tcW w:w="7848" w:type="dxa"/>
        </w:tcPr>
        <w:p w14:paraId="22286BFB" w14:textId="77777777" w:rsidR="009A2A72" w:rsidRDefault="009A2A72" w:rsidP="009A2A72"/>
      </w:tc>
      <w:tc>
        <w:tcPr>
          <w:tcW w:w="1728" w:type="dxa"/>
        </w:tcPr>
        <w:p w14:paraId="03C32EC4" w14:textId="77777777" w:rsidR="009A2A72" w:rsidRDefault="009A2A72" w:rsidP="009A2A72">
          <w:pPr>
            <w:jc w:val="right"/>
          </w:pPr>
        </w:p>
      </w:tc>
    </w:tr>
  </w:tbl>
  <w:p w14:paraId="150EC6E1" w14:textId="77777777" w:rsidR="009A2A72" w:rsidRDefault="009A2A72"/>
  <w:p w14:paraId="72F06F8A" w14:textId="77777777" w:rsidR="009A2A72" w:rsidRDefault="009A2A72"/>
  <w:p w14:paraId="0CF3FE1E" w14:textId="77777777" w:rsidR="009A2A72" w:rsidRDefault="009A2A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F70"/>
    <w:multiLevelType w:val="hybridMultilevel"/>
    <w:tmpl w:val="FCB2D6C2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715"/>
    <w:multiLevelType w:val="hybridMultilevel"/>
    <w:tmpl w:val="D256E720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0F38"/>
    <w:multiLevelType w:val="hybridMultilevel"/>
    <w:tmpl w:val="C99A9564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7784742">
    <w:abstractNumId w:val="2"/>
  </w:num>
  <w:num w:numId="2" w16cid:durableId="875041609">
    <w:abstractNumId w:val="0"/>
  </w:num>
  <w:num w:numId="3" w16cid:durableId="653069439">
    <w:abstractNumId w:val="1"/>
  </w:num>
  <w:num w:numId="4" w16cid:durableId="1290211584">
    <w:abstractNumId w:val="3"/>
  </w:num>
  <w:num w:numId="5" w16cid:durableId="1168256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16"/>
    <w:rsid w:val="00005FFD"/>
    <w:rsid w:val="000221F9"/>
    <w:rsid w:val="000228F4"/>
    <w:rsid w:val="0002543B"/>
    <w:rsid w:val="00027D6C"/>
    <w:rsid w:val="00030F27"/>
    <w:rsid w:val="0003232A"/>
    <w:rsid w:val="00037AFE"/>
    <w:rsid w:val="00047386"/>
    <w:rsid w:val="00053A93"/>
    <w:rsid w:val="00054EA0"/>
    <w:rsid w:val="00062BCB"/>
    <w:rsid w:val="000633AF"/>
    <w:rsid w:val="00070F90"/>
    <w:rsid w:val="0007237C"/>
    <w:rsid w:val="00074E05"/>
    <w:rsid w:val="0007702E"/>
    <w:rsid w:val="00081694"/>
    <w:rsid w:val="000931FD"/>
    <w:rsid w:val="00094749"/>
    <w:rsid w:val="000A521F"/>
    <w:rsid w:val="000A7D38"/>
    <w:rsid w:val="000B2089"/>
    <w:rsid w:val="000E35D8"/>
    <w:rsid w:val="000F12F0"/>
    <w:rsid w:val="000F13B8"/>
    <w:rsid w:val="000F6A4B"/>
    <w:rsid w:val="0010375A"/>
    <w:rsid w:val="00107D73"/>
    <w:rsid w:val="00110367"/>
    <w:rsid w:val="00110569"/>
    <w:rsid w:val="00115810"/>
    <w:rsid w:val="001169CF"/>
    <w:rsid w:val="00123876"/>
    <w:rsid w:val="00130EA2"/>
    <w:rsid w:val="001316CF"/>
    <w:rsid w:val="001371AD"/>
    <w:rsid w:val="00145D10"/>
    <w:rsid w:val="00147A8F"/>
    <w:rsid w:val="001501F5"/>
    <w:rsid w:val="00156DC3"/>
    <w:rsid w:val="001602BE"/>
    <w:rsid w:val="00166836"/>
    <w:rsid w:val="001771B8"/>
    <w:rsid w:val="001805AF"/>
    <w:rsid w:val="00181AB8"/>
    <w:rsid w:val="0018457E"/>
    <w:rsid w:val="00190AC2"/>
    <w:rsid w:val="001966B0"/>
    <w:rsid w:val="001B063D"/>
    <w:rsid w:val="001B2ED6"/>
    <w:rsid w:val="001C0D42"/>
    <w:rsid w:val="001C53A2"/>
    <w:rsid w:val="001C5DD9"/>
    <w:rsid w:val="001D4E8D"/>
    <w:rsid w:val="001E4D02"/>
    <w:rsid w:val="001E4E90"/>
    <w:rsid w:val="001F18E9"/>
    <w:rsid w:val="001F1ED2"/>
    <w:rsid w:val="001F245E"/>
    <w:rsid w:val="0020465E"/>
    <w:rsid w:val="0021521E"/>
    <w:rsid w:val="00225FA4"/>
    <w:rsid w:val="00226926"/>
    <w:rsid w:val="002368C2"/>
    <w:rsid w:val="00236E1B"/>
    <w:rsid w:val="00240401"/>
    <w:rsid w:val="00246D0F"/>
    <w:rsid w:val="00252E57"/>
    <w:rsid w:val="00255A06"/>
    <w:rsid w:val="00266BE0"/>
    <w:rsid w:val="00267B91"/>
    <w:rsid w:val="00274651"/>
    <w:rsid w:val="00284B6F"/>
    <w:rsid w:val="0028713C"/>
    <w:rsid w:val="00287521"/>
    <w:rsid w:val="00292BB1"/>
    <w:rsid w:val="0029472D"/>
    <w:rsid w:val="00296B42"/>
    <w:rsid w:val="002A12EE"/>
    <w:rsid w:val="002A6602"/>
    <w:rsid w:val="002D6381"/>
    <w:rsid w:val="002F03DD"/>
    <w:rsid w:val="002F0676"/>
    <w:rsid w:val="002F5807"/>
    <w:rsid w:val="002F6786"/>
    <w:rsid w:val="00300DBC"/>
    <w:rsid w:val="00303A09"/>
    <w:rsid w:val="00317C75"/>
    <w:rsid w:val="00320B59"/>
    <w:rsid w:val="0032285C"/>
    <w:rsid w:val="00330B63"/>
    <w:rsid w:val="00343707"/>
    <w:rsid w:val="00343A60"/>
    <w:rsid w:val="00346744"/>
    <w:rsid w:val="003507F2"/>
    <w:rsid w:val="003540FB"/>
    <w:rsid w:val="003635DA"/>
    <w:rsid w:val="0036586E"/>
    <w:rsid w:val="0036710A"/>
    <w:rsid w:val="00384586"/>
    <w:rsid w:val="00385F86"/>
    <w:rsid w:val="0039461F"/>
    <w:rsid w:val="00395427"/>
    <w:rsid w:val="0039572B"/>
    <w:rsid w:val="003B637C"/>
    <w:rsid w:val="003C2769"/>
    <w:rsid w:val="003C597D"/>
    <w:rsid w:val="003C72F4"/>
    <w:rsid w:val="003E72DE"/>
    <w:rsid w:val="003E79DE"/>
    <w:rsid w:val="003F112C"/>
    <w:rsid w:val="003F2401"/>
    <w:rsid w:val="003F2EEA"/>
    <w:rsid w:val="003F5905"/>
    <w:rsid w:val="003F7F36"/>
    <w:rsid w:val="00401F3E"/>
    <w:rsid w:val="00402B11"/>
    <w:rsid w:val="00405B9F"/>
    <w:rsid w:val="00405BB0"/>
    <w:rsid w:val="00406D1E"/>
    <w:rsid w:val="00412F14"/>
    <w:rsid w:val="00423AD1"/>
    <w:rsid w:val="00431716"/>
    <w:rsid w:val="00433468"/>
    <w:rsid w:val="0043505B"/>
    <w:rsid w:val="004407E6"/>
    <w:rsid w:val="004464AC"/>
    <w:rsid w:val="004541F9"/>
    <w:rsid w:val="004544CA"/>
    <w:rsid w:val="00473684"/>
    <w:rsid w:val="00483314"/>
    <w:rsid w:val="0048492D"/>
    <w:rsid w:val="00491117"/>
    <w:rsid w:val="0049479D"/>
    <w:rsid w:val="004A5CBB"/>
    <w:rsid w:val="004A6FF9"/>
    <w:rsid w:val="004A79A1"/>
    <w:rsid w:val="004B4355"/>
    <w:rsid w:val="004C569B"/>
    <w:rsid w:val="004D2F04"/>
    <w:rsid w:val="004F1134"/>
    <w:rsid w:val="004F1C8A"/>
    <w:rsid w:val="004F4A52"/>
    <w:rsid w:val="00504B77"/>
    <w:rsid w:val="0050590B"/>
    <w:rsid w:val="0051190E"/>
    <w:rsid w:val="00522520"/>
    <w:rsid w:val="00525E11"/>
    <w:rsid w:val="00527371"/>
    <w:rsid w:val="00527F70"/>
    <w:rsid w:val="00534335"/>
    <w:rsid w:val="0054142F"/>
    <w:rsid w:val="00560301"/>
    <w:rsid w:val="00566B80"/>
    <w:rsid w:val="00570563"/>
    <w:rsid w:val="00575A25"/>
    <w:rsid w:val="005823DE"/>
    <w:rsid w:val="00583338"/>
    <w:rsid w:val="00591AF7"/>
    <w:rsid w:val="005A20BA"/>
    <w:rsid w:val="005A4F66"/>
    <w:rsid w:val="005A6CBC"/>
    <w:rsid w:val="005D17A2"/>
    <w:rsid w:val="005D2BBE"/>
    <w:rsid w:val="005D5DBE"/>
    <w:rsid w:val="005E7ABB"/>
    <w:rsid w:val="005F1648"/>
    <w:rsid w:val="0060545A"/>
    <w:rsid w:val="006067CC"/>
    <w:rsid w:val="00606EC9"/>
    <w:rsid w:val="00613F24"/>
    <w:rsid w:val="00617ADD"/>
    <w:rsid w:val="006345C1"/>
    <w:rsid w:val="00641FF6"/>
    <w:rsid w:val="00647214"/>
    <w:rsid w:val="00654497"/>
    <w:rsid w:val="0065769C"/>
    <w:rsid w:val="0066187F"/>
    <w:rsid w:val="0068722E"/>
    <w:rsid w:val="006872E1"/>
    <w:rsid w:val="00694F64"/>
    <w:rsid w:val="006A0382"/>
    <w:rsid w:val="006A3D64"/>
    <w:rsid w:val="006B36C8"/>
    <w:rsid w:val="006C1889"/>
    <w:rsid w:val="006C4D30"/>
    <w:rsid w:val="006D0752"/>
    <w:rsid w:val="006D1FB4"/>
    <w:rsid w:val="006E0B6A"/>
    <w:rsid w:val="006F0BB8"/>
    <w:rsid w:val="0070585D"/>
    <w:rsid w:val="007078B7"/>
    <w:rsid w:val="00711AD0"/>
    <w:rsid w:val="007127D3"/>
    <w:rsid w:val="007143D5"/>
    <w:rsid w:val="0071521C"/>
    <w:rsid w:val="00725632"/>
    <w:rsid w:val="0072684D"/>
    <w:rsid w:val="007352C0"/>
    <w:rsid w:val="00735581"/>
    <w:rsid w:val="00740E44"/>
    <w:rsid w:val="00747DA2"/>
    <w:rsid w:val="00761768"/>
    <w:rsid w:val="007620E4"/>
    <w:rsid w:val="007662AD"/>
    <w:rsid w:val="00784E80"/>
    <w:rsid w:val="007863AB"/>
    <w:rsid w:val="007873F9"/>
    <w:rsid w:val="0079065F"/>
    <w:rsid w:val="007956E1"/>
    <w:rsid w:val="007A23B5"/>
    <w:rsid w:val="007B489D"/>
    <w:rsid w:val="007B4ABC"/>
    <w:rsid w:val="007B6AAD"/>
    <w:rsid w:val="007C70AA"/>
    <w:rsid w:val="007D274D"/>
    <w:rsid w:val="007D3450"/>
    <w:rsid w:val="007D4995"/>
    <w:rsid w:val="007D675A"/>
    <w:rsid w:val="007E795E"/>
    <w:rsid w:val="007F1A56"/>
    <w:rsid w:val="007F1AF5"/>
    <w:rsid w:val="007F35F8"/>
    <w:rsid w:val="007F698D"/>
    <w:rsid w:val="00807FF0"/>
    <w:rsid w:val="00810971"/>
    <w:rsid w:val="008112E3"/>
    <w:rsid w:val="0081669C"/>
    <w:rsid w:val="00816D5B"/>
    <w:rsid w:val="00824B0E"/>
    <w:rsid w:val="00833057"/>
    <w:rsid w:val="00834AB8"/>
    <w:rsid w:val="00834F08"/>
    <w:rsid w:val="00840C86"/>
    <w:rsid w:val="00841195"/>
    <w:rsid w:val="00841246"/>
    <w:rsid w:val="00851907"/>
    <w:rsid w:val="00857604"/>
    <w:rsid w:val="00861BBC"/>
    <w:rsid w:val="00872C9A"/>
    <w:rsid w:val="00881F28"/>
    <w:rsid w:val="008922C5"/>
    <w:rsid w:val="0089236B"/>
    <w:rsid w:val="00897F1B"/>
    <w:rsid w:val="008A0F2B"/>
    <w:rsid w:val="008A632B"/>
    <w:rsid w:val="008B0A68"/>
    <w:rsid w:val="008B2731"/>
    <w:rsid w:val="008C1DE9"/>
    <w:rsid w:val="008C562F"/>
    <w:rsid w:val="008D2C0D"/>
    <w:rsid w:val="008D3148"/>
    <w:rsid w:val="008F0D76"/>
    <w:rsid w:val="008F2290"/>
    <w:rsid w:val="00913DFF"/>
    <w:rsid w:val="009177A5"/>
    <w:rsid w:val="00927162"/>
    <w:rsid w:val="00931CAA"/>
    <w:rsid w:val="00931D06"/>
    <w:rsid w:val="0093578C"/>
    <w:rsid w:val="009358AC"/>
    <w:rsid w:val="00937178"/>
    <w:rsid w:val="0095439F"/>
    <w:rsid w:val="00954737"/>
    <w:rsid w:val="00973B04"/>
    <w:rsid w:val="00974052"/>
    <w:rsid w:val="00975116"/>
    <w:rsid w:val="00983CD5"/>
    <w:rsid w:val="0098622A"/>
    <w:rsid w:val="009912EA"/>
    <w:rsid w:val="009963AA"/>
    <w:rsid w:val="009A2A72"/>
    <w:rsid w:val="009A2AA7"/>
    <w:rsid w:val="009A3E90"/>
    <w:rsid w:val="009B0B7C"/>
    <w:rsid w:val="009B285E"/>
    <w:rsid w:val="009B4158"/>
    <w:rsid w:val="009C0B4A"/>
    <w:rsid w:val="009C51A8"/>
    <w:rsid w:val="009D3D12"/>
    <w:rsid w:val="009D6E42"/>
    <w:rsid w:val="009E2F84"/>
    <w:rsid w:val="009E370B"/>
    <w:rsid w:val="009F5756"/>
    <w:rsid w:val="00A037AA"/>
    <w:rsid w:val="00A11173"/>
    <w:rsid w:val="00A13DAA"/>
    <w:rsid w:val="00A14E7F"/>
    <w:rsid w:val="00A15357"/>
    <w:rsid w:val="00A23B6D"/>
    <w:rsid w:val="00A334EA"/>
    <w:rsid w:val="00A443D7"/>
    <w:rsid w:val="00A519DD"/>
    <w:rsid w:val="00A51E89"/>
    <w:rsid w:val="00A531C9"/>
    <w:rsid w:val="00A53C67"/>
    <w:rsid w:val="00A6612C"/>
    <w:rsid w:val="00A71BF7"/>
    <w:rsid w:val="00A7350E"/>
    <w:rsid w:val="00A748BD"/>
    <w:rsid w:val="00A84807"/>
    <w:rsid w:val="00AA13C4"/>
    <w:rsid w:val="00AA600B"/>
    <w:rsid w:val="00AC02FD"/>
    <w:rsid w:val="00AC3470"/>
    <w:rsid w:val="00AC7778"/>
    <w:rsid w:val="00AD75AA"/>
    <w:rsid w:val="00AD7D8B"/>
    <w:rsid w:val="00AF11A9"/>
    <w:rsid w:val="00AF1AAB"/>
    <w:rsid w:val="00AF4C4D"/>
    <w:rsid w:val="00AF4F7E"/>
    <w:rsid w:val="00B03273"/>
    <w:rsid w:val="00B15504"/>
    <w:rsid w:val="00B220B3"/>
    <w:rsid w:val="00B2340A"/>
    <w:rsid w:val="00B237E4"/>
    <w:rsid w:val="00B40DB6"/>
    <w:rsid w:val="00B50CDB"/>
    <w:rsid w:val="00B50EAD"/>
    <w:rsid w:val="00B53B94"/>
    <w:rsid w:val="00B61084"/>
    <w:rsid w:val="00B75716"/>
    <w:rsid w:val="00B954EB"/>
    <w:rsid w:val="00BB1775"/>
    <w:rsid w:val="00BC0388"/>
    <w:rsid w:val="00BD0ED6"/>
    <w:rsid w:val="00BD11BB"/>
    <w:rsid w:val="00BD2290"/>
    <w:rsid w:val="00BE38F3"/>
    <w:rsid w:val="00BE7205"/>
    <w:rsid w:val="00BF45EB"/>
    <w:rsid w:val="00C03A3B"/>
    <w:rsid w:val="00C03DDD"/>
    <w:rsid w:val="00C07F95"/>
    <w:rsid w:val="00C15406"/>
    <w:rsid w:val="00C2698C"/>
    <w:rsid w:val="00C34CEE"/>
    <w:rsid w:val="00C40BD7"/>
    <w:rsid w:val="00C4483D"/>
    <w:rsid w:val="00C50746"/>
    <w:rsid w:val="00C50F94"/>
    <w:rsid w:val="00C529C7"/>
    <w:rsid w:val="00C53AB8"/>
    <w:rsid w:val="00C61A17"/>
    <w:rsid w:val="00C6369C"/>
    <w:rsid w:val="00C70B52"/>
    <w:rsid w:val="00C720E0"/>
    <w:rsid w:val="00C73017"/>
    <w:rsid w:val="00C765A1"/>
    <w:rsid w:val="00C91018"/>
    <w:rsid w:val="00C93AD0"/>
    <w:rsid w:val="00C93F6F"/>
    <w:rsid w:val="00C9709C"/>
    <w:rsid w:val="00CA1D39"/>
    <w:rsid w:val="00CB126D"/>
    <w:rsid w:val="00CB1847"/>
    <w:rsid w:val="00CB5DC8"/>
    <w:rsid w:val="00CB6F16"/>
    <w:rsid w:val="00CC0E51"/>
    <w:rsid w:val="00CC431C"/>
    <w:rsid w:val="00CC5B63"/>
    <w:rsid w:val="00CD5D53"/>
    <w:rsid w:val="00CE47E8"/>
    <w:rsid w:val="00CF4D1C"/>
    <w:rsid w:val="00D23814"/>
    <w:rsid w:val="00D31652"/>
    <w:rsid w:val="00D45674"/>
    <w:rsid w:val="00D517A2"/>
    <w:rsid w:val="00D57EA5"/>
    <w:rsid w:val="00D60763"/>
    <w:rsid w:val="00D61287"/>
    <w:rsid w:val="00D62C2F"/>
    <w:rsid w:val="00D6569C"/>
    <w:rsid w:val="00D70D51"/>
    <w:rsid w:val="00D76398"/>
    <w:rsid w:val="00D86117"/>
    <w:rsid w:val="00D8693F"/>
    <w:rsid w:val="00D87E88"/>
    <w:rsid w:val="00D9400C"/>
    <w:rsid w:val="00D94A09"/>
    <w:rsid w:val="00DA3DAC"/>
    <w:rsid w:val="00DB0555"/>
    <w:rsid w:val="00DB2367"/>
    <w:rsid w:val="00DB31F4"/>
    <w:rsid w:val="00DB39AA"/>
    <w:rsid w:val="00DB46FF"/>
    <w:rsid w:val="00DB6E61"/>
    <w:rsid w:val="00DC6171"/>
    <w:rsid w:val="00DD5577"/>
    <w:rsid w:val="00DE4E55"/>
    <w:rsid w:val="00DE6DE5"/>
    <w:rsid w:val="00DE7FEC"/>
    <w:rsid w:val="00E100CA"/>
    <w:rsid w:val="00E13882"/>
    <w:rsid w:val="00E13959"/>
    <w:rsid w:val="00E236C7"/>
    <w:rsid w:val="00E26DB8"/>
    <w:rsid w:val="00E36141"/>
    <w:rsid w:val="00E37B4B"/>
    <w:rsid w:val="00E40D80"/>
    <w:rsid w:val="00E4283B"/>
    <w:rsid w:val="00E454B6"/>
    <w:rsid w:val="00E4737E"/>
    <w:rsid w:val="00E505BA"/>
    <w:rsid w:val="00E60A9A"/>
    <w:rsid w:val="00E83B28"/>
    <w:rsid w:val="00E83D0D"/>
    <w:rsid w:val="00E90018"/>
    <w:rsid w:val="00E90831"/>
    <w:rsid w:val="00E93FCB"/>
    <w:rsid w:val="00E97E9E"/>
    <w:rsid w:val="00EC61DE"/>
    <w:rsid w:val="00EC7053"/>
    <w:rsid w:val="00ED03DE"/>
    <w:rsid w:val="00ED7D37"/>
    <w:rsid w:val="00EE77A6"/>
    <w:rsid w:val="00EF022C"/>
    <w:rsid w:val="00EF0FDC"/>
    <w:rsid w:val="00EF12BE"/>
    <w:rsid w:val="00EF28A1"/>
    <w:rsid w:val="00F03E51"/>
    <w:rsid w:val="00F100D0"/>
    <w:rsid w:val="00F15B08"/>
    <w:rsid w:val="00F2408B"/>
    <w:rsid w:val="00F370BC"/>
    <w:rsid w:val="00F424F4"/>
    <w:rsid w:val="00F4522B"/>
    <w:rsid w:val="00F45CBD"/>
    <w:rsid w:val="00F51937"/>
    <w:rsid w:val="00F554FB"/>
    <w:rsid w:val="00F5565F"/>
    <w:rsid w:val="00F6209C"/>
    <w:rsid w:val="00F7092D"/>
    <w:rsid w:val="00F7129E"/>
    <w:rsid w:val="00F753CE"/>
    <w:rsid w:val="00F76B3A"/>
    <w:rsid w:val="00F833E8"/>
    <w:rsid w:val="00F84FDB"/>
    <w:rsid w:val="00F863BC"/>
    <w:rsid w:val="00F9555B"/>
    <w:rsid w:val="00F95D72"/>
    <w:rsid w:val="00F97B62"/>
    <w:rsid w:val="00FA0337"/>
    <w:rsid w:val="00FA4886"/>
    <w:rsid w:val="00FB1731"/>
    <w:rsid w:val="00FB2DA8"/>
    <w:rsid w:val="00FC35F4"/>
    <w:rsid w:val="00FC5658"/>
    <w:rsid w:val="00FC7AF1"/>
    <w:rsid w:val="00FD77BF"/>
    <w:rsid w:val="00FE466A"/>
    <w:rsid w:val="00FE5D73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6C60963D"/>
  <w15:docId w15:val="{6399E162-403B-4722-85DC-BA4565F1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A7E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kern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-ForImmediateRelease">
    <w:name w:val="PR-For Immediate Release"/>
    <w:basedOn w:val="Normal"/>
    <w:rsid w:val="00876A7E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PR-footerurl">
    <w:name w:val="PR-footer url"/>
    <w:basedOn w:val="Normal"/>
    <w:rsid w:val="00876A7E"/>
    <w:rPr>
      <w:rFonts w:ascii="Arial Narrow" w:hAnsi="Arial Narrow"/>
      <w:b/>
      <w:spacing w:val="20"/>
      <w:sz w:val="24"/>
      <w:szCs w:val="24"/>
    </w:rPr>
  </w:style>
  <w:style w:type="paragraph" w:customStyle="1" w:styleId="Bullets">
    <w:name w:val="Bullets"/>
    <w:basedOn w:val="Normal"/>
    <w:rsid w:val="00613F24"/>
    <w:pPr>
      <w:numPr>
        <w:numId w:val="1"/>
      </w:numPr>
      <w:tabs>
        <w:tab w:val="clear" w:pos="8208"/>
      </w:tabs>
    </w:pPr>
  </w:style>
  <w:style w:type="paragraph" w:customStyle="1" w:styleId="Text">
    <w:name w:val="Text"/>
    <w:basedOn w:val="Normal"/>
    <w:link w:val="TextChar"/>
    <w:rsid w:val="002F0676"/>
    <w:pPr>
      <w:spacing w:line="240" w:lineRule="auto"/>
    </w:pPr>
  </w:style>
  <w:style w:type="paragraph" w:styleId="Header">
    <w:name w:val="header"/>
    <w:basedOn w:val="Normal"/>
    <w:rsid w:val="009B0B7C"/>
    <w:pPr>
      <w:tabs>
        <w:tab w:val="clear" w:pos="8208"/>
        <w:tab w:val="center" w:pos="4320"/>
        <w:tab w:val="right" w:pos="8640"/>
      </w:tabs>
    </w:pPr>
  </w:style>
  <w:style w:type="paragraph" w:styleId="Footer">
    <w:name w:val="footer"/>
    <w:aliases w:val="PS Footer"/>
    <w:basedOn w:val="Normal"/>
    <w:link w:val="FooterChar"/>
    <w:qFormat/>
    <w:rsid w:val="009B0B7C"/>
    <w:pPr>
      <w:tabs>
        <w:tab w:val="clear" w:pos="8208"/>
        <w:tab w:val="center" w:pos="4320"/>
        <w:tab w:val="right" w:pos="8640"/>
      </w:tabs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B0B7C"/>
    <w:rPr>
      <w:b/>
    </w:rPr>
  </w:style>
  <w:style w:type="table" w:styleId="TableGrid">
    <w:name w:val="Table Grid"/>
    <w:basedOn w:val="TableNormal"/>
    <w:rsid w:val="00C93F6F"/>
    <w:pPr>
      <w:tabs>
        <w:tab w:val="right" w:leader="dot" w:pos="8208"/>
      </w:tabs>
      <w:spacing w:before="60" w:after="6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sectionheader">
    <w:name w:val="Header 1 (section header)"/>
    <w:basedOn w:val="Normal"/>
    <w:rsid w:val="009B0B7C"/>
    <w:rPr>
      <w:rFonts w:ascii="Arial Narrow" w:hAnsi="Arial Narrow"/>
      <w:b/>
      <w:color w:val="FF0000"/>
    </w:rPr>
  </w:style>
  <w:style w:type="character" w:customStyle="1" w:styleId="TextChar">
    <w:name w:val="Text Char"/>
    <w:link w:val="Text"/>
    <w:rsid w:val="002F0676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2F0676"/>
    <w:rPr>
      <w:rFonts w:ascii="Arial" w:eastAsia="SimSun" w:hAnsi="Arial"/>
      <w:b/>
      <w:kern w:val="20"/>
      <w:lang w:val="en-US" w:eastAsia="zh-CN" w:bidi="ar-SA"/>
    </w:rPr>
  </w:style>
  <w:style w:type="paragraph" w:styleId="BalloonText">
    <w:name w:val="Balloon Text"/>
    <w:basedOn w:val="Normal"/>
    <w:link w:val="BalloonTextChar"/>
    <w:rsid w:val="00A748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8BD"/>
    <w:rPr>
      <w:rFonts w:ascii="Tahoma" w:eastAsia="SimSun" w:hAnsi="Tahoma" w:cs="Tahoma"/>
      <w:kern w:val="20"/>
      <w:sz w:val="16"/>
      <w:szCs w:val="16"/>
      <w:lang w:eastAsia="zh-CN"/>
    </w:rPr>
  </w:style>
  <w:style w:type="character" w:customStyle="1" w:styleId="FooterChar">
    <w:name w:val="Footer Char"/>
    <w:aliases w:val="PS Footer Char"/>
    <w:basedOn w:val="DefaultParagraphFont"/>
    <w:link w:val="Footer"/>
    <w:locked/>
    <w:rsid w:val="001F18E9"/>
    <w:rPr>
      <w:rFonts w:ascii="Arial" w:eastAsia="SimSun" w:hAnsi="Arial"/>
      <w:kern w:val="20"/>
      <w:lang w:eastAsia="zh-CN"/>
    </w:rPr>
  </w:style>
  <w:style w:type="character" w:customStyle="1" w:styleId="URLFooter">
    <w:name w:val="URL Footer"/>
    <w:basedOn w:val="DefaultParagraphFont"/>
    <w:uiPriority w:val="1"/>
    <w:qFormat/>
    <w:rsid w:val="001F18E9"/>
    <w:rPr>
      <w:rFonts w:ascii="Futura Next Medium" w:hAnsi="Futura Next Medium" w:hint="default"/>
      <w:b w:val="0"/>
      <w:bCs w:val="0"/>
      <w:i w:val="0"/>
      <w:iCs w:val="0"/>
      <w:color w:val="4F81BD" w:themeColor="accent1"/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sahil-vohra-05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4F7FA5A18E14CADF196D7E6A20B15" ma:contentTypeVersion="12" ma:contentTypeDescription="Create a new document." ma:contentTypeScope="" ma:versionID="cde9c03cf25d532b07f5b7eb34083f82">
  <xsd:schema xmlns:xsd="http://www.w3.org/2001/XMLSchema" xmlns:p="http://schemas.microsoft.com/office/2006/metadata/properties" xmlns:ns1="http://schemas.microsoft.com/sharepoint/v3" xmlns:ns2="6fc0324f-be17-4736-89a2-7140ff117c65" xmlns:ns3="8cf4761c-1265-4639-b69d-74d894dc797c" targetNamespace="http://schemas.microsoft.com/office/2006/metadata/properties" ma:root="true" ma:fieldsID="d530c844b78cbc97a31c19ff6afbe6e8" ns1:_="" ns2:_="" ns3:_="">
    <xsd:import namespace="http://schemas.microsoft.com/sharepoint/v3"/>
    <xsd:import namespace="6fc0324f-be17-4736-89a2-7140ff117c65"/>
    <xsd:import namespace="8cf4761c-1265-4639-b69d-74d894dc797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g" minOccurs="0"/>
                <xsd:element ref="ns3:Meta_x0020_Tags" minOccurs="0"/>
                <xsd:element ref="ns3:UserTags" minOccurs="0"/>
                <xsd:element ref="ns3:Document_x0020_Expiration_x0020_Dat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Effective Date(default old)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Expiration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6fc0324f-be17-4736-89a2-7140ff117c65" elementFormDefault="qualified">
    <xsd:import namespace="http://schemas.microsoft.com/office/2006/documentManagement/types"/>
    <xsd:element name="Tag" ma:index="10" nillable="true" ma:displayName="Tag" ma:internalName="Tag0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cf4761c-1265-4639-b69d-74d894dc797c" elementFormDefault="qualified">
    <xsd:import namespace="http://schemas.microsoft.com/office/2006/documentManagement/types"/>
    <xsd:element name="Meta_x0020_Tags" ma:index="11" nillable="true" ma:displayName="Meta Tags" ma:description="This field is used by the content stewards to add metadata keywords for their content. These keywords are used to calculate the search relevance weight of the content." ma:internalName="Meta_x0020_Tags" ma:readOnly="false">
      <xsd:simpleType>
        <xsd:restriction base="dms:Text">
          <xsd:maxLength value="255"/>
        </xsd:restriction>
      </xsd:simpleType>
    </xsd:element>
    <xsd:element name="UserTags" ma:index="12" nillable="true" ma:displayName="UserTags" ma:default="" ma:description="Thie field is used for storing user tags(,) seperated" ma:hidden="true" ma:internalName="UserTags" ma:readOnly="false">
      <xsd:simpleType>
        <xsd:restriction base="dms:Note"/>
      </xsd:simpleType>
    </xsd:element>
    <xsd:element name="Document_x0020_Expiration_x0020_Date" ma:index="13" ma:displayName="Document Expiration Date" ma:internalName="Document_x0020_Expiration_x0020_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8cf4761c-1265-4639-b69d-74d894dc797c">2010-10-25T13:43:00Z</Document_x0020_Expiration_x0020_Date>
    <UserTags xmlns="8cf4761c-1265-4639-b69d-74d894dc797c" xsi:nil="true"/>
    <Meta_x0020_Tags xmlns="8cf4761c-1265-4639-b69d-74d894dc797c" xsi:nil="true"/>
    <Tag xmlns="6fc0324f-be17-4736-89a2-7140ff117c65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4E9AE8D-93FC-4BA9-ADA9-187F4EF24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CF48E0-63EF-4005-B87F-5731304CF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c0324f-be17-4736-89a2-7140ff117c65"/>
    <ds:schemaRef ds:uri="8cf4761c-1265-4639-b69d-74d894dc79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D0E2BEF-D455-4074-9653-07D8DD6E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139443-BB72-4A06-B798-CC2C0B0D6317}">
  <ds:schemaRefs>
    <ds:schemaRef ds:uri="http://schemas.microsoft.com/office/2006/metadata/properties"/>
    <ds:schemaRef ds:uri="http://schemas.microsoft.com/office/infopath/2007/PartnerControls"/>
    <ds:schemaRef ds:uri="8cf4761c-1265-4639-b69d-74d894dc797c"/>
    <ds:schemaRef ds:uri="6fc0324f-be17-4736-89a2-7140ff117c65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BAA87962-AAC0-4CFC-9599-A6AB81BE6D0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815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&lt;Instructions: Please delete all instructions before sending your resume/cv to the staffing team</vt:lpstr>
    </vt:vector>
  </TitlesOfParts>
  <Company>Sapient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&lt;Instructions: Please delete all instructions before sending your resume/cv to the staffing team</dc:title>
  <dc:creator>Vishal Gupta</dc:creator>
  <cp:lastModifiedBy>Smitha Gopinath</cp:lastModifiedBy>
  <cp:revision>2</cp:revision>
  <cp:lastPrinted>1900-12-31T18:29:00Z</cp:lastPrinted>
  <dcterms:created xsi:type="dcterms:W3CDTF">2020-09-14T15:38:00Z</dcterms:created>
  <dcterms:modified xsi:type="dcterms:W3CDTF">2023-10-11T11:57:00Z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">
    <vt:lpwstr/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Parull Baijal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Vrashali Chawla</vt:lpwstr>
  </property>
  <property fmtid="{D5CDD505-2E9C-101B-9397-08002B2CF9AE}" pid="7" name="TemplateUrl">
    <vt:lpwstr/>
  </property>
  <property fmtid="{D5CDD505-2E9C-101B-9397-08002B2CF9AE}" pid="8" name="xd_ProgID">
    <vt:lpwstr/>
  </property>
</Properties>
</file>