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9016"/>
      </w:tblGrid>
      <w:tr w:rsidR="00B07F4F" w:rsidRPr="00210C1B" w14:paraId="61B2F3D5" w14:textId="77777777" w:rsidTr="00995059">
        <w:trPr>
          <w:trHeight w:val="360"/>
          <w:tblHeader/>
        </w:trPr>
        <w:tc>
          <w:tcPr>
            <w:tcW w:w="5000" w:type="pct"/>
            <w:tcBorders>
              <w:top w:val="single" w:sz="4" w:space="0" w:color="auto"/>
              <w:left w:val="single" w:sz="4" w:space="0" w:color="auto"/>
              <w:bottom w:val="single" w:sz="4" w:space="0" w:color="auto"/>
              <w:right w:val="single" w:sz="4" w:space="0" w:color="auto"/>
            </w:tcBorders>
            <w:noWrap/>
            <w:vAlign w:val="center"/>
            <w:hideMark/>
          </w:tcPr>
          <w:p w14:paraId="1190239D" w14:textId="77777777" w:rsidR="00B07F4F" w:rsidRPr="00210C1B" w:rsidRDefault="00B07F4F" w:rsidP="00995059">
            <w:pPr>
              <w:jc w:val="center"/>
              <w:rPr>
                <w:rFonts w:ascii="Bookman Old Style" w:hAnsi="Bookman Old Style" w:cs="Calibri"/>
                <w:b/>
                <w:bCs/>
                <w:color w:val="000000"/>
                <w:sz w:val="22"/>
                <w:szCs w:val="22"/>
                <w:u w:val="single"/>
                <w:lang w:val="en-IN" w:eastAsia="en-IN" w:bidi="ar-SA"/>
              </w:rPr>
            </w:pPr>
            <w:r w:rsidRPr="00210C1B">
              <w:rPr>
                <w:rFonts w:ascii="Bookman Old Style" w:hAnsi="Bookman Old Style" w:cs="Calibri"/>
                <w:b/>
                <w:bCs/>
                <w:color w:val="000000"/>
                <w:u w:val="single"/>
                <w:lang w:val="en-IN" w:eastAsia="en-IN" w:bidi="ar-SA"/>
              </w:rPr>
              <w:t>Technical Specification of Fluorescent Microscope</w:t>
            </w:r>
          </w:p>
        </w:tc>
      </w:tr>
      <w:tr w:rsidR="00B07F4F" w:rsidRPr="00210C1B" w14:paraId="41E5B657" w14:textId="77777777" w:rsidTr="00995059">
        <w:trPr>
          <w:trHeight w:val="276"/>
        </w:trPr>
        <w:tc>
          <w:tcPr>
            <w:tcW w:w="5000" w:type="pct"/>
            <w:tcBorders>
              <w:top w:val="nil"/>
              <w:left w:val="single" w:sz="4" w:space="0" w:color="auto"/>
              <w:bottom w:val="single" w:sz="4" w:space="0" w:color="auto"/>
              <w:right w:val="single" w:sz="4" w:space="0" w:color="auto"/>
            </w:tcBorders>
            <w:noWrap/>
            <w:vAlign w:val="center"/>
            <w:hideMark/>
          </w:tcPr>
          <w:p w14:paraId="29411C41" w14:textId="77777777" w:rsidR="00B07F4F" w:rsidRPr="00210C1B" w:rsidRDefault="00B07F4F" w:rsidP="00995059">
            <w:pPr>
              <w:rPr>
                <w:rFonts w:ascii="Bookman Old Style" w:hAnsi="Bookman Old Style" w:cs="Calibri"/>
                <w:b/>
                <w:bCs/>
                <w:i/>
                <w:iCs/>
                <w:color w:val="000000"/>
                <w:sz w:val="22"/>
                <w:szCs w:val="22"/>
                <w:lang w:val="en-IN" w:eastAsia="en-IN" w:bidi="ar-SA"/>
              </w:rPr>
            </w:pPr>
            <w:r w:rsidRPr="00210C1B">
              <w:rPr>
                <w:rFonts w:ascii="Bookman Old Style" w:hAnsi="Bookman Old Style" w:cs="Calibri"/>
                <w:b/>
                <w:bCs/>
                <w:i/>
                <w:iCs/>
                <w:color w:val="000000"/>
                <w:sz w:val="22"/>
                <w:szCs w:val="22"/>
                <w:lang w:val="en-IN" w:eastAsia="en-IN" w:bidi="ar-SA"/>
              </w:rPr>
              <w:t>A. Basic equipment characteristics</w:t>
            </w:r>
          </w:p>
        </w:tc>
      </w:tr>
      <w:tr w:rsidR="00B07F4F" w:rsidRPr="00210C1B" w14:paraId="69F14415" w14:textId="77777777" w:rsidTr="00995059">
        <w:trPr>
          <w:trHeight w:val="552"/>
        </w:trPr>
        <w:tc>
          <w:tcPr>
            <w:tcW w:w="5000" w:type="pct"/>
            <w:tcBorders>
              <w:top w:val="nil"/>
              <w:left w:val="single" w:sz="4" w:space="0" w:color="auto"/>
              <w:bottom w:val="single" w:sz="4" w:space="0" w:color="auto"/>
              <w:right w:val="single" w:sz="4" w:space="0" w:color="auto"/>
            </w:tcBorders>
            <w:noWrap/>
            <w:vAlign w:val="center"/>
            <w:hideMark/>
          </w:tcPr>
          <w:p w14:paraId="24910172" w14:textId="77777777" w:rsidR="00B07F4F" w:rsidRPr="00210C1B" w:rsidRDefault="00B07F4F" w:rsidP="00995059">
            <w:pPr>
              <w:jc w:val="both"/>
              <w:rPr>
                <w:rFonts w:ascii="Bookman Old Style" w:hAnsi="Bookman Old Style" w:cs="Calibri"/>
                <w:color w:val="000000"/>
                <w:sz w:val="22"/>
                <w:szCs w:val="22"/>
                <w:lang w:val="en-IN" w:eastAsia="en-IN" w:bidi="ar-SA"/>
              </w:rPr>
            </w:pPr>
            <w:r w:rsidRPr="00210C1B">
              <w:rPr>
                <w:rFonts w:ascii="Bookman Old Style" w:hAnsi="Bookman Old Style" w:cs="Calibri"/>
                <w:color w:val="000000"/>
                <w:sz w:val="22"/>
                <w:szCs w:val="22"/>
                <w:lang w:val="en-IN" w:eastAsia="en-IN" w:bidi="ar-SA"/>
              </w:rPr>
              <w:t>1. Trinocular upright microscope with camera attachment with bright field, dark field (</w:t>
            </w:r>
            <w:proofErr w:type="spellStart"/>
            <w:r w:rsidRPr="00210C1B">
              <w:rPr>
                <w:rFonts w:ascii="Bookman Old Style" w:hAnsi="Bookman Old Style" w:cs="Calibri"/>
                <w:color w:val="000000"/>
                <w:sz w:val="22"/>
                <w:szCs w:val="22"/>
                <w:lang w:val="en-IN" w:eastAsia="en-IN" w:bidi="ar-SA"/>
              </w:rPr>
              <w:t>upto</w:t>
            </w:r>
            <w:proofErr w:type="spellEnd"/>
            <w:r w:rsidRPr="00210C1B">
              <w:rPr>
                <w:rFonts w:ascii="Bookman Old Style" w:hAnsi="Bookman Old Style" w:cs="Calibri"/>
                <w:color w:val="000000"/>
                <w:sz w:val="22"/>
                <w:szCs w:val="22"/>
                <w:lang w:val="en-IN" w:eastAsia="en-IN" w:bidi="ar-SA"/>
              </w:rPr>
              <w:t xml:space="preserve"> 40X), phase contrast &amp; fluorescence.</w:t>
            </w:r>
          </w:p>
        </w:tc>
      </w:tr>
      <w:tr w:rsidR="00B07F4F" w:rsidRPr="00210C1B" w14:paraId="5F1952D3" w14:textId="77777777" w:rsidTr="00995059">
        <w:trPr>
          <w:trHeight w:val="276"/>
        </w:trPr>
        <w:tc>
          <w:tcPr>
            <w:tcW w:w="5000" w:type="pct"/>
            <w:tcBorders>
              <w:top w:val="nil"/>
              <w:left w:val="single" w:sz="4" w:space="0" w:color="auto"/>
              <w:bottom w:val="single" w:sz="4" w:space="0" w:color="auto"/>
              <w:right w:val="single" w:sz="4" w:space="0" w:color="auto"/>
            </w:tcBorders>
            <w:noWrap/>
            <w:vAlign w:val="center"/>
            <w:hideMark/>
          </w:tcPr>
          <w:p w14:paraId="67CDD961" w14:textId="77777777" w:rsidR="00B07F4F" w:rsidRPr="00210C1B" w:rsidRDefault="00B07F4F" w:rsidP="00995059">
            <w:pPr>
              <w:jc w:val="both"/>
              <w:rPr>
                <w:rFonts w:ascii="Bookman Old Style" w:hAnsi="Bookman Old Style" w:cs="Calibri"/>
                <w:b/>
                <w:bCs/>
                <w:i/>
                <w:iCs/>
                <w:color w:val="000000"/>
                <w:sz w:val="22"/>
                <w:szCs w:val="22"/>
                <w:lang w:val="en-IN" w:eastAsia="en-IN" w:bidi="ar-SA"/>
              </w:rPr>
            </w:pPr>
            <w:r w:rsidRPr="00210C1B">
              <w:rPr>
                <w:rFonts w:ascii="Bookman Old Style" w:hAnsi="Bookman Old Style" w:cs="Calibri"/>
                <w:b/>
                <w:bCs/>
                <w:i/>
                <w:iCs/>
                <w:color w:val="000000"/>
                <w:sz w:val="22"/>
                <w:szCs w:val="22"/>
                <w:lang w:val="en-IN" w:eastAsia="en-IN" w:bidi="ar-SA"/>
              </w:rPr>
              <w:t>B</w:t>
            </w:r>
            <w:r w:rsidRPr="00210C1B">
              <w:rPr>
                <w:rFonts w:ascii="Bookman Old Style" w:hAnsi="Bookman Old Style" w:cs="Calibri"/>
                <w:b/>
                <w:bCs/>
                <w:color w:val="000000"/>
                <w:sz w:val="22"/>
                <w:szCs w:val="22"/>
                <w:lang w:val="en-IN" w:eastAsia="en-IN" w:bidi="ar-SA"/>
              </w:rPr>
              <w:t xml:space="preserve">. </w:t>
            </w:r>
            <w:r w:rsidRPr="00210C1B">
              <w:rPr>
                <w:rFonts w:ascii="Bookman Old Style" w:hAnsi="Bookman Old Style" w:cs="Calibri"/>
                <w:b/>
                <w:bCs/>
                <w:i/>
                <w:iCs/>
                <w:color w:val="000000"/>
                <w:sz w:val="22"/>
                <w:szCs w:val="22"/>
                <w:lang w:val="en-IN" w:eastAsia="en-IN" w:bidi="ar-SA"/>
              </w:rPr>
              <w:t>Facilities/functionalities available</w:t>
            </w:r>
          </w:p>
        </w:tc>
      </w:tr>
      <w:tr w:rsidR="00B07F4F" w:rsidRPr="00210C1B" w14:paraId="2226038C" w14:textId="77777777" w:rsidTr="00995059">
        <w:trPr>
          <w:trHeight w:val="1380"/>
        </w:trPr>
        <w:tc>
          <w:tcPr>
            <w:tcW w:w="5000" w:type="pct"/>
            <w:tcBorders>
              <w:top w:val="nil"/>
              <w:left w:val="single" w:sz="4" w:space="0" w:color="auto"/>
              <w:bottom w:val="single" w:sz="4" w:space="0" w:color="auto"/>
              <w:right w:val="single" w:sz="4" w:space="0" w:color="auto"/>
            </w:tcBorders>
            <w:noWrap/>
            <w:vAlign w:val="center"/>
            <w:hideMark/>
          </w:tcPr>
          <w:p w14:paraId="698B5AC4" w14:textId="77777777" w:rsidR="00B07F4F" w:rsidRPr="00210C1B" w:rsidRDefault="00B07F4F" w:rsidP="00995059">
            <w:pPr>
              <w:jc w:val="both"/>
              <w:rPr>
                <w:rFonts w:ascii="Bookman Old Style" w:hAnsi="Bookman Old Style" w:cs="Calibri"/>
                <w:b/>
                <w:bCs/>
                <w:color w:val="000000"/>
                <w:sz w:val="22"/>
                <w:szCs w:val="22"/>
                <w:lang w:val="en-IN" w:eastAsia="en-IN" w:bidi="ar-SA"/>
              </w:rPr>
            </w:pPr>
            <w:r w:rsidRPr="00210C1B">
              <w:rPr>
                <w:rFonts w:ascii="Bookman Old Style" w:hAnsi="Bookman Old Style" w:cs="Calibri"/>
                <w:b/>
                <w:bCs/>
                <w:color w:val="000000"/>
                <w:sz w:val="22"/>
                <w:szCs w:val="22"/>
                <w:lang w:val="en-IN" w:eastAsia="en-IN" w:bidi="ar-SA"/>
              </w:rPr>
              <w:t>1. Microscope</w:t>
            </w:r>
            <w:r w:rsidRPr="00210C1B">
              <w:rPr>
                <w:rFonts w:ascii="Bookman Old Style" w:hAnsi="Bookman Old Style" w:cs="Calibri"/>
                <w:color w:val="000000"/>
                <w:sz w:val="22"/>
                <w:szCs w:val="22"/>
                <w:lang w:val="en-IN" w:eastAsia="en-IN" w:bidi="ar-SA"/>
              </w:rPr>
              <w:t xml:space="preserve"> </w:t>
            </w:r>
            <w:r w:rsidRPr="00210C1B">
              <w:rPr>
                <w:rFonts w:ascii="Bookman Old Style" w:hAnsi="Bookman Old Style" w:cs="Calibri"/>
                <w:b/>
                <w:bCs/>
                <w:color w:val="000000"/>
                <w:sz w:val="22"/>
                <w:szCs w:val="22"/>
                <w:lang w:val="en-IN" w:eastAsia="en-IN" w:bidi="ar-SA"/>
              </w:rPr>
              <w:t>Body:</w:t>
            </w:r>
            <w:r w:rsidRPr="00210C1B">
              <w:rPr>
                <w:rFonts w:ascii="Bookman Old Style" w:hAnsi="Bookman Old Style" w:cs="Calibri"/>
                <w:color w:val="000000"/>
                <w:sz w:val="22"/>
                <w:szCs w:val="22"/>
                <w:lang w:val="en-IN" w:eastAsia="en-IN" w:bidi="ar-SA"/>
              </w:rPr>
              <w:t xml:space="preserve"> Antifungal treated trinocular upright microscope with camera attachment having infinity corrected optics with magnification range of 40X - 1000X for observation. Should have trinocular eyepiece tube having light distribution for simultaneous observation (100:0, 20:80, 0: 100) with eyepiece magnification of 10X / F.O.V of 25mm or more having dioptre adjustable (+/-5) on both eyes &amp; should be anti-fungus type. Body with status display to view the optical configuration.</w:t>
            </w:r>
          </w:p>
        </w:tc>
      </w:tr>
      <w:tr w:rsidR="00B07F4F" w:rsidRPr="00210C1B" w14:paraId="144779C3" w14:textId="77777777" w:rsidTr="00995059">
        <w:trPr>
          <w:trHeight w:val="1380"/>
        </w:trPr>
        <w:tc>
          <w:tcPr>
            <w:tcW w:w="5000" w:type="pct"/>
            <w:tcBorders>
              <w:top w:val="nil"/>
              <w:left w:val="single" w:sz="4" w:space="0" w:color="auto"/>
              <w:bottom w:val="single" w:sz="4" w:space="0" w:color="auto"/>
              <w:right w:val="single" w:sz="4" w:space="0" w:color="auto"/>
            </w:tcBorders>
            <w:noWrap/>
            <w:vAlign w:val="center"/>
            <w:hideMark/>
          </w:tcPr>
          <w:p w14:paraId="2762CC61" w14:textId="77777777" w:rsidR="00B07F4F" w:rsidRPr="00210C1B" w:rsidRDefault="00B07F4F" w:rsidP="00995059">
            <w:pPr>
              <w:jc w:val="both"/>
              <w:rPr>
                <w:rFonts w:ascii="Bookman Old Style" w:hAnsi="Bookman Old Style" w:cs="Calibri"/>
                <w:b/>
                <w:bCs/>
                <w:color w:val="000000"/>
                <w:sz w:val="22"/>
                <w:szCs w:val="22"/>
                <w:lang w:val="en-IN" w:eastAsia="en-IN" w:bidi="ar-SA"/>
              </w:rPr>
            </w:pPr>
            <w:r w:rsidRPr="00210C1B">
              <w:rPr>
                <w:rFonts w:ascii="Bookman Old Style" w:hAnsi="Bookman Old Style" w:cs="Calibri"/>
                <w:b/>
                <w:bCs/>
                <w:color w:val="000000"/>
                <w:sz w:val="22"/>
                <w:szCs w:val="22"/>
                <w:lang w:val="en-IN" w:eastAsia="en-IN" w:bidi="ar-SA"/>
              </w:rPr>
              <w:t>2. Illumination:</w:t>
            </w:r>
            <w:r w:rsidRPr="00210C1B">
              <w:rPr>
                <w:rFonts w:ascii="Bookman Old Style" w:hAnsi="Bookman Old Style" w:cs="Calibri"/>
                <w:color w:val="000000"/>
                <w:sz w:val="22"/>
                <w:szCs w:val="22"/>
                <w:lang w:val="en-IN" w:eastAsia="en-IN" w:bidi="ar-SA"/>
              </w:rPr>
              <w:t xml:space="preserve"> The microscope must be provided with a high-performance LED illumination with power consumption 3W-5W or higher, life time of minimum 50,000 hrs. Should have uniform light distribution throughout the observation field and feature to adjust the light intensity as per change in magnification. Should </w:t>
            </w:r>
            <w:r w:rsidRPr="00210C1B">
              <w:rPr>
                <w:rFonts w:ascii="Bookman Old Style" w:hAnsi="Bookman Old Style" w:cs="Calibri"/>
                <w:sz w:val="22"/>
                <w:szCs w:val="22"/>
                <w:lang w:val="en-IN" w:eastAsia="en-IN" w:bidi="ar-SA"/>
              </w:rPr>
              <w:t>have the latest</w:t>
            </w:r>
            <w:r w:rsidRPr="00210C1B">
              <w:rPr>
                <w:rFonts w:ascii="Bookman Old Style" w:hAnsi="Bookman Old Style" w:cs="Calibri"/>
                <w:color w:val="000000"/>
                <w:sz w:val="22"/>
                <w:szCs w:val="22"/>
                <w:lang w:val="en-IN" w:eastAsia="en-IN" w:bidi="ar-SA"/>
              </w:rPr>
              <w:t xml:space="preserve"> technology featuring energy saving mode, ECO mode, sleep mode, light intensity management (LIM) function.</w:t>
            </w:r>
          </w:p>
        </w:tc>
      </w:tr>
      <w:tr w:rsidR="00B07F4F" w:rsidRPr="00210C1B" w14:paraId="292DB957" w14:textId="77777777" w:rsidTr="00995059">
        <w:trPr>
          <w:trHeight w:val="276"/>
        </w:trPr>
        <w:tc>
          <w:tcPr>
            <w:tcW w:w="5000" w:type="pct"/>
            <w:tcBorders>
              <w:top w:val="nil"/>
              <w:left w:val="single" w:sz="4" w:space="0" w:color="auto"/>
              <w:bottom w:val="single" w:sz="4" w:space="0" w:color="auto"/>
              <w:right w:val="single" w:sz="4" w:space="0" w:color="auto"/>
            </w:tcBorders>
            <w:noWrap/>
            <w:vAlign w:val="center"/>
            <w:hideMark/>
          </w:tcPr>
          <w:p w14:paraId="1516DD1F" w14:textId="77777777" w:rsidR="00B07F4F" w:rsidRPr="00210C1B" w:rsidRDefault="00B07F4F" w:rsidP="00995059">
            <w:pPr>
              <w:jc w:val="both"/>
              <w:rPr>
                <w:rFonts w:ascii="Bookman Old Style" w:hAnsi="Bookman Old Style" w:cs="Calibri"/>
                <w:b/>
                <w:bCs/>
                <w:color w:val="000000"/>
                <w:sz w:val="22"/>
                <w:szCs w:val="22"/>
                <w:lang w:val="en-IN" w:eastAsia="en-IN" w:bidi="ar-SA"/>
              </w:rPr>
            </w:pPr>
            <w:r w:rsidRPr="00210C1B">
              <w:rPr>
                <w:rFonts w:ascii="Bookman Old Style" w:hAnsi="Bookman Old Style" w:cs="Calibri"/>
                <w:b/>
                <w:bCs/>
                <w:color w:val="000000"/>
                <w:sz w:val="22"/>
                <w:szCs w:val="22"/>
                <w:lang w:val="en-IN" w:eastAsia="en-IN" w:bidi="ar-SA"/>
              </w:rPr>
              <w:t>3. Condenser:</w:t>
            </w:r>
            <w:r w:rsidRPr="00210C1B">
              <w:rPr>
                <w:rFonts w:ascii="Bookman Old Style" w:hAnsi="Bookman Old Style" w:cs="Calibri"/>
                <w:color w:val="000000"/>
                <w:sz w:val="22"/>
                <w:szCs w:val="22"/>
                <w:lang w:val="en-IN" w:eastAsia="en-IN" w:bidi="ar-SA"/>
              </w:rPr>
              <w:t xml:space="preserve"> Universal turret condenser for bright field, dark field and phase contrast.</w:t>
            </w:r>
          </w:p>
        </w:tc>
      </w:tr>
      <w:tr w:rsidR="00B07F4F" w:rsidRPr="00210C1B" w14:paraId="68B85ED3" w14:textId="77777777" w:rsidTr="00995059">
        <w:trPr>
          <w:trHeight w:val="552"/>
        </w:trPr>
        <w:tc>
          <w:tcPr>
            <w:tcW w:w="5000" w:type="pct"/>
            <w:tcBorders>
              <w:top w:val="nil"/>
              <w:left w:val="single" w:sz="4" w:space="0" w:color="auto"/>
              <w:bottom w:val="single" w:sz="4" w:space="0" w:color="auto"/>
              <w:right w:val="single" w:sz="4" w:space="0" w:color="auto"/>
            </w:tcBorders>
            <w:noWrap/>
            <w:vAlign w:val="center"/>
            <w:hideMark/>
          </w:tcPr>
          <w:p w14:paraId="5A2C1898" w14:textId="77777777" w:rsidR="00B07F4F" w:rsidRPr="00210C1B" w:rsidRDefault="00B07F4F" w:rsidP="00995059">
            <w:pPr>
              <w:jc w:val="both"/>
              <w:rPr>
                <w:rFonts w:ascii="Bookman Old Style" w:hAnsi="Bookman Old Style" w:cs="Calibri"/>
                <w:b/>
                <w:bCs/>
                <w:color w:val="000000"/>
                <w:sz w:val="22"/>
                <w:szCs w:val="22"/>
                <w:lang w:val="en-IN" w:eastAsia="en-IN" w:bidi="ar-SA"/>
              </w:rPr>
            </w:pPr>
            <w:r w:rsidRPr="00210C1B">
              <w:rPr>
                <w:rFonts w:ascii="Bookman Old Style" w:hAnsi="Bookman Old Style" w:cs="Calibri"/>
                <w:b/>
                <w:bCs/>
                <w:color w:val="000000"/>
                <w:sz w:val="22"/>
                <w:szCs w:val="22"/>
                <w:lang w:val="en-IN" w:eastAsia="en-IN" w:bidi="ar-SA"/>
              </w:rPr>
              <w:t>4. Objective</w:t>
            </w:r>
            <w:r w:rsidRPr="00210C1B">
              <w:rPr>
                <w:rFonts w:ascii="Bookman Old Style" w:hAnsi="Bookman Old Style" w:cs="Calibri"/>
                <w:color w:val="000000"/>
                <w:sz w:val="22"/>
                <w:szCs w:val="22"/>
                <w:lang w:val="en-IN" w:eastAsia="en-IN" w:bidi="ar-SA"/>
              </w:rPr>
              <w:t>: High performance objective suitable for bright field, dark field (</w:t>
            </w:r>
            <w:proofErr w:type="spellStart"/>
            <w:r w:rsidRPr="00210C1B">
              <w:rPr>
                <w:rFonts w:ascii="Bookman Old Style" w:hAnsi="Bookman Old Style" w:cs="Calibri"/>
                <w:color w:val="000000"/>
                <w:sz w:val="22"/>
                <w:szCs w:val="22"/>
                <w:lang w:val="en-IN" w:eastAsia="en-IN" w:bidi="ar-SA"/>
              </w:rPr>
              <w:t>upto</w:t>
            </w:r>
            <w:proofErr w:type="spellEnd"/>
            <w:r w:rsidRPr="00210C1B">
              <w:rPr>
                <w:rFonts w:ascii="Bookman Old Style" w:hAnsi="Bookman Old Style" w:cs="Calibri"/>
                <w:color w:val="000000"/>
                <w:sz w:val="22"/>
                <w:szCs w:val="22"/>
                <w:lang w:val="en-IN" w:eastAsia="en-IN" w:bidi="ar-SA"/>
              </w:rPr>
              <w:t xml:space="preserve"> 40X), phase contrast &amp; fluorescence.</w:t>
            </w:r>
          </w:p>
        </w:tc>
      </w:tr>
      <w:tr w:rsidR="00B07F4F" w:rsidRPr="00210C1B" w14:paraId="10B1663C" w14:textId="77777777" w:rsidTr="00995059">
        <w:trPr>
          <w:trHeight w:val="276"/>
        </w:trPr>
        <w:tc>
          <w:tcPr>
            <w:tcW w:w="5000" w:type="pct"/>
            <w:tcBorders>
              <w:top w:val="nil"/>
              <w:left w:val="single" w:sz="4" w:space="0" w:color="auto"/>
              <w:bottom w:val="single" w:sz="4" w:space="0" w:color="auto"/>
              <w:right w:val="single" w:sz="4" w:space="0" w:color="auto"/>
            </w:tcBorders>
            <w:noWrap/>
            <w:vAlign w:val="center"/>
            <w:hideMark/>
          </w:tcPr>
          <w:p w14:paraId="041ABC2B" w14:textId="77777777" w:rsidR="00B07F4F" w:rsidRPr="00210C1B" w:rsidRDefault="00B07F4F" w:rsidP="00995059">
            <w:pPr>
              <w:jc w:val="both"/>
              <w:rPr>
                <w:rFonts w:ascii="Bookman Old Style" w:hAnsi="Bookman Old Style" w:cs="Calibri"/>
                <w:color w:val="000000"/>
                <w:sz w:val="22"/>
                <w:szCs w:val="22"/>
                <w:lang w:val="en-IN" w:eastAsia="en-IN" w:bidi="ar-SA"/>
              </w:rPr>
            </w:pPr>
            <w:r w:rsidRPr="00210C1B">
              <w:rPr>
                <w:rFonts w:ascii="Bookman Old Style" w:hAnsi="Bookman Old Style" w:cs="Calibri"/>
                <w:color w:val="000000"/>
                <w:sz w:val="22"/>
                <w:szCs w:val="22"/>
                <w:lang w:val="en-IN" w:eastAsia="en-IN" w:bidi="ar-SA"/>
              </w:rPr>
              <w:t>a. Plan Fluor or similar 4X N.A 0.13</w:t>
            </w:r>
          </w:p>
        </w:tc>
      </w:tr>
      <w:tr w:rsidR="00B07F4F" w:rsidRPr="00210C1B" w14:paraId="5A6AD45B" w14:textId="77777777" w:rsidTr="00995059">
        <w:trPr>
          <w:trHeight w:val="276"/>
        </w:trPr>
        <w:tc>
          <w:tcPr>
            <w:tcW w:w="5000" w:type="pct"/>
            <w:tcBorders>
              <w:top w:val="nil"/>
              <w:left w:val="single" w:sz="4" w:space="0" w:color="auto"/>
              <w:bottom w:val="single" w:sz="4" w:space="0" w:color="auto"/>
              <w:right w:val="single" w:sz="4" w:space="0" w:color="auto"/>
            </w:tcBorders>
            <w:noWrap/>
            <w:vAlign w:val="center"/>
            <w:hideMark/>
          </w:tcPr>
          <w:p w14:paraId="00ABD083" w14:textId="77777777" w:rsidR="00B07F4F" w:rsidRPr="00210C1B" w:rsidRDefault="00B07F4F" w:rsidP="00995059">
            <w:pPr>
              <w:jc w:val="both"/>
              <w:rPr>
                <w:rFonts w:ascii="Bookman Old Style" w:hAnsi="Bookman Old Style" w:cs="Calibri"/>
                <w:color w:val="000000"/>
                <w:sz w:val="22"/>
                <w:szCs w:val="22"/>
                <w:lang w:val="en-IN" w:eastAsia="en-IN" w:bidi="ar-SA"/>
              </w:rPr>
            </w:pPr>
            <w:r w:rsidRPr="00210C1B">
              <w:rPr>
                <w:rFonts w:ascii="Bookman Old Style" w:hAnsi="Bookman Old Style" w:cs="Calibri"/>
                <w:color w:val="000000"/>
                <w:sz w:val="22"/>
                <w:szCs w:val="22"/>
                <w:lang w:val="en-IN" w:eastAsia="en-IN" w:bidi="ar-SA"/>
              </w:rPr>
              <w:t>b. Plan Fluor or similar 10X N.A 0.30, Fluorescence</w:t>
            </w:r>
            <w:r w:rsidRPr="00210C1B">
              <w:rPr>
                <w:rFonts w:ascii="Bookman Old Style" w:hAnsi="Bookman Old Style" w:cs="Calibri"/>
                <w:sz w:val="22"/>
                <w:szCs w:val="22"/>
                <w:lang w:val="en-IN" w:eastAsia="en-IN" w:bidi="ar-SA"/>
              </w:rPr>
              <w:t>, Phase contrast</w:t>
            </w:r>
          </w:p>
        </w:tc>
      </w:tr>
      <w:tr w:rsidR="00B07F4F" w:rsidRPr="00210C1B" w14:paraId="6C38C211" w14:textId="77777777" w:rsidTr="00995059">
        <w:trPr>
          <w:trHeight w:val="276"/>
        </w:trPr>
        <w:tc>
          <w:tcPr>
            <w:tcW w:w="5000" w:type="pct"/>
            <w:tcBorders>
              <w:top w:val="nil"/>
              <w:left w:val="single" w:sz="4" w:space="0" w:color="auto"/>
              <w:bottom w:val="single" w:sz="4" w:space="0" w:color="auto"/>
              <w:right w:val="single" w:sz="4" w:space="0" w:color="auto"/>
            </w:tcBorders>
            <w:noWrap/>
            <w:vAlign w:val="center"/>
            <w:hideMark/>
          </w:tcPr>
          <w:p w14:paraId="4F618BB0" w14:textId="77777777" w:rsidR="00B07F4F" w:rsidRPr="00210C1B" w:rsidRDefault="00B07F4F" w:rsidP="00995059">
            <w:pPr>
              <w:jc w:val="both"/>
              <w:rPr>
                <w:rFonts w:ascii="Bookman Old Style" w:hAnsi="Bookman Old Style" w:cs="Calibri"/>
                <w:color w:val="000000"/>
                <w:sz w:val="22"/>
                <w:szCs w:val="22"/>
                <w:lang w:val="en-IN" w:eastAsia="en-IN" w:bidi="ar-SA"/>
              </w:rPr>
            </w:pPr>
            <w:r w:rsidRPr="00210C1B">
              <w:rPr>
                <w:rFonts w:ascii="Bookman Old Style" w:hAnsi="Bookman Old Style" w:cs="Calibri"/>
                <w:color w:val="000000"/>
                <w:sz w:val="22"/>
                <w:szCs w:val="22"/>
                <w:lang w:val="en-IN" w:eastAsia="en-IN" w:bidi="ar-SA"/>
              </w:rPr>
              <w:t>c. Plan Fluor or similar 20X N.A 0.50, Fluorescence</w:t>
            </w:r>
            <w:r w:rsidRPr="00210C1B">
              <w:rPr>
                <w:rFonts w:ascii="Bookman Old Style" w:hAnsi="Bookman Old Style" w:cs="Calibri"/>
                <w:sz w:val="22"/>
                <w:szCs w:val="22"/>
                <w:lang w:val="en-IN" w:eastAsia="en-IN" w:bidi="ar-SA"/>
              </w:rPr>
              <w:t>, Phase contrast</w:t>
            </w:r>
          </w:p>
        </w:tc>
      </w:tr>
      <w:tr w:rsidR="00B07F4F" w:rsidRPr="00210C1B" w14:paraId="585CD6B6" w14:textId="77777777" w:rsidTr="00995059">
        <w:trPr>
          <w:trHeight w:val="276"/>
        </w:trPr>
        <w:tc>
          <w:tcPr>
            <w:tcW w:w="5000" w:type="pct"/>
            <w:tcBorders>
              <w:top w:val="nil"/>
              <w:left w:val="single" w:sz="4" w:space="0" w:color="auto"/>
              <w:bottom w:val="single" w:sz="4" w:space="0" w:color="auto"/>
              <w:right w:val="single" w:sz="4" w:space="0" w:color="auto"/>
            </w:tcBorders>
            <w:noWrap/>
            <w:vAlign w:val="center"/>
            <w:hideMark/>
          </w:tcPr>
          <w:p w14:paraId="5879EBED" w14:textId="77777777" w:rsidR="00B07F4F" w:rsidRPr="00210C1B" w:rsidRDefault="00B07F4F" w:rsidP="00995059">
            <w:pPr>
              <w:jc w:val="both"/>
              <w:rPr>
                <w:rFonts w:ascii="Bookman Old Style" w:hAnsi="Bookman Old Style" w:cs="Calibri"/>
                <w:color w:val="000000"/>
                <w:sz w:val="22"/>
                <w:szCs w:val="22"/>
                <w:lang w:val="en-IN" w:eastAsia="en-IN" w:bidi="ar-SA"/>
              </w:rPr>
            </w:pPr>
            <w:r w:rsidRPr="00210C1B">
              <w:rPr>
                <w:rFonts w:ascii="Bookman Old Style" w:hAnsi="Bookman Old Style" w:cs="Calibri"/>
                <w:color w:val="000000"/>
                <w:sz w:val="22"/>
                <w:szCs w:val="22"/>
                <w:lang w:val="en-IN" w:eastAsia="en-IN" w:bidi="ar-SA"/>
              </w:rPr>
              <w:t>d. Plan Apochromat 40X N.A 0.95, Fluorescence</w:t>
            </w:r>
          </w:p>
        </w:tc>
      </w:tr>
      <w:tr w:rsidR="00B07F4F" w:rsidRPr="00210C1B" w14:paraId="03D05FB4" w14:textId="77777777" w:rsidTr="00995059">
        <w:trPr>
          <w:trHeight w:val="276"/>
        </w:trPr>
        <w:tc>
          <w:tcPr>
            <w:tcW w:w="5000" w:type="pct"/>
            <w:tcBorders>
              <w:top w:val="nil"/>
              <w:left w:val="single" w:sz="4" w:space="0" w:color="auto"/>
              <w:bottom w:val="single" w:sz="4" w:space="0" w:color="auto"/>
              <w:right w:val="single" w:sz="4" w:space="0" w:color="auto"/>
            </w:tcBorders>
            <w:noWrap/>
            <w:vAlign w:val="center"/>
            <w:hideMark/>
          </w:tcPr>
          <w:p w14:paraId="7CA5E85E" w14:textId="77777777" w:rsidR="00B07F4F" w:rsidRPr="00210C1B" w:rsidRDefault="00B07F4F" w:rsidP="00995059">
            <w:pPr>
              <w:jc w:val="both"/>
              <w:rPr>
                <w:rFonts w:ascii="Bookman Old Style" w:hAnsi="Bookman Old Style" w:cs="Calibri"/>
                <w:color w:val="000000"/>
                <w:sz w:val="22"/>
                <w:szCs w:val="22"/>
                <w:lang w:val="en-IN" w:eastAsia="en-IN" w:bidi="ar-SA"/>
              </w:rPr>
            </w:pPr>
            <w:r w:rsidRPr="00210C1B">
              <w:rPr>
                <w:rFonts w:ascii="Bookman Old Style" w:hAnsi="Bookman Old Style" w:cs="Calibri"/>
                <w:color w:val="000000"/>
                <w:sz w:val="22"/>
                <w:szCs w:val="22"/>
                <w:lang w:val="en-IN" w:eastAsia="en-IN" w:bidi="ar-SA"/>
              </w:rPr>
              <w:t xml:space="preserve">e. Plan </w:t>
            </w:r>
            <w:r w:rsidRPr="00210C1B">
              <w:rPr>
                <w:rFonts w:ascii="Bookman Old Style" w:hAnsi="Bookman Old Style" w:cs="Calibri"/>
                <w:sz w:val="22"/>
                <w:szCs w:val="22"/>
                <w:lang w:val="en-IN" w:eastAsia="en-IN" w:bidi="ar-SA"/>
              </w:rPr>
              <w:t xml:space="preserve">Fluor </w:t>
            </w:r>
            <w:r w:rsidRPr="00210C1B">
              <w:rPr>
                <w:rFonts w:ascii="Bookman Old Style" w:hAnsi="Bookman Old Style" w:cs="Calibri"/>
                <w:color w:val="000000"/>
                <w:sz w:val="22"/>
                <w:szCs w:val="22"/>
                <w:lang w:val="en-IN" w:eastAsia="en-IN" w:bidi="ar-SA"/>
              </w:rPr>
              <w:t xml:space="preserve">60X N.A </w:t>
            </w:r>
            <w:r w:rsidRPr="00210C1B">
              <w:rPr>
                <w:rFonts w:ascii="Bookman Old Style" w:hAnsi="Bookman Old Style" w:cs="Calibri"/>
                <w:sz w:val="22"/>
                <w:szCs w:val="22"/>
                <w:lang w:val="en-IN" w:eastAsia="en-IN" w:bidi="ar-SA"/>
              </w:rPr>
              <w:t>0.7</w:t>
            </w:r>
            <w:r w:rsidRPr="00210C1B">
              <w:rPr>
                <w:rFonts w:ascii="Bookman Old Style" w:hAnsi="Bookman Old Style" w:cs="Calibri"/>
                <w:color w:val="000000"/>
                <w:sz w:val="22"/>
                <w:szCs w:val="22"/>
                <w:lang w:val="en-IN" w:eastAsia="en-IN" w:bidi="ar-SA"/>
              </w:rPr>
              <w:t>, Fluorescence</w:t>
            </w:r>
            <w:r w:rsidRPr="00210C1B">
              <w:rPr>
                <w:rFonts w:ascii="Bookman Old Style" w:hAnsi="Bookman Old Style" w:cs="Calibri"/>
                <w:sz w:val="22"/>
                <w:szCs w:val="22"/>
                <w:lang w:val="en-IN" w:eastAsia="en-IN" w:bidi="ar-SA"/>
              </w:rPr>
              <w:t>, Phase contrast with correction collar ring</w:t>
            </w:r>
          </w:p>
        </w:tc>
      </w:tr>
      <w:tr w:rsidR="00B07F4F" w:rsidRPr="00210C1B" w14:paraId="12336572" w14:textId="77777777" w:rsidTr="00995059">
        <w:trPr>
          <w:trHeight w:val="276"/>
        </w:trPr>
        <w:tc>
          <w:tcPr>
            <w:tcW w:w="5000" w:type="pct"/>
            <w:tcBorders>
              <w:top w:val="nil"/>
              <w:left w:val="single" w:sz="4" w:space="0" w:color="auto"/>
              <w:bottom w:val="single" w:sz="4" w:space="0" w:color="auto"/>
              <w:right w:val="single" w:sz="4" w:space="0" w:color="auto"/>
            </w:tcBorders>
            <w:noWrap/>
            <w:vAlign w:val="center"/>
            <w:hideMark/>
          </w:tcPr>
          <w:p w14:paraId="6BF4321D" w14:textId="77777777" w:rsidR="00B07F4F" w:rsidRPr="00210C1B" w:rsidRDefault="00B07F4F" w:rsidP="00995059">
            <w:pPr>
              <w:jc w:val="both"/>
              <w:rPr>
                <w:rFonts w:ascii="Bookman Old Style" w:hAnsi="Bookman Old Style" w:cs="Calibri"/>
                <w:color w:val="000000"/>
                <w:sz w:val="22"/>
                <w:szCs w:val="22"/>
                <w:lang w:val="en-IN" w:eastAsia="en-IN" w:bidi="ar-SA"/>
              </w:rPr>
            </w:pPr>
            <w:r w:rsidRPr="00210C1B">
              <w:rPr>
                <w:rFonts w:ascii="Bookman Old Style" w:hAnsi="Bookman Old Style" w:cs="Calibri"/>
                <w:color w:val="000000"/>
                <w:sz w:val="22"/>
                <w:szCs w:val="22"/>
                <w:lang w:val="en-IN" w:eastAsia="en-IN" w:bidi="ar-SA"/>
              </w:rPr>
              <w:t>f. Plan Apochromat 100X oil N.A 1.45, Fluorescence</w:t>
            </w:r>
          </w:p>
        </w:tc>
      </w:tr>
      <w:tr w:rsidR="00B07F4F" w:rsidRPr="00210C1B" w14:paraId="76430104" w14:textId="77777777" w:rsidTr="00995059">
        <w:trPr>
          <w:trHeight w:val="276"/>
        </w:trPr>
        <w:tc>
          <w:tcPr>
            <w:tcW w:w="5000" w:type="pct"/>
            <w:tcBorders>
              <w:top w:val="nil"/>
              <w:left w:val="single" w:sz="4" w:space="0" w:color="auto"/>
              <w:bottom w:val="single" w:sz="4" w:space="0" w:color="auto"/>
              <w:right w:val="single" w:sz="4" w:space="0" w:color="auto"/>
            </w:tcBorders>
            <w:noWrap/>
            <w:vAlign w:val="center"/>
            <w:hideMark/>
          </w:tcPr>
          <w:p w14:paraId="58C770E6" w14:textId="77777777" w:rsidR="00B07F4F" w:rsidRPr="00210C1B" w:rsidRDefault="00B07F4F" w:rsidP="00995059">
            <w:pPr>
              <w:jc w:val="both"/>
              <w:rPr>
                <w:rFonts w:ascii="Bookman Old Style" w:hAnsi="Bookman Old Style" w:cs="Calibri"/>
                <w:color w:val="000000"/>
                <w:sz w:val="22"/>
                <w:szCs w:val="22"/>
                <w:lang w:val="en-IN" w:eastAsia="en-IN" w:bidi="ar-SA"/>
              </w:rPr>
            </w:pPr>
            <w:r w:rsidRPr="00210C1B">
              <w:rPr>
                <w:rFonts w:ascii="Bookman Old Style" w:hAnsi="Bookman Old Style" w:cs="Calibri"/>
                <w:color w:val="000000"/>
                <w:sz w:val="22"/>
                <w:szCs w:val="22"/>
                <w:lang w:val="en-IN" w:eastAsia="en-IN" w:bidi="ar-SA"/>
              </w:rPr>
              <w:t>g. Spring loaded object marker (Qty. 02) with each unit</w:t>
            </w:r>
          </w:p>
        </w:tc>
      </w:tr>
      <w:tr w:rsidR="00B07F4F" w:rsidRPr="00210C1B" w14:paraId="047324CD" w14:textId="77777777" w:rsidTr="00995059">
        <w:trPr>
          <w:trHeight w:val="276"/>
        </w:trPr>
        <w:tc>
          <w:tcPr>
            <w:tcW w:w="5000" w:type="pct"/>
            <w:tcBorders>
              <w:top w:val="nil"/>
              <w:left w:val="single" w:sz="4" w:space="0" w:color="auto"/>
              <w:bottom w:val="single" w:sz="4" w:space="0" w:color="auto"/>
              <w:right w:val="single" w:sz="4" w:space="0" w:color="auto"/>
            </w:tcBorders>
            <w:noWrap/>
            <w:vAlign w:val="center"/>
            <w:hideMark/>
          </w:tcPr>
          <w:p w14:paraId="038AF204" w14:textId="77777777" w:rsidR="00B07F4F" w:rsidRPr="00210C1B" w:rsidRDefault="00B07F4F" w:rsidP="00995059">
            <w:pPr>
              <w:jc w:val="both"/>
              <w:rPr>
                <w:rFonts w:ascii="Bookman Old Style" w:hAnsi="Bookman Old Style" w:cs="Calibri"/>
                <w:color w:val="000000"/>
                <w:sz w:val="22"/>
                <w:szCs w:val="22"/>
                <w:lang w:val="en-IN" w:eastAsia="en-IN" w:bidi="ar-SA"/>
              </w:rPr>
            </w:pPr>
            <w:r w:rsidRPr="00210C1B">
              <w:rPr>
                <w:rFonts w:ascii="Bookman Old Style" w:hAnsi="Bookman Old Style" w:cs="Calibri"/>
                <w:color w:val="000000"/>
                <w:sz w:val="22"/>
                <w:szCs w:val="22"/>
                <w:lang w:val="en-IN" w:eastAsia="en-IN" w:bidi="ar-SA"/>
              </w:rPr>
              <w:t>h. Polarizing accessories should be provided</w:t>
            </w:r>
          </w:p>
        </w:tc>
      </w:tr>
      <w:tr w:rsidR="00B07F4F" w:rsidRPr="00210C1B" w14:paraId="46DA4A33" w14:textId="77777777" w:rsidTr="00995059">
        <w:trPr>
          <w:trHeight w:val="276"/>
        </w:trPr>
        <w:tc>
          <w:tcPr>
            <w:tcW w:w="5000" w:type="pct"/>
            <w:tcBorders>
              <w:top w:val="nil"/>
              <w:left w:val="single" w:sz="4" w:space="0" w:color="auto"/>
              <w:bottom w:val="single" w:sz="4" w:space="0" w:color="auto"/>
              <w:right w:val="single" w:sz="4" w:space="0" w:color="auto"/>
            </w:tcBorders>
            <w:noWrap/>
            <w:vAlign w:val="center"/>
            <w:hideMark/>
          </w:tcPr>
          <w:p w14:paraId="5057796E" w14:textId="77777777" w:rsidR="00B07F4F" w:rsidRPr="00210C1B" w:rsidRDefault="00B07F4F" w:rsidP="00995059">
            <w:pPr>
              <w:jc w:val="both"/>
              <w:rPr>
                <w:rFonts w:ascii="Bookman Old Style" w:hAnsi="Bookman Old Style" w:cs="Calibri"/>
                <w:color w:val="000000"/>
                <w:sz w:val="22"/>
                <w:szCs w:val="22"/>
                <w:lang w:val="en-IN" w:eastAsia="en-IN" w:bidi="ar-SA"/>
              </w:rPr>
            </w:pPr>
            <w:proofErr w:type="spellStart"/>
            <w:r w:rsidRPr="00210C1B">
              <w:rPr>
                <w:rFonts w:ascii="Bookman Old Style" w:hAnsi="Bookman Old Style" w:cs="Calibri"/>
                <w:color w:val="000000"/>
                <w:sz w:val="22"/>
                <w:szCs w:val="22"/>
                <w:lang w:val="en-IN" w:eastAsia="en-IN" w:bidi="ar-SA"/>
              </w:rPr>
              <w:t>i</w:t>
            </w:r>
            <w:proofErr w:type="spellEnd"/>
            <w:r w:rsidRPr="00210C1B">
              <w:rPr>
                <w:rFonts w:ascii="Bookman Old Style" w:hAnsi="Bookman Old Style" w:cs="Calibri"/>
                <w:color w:val="000000"/>
                <w:sz w:val="22"/>
                <w:szCs w:val="22"/>
                <w:lang w:val="en-IN" w:eastAsia="en-IN" w:bidi="ar-SA"/>
              </w:rPr>
              <w:t>. Higher NA will be preferable</w:t>
            </w:r>
          </w:p>
        </w:tc>
      </w:tr>
      <w:tr w:rsidR="00B07F4F" w:rsidRPr="00210C1B" w14:paraId="7E3251B4" w14:textId="77777777" w:rsidTr="00995059">
        <w:trPr>
          <w:trHeight w:val="828"/>
        </w:trPr>
        <w:tc>
          <w:tcPr>
            <w:tcW w:w="5000" w:type="pct"/>
            <w:tcBorders>
              <w:top w:val="nil"/>
              <w:left w:val="single" w:sz="4" w:space="0" w:color="auto"/>
              <w:bottom w:val="single" w:sz="4" w:space="0" w:color="auto"/>
              <w:right w:val="single" w:sz="4" w:space="0" w:color="auto"/>
            </w:tcBorders>
            <w:noWrap/>
            <w:vAlign w:val="center"/>
            <w:hideMark/>
          </w:tcPr>
          <w:p w14:paraId="3F5D6D2E" w14:textId="77777777" w:rsidR="00B07F4F" w:rsidRPr="00210C1B" w:rsidRDefault="00B07F4F" w:rsidP="00995059">
            <w:pPr>
              <w:jc w:val="both"/>
              <w:rPr>
                <w:rFonts w:ascii="Bookman Old Style" w:hAnsi="Bookman Old Style" w:cs="Calibri"/>
                <w:b/>
                <w:bCs/>
                <w:color w:val="000000"/>
                <w:sz w:val="22"/>
                <w:szCs w:val="22"/>
                <w:lang w:val="en-IN" w:eastAsia="en-IN" w:bidi="ar-SA"/>
              </w:rPr>
            </w:pPr>
            <w:r w:rsidRPr="00210C1B">
              <w:rPr>
                <w:rFonts w:ascii="Bookman Old Style" w:hAnsi="Bookman Old Style" w:cs="Calibri"/>
                <w:b/>
                <w:bCs/>
                <w:color w:val="000000"/>
                <w:sz w:val="22"/>
                <w:szCs w:val="22"/>
                <w:lang w:val="en-IN" w:eastAsia="en-IN" w:bidi="ar-SA"/>
              </w:rPr>
              <w:t>5. Objective turret:</w:t>
            </w:r>
            <w:r w:rsidRPr="00210C1B">
              <w:rPr>
                <w:rFonts w:ascii="Bookman Old Style" w:hAnsi="Bookman Old Style" w:cs="Calibri"/>
                <w:color w:val="000000"/>
                <w:sz w:val="22"/>
                <w:szCs w:val="22"/>
                <w:lang w:val="en-IN" w:eastAsia="en-IN" w:bidi="ar-SA"/>
              </w:rPr>
              <w:t xml:space="preserve"> Should have six positions revolving objective turret inward facing with intelligent / coded function having analyser slot. It should detect the objective magnification and adjust the scale bar while imaging.</w:t>
            </w:r>
          </w:p>
        </w:tc>
      </w:tr>
      <w:tr w:rsidR="00B07F4F" w:rsidRPr="00210C1B" w14:paraId="0FBD201D" w14:textId="77777777" w:rsidTr="00995059">
        <w:trPr>
          <w:trHeight w:val="828"/>
        </w:trPr>
        <w:tc>
          <w:tcPr>
            <w:tcW w:w="5000" w:type="pct"/>
            <w:tcBorders>
              <w:top w:val="nil"/>
              <w:left w:val="single" w:sz="4" w:space="0" w:color="auto"/>
              <w:bottom w:val="single" w:sz="4" w:space="0" w:color="auto"/>
              <w:right w:val="single" w:sz="4" w:space="0" w:color="auto"/>
            </w:tcBorders>
            <w:noWrap/>
            <w:vAlign w:val="center"/>
            <w:hideMark/>
          </w:tcPr>
          <w:p w14:paraId="6B7557FB" w14:textId="77777777" w:rsidR="00B07F4F" w:rsidRPr="00210C1B" w:rsidRDefault="00B07F4F" w:rsidP="00995059">
            <w:pPr>
              <w:jc w:val="both"/>
              <w:rPr>
                <w:rFonts w:ascii="Bookman Old Style" w:hAnsi="Bookman Old Style" w:cs="Calibri"/>
                <w:b/>
                <w:bCs/>
                <w:color w:val="000000"/>
                <w:sz w:val="22"/>
                <w:szCs w:val="22"/>
                <w:lang w:val="en-IN" w:eastAsia="en-IN" w:bidi="ar-SA"/>
              </w:rPr>
            </w:pPr>
            <w:r w:rsidRPr="00210C1B">
              <w:rPr>
                <w:rFonts w:ascii="Bookman Old Style" w:hAnsi="Bookman Old Style" w:cs="Calibri"/>
                <w:b/>
                <w:bCs/>
                <w:color w:val="000000"/>
                <w:sz w:val="22"/>
                <w:szCs w:val="22"/>
                <w:lang w:val="en-IN" w:eastAsia="en-IN" w:bidi="ar-SA"/>
              </w:rPr>
              <w:t>6. Stage</w:t>
            </w:r>
            <w:r w:rsidRPr="00210C1B">
              <w:rPr>
                <w:rFonts w:ascii="Bookman Old Style" w:hAnsi="Bookman Old Style" w:cs="Calibri"/>
                <w:color w:val="000000"/>
                <w:sz w:val="22"/>
                <w:szCs w:val="22"/>
                <w:lang w:val="en-IN" w:eastAsia="en-IN" w:bidi="ar-SA"/>
              </w:rPr>
              <w:t xml:space="preserve">: Rust free rectangular mechanical stage having a capacity to hold two slides at a time. It should have </w:t>
            </w:r>
            <w:r w:rsidRPr="00210C1B">
              <w:rPr>
                <w:rFonts w:ascii="Bookman Old Style" w:hAnsi="Bookman Old Style" w:cs="Calibri"/>
                <w:sz w:val="22"/>
                <w:szCs w:val="22"/>
                <w:lang w:val="en-IN" w:eastAsia="en-IN" w:bidi="ar-SA"/>
              </w:rPr>
              <w:t>features</w:t>
            </w:r>
            <w:r w:rsidRPr="00210C1B">
              <w:rPr>
                <w:rFonts w:ascii="Bookman Old Style" w:hAnsi="Bookman Old Style" w:cs="Calibri"/>
                <w:color w:val="000000"/>
                <w:sz w:val="22"/>
                <w:szCs w:val="22"/>
                <w:lang w:val="en-IN" w:eastAsia="en-IN" w:bidi="ar-SA"/>
              </w:rPr>
              <w:t xml:space="preserve"> to reduce damage </w:t>
            </w:r>
            <w:r w:rsidRPr="00210C1B">
              <w:rPr>
                <w:rFonts w:ascii="Bookman Old Style" w:hAnsi="Bookman Old Style" w:cs="Calibri"/>
                <w:sz w:val="22"/>
                <w:szCs w:val="22"/>
                <w:lang w:val="en-IN" w:eastAsia="en-IN" w:bidi="ar-SA"/>
              </w:rPr>
              <w:t>of the slide</w:t>
            </w:r>
            <w:r w:rsidRPr="00210C1B">
              <w:rPr>
                <w:rFonts w:ascii="Bookman Old Style" w:hAnsi="Bookman Old Style" w:cs="Calibri"/>
                <w:color w:val="000000"/>
                <w:sz w:val="22"/>
                <w:szCs w:val="22"/>
                <w:lang w:val="en-IN" w:eastAsia="en-IN" w:bidi="ar-SA"/>
              </w:rPr>
              <w:t xml:space="preserve"> and mechanical depreciation of the stage. Upper limit stopper should be there to </w:t>
            </w:r>
            <w:r w:rsidRPr="00210C1B">
              <w:rPr>
                <w:rFonts w:ascii="Bookman Old Style" w:hAnsi="Bookman Old Style" w:cs="Calibri"/>
                <w:sz w:val="22"/>
                <w:szCs w:val="22"/>
                <w:lang w:val="en-IN" w:eastAsia="en-IN" w:bidi="ar-SA"/>
              </w:rPr>
              <w:t>protect the slide</w:t>
            </w:r>
            <w:r w:rsidRPr="00210C1B">
              <w:rPr>
                <w:rFonts w:ascii="Bookman Old Style" w:hAnsi="Bookman Old Style" w:cs="Calibri"/>
                <w:color w:val="000000"/>
                <w:sz w:val="22"/>
                <w:szCs w:val="22"/>
                <w:lang w:val="en-IN" w:eastAsia="en-IN" w:bidi="ar-SA"/>
              </w:rPr>
              <w:t>.</w:t>
            </w:r>
          </w:p>
        </w:tc>
      </w:tr>
      <w:tr w:rsidR="00B07F4F" w:rsidRPr="00210C1B" w14:paraId="53C8C4E6" w14:textId="77777777" w:rsidTr="00995059">
        <w:trPr>
          <w:trHeight w:val="1104"/>
        </w:trPr>
        <w:tc>
          <w:tcPr>
            <w:tcW w:w="5000" w:type="pct"/>
            <w:tcBorders>
              <w:top w:val="nil"/>
              <w:left w:val="single" w:sz="4" w:space="0" w:color="auto"/>
              <w:bottom w:val="single" w:sz="4" w:space="0" w:color="auto"/>
              <w:right w:val="single" w:sz="4" w:space="0" w:color="auto"/>
            </w:tcBorders>
            <w:noWrap/>
            <w:vAlign w:val="center"/>
            <w:hideMark/>
          </w:tcPr>
          <w:p w14:paraId="6585A99C" w14:textId="77777777" w:rsidR="00B07F4F" w:rsidRPr="00210C1B" w:rsidRDefault="00B07F4F" w:rsidP="00995059">
            <w:pPr>
              <w:jc w:val="both"/>
              <w:rPr>
                <w:rFonts w:ascii="Bookman Old Style" w:hAnsi="Bookman Old Style" w:cs="Calibri"/>
                <w:b/>
                <w:bCs/>
                <w:color w:val="000000"/>
                <w:sz w:val="22"/>
                <w:szCs w:val="22"/>
                <w:lang w:val="en-IN" w:eastAsia="en-IN" w:bidi="ar-SA"/>
              </w:rPr>
            </w:pPr>
            <w:r w:rsidRPr="00210C1B">
              <w:rPr>
                <w:rFonts w:ascii="Bookman Old Style" w:hAnsi="Bookman Old Style" w:cs="Calibri"/>
                <w:b/>
                <w:bCs/>
                <w:color w:val="000000"/>
                <w:sz w:val="22"/>
                <w:szCs w:val="22"/>
                <w:lang w:val="en-IN" w:eastAsia="en-IN" w:bidi="ar-SA"/>
              </w:rPr>
              <w:t>7. Fluorescence illumination</w:t>
            </w:r>
            <w:r w:rsidRPr="00210C1B">
              <w:rPr>
                <w:rFonts w:ascii="Bookman Old Style" w:hAnsi="Bookman Old Style" w:cs="Calibri"/>
                <w:color w:val="000000"/>
                <w:sz w:val="22"/>
                <w:szCs w:val="22"/>
                <w:lang w:val="en-IN" w:eastAsia="en-IN" w:bidi="ar-SA"/>
              </w:rPr>
              <w:t>: System should have LED light sources (Wavelength 385nm, 475nm, 550nm, 621nm) (same make), software / PC control having long life (&gt;20,000 hrs.). Should have 06 position fluorescence filter rotating turret with wavelengths and filters to support DAPI, FITC &amp; TRITC.</w:t>
            </w:r>
          </w:p>
        </w:tc>
      </w:tr>
      <w:tr w:rsidR="00B07F4F" w:rsidRPr="00210C1B" w14:paraId="411AE92C" w14:textId="77777777" w:rsidTr="00995059">
        <w:trPr>
          <w:trHeight w:val="552"/>
        </w:trPr>
        <w:tc>
          <w:tcPr>
            <w:tcW w:w="5000" w:type="pct"/>
            <w:tcBorders>
              <w:top w:val="nil"/>
              <w:left w:val="single" w:sz="4" w:space="0" w:color="auto"/>
              <w:bottom w:val="single" w:sz="4" w:space="0" w:color="auto"/>
              <w:right w:val="single" w:sz="4" w:space="0" w:color="auto"/>
            </w:tcBorders>
            <w:noWrap/>
            <w:vAlign w:val="center"/>
            <w:hideMark/>
          </w:tcPr>
          <w:p w14:paraId="583695BA" w14:textId="77777777" w:rsidR="00B07F4F" w:rsidRPr="00210C1B" w:rsidRDefault="00B07F4F" w:rsidP="00995059">
            <w:pPr>
              <w:jc w:val="both"/>
              <w:rPr>
                <w:rFonts w:ascii="Bookman Old Style" w:hAnsi="Bookman Old Style" w:cs="Calibri"/>
                <w:color w:val="000000"/>
                <w:sz w:val="22"/>
                <w:szCs w:val="22"/>
                <w:u w:val="single"/>
                <w:lang w:val="en-IN" w:eastAsia="en-IN" w:bidi="ar-SA"/>
              </w:rPr>
            </w:pPr>
            <w:r w:rsidRPr="00210C1B">
              <w:rPr>
                <w:rFonts w:ascii="Bookman Old Style" w:hAnsi="Bookman Old Style" w:cs="Calibri"/>
                <w:color w:val="000000"/>
                <w:sz w:val="22"/>
                <w:szCs w:val="22"/>
                <w:u w:val="single"/>
                <w:lang w:val="en-IN" w:eastAsia="en-IN" w:bidi="ar-SA"/>
              </w:rPr>
              <w:t>a. Three sets of Fluorescence filter cube wavelength should be standard band-pass filter for DAPI, FITC and TRITC.</w:t>
            </w:r>
          </w:p>
        </w:tc>
      </w:tr>
      <w:tr w:rsidR="00B07F4F" w:rsidRPr="00210C1B" w14:paraId="24B00AC7" w14:textId="77777777" w:rsidTr="00995059">
        <w:trPr>
          <w:trHeight w:val="276"/>
        </w:trPr>
        <w:tc>
          <w:tcPr>
            <w:tcW w:w="5000" w:type="pct"/>
            <w:tcBorders>
              <w:top w:val="nil"/>
              <w:left w:val="single" w:sz="4" w:space="0" w:color="auto"/>
              <w:bottom w:val="single" w:sz="4" w:space="0" w:color="auto"/>
              <w:right w:val="single" w:sz="4" w:space="0" w:color="auto"/>
            </w:tcBorders>
            <w:noWrap/>
            <w:vAlign w:val="center"/>
            <w:hideMark/>
          </w:tcPr>
          <w:p w14:paraId="40700657" w14:textId="77777777" w:rsidR="00B07F4F" w:rsidRPr="00210C1B" w:rsidRDefault="00B07F4F" w:rsidP="00995059">
            <w:pPr>
              <w:jc w:val="both"/>
              <w:rPr>
                <w:rFonts w:ascii="Bookman Old Style" w:hAnsi="Bookman Old Style" w:cs="Calibri"/>
                <w:color w:val="000000"/>
                <w:sz w:val="22"/>
                <w:szCs w:val="22"/>
                <w:u w:val="single"/>
                <w:lang w:val="en-IN" w:eastAsia="en-IN" w:bidi="ar-SA"/>
              </w:rPr>
            </w:pPr>
            <w:r w:rsidRPr="00210C1B">
              <w:rPr>
                <w:rFonts w:ascii="Bookman Old Style" w:hAnsi="Bookman Old Style" w:cs="Calibri"/>
                <w:color w:val="000000"/>
                <w:sz w:val="22"/>
                <w:szCs w:val="22"/>
                <w:u w:val="single"/>
                <w:lang w:val="en-IN" w:eastAsia="en-IN" w:bidi="ar-SA"/>
              </w:rPr>
              <w:t xml:space="preserve">b. One set of Fluorescence filter cube wavelength should be long-pass filter:  </w:t>
            </w:r>
          </w:p>
        </w:tc>
      </w:tr>
      <w:tr w:rsidR="00B07F4F" w:rsidRPr="00210C1B" w14:paraId="0886991E" w14:textId="77777777" w:rsidTr="00995059">
        <w:trPr>
          <w:trHeight w:val="1104"/>
        </w:trPr>
        <w:tc>
          <w:tcPr>
            <w:tcW w:w="5000" w:type="pct"/>
            <w:tcBorders>
              <w:top w:val="nil"/>
              <w:left w:val="single" w:sz="4" w:space="0" w:color="auto"/>
              <w:bottom w:val="single" w:sz="4" w:space="0" w:color="auto"/>
              <w:right w:val="single" w:sz="4" w:space="0" w:color="auto"/>
            </w:tcBorders>
            <w:vAlign w:val="center"/>
            <w:hideMark/>
          </w:tcPr>
          <w:p w14:paraId="109A3F99" w14:textId="77777777" w:rsidR="00B07F4F" w:rsidRPr="00210C1B" w:rsidRDefault="00B07F4F" w:rsidP="00995059">
            <w:pPr>
              <w:rPr>
                <w:rFonts w:ascii="Bookman Old Style" w:hAnsi="Bookman Old Style" w:cs="Calibri"/>
                <w:b/>
                <w:bCs/>
                <w:color w:val="000000"/>
                <w:sz w:val="22"/>
                <w:szCs w:val="22"/>
                <w:lang w:val="en-IN" w:eastAsia="en-IN" w:bidi="ar-SA"/>
              </w:rPr>
            </w:pPr>
            <w:proofErr w:type="gramStart"/>
            <w:r w:rsidRPr="00210C1B">
              <w:rPr>
                <w:rFonts w:ascii="Bookman Old Style" w:hAnsi="Bookman Old Style" w:cs="Calibri"/>
                <w:b/>
                <w:bCs/>
                <w:color w:val="000000"/>
                <w:sz w:val="22"/>
                <w:szCs w:val="22"/>
                <w:lang w:val="en-IN" w:eastAsia="en-IN" w:bidi="ar-SA"/>
              </w:rPr>
              <w:t>FITC:-</w:t>
            </w:r>
            <w:proofErr w:type="gramEnd"/>
            <w:r w:rsidRPr="00210C1B">
              <w:rPr>
                <w:rFonts w:ascii="Bookman Old Style" w:hAnsi="Bookman Old Style" w:cs="Calibri"/>
                <w:b/>
                <w:bCs/>
                <w:color w:val="000000"/>
                <w:sz w:val="22"/>
                <w:szCs w:val="22"/>
                <w:lang w:val="en-IN" w:eastAsia="en-IN" w:bidi="ar-SA"/>
              </w:rPr>
              <w:br/>
            </w:r>
            <w:proofErr w:type="gramStart"/>
            <w:r w:rsidRPr="00210C1B">
              <w:rPr>
                <w:rFonts w:ascii="Bookman Old Style" w:hAnsi="Bookman Old Style" w:cs="Calibri"/>
                <w:color w:val="000000"/>
                <w:sz w:val="22"/>
                <w:szCs w:val="22"/>
                <w:lang w:val="en-IN" w:eastAsia="en-IN" w:bidi="ar-SA"/>
              </w:rPr>
              <w:t>EX :</w:t>
            </w:r>
            <w:proofErr w:type="gramEnd"/>
            <w:r w:rsidRPr="00210C1B">
              <w:rPr>
                <w:rFonts w:ascii="Bookman Old Style" w:hAnsi="Bookman Old Style" w:cs="Calibri"/>
                <w:color w:val="000000"/>
                <w:sz w:val="22"/>
                <w:szCs w:val="22"/>
                <w:lang w:val="en-IN" w:eastAsia="en-IN" w:bidi="ar-SA"/>
              </w:rPr>
              <w:t xml:space="preserve"> 510-560</w:t>
            </w:r>
            <w:r w:rsidRPr="00210C1B">
              <w:rPr>
                <w:rFonts w:ascii="Bookman Old Style" w:hAnsi="Bookman Old Style" w:cs="Calibri"/>
                <w:color w:val="000000"/>
                <w:sz w:val="22"/>
                <w:szCs w:val="22"/>
                <w:lang w:val="en-IN" w:eastAsia="en-IN" w:bidi="ar-SA"/>
              </w:rPr>
              <w:br/>
            </w:r>
            <w:proofErr w:type="gramStart"/>
            <w:r w:rsidRPr="00210C1B">
              <w:rPr>
                <w:rFonts w:ascii="Bookman Old Style" w:hAnsi="Bookman Old Style" w:cs="Calibri"/>
                <w:color w:val="000000"/>
                <w:sz w:val="22"/>
                <w:szCs w:val="22"/>
                <w:lang w:val="en-IN" w:eastAsia="en-IN" w:bidi="ar-SA"/>
              </w:rPr>
              <w:t>DM :</w:t>
            </w:r>
            <w:proofErr w:type="gramEnd"/>
            <w:r w:rsidRPr="00210C1B">
              <w:rPr>
                <w:rFonts w:ascii="Bookman Old Style" w:hAnsi="Bookman Old Style" w:cs="Calibri"/>
                <w:color w:val="000000"/>
                <w:sz w:val="22"/>
                <w:szCs w:val="22"/>
                <w:lang w:val="en-IN" w:eastAsia="en-IN" w:bidi="ar-SA"/>
              </w:rPr>
              <w:t xml:space="preserve"> 575</w:t>
            </w:r>
            <w:r w:rsidRPr="00210C1B">
              <w:rPr>
                <w:rFonts w:ascii="Bookman Old Style" w:hAnsi="Bookman Old Style" w:cs="Calibri"/>
                <w:color w:val="000000"/>
                <w:sz w:val="22"/>
                <w:szCs w:val="22"/>
                <w:lang w:val="en-IN" w:eastAsia="en-IN" w:bidi="ar-SA"/>
              </w:rPr>
              <w:br/>
            </w:r>
            <w:proofErr w:type="gramStart"/>
            <w:r w:rsidRPr="00210C1B">
              <w:rPr>
                <w:rFonts w:ascii="Bookman Old Style" w:hAnsi="Bookman Old Style" w:cs="Calibri"/>
                <w:color w:val="000000"/>
                <w:sz w:val="22"/>
                <w:szCs w:val="22"/>
                <w:lang w:val="en-IN" w:eastAsia="en-IN" w:bidi="ar-SA"/>
              </w:rPr>
              <w:t>BA :</w:t>
            </w:r>
            <w:proofErr w:type="gramEnd"/>
            <w:r w:rsidRPr="00210C1B">
              <w:rPr>
                <w:rFonts w:ascii="Bookman Old Style" w:hAnsi="Bookman Old Style" w:cs="Calibri"/>
                <w:color w:val="000000"/>
                <w:sz w:val="22"/>
                <w:szCs w:val="22"/>
                <w:lang w:val="en-IN" w:eastAsia="en-IN" w:bidi="ar-SA"/>
              </w:rPr>
              <w:t xml:space="preserve"> 590</w:t>
            </w:r>
          </w:p>
        </w:tc>
      </w:tr>
      <w:tr w:rsidR="00B07F4F" w:rsidRPr="00210C1B" w14:paraId="346C8AEE" w14:textId="77777777" w:rsidTr="00995059">
        <w:trPr>
          <w:trHeight w:val="1104"/>
        </w:trPr>
        <w:tc>
          <w:tcPr>
            <w:tcW w:w="5000" w:type="pct"/>
            <w:tcBorders>
              <w:top w:val="nil"/>
              <w:left w:val="single" w:sz="4" w:space="0" w:color="auto"/>
              <w:bottom w:val="single" w:sz="4" w:space="0" w:color="auto"/>
              <w:right w:val="single" w:sz="4" w:space="0" w:color="auto"/>
            </w:tcBorders>
            <w:vAlign w:val="center"/>
            <w:hideMark/>
          </w:tcPr>
          <w:p w14:paraId="2EACC0C8" w14:textId="77777777" w:rsidR="00B07F4F" w:rsidRPr="00210C1B" w:rsidRDefault="00B07F4F" w:rsidP="00995059">
            <w:pPr>
              <w:rPr>
                <w:rFonts w:ascii="Bookman Old Style" w:hAnsi="Bookman Old Style" w:cs="Calibri"/>
                <w:b/>
                <w:bCs/>
                <w:color w:val="000000"/>
                <w:sz w:val="22"/>
                <w:szCs w:val="22"/>
                <w:lang w:val="en-IN" w:eastAsia="en-IN" w:bidi="ar-SA"/>
              </w:rPr>
            </w:pPr>
            <w:proofErr w:type="gramStart"/>
            <w:r w:rsidRPr="00210C1B">
              <w:rPr>
                <w:rFonts w:ascii="Bookman Old Style" w:hAnsi="Bookman Old Style" w:cs="Calibri"/>
                <w:b/>
                <w:bCs/>
                <w:color w:val="000000"/>
                <w:sz w:val="22"/>
                <w:szCs w:val="22"/>
                <w:lang w:val="en-IN" w:eastAsia="en-IN" w:bidi="ar-SA"/>
              </w:rPr>
              <w:lastRenderedPageBreak/>
              <w:t>TRITC:-</w:t>
            </w:r>
            <w:proofErr w:type="gramEnd"/>
            <w:r w:rsidRPr="00210C1B">
              <w:rPr>
                <w:rFonts w:ascii="Bookman Old Style" w:hAnsi="Bookman Old Style" w:cs="Calibri"/>
                <w:b/>
                <w:bCs/>
                <w:color w:val="000000"/>
                <w:sz w:val="22"/>
                <w:szCs w:val="22"/>
                <w:lang w:val="en-IN" w:eastAsia="en-IN" w:bidi="ar-SA"/>
              </w:rPr>
              <w:br/>
            </w:r>
            <w:proofErr w:type="gramStart"/>
            <w:r w:rsidRPr="00210C1B">
              <w:rPr>
                <w:rFonts w:ascii="Bookman Old Style" w:hAnsi="Bookman Old Style" w:cs="Calibri"/>
                <w:color w:val="000000"/>
                <w:sz w:val="22"/>
                <w:szCs w:val="22"/>
                <w:lang w:val="en-IN" w:eastAsia="en-IN" w:bidi="ar-SA"/>
              </w:rPr>
              <w:t>EX :</w:t>
            </w:r>
            <w:proofErr w:type="gramEnd"/>
            <w:r w:rsidRPr="00210C1B">
              <w:rPr>
                <w:rFonts w:ascii="Bookman Old Style" w:hAnsi="Bookman Old Style" w:cs="Calibri"/>
                <w:color w:val="000000"/>
                <w:sz w:val="22"/>
                <w:szCs w:val="22"/>
                <w:lang w:val="en-IN" w:eastAsia="en-IN" w:bidi="ar-SA"/>
              </w:rPr>
              <w:t xml:space="preserve"> 450-490</w:t>
            </w:r>
            <w:r w:rsidRPr="00210C1B">
              <w:rPr>
                <w:rFonts w:ascii="Bookman Old Style" w:hAnsi="Bookman Old Style" w:cs="Calibri"/>
                <w:color w:val="000000"/>
                <w:sz w:val="22"/>
                <w:szCs w:val="22"/>
                <w:lang w:val="en-IN" w:eastAsia="en-IN" w:bidi="ar-SA"/>
              </w:rPr>
              <w:br/>
            </w:r>
            <w:proofErr w:type="gramStart"/>
            <w:r w:rsidRPr="00210C1B">
              <w:rPr>
                <w:rFonts w:ascii="Bookman Old Style" w:hAnsi="Bookman Old Style" w:cs="Calibri"/>
                <w:color w:val="000000"/>
                <w:sz w:val="22"/>
                <w:szCs w:val="22"/>
                <w:lang w:val="en-IN" w:eastAsia="en-IN" w:bidi="ar-SA"/>
              </w:rPr>
              <w:t>DM :</w:t>
            </w:r>
            <w:proofErr w:type="gramEnd"/>
            <w:r w:rsidRPr="00210C1B">
              <w:rPr>
                <w:rFonts w:ascii="Bookman Old Style" w:hAnsi="Bookman Old Style" w:cs="Calibri"/>
                <w:color w:val="000000"/>
                <w:sz w:val="22"/>
                <w:szCs w:val="22"/>
                <w:lang w:val="en-IN" w:eastAsia="en-IN" w:bidi="ar-SA"/>
              </w:rPr>
              <w:t xml:space="preserve"> 505</w:t>
            </w:r>
            <w:r w:rsidRPr="00210C1B">
              <w:rPr>
                <w:rFonts w:ascii="Bookman Old Style" w:hAnsi="Bookman Old Style" w:cs="Calibri"/>
                <w:color w:val="000000"/>
                <w:sz w:val="22"/>
                <w:szCs w:val="22"/>
                <w:lang w:val="en-IN" w:eastAsia="en-IN" w:bidi="ar-SA"/>
              </w:rPr>
              <w:br/>
            </w:r>
            <w:proofErr w:type="gramStart"/>
            <w:r w:rsidRPr="00210C1B">
              <w:rPr>
                <w:rFonts w:ascii="Bookman Old Style" w:hAnsi="Bookman Old Style" w:cs="Calibri"/>
                <w:color w:val="000000"/>
                <w:sz w:val="22"/>
                <w:szCs w:val="22"/>
                <w:lang w:val="en-IN" w:eastAsia="en-IN" w:bidi="ar-SA"/>
              </w:rPr>
              <w:t>BA :</w:t>
            </w:r>
            <w:proofErr w:type="gramEnd"/>
            <w:r w:rsidRPr="00210C1B">
              <w:rPr>
                <w:rFonts w:ascii="Bookman Old Style" w:hAnsi="Bookman Old Style" w:cs="Calibri"/>
                <w:color w:val="000000"/>
                <w:sz w:val="22"/>
                <w:szCs w:val="22"/>
                <w:lang w:val="en-IN" w:eastAsia="en-IN" w:bidi="ar-SA"/>
              </w:rPr>
              <w:t xml:space="preserve"> 520</w:t>
            </w:r>
          </w:p>
        </w:tc>
      </w:tr>
      <w:tr w:rsidR="00B07F4F" w:rsidRPr="00210C1B" w14:paraId="6D348EA1" w14:textId="77777777" w:rsidTr="00995059">
        <w:trPr>
          <w:trHeight w:val="1104"/>
        </w:trPr>
        <w:tc>
          <w:tcPr>
            <w:tcW w:w="5000" w:type="pct"/>
            <w:tcBorders>
              <w:top w:val="nil"/>
              <w:left w:val="single" w:sz="4" w:space="0" w:color="auto"/>
              <w:bottom w:val="single" w:sz="4" w:space="0" w:color="auto"/>
              <w:right w:val="single" w:sz="4" w:space="0" w:color="auto"/>
            </w:tcBorders>
            <w:vAlign w:val="center"/>
            <w:hideMark/>
          </w:tcPr>
          <w:p w14:paraId="431A90DF" w14:textId="77777777" w:rsidR="00B07F4F" w:rsidRPr="00210C1B" w:rsidRDefault="00B07F4F" w:rsidP="00995059">
            <w:pPr>
              <w:rPr>
                <w:rFonts w:ascii="Bookman Old Style" w:hAnsi="Bookman Old Style" w:cs="Calibri"/>
                <w:b/>
                <w:bCs/>
                <w:color w:val="000000"/>
                <w:sz w:val="22"/>
                <w:szCs w:val="22"/>
                <w:lang w:val="en-IN" w:eastAsia="en-IN" w:bidi="ar-SA"/>
              </w:rPr>
            </w:pPr>
            <w:proofErr w:type="gramStart"/>
            <w:r w:rsidRPr="00210C1B">
              <w:rPr>
                <w:rFonts w:ascii="Bookman Old Style" w:hAnsi="Bookman Old Style" w:cs="Calibri"/>
                <w:b/>
                <w:bCs/>
                <w:color w:val="000000"/>
                <w:sz w:val="22"/>
                <w:szCs w:val="22"/>
                <w:lang w:val="en-IN" w:eastAsia="en-IN" w:bidi="ar-SA"/>
              </w:rPr>
              <w:t>DAPI:-</w:t>
            </w:r>
            <w:proofErr w:type="gramEnd"/>
            <w:r w:rsidRPr="00210C1B">
              <w:rPr>
                <w:rFonts w:ascii="Bookman Old Style" w:hAnsi="Bookman Old Style" w:cs="Calibri"/>
                <w:b/>
                <w:bCs/>
                <w:color w:val="000000"/>
                <w:sz w:val="22"/>
                <w:szCs w:val="22"/>
                <w:lang w:val="en-IN" w:eastAsia="en-IN" w:bidi="ar-SA"/>
              </w:rPr>
              <w:br/>
            </w:r>
            <w:proofErr w:type="gramStart"/>
            <w:r w:rsidRPr="00210C1B">
              <w:rPr>
                <w:rFonts w:ascii="Bookman Old Style" w:hAnsi="Bookman Old Style" w:cs="Calibri"/>
                <w:color w:val="000000"/>
                <w:sz w:val="22"/>
                <w:szCs w:val="22"/>
                <w:lang w:val="en-IN" w:eastAsia="en-IN" w:bidi="ar-SA"/>
              </w:rPr>
              <w:t>EX :</w:t>
            </w:r>
            <w:proofErr w:type="gramEnd"/>
            <w:r w:rsidRPr="00210C1B">
              <w:rPr>
                <w:rFonts w:ascii="Bookman Old Style" w:hAnsi="Bookman Old Style" w:cs="Calibri"/>
                <w:color w:val="000000"/>
                <w:sz w:val="22"/>
                <w:szCs w:val="22"/>
                <w:lang w:val="en-IN" w:eastAsia="en-IN" w:bidi="ar-SA"/>
              </w:rPr>
              <w:t xml:space="preserve"> 362-396</w:t>
            </w:r>
            <w:r w:rsidRPr="00210C1B">
              <w:rPr>
                <w:rFonts w:ascii="Bookman Old Style" w:hAnsi="Bookman Old Style" w:cs="Calibri"/>
                <w:color w:val="000000"/>
                <w:sz w:val="22"/>
                <w:szCs w:val="22"/>
                <w:lang w:val="en-IN" w:eastAsia="en-IN" w:bidi="ar-SA"/>
              </w:rPr>
              <w:br/>
            </w:r>
            <w:proofErr w:type="gramStart"/>
            <w:r w:rsidRPr="00210C1B">
              <w:rPr>
                <w:rFonts w:ascii="Bookman Old Style" w:hAnsi="Bookman Old Style" w:cs="Calibri"/>
                <w:color w:val="000000"/>
                <w:sz w:val="22"/>
                <w:szCs w:val="22"/>
                <w:lang w:val="en-IN" w:eastAsia="en-IN" w:bidi="ar-SA"/>
              </w:rPr>
              <w:t>DM :</w:t>
            </w:r>
            <w:proofErr w:type="gramEnd"/>
            <w:r w:rsidRPr="00210C1B">
              <w:rPr>
                <w:rFonts w:ascii="Bookman Old Style" w:hAnsi="Bookman Old Style" w:cs="Calibri"/>
                <w:color w:val="000000"/>
                <w:sz w:val="22"/>
                <w:szCs w:val="22"/>
                <w:lang w:val="en-IN" w:eastAsia="en-IN" w:bidi="ar-SA"/>
              </w:rPr>
              <w:t xml:space="preserve"> 415</w:t>
            </w:r>
            <w:r w:rsidRPr="00210C1B">
              <w:rPr>
                <w:rFonts w:ascii="Bookman Old Style" w:hAnsi="Bookman Old Style" w:cs="Calibri"/>
                <w:color w:val="000000"/>
                <w:sz w:val="22"/>
                <w:szCs w:val="22"/>
                <w:lang w:val="en-IN" w:eastAsia="en-IN" w:bidi="ar-SA"/>
              </w:rPr>
              <w:br/>
            </w:r>
            <w:proofErr w:type="gramStart"/>
            <w:r w:rsidRPr="00210C1B">
              <w:rPr>
                <w:rFonts w:ascii="Bookman Old Style" w:hAnsi="Bookman Old Style" w:cs="Calibri"/>
                <w:color w:val="000000"/>
                <w:sz w:val="22"/>
                <w:szCs w:val="22"/>
                <w:lang w:val="en-IN" w:eastAsia="en-IN" w:bidi="ar-SA"/>
              </w:rPr>
              <w:t>BA :</w:t>
            </w:r>
            <w:proofErr w:type="gramEnd"/>
            <w:r w:rsidRPr="00210C1B">
              <w:rPr>
                <w:rFonts w:ascii="Bookman Old Style" w:hAnsi="Bookman Old Style" w:cs="Calibri"/>
                <w:color w:val="000000"/>
                <w:sz w:val="22"/>
                <w:szCs w:val="22"/>
                <w:lang w:val="en-IN" w:eastAsia="en-IN" w:bidi="ar-SA"/>
              </w:rPr>
              <w:t xml:space="preserve"> 432-482</w:t>
            </w:r>
          </w:p>
        </w:tc>
      </w:tr>
      <w:tr w:rsidR="00B07F4F" w:rsidRPr="00210C1B" w14:paraId="75D4092F" w14:textId="77777777" w:rsidTr="00995059">
        <w:trPr>
          <w:trHeight w:val="552"/>
        </w:trPr>
        <w:tc>
          <w:tcPr>
            <w:tcW w:w="5000" w:type="pct"/>
            <w:tcBorders>
              <w:top w:val="nil"/>
              <w:left w:val="single" w:sz="4" w:space="0" w:color="auto"/>
              <w:bottom w:val="single" w:sz="4" w:space="0" w:color="auto"/>
              <w:right w:val="single" w:sz="4" w:space="0" w:color="auto"/>
            </w:tcBorders>
            <w:noWrap/>
            <w:vAlign w:val="center"/>
            <w:hideMark/>
          </w:tcPr>
          <w:p w14:paraId="1450AB9B" w14:textId="77777777" w:rsidR="00B07F4F" w:rsidRPr="00210C1B" w:rsidRDefault="00B07F4F" w:rsidP="00995059">
            <w:pPr>
              <w:jc w:val="both"/>
              <w:rPr>
                <w:rFonts w:ascii="Bookman Old Style" w:hAnsi="Bookman Old Style" w:cs="Calibri"/>
                <w:b/>
                <w:bCs/>
                <w:color w:val="000000"/>
                <w:sz w:val="22"/>
                <w:szCs w:val="22"/>
                <w:lang w:val="en-IN" w:eastAsia="en-IN" w:bidi="ar-SA"/>
              </w:rPr>
            </w:pPr>
            <w:r w:rsidRPr="00210C1B">
              <w:rPr>
                <w:rFonts w:ascii="Bookman Old Style" w:hAnsi="Bookman Old Style" w:cs="Calibri"/>
                <w:b/>
                <w:bCs/>
                <w:color w:val="000000"/>
                <w:sz w:val="22"/>
                <w:szCs w:val="22"/>
                <w:lang w:val="en-IN" w:eastAsia="en-IN" w:bidi="ar-SA"/>
              </w:rPr>
              <w:t>8. Digital Camera system</w:t>
            </w:r>
            <w:r w:rsidRPr="00210C1B">
              <w:rPr>
                <w:rFonts w:ascii="Bookman Old Style" w:hAnsi="Bookman Old Style" w:cs="Calibri"/>
                <w:color w:val="000000"/>
                <w:sz w:val="22"/>
                <w:szCs w:val="22"/>
                <w:lang w:val="en-IN" w:eastAsia="en-IN" w:bidi="ar-SA"/>
              </w:rPr>
              <w:t>: Scientific microscopic digital colour camera system with high resolution CMOS camera of 20 megapixels or more having:</w:t>
            </w:r>
          </w:p>
        </w:tc>
      </w:tr>
      <w:tr w:rsidR="00B07F4F" w:rsidRPr="00210C1B" w14:paraId="30862117" w14:textId="77777777" w:rsidTr="00995059">
        <w:trPr>
          <w:trHeight w:val="276"/>
        </w:trPr>
        <w:tc>
          <w:tcPr>
            <w:tcW w:w="5000" w:type="pct"/>
            <w:tcBorders>
              <w:top w:val="nil"/>
              <w:left w:val="single" w:sz="4" w:space="0" w:color="auto"/>
              <w:bottom w:val="single" w:sz="4" w:space="0" w:color="auto"/>
              <w:right w:val="single" w:sz="4" w:space="0" w:color="auto"/>
            </w:tcBorders>
            <w:noWrap/>
            <w:vAlign w:val="center"/>
            <w:hideMark/>
          </w:tcPr>
          <w:p w14:paraId="627152E6" w14:textId="77777777" w:rsidR="00B07F4F" w:rsidRPr="00210C1B" w:rsidRDefault="00B07F4F" w:rsidP="00995059">
            <w:pPr>
              <w:jc w:val="both"/>
              <w:rPr>
                <w:rFonts w:ascii="Bookman Old Style" w:hAnsi="Bookman Old Style" w:cs="Calibri"/>
                <w:color w:val="000000"/>
                <w:sz w:val="22"/>
                <w:szCs w:val="22"/>
                <w:lang w:val="en-IN" w:eastAsia="en-IN" w:bidi="ar-SA"/>
              </w:rPr>
            </w:pPr>
            <w:r w:rsidRPr="00210C1B">
              <w:rPr>
                <w:rFonts w:ascii="Bookman Old Style" w:hAnsi="Bookman Old Style" w:cs="Calibri"/>
                <w:color w:val="000000"/>
                <w:sz w:val="22"/>
                <w:szCs w:val="22"/>
                <w:lang w:val="en-IN" w:eastAsia="en-IN" w:bidi="ar-SA"/>
              </w:rPr>
              <w:t>a. size of 34mm X 22mm or better</w:t>
            </w:r>
          </w:p>
        </w:tc>
      </w:tr>
      <w:tr w:rsidR="00B07F4F" w:rsidRPr="00210C1B" w14:paraId="179C0FDE" w14:textId="77777777" w:rsidTr="00995059">
        <w:trPr>
          <w:trHeight w:val="276"/>
        </w:trPr>
        <w:tc>
          <w:tcPr>
            <w:tcW w:w="5000" w:type="pct"/>
            <w:tcBorders>
              <w:top w:val="nil"/>
              <w:left w:val="single" w:sz="4" w:space="0" w:color="auto"/>
              <w:bottom w:val="single" w:sz="4" w:space="0" w:color="auto"/>
              <w:right w:val="single" w:sz="4" w:space="0" w:color="auto"/>
            </w:tcBorders>
            <w:noWrap/>
            <w:vAlign w:val="center"/>
            <w:hideMark/>
          </w:tcPr>
          <w:p w14:paraId="24B03989" w14:textId="77777777" w:rsidR="00B07F4F" w:rsidRPr="00210C1B" w:rsidRDefault="00B07F4F" w:rsidP="00995059">
            <w:pPr>
              <w:jc w:val="both"/>
              <w:rPr>
                <w:rFonts w:ascii="Bookman Old Style" w:hAnsi="Bookman Old Style" w:cs="Calibri"/>
                <w:color w:val="000000"/>
                <w:sz w:val="22"/>
                <w:szCs w:val="22"/>
                <w:lang w:val="en-IN" w:eastAsia="en-IN" w:bidi="ar-SA"/>
              </w:rPr>
            </w:pPr>
            <w:r w:rsidRPr="00210C1B">
              <w:rPr>
                <w:rFonts w:ascii="Bookman Old Style" w:hAnsi="Bookman Old Style" w:cs="Calibri"/>
                <w:color w:val="000000"/>
                <w:sz w:val="22"/>
                <w:szCs w:val="22"/>
                <w:lang w:val="en-IN" w:eastAsia="en-IN" w:bidi="ar-SA"/>
              </w:rPr>
              <w:t>b. more than 1 inch</w:t>
            </w:r>
          </w:p>
        </w:tc>
      </w:tr>
      <w:tr w:rsidR="00B07F4F" w:rsidRPr="00210C1B" w14:paraId="41B63F33" w14:textId="77777777" w:rsidTr="00995059">
        <w:trPr>
          <w:trHeight w:val="276"/>
        </w:trPr>
        <w:tc>
          <w:tcPr>
            <w:tcW w:w="5000" w:type="pct"/>
            <w:tcBorders>
              <w:top w:val="nil"/>
              <w:left w:val="single" w:sz="4" w:space="0" w:color="auto"/>
              <w:bottom w:val="single" w:sz="4" w:space="0" w:color="auto"/>
              <w:right w:val="single" w:sz="4" w:space="0" w:color="auto"/>
            </w:tcBorders>
            <w:noWrap/>
            <w:vAlign w:val="center"/>
            <w:hideMark/>
          </w:tcPr>
          <w:p w14:paraId="59197BFB" w14:textId="77777777" w:rsidR="00B07F4F" w:rsidRPr="00210C1B" w:rsidRDefault="00B07F4F" w:rsidP="00995059">
            <w:pPr>
              <w:jc w:val="both"/>
              <w:rPr>
                <w:rFonts w:ascii="Bookman Old Style" w:hAnsi="Bookman Old Style" w:cs="Calibri"/>
                <w:color w:val="000000"/>
                <w:sz w:val="22"/>
                <w:szCs w:val="22"/>
                <w:lang w:val="en-IN" w:eastAsia="en-IN" w:bidi="ar-SA"/>
              </w:rPr>
            </w:pPr>
            <w:r w:rsidRPr="00210C1B">
              <w:rPr>
                <w:rFonts w:ascii="Bookman Old Style" w:hAnsi="Bookman Old Style" w:cs="Calibri"/>
                <w:color w:val="000000"/>
                <w:sz w:val="22"/>
                <w:szCs w:val="22"/>
                <w:lang w:val="en-IN" w:eastAsia="en-IN" w:bidi="ar-SA"/>
              </w:rPr>
              <w:t>c. live display 60-65 frame per second at full HD Resolution (1920 x 1080)</w:t>
            </w:r>
          </w:p>
        </w:tc>
      </w:tr>
      <w:tr w:rsidR="00B07F4F" w:rsidRPr="00210C1B" w14:paraId="20CFD0DA" w14:textId="77777777" w:rsidTr="00995059">
        <w:trPr>
          <w:trHeight w:val="276"/>
        </w:trPr>
        <w:tc>
          <w:tcPr>
            <w:tcW w:w="5000" w:type="pct"/>
            <w:tcBorders>
              <w:top w:val="nil"/>
              <w:left w:val="single" w:sz="4" w:space="0" w:color="auto"/>
              <w:bottom w:val="single" w:sz="4" w:space="0" w:color="auto"/>
              <w:right w:val="single" w:sz="4" w:space="0" w:color="auto"/>
            </w:tcBorders>
            <w:noWrap/>
            <w:vAlign w:val="center"/>
            <w:hideMark/>
          </w:tcPr>
          <w:p w14:paraId="07A35A67" w14:textId="77777777" w:rsidR="00B07F4F" w:rsidRPr="00210C1B" w:rsidRDefault="00B07F4F" w:rsidP="00995059">
            <w:pPr>
              <w:jc w:val="both"/>
              <w:rPr>
                <w:rFonts w:ascii="Bookman Old Style" w:hAnsi="Bookman Old Style" w:cs="Calibri"/>
                <w:color w:val="000000"/>
                <w:sz w:val="22"/>
                <w:szCs w:val="22"/>
                <w:lang w:val="en-IN" w:eastAsia="en-IN" w:bidi="ar-SA"/>
              </w:rPr>
            </w:pPr>
            <w:r w:rsidRPr="00210C1B">
              <w:rPr>
                <w:rFonts w:ascii="Bookman Old Style" w:hAnsi="Bookman Old Style" w:cs="Calibri"/>
                <w:color w:val="000000"/>
                <w:sz w:val="22"/>
                <w:szCs w:val="22"/>
                <w:lang w:val="en-IN" w:eastAsia="en-IN" w:bidi="ar-SA"/>
              </w:rPr>
              <w:t xml:space="preserve">d. </w:t>
            </w:r>
            <w:proofErr w:type="gramStart"/>
            <w:r w:rsidRPr="00210C1B">
              <w:rPr>
                <w:rFonts w:ascii="Bookman Old Style" w:hAnsi="Bookman Old Style" w:cs="Calibri"/>
                <w:color w:val="000000"/>
                <w:sz w:val="22"/>
                <w:szCs w:val="22"/>
                <w:lang w:val="en-IN" w:eastAsia="en-IN" w:bidi="ar-SA"/>
              </w:rPr>
              <w:t>10-12 bit</w:t>
            </w:r>
            <w:proofErr w:type="gramEnd"/>
            <w:r w:rsidRPr="00210C1B">
              <w:rPr>
                <w:rFonts w:ascii="Bookman Old Style" w:hAnsi="Bookman Old Style" w:cs="Calibri"/>
                <w:color w:val="000000"/>
                <w:sz w:val="22"/>
                <w:szCs w:val="22"/>
                <w:lang w:val="en-IN" w:eastAsia="en-IN" w:bidi="ar-SA"/>
              </w:rPr>
              <w:t xml:space="preserve"> depth</w:t>
            </w:r>
          </w:p>
        </w:tc>
      </w:tr>
      <w:tr w:rsidR="00B07F4F" w:rsidRPr="00210C1B" w14:paraId="16306F95" w14:textId="77777777" w:rsidTr="00995059">
        <w:trPr>
          <w:trHeight w:val="276"/>
        </w:trPr>
        <w:tc>
          <w:tcPr>
            <w:tcW w:w="5000" w:type="pct"/>
            <w:tcBorders>
              <w:top w:val="nil"/>
              <w:left w:val="single" w:sz="4" w:space="0" w:color="auto"/>
              <w:bottom w:val="single" w:sz="4" w:space="0" w:color="auto"/>
              <w:right w:val="single" w:sz="4" w:space="0" w:color="auto"/>
            </w:tcBorders>
            <w:noWrap/>
            <w:vAlign w:val="center"/>
            <w:hideMark/>
          </w:tcPr>
          <w:p w14:paraId="5F8BEDD8" w14:textId="77777777" w:rsidR="00B07F4F" w:rsidRPr="00210C1B" w:rsidRDefault="00B07F4F" w:rsidP="00995059">
            <w:pPr>
              <w:jc w:val="both"/>
              <w:rPr>
                <w:rFonts w:ascii="Bookman Old Style" w:hAnsi="Bookman Old Style" w:cs="Calibri"/>
                <w:color w:val="000000"/>
                <w:sz w:val="22"/>
                <w:szCs w:val="22"/>
                <w:lang w:val="en-IN" w:eastAsia="en-IN" w:bidi="ar-SA"/>
              </w:rPr>
            </w:pPr>
            <w:r w:rsidRPr="00210C1B">
              <w:rPr>
                <w:rFonts w:ascii="Bookman Old Style" w:hAnsi="Bookman Old Style" w:cs="Calibri"/>
                <w:color w:val="000000"/>
                <w:sz w:val="22"/>
                <w:szCs w:val="22"/>
                <w:lang w:val="en-IN" w:eastAsia="en-IN" w:bidi="ar-SA"/>
              </w:rPr>
              <w:t xml:space="preserve">e. pixel size 5.5 </w:t>
            </w:r>
            <w:proofErr w:type="spellStart"/>
            <w:r w:rsidRPr="00210C1B">
              <w:rPr>
                <w:rFonts w:ascii="Bookman Old Style" w:hAnsi="Bookman Old Style" w:cs="Calibri"/>
                <w:color w:val="000000"/>
                <w:sz w:val="22"/>
                <w:szCs w:val="22"/>
                <w:lang w:val="en-IN" w:eastAsia="en-IN" w:bidi="ar-SA"/>
              </w:rPr>
              <w:t>μm</w:t>
            </w:r>
            <w:proofErr w:type="spellEnd"/>
            <w:r w:rsidRPr="00210C1B">
              <w:rPr>
                <w:rFonts w:ascii="Bookman Old Style" w:hAnsi="Bookman Old Style" w:cs="Calibri"/>
                <w:color w:val="000000"/>
                <w:sz w:val="22"/>
                <w:szCs w:val="22"/>
                <w:lang w:val="en-IN" w:eastAsia="en-IN" w:bidi="ar-SA"/>
              </w:rPr>
              <w:t xml:space="preserve"> x 5.5 </w:t>
            </w:r>
            <w:proofErr w:type="spellStart"/>
            <w:r w:rsidRPr="00210C1B">
              <w:rPr>
                <w:rFonts w:ascii="Bookman Old Style" w:hAnsi="Bookman Old Style" w:cs="Calibri"/>
                <w:color w:val="000000"/>
                <w:sz w:val="22"/>
                <w:szCs w:val="22"/>
                <w:lang w:val="en-IN" w:eastAsia="en-IN" w:bidi="ar-SA"/>
              </w:rPr>
              <w:t>μm</w:t>
            </w:r>
            <w:proofErr w:type="spellEnd"/>
            <w:r w:rsidRPr="00210C1B">
              <w:rPr>
                <w:rFonts w:ascii="Bookman Old Style" w:hAnsi="Bookman Old Style" w:cs="Calibri"/>
                <w:color w:val="000000"/>
                <w:sz w:val="22"/>
                <w:szCs w:val="22"/>
                <w:lang w:val="en-IN" w:eastAsia="en-IN" w:bidi="ar-SA"/>
              </w:rPr>
              <w:t xml:space="preserve"> or more</w:t>
            </w:r>
          </w:p>
        </w:tc>
      </w:tr>
      <w:tr w:rsidR="00B07F4F" w:rsidRPr="00210C1B" w14:paraId="29DBD2BB" w14:textId="77777777" w:rsidTr="00995059">
        <w:trPr>
          <w:trHeight w:val="276"/>
        </w:trPr>
        <w:tc>
          <w:tcPr>
            <w:tcW w:w="5000" w:type="pct"/>
            <w:tcBorders>
              <w:top w:val="nil"/>
              <w:left w:val="single" w:sz="4" w:space="0" w:color="auto"/>
              <w:bottom w:val="single" w:sz="4" w:space="0" w:color="auto"/>
              <w:right w:val="single" w:sz="4" w:space="0" w:color="auto"/>
            </w:tcBorders>
            <w:noWrap/>
            <w:vAlign w:val="center"/>
            <w:hideMark/>
          </w:tcPr>
          <w:p w14:paraId="5B35611F" w14:textId="77777777" w:rsidR="00B07F4F" w:rsidRPr="00210C1B" w:rsidRDefault="00B07F4F" w:rsidP="00995059">
            <w:pPr>
              <w:jc w:val="both"/>
              <w:rPr>
                <w:rFonts w:ascii="Bookman Old Style" w:hAnsi="Bookman Old Style" w:cs="Calibri"/>
                <w:color w:val="000000"/>
                <w:sz w:val="22"/>
                <w:szCs w:val="22"/>
                <w:lang w:val="en-IN" w:eastAsia="en-IN" w:bidi="ar-SA"/>
              </w:rPr>
            </w:pPr>
            <w:r w:rsidRPr="00210C1B">
              <w:rPr>
                <w:rFonts w:ascii="Bookman Old Style" w:hAnsi="Bookman Old Style" w:cs="Calibri"/>
                <w:color w:val="000000"/>
                <w:sz w:val="22"/>
                <w:szCs w:val="22"/>
                <w:lang w:val="en-IN" w:eastAsia="en-IN" w:bidi="ar-SA"/>
              </w:rPr>
              <w:t xml:space="preserve">f. exposure time 100 </w:t>
            </w:r>
            <w:proofErr w:type="spellStart"/>
            <w:r w:rsidRPr="00210C1B">
              <w:rPr>
                <w:rFonts w:ascii="Bookman Old Style" w:hAnsi="Bookman Old Style" w:cs="Calibri"/>
                <w:color w:val="000000"/>
                <w:sz w:val="22"/>
                <w:szCs w:val="22"/>
                <w:lang w:val="en-IN" w:eastAsia="en-IN" w:bidi="ar-SA"/>
              </w:rPr>
              <w:t>μsec</w:t>
            </w:r>
            <w:proofErr w:type="spellEnd"/>
            <w:r w:rsidRPr="00210C1B">
              <w:rPr>
                <w:rFonts w:ascii="Bookman Old Style" w:hAnsi="Bookman Old Style" w:cs="Calibri"/>
                <w:color w:val="000000"/>
                <w:sz w:val="22"/>
                <w:szCs w:val="22"/>
                <w:lang w:val="en-IN" w:eastAsia="en-IN" w:bidi="ar-SA"/>
              </w:rPr>
              <w:t xml:space="preserve"> - 120 sec</w:t>
            </w:r>
          </w:p>
        </w:tc>
      </w:tr>
      <w:tr w:rsidR="00B07F4F" w:rsidRPr="00210C1B" w14:paraId="5DB15A44" w14:textId="77777777" w:rsidTr="00995059">
        <w:trPr>
          <w:trHeight w:val="276"/>
        </w:trPr>
        <w:tc>
          <w:tcPr>
            <w:tcW w:w="5000" w:type="pct"/>
            <w:tcBorders>
              <w:top w:val="nil"/>
              <w:left w:val="single" w:sz="4" w:space="0" w:color="auto"/>
              <w:bottom w:val="single" w:sz="4" w:space="0" w:color="auto"/>
              <w:right w:val="single" w:sz="4" w:space="0" w:color="auto"/>
            </w:tcBorders>
            <w:noWrap/>
            <w:vAlign w:val="center"/>
            <w:hideMark/>
          </w:tcPr>
          <w:p w14:paraId="71301C0F" w14:textId="77777777" w:rsidR="00B07F4F" w:rsidRPr="00210C1B" w:rsidRDefault="00B07F4F" w:rsidP="00995059">
            <w:pPr>
              <w:jc w:val="both"/>
              <w:rPr>
                <w:rFonts w:ascii="Bookman Old Style" w:hAnsi="Bookman Old Style" w:cs="Calibri"/>
                <w:color w:val="000000"/>
                <w:sz w:val="22"/>
                <w:szCs w:val="22"/>
                <w:lang w:val="en-IN" w:eastAsia="en-IN" w:bidi="ar-SA"/>
              </w:rPr>
            </w:pPr>
            <w:r w:rsidRPr="00210C1B">
              <w:rPr>
                <w:rFonts w:ascii="Bookman Old Style" w:hAnsi="Bookman Old Style" w:cs="Calibri"/>
                <w:color w:val="000000"/>
                <w:sz w:val="22"/>
                <w:szCs w:val="22"/>
                <w:lang w:val="en-IN" w:eastAsia="en-IN" w:bidi="ar-SA"/>
              </w:rPr>
              <w:t>g. photometry mode, live cell imaging, binning feature</w:t>
            </w:r>
          </w:p>
        </w:tc>
      </w:tr>
      <w:tr w:rsidR="00B07F4F" w:rsidRPr="00210C1B" w14:paraId="0768473C" w14:textId="77777777" w:rsidTr="00995059">
        <w:trPr>
          <w:trHeight w:val="276"/>
        </w:trPr>
        <w:tc>
          <w:tcPr>
            <w:tcW w:w="5000" w:type="pct"/>
            <w:tcBorders>
              <w:top w:val="nil"/>
              <w:left w:val="single" w:sz="4" w:space="0" w:color="auto"/>
              <w:bottom w:val="single" w:sz="4" w:space="0" w:color="auto"/>
              <w:right w:val="single" w:sz="4" w:space="0" w:color="auto"/>
            </w:tcBorders>
            <w:noWrap/>
            <w:vAlign w:val="center"/>
            <w:hideMark/>
          </w:tcPr>
          <w:p w14:paraId="77E0D56A" w14:textId="77777777" w:rsidR="00B07F4F" w:rsidRPr="00210C1B" w:rsidRDefault="00B07F4F" w:rsidP="00995059">
            <w:pPr>
              <w:jc w:val="both"/>
              <w:rPr>
                <w:rFonts w:ascii="Bookman Old Style" w:hAnsi="Bookman Old Style" w:cs="Calibri"/>
                <w:color w:val="000000"/>
                <w:sz w:val="22"/>
                <w:szCs w:val="22"/>
                <w:lang w:val="en-IN" w:eastAsia="en-IN" w:bidi="ar-SA"/>
              </w:rPr>
            </w:pPr>
            <w:r w:rsidRPr="00210C1B">
              <w:rPr>
                <w:rFonts w:ascii="Bookman Old Style" w:hAnsi="Bookman Old Style" w:cs="Calibri"/>
                <w:color w:val="000000"/>
                <w:sz w:val="22"/>
                <w:szCs w:val="22"/>
                <w:lang w:val="en-IN" w:eastAsia="en-IN" w:bidi="ar-SA"/>
              </w:rPr>
              <w:t>h. high speed USB 3.2 PC interface</w:t>
            </w:r>
          </w:p>
        </w:tc>
      </w:tr>
      <w:tr w:rsidR="00B07F4F" w:rsidRPr="00210C1B" w14:paraId="726C455F" w14:textId="77777777" w:rsidTr="00995059">
        <w:trPr>
          <w:trHeight w:val="276"/>
        </w:trPr>
        <w:tc>
          <w:tcPr>
            <w:tcW w:w="5000" w:type="pct"/>
            <w:tcBorders>
              <w:top w:val="nil"/>
              <w:left w:val="single" w:sz="4" w:space="0" w:color="auto"/>
              <w:bottom w:val="single" w:sz="4" w:space="0" w:color="auto"/>
              <w:right w:val="single" w:sz="4" w:space="0" w:color="auto"/>
            </w:tcBorders>
            <w:noWrap/>
            <w:vAlign w:val="center"/>
            <w:hideMark/>
          </w:tcPr>
          <w:p w14:paraId="468188DC" w14:textId="77777777" w:rsidR="00B07F4F" w:rsidRPr="00210C1B" w:rsidRDefault="00B07F4F" w:rsidP="00995059">
            <w:pPr>
              <w:jc w:val="both"/>
              <w:rPr>
                <w:rFonts w:ascii="Bookman Old Style" w:hAnsi="Bookman Old Style" w:cs="Calibri"/>
                <w:color w:val="000000"/>
                <w:sz w:val="22"/>
                <w:szCs w:val="22"/>
                <w:lang w:val="en-IN" w:eastAsia="en-IN" w:bidi="ar-SA"/>
              </w:rPr>
            </w:pPr>
            <w:proofErr w:type="spellStart"/>
            <w:r w:rsidRPr="00210C1B">
              <w:rPr>
                <w:rFonts w:ascii="Bookman Old Style" w:hAnsi="Bookman Old Style" w:cs="Calibri"/>
                <w:color w:val="000000"/>
                <w:sz w:val="22"/>
                <w:szCs w:val="22"/>
                <w:lang w:val="en-IN" w:eastAsia="en-IN" w:bidi="ar-SA"/>
              </w:rPr>
              <w:t>i</w:t>
            </w:r>
            <w:proofErr w:type="spellEnd"/>
            <w:r w:rsidRPr="00210C1B">
              <w:rPr>
                <w:rFonts w:ascii="Bookman Old Style" w:hAnsi="Bookman Old Style" w:cs="Calibri"/>
                <w:color w:val="000000"/>
                <w:sz w:val="22"/>
                <w:szCs w:val="22"/>
                <w:lang w:val="en-IN" w:eastAsia="en-IN" w:bidi="ar-SA"/>
              </w:rPr>
              <w:t>. should be capable to capture fluorescence images/signal</w:t>
            </w:r>
          </w:p>
        </w:tc>
      </w:tr>
      <w:tr w:rsidR="00B07F4F" w:rsidRPr="00210C1B" w14:paraId="3F91FB1B" w14:textId="77777777" w:rsidTr="00995059">
        <w:trPr>
          <w:trHeight w:val="276"/>
        </w:trPr>
        <w:tc>
          <w:tcPr>
            <w:tcW w:w="5000" w:type="pct"/>
            <w:tcBorders>
              <w:top w:val="nil"/>
              <w:left w:val="single" w:sz="4" w:space="0" w:color="auto"/>
              <w:bottom w:val="single" w:sz="4" w:space="0" w:color="auto"/>
              <w:right w:val="single" w:sz="4" w:space="0" w:color="auto"/>
            </w:tcBorders>
            <w:noWrap/>
            <w:vAlign w:val="center"/>
            <w:hideMark/>
          </w:tcPr>
          <w:p w14:paraId="3EAE4B77" w14:textId="77777777" w:rsidR="00B07F4F" w:rsidRPr="00210C1B" w:rsidRDefault="00B07F4F" w:rsidP="00995059">
            <w:pPr>
              <w:jc w:val="both"/>
              <w:rPr>
                <w:rFonts w:ascii="Bookman Old Style" w:hAnsi="Bookman Old Style" w:cs="Calibri"/>
                <w:color w:val="000000"/>
                <w:sz w:val="22"/>
                <w:szCs w:val="22"/>
                <w:lang w:val="en-IN" w:eastAsia="en-IN" w:bidi="ar-SA"/>
              </w:rPr>
            </w:pPr>
            <w:r w:rsidRPr="00210C1B">
              <w:rPr>
                <w:rFonts w:ascii="Bookman Old Style" w:hAnsi="Bookman Old Style" w:cs="Calibri"/>
                <w:color w:val="000000"/>
                <w:sz w:val="22"/>
                <w:szCs w:val="22"/>
                <w:lang w:val="en-IN" w:eastAsia="en-IN" w:bidi="ar-SA"/>
              </w:rPr>
              <w:t>j. required adapter, relay lens should provide to get image as microscope observation</w:t>
            </w:r>
          </w:p>
        </w:tc>
      </w:tr>
      <w:tr w:rsidR="00B07F4F" w:rsidRPr="00210C1B" w14:paraId="6975BBFB" w14:textId="77777777" w:rsidTr="00995059">
        <w:trPr>
          <w:trHeight w:val="552"/>
        </w:trPr>
        <w:tc>
          <w:tcPr>
            <w:tcW w:w="5000" w:type="pct"/>
            <w:tcBorders>
              <w:top w:val="nil"/>
              <w:left w:val="single" w:sz="4" w:space="0" w:color="auto"/>
              <w:bottom w:val="single" w:sz="4" w:space="0" w:color="auto"/>
              <w:right w:val="single" w:sz="4" w:space="0" w:color="auto"/>
            </w:tcBorders>
            <w:noWrap/>
            <w:vAlign w:val="center"/>
            <w:hideMark/>
          </w:tcPr>
          <w:p w14:paraId="5E5B23B5" w14:textId="77777777" w:rsidR="00B07F4F" w:rsidRPr="00210C1B" w:rsidRDefault="00B07F4F" w:rsidP="00995059">
            <w:pPr>
              <w:jc w:val="both"/>
              <w:rPr>
                <w:rFonts w:ascii="Bookman Old Style" w:hAnsi="Bookman Old Style" w:cs="Calibri"/>
                <w:color w:val="000000"/>
                <w:sz w:val="22"/>
                <w:szCs w:val="22"/>
                <w:lang w:val="en-IN" w:eastAsia="en-IN" w:bidi="ar-SA"/>
              </w:rPr>
            </w:pPr>
            <w:r w:rsidRPr="00210C1B">
              <w:rPr>
                <w:rFonts w:ascii="Bookman Old Style" w:hAnsi="Bookman Old Style" w:cs="Calibri"/>
                <w:color w:val="000000"/>
                <w:sz w:val="22"/>
                <w:szCs w:val="22"/>
                <w:lang w:val="en-IN" w:eastAsia="en-IN" w:bidi="ar-SA"/>
              </w:rPr>
              <w:t>k. should work on colour and monochrome image (bright field, phase contrast, dark field, polarizing, fluorescence, etc.)</w:t>
            </w:r>
          </w:p>
        </w:tc>
      </w:tr>
      <w:tr w:rsidR="00B07F4F" w:rsidRPr="00210C1B" w14:paraId="39D34B99" w14:textId="77777777" w:rsidTr="00995059">
        <w:trPr>
          <w:trHeight w:val="1104"/>
        </w:trPr>
        <w:tc>
          <w:tcPr>
            <w:tcW w:w="5000" w:type="pct"/>
            <w:tcBorders>
              <w:top w:val="nil"/>
              <w:left w:val="single" w:sz="4" w:space="0" w:color="auto"/>
              <w:bottom w:val="single" w:sz="4" w:space="0" w:color="auto"/>
              <w:right w:val="single" w:sz="4" w:space="0" w:color="auto"/>
            </w:tcBorders>
            <w:noWrap/>
            <w:vAlign w:val="center"/>
            <w:hideMark/>
          </w:tcPr>
          <w:p w14:paraId="64B9753B" w14:textId="77777777" w:rsidR="00B07F4F" w:rsidRPr="00210C1B" w:rsidRDefault="00B07F4F" w:rsidP="00995059">
            <w:pPr>
              <w:jc w:val="both"/>
              <w:rPr>
                <w:rFonts w:ascii="Bookman Old Style" w:hAnsi="Bookman Old Style" w:cs="Calibri"/>
                <w:b/>
                <w:bCs/>
                <w:color w:val="000000"/>
                <w:sz w:val="22"/>
                <w:szCs w:val="22"/>
                <w:lang w:val="en-IN" w:eastAsia="en-IN" w:bidi="ar-SA"/>
              </w:rPr>
            </w:pPr>
            <w:r w:rsidRPr="00210C1B">
              <w:rPr>
                <w:rFonts w:ascii="Bookman Old Style" w:hAnsi="Bookman Old Style" w:cs="Calibri"/>
                <w:b/>
                <w:bCs/>
                <w:color w:val="000000"/>
                <w:sz w:val="22"/>
                <w:szCs w:val="22"/>
                <w:lang w:val="en-IN" w:eastAsia="en-IN" w:bidi="ar-SA"/>
              </w:rPr>
              <w:t>9. Teaching Head Attachment</w:t>
            </w:r>
            <w:r w:rsidRPr="00210C1B">
              <w:rPr>
                <w:rFonts w:ascii="Bookman Old Style" w:hAnsi="Bookman Old Style" w:cs="Calibri"/>
                <w:color w:val="000000"/>
                <w:sz w:val="22"/>
                <w:szCs w:val="22"/>
                <w:lang w:val="en-IN" w:eastAsia="en-IN" w:bidi="ar-SA"/>
              </w:rPr>
              <w:t xml:space="preserve"> (</w:t>
            </w:r>
            <w:r w:rsidRPr="00210C1B">
              <w:rPr>
                <w:rFonts w:ascii="Bookman Old Style" w:hAnsi="Bookman Old Style" w:cs="Calibri"/>
                <w:color w:val="000000"/>
                <w:sz w:val="22"/>
                <w:szCs w:val="22"/>
                <w:u w:val="single"/>
                <w:lang w:val="en-IN" w:eastAsia="en-IN" w:bidi="ar-SA"/>
              </w:rPr>
              <w:t>FOR ONE UNIT</w:t>
            </w:r>
            <w:r w:rsidRPr="00210C1B">
              <w:rPr>
                <w:rFonts w:ascii="Bookman Old Style" w:hAnsi="Bookman Old Style" w:cs="Calibri"/>
                <w:color w:val="000000"/>
                <w:sz w:val="22"/>
                <w:szCs w:val="22"/>
                <w:lang w:val="en-IN" w:eastAsia="en-IN" w:bidi="ar-SA"/>
              </w:rPr>
              <w:t>): Penta-head attachment along with above microscope specs: (1+4 heads) with binocular eyepiece tube, eyepiece of 10X magnification, LED arrow pointer, 360-degree rotatable pointer, dual-colour LED adjustment function, LED intensity light adjustment function.</w:t>
            </w:r>
          </w:p>
        </w:tc>
      </w:tr>
      <w:tr w:rsidR="00B07F4F" w:rsidRPr="00210C1B" w14:paraId="21F682E2" w14:textId="77777777" w:rsidTr="00995059">
        <w:trPr>
          <w:trHeight w:val="552"/>
        </w:trPr>
        <w:tc>
          <w:tcPr>
            <w:tcW w:w="5000" w:type="pct"/>
            <w:tcBorders>
              <w:top w:val="nil"/>
              <w:left w:val="single" w:sz="4" w:space="0" w:color="auto"/>
              <w:bottom w:val="single" w:sz="4" w:space="0" w:color="auto"/>
              <w:right w:val="single" w:sz="4" w:space="0" w:color="auto"/>
            </w:tcBorders>
            <w:noWrap/>
            <w:vAlign w:val="center"/>
            <w:hideMark/>
          </w:tcPr>
          <w:p w14:paraId="7A080D63" w14:textId="77777777" w:rsidR="00B07F4F" w:rsidRPr="00210C1B" w:rsidRDefault="00B07F4F" w:rsidP="00995059">
            <w:pPr>
              <w:jc w:val="both"/>
              <w:rPr>
                <w:rFonts w:ascii="Bookman Old Style" w:hAnsi="Bookman Old Style" w:cs="Calibri"/>
                <w:b/>
                <w:bCs/>
                <w:color w:val="000000"/>
                <w:sz w:val="22"/>
                <w:szCs w:val="22"/>
                <w:lang w:val="en-IN" w:eastAsia="en-IN" w:bidi="ar-SA"/>
              </w:rPr>
            </w:pPr>
            <w:r w:rsidRPr="00210C1B">
              <w:rPr>
                <w:rFonts w:ascii="Bookman Old Style" w:hAnsi="Bookman Old Style" w:cs="Calibri"/>
                <w:b/>
                <w:bCs/>
                <w:color w:val="000000"/>
                <w:sz w:val="22"/>
                <w:szCs w:val="22"/>
                <w:lang w:val="en-IN" w:eastAsia="en-IN" w:bidi="ar-SA"/>
              </w:rPr>
              <w:t>10. Table:</w:t>
            </w:r>
            <w:r w:rsidRPr="00210C1B">
              <w:rPr>
                <w:rFonts w:ascii="Bookman Old Style" w:hAnsi="Bookman Old Style" w:cs="Calibri"/>
                <w:color w:val="000000"/>
                <w:sz w:val="22"/>
                <w:szCs w:val="22"/>
                <w:lang w:val="en-IN" w:eastAsia="en-IN" w:bidi="ar-SA"/>
              </w:rPr>
              <w:t xml:space="preserve"> Hard granite top table with sufficient space for Penta-head microscope along with five height adjustable revolving stool with back rest having good quality cushion.</w:t>
            </w:r>
          </w:p>
        </w:tc>
      </w:tr>
      <w:tr w:rsidR="00B07F4F" w:rsidRPr="00210C1B" w14:paraId="0B19BE71" w14:textId="77777777" w:rsidTr="00995059">
        <w:trPr>
          <w:trHeight w:val="552"/>
        </w:trPr>
        <w:tc>
          <w:tcPr>
            <w:tcW w:w="5000" w:type="pct"/>
            <w:tcBorders>
              <w:top w:val="nil"/>
              <w:left w:val="single" w:sz="4" w:space="0" w:color="auto"/>
              <w:bottom w:val="single" w:sz="4" w:space="0" w:color="auto"/>
              <w:right w:val="single" w:sz="4" w:space="0" w:color="auto"/>
            </w:tcBorders>
            <w:noWrap/>
            <w:vAlign w:val="center"/>
            <w:hideMark/>
          </w:tcPr>
          <w:p w14:paraId="0907CB95" w14:textId="77777777" w:rsidR="00B07F4F" w:rsidRPr="00210C1B" w:rsidRDefault="00B07F4F" w:rsidP="00995059">
            <w:pPr>
              <w:jc w:val="both"/>
              <w:rPr>
                <w:rFonts w:ascii="Bookman Old Style" w:hAnsi="Bookman Old Style" w:cs="Calibri"/>
                <w:color w:val="000000"/>
                <w:sz w:val="22"/>
                <w:szCs w:val="22"/>
                <w:lang w:val="en-IN" w:eastAsia="en-IN" w:bidi="ar-SA"/>
              </w:rPr>
            </w:pPr>
            <w:r w:rsidRPr="00210C1B">
              <w:rPr>
                <w:rFonts w:ascii="Bookman Old Style" w:hAnsi="Bookman Old Style" w:cs="Calibri"/>
                <w:color w:val="000000"/>
                <w:sz w:val="22"/>
                <w:szCs w:val="22"/>
                <w:lang w:val="en-IN" w:eastAsia="en-IN" w:bidi="ar-SA"/>
              </w:rPr>
              <w:t>11. Microscope, optics, LED fluorescence, camera, image analysis software and accessories should be of same manufacturer for compatibility &amp; future upgradability.</w:t>
            </w:r>
          </w:p>
        </w:tc>
      </w:tr>
      <w:tr w:rsidR="00B07F4F" w:rsidRPr="00210C1B" w14:paraId="555BD57D" w14:textId="77777777" w:rsidTr="00995059">
        <w:trPr>
          <w:trHeight w:val="552"/>
        </w:trPr>
        <w:tc>
          <w:tcPr>
            <w:tcW w:w="5000" w:type="pct"/>
            <w:tcBorders>
              <w:top w:val="nil"/>
              <w:left w:val="single" w:sz="4" w:space="0" w:color="auto"/>
              <w:bottom w:val="single" w:sz="4" w:space="0" w:color="auto"/>
              <w:right w:val="single" w:sz="4" w:space="0" w:color="auto"/>
            </w:tcBorders>
            <w:noWrap/>
            <w:vAlign w:val="center"/>
            <w:hideMark/>
          </w:tcPr>
          <w:p w14:paraId="75ABA813" w14:textId="77777777" w:rsidR="00B07F4F" w:rsidRPr="00210C1B" w:rsidRDefault="00B07F4F" w:rsidP="00995059">
            <w:pPr>
              <w:jc w:val="both"/>
              <w:rPr>
                <w:rFonts w:ascii="Bookman Old Style" w:hAnsi="Bookman Old Style" w:cs="Calibri"/>
                <w:color w:val="000000"/>
                <w:sz w:val="22"/>
                <w:szCs w:val="22"/>
                <w:lang w:val="en-IN" w:eastAsia="en-IN" w:bidi="ar-SA"/>
              </w:rPr>
            </w:pPr>
            <w:r w:rsidRPr="00210C1B">
              <w:rPr>
                <w:rFonts w:ascii="Bookman Old Style" w:hAnsi="Bookman Old Style" w:cs="Calibri"/>
                <w:color w:val="000000"/>
                <w:sz w:val="22"/>
                <w:szCs w:val="22"/>
                <w:lang w:val="en-IN" w:eastAsia="en-IN" w:bidi="ar-SA"/>
              </w:rPr>
              <w:t>12. A compatible 2KVA UPS for the microscope and its accessories with at least 30-40 min back up time should be included.</w:t>
            </w:r>
          </w:p>
        </w:tc>
      </w:tr>
      <w:tr w:rsidR="00B07F4F" w:rsidRPr="00210C1B" w14:paraId="65AC1D05" w14:textId="77777777" w:rsidTr="00995059">
        <w:trPr>
          <w:trHeight w:val="552"/>
        </w:trPr>
        <w:tc>
          <w:tcPr>
            <w:tcW w:w="5000" w:type="pct"/>
            <w:tcBorders>
              <w:top w:val="nil"/>
              <w:left w:val="single" w:sz="4" w:space="0" w:color="auto"/>
              <w:bottom w:val="single" w:sz="4" w:space="0" w:color="auto"/>
              <w:right w:val="single" w:sz="4" w:space="0" w:color="auto"/>
            </w:tcBorders>
            <w:noWrap/>
            <w:vAlign w:val="center"/>
            <w:hideMark/>
          </w:tcPr>
          <w:p w14:paraId="3F1A0E87" w14:textId="77777777" w:rsidR="00B07F4F" w:rsidRPr="00210C1B" w:rsidRDefault="00B07F4F" w:rsidP="00995059">
            <w:pPr>
              <w:jc w:val="both"/>
              <w:rPr>
                <w:rFonts w:ascii="Bookman Old Style" w:hAnsi="Bookman Old Style" w:cs="Calibri"/>
                <w:color w:val="000000"/>
                <w:sz w:val="22"/>
                <w:szCs w:val="22"/>
                <w:lang w:val="en-IN" w:eastAsia="en-IN" w:bidi="ar-SA"/>
              </w:rPr>
            </w:pPr>
            <w:r w:rsidRPr="00210C1B">
              <w:rPr>
                <w:rFonts w:ascii="Bookman Old Style" w:hAnsi="Bookman Old Style" w:cs="Calibri"/>
                <w:color w:val="000000"/>
                <w:sz w:val="22"/>
                <w:szCs w:val="22"/>
                <w:lang w:val="en-IN" w:eastAsia="en-IN" w:bidi="ar-SA"/>
              </w:rPr>
              <w:t xml:space="preserve">13. A set of microscope stage </w:t>
            </w:r>
            <w:proofErr w:type="spellStart"/>
            <w:r w:rsidRPr="00210C1B">
              <w:rPr>
                <w:rFonts w:ascii="Bookman Old Style" w:hAnsi="Bookman Old Style" w:cs="Calibri"/>
                <w:color w:val="000000"/>
                <w:sz w:val="22"/>
                <w:szCs w:val="22"/>
                <w:lang w:val="en-IN" w:eastAsia="en-IN" w:bidi="ar-SA"/>
              </w:rPr>
              <w:t>micrometer</w:t>
            </w:r>
            <w:proofErr w:type="spellEnd"/>
            <w:r w:rsidRPr="00210C1B">
              <w:rPr>
                <w:rFonts w:ascii="Bookman Old Style" w:hAnsi="Bookman Old Style" w:cs="Calibri"/>
                <w:color w:val="000000"/>
                <w:sz w:val="22"/>
                <w:szCs w:val="22"/>
                <w:lang w:val="en-IN" w:eastAsia="en-IN" w:bidi="ar-SA"/>
              </w:rPr>
              <w:t xml:space="preserve"> and eyepiece </w:t>
            </w:r>
            <w:proofErr w:type="spellStart"/>
            <w:r w:rsidRPr="00210C1B">
              <w:rPr>
                <w:rFonts w:ascii="Bookman Old Style" w:hAnsi="Bookman Old Style" w:cs="Calibri"/>
                <w:color w:val="000000"/>
                <w:sz w:val="22"/>
                <w:szCs w:val="22"/>
                <w:lang w:val="en-IN" w:eastAsia="en-IN" w:bidi="ar-SA"/>
              </w:rPr>
              <w:t>reticle</w:t>
            </w:r>
            <w:proofErr w:type="spellEnd"/>
            <w:r w:rsidRPr="00210C1B">
              <w:rPr>
                <w:rFonts w:ascii="Bookman Old Style" w:hAnsi="Bookman Old Style" w:cs="Calibri"/>
                <w:color w:val="000000"/>
                <w:sz w:val="22"/>
                <w:szCs w:val="22"/>
                <w:lang w:val="en-IN" w:eastAsia="en-IN" w:bidi="ar-SA"/>
              </w:rPr>
              <w:t xml:space="preserve"> should be included for each microscope.</w:t>
            </w:r>
          </w:p>
        </w:tc>
      </w:tr>
      <w:tr w:rsidR="00B07F4F" w:rsidRPr="00210C1B" w14:paraId="7D668C8B" w14:textId="77777777" w:rsidTr="00995059">
        <w:trPr>
          <w:trHeight w:val="276"/>
        </w:trPr>
        <w:tc>
          <w:tcPr>
            <w:tcW w:w="5000" w:type="pct"/>
            <w:tcBorders>
              <w:top w:val="nil"/>
              <w:left w:val="single" w:sz="4" w:space="0" w:color="auto"/>
              <w:bottom w:val="single" w:sz="4" w:space="0" w:color="auto"/>
              <w:right w:val="single" w:sz="4" w:space="0" w:color="auto"/>
            </w:tcBorders>
            <w:noWrap/>
            <w:vAlign w:val="center"/>
            <w:hideMark/>
          </w:tcPr>
          <w:p w14:paraId="16E229B4" w14:textId="77777777" w:rsidR="00B07F4F" w:rsidRPr="00210C1B" w:rsidRDefault="00B07F4F" w:rsidP="00995059">
            <w:pPr>
              <w:jc w:val="both"/>
              <w:rPr>
                <w:rFonts w:ascii="Bookman Old Style" w:hAnsi="Bookman Old Style" w:cs="Calibri"/>
                <w:b/>
                <w:bCs/>
                <w:i/>
                <w:iCs/>
                <w:color w:val="000000"/>
                <w:sz w:val="22"/>
                <w:szCs w:val="22"/>
                <w:lang w:val="en-IN" w:eastAsia="en-IN" w:bidi="ar-SA"/>
              </w:rPr>
            </w:pPr>
            <w:r w:rsidRPr="00210C1B">
              <w:rPr>
                <w:rFonts w:ascii="Bookman Old Style" w:hAnsi="Bookman Old Style" w:cs="Calibri"/>
                <w:b/>
                <w:bCs/>
                <w:i/>
                <w:iCs/>
                <w:color w:val="000000"/>
                <w:sz w:val="22"/>
                <w:szCs w:val="22"/>
                <w:lang w:val="en-IN" w:eastAsia="en-IN" w:bidi="ar-SA"/>
              </w:rPr>
              <w:t xml:space="preserve">C. Information management </w:t>
            </w:r>
          </w:p>
        </w:tc>
      </w:tr>
      <w:tr w:rsidR="00B07F4F" w:rsidRPr="00210C1B" w14:paraId="1A289C05" w14:textId="77777777" w:rsidTr="00995059">
        <w:trPr>
          <w:trHeight w:val="1104"/>
        </w:trPr>
        <w:tc>
          <w:tcPr>
            <w:tcW w:w="5000" w:type="pct"/>
            <w:tcBorders>
              <w:top w:val="nil"/>
              <w:left w:val="single" w:sz="4" w:space="0" w:color="auto"/>
              <w:bottom w:val="single" w:sz="4" w:space="0" w:color="auto"/>
              <w:right w:val="single" w:sz="4" w:space="0" w:color="auto"/>
            </w:tcBorders>
            <w:noWrap/>
            <w:vAlign w:val="center"/>
            <w:hideMark/>
          </w:tcPr>
          <w:p w14:paraId="622AAC80" w14:textId="77777777" w:rsidR="00B07F4F" w:rsidRPr="00210C1B" w:rsidRDefault="00B07F4F" w:rsidP="00995059">
            <w:pPr>
              <w:jc w:val="both"/>
              <w:rPr>
                <w:rFonts w:ascii="Bookman Old Style" w:hAnsi="Bookman Old Style" w:cs="Calibri"/>
                <w:b/>
                <w:bCs/>
                <w:color w:val="000000"/>
                <w:sz w:val="22"/>
                <w:szCs w:val="22"/>
                <w:lang w:val="en-IN" w:eastAsia="en-IN" w:bidi="ar-SA"/>
              </w:rPr>
            </w:pPr>
            <w:r w:rsidRPr="00210C1B">
              <w:rPr>
                <w:rFonts w:ascii="Bookman Old Style" w:hAnsi="Bookman Old Style" w:cs="Calibri"/>
                <w:b/>
                <w:bCs/>
                <w:color w:val="000000"/>
                <w:sz w:val="22"/>
                <w:szCs w:val="22"/>
                <w:lang w:val="en-IN" w:eastAsia="en-IN" w:bidi="ar-SA"/>
              </w:rPr>
              <w:t xml:space="preserve">1. Computer: </w:t>
            </w:r>
            <w:r w:rsidRPr="00210C1B">
              <w:rPr>
                <w:rFonts w:ascii="Bookman Old Style" w:hAnsi="Bookman Old Style" w:cs="Calibri"/>
                <w:color w:val="000000"/>
                <w:sz w:val="22"/>
                <w:szCs w:val="22"/>
                <w:lang w:val="en-IN" w:eastAsia="en-IN" w:bidi="ar-SA"/>
              </w:rPr>
              <w:t>(Branded like HP, Dell, Lenovo, HCL) with latest generation i7 processor, 2TB or more SSD, 32GB or higher RAM, 2GB or more graphics card, wireless keyboard &amp; mouse, at least 26” LED screen, latest Windows operating system (Windows 11 professional or higher), original Microsoft office with lifetime license and compatible 1KVA UPS.</w:t>
            </w:r>
          </w:p>
        </w:tc>
      </w:tr>
      <w:tr w:rsidR="00B07F4F" w:rsidRPr="00210C1B" w14:paraId="582C65A1" w14:textId="77777777" w:rsidTr="00995059">
        <w:trPr>
          <w:trHeight w:val="1656"/>
        </w:trPr>
        <w:tc>
          <w:tcPr>
            <w:tcW w:w="5000" w:type="pct"/>
            <w:tcBorders>
              <w:top w:val="nil"/>
              <w:left w:val="single" w:sz="4" w:space="0" w:color="auto"/>
              <w:bottom w:val="single" w:sz="4" w:space="0" w:color="auto"/>
              <w:right w:val="single" w:sz="4" w:space="0" w:color="auto"/>
            </w:tcBorders>
            <w:noWrap/>
            <w:vAlign w:val="center"/>
            <w:hideMark/>
          </w:tcPr>
          <w:p w14:paraId="22F6266A" w14:textId="77777777" w:rsidR="00B07F4F" w:rsidRPr="00210C1B" w:rsidRDefault="00B07F4F" w:rsidP="00995059">
            <w:pPr>
              <w:jc w:val="both"/>
              <w:rPr>
                <w:rFonts w:ascii="Bookman Old Style" w:hAnsi="Bookman Old Style" w:cs="Calibri"/>
                <w:b/>
                <w:bCs/>
                <w:color w:val="000000"/>
                <w:sz w:val="22"/>
                <w:szCs w:val="22"/>
                <w:lang w:val="en-IN" w:eastAsia="en-IN" w:bidi="ar-SA"/>
              </w:rPr>
            </w:pPr>
            <w:r w:rsidRPr="00210C1B">
              <w:rPr>
                <w:rFonts w:ascii="Bookman Old Style" w:hAnsi="Bookman Old Style" w:cs="Calibri"/>
                <w:b/>
                <w:bCs/>
                <w:color w:val="000000"/>
                <w:sz w:val="22"/>
                <w:szCs w:val="22"/>
                <w:lang w:val="en-IN" w:eastAsia="en-IN" w:bidi="ar-SA"/>
              </w:rPr>
              <w:t>2. Software:</w:t>
            </w:r>
            <w:r w:rsidRPr="00210C1B">
              <w:rPr>
                <w:rFonts w:ascii="Bookman Old Style" w:hAnsi="Bookman Old Style" w:cs="Calibri"/>
                <w:color w:val="000000"/>
                <w:sz w:val="22"/>
                <w:szCs w:val="22"/>
                <w:lang w:val="en-IN" w:eastAsia="en-IN" w:bidi="ar-SA"/>
              </w:rPr>
              <w:t xml:space="preserve"> Licensed imaging software (same make) for 4-D imaging, image analysis, live cell imaging, AVI, multichannel &amp; multipoint image capturing, intensity measurements, auto counting, auto measurement, volume view, 2D - 3D large image stitching (after stitch smooth image should be formed), line profile, Z stack, spatial measurements such as length/ width/area/perimeter, flu. channel mixing / un-mixing, pixel classifier, ROI, multi-user environment, report </w:t>
            </w:r>
            <w:r w:rsidRPr="00210C1B">
              <w:rPr>
                <w:rFonts w:ascii="Bookman Old Style" w:hAnsi="Bookman Old Style" w:cs="Calibri"/>
                <w:color w:val="000000"/>
                <w:sz w:val="22"/>
                <w:szCs w:val="22"/>
                <w:lang w:val="en-IN" w:eastAsia="en-IN" w:bidi="ar-SA"/>
              </w:rPr>
              <w:lastRenderedPageBreak/>
              <w:t>generation, etc. Software should be further upgradable to advance features such as AI functions, etc.</w:t>
            </w:r>
          </w:p>
        </w:tc>
      </w:tr>
      <w:tr w:rsidR="00B07F4F" w:rsidRPr="00210C1B" w14:paraId="55913354" w14:textId="77777777" w:rsidTr="00995059">
        <w:trPr>
          <w:trHeight w:val="276"/>
        </w:trPr>
        <w:tc>
          <w:tcPr>
            <w:tcW w:w="5000" w:type="pct"/>
            <w:tcBorders>
              <w:top w:val="nil"/>
              <w:left w:val="single" w:sz="4" w:space="0" w:color="auto"/>
              <w:bottom w:val="single" w:sz="4" w:space="0" w:color="auto"/>
              <w:right w:val="single" w:sz="4" w:space="0" w:color="auto"/>
            </w:tcBorders>
            <w:noWrap/>
            <w:vAlign w:val="center"/>
            <w:hideMark/>
          </w:tcPr>
          <w:p w14:paraId="3A43C960" w14:textId="77777777" w:rsidR="00B07F4F" w:rsidRPr="00210C1B" w:rsidRDefault="00B07F4F" w:rsidP="00995059">
            <w:pPr>
              <w:jc w:val="both"/>
              <w:rPr>
                <w:rFonts w:ascii="Bookman Old Style" w:hAnsi="Bookman Old Style" w:cs="Calibri"/>
                <w:b/>
                <w:bCs/>
                <w:i/>
                <w:iCs/>
                <w:color w:val="000000"/>
                <w:sz w:val="22"/>
                <w:szCs w:val="22"/>
                <w:lang w:val="en-IN" w:eastAsia="en-IN" w:bidi="ar-SA"/>
              </w:rPr>
            </w:pPr>
            <w:r w:rsidRPr="00210C1B">
              <w:rPr>
                <w:rFonts w:ascii="Bookman Old Style" w:hAnsi="Bookman Old Style" w:cs="Calibri"/>
                <w:b/>
                <w:bCs/>
                <w:i/>
                <w:iCs/>
                <w:color w:val="000000"/>
                <w:sz w:val="22"/>
                <w:szCs w:val="22"/>
                <w:lang w:val="en-IN" w:eastAsia="en-IN" w:bidi="ar-SA"/>
              </w:rPr>
              <w:lastRenderedPageBreak/>
              <w:t>D.</w:t>
            </w:r>
            <w:r w:rsidRPr="00210C1B">
              <w:rPr>
                <w:rFonts w:ascii="Bookman Old Style" w:hAnsi="Bookman Old Style" w:cs="Calibri"/>
                <w:b/>
                <w:bCs/>
                <w:color w:val="000000"/>
                <w:sz w:val="22"/>
                <w:szCs w:val="22"/>
                <w:lang w:val="en-IN" w:eastAsia="en-IN" w:bidi="ar-SA"/>
              </w:rPr>
              <w:t xml:space="preserve"> </w:t>
            </w:r>
            <w:r w:rsidRPr="00210C1B">
              <w:rPr>
                <w:rFonts w:ascii="Bookman Old Style" w:hAnsi="Bookman Old Style" w:cs="Calibri"/>
                <w:b/>
                <w:bCs/>
                <w:i/>
                <w:iCs/>
                <w:color w:val="000000"/>
                <w:sz w:val="22"/>
                <w:szCs w:val="22"/>
                <w:lang w:val="en-IN" w:eastAsia="en-IN" w:bidi="ar-SA"/>
              </w:rPr>
              <w:t>Certification &amp; demonstration</w:t>
            </w:r>
          </w:p>
        </w:tc>
      </w:tr>
      <w:tr w:rsidR="00B07F4F" w:rsidRPr="00210C1B" w14:paraId="281ED58D" w14:textId="77777777" w:rsidTr="00995059">
        <w:trPr>
          <w:trHeight w:val="552"/>
        </w:trPr>
        <w:tc>
          <w:tcPr>
            <w:tcW w:w="5000" w:type="pct"/>
            <w:tcBorders>
              <w:top w:val="nil"/>
              <w:left w:val="single" w:sz="4" w:space="0" w:color="auto"/>
              <w:bottom w:val="single" w:sz="4" w:space="0" w:color="auto"/>
              <w:right w:val="single" w:sz="4" w:space="0" w:color="auto"/>
            </w:tcBorders>
            <w:noWrap/>
            <w:vAlign w:val="center"/>
            <w:hideMark/>
          </w:tcPr>
          <w:p w14:paraId="3E6AF3FC" w14:textId="77777777" w:rsidR="00B07F4F" w:rsidRPr="00210C1B" w:rsidRDefault="00B07F4F" w:rsidP="00995059">
            <w:pPr>
              <w:jc w:val="both"/>
              <w:rPr>
                <w:rFonts w:ascii="Bookman Old Style" w:hAnsi="Bookman Old Style" w:cs="Calibri"/>
                <w:color w:val="000000"/>
                <w:sz w:val="22"/>
                <w:szCs w:val="22"/>
                <w:lang w:val="en-IN" w:eastAsia="en-IN" w:bidi="ar-SA"/>
              </w:rPr>
            </w:pPr>
            <w:r w:rsidRPr="00210C1B">
              <w:rPr>
                <w:rFonts w:ascii="Bookman Old Style" w:hAnsi="Bookman Old Style" w:cs="Calibri"/>
                <w:color w:val="000000"/>
                <w:sz w:val="22"/>
                <w:szCs w:val="22"/>
                <w:lang w:val="en-IN" w:eastAsia="en-IN" w:bidi="ar-SA"/>
              </w:rPr>
              <w:t>1. The equipment must possess quality certifications such as FDA, or CE, or BIS to ensure compliance with regulatory standards.</w:t>
            </w:r>
          </w:p>
        </w:tc>
      </w:tr>
      <w:tr w:rsidR="00B07F4F" w:rsidRPr="00210C1B" w14:paraId="2F1A0F41" w14:textId="77777777" w:rsidTr="00995059">
        <w:trPr>
          <w:trHeight w:val="828"/>
        </w:trPr>
        <w:tc>
          <w:tcPr>
            <w:tcW w:w="5000" w:type="pct"/>
            <w:tcBorders>
              <w:top w:val="nil"/>
              <w:left w:val="single" w:sz="4" w:space="0" w:color="auto"/>
              <w:bottom w:val="single" w:sz="4" w:space="0" w:color="auto"/>
              <w:right w:val="single" w:sz="4" w:space="0" w:color="auto"/>
            </w:tcBorders>
            <w:noWrap/>
            <w:vAlign w:val="center"/>
            <w:hideMark/>
          </w:tcPr>
          <w:p w14:paraId="41F3553E" w14:textId="77777777" w:rsidR="00B07F4F" w:rsidRPr="00210C1B" w:rsidRDefault="00B07F4F" w:rsidP="00995059">
            <w:pPr>
              <w:jc w:val="both"/>
              <w:rPr>
                <w:rFonts w:ascii="Bookman Old Style" w:hAnsi="Bookman Old Style" w:cs="Calibri"/>
                <w:color w:val="000000"/>
                <w:sz w:val="22"/>
                <w:szCs w:val="22"/>
                <w:lang w:val="en-IN" w:eastAsia="en-IN" w:bidi="ar-SA"/>
              </w:rPr>
            </w:pPr>
            <w:r w:rsidRPr="00210C1B">
              <w:rPr>
                <w:rFonts w:ascii="Bookman Old Style" w:hAnsi="Bookman Old Style" w:cs="Calibri"/>
                <w:color w:val="000000"/>
                <w:sz w:val="22"/>
                <w:szCs w:val="22"/>
                <w:lang w:val="en-IN" w:eastAsia="en-IN" w:bidi="ar-SA"/>
              </w:rPr>
              <w:t>2. Only principal companies or authorized distributors from principal companies should quote. Quotations from non- authorized distributors, re-sellers/ sub-authorization will not be considered &amp; entertained. Features in the quotations should be sustained with proper principal company catalogue.</w:t>
            </w:r>
          </w:p>
        </w:tc>
      </w:tr>
      <w:tr w:rsidR="00B07F4F" w:rsidRPr="00210C1B" w14:paraId="34EA0576" w14:textId="77777777" w:rsidTr="00995059">
        <w:trPr>
          <w:trHeight w:val="552"/>
        </w:trPr>
        <w:tc>
          <w:tcPr>
            <w:tcW w:w="5000" w:type="pct"/>
            <w:tcBorders>
              <w:top w:val="nil"/>
              <w:left w:val="single" w:sz="4" w:space="0" w:color="auto"/>
              <w:bottom w:val="single" w:sz="4" w:space="0" w:color="auto"/>
              <w:right w:val="single" w:sz="4" w:space="0" w:color="auto"/>
            </w:tcBorders>
            <w:noWrap/>
            <w:vAlign w:val="center"/>
            <w:hideMark/>
          </w:tcPr>
          <w:p w14:paraId="15C80164" w14:textId="77777777" w:rsidR="00B07F4F" w:rsidRPr="00210C1B" w:rsidRDefault="00B07F4F" w:rsidP="00995059">
            <w:pPr>
              <w:jc w:val="both"/>
              <w:rPr>
                <w:rFonts w:ascii="Bookman Old Style" w:hAnsi="Bookman Old Style" w:cs="Calibri"/>
                <w:color w:val="000000"/>
                <w:sz w:val="22"/>
                <w:szCs w:val="22"/>
                <w:lang w:val="en-IN" w:eastAsia="en-IN" w:bidi="ar-SA"/>
              </w:rPr>
            </w:pPr>
            <w:r w:rsidRPr="00210C1B">
              <w:rPr>
                <w:rFonts w:ascii="Bookman Old Style" w:hAnsi="Bookman Old Style" w:cs="Calibri"/>
                <w:color w:val="000000"/>
                <w:sz w:val="22"/>
                <w:szCs w:val="22"/>
                <w:lang w:val="en-IN" w:eastAsia="en-IN" w:bidi="ar-SA"/>
              </w:rPr>
              <w:t>3. Should operate under a Quality Management System which complies with the requirements of ISO 9001: 2015 for design, manufacture and services.</w:t>
            </w:r>
          </w:p>
        </w:tc>
      </w:tr>
      <w:tr w:rsidR="00B07F4F" w:rsidRPr="00210C1B" w14:paraId="09CA2756" w14:textId="77777777" w:rsidTr="00995059">
        <w:trPr>
          <w:trHeight w:val="552"/>
        </w:trPr>
        <w:tc>
          <w:tcPr>
            <w:tcW w:w="5000" w:type="pct"/>
            <w:tcBorders>
              <w:top w:val="nil"/>
              <w:left w:val="single" w:sz="4" w:space="0" w:color="auto"/>
              <w:bottom w:val="single" w:sz="4" w:space="0" w:color="auto"/>
              <w:right w:val="single" w:sz="4" w:space="0" w:color="auto"/>
            </w:tcBorders>
            <w:noWrap/>
            <w:vAlign w:val="center"/>
            <w:hideMark/>
          </w:tcPr>
          <w:p w14:paraId="10E0592F" w14:textId="77777777" w:rsidR="00B07F4F" w:rsidRPr="00210C1B" w:rsidRDefault="00B07F4F" w:rsidP="00995059">
            <w:pPr>
              <w:jc w:val="both"/>
              <w:rPr>
                <w:rFonts w:ascii="Bookman Old Style" w:hAnsi="Bookman Old Style" w:cs="Calibri"/>
                <w:color w:val="000000"/>
                <w:sz w:val="22"/>
                <w:szCs w:val="22"/>
                <w:lang w:val="en-IN" w:eastAsia="en-IN" w:bidi="ar-SA"/>
              </w:rPr>
            </w:pPr>
            <w:r w:rsidRPr="00210C1B">
              <w:rPr>
                <w:rFonts w:ascii="Bookman Old Style" w:hAnsi="Bookman Old Style" w:cs="Calibri"/>
                <w:color w:val="000000"/>
                <w:sz w:val="22"/>
                <w:szCs w:val="22"/>
                <w:lang w:val="en-IN" w:eastAsia="en-IN" w:bidi="ar-SA"/>
              </w:rPr>
              <w:t>4. Technical Compliance Statement in tabular form (mentioning bid specifications, product specifications, and compliance status) must be prepared and uploaded in the technical bid.</w:t>
            </w:r>
          </w:p>
        </w:tc>
      </w:tr>
      <w:tr w:rsidR="00B07F4F" w:rsidRPr="00210C1B" w14:paraId="45BD32B7" w14:textId="77777777" w:rsidTr="00995059">
        <w:trPr>
          <w:trHeight w:val="552"/>
        </w:trPr>
        <w:tc>
          <w:tcPr>
            <w:tcW w:w="5000" w:type="pct"/>
            <w:tcBorders>
              <w:top w:val="nil"/>
              <w:left w:val="single" w:sz="4" w:space="0" w:color="auto"/>
              <w:bottom w:val="single" w:sz="4" w:space="0" w:color="auto"/>
              <w:right w:val="single" w:sz="4" w:space="0" w:color="auto"/>
            </w:tcBorders>
            <w:noWrap/>
            <w:vAlign w:val="center"/>
            <w:hideMark/>
          </w:tcPr>
          <w:p w14:paraId="2B53B7C1" w14:textId="77777777" w:rsidR="00B07F4F" w:rsidRPr="00210C1B" w:rsidRDefault="00B07F4F" w:rsidP="00995059">
            <w:pPr>
              <w:jc w:val="both"/>
              <w:rPr>
                <w:rFonts w:ascii="Bookman Old Style" w:hAnsi="Bookman Old Style" w:cs="Calibri"/>
                <w:color w:val="000000"/>
                <w:sz w:val="22"/>
                <w:szCs w:val="22"/>
                <w:lang w:val="en-IN" w:eastAsia="en-IN" w:bidi="ar-SA"/>
              </w:rPr>
            </w:pPr>
            <w:r w:rsidRPr="00210C1B">
              <w:rPr>
                <w:rFonts w:ascii="Bookman Old Style" w:hAnsi="Bookman Old Style" w:cs="Calibri"/>
                <w:color w:val="000000"/>
                <w:sz w:val="22"/>
                <w:szCs w:val="22"/>
                <w:lang w:val="en-IN" w:eastAsia="en-IN" w:bidi="ar-SA"/>
              </w:rPr>
              <w:t>5. A demonstration of the equipment's performance in the presence of an authorized committee is mandatory in AIIMS-CAPFIMS campus following technical qualification.</w:t>
            </w:r>
          </w:p>
        </w:tc>
      </w:tr>
      <w:tr w:rsidR="00B07F4F" w:rsidRPr="00210C1B" w14:paraId="322A193A" w14:textId="77777777" w:rsidTr="00995059">
        <w:trPr>
          <w:trHeight w:val="276"/>
        </w:trPr>
        <w:tc>
          <w:tcPr>
            <w:tcW w:w="5000" w:type="pct"/>
            <w:tcBorders>
              <w:top w:val="nil"/>
              <w:left w:val="single" w:sz="4" w:space="0" w:color="auto"/>
              <w:bottom w:val="single" w:sz="4" w:space="0" w:color="auto"/>
              <w:right w:val="single" w:sz="4" w:space="0" w:color="auto"/>
            </w:tcBorders>
            <w:noWrap/>
            <w:vAlign w:val="center"/>
            <w:hideMark/>
          </w:tcPr>
          <w:p w14:paraId="064F7AE3" w14:textId="77777777" w:rsidR="00B07F4F" w:rsidRPr="00210C1B" w:rsidRDefault="00B07F4F" w:rsidP="00995059">
            <w:pPr>
              <w:jc w:val="both"/>
              <w:rPr>
                <w:rFonts w:ascii="Bookman Old Style" w:hAnsi="Bookman Old Style" w:cs="Calibri"/>
                <w:color w:val="000000"/>
                <w:sz w:val="22"/>
                <w:szCs w:val="22"/>
                <w:lang w:val="en-IN" w:eastAsia="en-IN" w:bidi="ar-SA"/>
              </w:rPr>
            </w:pPr>
            <w:r w:rsidRPr="00210C1B">
              <w:rPr>
                <w:rFonts w:ascii="Bookman Old Style" w:hAnsi="Bookman Old Style" w:cs="Calibri"/>
                <w:color w:val="000000"/>
                <w:sz w:val="22"/>
                <w:szCs w:val="22"/>
                <w:lang w:val="en-IN" w:eastAsia="en-IN" w:bidi="ar-SA"/>
              </w:rPr>
              <w:t>6. User reserves the right to evaluate the software function, its UI.</w:t>
            </w:r>
          </w:p>
        </w:tc>
      </w:tr>
      <w:tr w:rsidR="00B07F4F" w:rsidRPr="00210C1B" w14:paraId="4218A9CB" w14:textId="77777777" w:rsidTr="00995059">
        <w:trPr>
          <w:trHeight w:val="828"/>
        </w:trPr>
        <w:tc>
          <w:tcPr>
            <w:tcW w:w="5000" w:type="pct"/>
            <w:tcBorders>
              <w:top w:val="nil"/>
              <w:left w:val="single" w:sz="4" w:space="0" w:color="auto"/>
              <w:bottom w:val="single" w:sz="4" w:space="0" w:color="auto"/>
              <w:right w:val="single" w:sz="4" w:space="0" w:color="auto"/>
            </w:tcBorders>
            <w:noWrap/>
            <w:vAlign w:val="center"/>
            <w:hideMark/>
          </w:tcPr>
          <w:p w14:paraId="141699D8" w14:textId="77777777" w:rsidR="00B07F4F" w:rsidRPr="00210C1B" w:rsidRDefault="00B07F4F" w:rsidP="00995059">
            <w:pPr>
              <w:jc w:val="both"/>
              <w:rPr>
                <w:rFonts w:ascii="Bookman Old Style" w:hAnsi="Bookman Old Style" w:cs="Calibri"/>
                <w:color w:val="000000"/>
                <w:sz w:val="22"/>
                <w:szCs w:val="22"/>
                <w:lang w:val="en-IN" w:eastAsia="en-IN" w:bidi="ar-SA"/>
              </w:rPr>
            </w:pPr>
            <w:r w:rsidRPr="00210C1B">
              <w:rPr>
                <w:rFonts w:ascii="Bookman Old Style" w:hAnsi="Bookman Old Style" w:cs="Calibri"/>
                <w:color w:val="000000"/>
                <w:sz w:val="22"/>
                <w:szCs w:val="22"/>
                <w:lang w:val="en-IN" w:eastAsia="en-IN" w:bidi="ar-SA"/>
              </w:rPr>
              <w:t>7. Should any changes or disputes arise between the principal firm and the distributor, the department must be notified, and the principal firm is responsible for ensuring continued service provision in accordance with the established terms and conditions.</w:t>
            </w:r>
          </w:p>
        </w:tc>
      </w:tr>
      <w:tr w:rsidR="00B07F4F" w:rsidRPr="00210C1B" w14:paraId="157202BB" w14:textId="77777777" w:rsidTr="00995059">
        <w:trPr>
          <w:trHeight w:val="1104"/>
        </w:trPr>
        <w:tc>
          <w:tcPr>
            <w:tcW w:w="5000" w:type="pct"/>
            <w:tcBorders>
              <w:top w:val="nil"/>
              <w:left w:val="single" w:sz="4" w:space="0" w:color="auto"/>
              <w:bottom w:val="single" w:sz="4" w:space="0" w:color="auto"/>
              <w:right w:val="single" w:sz="4" w:space="0" w:color="auto"/>
            </w:tcBorders>
            <w:noWrap/>
            <w:vAlign w:val="center"/>
            <w:hideMark/>
          </w:tcPr>
          <w:p w14:paraId="47369EAC" w14:textId="77777777" w:rsidR="00B07F4F" w:rsidRPr="00210C1B" w:rsidRDefault="00B07F4F" w:rsidP="00995059">
            <w:pPr>
              <w:jc w:val="both"/>
              <w:rPr>
                <w:rFonts w:ascii="Bookman Old Style" w:hAnsi="Bookman Old Style" w:cs="Calibri"/>
                <w:color w:val="000000"/>
                <w:sz w:val="22"/>
                <w:szCs w:val="22"/>
                <w:lang w:val="en-IN" w:eastAsia="en-IN" w:bidi="ar-SA"/>
              </w:rPr>
            </w:pPr>
            <w:r w:rsidRPr="00210C1B">
              <w:rPr>
                <w:rFonts w:ascii="Bookman Old Style" w:hAnsi="Bookman Old Style" w:cs="Calibri"/>
                <w:color w:val="000000"/>
                <w:sz w:val="22"/>
                <w:szCs w:val="22"/>
                <w:lang w:val="en-IN" w:eastAsia="en-IN" w:bidi="ar-SA"/>
              </w:rPr>
              <w:t>8. The technical bid must include at least five installation references of the same/older model with certificates of satisfactory performance for a minimum of five years. These references should be from institutes of national importance (INIs). Each reference must be signed by the Head of Department (HOD) or lab in-charge, along with their contact details.</w:t>
            </w:r>
          </w:p>
        </w:tc>
      </w:tr>
      <w:tr w:rsidR="00B07F4F" w:rsidRPr="00210C1B" w14:paraId="04BFF04B" w14:textId="77777777" w:rsidTr="00995059">
        <w:trPr>
          <w:trHeight w:val="552"/>
        </w:trPr>
        <w:tc>
          <w:tcPr>
            <w:tcW w:w="5000" w:type="pct"/>
            <w:tcBorders>
              <w:top w:val="nil"/>
              <w:left w:val="single" w:sz="4" w:space="0" w:color="auto"/>
              <w:bottom w:val="single" w:sz="4" w:space="0" w:color="auto"/>
              <w:right w:val="single" w:sz="4" w:space="0" w:color="auto"/>
            </w:tcBorders>
            <w:noWrap/>
            <w:vAlign w:val="center"/>
            <w:hideMark/>
          </w:tcPr>
          <w:p w14:paraId="51DF7608" w14:textId="77777777" w:rsidR="00B07F4F" w:rsidRPr="00210C1B" w:rsidRDefault="00B07F4F" w:rsidP="00995059">
            <w:pPr>
              <w:jc w:val="both"/>
              <w:rPr>
                <w:rFonts w:ascii="Bookman Old Style" w:hAnsi="Bookman Old Style" w:cs="Calibri"/>
                <w:color w:val="000000"/>
                <w:sz w:val="22"/>
                <w:szCs w:val="22"/>
                <w:lang w:val="en-IN" w:eastAsia="en-IN" w:bidi="ar-SA"/>
              </w:rPr>
            </w:pPr>
            <w:r w:rsidRPr="00210C1B">
              <w:rPr>
                <w:rFonts w:ascii="Bookman Old Style" w:hAnsi="Bookman Old Style" w:cs="Calibri"/>
                <w:color w:val="000000"/>
                <w:sz w:val="22"/>
                <w:szCs w:val="22"/>
                <w:lang w:val="en-IN" w:eastAsia="en-IN" w:bidi="ar-SA"/>
              </w:rPr>
              <w:t>9. Original literature for the equipment and consumables must be provided in English to facilitate understanding and compliance.</w:t>
            </w:r>
          </w:p>
        </w:tc>
      </w:tr>
      <w:tr w:rsidR="00B07F4F" w:rsidRPr="00210C1B" w14:paraId="00AE7BC0" w14:textId="77777777" w:rsidTr="00995059">
        <w:trPr>
          <w:trHeight w:val="552"/>
        </w:trPr>
        <w:tc>
          <w:tcPr>
            <w:tcW w:w="5000" w:type="pct"/>
            <w:tcBorders>
              <w:top w:val="nil"/>
              <w:left w:val="single" w:sz="4" w:space="0" w:color="auto"/>
              <w:bottom w:val="single" w:sz="4" w:space="0" w:color="auto"/>
              <w:right w:val="single" w:sz="4" w:space="0" w:color="auto"/>
            </w:tcBorders>
            <w:noWrap/>
            <w:vAlign w:val="center"/>
            <w:hideMark/>
          </w:tcPr>
          <w:p w14:paraId="5272297D" w14:textId="77777777" w:rsidR="00B07F4F" w:rsidRPr="00210C1B" w:rsidRDefault="00B07F4F" w:rsidP="00995059">
            <w:pPr>
              <w:jc w:val="both"/>
              <w:rPr>
                <w:rFonts w:ascii="Bookman Old Style" w:hAnsi="Bookman Old Style" w:cs="Calibri"/>
                <w:color w:val="000000"/>
                <w:sz w:val="22"/>
                <w:szCs w:val="22"/>
                <w:lang w:val="en-IN" w:eastAsia="en-IN" w:bidi="ar-SA"/>
              </w:rPr>
            </w:pPr>
            <w:r w:rsidRPr="00210C1B">
              <w:rPr>
                <w:rFonts w:ascii="Bookman Old Style" w:hAnsi="Bookman Old Style" w:cs="Calibri"/>
                <w:color w:val="000000"/>
                <w:sz w:val="22"/>
                <w:szCs w:val="22"/>
                <w:lang w:val="en-IN" w:eastAsia="en-IN" w:bidi="ar-SA"/>
              </w:rPr>
              <w:t>10. Specification must be supported by valid data sheet &amp; information must be available on the website.</w:t>
            </w:r>
          </w:p>
        </w:tc>
      </w:tr>
      <w:tr w:rsidR="00B07F4F" w:rsidRPr="00210C1B" w14:paraId="42540EF0" w14:textId="77777777" w:rsidTr="00995059">
        <w:trPr>
          <w:trHeight w:val="828"/>
        </w:trPr>
        <w:tc>
          <w:tcPr>
            <w:tcW w:w="5000" w:type="pct"/>
            <w:tcBorders>
              <w:top w:val="nil"/>
              <w:left w:val="single" w:sz="4" w:space="0" w:color="auto"/>
              <w:bottom w:val="single" w:sz="4" w:space="0" w:color="auto"/>
              <w:right w:val="single" w:sz="4" w:space="0" w:color="auto"/>
            </w:tcBorders>
            <w:noWrap/>
            <w:vAlign w:val="center"/>
            <w:hideMark/>
          </w:tcPr>
          <w:p w14:paraId="40CE3856" w14:textId="77777777" w:rsidR="00B07F4F" w:rsidRPr="00210C1B" w:rsidRDefault="00B07F4F" w:rsidP="00995059">
            <w:pPr>
              <w:jc w:val="both"/>
              <w:rPr>
                <w:rFonts w:ascii="Bookman Old Style" w:hAnsi="Bookman Old Style" w:cs="Calibri"/>
                <w:color w:val="000000"/>
                <w:sz w:val="22"/>
                <w:szCs w:val="22"/>
                <w:lang w:val="en-IN" w:eastAsia="en-IN" w:bidi="ar-SA"/>
              </w:rPr>
            </w:pPr>
            <w:r w:rsidRPr="00210C1B">
              <w:rPr>
                <w:rFonts w:ascii="Bookman Old Style" w:hAnsi="Bookman Old Style" w:cs="Calibri"/>
                <w:color w:val="000000"/>
                <w:sz w:val="22"/>
                <w:szCs w:val="22"/>
                <w:lang w:val="en-IN" w:eastAsia="en-IN" w:bidi="ar-SA"/>
              </w:rPr>
              <w:t>11. Documentation for Operation Qualification (OQ), Performance Qualification (PQ), and Installation Qualification (IQ) should be submitted at the time of tender. Validation of various parameters must be completed to the user's satisfaction during the installation process.</w:t>
            </w:r>
          </w:p>
        </w:tc>
      </w:tr>
      <w:tr w:rsidR="00B07F4F" w:rsidRPr="00210C1B" w14:paraId="503E7C8A" w14:textId="77777777" w:rsidTr="00995059">
        <w:trPr>
          <w:trHeight w:val="276"/>
        </w:trPr>
        <w:tc>
          <w:tcPr>
            <w:tcW w:w="5000" w:type="pct"/>
            <w:tcBorders>
              <w:top w:val="nil"/>
              <w:left w:val="single" w:sz="4" w:space="0" w:color="auto"/>
              <w:bottom w:val="single" w:sz="4" w:space="0" w:color="auto"/>
              <w:right w:val="single" w:sz="4" w:space="0" w:color="auto"/>
            </w:tcBorders>
            <w:noWrap/>
            <w:vAlign w:val="center"/>
            <w:hideMark/>
          </w:tcPr>
          <w:p w14:paraId="2DCDEE5F" w14:textId="77777777" w:rsidR="00B07F4F" w:rsidRPr="00210C1B" w:rsidRDefault="00B07F4F" w:rsidP="00995059">
            <w:pPr>
              <w:jc w:val="both"/>
              <w:rPr>
                <w:rFonts w:ascii="Bookman Old Style" w:hAnsi="Bookman Old Style" w:cs="Calibri"/>
                <w:b/>
                <w:bCs/>
                <w:i/>
                <w:iCs/>
                <w:color w:val="000000"/>
                <w:sz w:val="22"/>
                <w:szCs w:val="22"/>
                <w:lang w:val="en-IN" w:eastAsia="en-IN" w:bidi="ar-SA"/>
              </w:rPr>
            </w:pPr>
            <w:r w:rsidRPr="00210C1B">
              <w:rPr>
                <w:rFonts w:ascii="Bookman Old Style" w:hAnsi="Bookman Old Style" w:cs="Calibri"/>
                <w:b/>
                <w:bCs/>
                <w:i/>
                <w:iCs/>
                <w:color w:val="000000"/>
                <w:sz w:val="22"/>
                <w:szCs w:val="22"/>
                <w:lang w:val="en-IN" w:eastAsia="en-IN" w:bidi="ar-SA"/>
              </w:rPr>
              <w:t>E.</w:t>
            </w:r>
            <w:r w:rsidRPr="00210C1B">
              <w:rPr>
                <w:rFonts w:ascii="Bookman Old Style" w:hAnsi="Bookman Old Style" w:cs="Calibri"/>
                <w:b/>
                <w:bCs/>
                <w:color w:val="000000"/>
                <w:sz w:val="22"/>
                <w:szCs w:val="22"/>
                <w:lang w:val="en-IN" w:eastAsia="en-IN" w:bidi="ar-SA"/>
              </w:rPr>
              <w:t xml:space="preserve"> </w:t>
            </w:r>
            <w:r w:rsidRPr="00210C1B">
              <w:rPr>
                <w:rFonts w:ascii="Bookman Old Style" w:hAnsi="Bookman Old Style" w:cs="Calibri"/>
                <w:b/>
                <w:bCs/>
                <w:i/>
                <w:iCs/>
                <w:color w:val="000000"/>
                <w:sz w:val="22"/>
                <w:szCs w:val="22"/>
                <w:lang w:val="en-IN" w:eastAsia="en-IN" w:bidi="ar-SA"/>
              </w:rPr>
              <w:t>Electrical &amp; other hardware requirements</w:t>
            </w:r>
          </w:p>
        </w:tc>
      </w:tr>
      <w:tr w:rsidR="00B07F4F" w:rsidRPr="00210C1B" w14:paraId="19ABEA9C" w14:textId="77777777" w:rsidTr="00995059">
        <w:trPr>
          <w:trHeight w:val="552"/>
        </w:trPr>
        <w:tc>
          <w:tcPr>
            <w:tcW w:w="5000" w:type="pct"/>
            <w:tcBorders>
              <w:top w:val="nil"/>
              <w:left w:val="single" w:sz="4" w:space="0" w:color="auto"/>
              <w:bottom w:val="single" w:sz="4" w:space="0" w:color="auto"/>
              <w:right w:val="single" w:sz="4" w:space="0" w:color="auto"/>
            </w:tcBorders>
            <w:noWrap/>
            <w:vAlign w:val="center"/>
            <w:hideMark/>
          </w:tcPr>
          <w:p w14:paraId="083CA5A9" w14:textId="77777777" w:rsidR="00B07F4F" w:rsidRPr="00210C1B" w:rsidRDefault="00B07F4F" w:rsidP="00995059">
            <w:pPr>
              <w:jc w:val="both"/>
              <w:rPr>
                <w:rFonts w:ascii="Bookman Old Style" w:hAnsi="Bookman Old Style" w:cs="Calibri"/>
                <w:color w:val="000000"/>
                <w:sz w:val="22"/>
                <w:szCs w:val="22"/>
                <w:lang w:val="en-IN" w:eastAsia="en-IN" w:bidi="ar-SA"/>
              </w:rPr>
            </w:pPr>
            <w:r w:rsidRPr="00210C1B">
              <w:rPr>
                <w:rFonts w:ascii="Bookman Old Style" w:hAnsi="Bookman Old Style" w:cs="Calibri"/>
                <w:color w:val="000000"/>
                <w:sz w:val="22"/>
                <w:szCs w:val="22"/>
                <w:lang w:val="en-IN" w:eastAsia="en-IN" w:bidi="ar-SA"/>
              </w:rPr>
              <w:t>1. Power Requirements: The equipment must operate on a power supply of 220 to 240 V AC at a frequency of 50 to 60 Hz.</w:t>
            </w:r>
          </w:p>
        </w:tc>
      </w:tr>
      <w:tr w:rsidR="00B07F4F" w:rsidRPr="00210C1B" w14:paraId="7F8B9750" w14:textId="77777777" w:rsidTr="00995059">
        <w:trPr>
          <w:trHeight w:val="552"/>
        </w:trPr>
        <w:tc>
          <w:tcPr>
            <w:tcW w:w="5000" w:type="pct"/>
            <w:tcBorders>
              <w:top w:val="nil"/>
              <w:left w:val="single" w:sz="4" w:space="0" w:color="auto"/>
              <w:bottom w:val="single" w:sz="4" w:space="0" w:color="auto"/>
              <w:right w:val="single" w:sz="4" w:space="0" w:color="auto"/>
            </w:tcBorders>
            <w:noWrap/>
            <w:vAlign w:val="center"/>
            <w:hideMark/>
          </w:tcPr>
          <w:p w14:paraId="73542E92" w14:textId="77777777" w:rsidR="00B07F4F" w:rsidRPr="00210C1B" w:rsidRDefault="00B07F4F" w:rsidP="00995059">
            <w:pPr>
              <w:jc w:val="both"/>
              <w:rPr>
                <w:rFonts w:ascii="Bookman Old Style" w:hAnsi="Bookman Old Style" w:cs="Calibri"/>
                <w:color w:val="000000"/>
                <w:sz w:val="22"/>
                <w:szCs w:val="22"/>
                <w:lang w:val="en-IN" w:eastAsia="en-IN" w:bidi="ar-SA"/>
              </w:rPr>
            </w:pPr>
            <w:r w:rsidRPr="00210C1B">
              <w:rPr>
                <w:rFonts w:ascii="Bookman Old Style" w:hAnsi="Bookman Old Style" w:cs="Calibri"/>
                <w:color w:val="000000"/>
                <w:sz w:val="22"/>
                <w:szCs w:val="22"/>
                <w:lang w:val="en-IN" w:eastAsia="en-IN" w:bidi="ar-SA"/>
              </w:rPr>
              <w:t>2. The firm is required to supply a stabilizer cum UPS with minimum one hour back up, along with the equipment at no additional cost.</w:t>
            </w:r>
          </w:p>
        </w:tc>
      </w:tr>
      <w:tr w:rsidR="00B07F4F" w:rsidRPr="00210C1B" w14:paraId="049F7C86" w14:textId="77777777" w:rsidTr="00995059">
        <w:trPr>
          <w:trHeight w:val="276"/>
        </w:trPr>
        <w:tc>
          <w:tcPr>
            <w:tcW w:w="5000" w:type="pct"/>
            <w:tcBorders>
              <w:top w:val="nil"/>
              <w:left w:val="single" w:sz="4" w:space="0" w:color="auto"/>
              <w:bottom w:val="single" w:sz="4" w:space="0" w:color="auto"/>
              <w:right w:val="single" w:sz="4" w:space="0" w:color="auto"/>
            </w:tcBorders>
            <w:noWrap/>
            <w:vAlign w:val="center"/>
            <w:hideMark/>
          </w:tcPr>
          <w:p w14:paraId="2938D711" w14:textId="77777777" w:rsidR="00B07F4F" w:rsidRPr="00210C1B" w:rsidRDefault="00B07F4F" w:rsidP="00995059">
            <w:pPr>
              <w:jc w:val="both"/>
              <w:rPr>
                <w:rFonts w:ascii="Bookman Old Style" w:hAnsi="Bookman Old Style" w:cs="Calibri"/>
                <w:b/>
                <w:bCs/>
                <w:i/>
                <w:iCs/>
                <w:color w:val="000000"/>
                <w:sz w:val="22"/>
                <w:szCs w:val="22"/>
                <w:lang w:val="en-IN" w:eastAsia="en-IN" w:bidi="ar-SA"/>
              </w:rPr>
            </w:pPr>
            <w:r w:rsidRPr="00210C1B">
              <w:rPr>
                <w:rFonts w:ascii="Bookman Old Style" w:hAnsi="Bookman Old Style" w:cs="Calibri"/>
                <w:b/>
                <w:bCs/>
                <w:i/>
                <w:iCs/>
                <w:color w:val="000000"/>
                <w:sz w:val="22"/>
                <w:szCs w:val="22"/>
                <w:lang w:val="en-IN" w:eastAsia="en-IN" w:bidi="ar-SA"/>
              </w:rPr>
              <w:t>F.</w:t>
            </w:r>
            <w:r w:rsidRPr="00210C1B">
              <w:rPr>
                <w:rFonts w:ascii="Bookman Old Style" w:hAnsi="Bookman Old Style" w:cs="Calibri"/>
                <w:b/>
                <w:bCs/>
                <w:color w:val="000000"/>
                <w:sz w:val="22"/>
                <w:szCs w:val="22"/>
                <w:lang w:val="en-IN" w:eastAsia="en-IN" w:bidi="ar-SA"/>
              </w:rPr>
              <w:t xml:space="preserve"> </w:t>
            </w:r>
            <w:r w:rsidRPr="00210C1B">
              <w:rPr>
                <w:rFonts w:ascii="Bookman Old Style" w:hAnsi="Bookman Old Style" w:cs="Calibri"/>
                <w:b/>
                <w:bCs/>
                <w:i/>
                <w:iCs/>
                <w:color w:val="000000"/>
                <w:sz w:val="22"/>
                <w:szCs w:val="22"/>
                <w:lang w:val="en-IN" w:eastAsia="en-IN" w:bidi="ar-SA"/>
              </w:rPr>
              <w:t xml:space="preserve">Consumables </w:t>
            </w:r>
          </w:p>
        </w:tc>
      </w:tr>
      <w:tr w:rsidR="00B07F4F" w:rsidRPr="00210C1B" w14:paraId="36CBFB93" w14:textId="77777777" w:rsidTr="00995059">
        <w:trPr>
          <w:trHeight w:val="552"/>
        </w:trPr>
        <w:tc>
          <w:tcPr>
            <w:tcW w:w="5000" w:type="pct"/>
            <w:tcBorders>
              <w:top w:val="nil"/>
              <w:left w:val="single" w:sz="4" w:space="0" w:color="auto"/>
              <w:bottom w:val="single" w:sz="4" w:space="0" w:color="auto"/>
              <w:right w:val="single" w:sz="4" w:space="0" w:color="auto"/>
            </w:tcBorders>
            <w:noWrap/>
            <w:vAlign w:val="center"/>
            <w:hideMark/>
          </w:tcPr>
          <w:p w14:paraId="7578CFE2" w14:textId="77777777" w:rsidR="00B07F4F" w:rsidRPr="00210C1B" w:rsidRDefault="00B07F4F" w:rsidP="00995059">
            <w:pPr>
              <w:jc w:val="both"/>
              <w:rPr>
                <w:rFonts w:ascii="Bookman Old Style" w:hAnsi="Bookman Old Style" w:cs="Calibri"/>
                <w:color w:val="000000"/>
                <w:sz w:val="22"/>
                <w:szCs w:val="22"/>
                <w:lang w:val="en-IN" w:eastAsia="en-IN" w:bidi="ar-SA"/>
              </w:rPr>
            </w:pPr>
            <w:r w:rsidRPr="00210C1B">
              <w:rPr>
                <w:rFonts w:ascii="Bookman Old Style" w:hAnsi="Bookman Old Style" w:cs="Calibri"/>
                <w:color w:val="000000"/>
                <w:sz w:val="22"/>
                <w:szCs w:val="22"/>
                <w:lang w:val="en-IN" w:eastAsia="en-IN" w:bidi="ar-SA"/>
              </w:rPr>
              <w:t>1. Any consumable or accessory essential for the performance of the equipment that is not explicitly mentioned in the rate contract must be supplied by the firm at no additional cost.</w:t>
            </w:r>
          </w:p>
        </w:tc>
      </w:tr>
      <w:tr w:rsidR="00B07F4F" w:rsidRPr="00210C1B" w14:paraId="0845A4B3" w14:textId="77777777" w:rsidTr="00995059">
        <w:trPr>
          <w:trHeight w:val="552"/>
        </w:trPr>
        <w:tc>
          <w:tcPr>
            <w:tcW w:w="5000" w:type="pct"/>
            <w:tcBorders>
              <w:top w:val="nil"/>
              <w:left w:val="single" w:sz="4" w:space="0" w:color="auto"/>
              <w:bottom w:val="single" w:sz="4" w:space="0" w:color="auto"/>
              <w:right w:val="single" w:sz="4" w:space="0" w:color="auto"/>
            </w:tcBorders>
            <w:noWrap/>
            <w:vAlign w:val="center"/>
            <w:hideMark/>
          </w:tcPr>
          <w:p w14:paraId="4A7F1496" w14:textId="77777777" w:rsidR="00B07F4F" w:rsidRPr="00210C1B" w:rsidRDefault="00B07F4F" w:rsidP="00995059">
            <w:pPr>
              <w:jc w:val="both"/>
              <w:rPr>
                <w:rFonts w:ascii="Bookman Old Style" w:hAnsi="Bookman Old Style" w:cs="Calibri"/>
                <w:color w:val="000000"/>
                <w:sz w:val="22"/>
                <w:szCs w:val="22"/>
                <w:lang w:val="en-IN" w:eastAsia="en-IN" w:bidi="ar-SA"/>
              </w:rPr>
            </w:pPr>
            <w:r w:rsidRPr="00210C1B">
              <w:rPr>
                <w:rFonts w:ascii="Bookman Old Style" w:hAnsi="Bookman Old Style" w:cs="Calibri"/>
                <w:color w:val="000000"/>
                <w:sz w:val="22"/>
                <w:szCs w:val="22"/>
                <w:lang w:val="en-IN" w:eastAsia="en-IN" w:bidi="ar-SA"/>
              </w:rPr>
              <w:lastRenderedPageBreak/>
              <w:t>2. The final bid evaluation will take into account the cumulative cost, which includes the equipment cost, and Comprehensive Maintenance Contract (CMC) costs for the 3rd to 10th years.</w:t>
            </w:r>
          </w:p>
        </w:tc>
      </w:tr>
      <w:tr w:rsidR="00B07F4F" w:rsidRPr="00210C1B" w14:paraId="19BD2893" w14:textId="77777777" w:rsidTr="00995059">
        <w:trPr>
          <w:trHeight w:val="552"/>
        </w:trPr>
        <w:tc>
          <w:tcPr>
            <w:tcW w:w="5000" w:type="pct"/>
            <w:tcBorders>
              <w:top w:val="nil"/>
              <w:left w:val="single" w:sz="4" w:space="0" w:color="auto"/>
              <w:bottom w:val="single" w:sz="4" w:space="0" w:color="auto"/>
              <w:right w:val="single" w:sz="4" w:space="0" w:color="auto"/>
            </w:tcBorders>
            <w:noWrap/>
            <w:vAlign w:val="center"/>
            <w:hideMark/>
          </w:tcPr>
          <w:p w14:paraId="72CC1136" w14:textId="77777777" w:rsidR="00B07F4F" w:rsidRPr="00210C1B" w:rsidRDefault="00B07F4F" w:rsidP="00995059">
            <w:pPr>
              <w:jc w:val="both"/>
              <w:rPr>
                <w:rFonts w:ascii="Bookman Old Style" w:hAnsi="Bookman Old Style" w:cs="Calibri"/>
                <w:color w:val="000000"/>
                <w:sz w:val="22"/>
                <w:szCs w:val="22"/>
                <w:lang w:val="en-IN" w:eastAsia="en-IN" w:bidi="ar-SA"/>
              </w:rPr>
            </w:pPr>
            <w:r w:rsidRPr="00210C1B">
              <w:rPr>
                <w:rFonts w:ascii="Bookman Old Style" w:hAnsi="Bookman Old Style" w:cs="Calibri"/>
                <w:color w:val="000000"/>
                <w:sz w:val="22"/>
                <w:szCs w:val="22"/>
                <w:lang w:val="en-IN" w:eastAsia="en-IN" w:bidi="ar-SA"/>
              </w:rPr>
              <w:t>3. All rates must be quoted in Indian currency to ensure clarity and consistency in financial evaluations.</w:t>
            </w:r>
          </w:p>
        </w:tc>
      </w:tr>
      <w:tr w:rsidR="00B07F4F" w:rsidRPr="00210C1B" w14:paraId="54406EB8" w14:textId="77777777" w:rsidTr="00995059">
        <w:trPr>
          <w:trHeight w:val="828"/>
        </w:trPr>
        <w:tc>
          <w:tcPr>
            <w:tcW w:w="5000" w:type="pct"/>
            <w:tcBorders>
              <w:top w:val="nil"/>
              <w:left w:val="single" w:sz="4" w:space="0" w:color="auto"/>
              <w:bottom w:val="single" w:sz="4" w:space="0" w:color="auto"/>
              <w:right w:val="single" w:sz="4" w:space="0" w:color="auto"/>
            </w:tcBorders>
            <w:noWrap/>
            <w:hideMark/>
          </w:tcPr>
          <w:p w14:paraId="08CA4EDF" w14:textId="77777777" w:rsidR="00B07F4F" w:rsidRPr="00210C1B" w:rsidRDefault="00B07F4F" w:rsidP="00995059">
            <w:pPr>
              <w:jc w:val="both"/>
              <w:rPr>
                <w:rFonts w:ascii="Bookman Old Style" w:hAnsi="Bookman Old Style" w:cs="Calibri"/>
                <w:color w:val="000000"/>
                <w:sz w:val="22"/>
                <w:szCs w:val="22"/>
                <w:lang w:val="en-IN" w:eastAsia="en-IN" w:bidi="ar-SA"/>
              </w:rPr>
            </w:pPr>
            <w:r w:rsidRPr="00210C1B">
              <w:rPr>
                <w:rFonts w:ascii="Bookman Old Style" w:hAnsi="Bookman Old Style" w:cs="Calibri"/>
                <w:color w:val="000000"/>
                <w:sz w:val="22"/>
                <w:szCs w:val="22"/>
                <w:lang w:val="en-IN" w:eastAsia="en-IN" w:bidi="ar-SA"/>
              </w:rPr>
              <w:t>4.       The bidder must quote the rates of consumables separately which shall be frozen for 10 years and considered for bid ranking. These consumables may be ordered as and when required by the end user department.</w:t>
            </w:r>
          </w:p>
        </w:tc>
      </w:tr>
      <w:tr w:rsidR="00B07F4F" w:rsidRPr="00210C1B" w14:paraId="41857270" w14:textId="77777777" w:rsidTr="00995059">
        <w:trPr>
          <w:trHeight w:val="276"/>
        </w:trPr>
        <w:tc>
          <w:tcPr>
            <w:tcW w:w="5000" w:type="pct"/>
            <w:tcBorders>
              <w:top w:val="nil"/>
              <w:left w:val="single" w:sz="4" w:space="0" w:color="auto"/>
              <w:bottom w:val="single" w:sz="4" w:space="0" w:color="auto"/>
              <w:right w:val="single" w:sz="4" w:space="0" w:color="auto"/>
            </w:tcBorders>
            <w:noWrap/>
            <w:vAlign w:val="center"/>
            <w:hideMark/>
          </w:tcPr>
          <w:p w14:paraId="46E45B0A" w14:textId="77777777" w:rsidR="00B07F4F" w:rsidRPr="00210C1B" w:rsidRDefault="00B07F4F" w:rsidP="00995059">
            <w:pPr>
              <w:jc w:val="both"/>
              <w:rPr>
                <w:rFonts w:ascii="Bookman Old Style" w:hAnsi="Bookman Old Style" w:cs="Calibri"/>
                <w:b/>
                <w:bCs/>
                <w:i/>
                <w:iCs/>
                <w:color w:val="000000"/>
                <w:sz w:val="22"/>
                <w:szCs w:val="22"/>
                <w:lang w:val="en-IN" w:eastAsia="en-IN" w:bidi="ar-SA"/>
              </w:rPr>
            </w:pPr>
            <w:r w:rsidRPr="00210C1B">
              <w:rPr>
                <w:rFonts w:ascii="Bookman Old Style" w:hAnsi="Bookman Old Style" w:cs="Calibri"/>
                <w:b/>
                <w:bCs/>
                <w:i/>
                <w:iCs/>
                <w:color w:val="000000"/>
                <w:sz w:val="22"/>
                <w:szCs w:val="22"/>
                <w:lang w:val="en-IN" w:eastAsia="en-IN" w:bidi="ar-SA"/>
              </w:rPr>
              <w:t>G.</w:t>
            </w:r>
            <w:r w:rsidRPr="00210C1B">
              <w:rPr>
                <w:rFonts w:ascii="Bookman Old Style" w:hAnsi="Bookman Old Style" w:cs="Calibri"/>
                <w:b/>
                <w:bCs/>
                <w:color w:val="000000"/>
                <w:sz w:val="22"/>
                <w:szCs w:val="22"/>
                <w:lang w:val="en-IN" w:eastAsia="en-IN" w:bidi="ar-SA"/>
              </w:rPr>
              <w:t xml:space="preserve"> </w:t>
            </w:r>
            <w:r w:rsidRPr="00210C1B">
              <w:rPr>
                <w:rFonts w:ascii="Bookman Old Style" w:hAnsi="Bookman Old Style" w:cs="Calibri"/>
                <w:b/>
                <w:bCs/>
                <w:i/>
                <w:iCs/>
                <w:color w:val="000000"/>
                <w:sz w:val="22"/>
                <w:szCs w:val="22"/>
                <w:lang w:val="en-IN" w:eastAsia="en-IN" w:bidi="ar-SA"/>
              </w:rPr>
              <w:t>Troubleshooting and breakdown</w:t>
            </w:r>
          </w:p>
        </w:tc>
      </w:tr>
      <w:tr w:rsidR="00B07F4F" w:rsidRPr="00210C1B" w14:paraId="5F90EC56" w14:textId="77777777" w:rsidTr="00995059">
        <w:trPr>
          <w:trHeight w:val="1104"/>
        </w:trPr>
        <w:tc>
          <w:tcPr>
            <w:tcW w:w="5000" w:type="pct"/>
            <w:tcBorders>
              <w:top w:val="nil"/>
              <w:left w:val="single" w:sz="4" w:space="0" w:color="auto"/>
              <w:bottom w:val="single" w:sz="4" w:space="0" w:color="auto"/>
              <w:right w:val="single" w:sz="4" w:space="0" w:color="auto"/>
            </w:tcBorders>
            <w:noWrap/>
            <w:vAlign w:val="center"/>
            <w:hideMark/>
          </w:tcPr>
          <w:p w14:paraId="37840A6E" w14:textId="77777777" w:rsidR="00B07F4F" w:rsidRPr="00210C1B" w:rsidRDefault="00B07F4F" w:rsidP="00995059">
            <w:pPr>
              <w:jc w:val="both"/>
              <w:rPr>
                <w:rFonts w:ascii="Bookman Old Style" w:hAnsi="Bookman Old Style" w:cs="Calibri"/>
                <w:color w:val="000000"/>
                <w:sz w:val="22"/>
                <w:szCs w:val="22"/>
                <w:lang w:val="en-IN" w:eastAsia="en-IN" w:bidi="ar-SA"/>
              </w:rPr>
            </w:pPr>
            <w:r w:rsidRPr="00210C1B">
              <w:rPr>
                <w:rFonts w:ascii="Bookman Old Style" w:hAnsi="Bookman Old Style" w:cs="Calibri"/>
                <w:color w:val="000000"/>
                <w:sz w:val="22"/>
                <w:szCs w:val="22"/>
                <w:lang w:val="en-IN" w:eastAsia="en-IN" w:bidi="ar-SA"/>
              </w:rPr>
              <w:t>1. In-house Service Engineers from principal company/ or authorized agents should be available in Delhi-NCR India on one-day notice basis in case of emergency (this will apply for that equipment wherein this clause is not built into the specifications). If the downtime is more than 24 hrs, penalty shall be levied as per institute rules.</w:t>
            </w:r>
          </w:p>
        </w:tc>
      </w:tr>
      <w:tr w:rsidR="00B07F4F" w:rsidRPr="00210C1B" w14:paraId="60772C8F" w14:textId="77777777" w:rsidTr="00995059">
        <w:trPr>
          <w:trHeight w:val="552"/>
        </w:trPr>
        <w:tc>
          <w:tcPr>
            <w:tcW w:w="5000" w:type="pct"/>
            <w:tcBorders>
              <w:top w:val="nil"/>
              <w:left w:val="single" w:sz="4" w:space="0" w:color="auto"/>
              <w:bottom w:val="single" w:sz="4" w:space="0" w:color="auto"/>
              <w:right w:val="single" w:sz="4" w:space="0" w:color="auto"/>
            </w:tcBorders>
            <w:noWrap/>
            <w:vAlign w:val="center"/>
            <w:hideMark/>
          </w:tcPr>
          <w:p w14:paraId="55C778EE" w14:textId="77777777" w:rsidR="00B07F4F" w:rsidRPr="00210C1B" w:rsidRDefault="00B07F4F" w:rsidP="00995059">
            <w:pPr>
              <w:jc w:val="both"/>
              <w:rPr>
                <w:rFonts w:ascii="Bookman Old Style" w:hAnsi="Bookman Old Style" w:cs="Calibri"/>
                <w:color w:val="000000"/>
                <w:sz w:val="22"/>
                <w:szCs w:val="22"/>
                <w:lang w:val="en-IN" w:eastAsia="en-IN" w:bidi="ar-SA"/>
              </w:rPr>
            </w:pPr>
            <w:r w:rsidRPr="00210C1B">
              <w:rPr>
                <w:rFonts w:ascii="Bookman Old Style" w:hAnsi="Bookman Old Style" w:cs="Calibri"/>
                <w:color w:val="000000"/>
                <w:sz w:val="22"/>
                <w:szCs w:val="22"/>
                <w:lang w:val="en-IN" w:eastAsia="en-IN" w:bidi="ar-SA"/>
              </w:rPr>
              <w:t>2. Complaint points should be given (in the sheet) in order of the specifications’ serial order. Complaint points should be highlighted in the company catalogue with page number.</w:t>
            </w:r>
          </w:p>
        </w:tc>
      </w:tr>
      <w:tr w:rsidR="00B07F4F" w:rsidRPr="00210C1B" w14:paraId="1B61609B" w14:textId="77777777" w:rsidTr="00995059">
        <w:trPr>
          <w:trHeight w:val="276"/>
        </w:trPr>
        <w:tc>
          <w:tcPr>
            <w:tcW w:w="5000" w:type="pct"/>
            <w:tcBorders>
              <w:top w:val="nil"/>
              <w:left w:val="single" w:sz="4" w:space="0" w:color="auto"/>
              <w:bottom w:val="single" w:sz="4" w:space="0" w:color="auto"/>
              <w:right w:val="single" w:sz="4" w:space="0" w:color="auto"/>
            </w:tcBorders>
            <w:noWrap/>
            <w:vAlign w:val="center"/>
            <w:hideMark/>
          </w:tcPr>
          <w:p w14:paraId="56F54B94" w14:textId="77777777" w:rsidR="00B07F4F" w:rsidRPr="00210C1B" w:rsidRDefault="00B07F4F" w:rsidP="00995059">
            <w:pPr>
              <w:jc w:val="both"/>
              <w:rPr>
                <w:rFonts w:ascii="Bookman Old Style" w:hAnsi="Bookman Old Style" w:cs="Calibri"/>
                <w:color w:val="000000"/>
                <w:sz w:val="22"/>
                <w:szCs w:val="22"/>
                <w:lang w:val="en-IN" w:eastAsia="en-IN" w:bidi="ar-SA"/>
              </w:rPr>
            </w:pPr>
            <w:r w:rsidRPr="00210C1B">
              <w:rPr>
                <w:rFonts w:ascii="Bookman Old Style" w:hAnsi="Bookman Old Style" w:cs="Calibri"/>
                <w:color w:val="000000"/>
                <w:sz w:val="22"/>
                <w:szCs w:val="22"/>
                <w:lang w:val="en-IN" w:eastAsia="en-IN" w:bidi="ar-SA"/>
              </w:rPr>
              <w:t>3. Must include: User’s list preferably containing initials with telephone numbers and email address.</w:t>
            </w:r>
          </w:p>
        </w:tc>
      </w:tr>
      <w:tr w:rsidR="00B07F4F" w:rsidRPr="00210C1B" w14:paraId="546BF3A2" w14:textId="77777777" w:rsidTr="00995059">
        <w:trPr>
          <w:trHeight w:val="552"/>
        </w:trPr>
        <w:tc>
          <w:tcPr>
            <w:tcW w:w="5000" w:type="pct"/>
            <w:tcBorders>
              <w:top w:val="nil"/>
              <w:left w:val="single" w:sz="4" w:space="0" w:color="auto"/>
              <w:bottom w:val="single" w:sz="4" w:space="0" w:color="auto"/>
              <w:right w:val="single" w:sz="4" w:space="0" w:color="auto"/>
            </w:tcBorders>
            <w:noWrap/>
            <w:vAlign w:val="center"/>
            <w:hideMark/>
          </w:tcPr>
          <w:p w14:paraId="01C3ED1C" w14:textId="77777777" w:rsidR="00B07F4F" w:rsidRPr="00210C1B" w:rsidRDefault="00B07F4F" w:rsidP="00995059">
            <w:pPr>
              <w:jc w:val="both"/>
              <w:rPr>
                <w:rFonts w:ascii="Bookman Old Style" w:hAnsi="Bookman Old Style" w:cs="Calibri"/>
                <w:color w:val="000000"/>
                <w:sz w:val="22"/>
                <w:szCs w:val="22"/>
                <w:lang w:val="en-IN" w:eastAsia="en-IN" w:bidi="ar-SA"/>
              </w:rPr>
            </w:pPr>
            <w:r w:rsidRPr="00210C1B">
              <w:rPr>
                <w:rFonts w:ascii="Bookman Old Style" w:hAnsi="Bookman Old Style" w:cs="Calibri"/>
                <w:color w:val="000000"/>
                <w:sz w:val="22"/>
                <w:szCs w:val="22"/>
                <w:lang w:val="en-IN" w:eastAsia="en-IN" w:bidi="ar-SA"/>
              </w:rPr>
              <w:t>4. Distributor should submit an undertaking from the manufacturer regarding the responsibility of maintenance in case of change of distributor/ Indian agent or merger or acquisition.</w:t>
            </w:r>
          </w:p>
        </w:tc>
      </w:tr>
      <w:tr w:rsidR="00B07F4F" w:rsidRPr="00210C1B" w14:paraId="430B5449" w14:textId="77777777" w:rsidTr="00995059">
        <w:trPr>
          <w:trHeight w:val="276"/>
        </w:trPr>
        <w:tc>
          <w:tcPr>
            <w:tcW w:w="5000" w:type="pct"/>
            <w:tcBorders>
              <w:top w:val="nil"/>
              <w:left w:val="single" w:sz="4" w:space="0" w:color="auto"/>
              <w:bottom w:val="single" w:sz="4" w:space="0" w:color="auto"/>
              <w:right w:val="single" w:sz="4" w:space="0" w:color="auto"/>
            </w:tcBorders>
            <w:noWrap/>
            <w:vAlign w:val="center"/>
            <w:hideMark/>
          </w:tcPr>
          <w:p w14:paraId="4C6E6AFD" w14:textId="77777777" w:rsidR="00B07F4F" w:rsidRPr="00210C1B" w:rsidRDefault="00B07F4F" w:rsidP="00995059">
            <w:pPr>
              <w:jc w:val="both"/>
              <w:rPr>
                <w:rFonts w:ascii="Bookman Old Style" w:hAnsi="Bookman Old Style" w:cs="Calibri"/>
                <w:b/>
                <w:bCs/>
                <w:i/>
                <w:iCs/>
                <w:color w:val="000000"/>
                <w:sz w:val="22"/>
                <w:szCs w:val="22"/>
                <w:lang w:val="en-IN" w:eastAsia="en-IN" w:bidi="ar-SA"/>
              </w:rPr>
            </w:pPr>
            <w:r w:rsidRPr="00210C1B">
              <w:rPr>
                <w:rFonts w:ascii="Bookman Old Style" w:hAnsi="Bookman Old Style" w:cs="Calibri"/>
                <w:b/>
                <w:bCs/>
                <w:i/>
                <w:iCs/>
                <w:color w:val="000000"/>
                <w:sz w:val="22"/>
                <w:szCs w:val="22"/>
                <w:lang w:val="en-IN" w:eastAsia="en-IN" w:bidi="ar-SA"/>
              </w:rPr>
              <w:t>H.</w:t>
            </w:r>
            <w:r w:rsidRPr="00210C1B">
              <w:rPr>
                <w:rFonts w:ascii="Bookman Old Style" w:hAnsi="Bookman Old Style" w:cs="Calibri"/>
                <w:b/>
                <w:bCs/>
                <w:color w:val="000000"/>
                <w:sz w:val="22"/>
                <w:szCs w:val="22"/>
                <w:lang w:val="en-IN" w:eastAsia="en-IN" w:bidi="ar-SA"/>
              </w:rPr>
              <w:t xml:space="preserve"> </w:t>
            </w:r>
            <w:r w:rsidRPr="00210C1B">
              <w:rPr>
                <w:rFonts w:ascii="Bookman Old Style" w:hAnsi="Bookman Old Style" w:cs="Calibri"/>
                <w:b/>
                <w:bCs/>
                <w:i/>
                <w:iCs/>
                <w:color w:val="000000"/>
                <w:sz w:val="22"/>
                <w:szCs w:val="22"/>
                <w:lang w:val="en-IN" w:eastAsia="en-IN" w:bidi="ar-SA"/>
              </w:rPr>
              <w:t>Warranty &amp; CMC</w:t>
            </w:r>
          </w:p>
        </w:tc>
      </w:tr>
      <w:tr w:rsidR="00B07F4F" w:rsidRPr="00210C1B" w14:paraId="27C94F6A" w14:textId="77777777" w:rsidTr="00995059">
        <w:trPr>
          <w:trHeight w:val="276"/>
        </w:trPr>
        <w:tc>
          <w:tcPr>
            <w:tcW w:w="5000" w:type="pct"/>
            <w:tcBorders>
              <w:top w:val="nil"/>
              <w:left w:val="single" w:sz="4" w:space="0" w:color="auto"/>
              <w:bottom w:val="single" w:sz="4" w:space="0" w:color="auto"/>
              <w:right w:val="single" w:sz="4" w:space="0" w:color="auto"/>
            </w:tcBorders>
            <w:noWrap/>
            <w:vAlign w:val="center"/>
            <w:hideMark/>
          </w:tcPr>
          <w:p w14:paraId="24AD4F56" w14:textId="77777777" w:rsidR="00B07F4F" w:rsidRPr="00210C1B" w:rsidRDefault="00B07F4F" w:rsidP="00995059">
            <w:pPr>
              <w:jc w:val="both"/>
              <w:rPr>
                <w:rFonts w:ascii="Bookman Old Style" w:hAnsi="Bookman Old Style" w:cs="Calibri"/>
                <w:color w:val="000000"/>
                <w:sz w:val="22"/>
                <w:szCs w:val="22"/>
                <w:lang w:val="en-IN" w:eastAsia="en-IN" w:bidi="ar-SA"/>
              </w:rPr>
            </w:pPr>
            <w:r w:rsidRPr="00210C1B">
              <w:rPr>
                <w:rFonts w:ascii="Bookman Old Style" w:hAnsi="Bookman Old Style" w:cs="Calibri"/>
                <w:color w:val="000000"/>
                <w:sz w:val="22"/>
                <w:szCs w:val="22"/>
                <w:lang w:val="en-IN" w:eastAsia="en-IN" w:bidi="ar-SA"/>
              </w:rPr>
              <w:t>1. The equipment must be brand new and not refurbished.</w:t>
            </w:r>
          </w:p>
        </w:tc>
      </w:tr>
      <w:tr w:rsidR="00B07F4F" w:rsidRPr="00210C1B" w14:paraId="037BB609" w14:textId="77777777" w:rsidTr="00995059">
        <w:trPr>
          <w:trHeight w:val="552"/>
        </w:trPr>
        <w:tc>
          <w:tcPr>
            <w:tcW w:w="5000" w:type="pct"/>
            <w:tcBorders>
              <w:top w:val="nil"/>
              <w:left w:val="single" w:sz="4" w:space="0" w:color="auto"/>
              <w:bottom w:val="single" w:sz="4" w:space="0" w:color="auto"/>
              <w:right w:val="single" w:sz="4" w:space="0" w:color="auto"/>
            </w:tcBorders>
            <w:noWrap/>
            <w:vAlign w:val="center"/>
            <w:hideMark/>
          </w:tcPr>
          <w:p w14:paraId="70F85FAF" w14:textId="77777777" w:rsidR="00B07F4F" w:rsidRPr="00210C1B" w:rsidRDefault="00B07F4F" w:rsidP="00995059">
            <w:pPr>
              <w:jc w:val="both"/>
              <w:rPr>
                <w:rFonts w:ascii="Bookman Old Style" w:hAnsi="Bookman Old Style" w:cs="Calibri"/>
                <w:color w:val="000000"/>
                <w:sz w:val="22"/>
                <w:szCs w:val="22"/>
                <w:lang w:val="en-IN" w:eastAsia="en-IN" w:bidi="ar-SA"/>
              </w:rPr>
            </w:pPr>
            <w:r w:rsidRPr="00210C1B">
              <w:rPr>
                <w:rFonts w:ascii="Bookman Old Style" w:hAnsi="Bookman Old Style" w:cs="Calibri"/>
                <w:color w:val="000000"/>
                <w:sz w:val="22"/>
                <w:szCs w:val="22"/>
                <w:lang w:val="en-IN" w:eastAsia="en-IN" w:bidi="ar-SA"/>
              </w:rPr>
              <w:t>2. The supplier is required to provide original documentation that verifies the date and location of the equipment’s manufacture.</w:t>
            </w:r>
          </w:p>
        </w:tc>
      </w:tr>
      <w:tr w:rsidR="00B07F4F" w:rsidRPr="00210C1B" w14:paraId="631555D4" w14:textId="77777777" w:rsidTr="00995059">
        <w:trPr>
          <w:trHeight w:val="1932"/>
        </w:trPr>
        <w:tc>
          <w:tcPr>
            <w:tcW w:w="5000" w:type="pct"/>
            <w:tcBorders>
              <w:top w:val="nil"/>
              <w:left w:val="single" w:sz="4" w:space="0" w:color="auto"/>
              <w:bottom w:val="single" w:sz="4" w:space="0" w:color="auto"/>
              <w:right w:val="single" w:sz="4" w:space="0" w:color="auto"/>
            </w:tcBorders>
            <w:noWrap/>
            <w:vAlign w:val="center"/>
            <w:hideMark/>
          </w:tcPr>
          <w:p w14:paraId="3C033BAE" w14:textId="77777777" w:rsidR="00B07F4F" w:rsidRPr="00210C1B" w:rsidRDefault="00B07F4F" w:rsidP="00995059">
            <w:pPr>
              <w:jc w:val="both"/>
              <w:rPr>
                <w:rFonts w:ascii="Bookman Old Style" w:hAnsi="Bookman Old Style" w:cs="Calibri"/>
                <w:color w:val="000000"/>
                <w:sz w:val="22"/>
                <w:szCs w:val="22"/>
                <w:lang w:val="en-IN" w:eastAsia="en-IN" w:bidi="ar-SA"/>
              </w:rPr>
            </w:pPr>
            <w:r w:rsidRPr="00210C1B">
              <w:rPr>
                <w:rFonts w:ascii="Bookman Old Style" w:hAnsi="Bookman Old Style" w:cs="Calibri"/>
                <w:color w:val="000000"/>
                <w:sz w:val="22"/>
                <w:szCs w:val="22"/>
                <w:lang w:val="en-IN" w:eastAsia="en-IN" w:bidi="ar-SA"/>
              </w:rPr>
              <w:t>3. The comprehensive warranty must cover the replacement of all parts, including those subjects to wear and tear, regardless of whether they affect the routine functioning of the equipment, for a period defined by institute policy. The CMC (Comprehensive Maintenance Contract) rates for the subsequent period defined by institute policy, including accessories, UPS, and computer systems, must be quoted at the time of tender. If the company is unable to repair the equipment for any reason, a replacement with similar specifications and throughput must be installed free of cost, under the same terms and conditions, until the 10-year period is fulfilled.</w:t>
            </w:r>
          </w:p>
        </w:tc>
      </w:tr>
      <w:tr w:rsidR="00B07F4F" w:rsidRPr="00210C1B" w14:paraId="146E1729" w14:textId="77777777" w:rsidTr="00995059">
        <w:trPr>
          <w:trHeight w:val="828"/>
        </w:trPr>
        <w:tc>
          <w:tcPr>
            <w:tcW w:w="5000" w:type="pct"/>
            <w:tcBorders>
              <w:top w:val="nil"/>
              <w:left w:val="single" w:sz="4" w:space="0" w:color="auto"/>
              <w:bottom w:val="single" w:sz="4" w:space="0" w:color="auto"/>
              <w:right w:val="single" w:sz="4" w:space="0" w:color="auto"/>
            </w:tcBorders>
            <w:noWrap/>
            <w:vAlign w:val="center"/>
            <w:hideMark/>
          </w:tcPr>
          <w:p w14:paraId="448A9B21" w14:textId="77777777" w:rsidR="00B07F4F" w:rsidRPr="00210C1B" w:rsidRDefault="00B07F4F" w:rsidP="00995059">
            <w:pPr>
              <w:jc w:val="both"/>
              <w:rPr>
                <w:rFonts w:ascii="Bookman Old Style" w:hAnsi="Bookman Old Style" w:cs="Calibri"/>
                <w:color w:val="000000"/>
                <w:sz w:val="22"/>
                <w:szCs w:val="22"/>
                <w:lang w:val="en-IN" w:eastAsia="en-IN" w:bidi="ar-SA"/>
              </w:rPr>
            </w:pPr>
            <w:r w:rsidRPr="00210C1B">
              <w:rPr>
                <w:rFonts w:ascii="Bookman Old Style" w:hAnsi="Bookman Old Style" w:cs="Calibri"/>
                <w:color w:val="000000"/>
                <w:sz w:val="22"/>
                <w:szCs w:val="22"/>
                <w:lang w:val="en-IN" w:eastAsia="en-IN" w:bidi="ar-SA"/>
              </w:rPr>
              <w:t>4. A complete list of accessories and spare parts must be provided, including a comprehensive set of spare parts. The make, model, rating, description, price, and quantity of each item should be furnished separately. The rate contract for these spare parts will be valid for a period of 10 years.</w:t>
            </w:r>
          </w:p>
        </w:tc>
      </w:tr>
      <w:tr w:rsidR="00B07F4F" w:rsidRPr="00210C1B" w14:paraId="36C7DCAF" w14:textId="77777777" w:rsidTr="00995059">
        <w:trPr>
          <w:trHeight w:val="276"/>
        </w:trPr>
        <w:tc>
          <w:tcPr>
            <w:tcW w:w="5000" w:type="pct"/>
            <w:tcBorders>
              <w:top w:val="nil"/>
              <w:left w:val="single" w:sz="4" w:space="0" w:color="auto"/>
              <w:bottom w:val="single" w:sz="4" w:space="0" w:color="auto"/>
              <w:right w:val="single" w:sz="4" w:space="0" w:color="auto"/>
            </w:tcBorders>
            <w:noWrap/>
            <w:hideMark/>
          </w:tcPr>
          <w:p w14:paraId="5E7B2F06" w14:textId="77777777" w:rsidR="00B07F4F" w:rsidRPr="00210C1B" w:rsidRDefault="00B07F4F" w:rsidP="00995059">
            <w:pPr>
              <w:jc w:val="both"/>
              <w:rPr>
                <w:rFonts w:ascii="Bookman Old Style" w:hAnsi="Bookman Old Style" w:cs="Calibri"/>
                <w:color w:val="000000"/>
                <w:sz w:val="22"/>
                <w:szCs w:val="22"/>
                <w:lang w:val="en-IN" w:eastAsia="en-IN" w:bidi="ar-SA"/>
              </w:rPr>
            </w:pPr>
            <w:r w:rsidRPr="00210C1B">
              <w:rPr>
                <w:rFonts w:ascii="Bookman Old Style" w:hAnsi="Bookman Old Style" w:cs="Calibri"/>
                <w:color w:val="000000"/>
                <w:sz w:val="22"/>
                <w:szCs w:val="22"/>
                <w:lang w:val="en-IN" w:eastAsia="en-IN" w:bidi="ar-SA"/>
              </w:rPr>
              <w:t xml:space="preserve">5. All upgraded and new </w:t>
            </w:r>
            <w:proofErr w:type="spellStart"/>
            <w:r w:rsidRPr="00210C1B">
              <w:rPr>
                <w:rFonts w:ascii="Bookman Old Style" w:hAnsi="Bookman Old Style" w:cs="Calibri"/>
                <w:color w:val="000000"/>
                <w:sz w:val="22"/>
                <w:szCs w:val="22"/>
                <w:lang w:val="en-IN" w:eastAsia="en-IN" w:bidi="ar-SA"/>
              </w:rPr>
              <w:t>softwares</w:t>
            </w:r>
            <w:proofErr w:type="spellEnd"/>
            <w:r w:rsidRPr="00210C1B">
              <w:rPr>
                <w:rFonts w:ascii="Bookman Old Style" w:hAnsi="Bookman Old Style" w:cs="Calibri"/>
                <w:color w:val="000000"/>
                <w:sz w:val="22"/>
                <w:szCs w:val="22"/>
                <w:lang w:val="en-IN" w:eastAsia="en-IN" w:bidi="ar-SA"/>
              </w:rPr>
              <w:t xml:space="preserve"> should be provided free-of-cost for lifetime (warranty &amp; CMC)</w:t>
            </w:r>
          </w:p>
        </w:tc>
      </w:tr>
      <w:tr w:rsidR="00B07F4F" w:rsidRPr="00210C1B" w14:paraId="7ABA48B1" w14:textId="77777777" w:rsidTr="00995059">
        <w:trPr>
          <w:trHeight w:val="276"/>
        </w:trPr>
        <w:tc>
          <w:tcPr>
            <w:tcW w:w="5000" w:type="pct"/>
            <w:tcBorders>
              <w:top w:val="nil"/>
              <w:left w:val="single" w:sz="4" w:space="0" w:color="auto"/>
              <w:bottom w:val="single" w:sz="4" w:space="0" w:color="auto"/>
              <w:right w:val="single" w:sz="4" w:space="0" w:color="auto"/>
            </w:tcBorders>
            <w:noWrap/>
            <w:hideMark/>
          </w:tcPr>
          <w:p w14:paraId="2C6A07CF" w14:textId="77777777" w:rsidR="00B07F4F" w:rsidRPr="00210C1B" w:rsidRDefault="00B07F4F" w:rsidP="00995059">
            <w:pPr>
              <w:rPr>
                <w:rFonts w:ascii="Bookman Old Style" w:hAnsi="Bookman Old Style" w:cs="Calibri"/>
                <w:color w:val="000000"/>
                <w:sz w:val="22"/>
                <w:szCs w:val="22"/>
                <w:lang w:val="en-IN" w:eastAsia="en-IN" w:bidi="ar-SA"/>
              </w:rPr>
            </w:pPr>
            <w:r w:rsidRPr="00210C1B">
              <w:rPr>
                <w:rFonts w:ascii="Bookman Old Style" w:hAnsi="Bookman Old Style" w:cs="Calibri"/>
                <w:color w:val="000000"/>
                <w:sz w:val="22"/>
                <w:szCs w:val="22"/>
                <w:lang w:val="en-IN" w:eastAsia="en-IN" w:bidi="ar-SA"/>
              </w:rPr>
              <w:t>6. Warranty will be for 2 years and CMC will be for a period of 8 years following the warranty period</w:t>
            </w:r>
          </w:p>
        </w:tc>
      </w:tr>
    </w:tbl>
    <w:p w14:paraId="78FE6A55" w14:textId="77777777" w:rsidR="0095445B" w:rsidRDefault="0095445B"/>
    <w:sectPr w:rsidR="009544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F4F"/>
    <w:rsid w:val="000552BC"/>
    <w:rsid w:val="00685850"/>
    <w:rsid w:val="0095445B"/>
    <w:rsid w:val="00B07F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696E2"/>
  <w15:chartTrackingRefBased/>
  <w15:docId w15:val="{898A6F4B-A9E4-4774-86C3-9A27092DF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7F4F"/>
    <w:pPr>
      <w:spacing w:after="0" w:line="240" w:lineRule="auto"/>
    </w:pPr>
    <w:rPr>
      <w:rFonts w:ascii="Times New Roman" w:eastAsia="Times New Roman" w:hAnsi="Times New Roman" w:cs="Mangal"/>
      <w:kern w:val="0"/>
      <w:lang w:val="en-GB" w:eastAsia="en-GB" w:bidi="hi-IN"/>
      <w14:ligatures w14:val="none"/>
    </w:rPr>
  </w:style>
  <w:style w:type="paragraph" w:styleId="Heading1">
    <w:name w:val="heading 1"/>
    <w:basedOn w:val="Normal"/>
    <w:next w:val="Normal"/>
    <w:link w:val="Heading1Char"/>
    <w:uiPriority w:val="9"/>
    <w:qFormat/>
    <w:rsid w:val="00B07F4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N" w:eastAsia="en-US" w:bidi="ar-SA"/>
      <w14:ligatures w14:val="standardContextual"/>
    </w:rPr>
  </w:style>
  <w:style w:type="paragraph" w:styleId="Heading2">
    <w:name w:val="heading 2"/>
    <w:basedOn w:val="Normal"/>
    <w:next w:val="Normal"/>
    <w:link w:val="Heading2Char"/>
    <w:uiPriority w:val="9"/>
    <w:semiHidden/>
    <w:unhideWhenUsed/>
    <w:qFormat/>
    <w:rsid w:val="00B07F4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N" w:eastAsia="en-US" w:bidi="ar-SA"/>
      <w14:ligatures w14:val="standardContextual"/>
    </w:rPr>
  </w:style>
  <w:style w:type="paragraph" w:styleId="Heading3">
    <w:name w:val="heading 3"/>
    <w:basedOn w:val="Normal"/>
    <w:next w:val="Normal"/>
    <w:link w:val="Heading3Char"/>
    <w:uiPriority w:val="9"/>
    <w:semiHidden/>
    <w:unhideWhenUsed/>
    <w:qFormat/>
    <w:rsid w:val="00B07F4F"/>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IN" w:eastAsia="en-US" w:bidi="ar-SA"/>
      <w14:ligatures w14:val="standardContextual"/>
    </w:rPr>
  </w:style>
  <w:style w:type="paragraph" w:styleId="Heading4">
    <w:name w:val="heading 4"/>
    <w:basedOn w:val="Normal"/>
    <w:next w:val="Normal"/>
    <w:link w:val="Heading4Char"/>
    <w:uiPriority w:val="9"/>
    <w:semiHidden/>
    <w:unhideWhenUsed/>
    <w:qFormat/>
    <w:rsid w:val="00B07F4F"/>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IN" w:eastAsia="en-US" w:bidi="ar-SA"/>
      <w14:ligatures w14:val="standardContextual"/>
    </w:rPr>
  </w:style>
  <w:style w:type="paragraph" w:styleId="Heading5">
    <w:name w:val="heading 5"/>
    <w:basedOn w:val="Normal"/>
    <w:next w:val="Normal"/>
    <w:link w:val="Heading5Char"/>
    <w:uiPriority w:val="9"/>
    <w:semiHidden/>
    <w:unhideWhenUsed/>
    <w:qFormat/>
    <w:rsid w:val="00B07F4F"/>
    <w:pPr>
      <w:keepNext/>
      <w:keepLines/>
      <w:spacing w:before="80" w:after="40" w:line="278" w:lineRule="auto"/>
      <w:outlineLvl w:val="4"/>
    </w:pPr>
    <w:rPr>
      <w:rFonts w:asciiTheme="minorHAnsi" w:eastAsiaTheme="majorEastAsia" w:hAnsiTheme="minorHAnsi" w:cstheme="majorBidi"/>
      <w:color w:val="0F4761" w:themeColor="accent1" w:themeShade="BF"/>
      <w:kern w:val="2"/>
      <w:lang w:val="en-IN" w:eastAsia="en-US" w:bidi="ar-SA"/>
      <w14:ligatures w14:val="standardContextual"/>
    </w:rPr>
  </w:style>
  <w:style w:type="paragraph" w:styleId="Heading6">
    <w:name w:val="heading 6"/>
    <w:basedOn w:val="Normal"/>
    <w:next w:val="Normal"/>
    <w:link w:val="Heading6Char"/>
    <w:uiPriority w:val="9"/>
    <w:semiHidden/>
    <w:unhideWhenUsed/>
    <w:qFormat/>
    <w:rsid w:val="00B07F4F"/>
    <w:pPr>
      <w:keepNext/>
      <w:keepLines/>
      <w:spacing w:before="40" w:line="278" w:lineRule="auto"/>
      <w:outlineLvl w:val="5"/>
    </w:pPr>
    <w:rPr>
      <w:rFonts w:asciiTheme="minorHAnsi" w:eastAsiaTheme="majorEastAsia" w:hAnsiTheme="minorHAnsi" w:cstheme="majorBidi"/>
      <w:i/>
      <w:iCs/>
      <w:color w:val="595959" w:themeColor="text1" w:themeTint="A6"/>
      <w:kern w:val="2"/>
      <w:lang w:val="en-IN" w:eastAsia="en-US" w:bidi="ar-SA"/>
      <w14:ligatures w14:val="standardContextual"/>
    </w:rPr>
  </w:style>
  <w:style w:type="paragraph" w:styleId="Heading7">
    <w:name w:val="heading 7"/>
    <w:basedOn w:val="Normal"/>
    <w:next w:val="Normal"/>
    <w:link w:val="Heading7Char"/>
    <w:uiPriority w:val="9"/>
    <w:semiHidden/>
    <w:unhideWhenUsed/>
    <w:qFormat/>
    <w:rsid w:val="00B07F4F"/>
    <w:pPr>
      <w:keepNext/>
      <w:keepLines/>
      <w:spacing w:before="40" w:line="278" w:lineRule="auto"/>
      <w:outlineLvl w:val="6"/>
    </w:pPr>
    <w:rPr>
      <w:rFonts w:asciiTheme="minorHAnsi" w:eastAsiaTheme="majorEastAsia" w:hAnsiTheme="minorHAnsi" w:cstheme="majorBidi"/>
      <w:color w:val="595959" w:themeColor="text1" w:themeTint="A6"/>
      <w:kern w:val="2"/>
      <w:lang w:val="en-IN" w:eastAsia="en-US" w:bidi="ar-SA"/>
      <w14:ligatures w14:val="standardContextual"/>
    </w:rPr>
  </w:style>
  <w:style w:type="paragraph" w:styleId="Heading8">
    <w:name w:val="heading 8"/>
    <w:basedOn w:val="Normal"/>
    <w:next w:val="Normal"/>
    <w:link w:val="Heading8Char"/>
    <w:uiPriority w:val="9"/>
    <w:semiHidden/>
    <w:unhideWhenUsed/>
    <w:qFormat/>
    <w:rsid w:val="00B07F4F"/>
    <w:pPr>
      <w:keepNext/>
      <w:keepLines/>
      <w:spacing w:line="278" w:lineRule="auto"/>
      <w:outlineLvl w:val="7"/>
    </w:pPr>
    <w:rPr>
      <w:rFonts w:asciiTheme="minorHAnsi" w:eastAsiaTheme="majorEastAsia" w:hAnsiTheme="minorHAnsi" w:cstheme="majorBidi"/>
      <w:i/>
      <w:iCs/>
      <w:color w:val="272727" w:themeColor="text1" w:themeTint="D8"/>
      <w:kern w:val="2"/>
      <w:lang w:val="en-IN" w:eastAsia="en-US" w:bidi="ar-SA"/>
      <w14:ligatures w14:val="standardContextual"/>
    </w:rPr>
  </w:style>
  <w:style w:type="paragraph" w:styleId="Heading9">
    <w:name w:val="heading 9"/>
    <w:basedOn w:val="Normal"/>
    <w:next w:val="Normal"/>
    <w:link w:val="Heading9Char"/>
    <w:uiPriority w:val="9"/>
    <w:semiHidden/>
    <w:unhideWhenUsed/>
    <w:qFormat/>
    <w:rsid w:val="00B07F4F"/>
    <w:pPr>
      <w:keepNext/>
      <w:keepLines/>
      <w:spacing w:line="278" w:lineRule="auto"/>
      <w:outlineLvl w:val="8"/>
    </w:pPr>
    <w:rPr>
      <w:rFonts w:asciiTheme="minorHAnsi" w:eastAsiaTheme="majorEastAsia" w:hAnsiTheme="minorHAnsi" w:cstheme="majorBidi"/>
      <w:color w:val="272727" w:themeColor="text1" w:themeTint="D8"/>
      <w:kern w:val="2"/>
      <w:lang w:val="en-IN"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F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7F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7F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7F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7F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7F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F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F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F4F"/>
    <w:rPr>
      <w:rFonts w:eastAsiaTheme="majorEastAsia" w:cstheme="majorBidi"/>
      <w:color w:val="272727" w:themeColor="text1" w:themeTint="D8"/>
    </w:rPr>
  </w:style>
  <w:style w:type="paragraph" w:styleId="Title">
    <w:name w:val="Title"/>
    <w:basedOn w:val="Normal"/>
    <w:next w:val="Normal"/>
    <w:link w:val="TitleChar"/>
    <w:uiPriority w:val="10"/>
    <w:qFormat/>
    <w:rsid w:val="00B07F4F"/>
    <w:pPr>
      <w:spacing w:after="80"/>
      <w:contextualSpacing/>
    </w:pPr>
    <w:rPr>
      <w:rFonts w:asciiTheme="majorHAnsi" w:eastAsiaTheme="majorEastAsia" w:hAnsiTheme="majorHAnsi" w:cstheme="majorBidi"/>
      <w:spacing w:val="-10"/>
      <w:kern w:val="28"/>
      <w:sz w:val="56"/>
      <w:szCs w:val="56"/>
      <w:lang w:val="en-IN" w:eastAsia="en-US" w:bidi="ar-SA"/>
      <w14:ligatures w14:val="standardContextual"/>
    </w:rPr>
  </w:style>
  <w:style w:type="character" w:customStyle="1" w:styleId="TitleChar">
    <w:name w:val="Title Char"/>
    <w:basedOn w:val="DefaultParagraphFont"/>
    <w:link w:val="Title"/>
    <w:uiPriority w:val="10"/>
    <w:rsid w:val="00B07F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F4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N" w:eastAsia="en-US" w:bidi="ar-SA"/>
      <w14:ligatures w14:val="standardContextual"/>
    </w:rPr>
  </w:style>
  <w:style w:type="character" w:customStyle="1" w:styleId="SubtitleChar">
    <w:name w:val="Subtitle Char"/>
    <w:basedOn w:val="DefaultParagraphFont"/>
    <w:link w:val="Subtitle"/>
    <w:uiPriority w:val="11"/>
    <w:rsid w:val="00B07F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F4F"/>
    <w:pPr>
      <w:spacing w:before="160" w:after="160" w:line="278" w:lineRule="auto"/>
      <w:jc w:val="center"/>
    </w:pPr>
    <w:rPr>
      <w:rFonts w:asciiTheme="minorHAnsi" w:eastAsiaTheme="minorHAnsi" w:hAnsiTheme="minorHAnsi" w:cstheme="minorBidi"/>
      <w:i/>
      <w:iCs/>
      <w:color w:val="404040" w:themeColor="text1" w:themeTint="BF"/>
      <w:kern w:val="2"/>
      <w:lang w:val="en-IN" w:eastAsia="en-US" w:bidi="ar-SA"/>
      <w14:ligatures w14:val="standardContextual"/>
    </w:rPr>
  </w:style>
  <w:style w:type="character" w:customStyle="1" w:styleId="QuoteChar">
    <w:name w:val="Quote Char"/>
    <w:basedOn w:val="DefaultParagraphFont"/>
    <w:link w:val="Quote"/>
    <w:uiPriority w:val="29"/>
    <w:rsid w:val="00B07F4F"/>
    <w:rPr>
      <w:i/>
      <w:iCs/>
      <w:color w:val="404040" w:themeColor="text1" w:themeTint="BF"/>
    </w:rPr>
  </w:style>
  <w:style w:type="paragraph" w:styleId="ListParagraph">
    <w:name w:val="List Paragraph"/>
    <w:basedOn w:val="Normal"/>
    <w:uiPriority w:val="34"/>
    <w:qFormat/>
    <w:rsid w:val="00B07F4F"/>
    <w:pPr>
      <w:spacing w:after="160" w:line="278" w:lineRule="auto"/>
      <w:ind w:left="720"/>
      <w:contextualSpacing/>
    </w:pPr>
    <w:rPr>
      <w:rFonts w:asciiTheme="minorHAnsi" w:eastAsiaTheme="minorHAnsi" w:hAnsiTheme="minorHAnsi" w:cstheme="minorBidi"/>
      <w:kern w:val="2"/>
      <w:lang w:val="en-IN" w:eastAsia="en-US" w:bidi="ar-SA"/>
      <w14:ligatures w14:val="standardContextual"/>
    </w:rPr>
  </w:style>
  <w:style w:type="character" w:styleId="IntenseEmphasis">
    <w:name w:val="Intense Emphasis"/>
    <w:basedOn w:val="DefaultParagraphFont"/>
    <w:uiPriority w:val="21"/>
    <w:qFormat/>
    <w:rsid w:val="00B07F4F"/>
    <w:rPr>
      <w:i/>
      <w:iCs/>
      <w:color w:val="0F4761" w:themeColor="accent1" w:themeShade="BF"/>
    </w:rPr>
  </w:style>
  <w:style w:type="paragraph" w:styleId="IntenseQuote">
    <w:name w:val="Intense Quote"/>
    <w:basedOn w:val="Normal"/>
    <w:next w:val="Normal"/>
    <w:link w:val="IntenseQuoteChar"/>
    <w:uiPriority w:val="30"/>
    <w:qFormat/>
    <w:rsid w:val="00B07F4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IN" w:eastAsia="en-US" w:bidi="ar-SA"/>
      <w14:ligatures w14:val="standardContextual"/>
    </w:rPr>
  </w:style>
  <w:style w:type="character" w:customStyle="1" w:styleId="IntenseQuoteChar">
    <w:name w:val="Intense Quote Char"/>
    <w:basedOn w:val="DefaultParagraphFont"/>
    <w:link w:val="IntenseQuote"/>
    <w:uiPriority w:val="30"/>
    <w:rsid w:val="00B07F4F"/>
    <w:rPr>
      <w:i/>
      <w:iCs/>
      <w:color w:val="0F4761" w:themeColor="accent1" w:themeShade="BF"/>
    </w:rPr>
  </w:style>
  <w:style w:type="character" w:styleId="IntenseReference">
    <w:name w:val="Intense Reference"/>
    <w:basedOn w:val="DefaultParagraphFont"/>
    <w:uiPriority w:val="32"/>
    <w:qFormat/>
    <w:rsid w:val="00B07F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1628</Words>
  <Characters>9283</Characters>
  <Application>Microsoft Office Word</Application>
  <DocSecurity>0</DocSecurity>
  <Lines>77</Lines>
  <Paragraphs>21</Paragraphs>
  <ScaleCrop>false</ScaleCrop>
  <Company/>
  <LinksUpToDate>false</LinksUpToDate>
  <CharactersWithSpaces>10890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Reddy</dc:creator>
  <cp:keywords/>
  <dc:description/>
  <cp:lastModifiedBy>Manoj Reddy</cp:lastModifiedBy>
  <cp:revision>1</cp:revision>
  <dcterms:created xsi:type="dcterms:W3CDTF">2026-04-12T09:51:00Z</dcterms:created>
  <dcterms:modified xsi:type="dcterms:W3CDTF">2026-04-12T09:52:00Z</dcterms:modified>
</cp:coreProperties>
</file>