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EF41" w14:textId="77777777" w:rsidR="00A70D55" w:rsidRDefault="00000000">
      <w:pPr>
        <w:jc w:val="center"/>
        <w:rPr>
          <w:rFonts w:hint="eastAsia"/>
        </w:rPr>
      </w:pPr>
      <w:r>
        <w:rPr>
          <w:b/>
          <w:sz w:val="40"/>
        </w:rPr>
        <w:t>HepatoTwin</w:t>
      </w:r>
    </w:p>
    <w:p w14:paraId="7F025DF0" w14:textId="77777777" w:rsidR="00A70D55" w:rsidRDefault="00000000">
      <w:pPr>
        <w:jc w:val="center"/>
        <w:rPr>
          <w:rFonts w:hint="eastAsia"/>
        </w:rPr>
      </w:pPr>
      <w:r>
        <w:rPr>
          <w:b/>
          <w:sz w:val="32"/>
        </w:rPr>
        <w:t>Recipe Evaluation Criteria</w:t>
      </w:r>
    </w:p>
    <w:p w14:paraId="18DAAB6A" w14:textId="77777777" w:rsidR="00A70D55" w:rsidRDefault="00000000">
      <w:pPr>
        <w:jc w:val="center"/>
        <w:rPr>
          <w:rFonts w:hint="eastAsia"/>
        </w:rPr>
      </w:pPr>
      <w:r>
        <w:rPr>
          <w:i/>
        </w:rPr>
        <w:t>Health Alignment, Cuisine Compatibility, and Practical Feasibility</w:t>
      </w:r>
    </w:p>
    <w:p w14:paraId="17EEB24A" w14:textId="77777777" w:rsidR="00A70D55" w:rsidRDefault="00A70D55">
      <w:pPr>
        <w:rPr>
          <w:rFonts w:hint="eastAsia"/>
        </w:rPr>
      </w:pPr>
    </w:p>
    <w:p w14:paraId="3B3A7DE0" w14:textId="77777777" w:rsidR="00A70D55" w:rsidRDefault="00000000">
      <w:pPr>
        <w:pStyle w:val="Heading1"/>
      </w:pPr>
      <w:r>
        <w:t>1. Overview</w:t>
      </w:r>
    </w:p>
    <w:p w14:paraId="4DFBCEAB" w14:textId="77777777" w:rsidR="00A70D55" w:rsidRDefault="00000000">
      <w:pPr>
        <w:rPr>
          <w:rFonts w:hint="eastAsia"/>
        </w:rPr>
      </w:pPr>
      <w:r>
        <w:t>The recipe evaluation layer of HepatoTwin evaluates existing recipes using three independent criteria: health alignment, cuisine compatibility, and practical feasibility. The criteria are defined separately so that the system can later combine them into an overall recipe evaluation while preserving an interpretable explanation of each result.</w:t>
      </w:r>
    </w:p>
    <w:p w14:paraId="50345D39" w14:textId="77777777" w:rsidR="00A70D55" w:rsidRDefault="00000000">
      <w:pPr>
        <w:rPr>
          <w:rFonts w:hint="eastAsia"/>
        </w:rPr>
      </w:pPr>
      <w:r>
        <w:t>At this stage, the objective is to define the criteria, their inputs, and their intended interpretation. Numerical scoring functions, patient-specific weights, and clinical thresholds will be implemented in subsequent development stages.</w:t>
      </w:r>
    </w:p>
    <w:p w14:paraId="03E92B27" w14:textId="77777777" w:rsidR="00A70D55" w:rsidRDefault="00000000">
      <w:pPr>
        <w:pStyle w:val="Heading1"/>
      </w:pPr>
      <w:r>
        <w:t>2. Overall Evaluation Framework</w:t>
      </w:r>
    </w:p>
    <w:p w14:paraId="232929AC" w14:textId="77777777" w:rsidR="00A70D55" w:rsidRDefault="00000000">
      <w:pPr>
        <w:rPr>
          <w:rFonts w:hint="eastAsia"/>
        </w:rPr>
      </w:pPr>
      <w:r>
        <w:t>Each recipe is evaluated independently along the three dimensions before an overall score is calculated.</w:t>
      </w:r>
    </w:p>
    <w:tbl>
      <w:tblPr>
        <w:tblStyle w:val="TableGrid"/>
        <w:tblW w:w="0" w:type="auto"/>
        <w:jc w:val="center"/>
        <w:tblLook w:val="04A0" w:firstRow="1" w:lastRow="0" w:firstColumn="1" w:lastColumn="0" w:noHBand="0" w:noVBand="1"/>
      </w:tblPr>
      <w:tblGrid>
        <w:gridCol w:w="2481"/>
        <w:gridCol w:w="2481"/>
        <w:gridCol w:w="2482"/>
        <w:gridCol w:w="2482"/>
      </w:tblGrid>
      <w:tr w:rsidR="00A70D55" w14:paraId="59BE35F9" w14:textId="77777777">
        <w:trPr>
          <w:jc w:val="center"/>
        </w:trPr>
        <w:tc>
          <w:tcPr>
            <w:tcW w:w="2484" w:type="dxa"/>
            <w:shd w:val="clear" w:color="auto" w:fill="D9EAF7"/>
            <w:vAlign w:val="center"/>
          </w:tcPr>
          <w:p w14:paraId="7D306F4B" w14:textId="77777777" w:rsidR="00A70D55" w:rsidRDefault="00000000">
            <w:pPr>
              <w:rPr>
                <w:rFonts w:hint="eastAsia"/>
              </w:rPr>
            </w:pPr>
            <w:r>
              <w:rPr>
                <w:b/>
                <w:sz w:val="19"/>
              </w:rPr>
              <w:t>Recipe</w:t>
            </w:r>
          </w:p>
        </w:tc>
        <w:tc>
          <w:tcPr>
            <w:tcW w:w="2484" w:type="dxa"/>
            <w:shd w:val="clear" w:color="auto" w:fill="D9EAF7"/>
            <w:vAlign w:val="center"/>
          </w:tcPr>
          <w:p w14:paraId="462A78D9" w14:textId="77777777" w:rsidR="00A70D55" w:rsidRDefault="00000000">
            <w:pPr>
              <w:rPr>
                <w:rFonts w:hint="eastAsia"/>
              </w:rPr>
            </w:pPr>
            <w:r>
              <w:rPr>
                <w:b/>
                <w:sz w:val="19"/>
              </w:rPr>
              <w:t>Health Alignment</w:t>
            </w:r>
          </w:p>
        </w:tc>
        <w:tc>
          <w:tcPr>
            <w:tcW w:w="2484" w:type="dxa"/>
            <w:shd w:val="clear" w:color="auto" w:fill="D9EAF7"/>
            <w:vAlign w:val="center"/>
          </w:tcPr>
          <w:p w14:paraId="666AE62F" w14:textId="77777777" w:rsidR="00A70D55" w:rsidRDefault="00000000">
            <w:pPr>
              <w:rPr>
                <w:rFonts w:hint="eastAsia"/>
              </w:rPr>
            </w:pPr>
            <w:r>
              <w:rPr>
                <w:b/>
                <w:sz w:val="19"/>
              </w:rPr>
              <w:t>Cuisine Compatibility</w:t>
            </w:r>
          </w:p>
        </w:tc>
        <w:tc>
          <w:tcPr>
            <w:tcW w:w="2484" w:type="dxa"/>
            <w:shd w:val="clear" w:color="auto" w:fill="D9EAF7"/>
            <w:vAlign w:val="center"/>
          </w:tcPr>
          <w:p w14:paraId="2E0D929C" w14:textId="77777777" w:rsidR="00A70D55" w:rsidRDefault="00000000">
            <w:pPr>
              <w:rPr>
                <w:rFonts w:hint="eastAsia"/>
              </w:rPr>
            </w:pPr>
            <w:r>
              <w:rPr>
                <w:b/>
                <w:sz w:val="19"/>
              </w:rPr>
              <w:t>Practical Feasibility</w:t>
            </w:r>
          </w:p>
        </w:tc>
      </w:tr>
      <w:tr w:rsidR="00A70D55" w14:paraId="11A34C54" w14:textId="77777777">
        <w:trPr>
          <w:jc w:val="center"/>
        </w:trPr>
        <w:tc>
          <w:tcPr>
            <w:tcW w:w="2484" w:type="dxa"/>
            <w:vAlign w:val="center"/>
          </w:tcPr>
          <w:p w14:paraId="71298059" w14:textId="77777777" w:rsidR="00A70D55" w:rsidRDefault="00000000">
            <w:pPr>
              <w:rPr>
                <w:rFonts w:hint="eastAsia"/>
              </w:rPr>
            </w:pPr>
            <w:r>
              <w:rPr>
                <w:sz w:val="19"/>
              </w:rPr>
              <w:t>Recipe representation</w:t>
            </w:r>
          </w:p>
        </w:tc>
        <w:tc>
          <w:tcPr>
            <w:tcW w:w="2484" w:type="dxa"/>
            <w:vAlign w:val="center"/>
          </w:tcPr>
          <w:p w14:paraId="602DCFF0" w14:textId="77777777" w:rsidR="00A70D55" w:rsidRDefault="00000000">
            <w:pPr>
              <w:rPr>
                <w:rFonts w:hint="eastAsia"/>
              </w:rPr>
            </w:pPr>
            <w:r>
              <w:rPr>
                <w:sz w:val="19"/>
              </w:rPr>
              <w:t>Nutritional features + evidence layer</w:t>
            </w:r>
          </w:p>
        </w:tc>
        <w:tc>
          <w:tcPr>
            <w:tcW w:w="2484" w:type="dxa"/>
            <w:vAlign w:val="center"/>
          </w:tcPr>
          <w:p w14:paraId="588F22E5" w14:textId="77777777" w:rsidR="00A70D55" w:rsidRDefault="00000000">
            <w:pPr>
              <w:rPr>
                <w:rFonts w:hint="eastAsia"/>
              </w:rPr>
            </w:pPr>
            <w:r>
              <w:rPr>
                <w:sz w:val="19"/>
              </w:rPr>
              <w:t>Cuisine and category metadata</w:t>
            </w:r>
          </w:p>
        </w:tc>
        <w:tc>
          <w:tcPr>
            <w:tcW w:w="2484" w:type="dxa"/>
            <w:vAlign w:val="center"/>
          </w:tcPr>
          <w:p w14:paraId="063A9CF0" w14:textId="77777777" w:rsidR="00A70D55" w:rsidRDefault="00000000">
            <w:pPr>
              <w:rPr>
                <w:rFonts w:hint="eastAsia"/>
              </w:rPr>
            </w:pPr>
            <w:r>
              <w:rPr>
                <w:sz w:val="19"/>
              </w:rPr>
              <w:t>Preparation requirements</w:t>
            </w:r>
          </w:p>
        </w:tc>
      </w:tr>
    </w:tbl>
    <w:p w14:paraId="40B3DB47" w14:textId="77777777" w:rsidR="00A70D55" w:rsidRDefault="00000000">
      <w:pPr>
        <w:rPr>
          <w:rFonts w:hint="eastAsia"/>
        </w:rPr>
      </w:pPr>
      <w:r>
        <w:t>This separation allows a recipe to be strong on one dimension and weaker on another. For example, a recipe may have strong health alignment but low cuisine compatibility for a particular user request.</w:t>
      </w:r>
    </w:p>
    <w:p w14:paraId="4EF00570" w14:textId="77777777" w:rsidR="00A70D55" w:rsidRDefault="00000000">
      <w:pPr>
        <w:pStyle w:val="Heading1"/>
      </w:pPr>
      <w:r>
        <w:t>3. Health Alignment</w:t>
      </w:r>
    </w:p>
    <w:p w14:paraId="690D80F0" w14:textId="77777777" w:rsidR="00A70D55" w:rsidRDefault="00000000">
      <w:pPr>
        <w:pStyle w:val="Heading2"/>
      </w:pPr>
      <w:r>
        <w:t>3.1 Definition</w:t>
      </w:r>
    </w:p>
    <w:p w14:paraId="46185C91" w14:textId="77777777" w:rsidR="00A70D55" w:rsidRDefault="00000000">
      <w:pPr>
        <w:rPr>
          <w:rFonts w:hint="eastAsia"/>
        </w:rPr>
      </w:pPr>
      <w:r>
        <w:t>Health alignment measures the extent to which a recipe's nutritional characteristics are consistent with dietary priorities supported by the evidence layer. The criterion is designed to become patient-specific when connected to the patient's modeled health state and corresponding nutritional priorities.</w:t>
      </w:r>
    </w:p>
    <w:p w14:paraId="2FA3F74D" w14:textId="77777777" w:rsidR="00A70D55" w:rsidRDefault="00000000">
      <w:pPr>
        <w:pStyle w:val="Heading2"/>
      </w:pPr>
      <w:r>
        <w:t>3.2 Current Recipe Inputs</w:t>
      </w:r>
    </w:p>
    <w:tbl>
      <w:tblPr>
        <w:tblStyle w:val="TableGrid"/>
        <w:tblW w:w="0" w:type="auto"/>
        <w:jc w:val="center"/>
        <w:tblLook w:val="04A0" w:firstRow="1" w:lastRow="0" w:firstColumn="1" w:lastColumn="0" w:noHBand="0" w:noVBand="1"/>
      </w:tblPr>
      <w:tblGrid>
        <w:gridCol w:w="3309"/>
        <w:gridCol w:w="3308"/>
        <w:gridCol w:w="3309"/>
      </w:tblGrid>
      <w:tr w:rsidR="00A70D55" w14:paraId="04A65C15" w14:textId="77777777">
        <w:trPr>
          <w:jc w:val="center"/>
        </w:trPr>
        <w:tc>
          <w:tcPr>
            <w:tcW w:w="3312" w:type="dxa"/>
            <w:shd w:val="clear" w:color="auto" w:fill="D9EAF7"/>
            <w:vAlign w:val="center"/>
          </w:tcPr>
          <w:p w14:paraId="40530988" w14:textId="77777777" w:rsidR="00A70D55" w:rsidRDefault="00000000">
            <w:pPr>
              <w:rPr>
                <w:rFonts w:hint="eastAsia"/>
              </w:rPr>
            </w:pPr>
            <w:r>
              <w:rPr>
                <w:b/>
                <w:sz w:val="19"/>
              </w:rPr>
              <w:t>Nutritional feature</w:t>
            </w:r>
          </w:p>
        </w:tc>
        <w:tc>
          <w:tcPr>
            <w:tcW w:w="3312" w:type="dxa"/>
            <w:shd w:val="clear" w:color="auto" w:fill="D9EAF7"/>
            <w:vAlign w:val="center"/>
          </w:tcPr>
          <w:p w14:paraId="4CA187F6" w14:textId="77777777" w:rsidR="00A70D55" w:rsidRDefault="00000000">
            <w:pPr>
              <w:rPr>
                <w:rFonts w:hint="eastAsia"/>
              </w:rPr>
            </w:pPr>
            <w:r>
              <w:rPr>
                <w:b/>
                <w:sz w:val="19"/>
              </w:rPr>
              <w:t>Available</w:t>
            </w:r>
          </w:p>
        </w:tc>
        <w:tc>
          <w:tcPr>
            <w:tcW w:w="3312" w:type="dxa"/>
            <w:shd w:val="clear" w:color="auto" w:fill="D9EAF7"/>
            <w:vAlign w:val="center"/>
          </w:tcPr>
          <w:p w14:paraId="6BE9D53C" w14:textId="77777777" w:rsidR="00A70D55" w:rsidRDefault="00000000">
            <w:pPr>
              <w:rPr>
                <w:rFonts w:hint="eastAsia"/>
              </w:rPr>
            </w:pPr>
            <w:r>
              <w:rPr>
                <w:b/>
                <w:sz w:val="19"/>
              </w:rPr>
              <w:t>Potential role</w:t>
            </w:r>
          </w:p>
        </w:tc>
      </w:tr>
      <w:tr w:rsidR="00A70D55" w14:paraId="39E5CE0D" w14:textId="77777777">
        <w:trPr>
          <w:jc w:val="center"/>
        </w:trPr>
        <w:tc>
          <w:tcPr>
            <w:tcW w:w="3312" w:type="dxa"/>
            <w:vAlign w:val="center"/>
          </w:tcPr>
          <w:p w14:paraId="7D2739B6" w14:textId="77777777" w:rsidR="00A70D55" w:rsidRDefault="00000000">
            <w:pPr>
              <w:rPr>
                <w:rFonts w:hint="eastAsia"/>
              </w:rPr>
            </w:pPr>
            <w:r>
              <w:rPr>
                <w:sz w:val="19"/>
              </w:rPr>
              <w:t>Calories</w:t>
            </w:r>
          </w:p>
        </w:tc>
        <w:tc>
          <w:tcPr>
            <w:tcW w:w="3312" w:type="dxa"/>
            <w:vAlign w:val="center"/>
          </w:tcPr>
          <w:p w14:paraId="64DE0223" w14:textId="77777777" w:rsidR="00A70D55" w:rsidRDefault="00000000">
            <w:pPr>
              <w:rPr>
                <w:rFonts w:hint="eastAsia"/>
              </w:rPr>
            </w:pPr>
            <w:r>
              <w:rPr>
                <w:sz w:val="19"/>
              </w:rPr>
              <w:t>Yes</w:t>
            </w:r>
          </w:p>
        </w:tc>
        <w:tc>
          <w:tcPr>
            <w:tcW w:w="3312" w:type="dxa"/>
            <w:vAlign w:val="center"/>
          </w:tcPr>
          <w:p w14:paraId="3404DED8" w14:textId="77777777" w:rsidR="00A70D55" w:rsidRDefault="00000000">
            <w:pPr>
              <w:rPr>
                <w:rFonts w:hint="eastAsia"/>
              </w:rPr>
            </w:pPr>
            <w:r>
              <w:rPr>
                <w:sz w:val="19"/>
              </w:rPr>
              <w:t>Energy/calorie profile</w:t>
            </w:r>
          </w:p>
        </w:tc>
      </w:tr>
      <w:tr w:rsidR="00A70D55" w14:paraId="1C7A0733" w14:textId="77777777">
        <w:trPr>
          <w:jc w:val="center"/>
        </w:trPr>
        <w:tc>
          <w:tcPr>
            <w:tcW w:w="3312" w:type="dxa"/>
            <w:vAlign w:val="center"/>
          </w:tcPr>
          <w:p w14:paraId="401E8A6F" w14:textId="77777777" w:rsidR="00A70D55" w:rsidRDefault="00000000">
            <w:pPr>
              <w:rPr>
                <w:rFonts w:hint="eastAsia"/>
              </w:rPr>
            </w:pPr>
            <w:r>
              <w:rPr>
                <w:sz w:val="19"/>
              </w:rPr>
              <w:t>Protein</w:t>
            </w:r>
          </w:p>
        </w:tc>
        <w:tc>
          <w:tcPr>
            <w:tcW w:w="3312" w:type="dxa"/>
            <w:vAlign w:val="center"/>
          </w:tcPr>
          <w:p w14:paraId="6EB1A9A0" w14:textId="77777777" w:rsidR="00A70D55" w:rsidRDefault="00000000">
            <w:pPr>
              <w:rPr>
                <w:rFonts w:hint="eastAsia"/>
              </w:rPr>
            </w:pPr>
            <w:r>
              <w:rPr>
                <w:sz w:val="19"/>
              </w:rPr>
              <w:t>Yes</w:t>
            </w:r>
          </w:p>
        </w:tc>
        <w:tc>
          <w:tcPr>
            <w:tcW w:w="3312" w:type="dxa"/>
            <w:vAlign w:val="center"/>
          </w:tcPr>
          <w:p w14:paraId="30C54F25" w14:textId="77777777" w:rsidR="00A70D55" w:rsidRDefault="00000000">
            <w:pPr>
              <w:rPr>
                <w:rFonts w:hint="eastAsia"/>
              </w:rPr>
            </w:pPr>
            <w:r>
              <w:rPr>
                <w:sz w:val="19"/>
              </w:rPr>
              <w:t>Supporting nutritional characteristic</w:t>
            </w:r>
          </w:p>
        </w:tc>
      </w:tr>
      <w:tr w:rsidR="00A70D55" w14:paraId="0587495A" w14:textId="77777777">
        <w:trPr>
          <w:jc w:val="center"/>
        </w:trPr>
        <w:tc>
          <w:tcPr>
            <w:tcW w:w="3312" w:type="dxa"/>
            <w:vAlign w:val="center"/>
          </w:tcPr>
          <w:p w14:paraId="1072F151" w14:textId="77777777" w:rsidR="00A70D55" w:rsidRDefault="00000000">
            <w:pPr>
              <w:rPr>
                <w:rFonts w:hint="eastAsia"/>
              </w:rPr>
            </w:pPr>
            <w:r>
              <w:rPr>
                <w:sz w:val="19"/>
              </w:rPr>
              <w:t>Carbohydrates</w:t>
            </w:r>
          </w:p>
        </w:tc>
        <w:tc>
          <w:tcPr>
            <w:tcW w:w="3312" w:type="dxa"/>
            <w:vAlign w:val="center"/>
          </w:tcPr>
          <w:p w14:paraId="24A07656" w14:textId="77777777" w:rsidR="00A70D55" w:rsidRDefault="00000000">
            <w:pPr>
              <w:rPr>
                <w:rFonts w:hint="eastAsia"/>
              </w:rPr>
            </w:pPr>
            <w:r>
              <w:rPr>
                <w:sz w:val="19"/>
              </w:rPr>
              <w:t>Yes</w:t>
            </w:r>
          </w:p>
        </w:tc>
        <w:tc>
          <w:tcPr>
            <w:tcW w:w="3312" w:type="dxa"/>
            <w:vAlign w:val="center"/>
          </w:tcPr>
          <w:p w14:paraId="3AE886C7" w14:textId="77777777" w:rsidR="00A70D55" w:rsidRDefault="00000000">
            <w:pPr>
              <w:rPr>
                <w:rFonts w:hint="eastAsia"/>
              </w:rPr>
            </w:pPr>
            <w:r>
              <w:rPr>
                <w:sz w:val="19"/>
              </w:rPr>
              <w:t>Supporting nutritional characteristic</w:t>
            </w:r>
          </w:p>
        </w:tc>
      </w:tr>
      <w:tr w:rsidR="00A70D55" w14:paraId="519C1FCD" w14:textId="77777777">
        <w:trPr>
          <w:jc w:val="center"/>
        </w:trPr>
        <w:tc>
          <w:tcPr>
            <w:tcW w:w="3312" w:type="dxa"/>
            <w:vAlign w:val="center"/>
          </w:tcPr>
          <w:p w14:paraId="3215B8FE" w14:textId="77777777" w:rsidR="00A70D55" w:rsidRDefault="00000000">
            <w:pPr>
              <w:rPr>
                <w:rFonts w:hint="eastAsia"/>
              </w:rPr>
            </w:pPr>
            <w:r>
              <w:rPr>
                <w:sz w:val="19"/>
              </w:rPr>
              <w:t>Total fat</w:t>
            </w:r>
          </w:p>
        </w:tc>
        <w:tc>
          <w:tcPr>
            <w:tcW w:w="3312" w:type="dxa"/>
            <w:vAlign w:val="center"/>
          </w:tcPr>
          <w:p w14:paraId="0666C410" w14:textId="77777777" w:rsidR="00A70D55" w:rsidRDefault="00000000">
            <w:pPr>
              <w:rPr>
                <w:rFonts w:hint="eastAsia"/>
              </w:rPr>
            </w:pPr>
            <w:r>
              <w:rPr>
                <w:sz w:val="19"/>
              </w:rPr>
              <w:t>Yes</w:t>
            </w:r>
          </w:p>
        </w:tc>
        <w:tc>
          <w:tcPr>
            <w:tcW w:w="3312" w:type="dxa"/>
            <w:vAlign w:val="center"/>
          </w:tcPr>
          <w:p w14:paraId="2F7C60D9" w14:textId="77777777" w:rsidR="00A70D55" w:rsidRDefault="00000000">
            <w:pPr>
              <w:rPr>
                <w:rFonts w:hint="eastAsia"/>
              </w:rPr>
            </w:pPr>
            <w:r>
              <w:rPr>
                <w:sz w:val="19"/>
              </w:rPr>
              <w:t>Overall fat profile</w:t>
            </w:r>
          </w:p>
        </w:tc>
      </w:tr>
      <w:tr w:rsidR="00A70D55" w14:paraId="3EC2F0F7" w14:textId="77777777">
        <w:trPr>
          <w:jc w:val="center"/>
        </w:trPr>
        <w:tc>
          <w:tcPr>
            <w:tcW w:w="3312" w:type="dxa"/>
            <w:vAlign w:val="center"/>
          </w:tcPr>
          <w:p w14:paraId="6D7CD370" w14:textId="77777777" w:rsidR="00A70D55" w:rsidRDefault="00000000">
            <w:pPr>
              <w:rPr>
                <w:rFonts w:hint="eastAsia"/>
              </w:rPr>
            </w:pPr>
            <w:r>
              <w:rPr>
                <w:sz w:val="19"/>
              </w:rPr>
              <w:t>Saturated fat</w:t>
            </w:r>
          </w:p>
        </w:tc>
        <w:tc>
          <w:tcPr>
            <w:tcW w:w="3312" w:type="dxa"/>
            <w:vAlign w:val="center"/>
          </w:tcPr>
          <w:p w14:paraId="68C852F7" w14:textId="77777777" w:rsidR="00A70D55" w:rsidRDefault="00000000">
            <w:pPr>
              <w:rPr>
                <w:rFonts w:hint="eastAsia"/>
              </w:rPr>
            </w:pPr>
            <w:r>
              <w:rPr>
                <w:sz w:val="19"/>
              </w:rPr>
              <w:t>Yes</w:t>
            </w:r>
          </w:p>
        </w:tc>
        <w:tc>
          <w:tcPr>
            <w:tcW w:w="3312" w:type="dxa"/>
            <w:vAlign w:val="center"/>
          </w:tcPr>
          <w:p w14:paraId="6823C17E" w14:textId="77777777" w:rsidR="00A70D55" w:rsidRDefault="00000000">
            <w:pPr>
              <w:rPr>
                <w:rFonts w:hint="eastAsia"/>
              </w:rPr>
            </w:pPr>
            <w:r>
              <w:rPr>
                <w:sz w:val="19"/>
              </w:rPr>
              <w:t>Relevant to evidence-supported dietary priorities</w:t>
            </w:r>
          </w:p>
        </w:tc>
      </w:tr>
      <w:tr w:rsidR="00A70D55" w14:paraId="46DFBCCC" w14:textId="77777777">
        <w:trPr>
          <w:jc w:val="center"/>
        </w:trPr>
        <w:tc>
          <w:tcPr>
            <w:tcW w:w="3312" w:type="dxa"/>
            <w:vAlign w:val="center"/>
          </w:tcPr>
          <w:p w14:paraId="57A306AD" w14:textId="77777777" w:rsidR="00A70D55" w:rsidRDefault="00000000">
            <w:pPr>
              <w:rPr>
                <w:rFonts w:hint="eastAsia"/>
              </w:rPr>
            </w:pPr>
            <w:r>
              <w:rPr>
                <w:sz w:val="19"/>
              </w:rPr>
              <w:t>Cholesterol</w:t>
            </w:r>
          </w:p>
        </w:tc>
        <w:tc>
          <w:tcPr>
            <w:tcW w:w="3312" w:type="dxa"/>
            <w:vAlign w:val="center"/>
          </w:tcPr>
          <w:p w14:paraId="2443F79C" w14:textId="77777777" w:rsidR="00A70D55" w:rsidRDefault="00000000">
            <w:pPr>
              <w:rPr>
                <w:rFonts w:hint="eastAsia"/>
              </w:rPr>
            </w:pPr>
            <w:r>
              <w:rPr>
                <w:sz w:val="19"/>
              </w:rPr>
              <w:t>Yes</w:t>
            </w:r>
          </w:p>
        </w:tc>
        <w:tc>
          <w:tcPr>
            <w:tcW w:w="3312" w:type="dxa"/>
            <w:vAlign w:val="center"/>
          </w:tcPr>
          <w:p w14:paraId="5E7EF090" w14:textId="77777777" w:rsidR="00A70D55" w:rsidRDefault="00000000">
            <w:pPr>
              <w:rPr>
                <w:rFonts w:hint="eastAsia"/>
              </w:rPr>
            </w:pPr>
            <w:r>
              <w:rPr>
                <w:sz w:val="19"/>
              </w:rPr>
              <w:t>Supporting nutritional characteristic</w:t>
            </w:r>
          </w:p>
        </w:tc>
      </w:tr>
      <w:tr w:rsidR="00A70D55" w14:paraId="0CDE3376" w14:textId="77777777">
        <w:trPr>
          <w:jc w:val="center"/>
        </w:trPr>
        <w:tc>
          <w:tcPr>
            <w:tcW w:w="3312" w:type="dxa"/>
            <w:vAlign w:val="center"/>
          </w:tcPr>
          <w:p w14:paraId="105ABAF3" w14:textId="77777777" w:rsidR="00A70D55" w:rsidRDefault="00000000">
            <w:pPr>
              <w:rPr>
                <w:rFonts w:hint="eastAsia"/>
              </w:rPr>
            </w:pPr>
            <w:r>
              <w:rPr>
                <w:sz w:val="19"/>
              </w:rPr>
              <w:t>Fiber</w:t>
            </w:r>
          </w:p>
        </w:tc>
        <w:tc>
          <w:tcPr>
            <w:tcW w:w="3312" w:type="dxa"/>
            <w:vAlign w:val="center"/>
          </w:tcPr>
          <w:p w14:paraId="03C2B1C8" w14:textId="77777777" w:rsidR="00A70D55" w:rsidRDefault="00000000">
            <w:pPr>
              <w:rPr>
                <w:rFonts w:hint="eastAsia"/>
              </w:rPr>
            </w:pPr>
            <w:r>
              <w:rPr>
                <w:sz w:val="19"/>
              </w:rPr>
              <w:t>Yes</w:t>
            </w:r>
          </w:p>
        </w:tc>
        <w:tc>
          <w:tcPr>
            <w:tcW w:w="3312" w:type="dxa"/>
            <w:vAlign w:val="center"/>
          </w:tcPr>
          <w:p w14:paraId="5F2AED4B" w14:textId="77777777" w:rsidR="00A70D55" w:rsidRDefault="00000000">
            <w:pPr>
              <w:rPr>
                <w:rFonts w:hint="eastAsia"/>
              </w:rPr>
            </w:pPr>
            <w:r>
              <w:rPr>
                <w:sz w:val="19"/>
              </w:rPr>
              <w:t>Supporting nutritional characteristic</w:t>
            </w:r>
          </w:p>
        </w:tc>
      </w:tr>
      <w:tr w:rsidR="00A70D55" w14:paraId="4F184643" w14:textId="77777777">
        <w:trPr>
          <w:jc w:val="center"/>
        </w:trPr>
        <w:tc>
          <w:tcPr>
            <w:tcW w:w="3312" w:type="dxa"/>
            <w:vAlign w:val="center"/>
          </w:tcPr>
          <w:p w14:paraId="4368E7D8" w14:textId="77777777" w:rsidR="00A70D55" w:rsidRDefault="00000000">
            <w:pPr>
              <w:rPr>
                <w:rFonts w:hint="eastAsia"/>
              </w:rPr>
            </w:pPr>
            <w:r>
              <w:rPr>
                <w:sz w:val="19"/>
              </w:rPr>
              <w:t>Sugar</w:t>
            </w:r>
          </w:p>
        </w:tc>
        <w:tc>
          <w:tcPr>
            <w:tcW w:w="3312" w:type="dxa"/>
            <w:vAlign w:val="center"/>
          </w:tcPr>
          <w:p w14:paraId="2A93293B" w14:textId="77777777" w:rsidR="00A70D55" w:rsidRDefault="00000000">
            <w:pPr>
              <w:rPr>
                <w:rFonts w:hint="eastAsia"/>
              </w:rPr>
            </w:pPr>
            <w:r>
              <w:rPr>
                <w:sz w:val="19"/>
              </w:rPr>
              <w:t>Yes</w:t>
            </w:r>
          </w:p>
        </w:tc>
        <w:tc>
          <w:tcPr>
            <w:tcW w:w="3312" w:type="dxa"/>
            <w:vAlign w:val="center"/>
          </w:tcPr>
          <w:p w14:paraId="6AA17527" w14:textId="77777777" w:rsidR="00A70D55" w:rsidRDefault="00000000">
            <w:pPr>
              <w:rPr>
                <w:rFonts w:hint="eastAsia"/>
              </w:rPr>
            </w:pPr>
            <w:r>
              <w:rPr>
                <w:sz w:val="19"/>
              </w:rPr>
              <w:t>Relevant to sugar-related dietary priorities</w:t>
            </w:r>
          </w:p>
        </w:tc>
      </w:tr>
      <w:tr w:rsidR="00A70D55" w14:paraId="2859B6E8" w14:textId="77777777">
        <w:trPr>
          <w:jc w:val="center"/>
        </w:trPr>
        <w:tc>
          <w:tcPr>
            <w:tcW w:w="3312" w:type="dxa"/>
            <w:vAlign w:val="center"/>
          </w:tcPr>
          <w:p w14:paraId="714C6429" w14:textId="77777777" w:rsidR="00A70D55" w:rsidRDefault="00000000">
            <w:pPr>
              <w:rPr>
                <w:rFonts w:hint="eastAsia"/>
              </w:rPr>
            </w:pPr>
            <w:r>
              <w:rPr>
                <w:sz w:val="19"/>
              </w:rPr>
              <w:t>Sodium</w:t>
            </w:r>
          </w:p>
        </w:tc>
        <w:tc>
          <w:tcPr>
            <w:tcW w:w="3312" w:type="dxa"/>
            <w:vAlign w:val="center"/>
          </w:tcPr>
          <w:p w14:paraId="1AAB6159" w14:textId="77777777" w:rsidR="00A70D55" w:rsidRDefault="00000000">
            <w:pPr>
              <w:rPr>
                <w:rFonts w:hint="eastAsia"/>
              </w:rPr>
            </w:pPr>
            <w:r>
              <w:rPr>
                <w:sz w:val="19"/>
              </w:rPr>
              <w:t>Yes</w:t>
            </w:r>
          </w:p>
        </w:tc>
        <w:tc>
          <w:tcPr>
            <w:tcW w:w="3312" w:type="dxa"/>
            <w:vAlign w:val="center"/>
          </w:tcPr>
          <w:p w14:paraId="3BC24EE7" w14:textId="77777777" w:rsidR="00A70D55" w:rsidRDefault="00000000">
            <w:pPr>
              <w:rPr>
                <w:rFonts w:hint="eastAsia"/>
              </w:rPr>
            </w:pPr>
            <w:r>
              <w:rPr>
                <w:sz w:val="19"/>
              </w:rPr>
              <w:t>Supporting nutritional characteristic</w:t>
            </w:r>
          </w:p>
        </w:tc>
      </w:tr>
    </w:tbl>
    <w:p w14:paraId="14CAA499" w14:textId="77777777" w:rsidR="00A70D55" w:rsidRDefault="00000000">
      <w:pPr>
        <w:rPr>
          <w:rFonts w:hint="eastAsia"/>
        </w:rPr>
      </w:pPr>
      <w:r>
        <w:lastRenderedPageBreak/>
        <w:t>The availability of a nutritional feature does not by itself establish that it should receive a clinical weight. The evidence layer determines which dietary characteristics have sufficient evidence to influence the eventual scoring function.</w:t>
      </w:r>
    </w:p>
    <w:p w14:paraId="3D192B8B" w14:textId="77777777" w:rsidR="00A70D55" w:rsidRDefault="00000000">
      <w:pPr>
        <w:pStyle w:val="Heading2"/>
      </w:pPr>
      <w:r>
        <w:t>3.3 Evidence Basis</w:t>
      </w:r>
    </w:p>
    <w:p w14:paraId="09A8428D" w14:textId="77777777" w:rsidR="00A70D55" w:rsidRDefault="00000000">
      <w:pPr>
        <w:rPr>
          <w:rFonts w:hint="eastAsia"/>
        </w:rPr>
      </w:pPr>
      <w:r>
        <w:t>The evidence table provides the basis for health-alignment dimensions and contains clinical studies, systematic reviews/meta-analyses, and clinical guidelines. Examples include calorie-controlled interventions, Mediterranean-style dietary patterns, limiting foods rich in saturated fat, and avoiding sugar-sweetened beverages.</w:t>
      </w:r>
    </w:p>
    <w:p w14:paraId="170DC08A" w14:textId="77777777" w:rsidR="00A70D55" w:rsidRDefault="00000000">
      <w:pPr>
        <w:rPr>
          <w:rFonts w:hint="eastAsia"/>
        </w:rPr>
      </w:pPr>
      <w:r>
        <w:t>Evidence is recorded at the intervention and outcome level. Effects observed for a dietary pattern or intervention should not automatically be treated as effects of an individual recipe.</w:t>
      </w:r>
    </w:p>
    <w:p w14:paraId="05A03325" w14:textId="77777777" w:rsidR="00A70D55" w:rsidRDefault="00000000">
      <w:pPr>
        <w:pStyle w:val="Heading1"/>
      </w:pPr>
      <w:r>
        <w:t>4. Cuisine Compatibility</w:t>
      </w:r>
    </w:p>
    <w:p w14:paraId="6DD6D114" w14:textId="77777777" w:rsidR="00A70D55" w:rsidRDefault="00000000">
      <w:pPr>
        <w:pStyle w:val="Heading2"/>
      </w:pPr>
      <w:r>
        <w:t>4.1 Definition</w:t>
      </w:r>
    </w:p>
    <w:p w14:paraId="651FE6C5" w14:textId="77777777" w:rsidR="00A70D55" w:rsidRDefault="00000000">
      <w:pPr>
        <w:rPr>
          <w:rFonts w:hint="eastAsia"/>
        </w:rPr>
      </w:pPr>
      <w:r>
        <w:t>Cuisine compatibility measures the extent to which a recipe matches the cuisine or dietary style requested by the user. It is intentionally separate from health alignment: a recipe can be nutritionally aligned while still having low compatibility with a requested cuisine.</w:t>
      </w:r>
    </w:p>
    <w:p w14:paraId="13E5132C" w14:textId="77777777" w:rsidR="00A70D55" w:rsidRDefault="00000000">
      <w:pPr>
        <w:pStyle w:val="Heading2"/>
      </w:pPr>
      <w:r>
        <w:t>4.2 Primary Inputs</w:t>
      </w:r>
    </w:p>
    <w:tbl>
      <w:tblPr>
        <w:tblStyle w:val="TableGrid"/>
        <w:tblW w:w="0" w:type="auto"/>
        <w:jc w:val="center"/>
        <w:tblLook w:val="04A0" w:firstRow="1" w:lastRow="0" w:firstColumn="1" w:lastColumn="0" w:noHBand="0" w:noVBand="1"/>
      </w:tblPr>
      <w:tblGrid>
        <w:gridCol w:w="4963"/>
        <w:gridCol w:w="4963"/>
      </w:tblGrid>
      <w:tr w:rsidR="00A70D55" w14:paraId="1E1504D4" w14:textId="77777777">
        <w:trPr>
          <w:jc w:val="center"/>
        </w:trPr>
        <w:tc>
          <w:tcPr>
            <w:tcW w:w="4968" w:type="dxa"/>
            <w:shd w:val="clear" w:color="auto" w:fill="D9EAF7"/>
            <w:vAlign w:val="center"/>
          </w:tcPr>
          <w:p w14:paraId="561D3F46" w14:textId="77777777" w:rsidR="00A70D55" w:rsidRDefault="00000000">
            <w:pPr>
              <w:rPr>
                <w:rFonts w:hint="eastAsia"/>
              </w:rPr>
            </w:pPr>
            <w:r>
              <w:rPr>
                <w:b/>
                <w:sz w:val="19"/>
              </w:rPr>
              <w:t>Input</w:t>
            </w:r>
          </w:p>
        </w:tc>
        <w:tc>
          <w:tcPr>
            <w:tcW w:w="4968" w:type="dxa"/>
            <w:shd w:val="clear" w:color="auto" w:fill="D9EAF7"/>
            <w:vAlign w:val="center"/>
          </w:tcPr>
          <w:p w14:paraId="3B11346D" w14:textId="77777777" w:rsidR="00A70D55" w:rsidRDefault="00000000">
            <w:pPr>
              <w:rPr>
                <w:rFonts w:hint="eastAsia"/>
              </w:rPr>
            </w:pPr>
            <w:r>
              <w:rPr>
                <w:b/>
                <w:sz w:val="19"/>
              </w:rPr>
              <w:t>Purpose</w:t>
            </w:r>
          </w:p>
        </w:tc>
      </w:tr>
      <w:tr w:rsidR="00A70D55" w14:paraId="25F50540" w14:textId="77777777">
        <w:trPr>
          <w:jc w:val="center"/>
        </w:trPr>
        <w:tc>
          <w:tcPr>
            <w:tcW w:w="4968" w:type="dxa"/>
            <w:vAlign w:val="center"/>
          </w:tcPr>
          <w:p w14:paraId="2766FA94" w14:textId="77777777" w:rsidR="00A70D55" w:rsidRDefault="00000000">
            <w:pPr>
              <w:rPr>
                <w:rFonts w:hint="eastAsia"/>
              </w:rPr>
            </w:pPr>
            <w:r>
              <w:rPr>
                <w:sz w:val="19"/>
              </w:rPr>
              <w:t>Recipe cuisine metadata</w:t>
            </w:r>
          </w:p>
        </w:tc>
        <w:tc>
          <w:tcPr>
            <w:tcW w:w="4968" w:type="dxa"/>
            <w:vAlign w:val="center"/>
          </w:tcPr>
          <w:p w14:paraId="34A7D722" w14:textId="77777777" w:rsidR="00A70D55" w:rsidRDefault="00000000">
            <w:pPr>
              <w:rPr>
                <w:rFonts w:hint="eastAsia"/>
              </w:rPr>
            </w:pPr>
            <w:r>
              <w:rPr>
                <w:sz w:val="19"/>
              </w:rPr>
              <w:t>Primary source for determining cuisine match</w:t>
            </w:r>
          </w:p>
        </w:tc>
      </w:tr>
      <w:tr w:rsidR="00A70D55" w14:paraId="540E9010" w14:textId="77777777">
        <w:trPr>
          <w:jc w:val="center"/>
        </w:trPr>
        <w:tc>
          <w:tcPr>
            <w:tcW w:w="4968" w:type="dxa"/>
            <w:vAlign w:val="center"/>
          </w:tcPr>
          <w:p w14:paraId="43D7302E" w14:textId="77777777" w:rsidR="00A70D55" w:rsidRDefault="00000000">
            <w:pPr>
              <w:rPr>
                <w:rFonts w:hint="eastAsia"/>
              </w:rPr>
            </w:pPr>
            <w:r>
              <w:rPr>
                <w:sz w:val="19"/>
              </w:rPr>
              <w:t>Recipe category</w:t>
            </w:r>
          </w:p>
        </w:tc>
        <w:tc>
          <w:tcPr>
            <w:tcW w:w="4968" w:type="dxa"/>
            <w:vAlign w:val="center"/>
          </w:tcPr>
          <w:p w14:paraId="31603CF0" w14:textId="77777777" w:rsidR="00A70D55" w:rsidRDefault="00000000">
            <w:pPr>
              <w:rPr>
                <w:rFonts w:hint="eastAsia"/>
              </w:rPr>
            </w:pPr>
            <w:r>
              <w:rPr>
                <w:sz w:val="19"/>
              </w:rPr>
              <w:t>Supporting contextual information</w:t>
            </w:r>
          </w:p>
        </w:tc>
      </w:tr>
      <w:tr w:rsidR="00A70D55" w14:paraId="6B5691A8" w14:textId="77777777">
        <w:trPr>
          <w:jc w:val="center"/>
        </w:trPr>
        <w:tc>
          <w:tcPr>
            <w:tcW w:w="4968" w:type="dxa"/>
            <w:vAlign w:val="center"/>
          </w:tcPr>
          <w:p w14:paraId="4DB99D96" w14:textId="77777777" w:rsidR="00A70D55" w:rsidRDefault="00000000">
            <w:pPr>
              <w:rPr>
                <w:rFonts w:hint="eastAsia"/>
              </w:rPr>
            </w:pPr>
            <w:r>
              <w:rPr>
                <w:sz w:val="19"/>
              </w:rPr>
              <w:t>Recipe title</w:t>
            </w:r>
          </w:p>
        </w:tc>
        <w:tc>
          <w:tcPr>
            <w:tcW w:w="4968" w:type="dxa"/>
            <w:vAlign w:val="center"/>
          </w:tcPr>
          <w:p w14:paraId="64DF7349" w14:textId="77777777" w:rsidR="00A70D55" w:rsidRDefault="00000000">
            <w:pPr>
              <w:rPr>
                <w:rFonts w:hint="eastAsia"/>
              </w:rPr>
            </w:pPr>
            <w:r>
              <w:rPr>
                <w:sz w:val="19"/>
              </w:rPr>
              <w:t>Supporting information when cuisine metadata is ambiguous</w:t>
            </w:r>
          </w:p>
        </w:tc>
      </w:tr>
      <w:tr w:rsidR="00A70D55" w14:paraId="3C78F306" w14:textId="77777777">
        <w:trPr>
          <w:jc w:val="center"/>
        </w:trPr>
        <w:tc>
          <w:tcPr>
            <w:tcW w:w="4968" w:type="dxa"/>
            <w:vAlign w:val="center"/>
          </w:tcPr>
          <w:p w14:paraId="731EC793" w14:textId="77777777" w:rsidR="00A70D55" w:rsidRDefault="00000000">
            <w:pPr>
              <w:rPr>
                <w:rFonts w:hint="eastAsia"/>
              </w:rPr>
            </w:pPr>
            <w:r>
              <w:rPr>
                <w:sz w:val="19"/>
              </w:rPr>
              <w:t>Ingredients</w:t>
            </w:r>
          </w:p>
        </w:tc>
        <w:tc>
          <w:tcPr>
            <w:tcW w:w="4968" w:type="dxa"/>
            <w:vAlign w:val="center"/>
          </w:tcPr>
          <w:p w14:paraId="7EDB41D1" w14:textId="77777777" w:rsidR="00A70D55" w:rsidRDefault="00000000">
            <w:pPr>
              <w:rPr>
                <w:rFonts w:hint="eastAsia"/>
              </w:rPr>
            </w:pPr>
            <w:r>
              <w:rPr>
                <w:sz w:val="19"/>
              </w:rPr>
              <w:t>Supporting evidence where appropriate</w:t>
            </w:r>
          </w:p>
        </w:tc>
      </w:tr>
    </w:tbl>
    <w:p w14:paraId="07101004" w14:textId="77777777" w:rsidR="00A70D55" w:rsidRDefault="00000000">
      <w:pPr>
        <w:pStyle w:val="Heading2"/>
      </w:pPr>
      <w:r>
        <w:t>4.3 Initial Compatibility Levels</w:t>
      </w:r>
    </w:p>
    <w:tbl>
      <w:tblPr>
        <w:tblStyle w:val="TableGrid"/>
        <w:tblW w:w="0" w:type="auto"/>
        <w:jc w:val="center"/>
        <w:tblLook w:val="04A0" w:firstRow="1" w:lastRow="0" w:firstColumn="1" w:lastColumn="0" w:noHBand="0" w:noVBand="1"/>
      </w:tblPr>
      <w:tblGrid>
        <w:gridCol w:w="4963"/>
        <w:gridCol w:w="4963"/>
      </w:tblGrid>
      <w:tr w:rsidR="00A70D55" w14:paraId="0FDDDF08" w14:textId="77777777">
        <w:trPr>
          <w:jc w:val="center"/>
        </w:trPr>
        <w:tc>
          <w:tcPr>
            <w:tcW w:w="4968" w:type="dxa"/>
            <w:shd w:val="clear" w:color="auto" w:fill="D9EAF7"/>
            <w:vAlign w:val="center"/>
          </w:tcPr>
          <w:p w14:paraId="0E430CF9" w14:textId="77777777" w:rsidR="00A70D55" w:rsidRDefault="00000000">
            <w:pPr>
              <w:rPr>
                <w:rFonts w:hint="eastAsia"/>
              </w:rPr>
            </w:pPr>
            <w:r>
              <w:rPr>
                <w:b/>
                <w:sz w:val="19"/>
              </w:rPr>
              <w:t>Level</w:t>
            </w:r>
          </w:p>
        </w:tc>
        <w:tc>
          <w:tcPr>
            <w:tcW w:w="4968" w:type="dxa"/>
            <w:shd w:val="clear" w:color="auto" w:fill="D9EAF7"/>
            <w:vAlign w:val="center"/>
          </w:tcPr>
          <w:p w14:paraId="3D5563AE" w14:textId="77777777" w:rsidR="00A70D55" w:rsidRDefault="00000000">
            <w:pPr>
              <w:rPr>
                <w:rFonts w:hint="eastAsia"/>
              </w:rPr>
            </w:pPr>
            <w:r>
              <w:rPr>
                <w:b/>
                <w:sz w:val="19"/>
              </w:rPr>
              <w:t>Meaning</w:t>
            </w:r>
          </w:p>
        </w:tc>
      </w:tr>
      <w:tr w:rsidR="00A70D55" w14:paraId="356ADA45" w14:textId="77777777">
        <w:trPr>
          <w:jc w:val="center"/>
        </w:trPr>
        <w:tc>
          <w:tcPr>
            <w:tcW w:w="4968" w:type="dxa"/>
            <w:vAlign w:val="center"/>
          </w:tcPr>
          <w:p w14:paraId="4DC2010F" w14:textId="77777777" w:rsidR="00A70D55" w:rsidRDefault="00000000">
            <w:pPr>
              <w:rPr>
                <w:rFonts w:hint="eastAsia"/>
              </w:rPr>
            </w:pPr>
            <w:r>
              <w:rPr>
                <w:sz w:val="19"/>
              </w:rPr>
              <w:t>Exact match</w:t>
            </w:r>
          </w:p>
        </w:tc>
        <w:tc>
          <w:tcPr>
            <w:tcW w:w="4968" w:type="dxa"/>
            <w:vAlign w:val="center"/>
          </w:tcPr>
          <w:p w14:paraId="26AF7D69" w14:textId="77777777" w:rsidR="00A70D55" w:rsidRDefault="00000000">
            <w:pPr>
              <w:rPr>
                <w:rFonts w:hint="eastAsia"/>
              </w:rPr>
            </w:pPr>
            <w:r>
              <w:rPr>
                <w:sz w:val="19"/>
              </w:rPr>
              <w:t>Recipe cuisine explicitly matches the requested cuisine.</w:t>
            </w:r>
          </w:p>
        </w:tc>
      </w:tr>
      <w:tr w:rsidR="00A70D55" w14:paraId="221B932B" w14:textId="77777777">
        <w:trPr>
          <w:jc w:val="center"/>
        </w:trPr>
        <w:tc>
          <w:tcPr>
            <w:tcW w:w="4968" w:type="dxa"/>
            <w:vAlign w:val="center"/>
          </w:tcPr>
          <w:p w14:paraId="5F445A96" w14:textId="77777777" w:rsidR="00A70D55" w:rsidRDefault="00000000">
            <w:pPr>
              <w:rPr>
                <w:rFonts w:hint="eastAsia"/>
              </w:rPr>
            </w:pPr>
            <w:r>
              <w:rPr>
                <w:sz w:val="19"/>
              </w:rPr>
              <w:t>Related match</w:t>
            </w:r>
          </w:p>
        </w:tc>
        <w:tc>
          <w:tcPr>
            <w:tcW w:w="4968" w:type="dxa"/>
            <w:vAlign w:val="center"/>
          </w:tcPr>
          <w:p w14:paraId="5C541E4F" w14:textId="77777777" w:rsidR="00A70D55" w:rsidRDefault="00000000">
            <w:pPr>
              <w:rPr>
                <w:rFonts w:hint="eastAsia"/>
              </w:rPr>
            </w:pPr>
            <w:r>
              <w:rPr>
                <w:sz w:val="19"/>
              </w:rPr>
              <w:t>Recipe belongs to a closely related cuisine or category.</w:t>
            </w:r>
          </w:p>
        </w:tc>
      </w:tr>
      <w:tr w:rsidR="00A70D55" w14:paraId="05A6E32D" w14:textId="77777777">
        <w:trPr>
          <w:jc w:val="center"/>
        </w:trPr>
        <w:tc>
          <w:tcPr>
            <w:tcW w:w="4968" w:type="dxa"/>
            <w:vAlign w:val="center"/>
          </w:tcPr>
          <w:p w14:paraId="16E9A3A1" w14:textId="77777777" w:rsidR="00A70D55" w:rsidRDefault="00000000">
            <w:pPr>
              <w:rPr>
                <w:rFonts w:hint="eastAsia"/>
              </w:rPr>
            </w:pPr>
            <w:r>
              <w:rPr>
                <w:sz w:val="19"/>
              </w:rPr>
              <w:t>Partial / ambiguous match</w:t>
            </w:r>
          </w:p>
        </w:tc>
        <w:tc>
          <w:tcPr>
            <w:tcW w:w="4968" w:type="dxa"/>
            <w:vAlign w:val="center"/>
          </w:tcPr>
          <w:p w14:paraId="1C370426" w14:textId="77777777" w:rsidR="00A70D55" w:rsidRDefault="00000000">
            <w:pPr>
              <w:rPr>
                <w:rFonts w:hint="eastAsia"/>
              </w:rPr>
            </w:pPr>
            <w:r>
              <w:rPr>
                <w:sz w:val="19"/>
              </w:rPr>
              <w:t>Recipe has some relevant characteristics but cuisine is unclear.</w:t>
            </w:r>
          </w:p>
        </w:tc>
      </w:tr>
      <w:tr w:rsidR="00A70D55" w14:paraId="75E114D8" w14:textId="77777777">
        <w:trPr>
          <w:jc w:val="center"/>
        </w:trPr>
        <w:tc>
          <w:tcPr>
            <w:tcW w:w="4968" w:type="dxa"/>
            <w:vAlign w:val="center"/>
          </w:tcPr>
          <w:p w14:paraId="6E65DFC1" w14:textId="77777777" w:rsidR="00A70D55" w:rsidRDefault="00000000">
            <w:pPr>
              <w:rPr>
                <w:rFonts w:hint="eastAsia"/>
              </w:rPr>
            </w:pPr>
            <w:r>
              <w:rPr>
                <w:sz w:val="19"/>
              </w:rPr>
              <w:t>No match</w:t>
            </w:r>
          </w:p>
        </w:tc>
        <w:tc>
          <w:tcPr>
            <w:tcW w:w="4968" w:type="dxa"/>
            <w:vAlign w:val="center"/>
          </w:tcPr>
          <w:p w14:paraId="5545E7F9" w14:textId="77777777" w:rsidR="00A70D55" w:rsidRDefault="00000000">
            <w:pPr>
              <w:rPr>
                <w:rFonts w:hint="eastAsia"/>
              </w:rPr>
            </w:pPr>
            <w:r>
              <w:rPr>
                <w:sz w:val="19"/>
              </w:rPr>
              <w:t>Recipe clearly belongs to another cuisine.</w:t>
            </w:r>
          </w:p>
        </w:tc>
      </w:tr>
      <w:tr w:rsidR="00A70D55" w14:paraId="061024DF" w14:textId="77777777">
        <w:trPr>
          <w:jc w:val="center"/>
        </w:trPr>
        <w:tc>
          <w:tcPr>
            <w:tcW w:w="4968" w:type="dxa"/>
            <w:vAlign w:val="center"/>
          </w:tcPr>
          <w:p w14:paraId="56E9970E" w14:textId="77777777" w:rsidR="00A70D55" w:rsidRDefault="00000000">
            <w:pPr>
              <w:rPr>
                <w:rFonts w:hint="eastAsia"/>
              </w:rPr>
            </w:pPr>
            <w:r>
              <w:rPr>
                <w:sz w:val="19"/>
              </w:rPr>
              <w:t>Unknown</w:t>
            </w:r>
          </w:p>
        </w:tc>
        <w:tc>
          <w:tcPr>
            <w:tcW w:w="4968" w:type="dxa"/>
            <w:vAlign w:val="center"/>
          </w:tcPr>
          <w:p w14:paraId="5A54E633" w14:textId="77777777" w:rsidR="00A70D55" w:rsidRDefault="00000000">
            <w:pPr>
              <w:rPr>
                <w:rFonts w:hint="eastAsia"/>
              </w:rPr>
            </w:pPr>
            <w:r>
              <w:rPr>
                <w:sz w:val="19"/>
              </w:rPr>
              <w:t>Cuisine information is unavailable or insufficient.</w:t>
            </w:r>
          </w:p>
        </w:tc>
      </w:tr>
    </w:tbl>
    <w:p w14:paraId="34633988" w14:textId="77777777" w:rsidR="00A70D55" w:rsidRDefault="00000000">
      <w:pPr>
        <w:rPr>
          <w:rFonts w:hint="eastAsia"/>
        </w:rPr>
      </w:pPr>
      <w:r>
        <w:t>RecipeDB cuisine metadata should be preferred over unsupported inference. Ingredient-based inference may be considered as a fallback only if the available metadata is insufficient.</w:t>
      </w:r>
    </w:p>
    <w:p w14:paraId="5DA2EAED" w14:textId="77777777" w:rsidR="00A70D55" w:rsidRDefault="00000000">
      <w:pPr>
        <w:pStyle w:val="Heading1"/>
      </w:pPr>
      <w:r>
        <w:t>5. Practical Feasibility</w:t>
      </w:r>
    </w:p>
    <w:p w14:paraId="4E1B5BBD" w14:textId="77777777" w:rsidR="00A70D55" w:rsidRDefault="00000000">
      <w:pPr>
        <w:pStyle w:val="Heading2"/>
      </w:pPr>
      <w:r>
        <w:t>5.1 Definition</w:t>
      </w:r>
    </w:p>
    <w:p w14:paraId="0A9B531B" w14:textId="77777777" w:rsidR="00A70D55" w:rsidRDefault="00000000">
      <w:pPr>
        <w:rPr>
          <w:rFonts w:hint="eastAsia"/>
        </w:rPr>
      </w:pPr>
      <w:r>
        <w:t>Practical feasibility measures how realistic a recipe is to prepare based on its preparation requirements and the recipe information available. This allows the system to account for practical constraints rather than evaluating recipes only on nutritional characteristics.</w:t>
      </w:r>
    </w:p>
    <w:p w14:paraId="03CFE670" w14:textId="77777777" w:rsidR="00A70D55" w:rsidRDefault="00000000">
      <w:pPr>
        <w:pStyle w:val="Heading2"/>
      </w:pPr>
      <w:r>
        <w:t>5.2 Feasibility Factors</w:t>
      </w:r>
    </w:p>
    <w:tbl>
      <w:tblPr>
        <w:tblStyle w:val="TableGrid"/>
        <w:tblW w:w="0" w:type="auto"/>
        <w:jc w:val="center"/>
        <w:tblLook w:val="04A0" w:firstRow="1" w:lastRow="0" w:firstColumn="1" w:lastColumn="0" w:noHBand="0" w:noVBand="1"/>
      </w:tblPr>
      <w:tblGrid>
        <w:gridCol w:w="3309"/>
        <w:gridCol w:w="3309"/>
        <w:gridCol w:w="3308"/>
      </w:tblGrid>
      <w:tr w:rsidR="00A70D55" w14:paraId="35985E2F" w14:textId="77777777">
        <w:trPr>
          <w:jc w:val="center"/>
        </w:trPr>
        <w:tc>
          <w:tcPr>
            <w:tcW w:w="3312" w:type="dxa"/>
            <w:shd w:val="clear" w:color="auto" w:fill="D9EAF7"/>
            <w:vAlign w:val="center"/>
          </w:tcPr>
          <w:p w14:paraId="59C80FEE" w14:textId="77777777" w:rsidR="00A70D55" w:rsidRDefault="00000000">
            <w:pPr>
              <w:rPr>
                <w:rFonts w:hint="eastAsia"/>
              </w:rPr>
            </w:pPr>
            <w:r>
              <w:rPr>
                <w:b/>
                <w:sz w:val="19"/>
              </w:rPr>
              <w:t>Factor</w:t>
            </w:r>
          </w:p>
        </w:tc>
        <w:tc>
          <w:tcPr>
            <w:tcW w:w="3312" w:type="dxa"/>
            <w:shd w:val="clear" w:color="auto" w:fill="D9EAF7"/>
            <w:vAlign w:val="center"/>
          </w:tcPr>
          <w:p w14:paraId="6B1814F8" w14:textId="77777777" w:rsidR="00A70D55" w:rsidRDefault="00000000">
            <w:pPr>
              <w:rPr>
                <w:rFonts w:hint="eastAsia"/>
              </w:rPr>
            </w:pPr>
            <w:r>
              <w:rPr>
                <w:b/>
                <w:sz w:val="19"/>
              </w:rPr>
              <w:t>Recipe field/source</w:t>
            </w:r>
          </w:p>
        </w:tc>
        <w:tc>
          <w:tcPr>
            <w:tcW w:w="3312" w:type="dxa"/>
            <w:shd w:val="clear" w:color="auto" w:fill="D9EAF7"/>
            <w:vAlign w:val="center"/>
          </w:tcPr>
          <w:p w14:paraId="15E9636F" w14:textId="77777777" w:rsidR="00A70D55" w:rsidRDefault="00000000">
            <w:pPr>
              <w:rPr>
                <w:rFonts w:hint="eastAsia"/>
              </w:rPr>
            </w:pPr>
            <w:r>
              <w:rPr>
                <w:b/>
                <w:sz w:val="19"/>
              </w:rPr>
              <w:t>Interpretation</w:t>
            </w:r>
          </w:p>
        </w:tc>
      </w:tr>
      <w:tr w:rsidR="00A70D55" w14:paraId="6274AAAB" w14:textId="77777777">
        <w:trPr>
          <w:jc w:val="center"/>
        </w:trPr>
        <w:tc>
          <w:tcPr>
            <w:tcW w:w="3312" w:type="dxa"/>
            <w:vAlign w:val="center"/>
          </w:tcPr>
          <w:p w14:paraId="31620824" w14:textId="77777777" w:rsidR="00A70D55" w:rsidRDefault="00000000">
            <w:pPr>
              <w:rPr>
                <w:rFonts w:hint="eastAsia"/>
              </w:rPr>
            </w:pPr>
            <w:r>
              <w:rPr>
                <w:sz w:val="19"/>
              </w:rPr>
              <w:lastRenderedPageBreak/>
              <w:t>Preparation time</w:t>
            </w:r>
          </w:p>
        </w:tc>
        <w:tc>
          <w:tcPr>
            <w:tcW w:w="3312" w:type="dxa"/>
            <w:vAlign w:val="center"/>
          </w:tcPr>
          <w:p w14:paraId="18DF2978" w14:textId="77777777" w:rsidR="00A70D55" w:rsidRDefault="00000000">
            <w:pPr>
              <w:rPr>
                <w:rFonts w:hint="eastAsia"/>
              </w:rPr>
            </w:pPr>
            <w:r>
              <w:rPr>
                <w:sz w:val="19"/>
              </w:rPr>
              <w:t>prep_time</w:t>
            </w:r>
          </w:p>
        </w:tc>
        <w:tc>
          <w:tcPr>
            <w:tcW w:w="3312" w:type="dxa"/>
            <w:vAlign w:val="center"/>
          </w:tcPr>
          <w:p w14:paraId="444692A5" w14:textId="77777777" w:rsidR="00A70D55" w:rsidRDefault="00000000">
            <w:pPr>
              <w:rPr>
                <w:rFonts w:hint="eastAsia"/>
              </w:rPr>
            </w:pPr>
            <w:r>
              <w:rPr>
                <w:sz w:val="19"/>
              </w:rPr>
              <w:t>Time required before cooking</w:t>
            </w:r>
          </w:p>
        </w:tc>
      </w:tr>
      <w:tr w:rsidR="00A70D55" w14:paraId="3E154A72" w14:textId="77777777">
        <w:trPr>
          <w:jc w:val="center"/>
        </w:trPr>
        <w:tc>
          <w:tcPr>
            <w:tcW w:w="3312" w:type="dxa"/>
            <w:vAlign w:val="center"/>
          </w:tcPr>
          <w:p w14:paraId="30C43D16" w14:textId="77777777" w:rsidR="00A70D55" w:rsidRDefault="00000000">
            <w:pPr>
              <w:rPr>
                <w:rFonts w:hint="eastAsia"/>
              </w:rPr>
            </w:pPr>
            <w:r>
              <w:rPr>
                <w:sz w:val="19"/>
              </w:rPr>
              <w:t>Cooking time</w:t>
            </w:r>
          </w:p>
        </w:tc>
        <w:tc>
          <w:tcPr>
            <w:tcW w:w="3312" w:type="dxa"/>
            <w:vAlign w:val="center"/>
          </w:tcPr>
          <w:p w14:paraId="73683C19" w14:textId="77777777" w:rsidR="00A70D55" w:rsidRDefault="00000000">
            <w:pPr>
              <w:rPr>
                <w:rFonts w:hint="eastAsia"/>
              </w:rPr>
            </w:pPr>
            <w:r>
              <w:rPr>
                <w:sz w:val="19"/>
              </w:rPr>
              <w:t>cook_time</w:t>
            </w:r>
          </w:p>
        </w:tc>
        <w:tc>
          <w:tcPr>
            <w:tcW w:w="3312" w:type="dxa"/>
            <w:vAlign w:val="center"/>
          </w:tcPr>
          <w:p w14:paraId="00D67363" w14:textId="77777777" w:rsidR="00A70D55" w:rsidRDefault="00000000">
            <w:pPr>
              <w:rPr>
                <w:rFonts w:hint="eastAsia"/>
              </w:rPr>
            </w:pPr>
            <w:r>
              <w:rPr>
                <w:sz w:val="19"/>
              </w:rPr>
              <w:t>Time required for cooking</w:t>
            </w:r>
          </w:p>
        </w:tc>
      </w:tr>
      <w:tr w:rsidR="00A70D55" w14:paraId="178A6DB5" w14:textId="77777777">
        <w:trPr>
          <w:jc w:val="center"/>
        </w:trPr>
        <w:tc>
          <w:tcPr>
            <w:tcW w:w="3312" w:type="dxa"/>
            <w:vAlign w:val="center"/>
          </w:tcPr>
          <w:p w14:paraId="51D5DB12" w14:textId="77777777" w:rsidR="00A70D55" w:rsidRDefault="00000000">
            <w:pPr>
              <w:rPr>
                <w:rFonts w:hint="eastAsia"/>
              </w:rPr>
            </w:pPr>
            <w:r>
              <w:rPr>
                <w:sz w:val="19"/>
              </w:rPr>
              <w:t>Total time</w:t>
            </w:r>
          </w:p>
        </w:tc>
        <w:tc>
          <w:tcPr>
            <w:tcW w:w="3312" w:type="dxa"/>
            <w:vAlign w:val="center"/>
          </w:tcPr>
          <w:p w14:paraId="144216CF" w14:textId="77777777" w:rsidR="00A70D55" w:rsidRDefault="00000000">
            <w:pPr>
              <w:rPr>
                <w:rFonts w:hint="eastAsia"/>
              </w:rPr>
            </w:pPr>
            <w:r>
              <w:rPr>
                <w:sz w:val="19"/>
              </w:rPr>
              <w:t>total_time</w:t>
            </w:r>
          </w:p>
        </w:tc>
        <w:tc>
          <w:tcPr>
            <w:tcW w:w="3312" w:type="dxa"/>
            <w:vAlign w:val="center"/>
          </w:tcPr>
          <w:p w14:paraId="4671D1CD" w14:textId="77777777" w:rsidR="00A70D55" w:rsidRDefault="00000000">
            <w:pPr>
              <w:rPr>
                <w:rFonts w:hint="eastAsia"/>
              </w:rPr>
            </w:pPr>
            <w:r>
              <w:rPr>
                <w:sz w:val="19"/>
              </w:rPr>
              <w:t>Overall preparation duration</w:t>
            </w:r>
          </w:p>
        </w:tc>
      </w:tr>
      <w:tr w:rsidR="00A70D55" w14:paraId="0DF9BB4D" w14:textId="77777777">
        <w:trPr>
          <w:jc w:val="center"/>
        </w:trPr>
        <w:tc>
          <w:tcPr>
            <w:tcW w:w="3312" w:type="dxa"/>
            <w:vAlign w:val="center"/>
          </w:tcPr>
          <w:p w14:paraId="349F7020" w14:textId="77777777" w:rsidR="00A70D55" w:rsidRDefault="00000000">
            <w:pPr>
              <w:rPr>
                <w:rFonts w:hint="eastAsia"/>
              </w:rPr>
            </w:pPr>
            <w:r>
              <w:rPr>
                <w:sz w:val="19"/>
              </w:rPr>
              <w:t>Ingredient burden</w:t>
            </w:r>
          </w:p>
        </w:tc>
        <w:tc>
          <w:tcPr>
            <w:tcW w:w="3312" w:type="dxa"/>
            <w:vAlign w:val="center"/>
          </w:tcPr>
          <w:p w14:paraId="639D5E61" w14:textId="77777777" w:rsidR="00A70D55" w:rsidRDefault="00000000">
            <w:pPr>
              <w:rPr>
                <w:rFonts w:hint="eastAsia"/>
              </w:rPr>
            </w:pPr>
            <w:r>
              <w:rPr>
                <w:sz w:val="19"/>
              </w:rPr>
              <w:t>Number of ingredients</w:t>
            </w:r>
          </w:p>
        </w:tc>
        <w:tc>
          <w:tcPr>
            <w:tcW w:w="3312" w:type="dxa"/>
            <w:vAlign w:val="center"/>
          </w:tcPr>
          <w:p w14:paraId="273A9884" w14:textId="77777777" w:rsidR="00A70D55" w:rsidRDefault="00000000">
            <w:pPr>
              <w:rPr>
                <w:rFonts w:hint="eastAsia"/>
              </w:rPr>
            </w:pPr>
            <w:r>
              <w:rPr>
                <w:sz w:val="19"/>
              </w:rPr>
              <w:t>Larger ingredient lists may increase preparation effort</w:t>
            </w:r>
          </w:p>
        </w:tc>
      </w:tr>
      <w:tr w:rsidR="00A70D55" w14:paraId="2D196340" w14:textId="77777777">
        <w:trPr>
          <w:jc w:val="center"/>
        </w:trPr>
        <w:tc>
          <w:tcPr>
            <w:tcW w:w="3312" w:type="dxa"/>
            <w:vAlign w:val="center"/>
          </w:tcPr>
          <w:p w14:paraId="4093270E" w14:textId="77777777" w:rsidR="00A70D55" w:rsidRDefault="00000000">
            <w:pPr>
              <w:rPr>
                <w:rFonts w:hint="eastAsia"/>
              </w:rPr>
            </w:pPr>
            <w:r>
              <w:rPr>
                <w:sz w:val="19"/>
              </w:rPr>
              <w:t>Procedure complexity</w:t>
            </w:r>
          </w:p>
        </w:tc>
        <w:tc>
          <w:tcPr>
            <w:tcW w:w="3312" w:type="dxa"/>
            <w:vAlign w:val="center"/>
          </w:tcPr>
          <w:p w14:paraId="684E12C2" w14:textId="77777777" w:rsidR="00A70D55" w:rsidRDefault="00000000">
            <w:pPr>
              <w:rPr>
                <w:rFonts w:hint="eastAsia"/>
              </w:rPr>
            </w:pPr>
            <w:r>
              <w:rPr>
                <w:sz w:val="19"/>
              </w:rPr>
              <w:t>Number of instructions</w:t>
            </w:r>
          </w:p>
        </w:tc>
        <w:tc>
          <w:tcPr>
            <w:tcW w:w="3312" w:type="dxa"/>
            <w:vAlign w:val="center"/>
          </w:tcPr>
          <w:p w14:paraId="1632920B" w14:textId="77777777" w:rsidR="00A70D55" w:rsidRDefault="00000000">
            <w:pPr>
              <w:rPr>
                <w:rFonts w:hint="eastAsia"/>
              </w:rPr>
            </w:pPr>
            <w:r>
              <w:rPr>
                <w:sz w:val="19"/>
              </w:rPr>
              <w:t>More procedural steps may increase preparation effort</w:t>
            </w:r>
          </w:p>
        </w:tc>
      </w:tr>
      <w:tr w:rsidR="00A70D55" w14:paraId="18D1AD61" w14:textId="77777777">
        <w:trPr>
          <w:jc w:val="center"/>
        </w:trPr>
        <w:tc>
          <w:tcPr>
            <w:tcW w:w="3312" w:type="dxa"/>
            <w:vAlign w:val="center"/>
          </w:tcPr>
          <w:p w14:paraId="42014B04" w14:textId="77777777" w:rsidR="00A70D55" w:rsidRDefault="00000000">
            <w:pPr>
              <w:rPr>
                <w:rFonts w:hint="eastAsia"/>
              </w:rPr>
            </w:pPr>
            <w:r>
              <w:rPr>
                <w:sz w:val="19"/>
              </w:rPr>
              <w:t>Equipment requirements</w:t>
            </w:r>
          </w:p>
        </w:tc>
        <w:tc>
          <w:tcPr>
            <w:tcW w:w="3312" w:type="dxa"/>
            <w:vAlign w:val="center"/>
          </w:tcPr>
          <w:p w14:paraId="46A7BE35" w14:textId="77777777" w:rsidR="00A70D55" w:rsidRDefault="00000000">
            <w:pPr>
              <w:rPr>
                <w:rFonts w:hint="eastAsia"/>
              </w:rPr>
            </w:pPr>
            <w:r>
              <w:rPr>
                <w:sz w:val="19"/>
              </w:rPr>
              <w:t>Utensils/equipment</w:t>
            </w:r>
          </w:p>
        </w:tc>
        <w:tc>
          <w:tcPr>
            <w:tcW w:w="3312" w:type="dxa"/>
            <w:vAlign w:val="center"/>
          </w:tcPr>
          <w:p w14:paraId="2C38C45B" w14:textId="77777777" w:rsidR="00A70D55" w:rsidRDefault="00000000">
            <w:pPr>
              <w:rPr>
                <w:rFonts w:hint="eastAsia"/>
              </w:rPr>
            </w:pPr>
            <w:r>
              <w:rPr>
                <w:sz w:val="19"/>
              </w:rPr>
              <w:t>Specialized equipment may reduce feasibility</w:t>
            </w:r>
          </w:p>
        </w:tc>
      </w:tr>
      <w:tr w:rsidR="00A70D55" w14:paraId="29EABA21" w14:textId="77777777">
        <w:trPr>
          <w:jc w:val="center"/>
        </w:trPr>
        <w:tc>
          <w:tcPr>
            <w:tcW w:w="3312" w:type="dxa"/>
            <w:vAlign w:val="center"/>
          </w:tcPr>
          <w:p w14:paraId="3EF51F4E" w14:textId="77777777" w:rsidR="00A70D55" w:rsidRDefault="00000000">
            <w:pPr>
              <w:rPr>
                <w:rFonts w:hint="eastAsia"/>
              </w:rPr>
            </w:pPr>
            <w:r>
              <w:rPr>
                <w:sz w:val="19"/>
              </w:rPr>
              <w:t>Information completeness</w:t>
            </w:r>
          </w:p>
        </w:tc>
        <w:tc>
          <w:tcPr>
            <w:tcW w:w="3312" w:type="dxa"/>
            <w:vAlign w:val="center"/>
          </w:tcPr>
          <w:p w14:paraId="5CBECE99" w14:textId="77777777" w:rsidR="00A70D55" w:rsidRDefault="00000000">
            <w:pPr>
              <w:rPr>
                <w:rFonts w:hint="eastAsia"/>
              </w:rPr>
            </w:pPr>
            <w:r>
              <w:rPr>
                <w:sz w:val="19"/>
              </w:rPr>
              <w:t>Recipe metadata</w:t>
            </w:r>
          </w:p>
        </w:tc>
        <w:tc>
          <w:tcPr>
            <w:tcW w:w="3312" w:type="dxa"/>
            <w:vAlign w:val="center"/>
          </w:tcPr>
          <w:p w14:paraId="1F08A691" w14:textId="77777777" w:rsidR="00A70D55" w:rsidRDefault="00000000">
            <w:pPr>
              <w:rPr>
                <w:rFonts w:hint="eastAsia"/>
              </w:rPr>
            </w:pPr>
            <w:r>
              <w:rPr>
                <w:sz w:val="19"/>
              </w:rPr>
              <w:t>Missing information makes feasibility harder to assess</w:t>
            </w:r>
          </w:p>
        </w:tc>
      </w:tr>
    </w:tbl>
    <w:p w14:paraId="2CF35955" w14:textId="77777777" w:rsidR="00A70D55" w:rsidRDefault="00000000">
      <w:pPr>
        <w:pStyle w:val="Heading1"/>
      </w:pPr>
      <w:r>
        <w:t>6. Separation of the Three Criteria</w:t>
      </w:r>
    </w:p>
    <w:tbl>
      <w:tblPr>
        <w:tblStyle w:val="TableGrid"/>
        <w:tblW w:w="0" w:type="auto"/>
        <w:jc w:val="center"/>
        <w:tblLook w:val="04A0" w:firstRow="1" w:lastRow="0" w:firstColumn="1" w:lastColumn="0" w:noHBand="0" w:noVBand="1"/>
      </w:tblPr>
      <w:tblGrid>
        <w:gridCol w:w="2482"/>
        <w:gridCol w:w="2481"/>
        <w:gridCol w:w="2482"/>
        <w:gridCol w:w="2481"/>
      </w:tblGrid>
      <w:tr w:rsidR="00A70D55" w14:paraId="55B1D3E2" w14:textId="77777777">
        <w:trPr>
          <w:jc w:val="center"/>
        </w:trPr>
        <w:tc>
          <w:tcPr>
            <w:tcW w:w="2484" w:type="dxa"/>
            <w:shd w:val="clear" w:color="auto" w:fill="D9EAF7"/>
            <w:vAlign w:val="center"/>
          </w:tcPr>
          <w:p w14:paraId="0EB6E773" w14:textId="77777777" w:rsidR="00A70D55" w:rsidRDefault="00000000">
            <w:pPr>
              <w:rPr>
                <w:rFonts w:hint="eastAsia"/>
              </w:rPr>
            </w:pPr>
            <w:r>
              <w:rPr>
                <w:b/>
                <w:sz w:val="19"/>
              </w:rPr>
              <w:t>Criterion</w:t>
            </w:r>
          </w:p>
        </w:tc>
        <w:tc>
          <w:tcPr>
            <w:tcW w:w="2484" w:type="dxa"/>
            <w:shd w:val="clear" w:color="auto" w:fill="D9EAF7"/>
            <w:vAlign w:val="center"/>
          </w:tcPr>
          <w:p w14:paraId="19D9EAE4" w14:textId="77777777" w:rsidR="00A70D55" w:rsidRDefault="00000000">
            <w:pPr>
              <w:rPr>
                <w:rFonts w:hint="eastAsia"/>
              </w:rPr>
            </w:pPr>
            <w:r>
              <w:rPr>
                <w:b/>
                <w:sz w:val="19"/>
              </w:rPr>
              <w:t>Primary question</w:t>
            </w:r>
          </w:p>
        </w:tc>
        <w:tc>
          <w:tcPr>
            <w:tcW w:w="2484" w:type="dxa"/>
            <w:shd w:val="clear" w:color="auto" w:fill="D9EAF7"/>
            <w:vAlign w:val="center"/>
          </w:tcPr>
          <w:p w14:paraId="5814E493" w14:textId="77777777" w:rsidR="00A70D55" w:rsidRDefault="00000000">
            <w:pPr>
              <w:rPr>
                <w:rFonts w:hint="eastAsia"/>
              </w:rPr>
            </w:pPr>
            <w:r>
              <w:rPr>
                <w:b/>
                <w:sz w:val="19"/>
              </w:rPr>
              <w:t>Main data</w:t>
            </w:r>
          </w:p>
        </w:tc>
        <w:tc>
          <w:tcPr>
            <w:tcW w:w="2484" w:type="dxa"/>
            <w:shd w:val="clear" w:color="auto" w:fill="D9EAF7"/>
            <w:vAlign w:val="center"/>
          </w:tcPr>
          <w:p w14:paraId="3491BAA3" w14:textId="77777777" w:rsidR="00A70D55" w:rsidRDefault="00000000">
            <w:pPr>
              <w:rPr>
                <w:rFonts w:hint="eastAsia"/>
              </w:rPr>
            </w:pPr>
            <w:r>
              <w:rPr>
                <w:b/>
                <w:sz w:val="19"/>
              </w:rPr>
              <w:t>Output</w:t>
            </w:r>
          </w:p>
        </w:tc>
      </w:tr>
      <w:tr w:rsidR="00A70D55" w14:paraId="605C266B" w14:textId="77777777">
        <w:trPr>
          <w:jc w:val="center"/>
        </w:trPr>
        <w:tc>
          <w:tcPr>
            <w:tcW w:w="2484" w:type="dxa"/>
            <w:vAlign w:val="center"/>
          </w:tcPr>
          <w:p w14:paraId="221A68AF" w14:textId="77777777" w:rsidR="00A70D55" w:rsidRDefault="00000000">
            <w:pPr>
              <w:rPr>
                <w:rFonts w:hint="eastAsia"/>
              </w:rPr>
            </w:pPr>
            <w:r>
              <w:rPr>
                <w:sz w:val="19"/>
              </w:rPr>
              <w:t>Health Alignment</w:t>
            </w:r>
          </w:p>
        </w:tc>
        <w:tc>
          <w:tcPr>
            <w:tcW w:w="2484" w:type="dxa"/>
            <w:vAlign w:val="center"/>
          </w:tcPr>
          <w:p w14:paraId="6A2EC468" w14:textId="77777777" w:rsidR="00A70D55" w:rsidRDefault="00000000">
            <w:pPr>
              <w:rPr>
                <w:rFonts w:hint="eastAsia"/>
              </w:rPr>
            </w:pPr>
            <w:r>
              <w:rPr>
                <w:sz w:val="19"/>
              </w:rPr>
              <w:t>Does the recipe support relevant evidence-based dietary priorities?</w:t>
            </w:r>
          </w:p>
        </w:tc>
        <w:tc>
          <w:tcPr>
            <w:tcW w:w="2484" w:type="dxa"/>
            <w:vAlign w:val="center"/>
          </w:tcPr>
          <w:p w14:paraId="1F31CAE3" w14:textId="77777777" w:rsidR="00A70D55" w:rsidRDefault="00000000">
            <w:pPr>
              <w:rPr>
                <w:rFonts w:hint="eastAsia"/>
              </w:rPr>
            </w:pPr>
            <w:r>
              <w:rPr>
                <w:sz w:val="19"/>
              </w:rPr>
              <w:t>Nutrition + evidence layer</w:t>
            </w:r>
          </w:p>
        </w:tc>
        <w:tc>
          <w:tcPr>
            <w:tcW w:w="2484" w:type="dxa"/>
            <w:vAlign w:val="center"/>
          </w:tcPr>
          <w:p w14:paraId="544118AA" w14:textId="77777777" w:rsidR="00A70D55" w:rsidRDefault="00000000">
            <w:pPr>
              <w:rPr>
                <w:rFonts w:hint="eastAsia"/>
              </w:rPr>
            </w:pPr>
            <w:r>
              <w:rPr>
                <w:sz w:val="19"/>
              </w:rPr>
              <w:t>Health-alignment value</w:t>
            </w:r>
          </w:p>
        </w:tc>
      </w:tr>
      <w:tr w:rsidR="00A70D55" w14:paraId="25169E3B" w14:textId="77777777">
        <w:trPr>
          <w:jc w:val="center"/>
        </w:trPr>
        <w:tc>
          <w:tcPr>
            <w:tcW w:w="2484" w:type="dxa"/>
            <w:vAlign w:val="center"/>
          </w:tcPr>
          <w:p w14:paraId="4A3ACFF4" w14:textId="77777777" w:rsidR="00A70D55" w:rsidRDefault="00000000">
            <w:pPr>
              <w:rPr>
                <w:rFonts w:hint="eastAsia"/>
              </w:rPr>
            </w:pPr>
            <w:r>
              <w:rPr>
                <w:sz w:val="19"/>
              </w:rPr>
              <w:t>Cuisine Compatibility</w:t>
            </w:r>
          </w:p>
        </w:tc>
        <w:tc>
          <w:tcPr>
            <w:tcW w:w="2484" w:type="dxa"/>
            <w:vAlign w:val="center"/>
          </w:tcPr>
          <w:p w14:paraId="4D48B1DC" w14:textId="77777777" w:rsidR="00A70D55" w:rsidRDefault="00000000">
            <w:pPr>
              <w:rPr>
                <w:rFonts w:hint="eastAsia"/>
              </w:rPr>
            </w:pPr>
            <w:r>
              <w:rPr>
                <w:sz w:val="19"/>
              </w:rPr>
              <w:t>Does the recipe match the requested cuisine or dietary style?</w:t>
            </w:r>
          </w:p>
        </w:tc>
        <w:tc>
          <w:tcPr>
            <w:tcW w:w="2484" w:type="dxa"/>
            <w:vAlign w:val="center"/>
          </w:tcPr>
          <w:p w14:paraId="78DC262D" w14:textId="77777777" w:rsidR="00A70D55" w:rsidRDefault="00000000">
            <w:pPr>
              <w:rPr>
                <w:rFonts w:hint="eastAsia"/>
              </w:rPr>
            </w:pPr>
            <w:r>
              <w:rPr>
                <w:sz w:val="19"/>
              </w:rPr>
              <w:t>Cuisine/category metadata</w:t>
            </w:r>
          </w:p>
        </w:tc>
        <w:tc>
          <w:tcPr>
            <w:tcW w:w="2484" w:type="dxa"/>
            <w:vAlign w:val="center"/>
          </w:tcPr>
          <w:p w14:paraId="30B183B6" w14:textId="77777777" w:rsidR="00A70D55" w:rsidRDefault="00000000">
            <w:pPr>
              <w:rPr>
                <w:rFonts w:hint="eastAsia"/>
              </w:rPr>
            </w:pPr>
            <w:r>
              <w:rPr>
                <w:sz w:val="19"/>
              </w:rPr>
              <w:t>Cuisine-compatibility value</w:t>
            </w:r>
          </w:p>
        </w:tc>
      </w:tr>
      <w:tr w:rsidR="00A70D55" w14:paraId="0BB96C97" w14:textId="77777777">
        <w:trPr>
          <w:jc w:val="center"/>
        </w:trPr>
        <w:tc>
          <w:tcPr>
            <w:tcW w:w="2484" w:type="dxa"/>
            <w:vAlign w:val="center"/>
          </w:tcPr>
          <w:p w14:paraId="6FC1115A" w14:textId="77777777" w:rsidR="00A70D55" w:rsidRDefault="00000000">
            <w:pPr>
              <w:rPr>
                <w:rFonts w:hint="eastAsia"/>
              </w:rPr>
            </w:pPr>
            <w:r>
              <w:rPr>
                <w:sz w:val="19"/>
              </w:rPr>
              <w:t>Practical Feasibility</w:t>
            </w:r>
          </w:p>
        </w:tc>
        <w:tc>
          <w:tcPr>
            <w:tcW w:w="2484" w:type="dxa"/>
            <w:vAlign w:val="center"/>
          </w:tcPr>
          <w:p w14:paraId="5CC39451" w14:textId="77777777" w:rsidR="00A70D55" w:rsidRDefault="00000000">
            <w:pPr>
              <w:rPr>
                <w:rFonts w:hint="eastAsia"/>
              </w:rPr>
            </w:pPr>
            <w:r>
              <w:rPr>
                <w:sz w:val="19"/>
              </w:rPr>
              <w:t>How practical is the recipe to prepare?</w:t>
            </w:r>
          </w:p>
        </w:tc>
        <w:tc>
          <w:tcPr>
            <w:tcW w:w="2484" w:type="dxa"/>
            <w:vAlign w:val="center"/>
          </w:tcPr>
          <w:p w14:paraId="561DD38C" w14:textId="77777777" w:rsidR="00A70D55" w:rsidRDefault="00000000">
            <w:pPr>
              <w:rPr>
                <w:rFonts w:hint="eastAsia"/>
              </w:rPr>
            </w:pPr>
            <w:r>
              <w:rPr>
                <w:sz w:val="19"/>
              </w:rPr>
              <w:t>Times, ingredients, steps, equipment</w:t>
            </w:r>
          </w:p>
        </w:tc>
        <w:tc>
          <w:tcPr>
            <w:tcW w:w="2484" w:type="dxa"/>
            <w:vAlign w:val="center"/>
          </w:tcPr>
          <w:p w14:paraId="51497FD2" w14:textId="77777777" w:rsidR="00A70D55" w:rsidRDefault="00000000">
            <w:pPr>
              <w:rPr>
                <w:rFonts w:hint="eastAsia"/>
              </w:rPr>
            </w:pPr>
            <w:r>
              <w:rPr>
                <w:sz w:val="19"/>
              </w:rPr>
              <w:t>Feasibility value</w:t>
            </w:r>
          </w:p>
        </w:tc>
      </w:tr>
    </w:tbl>
    <w:p w14:paraId="63879367" w14:textId="77777777" w:rsidR="00A70D55" w:rsidRDefault="00000000">
      <w:pPr>
        <w:rPr>
          <w:rFonts w:hint="eastAsia"/>
        </w:rPr>
      </w:pPr>
      <w:r>
        <w:t>The three criteria should remain independent during evaluation. Cuisine compatibility should not be treated as a proxy for healthiness, and practical feasibility should not be interpreted as a clinical property.</w:t>
      </w:r>
    </w:p>
    <w:p w14:paraId="632EB93F" w14:textId="77777777" w:rsidR="00A70D55" w:rsidRDefault="00000000">
      <w:pPr>
        <w:pStyle w:val="Heading1"/>
      </w:pPr>
      <w:r>
        <w:t>7. Connection to the HepatoTwin Architecture</w:t>
      </w:r>
    </w:p>
    <w:p w14:paraId="12859622" w14:textId="77777777" w:rsidR="00A70D55" w:rsidRDefault="00000000">
      <w:pPr>
        <w:rPr>
          <w:rFonts w:hint="eastAsia"/>
        </w:rPr>
      </w:pPr>
      <w:r>
        <w:t>The recipe-evaluation layer will eventually receive information from both the patient-state pipeline and the recipe representation pipeline.</w:t>
      </w:r>
    </w:p>
    <w:p w14:paraId="29DD4D93" w14:textId="77777777" w:rsidR="00A70D55" w:rsidRDefault="00000000">
      <w:pPr>
        <w:pStyle w:val="ListBullet"/>
        <w:rPr>
          <w:rFonts w:hint="eastAsia"/>
        </w:rPr>
      </w:pPr>
      <w:r>
        <w:t>Patient data → patient-state prediction → SHAP / evidence layer → nutritional priorities</w:t>
      </w:r>
    </w:p>
    <w:p w14:paraId="29F5D539" w14:textId="77777777" w:rsidR="00A70D55" w:rsidRDefault="00000000">
      <w:pPr>
        <w:pStyle w:val="ListBullet"/>
        <w:rPr>
          <w:rFonts w:hint="eastAsia"/>
        </w:rPr>
      </w:pPr>
      <w:r>
        <w:t>RecipeDB → structured recipe representation → nutritional and metadata features</w:t>
      </w:r>
    </w:p>
    <w:p w14:paraId="5701B6DC" w14:textId="77777777" w:rsidR="00A70D55" w:rsidRDefault="00000000">
      <w:pPr>
        <w:pStyle w:val="ListBullet"/>
        <w:rPr>
          <w:rFonts w:hint="eastAsia"/>
        </w:rPr>
      </w:pPr>
      <w:r>
        <w:t>Nutritional priorities + recipe features → Health Alignment</w:t>
      </w:r>
    </w:p>
    <w:p w14:paraId="77D0F6E0" w14:textId="77777777" w:rsidR="00A70D55" w:rsidRDefault="00000000">
      <w:pPr>
        <w:pStyle w:val="ListBullet"/>
        <w:rPr>
          <w:rFonts w:hint="eastAsia"/>
        </w:rPr>
      </w:pPr>
      <w:r>
        <w:t>Requested cuisine + recipe metadata → Cuisine Compatibility</w:t>
      </w:r>
    </w:p>
    <w:p w14:paraId="269BF13A" w14:textId="77777777" w:rsidR="00A70D55" w:rsidRDefault="00000000">
      <w:pPr>
        <w:pStyle w:val="ListBullet"/>
        <w:rPr>
          <w:rFonts w:hint="eastAsia"/>
        </w:rPr>
      </w:pPr>
      <w:r>
        <w:t>User constraints + recipe preparation information → Practical Feasibility</w:t>
      </w:r>
    </w:p>
    <w:p w14:paraId="47820FAB" w14:textId="77777777" w:rsidR="00A70D55" w:rsidRDefault="00000000">
      <w:pPr>
        <w:rPr>
          <w:rFonts w:hint="eastAsia"/>
        </w:rPr>
      </w:pPr>
      <w:r>
        <w:t>The resulting criterion-level outputs can later be combined into an overall recipe evaluation while retaining the individual components for explanation.</w:t>
      </w:r>
    </w:p>
    <w:p w14:paraId="639FE58A" w14:textId="77777777" w:rsidR="00A70D55" w:rsidRDefault="00000000">
      <w:pPr>
        <w:pStyle w:val="Heading1"/>
      </w:pPr>
      <w:r>
        <w:t>8. Planned Scoring</w:t>
      </w:r>
    </w:p>
    <w:p w14:paraId="0835D7D9" w14:textId="77777777" w:rsidR="00A70D55" w:rsidRDefault="00000000">
      <w:pPr>
        <w:rPr>
          <w:rFonts w:hint="eastAsia"/>
        </w:rPr>
      </w:pPr>
      <w:r>
        <w:t>The numerical scoring functions will be implemented in the subsequent development stage. The current stage defines the criteria and their input variables without fixing patient-specific weights or clinical thresholds.</w:t>
      </w:r>
    </w:p>
    <w:p w14:paraId="14A644D9" w14:textId="77777777" w:rsidR="00A70D55" w:rsidRDefault="00000000">
      <w:pPr>
        <w:pStyle w:val="ListBullet"/>
        <w:rPr>
          <w:rFonts w:hint="eastAsia"/>
        </w:rPr>
      </w:pPr>
      <w:r>
        <w:t>Health-alignment scoring will use evidence-supported nutritional characteristics rather than arbitrary clinical thresholds.</w:t>
      </w:r>
    </w:p>
    <w:p w14:paraId="49AC0855" w14:textId="77777777" w:rsidR="00A70D55" w:rsidRDefault="00000000">
      <w:pPr>
        <w:pStyle w:val="ListBullet"/>
        <w:rPr>
          <w:rFonts w:hint="eastAsia"/>
        </w:rPr>
      </w:pPr>
      <w:r>
        <w:t>Cuisine-compatibility scoring will use structured cuisine metadata and defined compatibility levels.</w:t>
      </w:r>
    </w:p>
    <w:p w14:paraId="67C87400" w14:textId="77777777" w:rsidR="00A70D55" w:rsidRDefault="00000000">
      <w:pPr>
        <w:pStyle w:val="ListBullet"/>
        <w:rPr>
          <w:rFonts w:hint="eastAsia"/>
        </w:rPr>
      </w:pPr>
      <w:r>
        <w:t>Practical-feasibility scoring will use preparation time, ingredient burden, procedural complexity, equipment requirements, and information completeness.</w:t>
      </w:r>
    </w:p>
    <w:p w14:paraId="10171D03" w14:textId="77777777" w:rsidR="00A70D55" w:rsidRDefault="00000000">
      <w:pPr>
        <w:pStyle w:val="ListBullet"/>
        <w:rPr>
          <w:rFonts w:hint="eastAsia"/>
        </w:rPr>
      </w:pPr>
      <w:r>
        <w:lastRenderedPageBreak/>
        <w:t>Patient-specific health weighting will be introduced only after patient state is connected to nutritional objectives.</w:t>
      </w:r>
    </w:p>
    <w:p w14:paraId="61C0BCFA" w14:textId="77777777" w:rsidR="00A70D55" w:rsidRDefault="00000000">
      <w:pPr>
        <w:pStyle w:val="ListBullet"/>
        <w:rPr>
          <w:rFonts w:hint="eastAsia"/>
        </w:rPr>
      </w:pPr>
      <w:r>
        <w:t>Recipes without sufficient evidence for a particular health intervention should not receive an invented clinical benefit.</w:t>
      </w:r>
    </w:p>
    <w:p w14:paraId="3A1EA833" w14:textId="77777777" w:rsidR="00A70D55" w:rsidRDefault="00000000">
      <w:pPr>
        <w:pStyle w:val="Heading1"/>
      </w:pPr>
      <w:r>
        <w:t>9. Current Scope and Next Steps</w:t>
      </w:r>
    </w:p>
    <w:tbl>
      <w:tblPr>
        <w:tblStyle w:val="TableGrid"/>
        <w:tblW w:w="0" w:type="auto"/>
        <w:jc w:val="center"/>
        <w:tblLook w:val="04A0" w:firstRow="1" w:lastRow="0" w:firstColumn="1" w:lastColumn="0" w:noHBand="0" w:noVBand="1"/>
      </w:tblPr>
      <w:tblGrid>
        <w:gridCol w:w="3308"/>
        <w:gridCol w:w="3309"/>
        <w:gridCol w:w="3309"/>
      </w:tblGrid>
      <w:tr w:rsidR="00A70D55" w14:paraId="22BBC27F" w14:textId="77777777">
        <w:trPr>
          <w:jc w:val="center"/>
        </w:trPr>
        <w:tc>
          <w:tcPr>
            <w:tcW w:w="3312" w:type="dxa"/>
            <w:shd w:val="clear" w:color="auto" w:fill="D9EAF7"/>
            <w:vAlign w:val="center"/>
          </w:tcPr>
          <w:p w14:paraId="45277D26" w14:textId="77777777" w:rsidR="00A70D55" w:rsidRDefault="00000000">
            <w:pPr>
              <w:rPr>
                <w:rFonts w:hint="eastAsia"/>
              </w:rPr>
            </w:pPr>
            <w:r>
              <w:rPr>
                <w:b/>
                <w:sz w:val="19"/>
              </w:rPr>
              <w:t>Stage</w:t>
            </w:r>
          </w:p>
        </w:tc>
        <w:tc>
          <w:tcPr>
            <w:tcW w:w="3312" w:type="dxa"/>
            <w:shd w:val="clear" w:color="auto" w:fill="D9EAF7"/>
            <w:vAlign w:val="center"/>
          </w:tcPr>
          <w:p w14:paraId="16F905BB" w14:textId="77777777" w:rsidR="00A70D55" w:rsidRDefault="00000000">
            <w:pPr>
              <w:rPr>
                <w:rFonts w:hint="eastAsia"/>
              </w:rPr>
            </w:pPr>
            <w:r>
              <w:rPr>
                <w:b/>
                <w:sz w:val="19"/>
              </w:rPr>
              <w:t>Task</w:t>
            </w:r>
          </w:p>
        </w:tc>
        <w:tc>
          <w:tcPr>
            <w:tcW w:w="3312" w:type="dxa"/>
            <w:shd w:val="clear" w:color="auto" w:fill="D9EAF7"/>
            <w:vAlign w:val="center"/>
          </w:tcPr>
          <w:p w14:paraId="6A5D9220" w14:textId="77777777" w:rsidR="00A70D55" w:rsidRDefault="00000000">
            <w:pPr>
              <w:rPr>
                <w:rFonts w:hint="eastAsia"/>
              </w:rPr>
            </w:pPr>
            <w:r>
              <w:rPr>
                <w:b/>
                <w:sz w:val="19"/>
              </w:rPr>
              <w:t>Status</w:t>
            </w:r>
          </w:p>
        </w:tc>
      </w:tr>
      <w:tr w:rsidR="00A70D55" w14:paraId="651D1F93" w14:textId="77777777">
        <w:trPr>
          <w:jc w:val="center"/>
        </w:trPr>
        <w:tc>
          <w:tcPr>
            <w:tcW w:w="3312" w:type="dxa"/>
            <w:vAlign w:val="center"/>
          </w:tcPr>
          <w:p w14:paraId="1821590E" w14:textId="77777777" w:rsidR="00A70D55" w:rsidRDefault="00000000">
            <w:pPr>
              <w:rPr>
                <w:rFonts w:hint="eastAsia"/>
              </w:rPr>
            </w:pPr>
            <w:r>
              <w:rPr>
                <w:sz w:val="19"/>
              </w:rPr>
              <w:t>October 1</w:t>
            </w:r>
          </w:p>
        </w:tc>
        <w:tc>
          <w:tcPr>
            <w:tcW w:w="3312" w:type="dxa"/>
            <w:vAlign w:val="center"/>
          </w:tcPr>
          <w:p w14:paraId="52623C89" w14:textId="77777777" w:rsidR="00A70D55" w:rsidRDefault="00000000">
            <w:pPr>
              <w:rPr>
                <w:rFonts w:hint="eastAsia"/>
              </w:rPr>
            </w:pPr>
            <w:r>
              <w:rPr>
                <w:sz w:val="19"/>
              </w:rPr>
              <w:t>Define recipe evaluation criteria and establish evidence basis</w:t>
            </w:r>
          </w:p>
        </w:tc>
        <w:tc>
          <w:tcPr>
            <w:tcW w:w="3312" w:type="dxa"/>
            <w:vAlign w:val="center"/>
          </w:tcPr>
          <w:p w14:paraId="1DB9346E" w14:textId="77777777" w:rsidR="00A70D55" w:rsidRDefault="00000000">
            <w:pPr>
              <w:rPr>
                <w:rFonts w:hint="eastAsia"/>
              </w:rPr>
            </w:pPr>
            <w:r>
              <w:rPr>
                <w:sz w:val="19"/>
              </w:rPr>
              <w:t>Current stage</w:t>
            </w:r>
          </w:p>
        </w:tc>
      </w:tr>
      <w:tr w:rsidR="00A70D55" w14:paraId="37AB86EA" w14:textId="77777777">
        <w:trPr>
          <w:jc w:val="center"/>
        </w:trPr>
        <w:tc>
          <w:tcPr>
            <w:tcW w:w="3312" w:type="dxa"/>
            <w:vAlign w:val="center"/>
          </w:tcPr>
          <w:p w14:paraId="29512C69" w14:textId="77777777" w:rsidR="00A70D55" w:rsidRDefault="00000000">
            <w:pPr>
              <w:rPr>
                <w:rFonts w:hint="eastAsia"/>
              </w:rPr>
            </w:pPr>
            <w:r>
              <w:rPr>
                <w:sz w:val="19"/>
              </w:rPr>
              <w:t>October 9</w:t>
            </w:r>
          </w:p>
        </w:tc>
        <w:tc>
          <w:tcPr>
            <w:tcW w:w="3312" w:type="dxa"/>
            <w:vAlign w:val="center"/>
          </w:tcPr>
          <w:p w14:paraId="2A21821A" w14:textId="77777777" w:rsidR="00A70D55" w:rsidRDefault="00000000">
            <w:pPr>
              <w:rPr>
                <w:rFonts w:hint="eastAsia"/>
              </w:rPr>
            </w:pPr>
            <w:r>
              <w:rPr>
                <w:sz w:val="19"/>
              </w:rPr>
              <w:t>Implement individual scoring functions for recipe-level criteria</w:t>
            </w:r>
          </w:p>
        </w:tc>
        <w:tc>
          <w:tcPr>
            <w:tcW w:w="3312" w:type="dxa"/>
            <w:vAlign w:val="center"/>
          </w:tcPr>
          <w:p w14:paraId="6288DDA2" w14:textId="77777777" w:rsidR="00A70D55" w:rsidRDefault="00000000">
            <w:pPr>
              <w:rPr>
                <w:rFonts w:hint="eastAsia"/>
              </w:rPr>
            </w:pPr>
            <w:r>
              <w:rPr>
                <w:sz w:val="19"/>
              </w:rPr>
              <w:t>Next</w:t>
            </w:r>
          </w:p>
        </w:tc>
      </w:tr>
      <w:tr w:rsidR="00A70D55" w14:paraId="4A73E91C" w14:textId="77777777">
        <w:trPr>
          <w:jc w:val="center"/>
        </w:trPr>
        <w:tc>
          <w:tcPr>
            <w:tcW w:w="3312" w:type="dxa"/>
            <w:vAlign w:val="center"/>
          </w:tcPr>
          <w:p w14:paraId="4A638A89" w14:textId="77777777" w:rsidR="00A70D55" w:rsidRDefault="00000000">
            <w:pPr>
              <w:rPr>
                <w:rFonts w:hint="eastAsia"/>
              </w:rPr>
            </w:pPr>
            <w:r>
              <w:rPr>
                <w:sz w:val="19"/>
              </w:rPr>
              <w:t>October 16</w:t>
            </w:r>
          </w:p>
        </w:tc>
        <w:tc>
          <w:tcPr>
            <w:tcW w:w="3312" w:type="dxa"/>
            <w:vAlign w:val="center"/>
          </w:tcPr>
          <w:p w14:paraId="67C68734" w14:textId="77777777" w:rsidR="00A70D55" w:rsidRDefault="00000000">
            <w:pPr>
              <w:rPr>
                <w:rFonts w:hint="eastAsia"/>
              </w:rPr>
            </w:pPr>
            <w:r>
              <w:rPr>
                <w:sz w:val="19"/>
              </w:rPr>
              <w:t>Connect patient state to nutritional priorities and implement patient-specific health alignment</w:t>
            </w:r>
          </w:p>
        </w:tc>
        <w:tc>
          <w:tcPr>
            <w:tcW w:w="3312" w:type="dxa"/>
            <w:vAlign w:val="center"/>
          </w:tcPr>
          <w:p w14:paraId="463DC323" w14:textId="77777777" w:rsidR="00A70D55" w:rsidRDefault="00000000">
            <w:pPr>
              <w:rPr>
                <w:rFonts w:hint="eastAsia"/>
              </w:rPr>
            </w:pPr>
            <w:r>
              <w:rPr>
                <w:sz w:val="19"/>
              </w:rPr>
              <w:t>Following stage</w:t>
            </w:r>
          </w:p>
        </w:tc>
      </w:tr>
    </w:tbl>
    <w:p w14:paraId="5BC2B761" w14:textId="77777777" w:rsidR="007B5C05" w:rsidRDefault="007B5C05"/>
    <w:sectPr w:rsidR="007B5C0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05A2" w14:textId="77777777" w:rsidR="007B5C05" w:rsidRDefault="007B5C05">
      <w:pPr>
        <w:spacing w:after="0" w:line="240" w:lineRule="auto"/>
        <w:rPr>
          <w:rFonts w:hint="eastAsia"/>
        </w:rPr>
      </w:pPr>
      <w:r>
        <w:separator/>
      </w:r>
    </w:p>
  </w:endnote>
  <w:endnote w:type="continuationSeparator" w:id="0">
    <w:p w14:paraId="48A7CA47" w14:textId="77777777" w:rsidR="007B5C05" w:rsidRDefault="007B5C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922F6" w14:textId="77777777" w:rsidR="00A70D55" w:rsidRDefault="00000000">
    <w:pPr>
      <w:pStyle w:val="Footer"/>
      <w:jc w:val="center"/>
      <w:rPr>
        <w:rFonts w:hint="eastAsia"/>
      </w:rPr>
    </w:pPr>
    <w:r>
      <w:rPr>
        <w:i/>
        <w:sz w:val="16"/>
      </w:rPr>
      <w:t>HepatoTwin — Recipe Evaluation Criteria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A19E3" w14:textId="77777777" w:rsidR="007B5C05" w:rsidRDefault="007B5C05">
      <w:pPr>
        <w:spacing w:after="0" w:line="240" w:lineRule="auto"/>
        <w:rPr>
          <w:rFonts w:hint="eastAsia"/>
        </w:rPr>
      </w:pPr>
      <w:r>
        <w:separator/>
      </w:r>
    </w:p>
  </w:footnote>
  <w:footnote w:type="continuationSeparator" w:id="0">
    <w:p w14:paraId="70A30E7E" w14:textId="77777777" w:rsidR="007B5C05" w:rsidRDefault="007B5C0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588638">
    <w:abstractNumId w:val="8"/>
  </w:num>
  <w:num w:numId="2" w16cid:durableId="877855696">
    <w:abstractNumId w:val="6"/>
  </w:num>
  <w:num w:numId="3" w16cid:durableId="283006610">
    <w:abstractNumId w:val="5"/>
  </w:num>
  <w:num w:numId="4" w16cid:durableId="1179465678">
    <w:abstractNumId w:val="4"/>
  </w:num>
  <w:num w:numId="5" w16cid:durableId="643047448">
    <w:abstractNumId w:val="7"/>
  </w:num>
  <w:num w:numId="6" w16cid:durableId="850489709">
    <w:abstractNumId w:val="3"/>
  </w:num>
  <w:num w:numId="7" w16cid:durableId="806776316">
    <w:abstractNumId w:val="2"/>
  </w:num>
  <w:num w:numId="8" w16cid:durableId="1853303689">
    <w:abstractNumId w:val="1"/>
  </w:num>
  <w:num w:numId="9" w16cid:durableId="1458137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5C05"/>
    <w:rsid w:val="00A70D55"/>
    <w:rsid w:val="00AA1D8D"/>
    <w:rsid w:val="00B47730"/>
    <w:rsid w:val="00B55292"/>
    <w:rsid w:val="00CB0664"/>
    <w:rsid w:val="00F413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87C41"/>
  <w14:defaultImageDpi w14:val="300"/>
  <w15:docId w15:val="{4066A50F-75C2-4AB1-BDA7-4C0067720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Kamaram</cp:lastModifiedBy>
  <cp:revision>2</cp:revision>
  <dcterms:created xsi:type="dcterms:W3CDTF">2026-10-02T14:09:00Z</dcterms:created>
  <dcterms:modified xsi:type="dcterms:W3CDTF">2026-10-02T14:09:00Z</dcterms:modified>
  <cp:category/>
</cp:coreProperties>
</file>