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51AC0" w14:textId="4FE5DBED" w:rsidR="00E91B10" w:rsidRPr="00E91B10" w:rsidRDefault="00E91B10" w:rsidP="00E91B10">
      <w:pPr>
        <w:jc w:val="center"/>
        <w:rPr>
          <w:b/>
          <w:bCs/>
          <w:color w:val="FF0000"/>
          <w:sz w:val="32"/>
          <w:szCs w:val="32"/>
          <w:u w:val="single"/>
        </w:rPr>
      </w:pPr>
      <w:r w:rsidRPr="00E91B10">
        <w:rPr>
          <w:b/>
          <w:bCs/>
          <w:color w:val="FF0000"/>
          <w:sz w:val="32"/>
          <w:szCs w:val="32"/>
          <w:u w:val="single"/>
        </w:rPr>
        <w:t>CSC 594 – User Emotion Analysis using AI</w:t>
      </w:r>
    </w:p>
    <w:p w14:paraId="4032FDDF" w14:textId="77777777" w:rsidR="00E91B10" w:rsidRPr="00E91B10" w:rsidRDefault="00E91B10" w:rsidP="00E91B10">
      <w:pPr>
        <w:jc w:val="center"/>
        <w:rPr>
          <w:b/>
          <w:bCs/>
          <w:color w:val="FF0000"/>
          <w:sz w:val="28"/>
          <w:szCs w:val="28"/>
          <w:u w:val="single"/>
        </w:rPr>
      </w:pPr>
    </w:p>
    <w:p w14:paraId="1797D7C5" w14:textId="00233F6E" w:rsidR="00A36C01" w:rsidRPr="00E91B10" w:rsidRDefault="00943B96">
      <w:pPr>
        <w:rPr>
          <w:b/>
          <w:bCs/>
          <w:sz w:val="28"/>
          <w:szCs w:val="28"/>
          <w:u w:val="single"/>
        </w:rPr>
      </w:pPr>
      <w:r w:rsidRPr="00E91B10">
        <w:rPr>
          <w:b/>
          <w:bCs/>
          <w:sz w:val="28"/>
          <w:szCs w:val="28"/>
          <w:u w:val="single"/>
        </w:rPr>
        <w:t>Summary of what to find in User Emotion Analysis using AI Root Content Theory</w:t>
      </w:r>
    </w:p>
    <w:p w14:paraId="7B2C576F" w14:textId="6F233BE0" w:rsidR="00943B96" w:rsidRDefault="00943B96">
      <w:pPr>
        <w:rPr>
          <w:b/>
          <w:bCs/>
        </w:rPr>
      </w:pPr>
    </w:p>
    <w:p w14:paraId="35BCF8A3" w14:textId="1BF17A50" w:rsidR="00943B96" w:rsidRPr="00E91B10" w:rsidRDefault="00943B96" w:rsidP="00E91B10">
      <w:pPr>
        <w:jc w:val="both"/>
        <w:rPr>
          <w:sz w:val="32"/>
          <w:szCs w:val="32"/>
        </w:rPr>
      </w:pPr>
      <w:r w:rsidRPr="00E91B10">
        <w:rPr>
          <w:sz w:val="32"/>
          <w:szCs w:val="32"/>
        </w:rPr>
        <w:t>The Content Theory has 8 pages in total. In the 1</w:t>
      </w:r>
      <w:r w:rsidRPr="00E91B10">
        <w:rPr>
          <w:sz w:val="32"/>
          <w:szCs w:val="32"/>
          <w:vertAlign w:val="superscript"/>
        </w:rPr>
        <w:t>st</w:t>
      </w:r>
      <w:r w:rsidRPr="00E91B10">
        <w:rPr>
          <w:sz w:val="32"/>
          <w:szCs w:val="32"/>
        </w:rPr>
        <w:t xml:space="preserve"> page, you will find the links to the GitHub website, Google </w:t>
      </w:r>
      <w:proofErr w:type="spellStart"/>
      <w:r w:rsidRPr="00E91B10">
        <w:rPr>
          <w:sz w:val="32"/>
          <w:szCs w:val="32"/>
        </w:rPr>
        <w:t>Colab</w:t>
      </w:r>
      <w:proofErr w:type="spellEnd"/>
      <w:r w:rsidRPr="00E91B10">
        <w:rPr>
          <w:sz w:val="32"/>
          <w:szCs w:val="32"/>
        </w:rPr>
        <w:t xml:space="preserve"> (running AI program), Interactive Dashboard, and the description of the domain. This section contains a short description of what the domain and the project is about. In the 2</w:t>
      </w:r>
      <w:r w:rsidRPr="00E91B10">
        <w:rPr>
          <w:sz w:val="32"/>
          <w:szCs w:val="32"/>
          <w:vertAlign w:val="superscript"/>
        </w:rPr>
        <w:t>nd</w:t>
      </w:r>
      <w:r w:rsidRPr="00E91B10">
        <w:rPr>
          <w:sz w:val="32"/>
          <w:szCs w:val="32"/>
        </w:rPr>
        <w:t xml:space="preserve"> page, you will brief description on ‘Why we care about this domain’ and the Defined terms within this content theory. The various terms that have been used in this project have been listed here. In the third page, you will find three sections – Objects in the domain, Relationships in the domain, and Categories in the domain. The different objects like Utterances, Training Model, </w:t>
      </w:r>
      <w:r w:rsidR="002E559C" w:rsidRPr="00E91B10">
        <w:rPr>
          <w:sz w:val="32"/>
          <w:szCs w:val="32"/>
        </w:rPr>
        <w:t>etc.</w:t>
      </w:r>
      <w:r w:rsidRPr="00E91B10">
        <w:rPr>
          <w:sz w:val="32"/>
          <w:szCs w:val="32"/>
        </w:rPr>
        <w:t xml:space="preserve"> are listed, relationships like Friendship, Hatred, </w:t>
      </w:r>
      <w:r w:rsidR="002E559C" w:rsidRPr="00E91B10">
        <w:rPr>
          <w:sz w:val="32"/>
          <w:szCs w:val="32"/>
        </w:rPr>
        <w:t>etc.</w:t>
      </w:r>
      <w:r w:rsidRPr="00E91B10">
        <w:rPr>
          <w:sz w:val="32"/>
          <w:szCs w:val="32"/>
        </w:rPr>
        <w:t xml:space="preserve"> are listed, and the various categories in the domain are also listed. In the 4</w:t>
      </w:r>
      <w:r w:rsidRPr="00E91B10">
        <w:rPr>
          <w:sz w:val="32"/>
          <w:szCs w:val="32"/>
          <w:vertAlign w:val="superscript"/>
        </w:rPr>
        <w:t>th</w:t>
      </w:r>
      <w:r w:rsidRPr="00E91B10">
        <w:rPr>
          <w:sz w:val="32"/>
          <w:szCs w:val="32"/>
        </w:rPr>
        <w:t xml:space="preserve"> page, you will find the scope of this domain and the workflow of the project. A step-by-step process has been explained in this section. </w:t>
      </w:r>
      <w:r w:rsidR="0009678F" w:rsidRPr="00E91B10">
        <w:rPr>
          <w:sz w:val="32"/>
          <w:szCs w:val="32"/>
        </w:rPr>
        <w:t>The 5</w:t>
      </w:r>
      <w:r w:rsidR="0009678F" w:rsidRPr="00E91B10">
        <w:rPr>
          <w:sz w:val="32"/>
          <w:szCs w:val="32"/>
          <w:vertAlign w:val="superscript"/>
        </w:rPr>
        <w:t>th</w:t>
      </w:r>
      <w:r w:rsidR="0009678F" w:rsidRPr="00E91B10">
        <w:rPr>
          <w:sz w:val="32"/>
          <w:szCs w:val="32"/>
        </w:rPr>
        <w:t xml:space="preserve"> page consists of links to other working documents and mention of ethical usage as it is an important aspect to consider when writing a content theory. In the 6</w:t>
      </w:r>
      <w:r w:rsidR="0009678F" w:rsidRPr="00E91B10">
        <w:rPr>
          <w:sz w:val="32"/>
          <w:szCs w:val="32"/>
          <w:vertAlign w:val="superscript"/>
        </w:rPr>
        <w:t>th</w:t>
      </w:r>
      <w:r w:rsidR="0009678F" w:rsidRPr="00E91B10">
        <w:rPr>
          <w:sz w:val="32"/>
          <w:szCs w:val="32"/>
        </w:rPr>
        <w:t xml:space="preserve"> page, you will find the Blue-sky applications i.e., the ideas that came up in mind while developing this content theory. Further, in the 7</w:t>
      </w:r>
      <w:r w:rsidR="0009678F" w:rsidRPr="00E91B10">
        <w:rPr>
          <w:sz w:val="32"/>
          <w:szCs w:val="32"/>
          <w:vertAlign w:val="superscript"/>
        </w:rPr>
        <w:t>th</w:t>
      </w:r>
      <w:r w:rsidR="0009678F" w:rsidRPr="00E91B10">
        <w:rPr>
          <w:sz w:val="32"/>
          <w:szCs w:val="32"/>
        </w:rPr>
        <w:t xml:space="preserve"> page, you will find Blue-sky annotated notes, links to the Best computable emotion and personality papers, and link to the Bibliography.</w:t>
      </w:r>
      <w:r w:rsidR="00E91B10" w:rsidRPr="00E91B10">
        <w:rPr>
          <w:sz w:val="32"/>
          <w:szCs w:val="32"/>
        </w:rPr>
        <w:t xml:space="preserve"> Finally, in the last page, you will link to some of the suggested readings, link to the video of the running AI program, API usage, Planning documents, Structured Outlines, and Constructive scholarly critique of other student content theory websites. </w:t>
      </w:r>
    </w:p>
    <w:p w14:paraId="5806D526" w14:textId="77777777" w:rsidR="00943B96" w:rsidRPr="00943B96" w:rsidRDefault="00943B96"/>
    <w:sectPr w:rsidR="00943B96" w:rsidRPr="00943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96"/>
    <w:rsid w:val="00050FA3"/>
    <w:rsid w:val="0009678F"/>
    <w:rsid w:val="002E559C"/>
    <w:rsid w:val="00943B96"/>
    <w:rsid w:val="00A36C01"/>
    <w:rsid w:val="00D8564F"/>
    <w:rsid w:val="00E91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37D45A"/>
  <w15:chartTrackingRefBased/>
  <w15:docId w15:val="{94D1C8FD-7F64-C240-A72E-FB2E254E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Shesh Nagendra, Manoj</dc:creator>
  <cp:keywords/>
  <dc:description/>
  <cp:lastModifiedBy>Shesh Nagendra, Manoj</cp:lastModifiedBy>
  <cp:revision>1</cp:revision>
  <dcterms:created xsi:type="dcterms:W3CDTF">2021-06-10T12:42:00Z</dcterms:created>
  <dcterms:modified xsi:type="dcterms:W3CDTF">2021-06-10T13:47:00Z</dcterms:modified>
</cp:coreProperties>
</file>