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Ind w:w="108" w:type="dxa"/>
        <w:tblLook w:val="04A0" w:firstRow="1" w:lastRow="0" w:firstColumn="1" w:lastColumn="0" w:noHBand="0" w:noVBand="1"/>
      </w:tblPr>
      <w:tblGrid>
        <w:gridCol w:w="9026"/>
      </w:tblGrid>
      <w:tr w:rsidR="007A128B" w:rsidRPr="007A128B" w14:paraId="28C94819" w14:textId="77777777" w:rsidTr="007A128B">
        <w:trPr>
          <w:trHeight w:val="624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9BD20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8"/>
                <w:szCs w:val="48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8"/>
                <w:szCs w:val="48"/>
                <w:lang w:val="en-IN" w:eastAsia="en-IN"/>
                <w14:ligatures w14:val="none"/>
              </w:rPr>
              <w:t>No Follow Up Required (NFR) Charter</w:t>
            </w:r>
          </w:p>
        </w:tc>
      </w:tr>
      <w:tr w:rsidR="007A128B" w:rsidRPr="007A128B" w14:paraId="3B38DA9A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FA7E5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8"/>
                <w:szCs w:val="48"/>
                <w:lang w:val="en-IN" w:eastAsia="en-IN"/>
                <w14:ligatures w14:val="none"/>
              </w:rPr>
            </w:pPr>
          </w:p>
        </w:tc>
      </w:tr>
      <w:tr w:rsidR="007A128B" w:rsidRPr="007A128B" w14:paraId="6A37BC7C" w14:textId="77777777" w:rsidTr="007A128B">
        <w:trPr>
          <w:trHeight w:val="36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71AB1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val="en-IN" w:eastAsia="en-IN"/>
                <w14:ligatures w14:val="none"/>
              </w:rPr>
              <w:t>Building a Culture of Accountability &amp; Professional Excellence</w:t>
            </w:r>
          </w:p>
        </w:tc>
      </w:tr>
      <w:tr w:rsidR="007A128B" w:rsidRPr="007A128B" w14:paraId="712B94BC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C61F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val="en-IN" w:eastAsia="en-IN"/>
                <w14:ligatures w14:val="none"/>
              </w:rPr>
            </w:pPr>
          </w:p>
        </w:tc>
      </w:tr>
      <w:tr w:rsidR="007A128B" w:rsidRPr="007A128B" w14:paraId="08603887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5EBB5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3E914B0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5483D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44BC98BB" w14:textId="77777777" w:rsidTr="007A128B">
        <w:trPr>
          <w:trHeight w:val="46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79FDC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  <w:t>1. Purpose</w:t>
            </w:r>
          </w:p>
        </w:tc>
      </w:tr>
      <w:tr w:rsidR="007A128B" w:rsidRPr="007A128B" w14:paraId="28CA3D30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C27A9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</w:p>
        </w:tc>
      </w:tr>
      <w:tr w:rsidR="007A128B" w:rsidRPr="007A128B" w14:paraId="3F50CD7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A1627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To establish a professional culture where commitments are </w:t>
            </w:r>
            <w:proofErr w:type="spellStart"/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honored</w:t>
            </w:r>
            <w:proofErr w:type="spellEnd"/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proactively, communication is transparent, and accountability is embedded at all levels — eliminating the need for reminders and follow-ups.</w:t>
            </w:r>
          </w:p>
        </w:tc>
      </w:tr>
      <w:tr w:rsidR="007A128B" w:rsidRPr="007A128B" w14:paraId="43B6C77A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6BB93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262F6E59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F5B53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659AD52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91517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2999EC3B" w14:textId="77777777" w:rsidTr="007A128B">
        <w:trPr>
          <w:trHeight w:val="46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FB259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  <w:t>2. Guiding Principles</w:t>
            </w:r>
          </w:p>
        </w:tc>
      </w:tr>
      <w:tr w:rsidR="007A128B" w:rsidRPr="007A128B" w14:paraId="08D10513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85C7E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</w:p>
        </w:tc>
      </w:tr>
      <w:tr w:rsidR="007A128B" w:rsidRPr="007A128B" w14:paraId="36A1E08C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C5F53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1. Ownership over Tasks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– Every leader and team member takes complete ownership of commitments.</w:t>
            </w:r>
          </w:p>
        </w:tc>
      </w:tr>
      <w:tr w:rsidR="007A128B" w:rsidRPr="007A128B" w14:paraId="0481FBC5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03C30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04A82F1E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471A3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2. Proactive Communication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– Updates are shared before deadlines, not after reminders.</w:t>
            </w:r>
          </w:p>
        </w:tc>
      </w:tr>
      <w:tr w:rsidR="007A128B" w:rsidRPr="007A128B" w14:paraId="62E4F5C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44E84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3C93CF37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55BEA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3. Clarity &amp; Transparency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– Expectations, timelines, and responsibilities are clearly defined.</w:t>
            </w:r>
          </w:p>
        </w:tc>
      </w:tr>
      <w:tr w:rsidR="007A128B" w:rsidRPr="007A128B" w14:paraId="30DE9177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13518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62CAE6E6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F6176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4. Mutual Respect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– Respect colleagues’ time by delivering as promised.</w:t>
            </w:r>
          </w:p>
        </w:tc>
      </w:tr>
      <w:tr w:rsidR="007A128B" w:rsidRPr="007A128B" w14:paraId="79E4A68C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8E923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5EE03B01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649F6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5. Continuous Improvement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– Learn from lapses, don’t normalize them.</w:t>
            </w:r>
          </w:p>
        </w:tc>
      </w:tr>
      <w:tr w:rsidR="007A128B" w:rsidRPr="007A128B" w14:paraId="707B553C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490FE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7CB1530F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1CD64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72E0F719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C6F92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7C08D0EB" w14:textId="77777777" w:rsidTr="007A128B">
        <w:trPr>
          <w:trHeight w:val="46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469BA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  <w:t>3. Leader Commitments</w:t>
            </w:r>
          </w:p>
        </w:tc>
      </w:tr>
      <w:tr w:rsidR="007A128B" w:rsidRPr="007A128B" w14:paraId="38D33E26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43CB18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</w:p>
        </w:tc>
      </w:tr>
      <w:tr w:rsidR="007A128B" w:rsidRPr="007A128B" w14:paraId="022666A8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3F6F9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Set clear goals and deadlines with the team.</w:t>
            </w:r>
          </w:p>
        </w:tc>
      </w:tr>
      <w:tr w:rsidR="007A128B" w:rsidRPr="007A128B" w14:paraId="3BE9F3A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CF75A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1578E45E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4B10C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Role-model accountability by meeting own commitments.</w:t>
            </w:r>
          </w:p>
        </w:tc>
      </w:tr>
      <w:tr w:rsidR="007A128B" w:rsidRPr="007A128B" w14:paraId="24EF4091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D96CE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7965CD45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CCB74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Empower teams with the resources and clarity they need.</w:t>
            </w:r>
          </w:p>
        </w:tc>
      </w:tr>
      <w:tr w:rsidR="007A128B" w:rsidRPr="007A128B" w14:paraId="55AE99A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0CFBE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5E300387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91ED1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Create a culture of trust where transparency is safe.</w:t>
            </w:r>
          </w:p>
        </w:tc>
      </w:tr>
      <w:tr w:rsidR="007A128B" w:rsidRPr="007A128B" w14:paraId="03A99C8B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43672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6BDBB379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E72DFB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Review and recognize proactive </w:t>
            </w:r>
            <w:proofErr w:type="spellStart"/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behavior</w:t>
            </w:r>
            <w:proofErr w:type="spellEnd"/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.</w:t>
            </w:r>
          </w:p>
        </w:tc>
      </w:tr>
      <w:tr w:rsidR="007A128B" w:rsidRPr="007A128B" w14:paraId="01ADB752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1191F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44216FE7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E7E57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</w:tbl>
    <w:p w14:paraId="649737FE" w14:textId="77777777" w:rsidR="006049BE" w:rsidRDefault="006049BE">
      <w:r>
        <w:br w:type="page"/>
      </w:r>
    </w:p>
    <w:tbl>
      <w:tblPr>
        <w:tblW w:w="9026" w:type="dxa"/>
        <w:tblInd w:w="108" w:type="dxa"/>
        <w:tblLook w:val="04A0" w:firstRow="1" w:lastRow="0" w:firstColumn="1" w:lastColumn="0" w:noHBand="0" w:noVBand="1"/>
      </w:tblPr>
      <w:tblGrid>
        <w:gridCol w:w="9026"/>
      </w:tblGrid>
      <w:tr w:rsidR="007A128B" w:rsidRPr="007A128B" w14:paraId="049E5708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EC668" w14:textId="504E3D6C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6DB70B55" w14:textId="77777777" w:rsidTr="007A128B">
        <w:trPr>
          <w:trHeight w:val="46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D79D0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  <w:t>4. Department Commitments</w:t>
            </w:r>
          </w:p>
        </w:tc>
      </w:tr>
      <w:tr w:rsidR="007A128B" w:rsidRPr="007A128B" w14:paraId="415FAE09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AB5DD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</w:p>
        </w:tc>
      </w:tr>
      <w:tr w:rsidR="007A128B" w:rsidRPr="007A128B" w14:paraId="53D44F2E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46571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Track and close tasks without external reminders.</w:t>
            </w:r>
          </w:p>
        </w:tc>
      </w:tr>
      <w:tr w:rsidR="007A128B" w:rsidRPr="007A128B" w14:paraId="61F9CF36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E7B38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5A370582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8F297A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Maintain updated dashboards / trackers visible to stakeholders.</w:t>
            </w:r>
          </w:p>
        </w:tc>
      </w:tr>
      <w:tr w:rsidR="007A128B" w:rsidRPr="007A128B" w14:paraId="75DC5778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B446A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2AF0243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482F1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Hold each other accountable within the team.</w:t>
            </w:r>
          </w:p>
        </w:tc>
      </w:tr>
      <w:tr w:rsidR="007A128B" w:rsidRPr="007A128B" w14:paraId="5E155BA2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9B1C3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0237CC66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92EDD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Escalate risks early rather than missing deadlines.</w:t>
            </w:r>
          </w:p>
        </w:tc>
      </w:tr>
      <w:tr w:rsidR="007A128B" w:rsidRPr="007A128B" w14:paraId="401BDFB3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91F20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276B0066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1B50A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>Align cross-functional work seamlessly.</w:t>
            </w:r>
          </w:p>
        </w:tc>
      </w:tr>
      <w:tr w:rsidR="007A128B" w:rsidRPr="007A128B" w14:paraId="1106B8EE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B12A2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4766D613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14167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6772B84F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F5F95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538520E0" w14:textId="77777777" w:rsidTr="007A128B">
        <w:trPr>
          <w:trHeight w:val="46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59F18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  <w:t>5. Accountability Practices</w:t>
            </w:r>
          </w:p>
        </w:tc>
      </w:tr>
      <w:tr w:rsidR="007A128B" w:rsidRPr="007A128B" w14:paraId="1EBD0355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B2451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</w:p>
        </w:tc>
      </w:tr>
      <w:tr w:rsidR="007A128B" w:rsidRPr="007A128B" w14:paraId="24995F9A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5876E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Single Source of Truth: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Centralized task tracking (dashboard, project tool).</w:t>
            </w:r>
          </w:p>
        </w:tc>
      </w:tr>
      <w:tr w:rsidR="007A128B" w:rsidRPr="007A128B" w14:paraId="24454895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56C37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05915B29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E445D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Review Rhythm: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Weekly check-ins on commitments.</w:t>
            </w:r>
          </w:p>
        </w:tc>
      </w:tr>
      <w:tr w:rsidR="007A128B" w:rsidRPr="007A128B" w14:paraId="52A909CB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62F04A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50A44096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99274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Escalation Protocol: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If a deadline is at risk, notify 48 hours in advance.</w:t>
            </w:r>
          </w:p>
        </w:tc>
      </w:tr>
      <w:tr w:rsidR="007A128B" w:rsidRPr="007A128B" w14:paraId="07F105D3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4E892B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763CDB0C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922E7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Feedback Loop: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Encourage constructive feedback on delays.</w:t>
            </w:r>
          </w:p>
        </w:tc>
      </w:tr>
      <w:tr w:rsidR="007A128B" w:rsidRPr="007A128B" w14:paraId="464AC2C9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C411D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7C15C19D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F7D46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Recognition:</w:t>
            </w:r>
            <w:r w:rsidRPr="007A128B">
              <w:rPr>
                <w:rFonts w:ascii="Calibri" w:eastAsia="Times New Roman" w:hAnsi="Calibri" w:cs="Calibri"/>
                <w:color w:val="000000"/>
                <w:kern w:val="0"/>
                <w:lang w:val="en-IN" w:eastAsia="en-IN"/>
                <w14:ligatures w14:val="none"/>
              </w:rPr>
              <w:t xml:space="preserve"> Celebrate teams and individuals who consistently deliver without follow-ups.</w:t>
            </w:r>
          </w:p>
        </w:tc>
      </w:tr>
      <w:tr w:rsidR="007A128B" w:rsidRPr="007A128B" w14:paraId="5F49E61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A668" w14:textId="77777777" w:rsidR="007A128B" w:rsidRPr="007A128B" w:rsidRDefault="007A128B" w:rsidP="007A128B">
            <w:pPr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48E12EAC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C8899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7D7961C3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85534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3B782742" w14:textId="77777777" w:rsidTr="007A128B">
        <w:trPr>
          <w:trHeight w:val="46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866AF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  <w:t>6. NFR Culture Statement</w:t>
            </w:r>
          </w:p>
        </w:tc>
      </w:tr>
      <w:tr w:rsidR="007A128B" w:rsidRPr="007A128B" w14:paraId="515C4E92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6E719" w14:textId="77777777" w:rsidR="007A128B" w:rsidRPr="007A128B" w:rsidRDefault="007A128B" w:rsidP="007A12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lang w:val="en-IN" w:eastAsia="en-IN"/>
                <w14:ligatures w14:val="none"/>
              </w:rPr>
            </w:pPr>
          </w:p>
        </w:tc>
      </w:tr>
      <w:tr w:rsidR="007A128B" w:rsidRPr="007A128B" w14:paraId="5A1ADB0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5CDFE" w14:textId="77777777" w:rsidR="006049BE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IN" w:eastAsia="en-IN"/>
                <w14:ligatures w14:val="none"/>
              </w:rPr>
              <w:t xml:space="preserve">“In our organization, a commitment made is a commitment </w:t>
            </w:r>
            <w:proofErr w:type="spellStart"/>
            <w:r w:rsidRPr="007A128B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IN" w:eastAsia="en-IN"/>
                <w14:ligatures w14:val="none"/>
              </w:rPr>
              <w:t>honored</w:t>
            </w:r>
            <w:proofErr w:type="spellEnd"/>
            <w:r w:rsidRPr="007A128B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IN" w:eastAsia="en-IN"/>
                <w14:ligatures w14:val="none"/>
              </w:rPr>
              <w:t>.</w:t>
            </w:r>
          </w:p>
          <w:p w14:paraId="5D3F227C" w14:textId="336A9228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IN" w:eastAsia="en-IN"/>
                <w14:ligatures w14:val="none"/>
              </w:rPr>
            </w:pPr>
            <w:r w:rsidRPr="007A128B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IN" w:eastAsia="en-IN"/>
                <w14:ligatures w14:val="none"/>
              </w:rPr>
              <w:t xml:space="preserve"> Leaders and teams operate with such clarity, ownership, and integrity that no follow-ups are required.”</w:t>
            </w:r>
          </w:p>
        </w:tc>
      </w:tr>
      <w:tr w:rsidR="007A128B" w:rsidRPr="007A128B" w14:paraId="6A18F7A4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11ED7" w14:textId="77777777" w:rsidR="007A128B" w:rsidRPr="007A128B" w:rsidRDefault="007A128B" w:rsidP="007A128B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7A128B" w:rsidRPr="007A128B" w14:paraId="10F13C52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1511A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7A128B" w:rsidRPr="007A128B" w14:paraId="5735BBCB" w14:textId="77777777" w:rsidTr="007A128B">
        <w:trPr>
          <w:trHeight w:val="288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3E285" w14:textId="77777777" w:rsidR="007A128B" w:rsidRPr="007A128B" w:rsidRDefault="007A128B" w:rsidP="007A12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</w:tbl>
    <w:p w14:paraId="04419775" w14:textId="77777777" w:rsidR="009667DE" w:rsidRPr="007A128B" w:rsidRDefault="009667DE" w:rsidP="007A128B"/>
    <w:sectPr w:rsidR="009667DE" w:rsidRPr="007A1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61A7"/>
    <w:rsid w:val="002D245F"/>
    <w:rsid w:val="0036547D"/>
    <w:rsid w:val="00395A95"/>
    <w:rsid w:val="00464BE1"/>
    <w:rsid w:val="00490780"/>
    <w:rsid w:val="005372A1"/>
    <w:rsid w:val="005B61A7"/>
    <w:rsid w:val="005F42B3"/>
    <w:rsid w:val="006049BE"/>
    <w:rsid w:val="006313C8"/>
    <w:rsid w:val="007A128B"/>
    <w:rsid w:val="008866E2"/>
    <w:rsid w:val="009667DE"/>
    <w:rsid w:val="00B57620"/>
    <w:rsid w:val="00C57B3F"/>
    <w:rsid w:val="00D42019"/>
    <w:rsid w:val="00D508BA"/>
    <w:rsid w:val="00D5672B"/>
    <w:rsid w:val="00D81ABB"/>
    <w:rsid w:val="00DD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EA5C"/>
  <w15:chartTrackingRefBased/>
  <w15:docId w15:val="{D5F41C4A-F998-4DD9-8B8D-92A9BFD2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A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A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A7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A7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A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A7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A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A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B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A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B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A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B6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A7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B6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ONKAR</dc:creator>
  <cp:keywords/>
  <dc:description/>
  <cp:lastModifiedBy>MANOJ ONKAR</cp:lastModifiedBy>
  <cp:revision>4</cp:revision>
  <dcterms:created xsi:type="dcterms:W3CDTF">2025-08-19T10:11:00Z</dcterms:created>
  <dcterms:modified xsi:type="dcterms:W3CDTF">2025-08-20T15:40:00Z</dcterms:modified>
</cp:coreProperties>
</file>