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701E05F3"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designing SQL queries, developing ETL pipelines, and conducting detailed data analysis.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65945B5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p>
    <w:p w14:paraId="3745542D" w14:textId="58777AFB"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PySpark</w:t>
      </w:r>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PowerBi</w:t>
      </w:r>
    </w:p>
    <w:p w14:paraId="1B7440C2" w14:textId="6A978AB7"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DataBricks</w:t>
      </w:r>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7A6CE243" w14:textId="77777777"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Designed and implemented an ETL solution to automate customer account relations maintenance with expertise in optimizing business operations using SQL and SAP Data Services integrated with Oracle DB which reduced Subscription cost of using separate Application.</w:t>
      </w:r>
    </w:p>
    <w:p w14:paraId="4B3CA6C2" w14:textId="7E678A9B" w:rsidR="001B34EA" w:rsidRPr="00F8705D" w:rsidRDefault="001B34EA"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pacing w:val="-8"/>
          <w:sz w:val="18"/>
          <w:szCs w:val="18"/>
          <w:shd w:val="clear" w:color="auto" w:fill="FFFFFF"/>
        </w:rPr>
        <w:t>Developed and implemented SQL functions and algorithms for Fuzzy match,</w:t>
      </w:r>
      <w:r w:rsidR="006D16A8">
        <w:rPr>
          <w:rFonts w:ascii="Segoe UI" w:hAnsi="Segoe UI" w:cs="Segoe UI"/>
          <w:color w:val="595959" w:themeColor="text1" w:themeTint="A6"/>
          <w:spacing w:val="-8"/>
          <w:sz w:val="18"/>
          <w:szCs w:val="18"/>
          <w:shd w:val="clear" w:color="auto" w:fill="FFFFFF"/>
        </w:rPr>
        <w:t xml:space="preserve"> which improved the</w:t>
      </w:r>
      <w:r w:rsidR="001D41F1">
        <w:rPr>
          <w:rFonts w:ascii="Segoe UI" w:hAnsi="Segoe UI" w:cs="Segoe UI"/>
          <w:color w:val="595959" w:themeColor="text1" w:themeTint="A6"/>
          <w:spacing w:val="-8"/>
          <w:sz w:val="18"/>
          <w:szCs w:val="18"/>
          <w:shd w:val="clear" w:color="auto" w:fill="FFFFFF"/>
        </w:rPr>
        <w:t xml:space="preserve"> </w:t>
      </w:r>
      <w:r w:rsidRPr="001B34EA">
        <w:rPr>
          <w:rFonts w:ascii="Segoe UI" w:hAnsi="Segoe UI" w:cs="Segoe UI"/>
          <w:color w:val="595959" w:themeColor="text1" w:themeTint="A6"/>
          <w:spacing w:val="-8"/>
          <w:sz w:val="18"/>
          <w:szCs w:val="18"/>
          <w:shd w:val="clear" w:color="auto" w:fill="FFFFFF"/>
        </w:rPr>
        <w:t xml:space="preserve">accuracy </w:t>
      </w:r>
      <w:r w:rsidR="00A36D5F">
        <w:rPr>
          <w:rFonts w:ascii="Segoe UI" w:hAnsi="Segoe UI" w:cs="Segoe UI"/>
          <w:color w:val="595959" w:themeColor="text1" w:themeTint="A6"/>
          <w:spacing w:val="-8"/>
          <w:sz w:val="18"/>
          <w:szCs w:val="18"/>
          <w:shd w:val="clear" w:color="auto" w:fill="FFFFFF"/>
        </w:rPr>
        <w:t>of matching</w:t>
      </w:r>
      <w:r w:rsidRPr="001B34EA">
        <w:rPr>
          <w:rFonts w:ascii="Segoe UI" w:hAnsi="Segoe UI" w:cs="Segoe UI"/>
          <w:color w:val="595959" w:themeColor="text1" w:themeTint="A6"/>
          <w:spacing w:val="-8"/>
          <w:sz w:val="18"/>
          <w:szCs w:val="18"/>
          <w:shd w:val="clear" w:color="auto" w:fill="FFFFFF"/>
        </w:rPr>
        <w:t xml:space="preserve"> customer demographics </w:t>
      </w:r>
      <w:r w:rsidR="00A36D5F">
        <w:rPr>
          <w:rFonts w:ascii="Segoe UI" w:hAnsi="Segoe UI" w:cs="Segoe UI"/>
          <w:color w:val="595959" w:themeColor="text1" w:themeTint="A6"/>
          <w:spacing w:val="-8"/>
          <w:sz w:val="18"/>
          <w:szCs w:val="18"/>
          <w:shd w:val="clear" w:color="auto" w:fill="FFFFFF"/>
        </w:rPr>
        <w:t xml:space="preserve">with existing records </w:t>
      </w:r>
      <w:r w:rsidRPr="001B34EA">
        <w:rPr>
          <w:rFonts w:ascii="Segoe UI" w:hAnsi="Segoe UI" w:cs="Segoe UI"/>
          <w:color w:val="595959" w:themeColor="text1" w:themeTint="A6"/>
          <w:spacing w:val="-8"/>
          <w:sz w:val="18"/>
          <w:szCs w:val="18"/>
          <w:shd w:val="clear" w:color="auto" w:fill="FFFFFF"/>
        </w:rPr>
        <w:t>and redu</w:t>
      </w:r>
      <w:r w:rsidR="00A36D5F">
        <w:rPr>
          <w:rFonts w:ascii="Segoe UI" w:hAnsi="Segoe UI" w:cs="Segoe UI"/>
          <w:color w:val="595959" w:themeColor="text1" w:themeTint="A6"/>
          <w:spacing w:val="-8"/>
          <w:sz w:val="18"/>
          <w:szCs w:val="18"/>
          <w:shd w:val="clear" w:color="auto" w:fill="FFFFFF"/>
        </w:rPr>
        <w:t>ced</w:t>
      </w:r>
      <w:r w:rsidRPr="001B34EA">
        <w:rPr>
          <w:rFonts w:ascii="Segoe UI" w:hAnsi="Segoe UI" w:cs="Segoe UI"/>
          <w:color w:val="595959" w:themeColor="text1" w:themeTint="A6"/>
          <w:spacing w:val="-8"/>
          <w:sz w:val="18"/>
          <w:szCs w:val="18"/>
          <w:shd w:val="clear" w:color="auto" w:fill="FFFFFF"/>
        </w:rPr>
        <w:t xml:space="preserve"> </w:t>
      </w:r>
      <w:r w:rsidR="006D16A8">
        <w:rPr>
          <w:rFonts w:ascii="Segoe UI" w:hAnsi="Segoe UI" w:cs="Segoe UI"/>
          <w:color w:val="595959" w:themeColor="text1" w:themeTint="A6"/>
          <w:spacing w:val="-8"/>
          <w:sz w:val="18"/>
          <w:szCs w:val="18"/>
          <w:shd w:val="clear" w:color="auto" w:fill="FFFFFF"/>
        </w:rPr>
        <w:t>1 m</w:t>
      </w:r>
      <w:r w:rsidRPr="001B34EA">
        <w:rPr>
          <w:rFonts w:ascii="Segoe UI" w:hAnsi="Segoe UI" w:cs="Segoe UI"/>
          <w:color w:val="595959" w:themeColor="text1" w:themeTint="A6"/>
          <w:spacing w:val="-8"/>
          <w:sz w:val="18"/>
          <w:szCs w:val="18"/>
          <w:shd w:val="clear" w:color="auto" w:fill="FFFFFF"/>
        </w:rPr>
        <w:t xml:space="preserve">onth effort in </w:t>
      </w:r>
      <w:r w:rsidR="0042395F">
        <w:rPr>
          <w:rFonts w:ascii="Segoe UI" w:hAnsi="Segoe UI" w:cs="Segoe UI"/>
          <w:color w:val="595959" w:themeColor="text1" w:themeTint="A6"/>
          <w:spacing w:val="-8"/>
          <w:sz w:val="18"/>
          <w:szCs w:val="18"/>
          <w:shd w:val="clear" w:color="auto" w:fill="FFFFFF"/>
        </w:rPr>
        <w:t>manually identifying</w:t>
      </w:r>
      <w:r w:rsidRPr="001B34EA">
        <w:rPr>
          <w:rFonts w:ascii="Segoe UI" w:hAnsi="Segoe UI" w:cs="Segoe UI"/>
          <w:color w:val="595959" w:themeColor="text1" w:themeTint="A6"/>
          <w:spacing w:val="-8"/>
          <w:sz w:val="18"/>
          <w:szCs w:val="18"/>
          <w:shd w:val="clear" w:color="auto" w:fill="FFFFFF"/>
        </w:rPr>
        <w:t xml:space="preserve"> </w:t>
      </w:r>
      <w:r w:rsidR="008500E7">
        <w:rPr>
          <w:rFonts w:ascii="Segoe UI" w:hAnsi="Segoe UI" w:cs="Segoe UI"/>
          <w:color w:val="595959" w:themeColor="text1" w:themeTint="A6"/>
          <w:spacing w:val="-8"/>
          <w:sz w:val="18"/>
          <w:szCs w:val="18"/>
          <w:shd w:val="clear" w:color="auto" w:fill="FFFFFF"/>
        </w:rPr>
        <w:t>and matching</w:t>
      </w:r>
      <w:r w:rsidRPr="001B34EA">
        <w:rPr>
          <w:rFonts w:ascii="Segoe UI" w:hAnsi="Segoe UI" w:cs="Segoe UI"/>
          <w:color w:val="595959" w:themeColor="text1" w:themeTint="A6"/>
          <w:spacing w:val="-8"/>
          <w:sz w:val="18"/>
          <w:szCs w:val="18"/>
          <w:shd w:val="clear" w:color="auto" w:fill="FFFFFF"/>
        </w:rPr>
        <w:t>, resulting in an reduction in</w:t>
      </w:r>
      <w:r w:rsidR="008500E7">
        <w:rPr>
          <w:rFonts w:ascii="Segoe UI" w:hAnsi="Segoe UI" w:cs="Segoe UI"/>
          <w:color w:val="595959" w:themeColor="text1" w:themeTint="A6"/>
          <w:spacing w:val="-8"/>
          <w:sz w:val="18"/>
          <w:szCs w:val="18"/>
          <w:shd w:val="clear" w:color="auto" w:fill="FFFFFF"/>
        </w:rPr>
        <w:t xml:space="preserve"> cost for an</w:t>
      </w:r>
      <w:r w:rsidRPr="001B34EA">
        <w:rPr>
          <w:rFonts w:ascii="Segoe UI" w:hAnsi="Segoe UI" w:cs="Segoe UI"/>
          <w:color w:val="595959" w:themeColor="text1" w:themeTint="A6"/>
          <w:spacing w:val="-8"/>
          <w:sz w:val="18"/>
          <w:szCs w:val="18"/>
          <w:shd w:val="clear" w:color="auto" w:fill="FFFFFF"/>
        </w:rPr>
        <w:t xml:space="preserve"> application </w:t>
      </w:r>
      <w:r w:rsidR="008500E7">
        <w:rPr>
          <w:rFonts w:ascii="Segoe UI" w:hAnsi="Segoe UI" w:cs="Segoe UI"/>
          <w:color w:val="595959" w:themeColor="text1" w:themeTint="A6"/>
          <w:spacing w:val="-8"/>
          <w:sz w:val="18"/>
          <w:szCs w:val="18"/>
          <w:shd w:val="clear" w:color="auto" w:fill="FFFFFF"/>
        </w:rPr>
        <w:t xml:space="preserve">which used for </w:t>
      </w:r>
      <w:r w:rsidRPr="001B34EA">
        <w:rPr>
          <w:rFonts w:ascii="Segoe UI" w:hAnsi="Segoe UI" w:cs="Segoe UI"/>
          <w:color w:val="595959" w:themeColor="text1" w:themeTint="A6"/>
          <w:spacing w:val="-8"/>
          <w:sz w:val="18"/>
          <w:szCs w:val="18"/>
          <w:shd w:val="clear" w:color="auto" w:fill="FFFFFF"/>
        </w:rPr>
        <w:t>matching</w:t>
      </w:r>
      <w:r w:rsidR="008500E7">
        <w:rPr>
          <w:rFonts w:ascii="Segoe UI" w:hAnsi="Segoe UI" w:cs="Segoe UI"/>
          <w:color w:val="595959" w:themeColor="text1" w:themeTint="A6"/>
          <w:spacing w:val="-8"/>
          <w:sz w:val="18"/>
          <w:szCs w:val="18"/>
          <w:shd w:val="clear" w:color="auto" w:fill="FFFFFF"/>
        </w:rPr>
        <w:t>.</w:t>
      </w:r>
    </w:p>
    <w:p w14:paraId="3B4AC004" w14:textId="583AC474" w:rsidR="00F8705D" w:rsidRPr="00F8705D" w:rsidRDefault="00F8705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pacing w:val="-8"/>
          <w:sz w:val="18"/>
          <w:szCs w:val="18"/>
          <w:shd w:val="clear" w:color="auto" w:fill="FFFFFF"/>
        </w:rPr>
        <w:t>Using AWS-Glue and PySpark have developed a ETL which extracts the AQI data across India from all AQI monitoring Stations.</w:t>
      </w:r>
    </w:p>
    <w:p w14:paraId="57857952" w14:textId="3AEB9F87" w:rsidR="00F8705D" w:rsidRPr="001B34EA" w:rsidRDefault="00F8705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pacing w:val="-8"/>
          <w:sz w:val="18"/>
          <w:szCs w:val="18"/>
          <w:shd w:val="clear" w:color="auto" w:fill="FFFFFF"/>
        </w:rPr>
        <w:t>Developed tool using python to automate the manual analysis which is being done to find the daily data issue received from vendor. Which helps to provide and share quick analysis report.</w:t>
      </w:r>
    </w:p>
    <w:p w14:paraId="0BB0A262" w14:textId="3BF984BC"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Engineered a robust ETL jobs with ACID principles, to make data seamless accessibility across all systems.</w:t>
      </w:r>
    </w:p>
    <w:p w14:paraId="25FD9C59" w14:textId="3E9A2E93"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Developed a tool using Python scripts to automate the account setup processes in SnowFlake, signiﬁcantly reducing 50% of manual workload and enhancing operational efﬁciency.</w:t>
      </w:r>
    </w:p>
    <w:p w14:paraId="44AC9B6D" w14:textId="6E66029A"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04CD849C" w14:textId="77777777" w:rsidR="001B34EA" w:rsidRPr="001B34EA" w:rsidRDefault="001B34EA"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pacing w:val="-8"/>
          <w:sz w:val="18"/>
          <w:szCs w:val="18"/>
          <w:shd w:val="clear" w:color="auto" w:fill="FFFFFF"/>
        </w:rPr>
      </w:pPr>
      <w:r w:rsidRPr="001B34EA">
        <w:rPr>
          <w:rFonts w:ascii="Segoe UI" w:hAnsi="Segoe UI" w:cs="Segoe UI"/>
          <w:color w:val="595959" w:themeColor="text1" w:themeTint="A6"/>
          <w:spacing w:val="-8"/>
          <w:sz w:val="18"/>
          <w:szCs w:val="18"/>
          <w:shd w:val="clear" w:color="auto" w:fill="FFFFFF"/>
        </w:rPr>
        <w:t>Streamlined operations and ensured continuity by stepping up to assume senior-level responsibilities during absences; commended by clients and managers for delivering exceptional results and maintaining a high level of customer satisfaction.</w:t>
      </w:r>
    </w:p>
    <w:p w14:paraId="08924D37" w14:textId="5A7EB3C6" w:rsidR="001B34EA"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Crafted comprehensive test cases to ensure code stability and accuracy.</w:t>
      </w:r>
    </w:p>
    <w:p w14:paraId="048C6254" w14:textId="49C38713" w:rsidR="00FF335F" w:rsidRPr="001B34EA" w:rsidRDefault="00FF335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Delivered knowledge transfer sessions to stakeholders, facilitating seamless project collaboration.</w:t>
      </w:r>
    </w:p>
    <w:p w14:paraId="5594F478" w14:textId="77777777" w:rsidR="00E27088" w:rsidRDefault="00E27088" w:rsidP="00E27088">
      <w:pPr>
        <w:pBdr>
          <w:bottom w:val="single" w:sz="6" w:space="1" w:color="auto"/>
        </w:pBdr>
        <w:spacing w:after="0" w:line="240" w:lineRule="auto"/>
        <w:jc w:val="center"/>
        <w:rPr>
          <w:rFonts w:ascii="Palatino Linotype" w:hAnsi="Palatino Linotype" w:cs="Segoe UI"/>
          <w:sz w:val="23"/>
          <w:szCs w:val="23"/>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Default="00847060" w:rsidP="002851F5">
      <w:pPr>
        <w:pBdr>
          <w:bottom w:val="single" w:sz="6" w:space="1" w:color="auto"/>
        </w:pBdr>
        <w:spacing w:line="240" w:lineRule="auto"/>
        <w:jc w:val="center"/>
        <w:rPr>
          <w:rFonts w:ascii="Palatino Linotype" w:hAnsi="Palatino Linotype" w:cs="Segoe UI"/>
          <w:sz w:val="23"/>
          <w:szCs w:val="23"/>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Coursera offered by Google Career Certiﬁcates [Cert ID :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3953D59F" w14:textId="77777777" w:rsidR="00847060" w:rsidRPr="006E5E84" w:rsidRDefault="00847060" w:rsidP="002851F5">
      <w:pPr>
        <w:pBdr>
          <w:bottom w:val="single" w:sz="6" w:space="1" w:color="auto"/>
        </w:pBdr>
        <w:spacing w:line="240" w:lineRule="auto"/>
        <w:jc w:val="center"/>
        <w:rPr>
          <w:rFonts w:ascii="Palatino Linotype" w:hAnsi="Palatino Linotype" w:cs="Segoe UI"/>
          <w:sz w:val="4"/>
          <w:szCs w:val="4"/>
          <w:lang w:val="en-US"/>
        </w:rPr>
      </w:pPr>
    </w:p>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C32DE0">
      <w:headerReference w:type="even" r:id="rId7"/>
      <w:headerReference w:type="default" r:id="rId8"/>
      <w:footerReference w:type="even" r:id="rId9"/>
      <w:footerReference w:type="default" r:id="rId10"/>
      <w:headerReference w:type="first" r:id="rId11"/>
      <w:footerReference w:type="first" r:id="rId12"/>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3579D" w14:textId="77777777" w:rsidR="00C32DE0" w:rsidRDefault="00C32DE0" w:rsidP="00FF335F">
      <w:pPr>
        <w:spacing w:after="0" w:line="240" w:lineRule="auto"/>
      </w:pPr>
      <w:r>
        <w:separator/>
      </w:r>
    </w:p>
  </w:endnote>
  <w:endnote w:type="continuationSeparator" w:id="0">
    <w:p w14:paraId="0CC6D77B" w14:textId="77777777" w:rsidR="00C32DE0" w:rsidRDefault="00C32DE0"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B0674" w14:textId="77777777" w:rsidR="000B4F39" w:rsidRDefault="000B4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D1E1" w14:textId="77777777" w:rsidR="000B4F39" w:rsidRDefault="000B4F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F93A4" w14:textId="77777777" w:rsidR="000B4F39" w:rsidRDefault="000B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92BF8" w14:textId="77777777" w:rsidR="00C32DE0" w:rsidRDefault="00C32DE0" w:rsidP="00FF335F">
      <w:pPr>
        <w:spacing w:after="0" w:line="240" w:lineRule="auto"/>
      </w:pPr>
      <w:r>
        <w:separator/>
      </w:r>
    </w:p>
  </w:footnote>
  <w:footnote w:type="continuationSeparator" w:id="0">
    <w:p w14:paraId="49E78085" w14:textId="77777777" w:rsidR="00C32DE0" w:rsidRDefault="00C32DE0"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E1D5" w14:textId="77777777" w:rsidR="000B4F39" w:rsidRDefault="000B4F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328ACBA7"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DATA 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61A64" w14:textId="77777777" w:rsidR="000B4F39" w:rsidRDefault="000B4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430F7"/>
    <w:rsid w:val="000B4F39"/>
    <w:rsid w:val="000C0F38"/>
    <w:rsid w:val="001611FD"/>
    <w:rsid w:val="001A71EB"/>
    <w:rsid w:val="001B34EA"/>
    <w:rsid w:val="001D41F1"/>
    <w:rsid w:val="00210E0E"/>
    <w:rsid w:val="002851F5"/>
    <w:rsid w:val="00302C63"/>
    <w:rsid w:val="0042395F"/>
    <w:rsid w:val="004F7B44"/>
    <w:rsid w:val="005775D9"/>
    <w:rsid w:val="0063079B"/>
    <w:rsid w:val="006D16A8"/>
    <w:rsid w:val="006E5E84"/>
    <w:rsid w:val="0075647D"/>
    <w:rsid w:val="00775FC7"/>
    <w:rsid w:val="00847060"/>
    <w:rsid w:val="008500E7"/>
    <w:rsid w:val="0087359F"/>
    <w:rsid w:val="008D3274"/>
    <w:rsid w:val="009169C8"/>
    <w:rsid w:val="00991715"/>
    <w:rsid w:val="009A1F8E"/>
    <w:rsid w:val="00A36D5F"/>
    <w:rsid w:val="00C25A6C"/>
    <w:rsid w:val="00C32DE0"/>
    <w:rsid w:val="00C6435E"/>
    <w:rsid w:val="00D235F0"/>
    <w:rsid w:val="00D2410E"/>
    <w:rsid w:val="00D80B5D"/>
    <w:rsid w:val="00E161B6"/>
    <w:rsid w:val="00E27088"/>
    <w:rsid w:val="00E30CEF"/>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31</cp:revision>
  <cp:lastPrinted>2024-01-18T14:46:00Z</cp:lastPrinted>
  <dcterms:created xsi:type="dcterms:W3CDTF">2024-01-18T14:10:00Z</dcterms:created>
  <dcterms:modified xsi:type="dcterms:W3CDTF">2024-04-11T14:53:00Z</dcterms:modified>
</cp:coreProperties>
</file>