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0A30FC96" w14:textId="1456BDCB" w:rsidR="003E4A0E" w:rsidRDefault="003E4A0E" w:rsidP="003E4A0E">
      <w:pPr>
        <w:pBdr>
          <w:bottom w:val="single" w:sz="6" w:space="1" w:color="auto"/>
        </w:pBdr>
        <w:spacing w:line="240" w:lineRule="auto"/>
        <w:jc w:val="both"/>
        <w:rPr>
          <w:rFonts w:ascii="Segoe UI" w:hAnsi="Segoe UI" w:cs="Segoe UI"/>
          <w:color w:val="595959" w:themeColor="text1" w:themeTint="A6"/>
          <w:sz w:val="18"/>
          <w:szCs w:val="18"/>
          <w:lang w:val="en-US"/>
        </w:rPr>
      </w:pPr>
      <w:r w:rsidRPr="003E4A0E">
        <w:rPr>
          <w:rFonts w:ascii="Segoe UI" w:hAnsi="Segoe UI" w:cs="Segoe UI"/>
          <w:b/>
          <w:bCs/>
          <w:color w:val="595959" w:themeColor="text1" w:themeTint="A6"/>
          <w:sz w:val="18"/>
          <w:szCs w:val="18"/>
        </w:rPr>
        <w:t>Dedicated Data Professional</w:t>
      </w:r>
      <w:r w:rsidRPr="003E4A0E">
        <w:rPr>
          <w:rFonts w:ascii="Segoe UI" w:hAnsi="Segoe UI" w:cs="Segoe UI"/>
          <w:color w:val="595959" w:themeColor="text1" w:themeTint="A6"/>
          <w:sz w:val="18"/>
          <w:szCs w:val="18"/>
        </w:rPr>
        <w:t xml:space="preserve"> with 3+ years in SQL query creation, ETL pipeline development, and data analysis. Skilled at delivering high-quality solutions rapidly in agile environments and collaborating effectively within lean teams. Proven ability to transform data into actionable insights, drive business growth, and lead projects. Strong organizational and leadership skills, committed to continuous learning and leveraging new technologies for sustainable solutions in data science.</w:t>
      </w:r>
    </w:p>
    <w:p w14:paraId="6ED8CF16" w14:textId="2CC7DB33"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287E67F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 Jobs</w:t>
      </w:r>
      <w:r w:rsidR="00803933">
        <w:rPr>
          <w:rFonts w:ascii="Segoe UI" w:hAnsi="Segoe UI" w:cs="Segoe UI"/>
          <w:color w:val="595959" w:themeColor="text1" w:themeTint="A6"/>
          <w:sz w:val="18"/>
          <w:szCs w:val="18"/>
          <w:lang w:val="en-US"/>
        </w:rPr>
        <w:t xml:space="preserve"> </w:t>
      </w:r>
      <w:r w:rsidR="00803933" w:rsidRPr="001B34EA">
        <w:rPr>
          <w:rFonts w:ascii="Segoe UI" w:hAnsi="Segoe UI" w:cs="Segoe UI"/>
          <w:color w:val="595959" w:themeColor="text1" w:themeTint="A6"/>
          <w:sz w:val="18"/>
          <w:szCs w:val="18"/>
          <w:lang w:val="en-US"/>
        </w:rPr>
        <w:t xml:space="preserve">· </w:t>
      </w:r>
      <w:r w:rsidR="00803933">
        <w:rPr>
          <w:rFonts w:ascii="Segoe UI" w:hAnsi="Segoe UI" w:cs="Segoe UI"/>
          <w:color w:val="595959" w:themeColor="text1" w:themeTint="A6"/>
          <w:sz w:val="18"/>
          <w:szCs w:val="18"/>
          <w:lang w:val="en-US"/>
        </w:rPr>
        <w:t>MSBI-Suite</w:t>
      </w:r>
    </w:p>
    <w:p w14:paraId="3745542D" w14:textId="23FCC91D"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PL/</w:t>
      </w:r>
      <w:r w:rsidR="00FF335F" w:rsidRPr="001B34EA">
        <w:rPr>
          <w:rFonts w:ascii="Segoe UI" w:hAnsi="Segoe UI" w:cs="Segoe UI"/>
          <w:color w:val="595959" w:themeColor="text1" w:themeTint="A6"/>
          <w:sz w:val="18"/>
          <w:szCs w:val="18"/>
          <w:lang w:val="en-US"/>
        </w:rPr>
        <w:t xml:space="preserve">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sidRPr="001B34EA">
        <w:rPr>
          <w:rFonts w:ascii="Segoe UI" w:hAnsi="Segoe UI" w:cs="Segoe UI"/>
          <w:color w:val="595959" w:themeColor="text1" w:themeTint="A6"/>
          <w:sz w:val="18"/>
          <w:szCs w:val="18"/>
          <w:lang w:val="en-US"/>
        </w:rPr>
        <w:t>PySpark</w:t>
      </w:r>
      <w:proofErr w:type="spellEnd"/>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p>
    <w:p w14:paraId="1B7440C2" w14:textId="60639F54"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Athena</w:t>
      </w:r>
      <w:r w:rsidR="00374F23" w:rsidRPr="001B34EA">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16A0DAAD"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Integration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 Modeling</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Big Data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Warehousing</w:t>
      </w:r>
      <w:r w:rsidR="00B32147">
        <w:rPr>
          <w:rFonts w:ascii="Segoe UI" w:hAnsi="Segoe UI" w:cs="Segoe UI"/>
          <w:color w:val="595959" w:themeColor="text1" w:themeTint="A6"/>
          <w:sz w:val="18"/>
          <w:szCs w:val="18"/>
          <w:lang w:val="en-US"/>
        </w:rPr>
        <w:t xml:space="preserve"> </w:t>
      </w:r>
      <w:r w:rsidR="00B32147" w:rsidRPr="001B34EA">
        <w:rPr>
          <w:rFonts w:ascii="Segoe UI" w:hAnsi="Segoe UI" w:cs="Segoe UI"/>
          <w:color w:val="595959" w:themeColor="text1" w:themeTint="A6"/>
          <w:sz w:val="18"/>
          <w:szCs w:val="18"/>
          <w:lang w:val="en-US"/>
        </w:rPr>
        <w:t>·</w:t>
      </w:r>
      <w:r w:rsidR="00B32147">
        <w:rPr>
          <w:rFonts w:ascii="Segoe UI" w:hAnsi="Segoe UI" w:cs="Segoe UI"/>
          <w:color w:val="595959" w:themeColor="text1" w:themeTint="A6"/>
          <w:sz w:val="18"/>
          <w:szCs w:val="18"/>
          <w:lang w:val="en-US"/>
        </w:rPr>
        <w:t xml:space="preserve"> Data Analysis</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4B8652D0" w:rsidR="00D60339" w:rsidRPr="00100AA3" w:rsidRDefault="00D6033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Completed 3+ Projects</w:t>
      </w:r>
      <w:r w:rsidR="00100AA3">
        <w:rPr>
          <w:rFonts w:ascii="Segoe UI" w:hAnsi="Segoe UI" w:cs="Segoe UI"/>
          <w:color w:val="595959" w:themeColor="text1" w:themeTint="A6"/>
          <w:sz w:val="18"/>
          <w:szCs w:val="18"/>
          <w:lang w:val="en-US"/>
        </w:rPr>
        <w:t xml:space="preserve"> of Data Integration, ETL, Data Modelling</w:t>
      </w:r>
      <w:r w:rsidRPr="00100AA3">
        <w:rPr>
          <w:rFonts w:ascii="Segoe UI" w:hAnsi="Segoe UI" w:cs="Segoe UI"/>
          <w:color w:val="595959" w:themeColor="text1" w:themeTint="A6"/>
          <w:sz w:val="18"/>
          <w:szCs w:val="18"/>
          <w:lang w:val="en-US"/>
        </w:rPr>
        <w:t>.</w:t>
      </w:r>
    </w:p>
    <w:p w14:paraId="56F56020" w14:textId="2592746A" w:rsidR="00D60339"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63756F1D" w14:textId="0DFFDD7D"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Experienced in development of </w:t>
      </w:r>
      <w:r w:rsidR="006C0309" w:rsidRPr="00100AA3">
        <w:rPr>
          <w:rFonts w:ascii="Segoe UI" w:hAnsi="Segoe UI" w:cs="Segoe UI"/>
          <w:color w:val="595959" w:themeColor="text1" w:themeTint="A6"/>
          <w:sz w:val="18"/>
          <w:szCs w:val="18"/>
          <w:lang w:val="en-US"/>
        </w:rPr>
        <w:t>SPARK</w:t>
      </w:r>
      <w:r w:rsidRPr="00100AA3">
        <w:rPr>
          <w:rFonts w:ascii="Segoe UI" w:hAnsi="Segoe UI" w:cs="Segoe UI"/>
          <w:color w:val="595959" w:themeColor="text1" w:themeTint="A6"/>
          <w:sz w:val="18"/>
          <w:szCs w:val="18"/>
          <w:lang w:val="en-US"/>
        </w:rPr>
        <w:t xml:space="preserve"> Streaming and Batch Processing Applications.</w:t>
      </w:r>
    </w:p>
    <w:p w14:paraId="4CE1CFCF" w14:textId="4F96761E"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SQL functions and algorithms to do Fuzzy match between customer demographics of incoming and existing, which helps business to quickly link the data and reduction in time and manual effort.</w:t>
      </w:r>
    </w:p>
    <w:p w14:paraId="4145C418" w14:textId="028CF53F" w:rsidR="002D2A57" w:rsidRPr="00100AA3" w:rsidRDefault="002D2A57"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Developed Databricks workflow to </w:t>
      </w:r>
      <w:r w:rsidR="00A00DBE">
        <w:rPr>
          <w:rFonts w:ascii="Segoe UI" w:hAnsi="Segoe UI" w:cs="Segoe UI"/>
          <w:color w:val="595959" w:themeColor="text1" w:themeTint="A6"/>
          <w:sz w:val="18"/>
          <w:szCs w:val="18"/>
          <w:lang w:val="en-US"/>
        </w:rPr>
        <w:t>handle data integration effectively across organizations.</w:t>
      </w:r>
    </w:p>
    <w:p w14:paraId="0807DF3E" w14:textId="1C9CB8E9" w:rsidR="00E15758" w:rsidRPr="00100AA3"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Developed AWS Glue - Job which fetches the AQI Data and transforming into </w:t>
      </w:r>
      <w:r w:rsidR="0096573C" w:rsidRPr="00100AA3">
        <w:rPr>
          <w:rFonts w:ascii="Segoe UI" w:hAnsi="Segoe UI" w:cs="Segoe UI"/>
          <w:color w:val="595959" w:themeColor="text1" w:themeTint="A6"/>
          <w:sz w:val="18"/>
          <w:szCs w:val="18"/>
          <w:lang w:val="en-US"/>
        </w:rPr>
        <w:t>useful</w:t>
      </w:r>
      <w:r w:rsidRPr="00100AA3">
        <w:rPr>
          <w:rFonts w:ascii="Segoe UI" w:hAnsi="Segoe UI" w:cs="Segoe UI"/>
          <w:color w:val="595959" w:themeColor="text1" w:themeTint="A6"/>
          <w:sz w:val="18"/>
          <w:szCs w:val="18"/>
          <w:lang w:val="en-US"/>
        </w:rPr>
        <w:t xml:space="preserve"> </w:t>
      </w:r>
      <w:r w:rsidR="0096573C" w:rsidRPr="00100AA3">
        <w:rPr>
          <w:rFonts w:ascii="Segoe UI" w:hAnsi="Segoe UI" w:cs="Segoe UI"/>
          <w:color w:val="595959" w:themeColor="text1" w:themeTint="A6"/>
          <w:sz w:val="18"/>
          <w:szCs w:val="18"/>
          <w:lang w:val="en-US"/>
        </w:rPr>
        <w:t>information to</w:t>
      </w:r>
      <w:r w:rsidRPr="00100AA3">
        <w:rPr>
          <w:rFonts w:ascii="Segoe UI" w:hAnsi="Segoe UI" w:cs="Segoe UI"/>
          <w:color w:val="595959" w:themeColor="text1" w:themeTint="A6"/>
          <w:sz w:val="18"/>
          <w:szCs w:val="18"/>
          <w:lang w:val="en-US"/>
        </w:rPr>
        <w:t xml:space="preserve"> quickly</w:t>
      </w:r>
      <w:r w:rsidR="00374F23" w:rsidRPr="00100AA3">
        <w:rPr>
          <w:rFonts w:ascii="Segoe UI" w:hAnsi="Segoe UI" w:cs="Segoe UI"/>
          <w:color w:val="595959" w:themeColor="text1" w:themeTint="A6"/>
          <w:sz w:val="18"/>
          <w:szCs w:val="18"/>
          <w:lang w:val="en-US"/>
        </w:rPr>
        <w:t xml:space="preserve"> perform analysis using Athena</w:t>
      </w:r>
      <w:r w:rsidRPr="00100AA3">
        <w:rPr>
          <w:rFonts w:ascii="Segoe UI" w:hAnsi="Segoe UI" w:cs="Segoe UI"/>
          <w:color w:val="595959" w:themeColor="text1" w:themeTint="A6"/>
          <w:sz w:val="18"/>
          <w:szCs w:val="18"/>
          <w:lang w:val="en-US"/>
        </w:rPr>
        <w:t>.</w:t>
      </w:r>
    </w:p>
    <w:p w14:paraId="1B7FFDCA" w14:textId="5696EF88" w:rsidR="00E15758"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tool using python to automate the manual analysis which is being done to find the daily data issue received from vendor. Which helps to provide and share quick analysis report.</w:t>
      </w:r>
    </w:p>
    <w:p w14:paraId="220A4B1C" w14:textId="15CF9B71"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Engineered a robust ETL jobs with ACID principles, to make data seamless accessibility across all systems.</w:t>
      </w:r>
    </w:p>
    <w:p w14:paraId="664F2EFB" w14:textId="1376A28B"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 tool using Python scripts to automate the account setup processes in Snowflake, signiﬁcantly reducing 50% of manual workload and enhancing operational efﬁciency.</w:t>
      </w:r>
    </w:p>
    <w:p w14:paraId="2C7F9B40" w14:textId="1EAEB70E" w:rsidR="009A6556" w:rsidRPr="00100AA3"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42186E32" w14:textId="3EECDF2F" w:rsidR="009A6556"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Streamlined operations and consistently recognized for delivering high-quality results and maintaining strong customer satisfaction.</w:t>
      </w:r>
    </w:p>
    <w:p w14:paraId="63E9BC1F" w14:textId="6BA80406" w:rsidR="00E15758" w:rsidRPr="00100AA3"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comprehensive test cases to ensure code stability and accuracy and performance.</w:t>
      </w:r>
    </w:p>
    <w:p w14:paraId="0A4874AA" w14:textId="1AD0B030" w:rsidR="0096573C"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Delivered knowledge transfer sessions to stakeholders, colleagues, also facilitated seamless project collaboration.</w:t>
      </w:r>
    </w:p>
    <w:p w14:paraId="46EAC644" w14:textId="7C25375C" w:rsidR="00961429" w:rsidRPr="00100AA3"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Proven ability to communicate effectively across all organizational levels, facilitating better project outcomes and collaboration.</w:t>
      </w:r>
    </w:p>
    <w:p w14:paraId="6769B863" w14:textId="77777777" w:rsidR="00961429" w:rsidRDefault="00961429" w:rsidP="00961429">
      <w:pPr>
        <w:pStyle w:val="ListParagraph"/>
        <w:spacing w:before="14" w:after="14" w:line="240" w:lineRule="auto"/>
        <w:ind w:left="42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3029A8AC" w14:textId="3D8B753F"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B758B6">
      <w:headerReference w:type="default" r:id="rId7"/>
      <w:pgSz w:w="11906" w:h="16838"/>
      <w:pgMar w:top="851"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71095" w14:textId="77777777" w:rsidR="00925D7E" w:rsidRDefault="00925D7E" w:rsidP="00FF335F">
      <w:pPr>
        <w:spacing w:after="0" w:line="240" w:lineRule="auto"/>
      </w:pPr>
      <w:r>
        <w:separator/>
      </w:r>
    </w:p>
  </w:endnote>
  <w:endnote w:type="continuationSeparator" w:id="0">
    <w:p w14:paraId="7F686871" w14:textId="77777777" w:rsidR="00925D7E" w:rsidRDefault="00925D7E" w:rsidP="00FF335F">
      <w:pPr>
        <w:spacing w:after="0" w:line="240" w:lineRule="auto"/>
      </w:pPr>
      <w:r>
        <w:continuationSeparator/>
      </w:r>
    </w:p>
  </w:endnote>
  <w:endnote w:type="continuationNotice" w:id="1">
    <w:p w14:paraId="191B8DDA" w14:textId="77777777" w:rsidR="00925D7E" w:rsidRDefault="00925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06F4A" w14:textId="77777777" w:rsidR="00925D7E" w:rsidRDefault="00925D7E" w:rsidP="00FF335F">
      <w:pPr>
        <w:spacing w:after="0" w:line="240" w:lineRule="auto"/>
      </w:pPr>
      <w:r>
        <w:separator/>
      </w:r>
    </w:p>
  </w:footnote>
  <w:footnote w:type="continuationSeparator" w:id="0">
    <w:p w14:paraId="49723C52" w14:textId="77777777" w:rsidR="00925D7E" w:rsidRDefault="00925D7E" w:rsidP="00FF335F">
      <w:pPr>
        <w:spacing w:after="0" w:line="240" w:lineRule="auto"/>
      </w:pPr>
      <w:r>
        <w:continuationSeparator/>
      </w:r>
    </w:p>
  </w:footnote>
  <w:footnote w:type="continuationNotice" w:id="1">
    <w:p w14:paraId="760DC748" w14:textId="77777777" w:rsidR="00925D7E" w:rsidRDefault="00925D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100AA3"/>
    <w:rsid w:val="00146EBD"/>
    <w:rsid w:val="001611FD"/>
    <w:rsid w:val="001878FE"/>
    <w:rsid w:val="001A71EB"/>
    <w:rsid w:val="001B34EA"/>
    <w:rsid w:val="001D41F1"/>
    <w:rsid w:val="001E39A6"/>
    <w:rsid w:val="00210E0E"/>
    <w:rsid w:val="00260146"/>
    <w:rsid w:val="002851F5"/>
    <w:rsid w:val="002B64B4"/>
    <w:rsid w:val="002D2A57"/>
    <w:rsid w:val="00302C63"/>
    <w:rsid w:val="00321690"/>
    <w:rsid w:val="00374F23"/>
    <w:rsid w:val="003E4A0E"/>
    <w:rsid w:val="0042395F"/>
    <w:rsid w:val="00484B85"/>
    <w:rsid w:val="004E76D4"/>
    <w:rsid w:val="004F7B44"/>
    <w:rsid w:val="00517525"/>
    <w:rsid w:val="005775D9"/>
    <w:rsid w:val="0063079B"/>
    <w:rsid w:val="00681176"/>
    <w:rsid w:val="00693C2E"/>
    <w:rsid w:val="006C0309"/>
    <w:rsid w:val="006C25FE"/>
    <w:rsid w:val="006D16A8"/>
    <w:rsid w:val="006E5E84"/>
    <w:rsid w:val="006F15BF"/>
    <w:rsid w:val="006F6ABF"/>
    <w:rsid w:val="00737D27"/>
    <w:rsid w:val="0075647D"/>
    <w:rsid w:val="00775FC7"/>
    <w:rsid w:val="00796255"/>
    <w:rsid w:val="00803933"/>
    <w:rsid w:val="00847060"/>
    <w:rsid w:val="008500E7"/>
    <w:rsid w:val="0087359F"/>
    <w:rsid w:val="008D3274"/>
    <w:rsid w:val="008F1A17"/>
    <w:rsid w:val="00903787"/>
    <w:rsid w:val="009169C8"/>
    <w:rsid w:val="00925D7E"/>
    <w:rsid w:val="00961429"/>
    <w:rsid w:val="0096573C"/>
    <w:rsid w:val="00967298"/>
    <w:rsid w:val="00991715"/>
    <w:rsid w:val="009A1F8E"/>
    <w:rsid w:val="009A6556"/>
    <w:rsid w:val="00A00DBE"/>
    <w:rsid w:val="00A36D5F"/>
    <w:rsid w:val="00B32147"/>
    <w:rsid w:val="00B3672C"/>
    <w:rsid w:val="00B758B6"/>
    <w:rsid w:val="00C25A6C"/>
    <w:rsid w:val="00C32DE0"/>
    <w:rsid w:val="00C6435E"/>
    <w:rsid w:val="00D235F0"/>
    <w:rsid w:val="00D2410E"/>
    <w:rsid w:val="00D60339"/>
    <w:rsid w:val="00D80B5D"/>
    <w:rsid w:val="00DB721D"/>
    <w:rsid w:val="00E15758"/>
    <w:rsid w:val="00E161B6"/>
    <w:rsid w:val="00E27088"/>
    <w:rsid w:val="00E30CEF"/>
    <w:rsid w:val="00EB42F6"/>
    <w:rsid w:val="00F4772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56</cp:revision>
  <cp:lastPrinted>2024-01-18T14:46:00Z</cp:lastPrinted>
  <dcterms:created xsi:type="dcterms:W3CDTF">2024-01-18T14:10:00Z</dcterms:created>
  <dcterms:modified xsi:type="dcterms:W3CDTF">2024-11-17T12:37:00Z</dcterms:modified>
</cp:coreProperties>
</file>