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F5233"/>
          <w:sz w:val="64"/>
          <w:szCs w:val="64"/>
        </w:rPr>
        <w:t xml:space="preserve">NagRaksha</w:t>
      </w:r>
    </w:p>
    <w:p>
      <w:pPr>
        <w:spacing w:after="80" w:before="200"/>
        <w:jc w:val="center"/>
      </w:pPr>
      <w:r>
        <w:rPr>
          <w:color w:val="595959"/>
          <w:sz w:val="28"/>
          <w:szCs w:val="28"/>
        </w:rPr>
        <w:t xml:space="preserve">A Parallel-Dispatch Emergency Response &amp; Prevention Platform for Snakebites</w:t>
      </w:r>
    </w:p>
    <w:p>
      <w:pPr>
        <w:spacing w:before="400"/>
        <w:jc w:val="center"/>
      </w:pPr>
      <w:r>
        <w:rPr>
          <w:b/>
          <w:bCs/>
          <w:sz w:val="24"/>
          <w:szCs w:val="24"/>
        </w:rPr>
        <w:t xml:space="preserve">Software Requirements Specification (SRS)</w:t>
      </w:r>
    </w:p>
    <w:p>
      <w:pPr>
        <w:spacing w:before="120"/>
        <w:jc w:val="center"/>
      </w:pPr>
      <w:r>
        <w:rPr>
          <w:color w:val="595959"/>
          <w:sz w:val="22"/>
          <w:szCs w:val="22"/>
        </w:rPr>
        <w:t xml:space="preserve">Version 1.0</w:t>
      </w:r>
    </w:p>
    <w:p>
      <w:pPr>
        <w:spacing w:before="60"/>
        <w:jc w:val="center"/>
      </w:pPr>
      <w:r>
        <w:rPr>
          <w:color w:val="595959"/>
          <w:sz w:val="22"/>
          <w:szCs w:val="22"/>
        </w:rPr>
        <w:t xml:space="preserve">Prepared for Nagathon</w:t>
      </w:r>
    </w:p>
    <w:p>
      <w:pPr>
        <w:spacing w:before="60"/>
        <w:jc w:val="center"/>
      </w:pPr>
      <w:r>
        <w:rPr>
          <w:color w:val="595959"/>
          <w:sz w:val="22"/>
          <w:szCs w:val="22"/>
        </w:rPr>
        <w:t xml:space="preserve">July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60"/>
      </w:pPr>
      <w:r>
        <w:t xml:space="preserve">1.1 Purpose</w:t>
      </w:r>
    </w:p>
    <w:p>
      <w:pPr>
        <w:spacing w:after="140"/>
      </w:pPr>
      <w:r>
        <w:t xml:space="preserve">This document specifies the software requirements for NagRaksha, a cloud-based emergency response and prevention platform for snakebite incidents in India. It is intended for the Nagathon evaluation panel and for the development team as the single reference for scope, features, and constraints. All requirements in this document describe a software system only — no custom hardware, sensors, or physical devices are designed, procured, or built as part of this system. Any physical infrastructure referenced (ambulances, hospitals, antivenom stock) is treated as an existing real-world resource that the software coordinates, not equipment the project manufactures.</w:t>
      </w:r>
    </w:p>
    <w:p>
      <w:pPr>
        <w:pStyle w:val="Heading2"/>
        <w:spacing w:after="120" w:before="260"/>
      </w:pPr>
      <w:r>
        <w:t xml:space="preserve">1.2 Scope</w:t>
      </w:r>
    </w:p>
    <w:p>
      <w:pPr>
        <w:spacing w:after="140"/>
      </w:pPr>
      <w:r>
        <w:t xml:space="preserve">NagRaksha addresses two connected problems in India's ~58,000 annual snakebite-related deaths: (a) the delay between a bite and qualified treatment, often worsened by a first visit to a traditional healer instead of a hospital, and (b) the lack of a single system that predicts risk, dispatches help in parallel, and coordinates antivenom availability. The system is delivered as a mobile-first application with four distinct interfaces (Public/Victim, Trained Individual, Rescue Team, Ambulance/Hospital) sharing one backend, plus an administrative/analytics layer.</w:t>
      </w:r>
    </w:p>
    <w:p>
      <w:pPr>
        <w:spacing w:after="140"/>
      </w:pPr>
      <w:r>
        <w:rPr>
          <w:b/>
          <w:bCs/>
        </w:rPr>
        <w:t xml:space="preserve">In scope:</w:t>
      </w:r>
    </w:p>
    <w:p>
      <w:pPr>
        <w:pStyle w:val="ListParagraph"/>
        <w:numPr>
          <w:ilvl w:val="0"/>
          <w:numId w:val="2"/>
        </w:numPr>
        <w:spacing w:after="60"/>
      </w:pPr>
      <w:r>
        <w:t xml:space="preserve">SOS-triggered parallel dispatch to trained individuals, snake rescue teams, and ambulance/hospital simultaneously</w:t>
      </w:r>
    </w:p>
    <w:p>
      <w:pPr>
        <w:pStyle w:val="ListParagraph"/>
        <w:numPr>
          <w:ilvl w:val="0"/>
          <w:numId w:val="2"/>
        </w:numPr>
        <w:spacing w:after="60"/>
      </w:pPr>
      <w:r>
        <w:t xml:space="preserve">Role-specific interfaces for the public, trained village-level individuals, rescue teams, ambulance drivers, and hospitals</w:t>
      </w:r>
    </w:p>
    <w:p>
      <w:pPr>
        <w:pStyle w:val="ListParagraph"/>
        <w:numPr>
          <w:ilvl w:val="0"/>
          <w:numId w:val="2"/>
        </w:numPr>
        <w:spacing w:after="60"/>
      </w:pPr>
      <w:r>
        <w:t xml:space="preserve">AI-assisted snake image classification and a conversational myth-busting assistant, both using the user's existing smartphone camera and no added hardware</w:t>
      </w:r>
    </w:p>
    <w:p>
      <w:pPr>
        <w:pStyle w:val="ListParagraph"/>
        <w:numPr>
          <w:ilvl w:val="0"/>
          <w:numId w:val="2"/>
        </w:numPr>
        <w:spacing w:after="60"/>
      </w:pPr>
      <w:r>
        <w:t xml:space="preserve">Weather- and location-based snake-encounter risk scoring using public weather/climate data</w:t>
      </w:r>
    </w:p>
    <w:p>
      <w:pPr>
        <w:pStyle w:val="ListParagraph"/>
        <w:numPr>
          <w:ilvl w:val="0"/>
          <w:numId w:val="2"/>
        </w:numPr>
        <w:spacing w:after="60"/>
      </w:pPr>
      <w:r>
        <w:t xml:space="preserve">Antivenom inventory visibility across hospitals (a software registry, not a physical bank)</w:t>
      </w:r>
    </w:p>
    <w:p>
      <w:pPr>
        <w:pStyle w:val="ListParagraph"/>
        <w:numPr>
          <w:ilvl w:val="0"/>
          <w:numId w:val="2"/>
        </w:numPr>
        <w:spacing w:after="60"/>
      </w:pPr>
      <w:r>
        <w:t xml:space="preserve">Shortest-path routing to the nearest hospital with confirmed antivenom stock</w:t>
      </w:r>
    </w:p>
    <w:p>
      <w:pPr>
        <w:spacing w:after="140"/>
      </w:pPr>
      <w:r>
        <w:rPr>
          <w:b/>
          <w:bCs/>
        </w:rPr>
        <w:t xml:space="preserve">Out of scope (explicitly excluded to keep the system software-only):</w:t>
      </w:r>
    </w:p>
    <w:p>
      <w:pPr>
        <w:pStyle w:val="ListParagraph"/>
        <w:numPr>
          <w:ilvl w:val="0"/>
          <w:numId w:val="2"/>
        </w:numPr>
        <w:spacing w:after="60"/>
      </w:pPr>
      <w:r>
        <w:t xml:space="preserve">Custom motion-sensor or thermal camera hardware for snake detection in the field</w:t>
      </w:r>
    </w:p>
    <w:p>
      <w:pPr>
        <w:pStyle w:val="ListParagraph"/>
        <w:numPr>
          <w:ilvl w:val="0"/>
          <w:numId w:val="2"/>
        </w:numPr>
        <w:spacing w:after="60"/>
      </w:pPr>
      <w:r>
        <w:t xml:space="preserve">A physical venom/non-venom diagnostic test kit</w:t>
      </w:r>
    </w:p>
    <w:p>
      <w:pPr>
        <w:pStyle w:val="ListParagraph"/>
        <w:numPr>
          <w:ilvl w:val="0"/>
          <w:numId w:val="2"/>
        </w:numPr>
        <w:spacing w:after="60"/>
      </w:pPr>
      <w:r>
        <w:t xml:space="preserve">Manufacturing or procurement of ambulances/motorbikes</w:t>
      </w:r>
    </w:p>
    <w:p>
      <w:pPr>
        <w:pStyle w:val="ListParagraph"/>
        <w:numPr>
          <w:ilvl w:val="0"/>
          <w:numId w:val="2"/>
        </w:numPr>
        <w:spacing w:after="60"/>
      </w:pPr>
      <w:r>
        <w:t xml:space="preserve">Manufacturing of antivenom</w:t>
      </w:r>
    </w:p>
    <w:p>
      <w:pPr>
        <w:pStyle w:val="Heading2"/>
        <w:spacing w:after="120" w:before="260"/>
      </w:pPr>
      <w:r>
        <w:t xml:space="preserve">1.3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F5233" w:val="clear"/>
            <w:tcMar>
              <w:top w:type="dxa" w:w="80"/>
              <w:left w:type="dxa" w:w="100"/>
              <w:bottom w:type="dxa" w:w="80"/>
              <w:right w:type="dxa" w:w="100"/>
            </w:tcMar>
            <w:vAlign w:val="center"/>
          </w:tcPr>
          <w:p>
            <w:r>
              <w:rPr>
                <w:b/>
                <w:bCs/>
                <w:color w:val="FFFFFF"/>
                <w:sz w:val="20"/>
                <w:szCs w:val="20"/>
              </w:rPr>
              <w:t xml:space="preserve">Term</w:t>
            </w:r>
          </w:p>
        </w:tc>
        <w:tc>
          <w:tcPr>
            <w:tcW w:type="dxa" w:w="5750"/>
            <w:shd w:fill="2F5233" w:val="clear"/>
            <w:tcMar>
              <w:top w:type="dxa" w:w="80"/>
              <w:left w:type="dxa" w:w="100"/>
              <w:bottom w:type="dxa" w:w="80"/>
              <w:right w:type="dxa" w:w="100"/>
            </w:tcMar>
            <w:vAlign w:val="center"/>
          </w:tcPr>
          <w:p>
            <w:r>
              <w:rPr>
                <w:b/>
                <w:bCs/>
                <w:color w:val="FFFFFF"/>
                <w:sz w:val="20"/>
                <w:szCs w:val="20"/>
              </w:rPr>
              <w:t xml:space="preserve">Definition</w:t>
            </w:r>
          </w:p>
        </w:tc>
      </w:tr>
      <w:tr>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SOS</w:t>
            </w:r>
          </w:p>
        </w:tc>
        <w:tc>
          <w:tcPr>
            <w:tcW w:type="dxa" w:w="5750"/>
            <w:shd w:fill="FFFFFF" w:val="clear"/>
            <w:tcMar>
              <w:top w:type="dxa" w:w="80"/>
              <w:left w:type="dxa" w:w="100"/>
              <w:bottom w:type="dxa" w:w="80"/>
              <w:right w:type="dxa" w:w="100"/>
            </w:tcMar>
            <w:vAlign w:val="center"/>
          </w:tcPr>
          <w:p>
            <w:r>
              <w:rPr>
                <w:b w:val="false"/>
                <w:bCs w:val="false"/>
                <w:color w:val="000000"/>
                <w:sz w:val="20"/>
                <w:szCs w:val="20"/>
              </w:rPr>
              <w:t xml:space="preserve">Emergency trigger raised by or on behalf of a snakebite victim</w:t>
            </w:r>
          </w:p>
        </w:tc>
      </w:tr>
      <w:tr>
        <w:tc>
          <w:tcPr>
            <w:tcW w:type="dxa" w:w="3600"/>
            <w:shd w:fill="E8EFE6" w:val="clear"/>
            <w:tcMar>
              <w:top w:type="dxa" w:w="80"/>
              <w:left w:type="dxa" w:w="100"/>
              <w:bottom w:type="dxa" w:w="80"/>
              <w:right w:type="dxa" w:w="100"/>
            </w:tcMar>
            <w:vAlign w:val="center"/>
          </w:tcPr>
          <w:p>
            <w:r>
              <w:rPr>
                <w:b w:val="false"/>
                <w:bCs w:val="false"/>
                <w:color w:val="000000"/>
                <w:sz w:val="20"/>
                <w:szCs w:val="20"/>
              </w:rPr>
              <w:t xml:space="preserve">Trained Individual</w:t>
            </w:r>
          </w:p>
        </w:tc>
        <w:tc>
          <w:tcPr>
            <w:tcW w:type="dxa" w:w="5750"/>
            <w:shd w:fill="E8EFE6" w:val="clear"/>
            <w:tcMar>
              <w:top w:type="dxa" w:w="80"/>
              <w:left w:type="dxa" w:w="100"/>
              <w:bottom w:type="dxa" w:w="80"/>
              <w:right w:type="dxa" w:w="100"/>
            </w:tcMar>
            <w:vAlign w:val="center"/>
          </w:tcPr>
          <w:p>
            <w:r>
              <w:rPr>
                <w:b w:val="false"/>
                <w:bCs w:val="false"/>
                <w:color w:val="000000"/>
                <w:sz w:val="20"/>
                <w:szCs w:val="20"/>
              </w:rPr>
              <w:t xml:space="preserve">A village-level first responder trained to replace/support traditional healers with practical first aid and symptom logging</w:t>
            </w:r>
          </w:p>
        </w:tc>
      </w:tr>
      <w:tr>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Rescue Team</w:t>
            </w:r>
          </w:p>
        </w:tc>
        <w:tc>
          <w:tcPr>
            <w:tcW w:type="dxa" w:w="5750"/>
            <w:shd w:fill="FFFFFF" w:val="clear"/>
            <w:tcMar>
              <w:top w:type="dxa" w:w="80"/>
              <w:left w:type="dxa" w:w="100"/>
              <w:bottom w:type="dxa" w:w="80"/>
              <w:right w:type="dxa" w:w="100"/>
            </w:tcMar>
            <w:vAlign w:val="center"/>
          </w:tcPr>
          <w:p>
            <w:r>
              <w:rPr>
                <w:b w:val="false"/>
                <w:bCs w:val="false"/>
                <w:color w:val="000000"/>
                <w:sz w:val="20"/>
                <w:szCs w:val="20"/>
              </w:rPr>
              <w:t xml:space="preserve">Personnel who capture and relocate the snake safely, distinct from medical responders</w:t>
            </w:r>
          </w:p>
        </w:tc>
      </w:tr>
      <w:tr>
        <w:tc>
          <w:tcPr>
            <w:tcW w:type="dxa" w:w="3600"/>
            <w:shd w:fill="E8EFE6" w:val="clear"/>
            <w:tcMar>
              <w:top w:type="dxa" w:w="80"/>
              <w:left w:type="dxa" w:w="100"/>
              <w:bottom w:type="dxa" w:w="80"/>
              <w:right w:type="dxa" w:w="100"/>
            </w:tcMar>
            <w:vAlign w:val="center"/>
          </w:tcPr>
          <w:p>
            <w:r>
              <w:rPr>
                <w:b w:val="false"/>
                <w:bCs w:val="false"/>
                <w:color w:val="000000"/>
                <w:sz w:val="20"/>
                <w:szCs w:val="20"/>
              </w:rPr>
              <w:t xml:space="preserve">SRS</w:t>
            </w:r>
          </w:p>
        </w:tc>
        <w:tc>
          <w:tcPr>
            <w:tcW w:type="dxa" w:w="5750"/>
            <w:shd w:fill="E8EFE6" w:val="clear"/>
            <w:tcMar>
              <w:top w:type="dxa" w:w="80"/>
              <w:left w:type="dxa" w:w="100"/>
              <w:bottom w:type="dxa" w:w="80"/>
              <w:right w:type="dxa" w:w="100"/>
            </w:tcMar>
            <w:vAlign w:val="center"/>
          </w:tcPr>
          <w:p>
            <w:r>
              <w:rPr>
                <w:b w:val="false"/>
                <w:bCs w:val="false"/>
                <w:color w:val="000000"/>
                <w:sz w:val="20"/>
                <w:szCs w:val="20"/>
              </w:rPr>
              <w:t xml:space="preserve">Software Requirements Specification</w:t>
            </w:r>
          </w:p>
        </w:tc>
      </w:tr>
      <w:tr>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CV</w:t>
            </w:r>
          </w:p>
        </w:tc>
        <w:tc>
          <w:tcPr>
            <w:tcW w:type="dxa" w:w="5750"/>
            <w:shd w:fill="FFFFFF" w:val="clear"/>
            <w:tcMar>
              <w:top w:type="dxa" w:w="80"/>
              <w:left w:type="dxa" w:w="100"/>
              <w:bottom w:type="dxa" w:w="80"/>
              <w:right w:type="dxa" w:w="100"/>
            </w:tcMar>
            <w:vAlign w:val="center"/>
          </w:tcPr>
          <w:p>
            <w:r>
              <w:rPr>
                <w:b w:val="false"/>
                <w:bCs w:val="false"/>
                <w:color w:val="000000"/>
                <w:sz w:val="20"/>
                <w:szCs w:val="20"/>
              </w:rPr>
              <w:t xml:space="preserve">Computer Vision (used here for smartphone-camera-based snake image classification)</w:t>
            </w:r>
          </w:p>
        </w:tc>
      </w:tr>
      <w:tr>
        <w:tc>
          <w:tcPr>
            <w:tcW w:type="dxa" w:w="3600"/>
            <w:shd w:fill="E8EFE6" w:val="clear"/>
            <w:tcMar>
              <w:top w:type="dxa" w:w="80"/>
              <w:left w:type="dxa" w:w="100"/>
              <w:bottom w:type="dxa" w:w="80"/>
              <w:right w:type="dxa" w:w="100"/>
            </w:tcMar>
            <w:vAlign w:val="center"/>
          </w:tcPr>
          <w:p>
            <w:r>
              <w:rPr>
                <w:b w:val="false"/>
                <w:bCs w:val="false"/>
                <w:color w:val="000000"/>
                <w:sz w:val="20"/>
                <w:szCs w:val="20"/>
              </w:rPr>
              <w:t xml:space="preserve">ETA</w:t>
            </w:r>
          </w:p>
        </w:tc>
        <w:tc>
          <w:tcPr>
            <w:tcW w:type="dxa" w:w="5750"/>
            <w:shd w:fill="E8EFE6" w:val="clear"/>
            <w:tcMar>
              <w:top w:type="dxa" w:w="80"/>
              <w:left w:type="dxa" w:w="100"/>
              <w:bottom w:type="dxa" w:w="80"/>
              <w:right w:type="dxa" w:w="100"/>
            </w:tcMar>
            <w:vAlign w:val="center"/>
          </w:tcPr>
          <w:p>
            <w:r>
              <w:rPr>
                <w:b w:val="false"/>
                <w:bCs w:val="false"/>
                <w:color w:val="000000"/>
                <w:sz w:val="20"/>
                <w:szCs w:val="20"/>
              </w:rPr>
              <w:t xml:space="preserve">Estimated Time of Arrival</w:t>
            </w:r>
          </w:p>
        </w:tc>
      </w:tr>
      <w:tr>
        <w:tc>
          <w:tcPr>
            <w:tcW w:type="dxa" w:w="3600"/>
            <w:shd w:fill="FFFFFF" w:val="clear"/>
            <w:tcMar>
              <w:top w:type="dxa" w:w="80"/>
              <w:left w:type="dxa" w:w="100"/>
              <w:bottom w:type="dxa" w:w="80"/>
              <w:right w:type="dxa" w:w="100"/>
            </w:tcMar>
            <w:vAlign w:val="center"/>
          </w:tcPr>
          <w:p>
            <w:r>
              <w:rPr>
                <w:b w:val="false"/>
                <w:bCs w:val="false"/>
                <w:color w:val="000000"/>
                <w:sz w:val="20"/>
                <w:szCs w:val="20"/>
              </w:rPr>
              <w:t xml:space="preserve">FR</w:t>
            </w:r>
          </w:p>
        </w:tc>
        <w:tc>
          <w:tcPr>
            <w:tcW w:type="dxa" w:w="5750"/>
            <w:shd w:fill="FFFFFF" w:val="clear"/>
            <w:tcMar>
              <w:top w:type="dxa" w:w="80"/>
              <w:left w:type="dxa" w:w="100"/>
              <w:bottom w:type="dxa" w:w="80"/>
              <w:right w:type="dxa" w:w="100"/>
            </w:tcMar>
            <w:vAlign w:val="center"/>
          </w:tcPr>
          <w:p>
            <w:r>
              <w:rPr>
                <w:b w:val="false"/>
                <w:bCs w:val="false"/>
                <w:color w:val="000000"/>
                <w:sz w:val="20"/>
                <w:szCs w:val="20"/>
              </w:rPr>
              <w:t xml:space="preserve">Functional Requirement</w:t>
            </w:r>
          </w:p>
        </w:tc>
      </w:tr>
      <w:tr>
        <w:tc>
          <w:tcPr>
            <w:tcW w:type="dxa" w:w="3600"/>
            <w:shd w:fill="E8EFE6" w:val="clear"/>
            <w:tcMar>
              <w:top w:type="dxa" w:w="80"/>
              <w:left w:type="dxa" w:w="100"/>
              <w:bottom w:type="dxa" w:w="80"/>
              <w:right w:type="dxa" w:w="100"/>
            </w:tcMar>
            <w:vAlign w:val="center"/>
          </w:tcPr>
          <w:p>
            <w:r>
              <w:rPr>
                <w:b w:val="false"/>
                <w:bCs w:val="false"/>
                <w:color w:val="000000"/>
                <w:sz w:val="20"/>
                <w:szCs w:val="20"/>
              </w:rPr>
              <w:t xml:space="preserve">NFR</w:t>
            </w:r>
          </w:p>
        </w:tc>
        <w:tc>
          <w:tcPr>
            <w:tcW w:type="dxa" w:w="5750"/>
            <w:shd w:fill="E8EFE6" w:val="clear"/>
            <w:tcMar>
              <w:top w:type="dxa" w:w="80"/>
              <w:left w:type="dxa" w:w="100"/>
              <w:bottom w:type="dxa" w:w="80"/>
              <w:right w:type="dxa" w:w="100"/>
            </w:tcMar>
            <w:vAlign w:val="center"/>
          </w:tcPr>
          <w:p>
            <w:r>
              <w:rPr>
                <w:b w:val="false"/>
                <w:bCs w:val="false"/>
                <w:color w:val="000000"/>
                <w:sz w:val="20"/>
                <w:szCs w:val="20"/>
              </w:rPr>
              <w:t xml:space="preserve">Non-Functional Requirement</w:t>
            </w:r>
          </w:p>
        </w:tc>
      </w:tr>
    </w:tbl>
    <w:p>
      <w:pPr>
        <w:pStyle w:val="Heading2"/>
        <w:spacing w:after="120" w:before="260"/>
      </w:pPr>
      <w:r>
        <w:t xml:space="preserve">1.4 References</w:t>
      </w:r>
    </w:p>
    <w:p>
      <w:pPr>
        <w:pStyle w:val="ListParagraph"/>
        <w:numPr>
          <w:ilvl w:val="0"/>
          <w:numId w:val="2"/>
        </w:numPr>
        <w:spacing w:after="60"/>
      </w:pPr>
      <w:r>
        <w:t xml:space="preserve">SARPA (Snake Awareness, Rescue and Protection App), Kerala Forest Department</w:t>
      </w:r>
    </w:p>
    <w:p>
      <w:pPr>
        <w:pStyle w:val="ListParagraph"/>
        <w:numPr>
          <w:ilvl w:val="0"/>
          <w:numId w:val="2"/>
        </w:numPr>
        <w:spacing w:after="60"/>
      </w:pPr>
      <w:r>
        <w:t xml:space="preserve">SERPENT / Indiansnakes.org — digital field guide and emergency locator</w:t>
      </w:r>
    </w:p>
    <w:p>
      <w:pPr>
        <w:pStyle w:val="ListParagraph"/>
        <w:numPr>
          <w:ilvl w:val="0"/>
          <w:numId w:val="2"/>
        </w:numPr>
        <w:spacing w:after="60"/>
      </w:pPr>
      <w:r>
        <w:t xml:space="preserve">Snakepedia — Kerala snake identification and education app</w:t>
      </w:r>
    </w:p>
    <w:p>
      <w:pPr>
        <w:pStyle w:val="ListParagraph"/>
        <w:numPr>
          <w:ilvl w:val="0"/>
          <w:numId w:val="2"/>
        </w:numPr>
        <w:spacing w:after="60"/>
      </w:pPr>
      <w:r>
        <w:t xml:space="preserve">The Snakebite Assistant, Snakebite Healing and Education Society (SHE-INDIA)</w:t>
      </w:r>
    </w:p>
    <w:p>
      <w:pPr>
        <w:pStyle w:val="Heading2"/>
        <w:spacing w:after="120" w:before="260"/>
      </w:pPr>
      <w:r>
        <w:t xml:space="preserve">1.5 Overview</w:t>
      </w:r>
    </w:p>
    <w:p>
      <w:pPr>
        <w:spacing w:after="140"/>
      </w:pPr>
      <w:r>
        <w:t xml:space="preserve">Section 2 gives an overall description of the product and its users. Section 3 lists detailed functional requirements grouped by module. Section 4 covers external interfaces. Section 5 defines non-functional requirements. Section 6 documents assumptions, constraints, and the competitive positioning against existing apps.</w:t>
      </w:r>
    </w:p>
    <w:p>
      <w:pPr>
        <w:pStyle w:val="Heading1"/>
        <w:spacing w:after="160" w:before="360"/>
      </w:pPr>
      <w:r>
        <w:t xml:space="preserve">2. Overall Description</w:t>
      </w:r>
    </w:p>
    <w:p>
      <w:pPr>
        <w:pStyle w:val="Heading2"/>
        <w:spacing w:after="120" w:before="260"/>
      </w:pPr>
      <w:r>
        <w:t xml:space="preserve">2.1 Product Perspective</w:t>
      </w:r>
    </w:p>
    <w:p>
      <w:pPr>
        <w:spacing w:after="140"/>
      </w:pPr>
      <w:r>
        <w:t xml:space="preserve">NagRaksha is a new, standalone cloud-hosted system. It is not a modification of SARPA, SERPENT, Snakepedia, or The Snakebite Assistant, though it is designed to be aware of the gaps those systems leave open (see Section 6.3). It consumes third-party map/routing and weather APIs and does not require any purpose-built hardware; it runs entirely on the smartphones and computers already owned by its users.</w:t>
      </w:r>
    </w:p>
    <w:p>
      <w:pPr>
        <w:pStyle w:val="Heading2"/>
        <w:spacing w:after="120" w:before="260"/>
      </w:pPr>
      <w:r>
        <w:t xml:space="preserve">2.2 Product Functions (Summary)</w:t>
      </w:r>
    </w:p>
    <w:p>
      <w:pPr>
        <w:pStyle w:val="ListParagraph"/>
        <w:numPr>
          <w:ilvl w:val="0"/>
          <w:numId w:val="2"/>
        </w:numPr>
        <w:spacing w:after="60"/>
      </w:pPr>
      <w:r>
        <w:t xml:space="preserve">F1 — One-tap SOS that fans out to three responder categories in parallel</w:t>
      </w:r>
    </w:p>
    <w:p>
      <w:pPr>
        <w:pStyle w:val="ListParagraph"/>
        <w:numPr>
          <w:ilvl w:val="0"/>
          <w:numId w:val="2"/>
        </w:numPr>
        <w:spacing w:after="60"/>
      </w:pPr>
      <w:r>
        <w:t xml:space="preserve">F2 — Live location sharing and shortest-path guidance to the incident site</w:t>
      </w:r>
    </w:p>
    <w:p>
      <w:pPr>
        <w:pStyle w:val="ListParagraph"/>
        <w:numPr>
          <w:ilvl w:val="0"/>
          <w:numId w:val="2"/>
        </w:numPr>
        <w:spacing w:after="60"/>
      </w:pPr>
      <w:r>
        <w:t xml:space="preserve">F3 — First-aid capture and symptom logging by the trained individual, shared with the treating doctor</w:t>
      </w:r>
    </w:p>
    <w:p>
      <w:pPr>
        <w:pStyle w:val="ListParagraph"/>
        <w:numPr>
          <w:ilvl w:val="0"/>
          <w:numId w:val="2"/>
        </w:numPr>
        <w:spacing w:after="60"/>
      </w:pPr>
      <w:r>
        <w:t xml:space="preserve">F4 — Rescue-team workflow for safe capture and release</w:t>
      </w:r>
    </w:p>
    <w:p>
      <w:pPr>
        <w:pStyle w:val="ListParagraph"/>
        <w:numPr>
          <w:ilvl w:val="0"/>
          <w:numId w:val="2"/>
        </w:numPr>
        <w:spacing w:after="60"/>
      </w:pPr>
      <w:r>
        <w:t xml:space="preserve">F5 — Ambulance/hospital workflow with antivenom-aware hospital selection</w:t>
      </w:r>
    </w:p>
    <w:p>
      <w:pPr>
        <w:pStyle w:val="ListParagraph"/>
        <w:numPr>
          <w:ilvl w:val="0"/>
          <w:numId w:val="2"/>
        </w:numPr>
        <w:spacing w:after="60"/>
      </w:pPr>
      <w:r>
        <w:t xml:space="preserve">F6 — AI myth-buster chatbot for snake and snakebite questions</w:t>
      </w:r>
    </w:p>
    <w:p>
      <w:pPr>
        <w:pStyle w:val="ListParagraph"/>
        <w:numPr>
          <w:ilvl w:val="0"/>
          <w:numId w:val="2"/>
        </w:numPr>
        <w:spacing w:after="60"/>
      </w:pPr>
      <w:r>
        <w:t xml:space="preserve">F7 — CV-based snake photo identification (using the phone's existing camera)</w:t>
      </w:r>
    </w:p>
    <w:p>
      <w:pPr>
        <w:pStyle w:val="ListParagraph"/>
        <w:numPr>
          <w:ilvl w:val="0"/>
          <w:numId w:val="2"/>
        </w:numPr>
        <w:spacing w:after="60"/>
      </w:pPr>
      <w:r>
        <w:t xml:space="preserve">F8 — Weather- and season-based encounter risk advisory</w:t>
      </w:r>
    </w:p>
    <w:p>
      <w:pPr>
        <w:pStyle w:val="ListParagraph"/>
        <w:numPr>
          <w:ilvl w:val="0"/>
          <w:numId w:val="2"/>
        </w:numPr>
        <w:spacing w:after="60"/>
      </w:pPr>
      <w:r>
        <w:t xml:space="preserve">F9 — Antivenom stock registry and cross-hospital visibility</w:t>
      </w:r>
    </w:p>
    <w:p>
      <w:pPr>
        <w:pStyle w:val="ListParagraph"/>
        <w:numPr>
          <w:ilvl w:val="0"/>
          <w:numId w:val="2"/>
        </w:numPr>
        <w:spacing w:after="60"/>
      </w:pPr>
      <w:r>
        <w:t xml:space="preserve">F10 — Admin/analytics dashboard for coverage planning and funding reporting</w:t>
      </w:r>
    </w:p>
    <w:p>
      <w:pPr>
        <w:pStyle w:val="Heading2"/>
        <w:spacing w:after="120" w:before="260"/>
      </w:pPr>
      <w: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50"/>
      </w:tblGrid>
      <w:tr>
        <w:tc>
          <w:tcPr>
            <w:tcW w:type="dxa" w:w="2600"/>
            <w:shd w:fill="2F5233" w:val="clear"/>
            <w:tcMar>
              <w:top w:type="dxa" w:w="80"/>
              <w:left w:type="dxa" w:w="100"/>
              <w:bottom w:type="dxa" w:w="80"/>
              <w:right w:type="dxa" w:w="100"/>
            </w:tcMar>
            <w:vAlign w:val="center"/>
          </w:tcPr>
          <w:p>
            <w:r>
              <w:rPr>
                <w:b/>
                <w:bCs/>
                <w:color w:val="FFFFFF"/>
                <w:sz w:val="20"/>
                <w:szCs w:val="20"/>
              </w:rPr>
              <w:t xml:space="preserve">User Class</w:t>
            </w:r>
          </w:p>
        </w:tc>
        <w:tc>
          <w:tcPr>
            <w:tcW w:type="dxa" w:w="4300"/>
            <w:shd w:fill="2F5233" w:val="clear"/>
            <w:tcMar>
              <w:top w:type="dxa" w:w="80"/>
              <w:left w:type="dxa" w:w="100"/>
              <w:bottom w:type="dxa" w:w="80"/>
              <w:right w:type="dxa" w:w="100"/>
            </w:tcMar>
            <w:vAlign w:val="center"/>
          </w:tcPr>
          <w:p>
            <w:r>
              <w:rPr>
                <w:b/>
                <w:bCs/>
                <w:color w:val="FFFFFF"/>
                <w:sz w:val="20"/>
                <w:szCs w:val="20"/>
              </w:rPr>
              <w:t xml:space="preserve">Description</w:t>
            </w:r>
          </w:p>
        </w:tc>
        <w:tc>
          <w:tcPr>
            <w:tcW w:type="dxa" w:w="2450"/>
            <w:shd w:fill="2F5233" w:val="clear"/>
            <w:tcMar>
              <w:top w:type="dxa" w:w="80"/>
              <w:left w:type="dxa" w:w="100"/>
              <w:bottom w:type="dxa" w:w="80"/>
              <w:right w:type="dxa" w:w="100"/>
            </w:tcMar>
            <w:vAlign w:val="center"/>
          </w:tcPr>
          <w:p>
            <w:r>
              <w:rPr>
                <w:b/>
                <w:bCs/>
                <w:color w:val="FFFFFF"/>
                <w:sz w:val="20"/>
                <w:szCs w:val="20"/>
              </w:rPr>
              <w:t xml:space="preserve">Technical Proficiency</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Public / Victim / Bystander</w:t>
            </w:r>
          </w:p>
        </w:tc>
        <w:tc>
          <w:tcPr>
            <w:tcW w:type="dxa" w:w="4300"/>
            <w:shd w:fill="FFFFFF" w:val="clear"/>
            <w:tcMar>
              <w:top w:type="dxa" w:w="80"/>
              <w:left w:type="dxa" w:w="100"/>
              <w:bottom w:type="dxa" w:w="80"/>
              <w:right w:type="dxa" w:w="100"/>
            </w:tcMar>
            <w:vAlign w:val="center"/>
          </w:tcPr>
          <w:p>
            <w:r>
              <w:rPr>
                <w:b w:val="false"/>
                <w:bCs w:val="false"/>
                <w:color w:val="000000"/>
                <w:sz w:val="20"/>
                <w:szCs w:val="20"/>
              </w:rPr>
              <w:t xml:space="preserve">Anyone who raises or reports an SOS</w:t>
            </w:r>
          </w:p>
        </w:tc>
        <w:tc>
          <w:tcPr>
            <w:tcW w:type="dxa" w:w="2450"/>
            <w:shd w:fill="FFFFFF" w:val="clear"/>
            <w:tcMar>
              <w:top w:type="dxa" w:w="80"/>
              <w:left w:type="dxa" w:w="100"/>
              <w:bottom w:type="dxa" w:w="80"/>
              <w:right w:type="dxa" w:w="100"/>
            </w:tcMar>
            <w:vAlign w:val="center"/>
          </w:tcPr>
          <w:p>
            <w:r>
              <w:rPr>
                <w:b w:val="false"/>
                <w:bCs w:val="false"/>
                <w:color w:val="000000"/>
                <w:sz w:val="20"/>
                <w:szCs w:val="20"/>
              </w:rPr>
              <w:t xml:space="preserve">Low — must work with one tap, minimal literacy assumed</w:t>
            </w:r>
          </w:p>
        </w:tc>
      </w:tr>
      <w:tr>
        <w:tc>
          <w:tcPr>
            <w:tcW w:type="dxa" w:w="2600"/>
            <w:shd w:fill="E8EFE6" w:val="clear"/>
            <w:tcMar>
              <w:top w:type="dxa" w:w="80"/>
              <w:left w:type="dxa" w:w="100"/>
              <w:bottom w:type="dxa" w:w="80"/>
              <w:right w:type="dxa" w:w="100"/>
            </w:tcMar>
            <w:vAlign w:val="center"/>
          </w:tcPr>
          <w:p>
            <w:r>
              <w:rPr>
                <w:b w:val="false"/>
                <w:bCs w:val="false"/>
                <w:color w:val="000000"/>
                <w:sz w:val="20"/>
                <w:szCs w:val="20"/>
              </w:rPr>
              <w:t xml:space="preserve">Trained Individual (Healer replacement)</w:t>
            </w:r>
          </w:p>
        </w:tc>
        <w:tc>
          <w:tcPr>
            <w:tcW w:type="dxa" w:w="4300"/>
            <w:shd w:fill="E8EFE6" w:val="clear"/>
            <w:tcMar>
              <w:top w:type="dxa" w:w="80"/>
              <w:left w:type="dxa" w:w="100"/>
              <w:bottom w:type="dxa" w:w="80"/>
              <w:right w:type="dxa" w:w="100"/>
            </w:tcMar>
            <w:vAlign w:val="center"/>
          </w:tcPr>
          <w:p>
            <w:r>
              <w:rPr>
                <w:b w:val="false"/>
                <w:bCs w:val="false"/>
                <w:color w:val="000000"/>
                <w:sz w:val="20"/>
                <w:szCs w:val="20"/>
              </w:rPr>
              <w:t xml:space="preserve">Village-level first responder covering up to a ~10 km radius</w:t>
            </w:r>
          </w:p>
        </w:tc>
        <w:tc>
          <w:tcPr>
            <w:tcW w:type="dxa" w:w="2450"/>
            <w:shd w:fill="E8EFE6" w:val="clear"/>
            <w:tcMar>
              <w:top w:type="dxa" w:w="80"/>
              <w:left w:type="dxa" w:w="100"/>
              <w:bottom w:type="dxa" w:w="80"/>
              <w:right w:type="dxa" w:w="100"/>
            </w:tcMar>
            <w:vAlign w:val="center"/>
          </w:tcPr>
          <w:p>
            <w:r>
              <w:rPr>
                <w:b w:val="false"/>
                <w:bCs w:val="false"/>
                <w:color w:val="000000"/>
                <w:sz w:val="20"/>
                <w:szCs w:val="20"/>
              </w:rPr>
              <w:t xml:space="preserve">Low–Medium</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Rescue Team</w:t>
            </w:r>
          </w:p>
        </w:tc>
        <w:tc>
          <w:tcPr>
            <w:tcW w:type="dxa" w:w="4300"/>
            <w:shd w:fill="FFFFFF" w:val="clear"/>
            <w:tcMar>
              <w:top w:type="dxa" w:w="80"/>
              <w:left w:type="dxa" w:w="100"/>
              <w:bottom w:type="dxa" w:w="80"/>
              <w:right w:type="dxa" w:w="100"/>
            </w:tcMar>
            <w:vAlign w:val="center"/>
          </w:tcPr>
          <w:p>
            <w:r>
              <w:rPr>
                <w:b w:val="false"/>
                <w:bCs w:val="false"/>
                <w:color w:val="000000"/>
                <w:sz w:val="20"/>
                <w:szCs w:val="20"/>
              </w:rPr>
              <w:t xml:space="preserve">Personnel who capture/relocate the snake</w:t>
            </w:r>
          </w:p>
        </w:tc>
        <w:tc>
          <w:tcPr>
            <w:tcW w:type="dxa" w:w="2450"/>
            <w:shd w:fill="FFFFFF" w:val="clear"/>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2600"/>
            <w:shd w:fill="E8EFE6" w:val="clear"/>
            <w:tcMar>
              <w:top w:type="dxa" w:w="80"/>
              <w:left w:type="dxa" w:w="100"/>
              <w:bottom w:type="dxa" w:w="80"/>
              <w:right w:type="dxa" w:w="100"/>
            </w:tcMar>
            <w:vAlign w:val="center"/>
          </w:tcPr>
          <w:p>
            <w:r>
              <w:rPr>
                <w:b w:val="false"/>
                <w:bCs w:val="false"/>
                <w:color w:val="000000"/>
                <w:sz w:val="20"/>
                <w:szCs w:val="20"/>
              </w:rPr>
              <w:t xml:space="preserve">Ambulance Driver</w:t>
            </w:r>
          </w:p>
        </w:tc>
        <w:tc>
          <w:tcPr>
            <w:tcW w:type="dxa" w:w="4300"/>
            <w:shd w:fill="E8EFE6" w:val="clear"/>
            <w:tcMar>
              <w:top w:type="dxa" w:w="80"/>
              <w:left w:type="dxa" w:w="100"/>
              <w:bottom w:type="dxa" w:w="80"/>
              <w:right w:type="dxa" w:w="100"/>
            </w:tcMar>
            <w:vAlign w:val="center"/>
          </w:tcPr>
          <w:p>
            <w:r>
              <w:rPr>
                <w:b w:val="false"/>
                <w:bCs w:val="false"/>
                <w:color w:val="000000"/>
                <w:sz w:val="20"/>
                <w:szCs w:val="20"/>
              </w:rPr>
              <w:t xml:space="preserve">Transports the victim, needs routing and hospital antivenom status</w:t>
            </w:r>
          </w:p>
        </w:tc>
        <w:tc>
          <w:tcPr>
            <w:tcW w:type="dxa" w:w="2450"/>
            <w:shd w:fill="E8EFE6" w:val="clear"/>
            <w:tcMar>
              <w:top w:type="dxa" w:w="80"/>
              <w:left w:type="dxa" w:w="100"/>
              <w:bottom w:type="dxa" w:w="80"/>
              <w:right w:type="dxa" w:w="100"/>
            </w:tcMar>
            <w:vAlign w:val="center"/>
          </w:tcPr>
          <w:p>
            <w:r>
              <w:rPr>
                <w:b w:val="false"/>
                <w:bCs w:val="false"/>
                <w:color w:val="000000"/>
                <w:sz w:val="20"/>
                <w:szCs w:val="20"/>
              </w:rPr>
              <w:t xml:space="preserve">Low–Medium</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Hospital / Doctor</w:t>
            </w:r>
          </w:p>
        </w:tc>
        <w:tc>
          <w:tcPr>
            <w:tcW w:type="dxa" w:w="4300"/>
            <w:shd w:fill="FFFFFF" w:val="clear"/>
            <w:tcMar>
              <w:top w:type="dxa" w:w="80"/>
              <w:left w:type="dxa" w:w="100"/>
              <w:bottom w:type="dxa" w:w="80"/>
              <w:right w:type="dxa" w:w="100"/>
            </w:tcMar>
            <w:vAlign w:val="center"/>
          </w:tcPr>
          <w:p>
            <w:r>
              <w:rPr>
                <w:b w:val="false"/>
                <w:bCs w:val="false"/>
                <w:color w:val="000000"/>
                <w:sz w:val="20"/>
                <w:szCs w:val="20"/>
              </w:rPr>
              <w:t xml:space="preserve">Receives case details and dosage-relevant history</w:t>
            </w:r>
          </w:p>
        </w:tc>
        <w:tc>
          <w:tcPr>
            <w:tcW w:type="dxa" w:w="2450"/>
            <w:shd w:fill="FFFFFF" w:val="clear"/>
            <w:tcMar>
              <w:top w:type="dxa" w:w="80"/>
              <w:left w:type="dxa" w:w="100"/>
              <w:bottom w:type="dxa" w:w="80"/>
              <w:right w:type="dxa" w:w="100"/>
            </w:tcMar>
            <w:vAlign w:val="center"/>
          </w:tcPr>
          <w:p>
            <w:r>
              <w:rPr>
                <w:b w:val="false"/>
                <w:bCs w:val="false"/>
                <w:color w:val="000000"/>
                <w:sz w:val="20"/>
                <w:szCs w:val="20"/>
              </w:rPr>
              <w:t xml:space="preserve">Medium–High</w:t>
            </w:r>
          </w:p>
        </w:tc>
      </w:tr>
      <w:tr>
        <w:tc>
          <w:tcPr>
            <w:tcW w:type="dxa" w:w="2600"/>
            <w:shd w:fill="E8EFE6" w:val="clear"/>
            <w:tcMar>
              <w:top w:type="dxa" w:w="80"/>
              <w:left w:type="dxa" w:w="100"/>
              <w:bottom w:type="dxa" w:w="80"/>
              <w:right w:type="dxa" w:w="100"/>
            </w:tcMar>
            <w:vAlign w:val="center"/>
          </w:tcPr>
          <w:p>
            <w:r>
              <w:rPr>
                <w:b w:val="false"/>
                <w:bCs w:val="false"/>
                <w:color w:val="000000"/>
                <w:sz w:val="20"/>
                <w:szCs w:val="20"/>
              </w:rPr>
              <w:t xml:space="preserve">Admin / NGO / Government</w:t>
            </w:r>
          </w:p>
        </w:tc>
        <w:tc>
          <w:tcPr>
            <w:tcW w:type="dxa" w:w="4300"/>
            <w:shd w:fill="E8EFE6" w:val="clear"/>
            <w:tcMar>
              <w:top w:type="dxa" w:w="80"/>
              <w:left w:type="dxa" w:w="100"/>
              <w:bottom w:type="dxa" w:w="80"/>
              <w:right w:type="dxa" w:w="100"/>
            </w:tcMar>
            <w:vAlign w:val="center"/>
          </w:tcPr>
          <w:p>
            <w:r>
              <w:rPr>
                <w:b w:val="false"/>
                <w:bCs w:val="false"/>
                <w:color w:val="000000"/>
                <w:sz w:val="20"/>
                <w:szCs w:val="20"/>
              </w:rPr>
              <w:t xml:space="preserve">Coverage planning, funding reports, analytics</w:t>
            </w:r>
          </w:p>
        </w:tc>
        <w:tc>
          <w:tcPr>
            <w:tcW w:type="dxa" w:w="2450"/>
            <w:shd w:fill="E8EFE6" w:val="clear"/>
            <w:tcMar>
              <w:top w:type="dxa" w:w="80"/>
              <w:left w:type="dxa" w:w="100"/>
              <w:bottom w:type="dxa" w:w="80"/>
              <w:right w:type="dxa" w:w="100"/>
            </w:tcMar>
            <w:vAlign w:val="center"/>
          </w:tcPr>
          <w:p>
            <w:r>
              <w:rPr>
                <w:b w:val="false"/>
                <w:bCs w:val="false"/>
                <w:color w:val="000000"/>
                <w:sz w:val="20"/>
                <w:szCs w:val="20"/>
              </w:rPr>
              <w:t xml:space="preserve">High</w:t>
            </w:r>
          </w:p>
        </w:tc>
      </w:tr>
    </w:tbl>
    <w:p>
      <w:pPr>
        <w:pStyle w:val="Heading2"/>
        <w:spacing w:after="120" w:before="260"/>
      </w:pPr>
      <w:r>
        <w:t xml:space="preserve">2.4 Operating Environment</w:t>
      </w:r>
    </w:p>
    <w:p>
      <w:pPr>
        <w:pStyle w:val="ListParagraph"/>
        <w:numPr>
          <w:ilvl w:val="0"/>
          <w:numId w:val="2"/>
        </w:numPr>
        <w:spacing w:after="60"/>
      </w:pPr>
      <w:r>
        <w:t xml:space="preserve">Client: Android/iOS smartphone application, standard GPS and camera only (no external sensors)</w:t>
      </w:r>
    </w:p>
    <w:p>
      <w:pPr>
        <w:pStyle w:val="ListParagraph"/>
        <w:numPr>
          <w:ilvl w:val="0"/>
          <w:numId w:val="2"/>
        </w:numPr>
        <w:spacing w:after="60"/>
      </w:pPr>
      <w:r>
        <w:t xml:space="preserve">Backend: Cloud-hosted (24/7 availability target, see NFR-1)</w:t>
      </w:r>
    </w:p>
    <w:p>
      <w:pPr>
        <w:pStyle w:val="ListParagraph"/>
        <w:numPr>
          <w:ilvl w:val="0"/>
          <w:numId w:val="2"/>
        </w:numPr>
        <w:spacing w:after="60"/>
      </w:pPr>
      <w:r>
        <w:t xml:space="preserve">Network: Designed to degrade gracefully on 2G/3G rural connectivity; core SOS flow must work on low bandwidth</w:t>
      </w:r>
    </w:p>
    <w:p>
      <w:pPr>
        <w:pStyle w:val="Heading2"/>
        <w:spacing w:after="120" w:before="260"/>
      </w:pPr>
      <w:r>
        <w:t xml:space="preserve">2.5 Design and Implementation Constraints</w:t>
      </w:r>
    </w:p>
    <w:p>
      <w:pPr>
        <w:pStyle w:val="ListParagraph"/>
        <w:numPr>
          <w:ilvl w:val="0"/>
          <w:numId w:val="2"/>
        </w:numPr>
        <w:spacing w:after="60"/>
      </w:pPr>
      <w:r>
        <w:t xml:space="preserve">No custom hardware of any kind may be introduced; all sensing (location, camera) uses capabilities already built into commodity smartphones</w:t>
      </w:r>
    </w:p>
    <w:p>
      <w:pPr>
        <w:pStyle w:val="ListParagraph"/>
        <w:numPr>
          <w:ilvl w:val="0"/>
          <w:numId w:val="2"/>
        </w:numPr>
        <w:spacing w:after="60"/>
      </w:pPr>
      <w:r>
        <w:t xml:space="preserve">Must integrate with existing government/NGO rescuer directories rather than building a duplicate one from scratch</w:t>
      </w:r>
    </w:p>
    <w:p>
      <w:pPr>
        <w:pStyle w:val="ListParagraph"/>
        <w:numPr>
          <w:ilvl w:val="0"/>
          <w:numId w:val="2"/>
        </w:numPr>
        <w:spacing w:after="60"/>
      </w:pPr>
      <w:r>
        <w:t xml:space="preserve">Must support at least English, Hindi, and one regional language at launch</w:t>
      </w:r>
    </w:p>
    <w:p>
      <w:pPr>
        <w:pStyle w:val="Heading2"/>
        <w:spacing w:after="120" w:before="260"/>
      </w:pPr>
      <w:r>
        <w:t xml:space="preserve">2.6 Assumptions and Dependencies</w:t>
      </w:r>
    </w:p>
    <w:p>
      <w:pPr>
        <w:pStyle w:val="ListParagraph"/>
        <w:numPr>
          <w:ilvl w:val="0"/>
          <w:numId w:val="2"/>
        </w:numPr>
        <w:spacing w:after="60"/>
      </w:pPr>
      <w:r>
        <w:t xml:space="preserve">Trained individuals and rescue teams are recruited and certified through an external programme (govt/private); the system assumes their existence and provides the software layer to coordinate them</w:t>
      </w:r>
    </w:p>
    <w:p>
      <w:pPr>
        <w:pStyle w:val="ListParagraph"/>
        <w:numPr>
          <w:ilvl w:val="0"/>
          <w:numId w:val="2"/>
        </w:numPr>
        <w:spacing w:after="60"/>
      </w:pPr>
      <w:r>
        <w:t xml:space="preserve">Hospitals voluntarily report antivenom stock levels through the hospital interface or a periodic sync; the system does not independently verify physical stock</w:t>
      </w:r>
    </w:p>
    <w:p>
      <w:pPr>
        <w:pStyle w:val="ListParagraph"/>
        <w:numPr>
          <w:ilvl w:val="0"/>
          <w:numId w:val="2"/>
        </w:numPr>
        <w:spacing w:after="60"/>
      </w:pPr>
      <w:r>
        <w:t xml:space="preserve">Weather/climate data is sourced from a third-party API (e.g., IMD or an equivalent public weather service)</w:t>
      </w:r>
    </w:p>
    <w:p>
      <w:pPr>
        <w:pStyle w:val="Heading1"/>
        <w:spacing w:after="160" w:before="360"/>
      </w:pPr>
      <w:r>
        <w:t xml:space="preserve">3. Specific Requirements — Functional Requirements</w:t>
      </w:r>
    </w:p>
    <w:p>
      <w:pPr>
        <w:pStyle w:val="Heading2"/>
        <w:spacing w:after="120" w:before="260"/>
      </w:pPr>
      <w:r>
        <w:t xml:space="preserve">3.1 Module: SOS Trigger &amp; Parallel Dispatch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FR-1.1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allow a victim or bystander to raise an SOS with a single tap from the home screen.</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FR-1.2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On SOS trigger, the system shall simultaneously notify: (a) the nearest available trained individual, (b) the nearest available rescue team, and (c) the nearest ambulance/hospital — with no sequential dependency between the three.</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FR-1.3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capture GPS coordinates automatically at the moment of trigger and attach them to all three notifications.</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FR-1.4</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allow the victim/bystander to add optional details (photo of the snake, approximate time of bite, body part affected) without blocking the SOS from being sent.</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FR-1.5</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confirm receipt to the victim/bystander once at least one responder has accepted, showing live ETA.</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FR-1.6</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If no responder in a category accepts within a configurable timeout, the system shall automatically escalate to the next-nearest responder in that category.</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bl>
    <w:p>
      <w:pPr>
        <w:pStyle w:val="Heading2"/>
        <w:spacing w:after="120" w:before="260"/>
      </w:pPr>
      <w:r>
        <w:t xml:space="preserve">3.2 Module: Trained Individual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FR-2.1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alert the trained individual with victim location, precision radius, and navigation on acceptance.</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FR-2.2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provide a structured first-aid checklist (do's and don'ts) specific to suspected snake type where known.</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FR-2.3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let the trained individual log observed symptoms and side effects in a structured form (not free text only) for handoff to the treating doctor.</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FR-2.4</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transmit the symptom log to the receiving hospital/doctor before or on arrival of the victim.</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FR-2.5</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support one trained individual covering multiple villages within a configurable radius (default 10 km), and route SOS alerts to whichever covering individual is currently nearest.</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Should</w:t>
            </w:r>
          </w:p>
        </w:tc>
      </w:tr>
    </w:tbl>
    <w:p>
      <w:pPr>
        <w:pStyle w:val="Heading2"/>
        <w:spacing w:after="120" w:before="260"/>
      </w:pPr>
      <w:r>
        <w:t xml:space="preserve">3.3 Module: Rescue Team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FR-3.1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alert the rescue team in parallel with the other two responder categories, with the same location data.</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FR-3.2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let the rescue team log the captured snake's species (manually or via the CV identification feature) and release location.</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FR-3.3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route the species information to the treating hospital if capture happens before the victim reaches care.</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Should</w:t>
            </w:r>
          </w:p>
        </w:tc>
      </w:tr>
    </w:tbl>
    <w:p>
      <w:pPr>
        <w:pStyle w:val="Heading2"/>
        <w:spacing w:after="120" w:before="260"/>
      </w:pPr>
      <w:r>
        <w:t xml:space="preserve">3.4 Module: Ambulance / Hospital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FR-4.1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alert the ambulance driver with victim location and turn-by-turn shortest-path routing.</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FR-4.2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rank candidate hospitals by (a) confirmed antivenom availability and (b) travel time, and recommend the best match — not travel time alone.</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FR-4.3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use a shortest-path routing algorithm (e.g., Dijkstra over the road network graph) to compute ETA to each candidate hospital.</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FR-4.4</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notify the selected hospital in advance with victim details, suspected snake type, and symptom log so the doctor can prepare and decide antivenom dosage before arrival.</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FR-4.5</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let hospital staff update local antivenom stock levels, which immediately affects future routing decisions.</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bl>
    <w:p>
      <w:pPr>
        <w:pStyle w:val="Heading2"/>
        <w:spacing w:after="120" w:before="260"/>
      </w:pPr>
      <w:r>
        <w:t xml:space="preserve">3.5 Module: AI Myth Buster &amp; Awareness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FR-5.1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provide a conversational assistant that answers snake- and snakebite-related questions using a curated, medically reviewed knowledge base.</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FR-5.2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proactively surface common myths (e.g., folk remedies, cutting/sucking the wound) with corrected guidance.</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FR-5.3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assistant shall clearly flag when a question requires real-time professional medical advice and redirect to the SOS flow instead of answering informally.</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bl>
    <w:p>
      <w:pPr>
        <w:pStyle w:val="Heading2"/>
        <w:spacing w:after="120" w:before="260"/>
      </w:pPr>
      <w:r>
        <w:t xml:space="preserve">3.6 Module: Snake Image Classification (CV)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FR-6.1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allow any user to photograph a snake using the device's built-in camera and receive a probable species classification.</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FR-6.2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present a confidence level and, for low-confidence results, explicitly state that the identification is not certain and should not delay medical care.</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FR-6.3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map identified/suspected species to first-aid guidance and likely venom type where the species is known with reasonable confidence.</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Should</w:t>
            </w:r>
          </w:p>
        </w:tc>
      </w:tr>
    </w:tbl>
    <w:p>
      <w:pPr>
        <w:pStyle w:val="Heading2"/>
        <w:spacing w:after="120" w:before="260"/>
      </w:pPr>
      <w:r>
        <w:t xml:space="preserve">3.7 Module: Weather-Based Risk Advisory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FR-7.1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combine location, season, and current weather data (via a third-party weather API) to produce a snake-encounter risk level for a given area.</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FR-7.2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push a risk advisory to users who are about to go into or are currently in a field/outdoor location, when risk is elevated.</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FR-7.3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show likely snake types associated with the current risk profile for that area and season.</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Could</w:t>
            </w:r>
          </w:p>
        </w:tc>
      </w:tr>
    </w:tbl>
    <w:p>
      <w:pPr>
        <w:pStyle w:val="Heading2"/>
        <w:spacing w:after="120" w:before="260"/>
      </w:pPr>
      <w:r>
        <w:t xml:space="preserve">3.8 Module: Antivenom Registry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FR-8.1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maintain a per-hospital antivenom stock record, updatable by authorized hospital staff.</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FR-8.2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expose current stock status to the ambulance/routing module in real time.</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Must</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FR-8.3</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alert an administrator when a hospital's antivenom stock falls below a configurable threshold.</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Should</w:t>
            </w:r>
          </w:p>
        </w:tc>
      </w:tr>
    </w:tbl>
    <w:p>
      <w:pPr>
        <w:pStyle w:val="Heading2"/>
        <w:spacing w:after="120" w:before="260"/>
      </w:pPr>
      <w:r>
        <w:t xml:space="preserve">3.9 Module: Admin &amp; Analytics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50"/>
      </w:tblGrid>
      <w:tr>
        <w:tc>
          <w:tcPr>
            <w:tcW w:type="dxa" w:w="1200"/>
            <w:shd w:fill="2F5233" w:val="clear"/>
            <w:tcMar>
              <w:top w:type="dxa" w:w="80"/>
              <w:left w:type="dxa" w:w="100"/>
              <w:bottom w:type="dxa" w:w="80"/>
              <w:right w:type="dxa" w:w="100"/>
            </w:tcMar>
            <w:vAlign w:val="center"/>
          </w:tcPr>
          <w:p>
            <w:r>
              <w:rPr>
                <w:b/>
                <w:bCs/>
                <w:color w:val="FFFFFF"/>
                <w:sz w:val="20"/>
                <w:szCs w:val="20"/>
              </w:rPr>
              <w:t xml:space="preserve">ID</w:t>
            </w:r>
          </w:p>
        </w:tc>
        <w:tc>
          <w:tcPr>
            <w:tcW w:type="dxa" w:w="6600"/>
            <w:shd w:fill="2F5233" w:val="clear"/>
            <w:tcMar>
              <w:top w:type="dxa" w:w="80"/>
              <w:left w:type="dxa" w:w="100"/>
              <w:bottom w:type="dxa" w:w="80"/>
              <w:right w:type="dxa" w:w="100"/>
            </w:tcMar>
            <w:vAlign w:val="center"/>
          </w:tcPr>
          <w:p>
            <w:r>
              <w:rPr>
                <w:b/>
                <w:bCs/>
                <w:color w:val="FFFFFF"/>
                <w:sz w:val="20"/>
                <w:szCs w:val="20"/>
              </w:rPr>
              <w:t xml:space="preserve">Requirement</w:t>
            </w:r>
          </w:p>
        </w:tc>
        <w:tc>
          <w:tcPr>
            <w:tcW w:type="dxa" w:w="1550"/>
            <w:shd w:fill="2F5233" w:val="clear"/>
            <w:tcMar>
              <w:top w:type="dxa" w:w="80"/>
              <w:left w:type="dxa" w:w="100"/>
              <w:bottom w:type="dxa" w:w="80"/>
              <w:right w:type="dxa" w:w="100"/>
            </w:tcMar>
            <w:vAlign w:val="center"/>
          </w:tcPr>
          <w:p>
            <w:r>
              <w:rPr>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r>
              <w:rPr>
                <w:b w:val="false"/>
                <w:bCs w:val="false"/>
                <w:color w:val="000000"/>
                <w:sz w:val="20"/>
                <w:szCs w:val="20"/>
              </w:rPr>
              <w:t xml:space="preserve">FR-9.1</w:t>
            </w:r>
          </w:p>
        </w:tc>
        <w:tc>
          <w:tcPr>
            <w:tcW w:type="dxa" w:w="6600"/>
            <w:shd w:fill="FFFFFF" w:val="clear"/>
            <w:tcMar>
              <w:top w:type="dxa" w:w="80"/>
              <w:left w:type="dxa" w:w="100"/>
              <w:bottom w:type="dxa" w:w="80"/>
              <w:right w:type="dxa" w:w="100"/>
            </w:tcMar>
            <w:vAlign w:val="center"/>
          </w:tcPr>
          <w:p>
            <w:r>
              <w:rPr>
                <w:b w:val="false"/>
                <w:bCs w:val="false"/>
                <w:color w:val="000000"/>
                <w:sz w:val="20"/>
                <w:szCs w:val="20"/>
              </w:rPr>
              <w:t xml:space="preserve">The system shall provide a dashboard of bite incidents by location and time, to support coverage planning for trained individuals.</w:t>
            </w:r>
          </w:p>
        </w:tc>
        <w:tc>
          <w:tcPr>
            <w:tcW w:type="dxa" w:w="1550"/>
            <w:shd w:fill="FFFFFF" w:val="clear"/>
            <w:tcMar>
              <w:top w:type="dxa" w:w="80"/>
              <w:left w:type="dxa" w:w="100"/>
              <w:bottom w:type="dxa" w:w="80"/>
              <w:right w:type="dxa" w:w="100"/>
            </w:tcMar>
            <w:vAlign w:val="center"/>
          </w:tcPr>
          <w:p>
            <w:r>
              <w:rPr>
                <w:b w:val="false"/>
                <w:bCs w:val="false"/>
                <w:color w:val="000000"/>
                <w:sz w:val="20"/>
                <w:szCs w:val="20"/>
              </w:rPr>
              <w:t xml:space="preserve">Should</w:t>
            </w:r>
          </w:p>
        </w:tc>
      </w:tr>
      <w:tr>
        <w:tc>
          <w:tcPr>
            <w:tcW w:type="dxa" w:w="1200"/>
            <w:shd w:fill="E8EFE6" w:val="clear"/>
            <w:tcMar>
              <w:top w:type="dxa" w:w="80"/>
              <w:left w:type="dxa" w:w="100"/>
              <w:bottom w:type="dxa" w:w="80"/>
              <w:right w:type="dxa" w:w="100"/>
            </w:tcMar>
            <w:vAlign w:val="center"/>
          </w:tcPr>
          <w:p>
            <w:r>
              <w:rPr>
                <w:b w:val="false"/>
                <w:bCs w:val="false"/>
                <w:color w:val="000000"/>
                <w:sz w:val="20"/>
                <w:szCs w:val="20"/>
              </w:rPr>
              <w:t xml:space="preserve">FR-9.2</w:t>
            </w:r>
          </w:p>
        </w:tc>
        <w:tc>
          <w:tcPr>
            <w:tcW w:type="dxa" w:w="6600"/>
            <w:shd w:fill="E8EFE6" w:val="clear"/>
            <w:tcMar>
              <w:top w:type="dxa" w:w="80"/>
              <w:left w:type="dxa" w:w="100"/>
              <w:bottom w:type="dxa" w:w="80"/>
              <w:right w:type="dxa" w:w="100"/>
            </w:tcMar>
            <w:vAlign w:val="center"/>
          </w:tcPr>
          <w:p>
            <w:r>
              <w:rPr>
                <w:b w:val="false"/>
                <w:bCs w:val="false"/>
                <w:color w:val="000000"/>
                <w:sz w:val="20"/>
                <w:szCs w:val="20"/>
              </w:rPr>
              <w:t xml:space="preserve">The system shall generate aggregated, anonymized statistics suitable for funding/awareness reporting to government or NGO stakeholders.</w:t>
            </w:r>
          </w:p>
        </w:tc>
        <w:tc>
          <w:tcPr>
            <w:tcW w:type="dxa" w:w="1550"/>
            <w:shd w:fill="E8EFE6" w:val="clear"/>
            <w:tcMar>
              <w:top w:type="dxa" w:w="80"/>
              <w:left w:type="dxa" w:w="100"/>
              <w:bottom w:type="dxa" w:w="80"/>
              <w:right w:type="dxa" w:w="100"/>
            </w:tcMar>
            <w:vAlign w:val="center"/>
          </w:tcPr>
          <w:p>
            <w:r>
              <w:rPr>
                <w:b w:val="false"/>
                <w:bCs w:val="false"/>
                <w:color w:val="000000"/>
                <w:sz w:val="20"/>
                <w:szCs w:val="20"/>
              </w:rPr>
              <w:t xml:space="preserve">Could</w:t>
            </w:r>
          </w:p>
        </w:tc>
      </w:tr>
    </w:tbl>
    <w:p>
      <w:pPr>
        <w:pStyle w:val="Heading1"/>
        <w:spacing w:after="160" w:before="360"/>
      </w:pPr>
      <w:r>
        <w:t xml:space="preserve">4. External Interface Requirements</w:t>
      </w:r>
    </w:p>
    <w:p>
      <w:pPr>
        <w:pStyle w:val="Heading2"/>
        <w:spacing w:after="120" w:before="260"/>
      </w:pPr>
      <w:r>
        <w:t xml:space="preserve">4.1 User Interfaces</w:t>
      </w:r>
    </w:p>
    <w:p>
      <w:pPr>
        <w:pStyle w:val="ListParagraph"/>
        <w:numPr>
          <w:ilvl w:val="0"/>
          <w:numId w:val="2"/>
        </w:numPr>
        <w:spacing w:after="60"/>
      </w:pPr>
      <w:r>
        <w:t xml:space="preserve">Public app: single prominent SOS button, minimal-literacy iconography, and multilingual support</w:t>
      </w:r>
    </w:p>
    <w:p>
      <w:pPr>
        <w:pStyle w:val="ListParagraph"/>
        <w:numPr>
          <w:ilvl w:val="0"/>
          <w:numId w:val="2"/>
        </w:numPr>
        <w:spacing w:after="60"/>
      </w:pPr>
      <w:r>
        <w:t xml:space="preserve">Trained Individual / Rescue Team / Ambulance apps: role-specific dashboards with accept/decline, navigation, and structured logging forms</w:t>
      </w:r>
    </w:p>
    <w:p>
      <w:pPr>
        <w:pStyle w:val="ListParagraph"/>
        <w:numPr>
          <w:ilvl w:val="0"/>
          <w:numId w:val="2"/>
        </w:numPr>
        <w:spacing w:after="60"/>
      </w:pPr>
      <w:r>
        <w:t xml:space="preserve">Hospital web/app console: incoming-case queue, antivenom stock editor, dosage decision support view</w:t>
      </w:r>
    </w:p>
    <w:p>
      <w:pPr>
        <w:pStyle w:val="Heading2"/>
        <w:spacing w:after="120" w:before="260"/>
      </w:pPr>
      <w:r>
        <w:t xml:space="preserve">4.2 Hardware Interfaces</w:t>
      </w:r>
    </w:p>
    <w:p>
      <w:pPr>
        <w:spacing w:after="140"/>
      </w:pPr>
      <w:r>
        <w:t xml:space="preserve">None beyond the standard components already present in a commodity smartphone (GPS radio and camera). No project-specific or external hardware is designed, sourced, or required.</w:t>
      </w:r>
    </w:p>
    <w:p>
      <w:pPr>
        <w:pStyle w:val="Heading2"/>
        <w:spacing w:after="120" w:before="260"/>
      </w:pPr>
      <w:r>
        <w:t xml:space="preserve">4.3 Software Interfaces</w:t>
      </w:r>
    </w:p>
    <w:p>
      <w:pPr>
        <w:pStyle w:val="ListParagraph"/>
        <w:numPr>
          <w:ilvl w:val="0"/>
          <w:numId w:val="2"/>
        </w:numPr>
        <w:spacing w:after="60"/>
      </w:pPr>
      <w:r>
        <w:t xml:space="preserve">Maps/routing API for geolocation, turn-by-turn navigation, and shortest-path (Dijkstra-based) ETA computation</w:t>
      </w:r>
    </w:p>
    <w:p>
      <w:pPr>
        <w:pStyle w:val="ListParagraph"/>
        <w:numPr>
          <w:ilvl w:val="0"/>
          <w:numId w:val="2"/>
        </w:numPr>
        <w:spacing w:after="60"/>
      </w:pPr>
      <w:r>
        <w:t xml:space="preserve">Public weather/climate API for the risk-advisory module</w:t>
      </w:r>
    </w:p>
    <w:p>
      <w:pPr>
        <w:pStyle w:val="ListParagraph"/>
        <w:numPr>
          <w:ilvl w:val="0"/>
          <w:numId w:val="2"/>
        </w:numPr>
        <w:spacing w:after="60"/>
      </w:pPr>
      <w:r>
        <w:t xml:space="preserve">Push notification service for SOS fan-out and hospital pre-alerts</w:t>
      </w:r>
    </w:p>
    <w:p>
      <w:pPr>
        <w:pStyle w:val="ListParagraph"/>
        <w:numPr>
          <w:ilvl w:val="0"/>
          <w:numId w:val="2"/>
        </w:numPr>
        <w:spacing w:after="60"/>
      </w:pPr>
      <w:r>
        <w:t xml:space="preserve">Cloud object storage for snake photos submitted for CV classification</w:t>
      </w:r>
    </w:p>
    <w:p>
      <w:pPr>
        <w:pStyle w:val="Heading2"/>
        <w:spacing w:after="120" w:before="260"/>
      </w:pPr>
      <w:r>
        <w:t xml:space="preserve">4.4 Communication Interfaces</w:t>
      </w:r>
    </w:p>
    <w:p>
      <w:pPr>
        <w:spacing w:after="140"/>
      </w:pPr>
      <w:r>
        <w:t xml:space="preserve">HTTPS/REST between clients and backend; push notifications for real-time alerts; SMS fallback for the SOS trigger is recommended for low-connectivity areas but is a Should-priority enhancement, not a Day-1 requirement.</w:t>
      </w:r>
    </w:p>
    <w:p>
      <w:pPr>
        <w:pStyle w:val="Heading1"/>
        <w:spacing w:after="160" w:before="360"/>
      </w:pPr>
      <w:r>
        <w:t xml:space="preserve">5.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450"/>
      </w:tblGrid>
      <w:tr>
        <w:tc>
          <w:tcPr>
            <w:tcW w:type="dxa" w:w="1100"/>
            <w:shd w:fill="2F5233" w:val="clear"/>
            <w:tcMar>
              <w:top w:type="dxa" w:w="80"/>
              <w:left w:type="dxa" w:w="100"/>
              <w:bottom w:type="dxa" w:w="80"/>
              <w:right w:type="dxa" w:w="100"/>
            </w:tcMar>
            <w:vAlign w:val="center"/>
          </w:tcPr>
          <w:p>
            <w:r>
              <w:rPr>
                <w:b/>
                <w:bCs/>
                <w:color w:val="FFFFFF"/>
                <w:sz w:val="20"/>
                <w:szCs w:val="20"/>
              </w:rPr>
              <w:t xml:space="preserve">ID</w:t>
            </w:r>
          </w:p>
        </w:tc>
        <w:tc>
          <w:tcPr>
            <w:tcW w:type="dxa" w:w="1800"/>
            <w:shd w:fill="2F5233" w:val="clear"/>
            <w:tcMar>
              <w:top w:type="dxa" w:w="80"/>
              <w:left w:type="dxa" w:w="100"/>
              <w:bottom w:type="dxa" w:w="80"/>
              <w:right w:type="dxa" w:w="100"/>
            </w:tcMar>
            <w:vAlign w:val="center"/>
          </w:tcPr>
          <w:p>
            <w:r>
              <w:rPr>
                <w:b/>
                <w:bCs/>
                <w:color w:val="FFFFFF"/>
                <w:sz w:val="20"/>
                <w:szCs w:val="20"/>
              </w:rPr>
              <w:t xml:space="preserve">Category</w:t>
            </w:r>
          </w:p>
        </w:tc>
        <w:tc>
          <w:tcPr>
            <w:tcW w:type="dxa" w:w="6450"/>
            <w:shd w:fill="2F5233" w:val="clear"/>
            <w:tcMar>
              <w:top w:type="dxa" w:w="80"/>
              <w:left w:type="dxa" w:w="100"/>
              <w:bottom w:type="dxa" w:w="80"/>
              <w:right w:type="dxa" w:w="100"/>
            </w:tcMar>
            <w:vAlign w:val="center"/>
          </w:tcPr>
          <w:p>
            <w:r>
              <w:rPr>
                <w:b/>
                <w:bCs/>
                <w:color w:val="FFFFFF"/>
                <w:sz w:val="20"/>
                <w:szCs w:val="20"/>
              </w:rPr>
              <w:t xml:space="preserve">Requirement</w:t>
            </w:r>
          </w:p>
        </w:tc>
      </w:tr>
      <w:tr>
        <w:tc>
          <w:tcPr>
            <w:tcW w:type="dxa" w:w="1100"/>
            <w:shd w:fill="FFFFFF" w:val="clear"/>
            <w:tcMar>
              <w:top w:type="dxa" w:w="80"/>
              <w:left w:type="dxa" w:w="100"/>
              <w:bottom w:type="dxa" w:w="80"/>
              <w:right w:type="dxa" w:w="100"/>
            </w:tcMar>
            <w:vAlign w:val="center"/>
          </w:tcPr>
          <w:p>
            <w:r>
              <w:rPr>
                <w:b w:val="false"/>
                <w:bCs w:val="false"/>
                <w:color w:val="000000"/>
                <w:sz w:val="20"/>
                <w:szCs w:val="20"/>
              </w:rPr>
              <w:t xml:space="preserve">NFR-1</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Availability</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The core SOS and dispatch path shall be available 24/7 with a target uptime of 99.5%.</w:t>
            </w:r>
          </w:p>
        </w:tc>
      </w:tr>
      <w:tr>
        <w:tc>
          <w:tcPr>
            <w:tcW w:type="dxa" w:w="1100"/>
            <w:shd w:fill="E8EFE6" w:val="clear"/>
            <w:tcMar>
              <w:top w:type="dxa" w:w="80"/>
              <w:left w:type="dxa" w:w="100"/>
              <w:bottom w:type="dxa" w:w="80"/>
              <w:right w:type="dxa" w:w="100"/>
            </w:tcMar>
            <w:vAlign w:val="center"/>
          </w:tcPr>
          <w:p>
            <w:r>
              <w:rPr>
                <w:b w:val="false"/>
                <w:bCs w:val="false"/>
                <w:color w:val="000000"/>
                <w:sz w:val="20"/>
                <w:szCs w:val="20"/>
              </w:rPr>
              <w:t xml:space="preserve">NFR-2</w:t>
            </w:r>
          </w:p>
        </w:tc>
        <w:tc>
          <w:tcPr>
            <w:tcW w:type="dxa" w:w="1800"/>
            <w:shd w:fill="E8EFE6" w:val="clear"/>
            <w:tcMar>
              <w:top w:type="dxa" w:w="80"/>
              <w:left w:type="dxa" w:w="100"/>
              <w:bottom w:type="dxa" w:w="80"/>
              <w:right w:type="dxa" w:w="100"/>
            </w:tcMar>
            <w:vAlign w:val="center"/>
          </w:tcPr>
          <w:p>
            <w:r>
              <w:rPr>
                <w:b w:val="false"/>
                <w:bCs w:val="false"/>
                <w:color w:val="000000"/>
                <w:sz w:val="20"/>
                <w:szCs w:val="20"/>
              </w:rPr>
              <w:t xml:space="preserve">Performance</w:t>
            </w:r>
          </w:p>
        </w:tc>
        <w:tc>
          <w:tcPr>
            <w:tcW w:type="dxa" w:w="6450"/>
            <w:shd w:fill="E8EFE6" w:val="clear"/>
            <w:tcMar>
              <w:top w:type="dxa" w:w="80"/>
              <w:left w:type="dxa" w:w="100"/>
              <w:bottom w:type="dxa" w:w="80"/>
              <w:right w:type="dxa" w:w="100"/>
            </w:tcMar>
            <w:vAlign w:val="center"/>
          </w:tcPr>
          <w:p>
            <w:r>
              <w:rPr>
                <w:b w:val="false"/>
                <w:bCs w:val="false"/>
                <w:color w:val="000000"/>
                <w:sz w:val="20"/>
                <w:szCs w:val="20"/>
              </w:rPr>
              <w:t xml:space="preserve">SOS fan-out to all three responder categories shall complete within 5 seconds of trigger under normal network conditions.</w:t>
            </w:r>
          </w:p>
        </w:tc>
      </w:tr>
      <w:tr>
        <w:tc>
          <w:tcPr>
            <w:tcW w:type="dxa" w:w="1100"/>
            <w:shd w:fill="FFFFFF" w:val="clear"/>
            <w:tcMar>
              <w:top w:type="dxa" w:w="80"/>
              <w:left w:type="dxa" w:w="100"/>
              <w:bottom w:type="dxa" w:w="80"/>
              <w:right w:type="dxa" w:w="100"/>
            </w:tcMar>
            <w:vAlign w:val="center"/>
          </w:tcPr>
          <w:p>
            <w:r>
              <w:rPr>
                <w:b w:val="false"/>
                <w:bCs w:val="false"/>
                <w:color w:val="000000"/>
                <w:sz w:val="20"/>
                <w:szCs w:val="20"/>
              </w:rPr>
              <w:t xml:space="preserve">NFR-3</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Scalability</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The backend shall support horizontal scaling to add districts/states without redesign.</w:t>
            </w:r>
          </w:p>
        </w:tc>
      </w:tr>
      <w:tr>
        <w:tc>
          <w:tcPr>
            <w:tcW w:type="dxa" w:w="1100"/>
            <w:shd w:fill="E8EFE6" w:val="clear"/>
            <w:tcMar>
              <w:top w:type="dxa" w:w="80"/>
              <w:left w:type="dxa" w:w="100"/>
              <w:bottom w:type="dxa" w:w="80"/>
              <w:right w:type="dxa" w:w="100"/>
            </w:tcMar>
            <w:vAlign w:val="center"/>
          </w:tcPr>
          <w:p>
            <w:r>
              <w:rPr>
                <w:b w:val="false"/>
                <w:bCs w:val="false"/>
                <w:color w:val="000000"/>
                <w:sz w:val="20"/>
                <w:szCs w:val="20"/>
              </w:rPr>
              <w:t xml:space="preserve">NFR-4</w:t>
            </w:r>
          </w:p>
        </w:tc>
        <w:tc>
          <w:tcPr>
            <w:tcW w:type="dxa" w:w="1800"/>
            <w:shd w:fill="E8EFE6" w:val="clear"/>
            <w:tcMar>
              <w:top w:type="dxa" w:w="80"/>
              <w:left w:type="dxa" w:w="100"/>
              <w:bottom w:type="dxa" w:w="80"/>
              <w:right w:type="dxa" w:w="100"/>
            </w:tcMar>
            <w:vAlign w:val="center"/>
          </w:tcPr>
          <w:p>
            <w:r>
              <w:rPr>
                <w:b w:val="false"/>
                <w:bCs w:val="false"/>
                <w:color w:val="000000"/>
                <w:sz w:val="20"/>
                <w:szCs w:val="20"/>
              </w:rPr>
              <w:t xml:space="preserve">Usability</w:t>
            </w:r>
          </w:p>
        </w:tc>
        <w:tc>
          <w:tcPr>
            <w:tcW w:type="dxa" w:w="6450"/>
            <w:shd w:fill="E8EFE6" w:val="clear"/>
            <w:tcMar>
              <w:top w:type="dxa" w:w="80"/>
              <w:left w:type="dxa" w:w="100"/>
              <w:bottom w:type="dxa" w:w="80"/>
              <w:right w:type="dxa" w:w="100"/>
            </w:tcMar>
            <w:vAlign w:val="center"/>
          </w:tcPr>
          <w:p>
            <w:r>
              <w:rPr>
                <w:b w:val="false"/>
                <w:bCs w:val="false"/>
                <w:color w:val="000000"/>
                <w:sz w:val="20"/>
                <w:szCs w:val="20"/>
              </w:rPr>
              <w:t xml:space="preserve">The victim-facing SOS flow shall require no more than one tap and no mandatory text entry.</w:t>
            </w:r>
          </w:p>
        </w:tc>
      </w:tr>
      <w:tr>
        <w:tc>
          <w:tcPr>
            <w:tcW w:type="dxa" w:w="1100"/>
            <w:shd w:fill="FFFFFF" w:val="clear"/>
            <w:tcMar>
              <w:top w:type="dxa" w:w="80"/>
              <w:left w:type="dxa" w:w="100"/>
              <w:bottom w:type="dxa" w:w="80"/>
              <w:right w:type="dxa" w:w="100"/>
            </w:tcMar>
            <w:vAlign w:val="center"/>
          </w:tcPr>
          <w:p>
            <w:r>
              <w:rPr>
                <w:b w:val="false"/>
                <w:bCs w:val="false"/>
                <w:color w:val="000000"/>
                <w:sz w:val="20"/>
                <w:szCs w:val="20"/>
              </w:rPr>
              <w:t xml:space="preserve">NFR-5</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Privacy &amp; Security</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Personal information (name, age, gender, medical data) shall be encrypted at rest and in transit and shared only with responders actively assigned to that case.</w:t>
            </w:r>
          </w:p>
        </w:tc>
      </w:tr>
      <w:tr>
        <w:tc>
          <w:tcPr>
            <w:tcW w:type="dxa" w:w="1100"/>
            <w:shd w:fill="E8EFE6" w:val="clear"/>
            <w:tcMar>
              <w:top w:type="dxa" w:w="80"/>
              <w:left w:type="dxa" w:w="100"/>
              <w:bottom w:type="dxa" w:w="80"/>
              <w:right w:type="dxa" w:w="100"/>
            </w:tcMar>
            <w:vAlign w:val="center"/>
          </w:tcPr>
          <w:p>
            <w:r>
              <w:rPr>
                <w:b w:val="false"/>
                <w:bCs w:val="false"/>
                <w:color w:val="000000"/>
                <w:sz w:val="20"/>
                <w:szCs w:val="20"/>
              </w:rPr>
              <w:t xml:space="preserve">NFR-6</w:t>
            </w:r>
          </w:p>
        </w:tc>
        <w:tc>
          <w:tcPr>
            <w:tcW w:type="dxa" w:w="1800"/>
            <w:shd w:fill="E8EFE6" w:val="clear"/>
            <w:tcMar>
              <w:top w:type="dxa" w:w="80"/>
              <w:left w:type="dxa" w:w="100"/>
              <w:bottom w:type="dxa" w:w="80"/>
              <w:right w:type="dxa" w:w="100"/>
            </w:tcMar>
            <w:vAlign w:val="center"/>
          </w:tcPr>
          <w:p>
            <w:r>
              <w:rPr>
                <w:b w:val="false"/>
                <w:bCs w:val="false"/>
                <w:color w:val="000000"/>
                <w:sz w:val="20"/>
                <w:szCs w:val="20"/>
              </w:rPr>
              <w:t xml:space="preserve">Reliability</w:t>
            </w:r>
          </w:p>
        </w:tc>
        <w:tc>
          <w:tcPr>
            <w:tcW w:type="dxa" w:w="6450"/>
            <w:shd w:fill="E8EFE6" w:val="clear"/>
            <w:tcMar>
              <w:top w:type="dxa" w:w="80"/>
              <w:left w:type="dxa" w:w="100"/>
              <w:bottom w:type="dxa" w:w="80"/>
              <w:right w:type="dxa" w:w="100"/>
            </w:tcMar>
            <w:vAlign w:val="center"/>
          </w:tcPr>
          <w:p>
            <w:r>
              <w:rPr>
                <w:b w:val="false"/>
                <w:bCs w:val="false"/>
                <w:color w:val="000000"/>
                <w:sz w:val="20"/>
                <w:szCs w:val="20"/>
              </w:rPr>
              <w:t xml:space="preserve">The system shall degrade gracefully on low-bandwidth rural networks, prioritizing location and the SOS payload over media.</w:t>
            </w:r>
          </w:p>
        </w:tc>
      </w:tr>
      <w:tr>
        <w:tc>
          <w:tcPr>
            <w:tcW w:type="dxa" w:w="1100"/>
            <w:shd w:fill="FFFFFF" w:val="clear"/>
            <w:tcMar>
              <w:top w:type="dxa" w:w="80"/>
              <w:left w:type="dxa" w:w="100"/>
              <w:bottom w:type="dxa" w:w="80"/>
              <w:right w:type="dxa" w:w="100"/>
            </w:tcMar>
            <w:vAlign w:val="center"/>
          </w:tcPr>
          <w:p>
            <w:r>
              <w:rPr>
                <w:b w:val="false"/>
                <w:bCs w:val="false"/>
                <w:color w:val="000000"/>
                <w:sz w:val="20"/>
                <w:szCs w:val="20"/>
              </w:rPr>
              <w:t xml:space="preserve">NFR-7</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Localization</w:t>
            </w:r>
          </w:p>
        </w:tc>
        <w:tc>
          <w:tcPr>
            <w:tcW w:type="dxa" w:w="6450"/>
            <w:shd w:fill="FFFFFF" w:val="clear"/>
            <w:tcMar>
              <w:top w:type="dxa" w:w="80"/>
              <w:left w:type="dxa" w:w="100"/>
              <w:bottom w:type="dxa" w:w="80"/>
              <w:right w:type="dxa" w:w="100"/>
            </w:tcMar>
            <w:vAlign w:val="center"/>
          </w:tcPr>
          <w:p>
            <w:r>
              <w:rPr>
                <w:b w:val="false"/>
                <w:bCs w:val="false"/>
                <w:color w:val="000000"/>
                <w:sz w:val="20"/>
                <w:szCs w:val="20"/>
              </w:rPr>
              <w:t xml:space="preserve">The interface shall support English, Hindi, and at least one regional language at launch, with a roadmap to add more.</w:t>
            </w:r>
          </w:p>
        </w:tc>
      </w:tr>
      <w:tr>
        <w:tc>
          <w:tcPr>
            <w:tcW w:type="dxa" w:w="1100"/>
            <w:shd w:fill="E8EFE6" w:val="clear"/>
            <w:tcMar>
              <w:top w:type="dxa" w:w="80"/>
              <w:left w:type="dxa" w:w="100"/>
              <w:bottom w:type="dxa" w:w="80"/>
              <w:right w:type="dxa" w:w="100"/>
            </w:tcMar>
            <w:vAlign w:val="center"/>
          </w:tcPr>
          <w:p>
            <w:r>
              <w:rPr>
                <w:b w:val="false"/>
                <w:bCs w:val="false"/>
                <w:color w:val="000000"/>
                <w:sz w:val="20"/>
                <w:szCs w:val="20"/>
              </w:rPr>
              <w:t xml:space="preserve">NFR-8</w:t>
            </w:r>
          </w:p>
        </w:tc>
        <w:tc>
          <w:tcPr>
            <w:tcW w:type="dxa" w:w="1800"/>
            <w:shd w:fill="E8EFE6" w:val="clear"/>
            <w:tcMar>
              <w:top w:type="dxa" w:w="80"/>
              <w:left w:type="dxa" w:w="100"/>
              <w:bottom w:type="dxa" w:w="80"/>
              <w:right w:type="dxa" w:w="100"/>
            </w:tcMar>
            <w:vAlign w:val="center"/>
          </w:tcPr>
          <w:p>
            <w:r>
              <w:rPr>
                <w:b w:val="false"/>
                <w:bCs w:val="false"/>
                <w:color w:val="000000"/>
                <w:sz w:val="20"/>
                <w:szCs w:val="20"/>
              </w:rPr>
              <w:t xml:space="preserve">Auditability</w:t>
            </w:r>
          </w:p>
        </w:tc>
        <w:tc>
          <w:tcPr>
            <w:tcW w:type="dxa" w:w="6450"/>
            <w:shd w:fill="E8EFE6" w:val="clear"/>
            <w:tcMar>
              <w:top w:type="dxa" w:w="80"/>
              <w:left w:type="dxa" w:w="100"/>
              <w:bottom w:type="dxa" w:w="80"/>
              <w:right w:type="dxa" w:w="100"/>
            </w:tcMar>
            <w:vAlign w:val="center"/>
          </w:tcPr>
          <w:p>
            <w:r>
              <w:rPr>
                <w:b w:val="false"/>
                <w:bCs w:val="false"/>
                <w:color w:val="000000"/>
                <w:sz w:val="20"/>
                <w:szCs w:val="20"/>
              </w:rPr>
              <w:t xml:space="preserve">Every SOS case shall have a full timestamped trail (trigger, acceptance, arrival, handoff) for post-incident review.</w:t>
            </w:r>
          </w:p>
        </w:tc>
      </w:tr>
    </w:tbl>
    <w:p>
      <w:pPr>
        <w:pStyle w:val="Heading2"/>
        <w:spacing w:after="120" w:before="260"/>
      </w:pPr>
      <w:r>
        <w:t xml:space="preserve">5.1 Permissions</w:t>
      </w:r>
    </w:p>
    <w:p>
      <w:pPr>
        <w:pStyle w:val="ListParagraph"/>
        <w:numPr>
          <w:ilvl w:val="0"/>
          <w:numId w:val="2"/>
        </w:numPr>
        <w:spacing w:after="60"/>
      </w:pPr>
      <w:r>
        <w:t xml:space="preserve">Location — required for SOS accuracy and routing</w:t>
      </w:r>
    </w:p>
    <w:p>
      <w:pPr>
        <w:pStyle w:val="ListParagraph"/>
        <w:numPr>
          <w:ilvl w:val="0"/>
          <w:numId w:val="2"/>
        </w:numPr>
        <w:spacing w:after="60"/>
      </w:pPr>
      <w:r>
        <w:t xml:space="preserve">Contacts — optional, used only if the user opts into an emergency-contact notification feature</w:t>
      </w:r>
    </w:p>
    <w:p>
      <w:pPr>
        <w:pStyle w:val="ListParagraph"/>
        <w:numPr>
          <w:ilvl w:val="0"/>
          <w:numId w:val="2"/>
        </w:numPr>
        <w:spacing w:after="60"/>
      </w:pPr>
      <w:r>
        <w:t xml:space="preserve">Camera — required for snake photo capture (CV classification), user-invoked only, never continuous/background capture</w:t>
      </w:r>
    </w:p>
    <w:p>
      <w:pPr>
        <w:pStyle w:val="ListParagraph"/>
        <w:numPr>
          <w:ilvl w:val="0"/>
          <w:numId w:val="2"/>
        </w:numPr>
        <w:spacing w:after="60"/>
      </w:pPr>
      <w:r>
        <w:t xml:space="preserve">Personal information (name, age, gender) — required only for the responder/hospital handoff, minimized and access-scoped to the active case</w:t>
      </w:r>
    </w:p>
    <w:p>
      <w:pPr>
        <w:pStyle w:val="Heading1"/>
        <w:spacing w:after="160" w:before="360"/>
      </w:pPr>
      <w:r>
        <w:t xml:space="preserve">6. Appendix</w:t>
      </w:r>
    </w:p>
    <w:p>
      <w:pPr>
        <w:pStyle w:val="Heading2"/>
        <w:spacing w:after="120" w:before="260"/>
      </w:pPr>
      <w:r>
        <w:t xml:space="preserve">6.1 System Architecture Flow (Reference)</w:t>
      </w:r>
    </w:p>
    <w:p>
      <w:pPr>
        <w:spacing w:after="140"/>
      </w:pPr>
      <w:r>
        <w:t xml:space="preserve">Snake Bite Triggered → SOS sent in parallel to (a) nearby trained individual, (b) nearby rescue team, (c) ambulance/hospital notification → responders reach the affected location → trained individual administers first aid and logs symptoms while the rescue team safely captures/relocates the snake → the ambulance transports the victim to the nearest hospital with confirmed antivenom stock → the symptom log and any identified species are handed to the treating doctor to inform antivenom dosage.</w:t>
      </w:r>
    </w:p>
    <w:p>
      <w:pPr>
        <w:pStyle w:val="Heading2"/>
        <w:spacing w:after="120" w:before="260"/>
      </w:pPr>
      <w:r>
        <w:t xml:space="preserve">6.2 Village Coverage Model</w:t>
      </w:r>
    </w:p>
    <w:p>
      <w:pPr>
        <w:spacing w:after="140"/>
      </w:pPr>
      <w:r>
        <w:t xml:space="preserve">Trained individuals are intended to cover a configurable radius (default 10 km) across multiple villages, to control programme cost while retaining fast response — this is an operating/business-model assumption the software's routing and coverage-analytics modules are designed to support, not a component the software itself builds.</w:t>
      </w:r>
    </w:p>
    <w:p>
      <w:pPr>
        <w:pStyle w:val="Heading2"/>
        <w:spacing w:after="120" w:before="260"/>
      </w:pPr>
      <w:r>
        <w:t xml:space="preserve">6.3 Positioning Against Existing Systems</w:t>
      </w:r>
    </w:p>
    <w:p>
      <w:pPr>
        <w:spacing w:after="140"/>
      </w:pPr>
      <w:r>
        <w:rPr>
          <w:i/>
          <w:iCs/>
        </w:rPr>
        <w:t xml:space="preserve">The features below already exist in one or more current apps and are treated as baseline expectations, not differentiators, in this SRS:</w:t>
      </w:r>
    </w:p>
    <w:p>
      <w:pPr>
        <w:pStyle w:val="ListParagraph"/>
        <w:numPr>
          <w:ilvl w:val="0"/>
          <w:numId w:val="2"/>
        </w:numPr>
        <w:spacing w:after="60"/>
      </w:pPr>
      <w:r>
        <w:t xml:space="preserve">Snake species reference guide / photo library (SERPENT, Snakepedia)</w:t>
      </w:r>
    </w:p>
    <w:p>
      <w:pPr>
        <w:pStyle w:val="ListParagraph"/>
        <w:numPr>
          <w:ilvl w:val="0"/>
          <w:numId w:val="2"/>
        </w:numPr>
        <w:spacing w:after="60"/>
      </w:pPr>
      <w:r>
        <w:t xml:space="preserve">Nearest-hospital or nearest-rescuer lookup (SARPA, SERPENT, Snakepedia)</w:t>
      </w:r>
    </w:p>
    <w:p>
      <w:pPr>
        <w:pStyle w:val="ListParagraph"/>
        <w:numPr>
          <w:ilvl w:val="0"/>
          <w:numId w:val="2"/>
        </w:numPr>
        <w:spacing w:after="60"/>
      </w:pPr>
      <w:r>
        <w:t xml:space="preserve">Snake myth/education content (Snakepedia)</w:t>
      </w:r>
    </w:p>
    <w:p>
      <w:pPr>
        <w:pStyle w:val="ListParagraph"/>
        <w:numPr>
          <w:ilvl w:val="0"/>
          <w:numId w:val="2"/>
        </w:numPr>
        <w:spacing w:after="60"/>
      </w:pPr>
      <w:r>
        <w:t xml:space="preserve">Tiered clinical guidance for responders (The Snakebite Assistant)</w:t>
      </w:r>
    </w:p>
    <w:p>
      <w:pPr>
        <w:spacing w:after="140"/>
      </w:pPr>
      <w:r>
        <w:rPr>
          <w:b/>
          <w:bCs/>
        </w:rPr>
        <w:t xml:space="preserve">NagRaksha's distinguishing requirements, reflected above, are:</w:t>
      </w:r>
    </w:p>
    <w:p>
      <w:pPr>
        <w:pStyle w:val="ListParagraph"/>
        <w:numPr>
          <w:ilvl w:val="0"/>
          <w:numId w:val="2"/>
        </w:numPr>
        <w:spacing w:after="60"/>
      </w:pPr>
      <w:r>
        <w:t xml:space="preserve">Simultaneous three-way dispatch (FR-1.2) rather than routing to a single responder type</w:t>
      </w:r>
    </w:p>
    <w:p>
      <w:pPr>
        <w:pStyle w:val="ListParagraph"/>
        <w:numPr>
          <w:ilvl w:val="0"/>
          <w:numId w:val="2"/>
        </w:numPr>
        <w:spacing w:after="60"/>
      </w:pPr>
      <w:r>
        <w:t xml:space="preserve">Antivenom-aware hospital ranking and routing, not just distance (FR-4.2, FR-4.3)</w:t>
      </w:r>
    </w:p>
    <w:p>
      <w:pPr>
        <w:pStyle w:val="ListParagraph"/>
        <w:numPr>
          <w:ilvl w:val="0"/>
          <w:numId w:val="2"/>
        </w:numPr>
        <w:spacing w:after="60"/>
      </w:pPr>
      <w:r>
        <w:t xml:space="preserve">A live, hospital-updatable antivenom registry feeding routing decisions in real time (Module 3.8)</w:t>
      </w:r>
    </w:p>
    <w:p>
      <w:pPr>
        <w:pStyle w:val="ListParagraph"/>
        <w:numPr>
          <w:ilvl w:val="0"/>
          <w:numId w:val="2"/>
        </w:numPr>
        <w:spacing w:after="60"/>
      </w:pPr>
      <w:r>
        <w:t xml:space="preserve">Structured symptom hand-off from first responder to treating doctor (FR-2.3, FR-2.4)</w:t>
      </w:r>
    </w:p>
    <w:p>
      <w:pPr>
        <w:pStyle w:val="ListParagraph"/>
        <w:numPr>
          <w:ilvl w:val="0"/>
          <w:numId w:val="2"/>
        </w:numPr>
        <w:spacing w:after="60"/>
      </w:pPr>
      <w:r>
        <w:t xml:space="preserve">Weather/season-based predictive risk advisory (Module 3.7)</w:t>
      </w:r>
    </w:p>
    <w:p>
      <w:pPr>
        <w:pStyle w:val="ListParagraph"/>
        <w:numPr>
          <w:ilvl w:val="0"/>
          <w:numId w:val="2"/>
        </w:numPr>
        <w:spacing w:after="60"/>
      </w:pPr>
      <w:r>
        <w:t xml:space="preserve">A defined, cost-bounded coverage model for trained individuals across multiple villages (Section 6.2)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NagRaksha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2026-07-23T19:03:35.739Z</dcterms:created>
  <dcterms:modified xsi:type="dcterms:W3CDTF">2026-07-23T19:03:35.754Z</dcterms:modified>
</cp:coreProperties>
</file>

<file path=docProps/custom.xml><?xml version="1.0" encoding="utf-8"?>
<Properties xmlns="http://schemas.openxmlformats.org/officeDocument/2006/custom-properties" xmlns:vt="http://schemas.openxmlformats.org/officeDocument/2006/docPropsVTypes"/>
</file>