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C531" w14:textId="77777777" w:rsidR="00245BEB" w:rsidRDefault="00671E2D">
      <w:pPr>
        <w:pStyle w:val="Heading1"/>
      </w:pPr>
      <w:r>
        <w:t>Assignment – Energy Consumption Tracking &amp; Analytics API</w:t>
      </w:r>
    </w:p>
    <w:p w14:paraId="189F9490" w14:textId="77777777" w:rsidR="00245BEB" w:rsidRDefault="00671E2D">
      <w:pPr>
        <w:pStyle w:val="Heading2"/>
      </w:pPr>
      <w:r>
        <w:t>Objective</w:t>
      </w:r>
    </w:p>
    <w:p w14:paraId="76061E64" w14:textId="77777777" w:rsidR="009F1843" w:rsidRPr="009F1843" w:rsidRDefault="009F1843" w:rsidP="009F1843">
      <w:r w:rsidRPr="009F1843">
        <w:t>Design and implement a cloud-ready API, preferably in .NET Core, to track electricity and gas consumption, calculate user-specific energy costs over various time intervals, and expose both real-time and historical insights. The solution should demonstrate clean architecture principles, robust programming practices, cloud-hosting readiness, and advanced analytical grouping.</w:t>
      </w:r>
    </w:p>
    <w:p w14:paraId="1F2B10E2" w14:textId="19D40665" w:rsidR="00245BEB" w:rsidRDefault="00671E2D">
      <w:pPr>
        <w:pStyle w:val="Heading2"/>
      </w:pPr>
      <w:r>
        <w:t>User Story</w:t>
      </w:r>
    </w:p>
    <w:p w14:paraId="52337C1A" w14:textId="77777777" w:rsidR="00245BEB" w:rsidRDefault="00671E2D">
      <w:r>
        <w:t>As a consumer energy platform, I want to allow users to upload energy usage readings and generate real-time and aggregated cost insights, so that I can:</w:t>
      </w:r>
    </w:p>
    <w:p w14:paraId="1C2CCEA9" w14:textId="77777777" w:rsidR="00245BEB" w:rsidRDefault="00671E2D">
      <w:pPr>
        <w:pStyle w:val="ListBullet"/>
      </w:pPr>
      <w:r>
        <w:t>Provide daily, weekly (ISO week), and monthly consumption/cost reports.</w:t>
      </w:r>
    </w:p>
    <w:p w14:paraId="7E00DB5E" w14:textId="77777777" w:rsidR="00245BEB" w:rsidRDefault="00671E2D">
      <w:pPr>
        <w:pStyle w:val="ListBullet"/>
      </w:pPr>
      <w:r>
        <w:t>Detect anomalies in user consumption.</w:t>
      </w:r>
    </w:p>
    <w:p w14:paraId="01ECAB46" w14:textId="459EB2B8" w:rsidR="00245BEB" w:rsidRDefault="00671E2D">
      <w:pPr>
        <w:pStyle w:val="ListBullet"/>
      </w:pPr>
      <w:r>
        <w:t>Scale and host the solution in Azure with minimal friction.</w:t>
      </w:r>
      <w:r w:rsidR="00EE6ABD">
        <w:t xml:space="preserve"> (localhost demo</w:t>
      </w:r>
      <w:r w:rsidR="00FF78A4">
        <w:t xml:space="preserve"> is</w:t>
      </w:r>
      <w:r w:rsidR="00EE6ABD">
        <w:t xml:space="preserve"> accepted)</w:t>
      </w:r>
    </w:p>
    <w:p w14:paraId="6F73554C" w14:textId="77777777" w:rsidR="00245BEB" w:rsidRDefault="00671E2D">
      <w:pPr>
        <w:pStyle w:val="Heading2"/>
      </w:pPr>
      <w:r>
        <w:t>Requirements</w:t>
      </w:r>
    </w:p>
    <w:p w14:paraId="369C3FA5" w14:textId="77777777" w:rsidR="00245BEB" w:rsidRDefault="00671E2D">
      <w:pPr>
        <w:pStyle w:val="Heading3"/>
      </w:pPr>
      <w:r>
        <w:t>Core Functionality</w:t>
      </w:r>
    </w:p>
    <w:p w14:paraId="2342713D" w14:textId="77777777" w:rsidR="00245BEB" w:rsidRDefault="00671E2D">
      <w:pPr>
        <w:pStyle w:val="ListNumber"/>
      </w:pPr>
      <w:r>
        <w:t>1. POST – Upload Readings</w:t>
      </w:r>
    </w:p>
    <w:p w14:paraId="46FEF1E6" w14:textId="77777777" w:rsidR="00245BEB" w:rsidRDefault="00671E2D">
      <w:r>
        <w:t>Accept a batch of electricity/gas readings:</w:t>
      </w:r>
    </w:p>
    <w:p w14:paraId="3D92DBFF" w14:textId="77777777" w:rsidR="00245BEB" w:rsidRDefault="00671E2D">
      <w:pPr>
        <w:pStyle w:val="IntenseQuote"/>
      </w:pPr>
      <w:r>
        <w:t>{  "userId": "12345", "readings": [  { "product": "electricity", "kWh": 12.5, "timestamp": "2025-01-02T14:30:00Z" }, { "product": "gas", "kWh": 5.1, "timestamp": "2025-01-02T15:00:00Z" } ] }</w:t>
      </w:r>
    </w:p>
    <w:p w14:paraId="460E9E80" w14:textId="77777777" w:rsidR="00245BEB" w:rsidRDefault="00671E2D">
      <w:pPr>
        <w:pStyle w:val="ListBullet"/>
      </w:pPr>
      <w:r>
        <w:t>Validations:</w:t>
      </w:r>
    </w:p>
    <w:p w14:paraId="39E37EAD" w14:textId="77777777" w:rsidR="00245BEB" w:rsidRDefault="00671E2D">
      <w:pPr>
        <w:pStyle w:val="ListBullet2"/>
      </w:pPr>
      <w:r>
        <w:t>No negative kWh.</w:t>
      </w:r>
    </w:p>
    <w:p w14:paraId="677F7515" w14:textId="77777777" w:rsidR="00245BEB" w:rsidRDefault="00671E2D">
      <w:pPr>
        <w:pStyle w:val="ListBullet2"/>
      </w:pPr>
      <w:r>
        <w:t>No duplicate readings for the same (userId, product, timestamp).</w:t>
      </w:r>
    </w:p>
    <w:p w14:paraId="1FBB9659" w14:textId="77777777" w:rsidR="00245BEB" w:rsidRDefault="00671E2D">
      <w:pPr>
        <w:pStyle w:val="ListBullet2"/>
      </w:pPr>
      <w:r>
        <w:t>Reject if batch size &gt; 10,000 to avoid abuse.</w:t>
      </w:r>
    </w:p>
    <w:p w14:paraId="7A83A780" w14:textId="77777777" w:rsidR="00245BEB" w:rsidRDefault="00671E2D">
      <w:pPr>
        <w:pStyle w:val="ListBullet"/>
      </w:pPr>
      <w:r>
        <w:t>Persist valid readings in SQLite (local) but design with EF Core + Repository pattern so the DB can later be swapped for Azure SQL.</w:t>
      </w:r>
    </w:p>
    <w:p w14:paraId="27BDCB2B" w14:textId="77777777" w:rsidR="00245BEB" w:rsidRDefault="00671E2D">
      <w:pPr>
        <w:pStyle w:val="ListNumber"/>
      </w:pPr>
      <w:r>
        <w:t>2. GET – Aggregated Report</w:t>
      </w:r>
    </w:p>
    <w:p w14:paraId="3727F93A" w14:textId="77777777" w:rsidR="00245BEB" w:rsidRDefault="00671E2D">
      <w:r>
        <w:t>Query endpoint:</w:t>
      </w:r>
    </w:p>
    <w:p w14:paraId="13910049" w14:textId="77777777" w:rsidR="00245BEB" w:rsidRDefault="00671E2D">
      <w:pPr>
        <w:pStyle w:val="IntenseQuote"/>
      </w:pPr>
      <w:r>
        <w:t>GET /report?userId=12345&amp;groupBy=day|week|month&amp;product=gas|electricity|all</w:t>
      </w:r>
    </w:p>
    <w:p w14:paraId="3CC4BEAC" w14:textId="77777777" w:rsidR="00245BEB" w:rsidRDefault="00671E2D">
      <w:pPr>
        <w:pStyle w:val="ListBullet"/>
      </w:pPr>
      <w:r>
        <w:lastRenderedPageBreak/>
        <w:t>Returns aggregated kWh + cost, grouped by the chosen period.</w:t>
      </w:r>
    </w:p>
    <w:p w14:paraId="62D39144" w14:textId="77777777" w:rsidR="00245BEB" w:rsidRDefault="00671E2D">
      <w:pPr>
        <w:pStyle w:val="ListBullet"/>
      </w:pPr>
      <w:r>
        <w:t>Weekly grouping must use ISO-8601 standard weeks.</w:t>
      </w:r>
    </w:p>
    <w:p w14:paraId="6978D42A" w14:textId="77777777" w:rsidR="00245BEB" w:rsidRDefault="00671E2D">
      <w:pPr>
        <w:pStyle w:val="ListNumber"/>
      </w:pPr>
      <w:r>
        <w:t>3. GET – Anomaly Detection</w:t>
      </w:r>
    </w:p>
    <w:p w14:paraId="5B702FC4" w14:textId="77777777" w:rsidR="00245BEB" w:rsidRDefault="00671E2D">
      <w:r>
        <w:t>Endpoint:</w:t>
      </w:r>
    </w:p>
    <w:p w14:paraId="79E54A3E" w14:textId="77777777" w:rsidR="00245BEB" w:rsidRDefault="00671E2D">
      <w:pPr>
        <w:pStyle w:val="IntenseQuote"/>
      </w:pPr>
      <w:r>
        <w:t>GET /anomalies?userId=12345&amp;period=month</w:t>
      </w:r>
    </w:p>
    <w:p w14:paraId="6C5E16C5" w14:textId="77777777" w:rsidR="00245BEB" w:rsidRDefault="00671E2D">
      <w:pPr>
        <w:pStyle w:val="ListBullet"/>
      </w:pPr>
      <w:r>
        <w:t>Detects when a user’s consumption in a given period is &gt; 50% above their rolling average for the last 3 periods.</w:t>
      </w:r>
    </w:p>
    <w:p w14:paraId="709C7348" w14:textId="77777777" w:rsidR="00245BEB" w:rsidRDefault="00671E2D">
      <w:pPr>
        <w:pStyle w:val="ListBullet"/>
      </w:pPr>
      <w:r>
        <w:t>Return flagged periods with details.</w:t>
      </w:r>
    </w:p>
    <w:p w14:paraId="3CFF8AC4" w14:textId="77777777" w:rsidR="00245BEB" w:rsidRDefault="00671E2D">
      <w:pPr>
        <w:pStyle w:val="ListNumber"/>
      </w:pPr>
      <w:r>
        <w:t>4. Product Pricing</w:t>
      </w:r>
    </w:p>
    <w:p w14:paraId="327B538D" w14:textId="77777777" w:rsidR="00245BEB" w:rsidRDefault="00671E2D">
      <w:pPr>
        <w:pStyle w:val="ListBullet"/>
      </w:pPr>
      <w:r>
        <w:t>Electricity: 0.30 EUR per kWh.</w:t>
      </w:r>
    </w:p>
    <w:p w14:paraId="4041139A" w14:textId="77777777" w:rsidR="00245BEB" w:rsidRDefault="00671E2D">
      <w:pPr>
        <w:pStyle w:val="ListBullet"/>
      </w:pPr>
      <w:r>
        <w:t>Gas: 0.20 EUR per kWh.</w:t>
      </w:r>
    </w:p>
    <w:p w14:paraId="1B99CA72" w14:textId="77777777" w:rsidR="00245BEB" w:rsidRDefault="00671E2D">
      <w:pPr>
        <w:pStyle w:val="ListBullet"/>
      </w:pPr>
      <w:r>
        <w:t>Assume pricing is configurable and comes from the database (not hardcoded).</w:t>
      </w:r>
    </w:p>
    <w:p w14:paraId="75F84689" w14:textId="77777777" w:rsidR="00245BEB" w:rsidRDefault="00671E2D">
      <w:pPr>
        <w:pStyle w:val="Heading3"/>
      </w:pPr>
      <w:r>
        <w:t>Non-Functional Requirements</w:t>
      </w:r>
    </w:p>
    <w:p w14:paraId="50B6EEC7" w14:textId="77777777" w:rsidR="00245BEB" w:rsidRDefault="00671E2D">
      <w:pPr>
        <w:pStyle w:val="ListBullet"/>
      </w:pPr>
      <w:r>
        <w:t>Architecture:</w:t>
      </w:r>
    </w:p>
    <w:p w14:paraId="14F32F9F" w14:textId="77777777" w:rsidR="00245BEB" w:rsidRDefault="00671E2D">
      <w:pPr>
        <w:pStyle w:val="ListBullet2"/>
      </w:pPr>
      <w:r>
        <w:t>Follow Clean Architecture (Domain, Application, Infrastructure, API layers).</w:t>
      </w:r>
    </w:p>
    <w:p w14:paraId="5076ACBE" w14:textId="77777777" w:rsidR="00245BEB" w:rsidRDefault="00671E2D">
      <w:pPr>
        <w:pStyle w:val="ListBullet2"/>
      </w:pPr>
      <w:r>
        <w:t>Use Dependency Injection throughout.</w:t>
      </w:r>
    </w:p>
    <w:p w14:paraId="73CDE7E3" w14:textId="77777777" w:rsidR="00245BEB" w:rsidRDefault="00671E2D">
      <w:pPr>
        <w:pStyle w:val="ListBullet2"/>
      </w:pPr>
      <w:r>
        <w:t>No business logic in controllers.</w:t>
      </w:r>
    </w:p>
    <w:p w14:paraId="3D45DAC3" w14:textId="77777777" w:rsidR="00245BEB" w:rsidRDefault="00671E2D">
      <w:pPr>
        <w:pStyle w:val="ListBullet"/>
      </w:pPr>
      <w:r>
        <w:t>API Design:</w:t>
      </w:r>
    </w:p>
    <w:p w14:paraId="3BE648E0" w14:textId="77777777" w:rsidR="00245BEB" w:rsidRDefault="00671E2D">
      <w:pPr>
        <w:pStyle w:val="ListBullet2"/>
      </w:pPr>
      <w:r>
        <w:t>Swagger for documentation.</w:t>
      </w:r>
    </w:p>
    <w:p w14:paraId="0C8691A5" w14:textId="77777777" w:rsidR="00245BEB" w:rsidRDefault="00671E2D">
      <w:pPr>
        <w:pStyle w:val="ListBullet2"/>
      </w:pPr>
      <w:r>
        <w:t>Proper error responses (400 for bad input, 409 for duplicates, etc.).</w:t>
      </w:r>
    </w:p>
    <w:p w14:paraId="218E195F" w14:textId="77777777" w:rsidR="00245BEB" w:rsidRDefault="00671E2D">
      <w:pPr>
        <w:pStyle w:val="ListBullet"/>
      </w:pPr>
      <w:r>
        <w:t>Database:</w:t>
      </w:r>
    </w:p>
    <w:p w14:paraId="63700E5A" w14:textId="77777777" w:rsidR="00245BEB" w:rsidRDefault="00671E2D">
      <w:pPr>
        <w:pStyle w:val="ListBullet2"/>
      </w:pPr>
      <w:r>
        <w:t>SQLite for local dev</w:t>
      </w:r>
    </w:p>
    <w:p w14:paraId="5CE37F6A" w14:textId="77777777" w:rsidR="00245BEB" w:rsidRDefault="00671E2D">
      <w:pPr>
        <w:pStyle w:val="ListBullet2"/>
      </w:pPr>
      <w:r>
        <w:t>Abstract DB layer so it can switch to Azure SQL.</w:t>
      </w:r>
    </w:p>
    <w:p w14:paraId="1E9BF4DB" w14:textId="77777777" w:rsidR="00245BEB" w:rsidRDefault="00671E2D">
      <w:pPr>
        <w:pStyle w:val="ListBullet"/>
      </w:pPr>
      <w:r>
        <w:t>Performance &amp; Validation:</w:t>
      </w:r>
    </w:p>
    <w:p w14:paraId="600D25E3" w14:textId="77777777" w:rsidR="00245BEB" w:rsidRDefault="00671E2D">
      <w:pPr>
        <w:pStyle w:val="ListBullet2"/>
      </w:pPr>
      <w:r>
        <w:t>Handle huge dataset efficiently in a Table.</w:t>
      </w:r>
    </w:p>
    <w:p w14:paraId="7373555F" w14:textId="77777777" w:rsidR="00245BEB" w:rsidRDefault="00671E2D">
      <w:pPr>
        <w:pStyle w:val="ListBullet2"/>
      </w:pPr>
      <w:r>
        <w:t>Use LINQ for grouping but optimize queries to avoid in-memory bottlenecks.</w:t>
      </w:r>
    </w:p>
    <w:p w14:paraId="2A9F0A89" w14:textId="77777777" w:rsidR="00245BEB" w:rsidRDefault="00671E2D">
      <w:pPr>
        <w:pStyle w:val="ListBullet"/>
      </w:pPr>
      <w:r>
        <w:t>Unit Testing:</w:t>
      </w:r>
    </w:p>
    <w:p w14:paraId="3263E856" w14:textId="77777777" w:rsidR="00245BEB" w:rsidRDefault="00671E2D">
      <w:pPr>
        <w:pStyle w:val="ListBullet2"/>
      </w:pPr>
      <w:r>
        <w:t>Test validation logic, aggregation grouping, and anomaly detection.</w:t>
      </w:r>
    </w:p>
    <w:p w14:paraId="3DD4F86B" w14:textId="77777777" w:rsidR="00245BEB" w:rsidRDefault="00671E2D">
      <w:pPr>
        <w:pStyle w:val="ListBullet2"/>
      </w:pPr>
      <w:r>
        <w:t>Mock DB/repository for isolation.</w:t>
      </w:r>
    </w:p>
    <w:p w14:paraId="2E4AFE29" w14:textId="77777777" w:rsidR="00245BEB" w:rsidRDefault="00671E2D">
      <w:pPr>
        <w:pStyle w:val="ListBullet"/>
      </w:pPr>
      <w:r>
        <w:t>Azure Readiness:</w:t>
      </w:r>
    </w:p>
    <w:p w14:paraId="0E0523D8" w14:textId="77777777" w:rsidR="00245BEB" w:rsidRDefault="00671E2D">
      <w:pPr>
        <w:pStyle w:val="ListBullet2"/>
      </w:pPr>
      <w:r>
        <w:lastRenderedPageBreak/>
        <w:t>Add configuration for Azure deployment.</w:t>
      </w:r>
    </w:p>
    <w:p w14:paraId="763CCABD" w14:textId="77777777" w:rsidR="00245BEB" w:rsidRDefault="00671E2D">
      <w:pPr>
        <w:pStyle w:val="ListBullet2"/>
      </w:pPr>
      <w:r>
        <w:t>Provide an YAML pipeline code to deploy into Azure.</w:t>
      </w:r>
    </w:p>
    <w:p w14:paraId="153ABA7C" w14:textId="77777777" w:rsidR="00245BEB" w:rsidRDefault="00671E2D">
      <w:pPr>
        <w:pStyle w:val="Heading2"/>
      </w:pPr>
      <w:r>
        <w:t>Deliverables</w:t>
      </w:r>
    </w:p>
    <w:p w14:paraId="0910EA69" w14:textId="77777777" w:rsidR="00245BEB" w:rsidRDefault="00671E2D">
      <w:pPr>
        <w:pStyle w:val="ListNumber"/>
      </w:pPr>
      <w:r>
        <w:t>1. Source Code in GitHub or zip.</w:t>
      </w:r>
    </w:p>
    <w:p w14:paraId="68FD7CEF" w14:textId="77777777" w:rsidR="00245BEB" w:rsidRDefault="00671E2D">
      <w:pPr>
        <w:pStyle w:val="ListNumber"/>
      </w:pPr>
      <w:r>
        <w:t>2. README with:</w:t>
      </w:r>
    </w:p>
    <w:p w14:paraId="5FAEBEE7" w14:textId="77777777" w:rsidR="00245BEB" w:rsidRDefault="00671E2D">
      <w:pPr>
        <w:pStyle w:val="ListBullet2"/>
      </w:pPr>
      <w:r>
        <w:t>Setup instructions (local + Azure).</w:t>
      </w:r>
    </w:p>
    <w:p w14:paraId="4DDE9B34" w14:textId="77777777" w:rsidR="00245BEB" w:rsidRDefault="00671E2D">
      <w:pPr>
        <w:pStyle w:val="ListBullet2"/>
      </w:pPr>
      <w:r>
        <w:t>Assumptions and limitations.</w:t>
      </w:r>
    </w:p>
    <w:p w14:paraId="6FF4FA52" w14:textId="77777777" w:rsidR="00245BEB" w:rsidRDefault="00671E2D">
      <w:pPr>
        <w:pStyle w:val="ListBullet2"/>
      </w:pPr>
      <w:r>
        <w:t>Example API calls with curl or Postman.</w:t>
      </w:r>
    </w:p>
    <w:p w14:paraId="2434133A" w14:textId="77777777" w:rsidR="00245BEB" w:rsidRDefault="00671E2D">
      <w:pPr>
        <w:pStyle w:val="ListBullet2"/>
      </w:pPr>
      <w:r>
        <w:t>Explanation of architecture decisions.</w:t>
      </w:r>
    </w:p>
    <w:sectPr w:rsidR="00245BEB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937D6" w14:textId="77777777" w:rsidR="002B608B" w:rsidRDefault="002B608B" w:rsidP="00D82D1C">
      <w:pPr>
        <w:spacing w:after="0" w:line="240" w:lineRule="auto"/>
      </w:pPr>
      <w:r>
        <w:separator/>
      </w:r>
    </w:p>
  </w:endnote>
  <w:endnote w:type="continuationSeparator" w:id="0">
    <w:p w14:paraId="4F0280EF" w14:textId="77777777" w:rsidR="002B608B" w:rsidRDefault="002B608B" w:rsidP="00D82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F0369" w14:textId="77777777" w:rsidR="002B608B" w:rsidRDefault="002B608B" w:rsidP="00D82D1C">
      <w:pPr>
        <w:spacing w:after="0" w:line="240" w:lineRule="auto"/>
      </w:pPr>
      <w:r>
        <w:separator/>
      </w:r>
    </w:p>
  </w:footnote>
  <w:footnote w:type="continuationSeparator" w:id="0">
    <w:p w14:paraId="7CA071BC" w14:textId="77777777" w:rsidR="002B608B" w:rsidRDefault="002B608B" w:rsidP="00D82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1EA2" w14:textId="4773698B" w:rsidR="00D82D1C" w:rsidRDefault="00D82D1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1A4E1A6" wp14:editId="6238034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2865" cy="17780"/>
              <wp:effectExtent l="0" t="38100" r="13335" b="20320"/>
              <wp:wrapNone/>
              <wp:docPr id="200844926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62865" cy="17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526302" w14:textId="10AD2164" w:rsidR="00D82D1C" w:rsidRPr="00D82D1C" w:rsidRDefault="00D82D1C" w:rsidP="00D82D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DCDCDC"/>
                              <w:sz w:val="2"/>
                              <w:szCs w:val="2"/>
                              <w14:textFill>
                                <w14:solidFill>
                                  <w14:srgbClr w14:val="DCDCDC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D82D1C">
                            <w:rPr>
                              <w:rFonts w:ascii="Calibri" w:eastAsia="Calibri" w:hAnsi="Calibri" w:cs="Calibri"/>
                              <w:noProof/>
                              <w:color w:val="DCDCDC"/>
                              <w:sz w:val="2"/>
                              <w:szCs w:val="2"/>
                              <w14:textFill>
                                <w14:solidFill>
                                  <w14:srgbClr w14:val="DCDCDC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4E1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4.95pt;height:1.4pt;rotation:-45;z-index:-25165721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" filled="f" stroked="f">
              <v:textbox style="mso-fit-shape-to-text:t" inset="0,0,0,0">
                <w:txbxContent>
                  <w:p w14:paraId="41526302" w14:textId="10AD2164" w:rsidR="00D82D1C" w:rsidRPr="00D82D1C" w:rsidRDefault="00D82D1C" w:rsidP="00D82D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DCDCDC"/>
                        <w:sz w:val="2"/>
                        <w:szCs w:val="2"/>
                        <w14:textFill>
                          <w14:solidFill>
                            <w14:srgbClr w14:val="DCDCDC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D82D1C">
                      <w:rPr>
                        <w:rFonts w:ascii="Calibri" w:eastAsia="Calibri" w:hAnsi="Calibri" w:cs="Calibri"/>
                        <w:noProof/>
                        <w:color w:val="DCDCDC"/>
                        <w:sz w:val="2"/>
                        <w:szCs w:val="2"/>
                        <w14:textFill>
                          <w14:solidFill>
                            <w14:srgbClr w14:val="DCDCDC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A512" w14:textId="2CC77C4E" w:rsidR="00D82D1C" w:rsidRDefault="00D82D1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BF898B8" wp14:editId="133F2028">
              <wp:simplePos x="11430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2865" cy="17780"/>
              <wp:effectExtent l="0" t="38100" r="13335" b="20320"/>
              <wp:wrapNone/>
              <wp:docPr id="1973671597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62865" cy="17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94F95F" w14:textId="502F9EFB" w:rsidR="00D82D1C" w:rsidRPr="00D82D1C" w:rsidRDefault="00D82D1C" w:rsidP="00D82D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DCDCDC"/>
                              <w:sz w:val="2"/>
                              <w:szCs w:val="2"/>
                              <w14:textFill>
                                <w14:solidFill>
                                  <w14:srgbClr w14:val="DCDCDC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D82D1C">
                            <w:rPr>
                              <w:rFonts w:ascii="Calibri" w:eastAsia="Calibri" w:hAnsi="Calibri" w:cs="Calibri"/>
                              <w:noProof/>
                              <w:color w:val="DCDCDC"/>
                              <w:sz w:val="2"/>
                              <w:szCs w:val="2"/>
                              <w14:textFill>
                                <w14:solidFill>
                                  <w14:srgbClr w14:val="DCDCDC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898B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4.95pt;height:1.4pt;rotation:-45;z-index:-25165619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" filled="f" stroked="f">
              <v:textbox style="mso-fit-shape-to-text:t" inset="0,0,0,0">
                <w:txbxContent>
                  <w:p w14:paraId="4A94F95F" w14:textId="502F9EFB" w:rsidR="00D82D1C" w:rsidRPr="00D82D1C" w:rsidRDefault="00D82D1C" w:rsidP="00D82D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DCDCDC"/>
                        <w:sz w:val="2"/>
                        <w:szCs w:val="2"/>
                        <w14:textFill>
                          <w14:solidFill>
                            <w14:srgbClr w14:val="DCDCDC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D82D1C">
                      <w:rPr>
                        <w:rFonts w:ascii="Calibri" w:eastAsia="Calibri" w:hAnsi="Calibri" w:cs="Calibri"/>
                        <w:noProof/>
                        <w:color w:val="DCDCDC"/>
                        <w:sz w:val="2"/>
                        <w:szCs w:val="2"/>
                        <w14:textFill>
                          <w14:solidFill>
                            <w14:srgbClr w14:val="DCDCDC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44185" w14:textId="5DF6DFC8" w:rsidR="00D82D1C" w:rsidRDefault="00D82D1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2F3F736" wp14:editId="746F22A0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2865" cy="17780"/>
              <wp:effectExtent l="0" t="38100" r="13335" b="20320"/>
              <wp:wrapNone/>
              <wp:docPr id="1692725471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62865" cy="17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D9A52" w14:textId="0266486F" w:rsidR="00D82D1C" w:rsidRPr="00D82D1C" w:rsidRDefault="00D82D1C" w:rsidP="00D82D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DCDCDC"/>
                              <w:sz w:val="2"/>
                              <w:szCs w:val="2"/>
                              <w14:textFill>
                                <w14:solidFill>
                                  <w14:srgbClr w14:val="DCDCDC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D82D1C">
                            <w:rPr>
                              <w:rFonts w:ascii="Calibri" w:eastAsia="Calibri" w:hAnsi="Calibri" w:cs="Calibri"/>
                              <w:noProof/>
                              <w:color w:val="DCDCDC"/>
                              <w:sz w:val="2"/>
                              <w:szCs w:val="2"/>
                              <w14:textFill>
                                <w14:solidFill>
                                  <w14:srgbClr w14:val="DCDCDC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3F7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4.95pt;height:1.4pt;rotation:-45;z-index:-25165824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" filled="f" stroked="f">
              <v:textbox style="mso-fit-shape-to-text:t" inset="0,0,0,0">
                <w:txbxContent>
                  <w:p w14:paraId="7B8D9A52" w14:textId="0266486F" w:rsidR="00D82D1C" w:rsidRPr="00D82D1C" w:rsidRDefault="00D82D1C" w:rsidP="00D82D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DCDCDC"/>
                        <w:sz w:val="2"/>
                        <w:szCs w:val="2"/>
                        <w14:textFill>
                          <w14:solidFill>
                            <w14:srgbClr w14:val="DCDCDC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D82D1C">
                      <w:rPr>
                        <w:rFonts w:ascii="Calibri" w:eastAsia="Calibri" w:hAnsi="Calibri" w:cs="Calibri"/>
                        <w:noProof/>
                        <w:color w:val="DCDCDC"/>
                        <w:sz w:val="2"/>
                        <w:szCs w:val="2"/>
                        <w14:textFill>
                          <w14:solidFill>
                            <w14:srgbClr w14:val="DCDCDC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947349">
    <w:abstractNumId w:val="8"/>
  </w:num>
  <w:num w:numId="2" w16cid:durableId="734084171">
    <w:abstractNumId w:val="6"/>
  </w:num>
  <w:num w:numId="3" w16cid:durableId="820848914">
    <w:abstractNumId w:val="5"/>
  </w:num>
  <w:num w:numId="4" w16cid:durableId="635598985">
    <w:abstractNumId w:val="4"/>
  </w:num>
  <w:num w:numId="5" w16cid:durableId="139156425">
    <w:abstractNumId w:val="7"/>
  </w:num>
  <w:num w:numId="6" w16cid:durableId="2166355">
    <w:abstractNumId w:val="3"/>
  </w:num>
  <w:num w:numId="7" w16cid:durableId="1771076631">
    <w:abstractNumId w:val="2"/>
  </w:num>
  <w:num w:numId="8" w16cid:durableId="1538734990">
    <w:abstractNumId w:val="1"/>
  </w:num>
  <w:num w:numId="9" w16cid:durableId="61309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BEB"/>
    <w:rsid w:val="0029639D"/>
    <w:rsid w:val="002B608B"/>
    <w:rsid w:val="00326F90"/>
    <w:rsid w:val="00671E2D"/>
    <w:rsid w:val="00695CFA"/>
    <w:rsid w:val="008A4CD8"/>
    <w:rsid w:val="009F1843"/>
    <w:rsid w:val="00AA1D8D"/>
    <w:rsid w:val="00B47730"/>
    <w:rsid w:val="00B83743"/>
    <w:rsid w:val="00BA2B33"/>
    <w:rsid w:val="00CB0664"/>
    <w:rsid w:val="00D82D1C"/>
    <w:rsid w:val="00EE6ABD"/>
    <w:rsid w:val="00FC693F"/>
    <w:rsid w:val="00F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E4D09"/>
  <w14:defaultImageDpi w14:val="300"/>
  <w15:docId w15:val="{A1E6BD3D-1FFE-4158-8AF4-E8C1E51B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Singh, Arun</cp:lastModifiedBy>
  <cp:revision>6</cp:revision>
  <dcterms:created xsi:type="dcterms:W3CDTF">2025-09-26T14:15:00Z</dcterms:created>
  <dcterms:modified xsi:type="dcterms:W3CDTF">2025-09-26T14:40:00Z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WatermarkShapeIds">
    <vt:lpwstr>64e4f0df,77b680ee,75a3d6ad</vt:lpwstr>
  </property>
  <property fmtid="{D5CDD505-2E9C-101B-9397-08002B2CF9AE}" pid="3" name="ClassificationWatermarkFontProps">
    <vt:lpwstr>#dcdcdc,1,Calibri</vt:lpwstr>
  </property>
  <property fmtid="{D5CDD505-2E9C-101B-9397-08002B2CF9AE}" pid="4" name="ClassificationWatermarkText">
    <vt:lpwstr>Confidential</vt:lpwstr>
  </property>
  <property fmtid="{D5CDD505-2E9C-101B-9397-08002B2CF9AE}" pid="5" name="MSIP_Label_9a1593e3-eb40-4b63-9198-a6ec3e998e52_Enabled">
    <vt:lpwstr>true</vt:lpwstr>
  </property>
  <property fmtid="{D5CDD505-2E9C-101B-9397-08002B2CF9AE}" pid="6" name="MSIP_Label_9a1593e3-eb40-4b63-9198-a6ec3e998e52_SetDate">
    <vt:lpwstr>2025-09-25T15:26:32Z</vt:lpwstr>
  </property>
  <property fmtid="{D5CDD505-2E9C-101B-9397-08002B2CF9AE}" pid="7" name="MSIP_Label_9a1593e3-eb40-4b63-9198-a6ec3e998e52_Method">
    <vt:lpwstr>Privileged</vt:lpwstr>
  </property>
  <property fmtid="{D5CDD505-2E9C-101B-9397-08002B2CF9AE}" pid="8" name="MSIP_Label_9a1593e3-eb40-4b63-9198-a6ec3e998e52_Name">
    <vt:lpwstr>9a1593e3-eb40-4b63-9198-a6ec3e998e52</vt:lpwstr>
  </property>
  <property fmtid="{D5CDD505-2E9C-101B-9397-08002B2CF9AE}" pid="9" name="MSIP_Label_9a1593e3-eb40-4b63-9198-a6ec3e998e52_SiteId">
    <vt:lpwstr>953b0f83-1ce6-45c3-82c9-1d847e372339</vt:lpwstr>
  </property>
  <property fmtid="{D5CDD505-2E9C-101B-9397-08002B2CF9AE}" pid="10" name="MSIP_Label_9a1593e3-eb40-4b63-9198-a6ec3e998e52_ActionId">
    <vt:lpwstr>da3af643-7524-4daa-8074-7f4c78bb3eec</vt:lpwstr>
  </property>
  <property fmtid="{D5CDD505-2E9C-101B-9397-08002B2CF9AE}" pid="11" name="MSIP_Label_9a1593e3-eb40-4b63-9198-a6ec3e998e52_ContentBits">
    <vt:lpwstr>4</vt:lpwstr>
  </property>
  <property fmtid="{D5CDD505-2E9C-101B-9397-08002B2CF9AE}" pid="12" name="MSIP_Label_9a1593e3-eb40-4b63-9198-a6ec3e998e52_Tag">
    <vt:lpwstr>10, 0, 1, 1</vt:lpwstr>
  </property>
</Properties>
</file>