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068E" w14:textId="77777777" w:rsidR="00EE1476" w:rsidRDefault="00EE1476" w:rsidP="00DC65E6">
      <w:pPr>
        <w:pStyle w:val="Title"/>
        <w:jc w:val="center"/>
        <w:rPr>
          <w:color w:val="CC3300"/>
        </w:rPr>
      </w:pPr>
    </w:p>
    <w:p w14:paraId="52608551" w14:textId="77777777" w:rsidR="00EE1476" w:rsidRDefault="00EE1476" w:rsidP="00DC65E6">
      <w:pPr>
        <w:pStyle w:val="Title"/>
        <w:jc w:val="center"/>
        <w:rPr>
          <w:color w:val="CC3300"/>
        </w:rPr>
      </w:pPr>
    </w:p>
    <w:p w14:paraId="5710B193" w14:textId="77777777" w:rsidR="00EE1476" w:rsidRDefault="00EE1476" w:rsidP="00DC65E6">
      <w:pPr>
        <w:pStyle w:val="Title"/>
        <w:jc w:val="center"/>
        <w:rPr>
          <w:color w:val="CC3300"/>
        </w:rPr>
      </w:pPr>
    </w:p>
    <w:p w14:paraId="6650DFC2" w14:textId="77777777" w:rsidR="00EE1476" w:rsidRDefault="00EE1476" w:rsidP="00DC65E6">
      <w:pPr>
        <w:pStyle w:val="Title"/>
        <w:jc w:val="center"/>
        <w:rPr>
          <w:color w:val="CC3300"/>
        </w:rPr>
      </w:pPr>
    </w:p>
    <w:p w14:paraId="1E07C1E4" w14:textId="77777777" w:rsidR="00EE1476" w:rsidRDefault="00EE1476" w:rsidP="00DC65E6">
      <w:pPr>
        <w:pStyle w:val="Title"/>
        <w:jc w:val="center"/>
        <w:rPr>
          <w:color w:val="CC3300"/>
        </w:rPr>
      </w:pPr>
    </w:p>
    <w:p w14:paraId="416F39EA" w14:textId="77777777" w:rsidR="00EE1476" w:rsidRDefault="00EE1476" w:rsidP="00DC65E6">
      <w:pPr>
        <w:pStyle w:val="Title"/>
        <w:jc w:val="center"/>
        <w:rPr>
          <w:color w:val="CC3300"/>
        </w:rPr>
      </w:pPr>
    </w:p>
    <w:p w14:paraId="1E078A81" w14:textId="77777777" w:rsidR="00EE1476" w:rsidRDefault="00EE1476" w:rsidP="00DC65E6">
      <w:pPr>
        <w:pStyle w:val="Title"/>
        <w:jc w:val="center"/>
        <w:rPr>
          <w:color w:val="CC3300"/>
        </w:rPr>
      </w:pPr>
    </w:p>
    <w:p w14:paraId="7279CEEF" w14:textId="22593E92" w:rsidR="00913689" w:rsidRPr="00DC65E6" w:rsidRDefault="00F91757" w:rsidP="00DC65E6">
      <w:pPr>
        <w:pStyle w:val="Title"/>
        <w:jc w:val="center"/>
        <w:rPr>
          <w:color w:val="CC3300"/>
        </w:rPr>
      </w:pPr>
      <w:r w:rsidRPr="00DC65E6">
        <w:rPr>
          <w:color w:val="CC3300"/>
        </w:rPr>
        <w:t>Lead Scoring Assignment</w:t>
      </w:r>
    </w:p>
    <w:p w14:paraId="3CB4AC7F" w14:textId="54F7DDFA" w:rsidR="00F91757" w:rsidRPr="00EE1476" w:rsidRDefault="006E6A37" w:rsidP="00EE1476">
      <w:pPr>
        <w:pStyle w:val="Heading1"/>
        <w:jc w:val="center"/>
        <w:rPr>
          <w:color w:val="CC3300"/>
        </w:rPr>
      </w:pPr>
      <w:r w:rsidRPr="00EE1476">
        <w:rPr>
          <w:color w:val="CC3300"/>
        </w:rPr>
        <w:t>Subjective Questions and Answers</w:t>
      </w:r>
    </w:p>
    <w:p w14:paraId="1126BB74" w14:textId="77777777" w:rsidR="00F91757" w:rsidRDefault="00F91757"/>
    <w:p w14:paraId="022921BF" w14:textId="77777777" w:rsidR="00F91757" w:rsidRDefault="00F91757"/>
    <w:p w14:paraId="47AEBDDC" w14:textId="77777777" w:rsidR="00F91757" w:rsidRDefault="00F91757"/>
    <w:p w14:paraId="142EA0E9" w14:textId="77777777" w:rsidR="00F91757" w:rsidRDefault="00F91757"/>
    <w:p w14:paraId="353C5284" w14:textId="77777777" w:rsidR="00F91757" w:rsidRDefault="00F91757"/>
    <w:p w14:paraId="4F67ECB6" w14:textId="77777777" w:rsidR="00F91757" w:rsidRDefault="00F91757"/>
    <w:p w14:paraId="16357505" w14:textId="77777777" w:rsidR="00F91757" w:rsidRDefault="00F91757"/>
    <w:p w14:paraId="218BE5BB" w14:textId="77777777" w:rsidR="00F91757" w:rsidRDefault="00F91757"/>
    <w:p w14:paraId="7E738DBE" w14:textId="77777777" w:rsidR="00F91757" w:rsidRDefault="00F91757"/>
    <w:p w14:paraId="6D7BDAF8" w14:textId="77777777" w:rsidR="00F91757" w:rsidRDefault="00F91757"/>
    <w:p w14:paraId="76FAAC9A" w14:textId="77777777" w:rsidR="00F91757" w:rsidRDefault="00F91757"/>
    <w:p w14:paraId="21CD754F" w14:textId="77777777" w:rsidR="00F91757" w:rsidRDefault="00F91757"/>
    <w:p w14:paraId="20787D7D" w14:textId="77777777" w:rsidR="00F91757" w:rsidRDefault="00F91757"/>
    <w:p w14:paraId="5AAD9923" w14:textId="77777777" w:rsidR="00F91757" w:rsidRDefault="00F91757"/>
    <w:p w14:paraId="264172D5" w14:textId="77777777" w:rsidR="00F91757" w:rsidRDefault="00F91757"/>
    <w:p w14:paraId="0779B0A6" w14:textId="77777777" w:rsidR="00F91757" w:rsidRDefault="00F91757"/>
    <w:p w14:paraId="12FE6BBC" w14:textId="77777777" w:rsidR="00F91757" w:rsidRDefault="00F91757"/>
    <w:p w14:paraId="1E26605F" w14:textId="77777777" w:rsidR="00F91757" w:rsidRDefault="00F91757"/>
    <w:p w14:paraId="16347A8A" w14:textId="77777777" w:rsidR="00F91757" w:rsidRDefault="00F91757"/>
    <w:p w14:paraId="17BA332D" w14:textId="77777777" w:rsidR="00F91757" w:rsidRDefault="00F91757"/>
    <w:p w14:paraId="20D26925" w14:textId="3DDA158E" w:rsidR="003249F1" w:rsidRDefault="00BB19D9" w:rsidP="00F5097F">
      <w:pPr>
        <w:numPr>
          <w:ilvl w:val="0"/>
          <w:numId w:val="1"/>
        </w:numPr>
        <w:spacing w:line="360" w:lineRule="auto"/>
      </w:pPr>
      <w:r>
        <w:lastRenderedPageBreak/>
        <w:t>Which are the top three variables in your model which contribute most towards the probability of a lead getting converted?</w:t>
      </w:r>
    </w:p>
    <w:p w14:paraId="66ECB203" w14:textId="77777777" w:rsidR="000C70AF" w:rsidRDefault="000C70AF" w:rsidP="000C70AF">
      <w:pPr>
        <w:spacing w:line="360" w:lineRule="auto"/>
        <w:ind w:left="360"/>
      </w:pPr>
    </w:p>
    <w:p w14:paraId="57B38BCB" w14:textId="6EA095DF" w:rsidR="006F44AC" w:rsidRPr="006F44AC" w:rsidRDefault="00812854" w:rsidP="00F5097F">
      <w:pPr>
        <w:spacing w:line="360" w:lineRule="auto"/>
        <w:ind w:left="360"/>
        <w:rPr>
          <w:b/>
          <w:bCs/>
        </w:rPr>
      </w:pPr>
      <w:r>
        <w:rPr>
          <w:noProof/>
        </w:rPr>
        <w:drawing>
          <wp:anchor distT="0" distB="0" distL="114300" distR="114300" simplePos="0" relativeHeight="251658240" behindDoc="0" locked="0" layoutInCell="1" allowOverlap="1" wp14:anchorId="14769CC9" wp14:editId="3A980859">
            <wp:simplePos x="0" y="0"/>
            <wp:positionH relativeFrom="column">
              <wp:posOffset>269875</wp:posOffset>
            </wp:positionH>
            <wp:positionV relativeFrom="paragraph">
              <wp:posOffset>241935</wp:posOffset>
            </wp:positionV>
            <wp:extent cx="5403215" cy="2788285"/>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3215" cy="2788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44AC" w:rsidRPr="006F44AC">
        <w:rPr>
          <w:b/>
          <w:bCs/>
        </w:rPr>
        <w:t>Ans</w:t>
      </w:r>
      <w:r w:rsidR="006F44AC" w:rsidRPr="000C70AF">
        <w:rPr>
          <w:b/>
          <w:bCs/>
          <w:color w:val="CC3300"/>
        </w:rPr>
        <w:t xml:space="preserve">. </w:t>
      </w:r>
      <w:r w:rsidR="00581FA7" w:rsidRPr="000C70AF">
        <w:rPr>
          <w:b/>
          <w:bCs/>
          <w:color w:val="CC3300"/>
        </w:rPr>
        <w:t>As per the feature importance graph plotted below</w:t>
      </w:r>
      <w:r w:rsidRPr="000C70AF">
        <w:rPr>
          <w:b/>
          <w:bCs/>
          <w:color w:val="CC3300"/>
        </w:rPr>
        <w:t>:</w:t>
      </w:r>
    </w:p>
    <w:p w14:paraId="746B45D4" w14:textId="256AFD1C" w:rsidR="00812854" w:rsidRDefault="00812854" w:rsidP="00F5097F">
      <w:pPr>
        <w:spacing w:line="360" w:lineRule="auto"/>
        <w:ind w:left="360"/>
      </w:pPr>
      <w:r>
        <w:t xml:space="preserve">The three most </w:t>
      </w:r>
      <w:r w:rsidR="00585006">
        <w:t>important variables contributing to the model are as follows.</w:t>
      </w:r>
    </w:p>
    <w:p w14:paraId="178422D8" w14:textId="21A28F97" w:rsidR="002122B4" w:rsidRPr="00585006" w:rsidRDefault="00980459" w:rsidP="00F5097F">
      <w:pPr>
        <w:spacing w:line="360" w:lineRule="auto"/>
        <w:ind w:left="360"/>
        <w:rPr>
          <w:b/>
          <w:bCs/>
          <w:color w:val="CC3300"/>
        </w:rPr>
      </w:pPr>
      <w:proofErr w:type="spellStart"/>
      <w:r w:rsidRPr="00585006">
        <w:rPr>
          <w:b/>
          <w:bCs/>
          <w:color w:val="CC3300"/>
        </w:rPr>
        <w:t>Tags_Closed</w:t>
      </w:r>
      <w:proofErr w:type="spellEnd"/>
      <w:r w:rsidRPr="00585006">
        <w:rPr>
          <w:b/>
          <w:bCs/>
          <w:color w:val="CC3300"/>
        </w:rPr>
        <w:t xml:space="preserve"> by </w:t>
      </w:r>
      <w:proofErr w:type="spellStart"/>
      <w:r w:rsidRPr="00585006">
        <w:rPr>
          <w:b/>
          <w:bCs/>
          <w:color w:val="CC3300"/>
        </w:rPr>
        <w:t>Horizzon</w:t>
      </w:r>
      <w:proofErr w:type="spellEnd"/>
      <w:r w:rsidR="002122B4" w:rsidRPr="00585006">
        <w:rPr>
          <w:b/>
          <w:bCs/>
          <w:color w:val="CC3300"/>
        </w:rPr>
        <w:t>:</w:t>
      </w:r>
    </w:p>
    <w:p w14:paraId="2C6652CB" w14:textId="6805C6F0" w:rsidR="004D7BFA" w:rsidRDefault="0031781C" w:rsidP="00F5097F">
      <w:pPr>
        <w:pStyle w:val="ListParagraph"/>
        <w:numPr>
          <w:ilvl w:val="0"/>
          <w:numId w:val="3"/>
        </w:numPr>
        <w:spacing w:line="360" w:lineRule="auto"/>
      </w:pPr>
      <w:r>
        <w:t>Positive</w:t>
      </w:r>
      <w:r w:rsidR="004D7BFA">
        <w:t xml:space="preserve"> Co</w:t>
      </w:r>
      <w:r w:rsidR="0077217D">
        <w:t>-</w:t>
      </w:r>
      <w:r w:rsidR="004D7BFA">
        <w:t>efficient</w:t>
      </w:r>
    </w:p>
    <w:p w14:paraId="453F0BA7" w14:textId="66217971" w:rsidR="00D90CC0" w:rsidRDefault="00D90CC0" w:rsidP="00F5097F">
      <w:pPr>
        <w:pStyle w:val="ListParagraph"/>
        <w:numPr>
          <w:ilvl w:val="0"/>
          <w:numId w:val="3"/>
        </w:numPr>
        <w:spacing w:line="360" w:lineRule="auto"/>
      </w:pPr>
      <w:r>
        <w:t xml:space="preserve">The Sales team should focus on leads which were tagged as </w:t>
      </w:r>
      <w:r w:rsidR="00E67A16">
        <w:t xml:space="preserve">Closed by </w:t>
      </w:r>
      <w:proofErr w:type="spellStart"/>
      <w:r w:rsidR="00E67A16">
        <w:t>Horizzon</w:t>
      </w:r>
      <w:proofErr w:type="spellEnd"/>
      <w:r w:rsidR="00E67A16">
        <w:t xml:space="preserve"> as </w:t>
      </w:r>
      <w:r w:rsidR="009C2EEB">
        <w:t>those leads</w:t>
      </w:r>
      <w:r w:rsidR="00E67A16">
        <w:t xml:space="preserve"> have higher probability of </w:t>
      </w:r>
      <w:r w:rsidR="009C2EEB">
        <w:t>maturing into a</w:t>
      </w:r>
      <w:r w:rsidR="003B353A">
        <w:t xml:space="preserve"> </w:t>
      </w:r>
      <w:r w:rsidR="00743F96">
        <w:t>customer</w:t>
      </w:r>
      <w:r w:rsidR="009C2EEB">
        <w:t xml:space="preserve"> </w:t>
      </w:r>
    </w:p>
    <w:p w14:paraId="526CD3B5" w14:textId="147CF0D1" w:rsidR="00215616" w:rsidRPr="00585006" w:rsidRDefault="00E308ED" w:rsidP="00F5097F">
      <w:pPr>
        <w:spacing w:line="360" w:lineRule="auto"/>
        <w:rPr>
          <w:b/>
          <w:bCs/>
        </w:rPr>
      </w:pPr>
      <w:r>
        <w:t xml:space="preserve">      </w:t>
      </w:r>
      <w:proofErr w:type="spellStart"/>
      <w:r w:rsidR="00215616" w:rsidRPr="00585006">
        <w:rPr>
          <w:b/>
          <w:bCs/>
          <w:color w:val="CC3300"/>
        </w:rPr>
        <w:t>Tags_Lost</w:t>
      </w:r>
      <w:proofErr w:type="spellEnd"/>
      <w:r w:rsidR="00215616" w:rsidRPr="00585006">
        <w:rPr>
          <w:b/>
          <w:bCs/>
          <w:color w:val="CC3300"/>
        </w:rPr>
        <w:t xml:space="preserve"> to EINS</w:t>
      </w:r>
      <w:r w:rsidR="00585006" w:rsidRPr="00585006">
        <w:rPr>
          <w:b/>
          <w:bCs/>
          <w:color w:val="CC3300"/>
        </w:rPr>
        <w:t>:</w:t>
      </w:r>
    </w:p>
    <w:p w14:paraId="22162FF0" w14:textId="6FBD2D2D" w:rsidR="00451953" w:rsidRDefault="00451953" w:rsidP="00F5097F">
      <w:pPr>
        <w:pStyle w:val="ListParagraph"/>
        <w:numPr>
          <w:ilvl w:val="0"/>
          <w:numId w:val="3"/>
        </w:numPr>
        <w:spacing w:line="360" w:lineRule="auto"/>
      </w:pPr>
      <w:r>
        <w:t>Positive Co-efficient</w:t>
      </w:r>
    </w:p>
    <w:p w14:paraId="31CA3C4F" w14:textId="1F0DD980" w:rsidR="00743F96" w:rsidRDefault="00743F96" w:rsidP="00F5097F">
      <w:pPr>
        <w:pStyle w:val="ListParagraph"/>
        <w:numPr>
          <w:ilvl w:val="0"/>
          <w:numId w:val="3"/>
        </w:numPr>
        <w:spacing w:line="360" w:lineRule="auto"/>
      </w:pPr>
      <w:r>
        <w:t>Simila</w:t>
      </w:r>
      <w:r w:rsidR="00590A8C">
        <w:t>rly, the</w:t>
      </w:r>
      <w:r>
        <w:t xml:space="preserve"> Sales team should focus on leads which were tagged as </w:t>
      </w:r>
      <w:r w:rsidR="00590A8C">
        <w:t>Lost to EINS</w:t>
      </w:r>
      <w:r>
        <w:t xml:space="preserve"> as </w:t>
      </w:r>
      <w:r w:rsidR="009A2E02">
        <w:t xml:space="preserve">they also </w:t>
      </w:r>
      <w:r>
        <w:t xml:space="preserve">have </w:t>
      </w:r>
      <w:r w:rsidR="009A2E02">
        <w:t xml:space="preserve">a </w:t>
      </w:r>
      <w:r>
        <w:t xml:space="preserve">higher probability of maturing into a customer </w:t>
      </w:r>
    </w:p>
    <w:p w14:paraId="51CA6BB0" w14:textId="182F4D02" w:rsidR="00451953" w:rsidRPr="00585006" w:rsidRDefault="006F44AC" w:rsidP="00F5097F">
      <w:pPr>
        <w:spacing w:line="360" w:lineRule="auto"/>
        <w:rPr>
          <w:b/>
          <w:bCs/>
        </w:rPr>
      </w:pPr>
      <w:r>
        <w:t xml:space="preserve">     </w:t>
      </w:r>
      <w:r w:rsidR="00215616" w:rsidRPr="00585006">
        <w:rPr>
          <w:b/>
          <w:bCs/>
        </w:rPr>
        <w:t xml:space="preserve"> </w:t>
      </w:r>
      <w:proofErr w:type="spellStart"/>
      <w:r w:rsidR="00451953" w:rsidRPr="00585006">
        <w:rPr>
          <w:b/>
          <w:bCs/>
          <w:color w:val="CC3300"/>
        </w:rPr>
        <w:t>Tags_Will</w:t>
      </w:r>
      <w:proofErr w:type="spellEnd"/>
      <w:r w:rsidR="00451953" w:rsidRPr="00585006">
        <w:rPr>
          <w:b/>
          <w:bCs/>
          <w:color w:val="CC3300"/>
        </w:rPr>
        <w:t xml:space="preserve"> revert after reading the email</w:t>
      </w:r>
      <w:r w:rsidR="00585006" w:rsidRPr="00585006">
        <w:rPr>
          <w:b/>
          <w:bCs/>
          <w:color w:val="CC3300"/>
        </w:rPr>
        <w:t>:</w:t>
      </w:r>
    </w:p>
    <w:p w14:paraId="0B468828" w14:textId="77777777" w:rsidR="00451953" w:rsidRDefault="00451953" w:rsidP="00F5097F">
      <w:pPr>
        <w:pStyle w:val="ListParagraph"/>
        <w:numPr>
          <w:ilvl w:val="0"/>
          <w:numId w:val="3"/>
        </w:numPr>
        <w:spacing w:line="360" w:lineRule="auto"/>
      </w:pPr>
      <w:r>
        <w:t>Positive Co-efficient</w:t>
      </w:r>
    </w:p>
    <w:p w14:paraId="4EE0A490" w14:textId="77777777" w:rsidR="00E31ECF" w:rsidRDefault="009A2E02" w:rsidP="00334190">
      <w:pPr>
        <w:pStyle w:val="ListParagraph"/>
        <w:numPr>
          <w:ilvl w:val="0"/>
          <w:numId w:val="3"/>
        </w:numPr>
        <w:spacing w:line="360" w:lineRule="auto"/>
      </w:pPr>
      <w:r>
        <w:t>Also</w:t>
      </w:r>
      <w:r w:rsidR="00F5097F">
        <w:t>,</w:t>
      </w:r>
      <w:r>
        <w:t xml:space="preserve"> they must focus their call backs on </w:t>
      </w:r>
      <w:r w:rsidR="00ED72F3">
        <w:t xml:space="preserve">leads tagged as Will </w:t>
      </w:r>
      <w:r w:rsidR="00ED72F3" w:rsidRPr="00451953">
        <w:t>revert after reading the email</w:t>
      </w:r>
      <w:r w:rsidR="00E22894">
        <w:t>.</w:t>
      </w:r>
    </w:p>
    <w:p w14:paraId="5C6695E8" w14:textId="51F84914" w:rsidR="00334190" w:rsidRDefault="00BE0689" w:rsidP="00BE0689">
      <w:r>
        <w:br w:type="page"/>
      </w:r>
      <w:r w:rsidR="00BB19D9">
        <w:lastRenderedPageBreak/>
        <w:br/>
      </w:r>
    </w:p>
    <w:p w14:paraId="4263D1CE" w14:textId="3F9E16FB" w:rsidR="00243243" w:rsidRDefault="00BB19D9" w:rsidP="00F5097F">
      <w:pPr>
        <w:numPr>
          <w:ilvl w:val="0"/>
          <w:numId w:val="1"/>
        </w:numPr>
        <w:spacing w:line="360" w:lineRule="auto"/>
      </w:pPr>
      <w:r>
        <w:t>What are the top 3 categorical/dummy variables in the model which should be focused the most on in order to increase the probability of lead conversion?</w:t>
      </w:r>
    </w:p>
    <w:p w14:paraId="0B8D970A" w14:textId="762FF010" w:rsidR="007D5809" w:rsidRPr="00E23537" w:rsidRDefault="007D5809" w:rsidP="007D5809">
      <w:pPr>
        <w:spacing w:line="360" w:lineRule="auto"/>
        <w:ind w:left="360"/>
      </w:pPr>
      <w:r w:rsidRPr="007D5809">
        <w:rPr>
          <w:b/>
          <w:bCs/>
        </w:rPr>
        <w:t>Ans:</w:t>
      </w:r>
      <w:r>
        <w:rPr>
          <w:b/>
          <w:bCs/>
        </w:rPr>
        <w:t xml:space="preserve"> </w:t>
      </w:r>
      <w:r w:rsidRPr="00E23537">
        <w:t xml:space="preserve">As per the above plot </w:t>
      </w:r>
      <w:r w:rsidR="00AB3ECB" w:rsidRPr="00E23537">
        <w:t xml:space="preserve">which shows the feature importance of </w:t>
      </w:r>
      <w:r w:rsidR="000A7180" w:rsidRPr="00E23537">
        <w:t xml:space="preserve">all features involved in the model, the top 3 categorical variables which should be </w:t>
      </w:r>
      <w:proofErr w:type="spellStart"/>
      <w:r w:rsidR="000A7180" w:rsidRPr="00E23537">
        <w:t>focussed</w:t>
      </w:r>
      <w:proofErr w:type="spellEnd"/>
      <w:r w:rsidR="000A7180" w:rsidRPr="00E23537">
        <w:t xml:space="preserve"> are:</w:t>
      </w:r>
    </w:p>
    <w:p w14:paraId="16084BC6" w14:textId="2C8C0078" w:rsidR="0036712E" w:rsidRPr="00E23537" w:rsidRDefault="0036712E" w:rsidP="0036712E">
      <w:pPr>
        <w:pStyle w:val="ListParagraph"/>
        <w:numPr>
          <w:ilvl w:val="0"/>
          <w:numId w:val="4"/>
        </w:numPr>
        <w:spacing w:line="360" w:lineRule="auto"/>
        <w:rPr>
          <w:b/>
          <w:bCs/>
          <w:color w:val="CC3300"/>
        </w:rPr>
      </w:pPr>
      <w:proofErr w:type="spellStart"/>
      <w:r w:rsidRPr="00E23537">
        <w:rPr>
          <w:b/>
          <w:bCs/>
          <w:color w:val="CC3300"/>
        </w:rPr>
        <w:t>Tags_Closed</w:t>
      </w:r>
      <w:proofErr w:type="spellEnd"/>
      <w:r w:rsidRPr="00E23537">
        <w:rPr>
          <w:b/>
          <w:bCs/>
          <w:color w:val="CC3300"/>
        </w:rPr>
        <w:t xml:space="preserve"> by </w:t>
      </w:r>
      <w:proofErr w:type="spellStart"/>
      <w:r w:rsidRPr="00E23537">
        <w:rPr>
          <w:b/>
          <w:bCs/>
          <w:color w:val="CC3300"/>
        </w:rPr>
        <w:t>Horizzon</w:t>
      </w:r>
      <w:proofErr w:type="spellEnd"/>
    </w:p>
    <w:p w14:paraId="74CB952B" w14:textId="758FE689" w:rsidR="000A7180" w:rsidRPr="00E23537" w:rsidRDefault="0036712E" w:rsidP="0036712E">
      <w:pPr>
        <w:pStyle w:val="ListParagraph"/>
        <w:numPr>
          <w:ilvl w:val="0"/>
          <w:numId w:val="4"/>
        </w:numPr>
        <w:spacing w:line="360" w:lineRule="auto"/>
        <w:rPr>
          <w:b/>
          <w:bCs/>
        </w:rPr>
      </w:pPr>
      <w:proofErr w:type="spellStart"/>
      <w:r w:rsidRPr="00E23537">
        <w:rPr>
          <w:b/>
          <w:bCs/>
          <w:color w:val="CC3300"/>
        </w:rPr>
        <w:t>Tags_Lost</w:t>
      </w:r>
      <w:proofErr w:type="spellEnd"/>
      <w:r w:rsidRPr="00E23537">
        <w:rPr>
          <w:b/>
          <w:bCs/>
          <w:color w:val="CC3300"/>
        </w:rPr>
        <w:t xml:space="preserve"> to EINS</w:t>
      </w:r>
    </w:p>
    <w:p w14:paraId="6B9A7D0A" w14:textId="008B2826" w:rsidR="0036712E" w:rsidRPr="00E23537" w:rsidRDefault="0036712E" w:rsidP="0036712E">
      <w:pPr>
        <w:pStyle w:val="ListParagraph"/>
        <w:numPr>
          <w:ilvl w:val="0"/>
          <w:numId w:val="4"/>
        </w:numPr>
        <w:spacing w:line="360" w:lineRule="auto"/>
        <w:rPr>
          <w:b/>
          <w:bCs/>
        </w:rPr>
      </w:pPr>
      <w:proofErr w:type="spellStart"/>
      <w:r w:rsidRPr="00E23537">
        <w:rPr>
          <w:b/>
          <w:bCs/>
          <w:color w:val="CC3300"/>
        </w:rPr>
        <w:t>Tags_Will</w:t>
      </w:r>
      <w:proofErr w:type="spellEnd"/>
      <w:r w:rsidRPr="00E23537">
        <w:rPr>
          <w:b/>
          <w:bCs/>
          <w:color w:val="CC3300"/>
        </w:rPr>
        <w:t xml:space="preserve"> revert after reading the email</w:t>
      </w:r>
    </w:p>
    <w:p w14:paraId="2BD9D6E5" w14:textId="4B34C66C" w:rsidR="00243243" w:rsidRDefault="00925DBD" w:rsidP="00537E24">
      <w:r>
        <w:br w:type="page"/>
      </w:r>
    </w:p>
    <w:p w14:paraId="5BA250B7" w14:textId="20D73975" w:rsidR="00D77C59" w:rsidRDefault="00BB19D9" w:rsidP="00F5097F">
      <w:pPr>
        <w:numPr>
          <w:ilvl w:val="0"/>
          <w:numId w:val="1"/>
        </w:numPr>
        <w:spacing w:line="360" w:lineRule="auto"/>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2E23D710" w14:textId="7D1DE62C" w:rsidR="003323CB" w:rsidRPr="00E23537" w:rsidRDefault="00E67369" w:rsidP="00E67369">
      <w:pPr>
        <w:spacing w:line="360" w:lineRule="auto"/>
        <w:ind w:left="360"/>
      </w:pPr>
      <w:r w:rsidRPr="00E67369">
        <w:rPr>
          <w:b/>
          <w:bCs/>
        </w:rPr>
        <w:t>Ans:</w:t>
      </w:r>
      <w:r w:rsidR="00AF1BC0">
        <w:rPr>
          <w:b/>
          <w:bCs/>
        </w:rPr>
        <w:t xml:space="preserve"> </w:t>
      </w:r>
      <w:r w:rsidR="0017422B" w:rsidRPr="00E23537">
        <w:t xml:space="preserve">Because they now </w:t>
      </w:r>
      <w:r w:rsidR="0019633F" w:rsidRPr="00E23537">
        <w:t xml:space="preserve">have </w:t>
      </w:r>
      <w:r w:rsidR="0017422B" w:rsidRPr="00E23537">
        <w:t xml:space="preserve">a larger workforce </w:t>
      </w:r>
      <w:r w:rsidR="00047260">
        <w:t xml:space="preserve">(inclusion of interns) </w:t>
      </w:r>
      <w:r w:rsidR="0017422B" w:rsidRPr="00E23537">
        <w:t xml:space="preserve">at their disposal </w:t>
      </w:r>
      <w:r w:rsidR="0019633F" w:rsidRPr="00E23537">
        <w:t>it is suggested that</w:t>
      </w:r>
      <w:r w:rsidR="00047260">
        <w:t xml:space="preserve"> </w:t>
      </w:r>
      <w:r w:rsidR="0019633F" w:rsidRPr="00E23537">
        <w:t xml:space="preserve">they call as much potential customers as possible. </w:t>
      </w:r>
    </w:p>
    <w:p w14:paraId="5AC2977F" w14:textId="77777777" w:rsidR="00CC0766" w:rsidRPr="00E23537" w:rsidRDefault="003323CB" w:rsidP="00E67369">
      <w:pPr>
        <w:spacing w:line="360" w:lineRule="auto"/>
        <w:ind w:left="360"/>
      </w:pPr>
      <w:r w:rsidRPr="00E23537">
        <w:t xml:space="preserve">Here the </w:t>
      </w:r>
      <w:r w:rsidRPr="00FE54C9">
        <w:rPr>
          <w:b/>
          <w:bCs/>
          <w:color w:val="CC3300"/>
        </w:rPr>
        <w:t>Sensitivity - Specificity</w:t>
      </w:r>
      <w:r w:rsidRPr="00FE54C9">
        <w:rPr>
          <w:color w:val="CC3300"/>
        </w:rPr>
        <w:t xml:space="preserve"> </w:t>
      </w:r>
      <w:r w:rsidRPr="00E23537">
        <w:t>trade off comes into play</w:t>
      </w:r>
      <w:r w:rsidR="00CC0766" w:rsidRPr="00E23537">
        <w:t>.</w:t>
      </w:r>
    </w:p>
    <w:p w14:paraId="25D1D6D0" w14:textId="025668B2" w:rsidR="00E23537" w:rsidRDefault="00CC0766" w:rsidP="00E67369">
      <w:pPr>
        <w:spacing w:line="360" w:lineRule="auto"/>
        <w:ind w:left="360"/>
        <w:rPr>
          <w:b/>
          <w:bCs/>
        </w:rPr>
      </w:pPr>
      <w:r w:rsidRPr="00FE54C9">
        <w:rPr>
          <w:b/>
          <w:bCs/>
          <w:color w:val="CC3300"/>
        </w:rPr>
        <w:t>Sensitivity:</w:t>
      </w:r>
      <w:r>
        <w:rPr>
          <w:b/>
          <w:bCs/>
        </w:rPr>
        <w:t xml:space="preserve"> </w:t>
      </w:r>
      <w:r w:rsidR="00E23537" w:rsidRPr="00E23537">
        <w:t>T</w:t>
      </w:r>
      <w:r w:rsidRPr="00E23537">
        <w:t xml:space="preserve">he ratio of </w:t>
      </w:r>
      <w:r w:rsidR="00E23537" w:rsidRPr="00E23537">
        <w:t>T</w:t>
      </w:r>
      <w:r w:rsidRPr="00E23537">
        <w:t xml:space="preserve">otal number of </w:t>
      </w:r>
      <w:r w:rsidR="00E23537" w:rsidRPr="00E23537">
        <w:t>A</w:t>
      </w:r>
      <w:r w:rsidRPr="00E23537">
        <w:t xml:space="preserve">ctual Conversions correctly predicted to the </w:t>
      </w:r>
      <w:r w:rsidR="00E23537" w:rsidRPr="00E23537">
        <w:t>T</w:t>
      </w:r>
      <w:r w:rsidRPr="00E23537">
        <w:t xml:space="preserve">otal no of </w:t>
      </w:r>
      <w:r w:rsidR="00E23537" w:rsidRPr="00E23537">
        <w:t>A</w:t>
      </w:r>
      <w:r w:rsidRPr="00E23537">
        <w:t>ctual Conversions.</w:t>
      </w:r>
    </w:p>
    <w:p w14:paraId="5C81F029" w14:textId="2A9D9FDE" w:rsidR="003D7701" w:rsidRDefault="00E23537" w:rsidP="00E67369">
      <w:pPr>
        <w:spacing w:line="360" w:lineRule="auto"/>
        <w:ind w:left="360"/>
      </w:pPr>
      <w:r w:rsidRPr="00FE54C9">
        <w:rPr>
          <w:b/>
          <w:bCs/>
          <w:color w:val="CC3300"/>
        </w:rPr>
        <w:t>Specificity:</w:t>
      </w:r>
      <w:r w:rsidRPr="00E23537">
        <w:rPr>
          <w:b/>
          <w:bCs/>
        </w:rPr>
        <w:t xml:space="preserve"> </w:t>
      </w:r>
      <w:r w:rsidRPr="00E23537">
        <w:t>The ratio of Total no of Actual non-Conversions correctly predicted to the Total number of Actual non-Conversions.</w:t>
      </w:r>
    </w:p>
    <w:p w14:paraId="08CD23C4" w14:textId="4C970D28" w:rsidR="00271109" w:rsidRPr="00271109" w:rsidRDefault="003D7701" w:rsidP="0078401F">
      <w:pPr>
        <w:spacing w:line="360" w:lineRule="auto"/>
        <w:ind w:left="360"/>
      </w:pPr>
      <w:r w:rsidRPr="00271109">
        <w:t>With variation in threshold values which determine the cutoff for probability we can make trade-off between Sens</w:t>
      </w:r>
      <w:r w:rsidR="00FB365D" w:rsidRPr="00271109">
        <w:t>i</w:t>
      </w:r>
      <w:r w:rsidRPr="00271109">
        <w:t>tivity and Specificity</w:t>
      </w:r>
      <w:r w:rsidR="00FB365D" w:rsidRPr="00271109">
        <w:t xml:space="preserve">. By keeping the threshold as low as possible </w:t>
      </w:r>
      <w:r w:rsidR="0078401F" w:rsidRPr="00271109">
        <w:t xml:space="preserve">we end up in having higher Sensitivity – which means </w:t>
      </w:r>
      <w:r w:rsidR="00D453A6" w:rsidRPr="00271109">
        <w:t>that the model will correctly identify almost all leads who are likely to convert.</w:t>
      </w:r>
    </w:p>
    <w:p w14:paraId="3940E14B" w14:textId="3F20AF23" w:rsidR="00925DBD" w:rsidRDefault="00271109" w:rsidP="0078401F">
      <w:pPr>
        <w:spacing w:line="360" w:lineRule="auto"/>
        <w:ind w:left="360"/>
        <w:rPr>
          <w:b/>
          <w:bCs/>
        </w:rPr>
      </w:pPr>
      <w:r w:rsidRPr="00271109">
        <w:t>This in-turn will help the X Education employees to call as much potential customers as possible.</w:t>
      </w:r>
      <w:r w:rsidR="00BB19D9" w:rsidRPr="00E67369">
        <w:rPr>
          <w:b/>
          <w:bCs/>
        </w:rPr>
        <w:br/>
      </w:r>
    </w:p>
    <w:p w14:paraId="3CC61252" w14:textId="22FEE87E" w:rsidR="00F84EF6" w:rsidRPr="00FD257B" w:rsidRDefault="003A7A1C" w:rsidP="0078401F">
      <w:pPr>
        <w:spacing w:line="360" w:lineRule="auto"/>
        <w:ind w:left="360"/>
        <w:rPr>
          <w:b/>
          <w:bCs/>
          <w:color w:val="CC3300"/>
        </w:rPr>
      </w:pPr>
      <w:r w:rsidRPr="00FD257B">
        <w:rPr>
          <w:b/>
          <w:bCs/>
          <w:color w:val="CC3300"/>
        </w:rPr>
        <w:t>Accur</w:t>
      </w:r>
      <w:r w:rsidR="00FD257B">
        <w:rPr>
          <w:b/>
          <w:bCs/>
          <w:color w:val="CC3300"/>
        </w:rPr>
        <w:t>a</w:t>
      </w:r>
      <w:r w:rsidRPr="00FD257B">
        <w:rPr>
          <w:b/>
          <w:bCs/>
          <w:color w:val="CC3300"/>
        </w:rPr>
        <w:t>cy – Sens</w:t>
      </w:r>
      <w:r w:rsidR="00FD257B">
        <w:rPr>
          <w:b/>
          <w:bCs/>
          <w:color w:val="CC3300"/>
        </w:rPr>
        <w:t>i</w:t>
      </w:r>
      <w:r w:rsidRPr="00FD257B">
        <w:rPr>
          <w:b/>
          <w:bCs/>
          <w:color w:val="CC3300"/>
        </w:rPr>
        <w:t>tivity – Specificity Curve is given for reference.</w:t>
      </w:r>
    </w:p>
    <w:p w14:paraId="7C76C552" w14:textId="63EBA974" w:rsidR="00925DBD" w:rsidRDefault="00F84EF6">
      <w:pPr>
        <w:rPr>
          <w:b/>
          <w:bCs/>
        </w:rPr>
      </w:pPr>
      <w:r>
        <w:rPr>
          <w:b/>
          <w:bCs/>
          <w:noProof/>
        </w:rPr>
        <w:drawing>
          <wp:anchor distT="0" distB="0" distL="114300" distR="114300" simplePos="0" relativeHeight="251663360" behindDoc="0" locked="0" layoutInCell="1" allowOverlap="1" wp14:anchorId="416969D5" wp14:editId="75B3CEB3">
            <wp:simplePos x="0" y="0"/>
            <wp:positionH relativeFrom="column">
              <wp:posOffset>784860</wp:posOffset>
            </wp:positionH>
            <wp:positionV relativeFrom="paragraph">
              <wp:posOffset>258445</wp:posOffset>
            </wp:positionV>
            <wp:extent cx="4229100" cy="29806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2980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5DBD">
        <w:rPr>
          <w:b/>
          <w:bCs/>
        </w:rPr>
        <w:br w:type="page"/>
      </w:r>
    </w:p>
    <w:p w14:paraId="15BE2300" w14:textId="6999F0E5" w:rsidR="00522A57" w:rsidRPr="00112B7C" w:rsidRDefault="00522A57" w:rsidP="00522A57">
      <w:pPr>
        <w:ind w:left="720"/>
      </w:pPr>
      <w:r>
        <w:rPr>
          <w:lang w:val="en-US"/>
        </w:rPr>
        <w:lastRenderedPageBreak/>
        <w:t>From Business perspective, t</w:t>
      </w:r>
      <w:r>
        <w:rPr>
          <w:lang w:val="en-US"/>
        </w:rPr>
        <w:t>o target all potential lead</w:t>
      </w:r>
      <w:r>
        <w:rPr>
          <w:lang w:val="en-US"/>
        </w:rPr>
        <w:t>s</w:t>
      </w:r>
      <w:r>
        <w:rPr>
          <w:lang w:val="en-US"/>
        </w:rPr>
        <w:t xml:space="preserve"> we should focus on:</w:t>
      </w:r>
    </w:p>
    <w:p w14:paraId="3A517950" w14:textId="2006692D" w:rsidR="00522A57" w:rsidRPr="00112B7C" w:rsidRDefault="00522A57" w:rsidP="00522A57">
      <w:pPr>
        <w:numPr>
          <w:ilvl w:val="1"/>
          <w:numId w:val="5"/>
        </w:numPr>
        <w:rPr>
          <w:lang w:val="en-US"/>
        </w:rPr>
      </w:pPr>
      <w:r w:rsidRPr="00112B7C">
        <w:rPr>
          <w:lang w:val="en-US"/>
        </w:rPr>
        <w:t xml:space="preserve">Unemployed, Students &amp; Management Specialization </w:t>
      </w:r>
      <w:r>
        <w:rPr>
          <w:lang w:val="en-US"/>
        </w:rPr>
        <w:t xml:space="preserve">students who </w:t>
      </w:r>
      <w:r w:rsidRPr="00112B7C">
        <w:rPr>
          <w:lang w:val="en-US"/>
        </w:rPr>
        <w:t>have high conversion rate</w:t>
      </w:r>
    </w:p>
    <w:p w14:paraId="1C34DE0E" w14:textId="77777777" w:rsidR="00522A57" w:rsidRDefault="00522A57" w:rsidP="00522A57">
      <w:pPr>
        <w:numPr>
          <w:ilvl w:val="1"/>
          <w:numId w:val="5"/>
        </w:numPr>
        <w:rPr>
          <w:lang w:val="en-US"/>
        </w:rPr>
      </w:pPr>
      <w:r w:rsidRPr="00112B7C">
        <w:rPr>
          <w:lang w:val="en-US"/>
        </w:rPr>
        <w:t xml:space="preserve">Leads sourced through </w:t>
      </w:r>
      <w:r>
        <w:rPr>
          <w:lang w:val="en-US"/>
        </w:rPr>
        <w:t>R</w:t>
      </w:r>
      <w:r w:rsidRPr="00112B7C">
        <w:rPr>
          <w:lang w:val="en-US"/>
        </w:rPr>
        <w:t>eferences</w:t>
      </w:r>
      <w:r>
        <w:rPr>
          <w:lang w:val="en-US"/>
        </w:rPr>
        <w:t>, Google, Direct Traffic</w:t>
      </w:r>
      <w:r w:rsidRPr="00112B7C">
        <w:rPr>
          <w:lang w:val="en-US"/>
        </w:rPr>
        <w:t xml:space="preserve"> have higher conversion</w:t>
      </w:r>
      <w:r>
        <w:t xml:space="preserve"> rate</w:t>
      </w:r>
    </w:p>
    <w:p w14:paraId="15398ECB" w14:textId="3337794E" w:rsidR="00243243" w:rsidRDefault="00522A57" w:rsidP="00522A57">
      <w:pPr>
        <w:numPr>
          <w:ilvl w:val="1"/>
          <w:numId w:val="5"/>
        </w:numPr>
        <w:rPr>
          <w:lang w:val="en-US"/>
        </w:rPr>
      </w:pPr>
      <w:r w:rsidRPr="00522A57">
        <w:rPr>
          <w:lang w:val="en-US"/>
        </w:rPr>
        <w:t>Leads originating from Lead Add Form, API, Landing page submission have higher conversion</w:t>
      </w:r>
    </w:p>
    <w:p w14:paraId="72358458" w14:textId="19897531" w:rsidR="00522A57" w:rsidRDefault="00522A57" w:rsidP="00522A57">
      <w:pPr>
        <w:rPr>
          <w:lang w:val="en-US"/>
        </w:rPr>
      </w:pPr>
    </w:p>
    <w:p w14:paraId="49618ED3" w14:textId="77777777" w:rsidR="00522A57" w:rsidRPr="00522A57" w:rsidRDefault="00522A57" w:rsidP="00522A57">
      <w:pPr>
        <w:rPr>
          <w:lang w:val="en-US"/>
        </w:rPr>
      </w:pPr>
    </w:p>
    <w:p w14:paraId="40451649" w14:textId="51CDDAEC" w:rsidR="00243243" w:rsidRDefault="00BB19D9" w:rsidP="00F5097F">
      <w:pPr>
        <w:numPr>
          <w:ilvl w:val="0"/>
          <w:numId w:val="1"/>
        </w:numPr>
        <w:spacing w:line="360" w:lineRule="auto"/>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E62DC02" w14:textId="0319D035" w:rsidR="002F5A1C" w:rsidRDefault="002F5A1C" w:rsidP="002F5A1C">
      <w:pPr>
        <w:spacing w:line="360" w:lineRule="auto"/>
        <w:ind w:left="360"/>
      </w:pPr>
      <w:r w:rsidRPr="000D2DA9">
        <w:rPr>
          <w:b/>
          <w:bCs/>
        </w:rPr>
        <w:t>Ans.</w:t>
      </w:r>
      <w:r>
        <w:t xml:space="preserve"> As explained above</w:t>
      </w:r>
      <w:r w:rsidR="001742D3">
        <w:t xml:space="preserve">, here we can make use of </w:t>
      </w:r>
      <w:r w:rsidR="001742D3" w:rsidRPr="000D2DA9">
        <w:rPr>
          <w:b/>
          <w:bCs/>
          <w:color w:val="CC3300"/>
        </w:rPr>
        <w:t>Specificity</w:t>
      </w:r>
      <w:r w:rsidR="001742D3">
        <w:t>.</w:t>
      </w:r>
      <w:r w:rsidR="003631C0">
        <w:t xml:space="preserve"> By maintaining a </w:t>
      </w:r>
      <w:r w:rsidR="003631C0" w:rsidRPr="000D2DA9">
        <w:rPr>
          <w:b/>
          <w:bCs/>
          <w:color w:val="CC3300"/>
        </w:rPr>
        <w:t xml:space="preserve">high threshold value for cut-off </w:t>
      </w:r>
      <w:r w:rsidR="00DE57F9" w:rsidRPr="000D2DA9">
        <w:rPr>
          <w:b/>
          <w:bCs/>
          <w:color w:val="CC3300"/>
        </w:rPr>
        <w:t>probability</w:t>
      </w:r>
      <w:r w:rsidR="00DE57F9">
        <w:t>,</w:t>
      </w:r>
      <w:r w:rsidR="003631C0">
        <w:t xml:space="preserve"> </w:t>
      </w:r>
      <w:r w:rsidR="00165F0C">
        <w:t>the Specificity will maximize (the</w:t>
      </w:r>
      <w:r w:rsidR="00165F0C" w:rsidRPr="00165F0C">
        <w:t xml:space="preserve"> model will </w:t>
      </w:r>
      <w:r w:rsidR="00165F0C">
        <w:t xml:space="preserve">now </w:t>
      </w:r>
      <w:r w:rsidR="00165F0C" w:rsidRPr="00165F0C">
        <w:t xml:space="preserve">correctly identify almost all leads who are not likely to </w:t>
      </w:r>
      <w:r w:rsidR="00DE57F9">
        <w:t>c</w:t>
      </w:r>
      <w:r w:rsidR="00165F0C" w:rsidRPr="00165F0C">
        <w:t>onvert</w:t>
      </w:r>
      <w:r w:rsidR="00DE57F9">
        <w:t>)</w:t>
      </w:r>
      <w:r w:rsidR="00F074E7">
        <w:t>. This will be done at the risk of losing some low-conversion rate risky customers</w:t>
      </w:r>
      <w:r w:rsidR="00B854A2">
        <w:t>.</w:t>
      </w:r>
    </w:p>
    <w:p w14:paraId="55294AE9" w14:textId="77777777" w:rsidR="00F15760" w:rsidRDefault="00F15760" w:rsidP="002F5A1C">
      <w:pPr>
        <w:spacing w:line="360" w:lineRule="auto"/>
        <w:ind w:left="360"/>
      </w:pPr>
    </w:p>
    <w:p w14:paraId="49569ACB" w14:textId="58D54D9F" w:rsidR="00522A57" w:rsidRPr="00522A57" w:rsidRDefault="00F15760" w:rsidP="00522A57">
      <w:pPr>
        <w:spacing w:line="360" w:lineRule="auto"/>
        <w:ind w:left="360"/>
      </w:pPr>
      <w:r>
        <w:t xml:space="preserve">Since X Education has already reached its target and now wants to focus on </w:t>
      </w:r>
      <w:r w:rsidR="00AB2E67">
        <w:t xml:space="preserve">some new work, </w:t>
      </w:r>
      <w:r w:rsidR="001B40D3">
        <w:t xml:space="preserve">the </w:t>
      </w:r>
      <w:r w:rsidR="001B40D3" w:rsidRPr="00B118BB">
        <w:rPr>
          <w:b/>
          <w:bCs/>
          <w:color w:val="CC3300"/>
        </w:rPr>
        <w:t xml:space="preserve">agents can make calls only to those most important </w:t>
      </w:r>
      <w:r w:rsidR="00E67059" w:rsidRPr="00B118BB">
        <w:rPr>
          <w:b/>
          <w:bCs/>
          <w:color w:val="CC3300"/>
        </w:rPr>
        <w:t>leads</w:t>
      </w:r>
      <w:r w:rsidR="001B40D3">
        <w:t xml:space="preserve"> who have a very high probability of </w:t>
      </w:r>
      <w:r w:rsidR="00E67059">
        <w:t>converting</w:t>
      </w:r>
      <w:r w:rsidR="001B40D3">
        <w:t xml:space="preserve"> </w:t>
      </w:r>
      <w:r w:rsidR="00E67059">
        <w:t>into a customer and avoid useless phone calls</w:t>
      </w:r>
      <w:r w:rsidR="00B854A2">
        <w:t xml:space="preserve"> on </w:t>
      </w:r>
      <w:r w:rsidR="00E2698C">
        <w:t>risky row conversion rate leads.</w:t>
      </w:r>
    </w:p>
    <w:sectPr w:rsidR="00522A57" w:rsidRPr="00522A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D4A"/>
    <w:multiLevelType w:val="hybridMultilevel"/>
    <w:tmpl w:val="EE1EBD7E"/>
    <w:lvl w:ilvl="0" w:tplc="FACAE0EE">
      <w:start w:val="1"/>
      <w:numFmt w:val="decimal"/>
      <w:lvlText w:val="%1."/>
      <w:lvlJc w:val="left"/>
      <w:pPr>
        <w:ind w:left="1080" w:hanging="360"/>
      </w:pPr>
      <w:rPr>
        <w:color w:val="CC33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F8F1286"/>
    <w:multiLevelType w:val="hybridMultilevel"/>
    <w:tmpl w:val="ADB0A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A684646"/>
    <w:multiLevelType w:val="hybridMultilevel"/>
    <w:tmpl w:val="70A27CB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E31357"/>
    <w:multiLevelType w:val="hybridMultilevel"/>
    <w:tmpl w:val="55E6E8FE"/>
    <w:lvl w:ilvl="0" w:tplc="1EC4A5F2">
      <w:start w:val="1"/>
      <w:numFmt w:val="bullet"/>
      <w:lvlText w:val="•"/>
      <w:lvlJc w:val="left"/>
      <w:pPr>
        <w:tabs>
          <w:tab w:val="num" w:pos="720"/>
        </w:tabs>
        <w:ind w:left="720" w:hanging="360"/>
      </w:pPr>
      <w:rPr>
        <w:rFonts w:ascii="Arial" w:hAnsi="Arial" w:hint="default"/>
      </w:rPr>
    </w:lvl>
    <w:lvl w:ilvl="1" w:tplc="A9082CC6">
      <w:start w:val="1"/>
      <w:numFmt w:val="bullet"/>
      <w:lvlText w:val="•"/>
      <w:lvlJc w:val="left"/>
      <w:pPr>
        <w:tabs>
          <w:tab w:val="num" w:pos="1440"/>
        </w:tabs>
        <w:ind w:left="1440" w:hanging="360"/>
      </w:pPr>
      <w:rPr>
        <w:rFonts w:ascii="Arial" w:hAnsi="Arial" w:hint="default"/>
      </w:rPr>
    </w:lvl>
    <w:lvl w:ilvl="2" w:tplc="104C8914" w:tentative="1">
      <w:start w:val="1"/>
      <w:numFmt w:val="bullet"/>
      <w:lvlText w:val="•"/>
      <w:lvlJc w:val="left"/>
      <w:pPr>
        <w:tabs>
          <w:tab w:val="num" w:pos="2160"/>
        </w:tabs>
        <w:ind w:left="2160" w:hanging="360"/>
      </w:pPr>
      <w:rPr>
        <w:rFonts w:ascii="Arial" w:hAnsi="Arial" w:hint="default"/>
      </w:rPr>
    </w:lvl>
    <w:lvl w:ilvl="3" w:tplc="323ECFCE" w:tentative="1">
      <w:start w:val="1"/>
      <w:numFmt w:val="bullet"/>
      <w:lvlText w:val="•"/>
      <w:lvlJc w:val="left"/>
      <w:pPr>
        <w:tabs>
          <w:tab w:val="num" w:pos="2880"/>
        </w:tabs>
        <w:ind w:left="2880" w:hanging="360"/>
      </w:pPr>
      <w:rPr>
        <w:rFonts w:ascii="Arial" w:hAnsi="Arial" w:hint="default"/>
      </w:rPr>
    </w:lvl>
    <w:lvl w:ilvl="4" w:tplc="9B02438C" w:tentative="1">
      <w:start w:val="1"/>
      <w:numFmt w:val="bullet"/>
      <w:lvlText w:val="•"/>
      <w:lvlJc w:val="left"/>
      <w:pPr>
        <w:tabs>
          <w:tab w:val="num" w:pos="3600"/>
        </w:tabs>
        <w:ind w:left="3600" w:hanging="360"/>
      </w:pPr>
      <w:rPr>
        <w:rFonts w:ascii="Arial" w:hAnsi="Arial" w:hint="default"/>
      </w:rPr>
    </w:lvl>
    <w:lvl w:ilvl="5" w:tplc="CEA63420" w:tentative="1">
      <w:start w:val="1"/>
      <w:numFmt w:val="bullet"/>
      <w:lvlText w:val="•"/>
      <w:lvlJc w:val="left"/>
      <w:pPr>
        <w:tabs>
          <w:tab w:val="num" w:pos="4320"/>
        </w:tabs>
        <w:ind w:left="4320" w:hanging="360"/>
      </w:pPr>
      <w:rPr>
        <w:rFonts w:ascii="Arial" w:hAnsi="Arial" w:hint="default"/>
      </w:rPr>
    </w:lvl>
    <w:lvl w:ilvl="6" w:tplc="FE2EE15C" w:tentative="1">
      <w:start w:val="1"/>
      <w:numFmt w:val="bullet"/>
      <w:lvlText w:val="•"/>
      <w:lvlJc w:val="left"/>
      <w:pPr>
        <w:tabs>
          <w:tab w:val="num" w:pos="5040"/>
        </w:tabs>
        <w:ind w:left="5040" w:hanging="360"/>
      </w:pPr>
      <w:rPr>
        <w:rFonts w:ascii="Arial" w:hAnsi="Arial" w:hint="default"/>
      </w:rPr>
    </w:lvl>
    <w:lvl w:ilvl="7" w:tplc="1AF0E91A" w:tentative="1">
      <w:start w:val="1"/>
      <w:numFmt w:val="bullet"/>
      <w:lvlText w:val="•"/>
      <w:lvlJc w:val="left"/>
      <w:pPr>
        <w:tabs>
          <w:tab w:val="num" w:pos="5760"/>
        </w:tabs>
        <w:ind w:left="5760" w:hanging="360"/>
      </w:pPr>
      <w:rPr>
        <w:rFonts w:ascii="Arial" w:hAnsi="Arial" w:hint="default"/>
      </w:rPr>
    </w:lvl>
    <w:lvl w:ilvl="8" w:tplc="4A945D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11155"/>
    <w:multiLevelType w:val="hybridMultilevel"/>
    <w:tmpl w:val="8F3C9C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47260"/>
    <w:rsid w:val="00047458"/>
    <w:rsid w:val="000A7180"/>
    <w:rsid w:val="000C70AF"/>
    <w:rsid w:val="000D2DA9"/>
    <w:rsid w:val="00165F0C"/>
    <w:rsid w:val="0017422B"/>
    <w:rsid w:val="001742D3"/>
    <w:rsid w:val="0019633F"/>
    <w:rsid w:val="001B40D3"/>
    <w:rsid w:val="001F26A5"/>
    <w:rsid w:val="002122B4"/>
    <w:rsid w:val="00215616"/>
    <w:rsid w:val="00243243"/>
    <w:rsid w:val="00271109"/>
    <w:rsid w:val="00280588"/>
    <w:rsid w:val="002A6CD0"/>
    <w:rsid w:val="002F5A1C"/>
    <w:rsid w:val="0031781C"/>
    <w:rsid w:val="003249F1"/>
    <w:rsid w:val="003323CB"/>
    <w:rsid w:val="00334190"/>
    <w:rsid w:val="003631C0"/>
    <w:rsid w:val="0036712E"/>
    <w:rsid w:val="003A7A1C"/>
    <w:rsid w:val="003B353A"/>
    <w:rsid w:val="003D7701"/>
    <w:rsid w:val="00451953"/>
    <w:rsid w:val="004D7BFA"/>
    <w:rsid w:val="00522A57"/>
    <w:rsid w:val="00537E24"/>
    <w:rsid w:val="00581FA7"/>
    <w:rsid w:val="00585006"/>
    <w:rsid w:val="00590A8C"/>
    <w:rsid w:val="006E6A37"/>
    <w:rsid w:val="006F44AC"/>
    <w:rsid w:val="00743F96"/>
    <w:rsid w:val="0077217D"/>
    <w:rsid w:val="0078401F"/>
    <w:rsid w:val="007D5809"/>
    <w:rsid w:val="00812854"/>
    <w:rsid w:val="00913689"/>
    <w:rsid w:val="00925DBD"/>
    <w:rsid w:val="00980459"/>
    <w:rsid w:val="0098467E"/>
    <w:rsid w:val="009A2E02"/>
    <w:rsid w:val="009C2EEB"/>
    <w:rsid w:val="00AB2E67"/>
    <w:rsid w:val="00AB3ECB"/>
    <w:rsid w:val="00AF1BC0"/>
    <w:rsid w:val="00B118BB"/>
    <w:rsid w:val="00B84250"/>
    <w:rsid w:val="00B854A2"/>
    <w:rsid w:val="00BB19D9"/>
    <w:rsid w:val="00BE0689"/>
    <w:rsid w:val="00CC0766"/>
    <w:rsid w:val="00D453A6"/>
    <w:rsid w:val="00D77C59"/>
    <w:rsid w:val="00D90CC0"/>
    <w:rsid w:val="00DC65E6"/>
    <w:rsid w:val="00DE57F9"/>
    <w:rsid w:val="00E22894"/>
    <w:rsid w:val="00E23537"/>
    <w:rsid w:val="00E2698C"/>
    <w:rsid w:val="00E308ED"/>
    <w:rsid w:val="00E31ECF"/>
    <w:rsid w:val="00E67059"/>
    <w:rsid w:val="00E67369"/>
    <w:rsid w:val="00E67A16"/>
    <w:rsid w:val="00E826D2"/>
    <w:rsid w:val="00ED72F3"/>
    <w:rsid w:val="00EE1476"/>
    <w:rsid w:val="00F074E7"/>
    <w:rsid w:val="00F15760"/>
    <w:rsid w:val="00F5097F"/>
    <w:rsid w:val="00F84EF6"/>
    <w:rsid w:val="00F91757"/>
    <w:rsid w:val="00FB365D"/>
    <w:rsid w:val="00FD257B"/>
    <w:rsid w:val="00FE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122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 S</cp:lastModifiedBy>
  <cp:revision>81</cp:revision>
  <dcterms:created xsi:type="dcterms:W3CDTF">2019-01-07T08:33:00Z</dcterms:created>
  <dcterms:modified xsi:type="dcterms:W3CDTF">2022-02-07T14:49:00Z</dcterms:modified>
</cp:coreProperties>
</file>