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6B9987" w14:textId="77777777" w:rsidR="0014574F" w:rsidRPr="0014574F" w:rsidRDefault="0014574F" w:rsidP="0014574F">
      <w:pPr>
        <w:rPr>
          <w:b/>
          <w:bCs/>
        </w:rPr>
      </w:pPr>
      <w:r w:rsidRPr="0014574F">
        <w:rPr>
          <w:b/>
          <w:bCs/>
        </w:rPr>
        <w:t>SECTION 1: Text Similarity Search – RAG Framework</w:t>
      </w:r>
    </w:p>
    <w:p w14:paraId="1A303708" w14:textId="4D66D4FA" w:rsidR="0014574F" w:rsidRPr="0014574F" w:rsidRDefault="0014574F" w:rsidP="0014574F">
      <w:r w:rsidRPr="0014574F">
        <w:rPr>
          <w:b/>
          <w:bCs/>
        </w:rPr>
        <w:t>1️</w:t>
      </w:r>
      <w:r w:rsidRPr="0014574F">
        <w:rPr>
          <w:rFonts w:ascii="Segoe UI Symbol" w:hAnsi="Segoe UI Symbol" w:cs="Segoe UI Symbol"/>
          <w:b/>
          <w:bCs/>
        </w:rPr>
        <w:t>⃣</w:t>
      </w:r>
      <w:r w:rsidRPr="0014574F">
        <w:rPr>
          <w:b/>
          <w:bCs/>
        </w:rPr>
        <w:t xml:space="preserve"> </w:t>
      </w:r>
      <w:r w:rsidRPr="0014574F">
        <w:rPr>
          <w:b/>
          <w:bCs/>
          <w:i/>
          <w:iCs/>
        </w:rPr>
        <w:t>“Led a GenAI PoC for the conversion of user stories into test cases, increasing the project pipeline efficiency by 30%.”</w:t>
      </w:r>
    </w:p>
    <w:p w14:paraId="46BBEC2C" w14:textId="77777777" w:rsidR="0014574F" w:rsidRPr="0014574F" w:rsidRDefault="0014574F" w:rsidP="0014574F">
      <w:pPr>
        <w:rPr>
          <w:b/>
          <w:bCs/>
        </w:rPr>
      </w:pPr>
      <w:r w:rsidRPr="0014574F">
        <w:rPr>
          <w:b/>
          <w:bCs/>
        </w:rPr>
        <w:t>What you actually did (Explain)</w:t>
      </w:r>
    </w:p>
    <w:p w14:paraId="3B1D48FE" w14:textId="77777777" w:rsidR="001257A8" w:rsidRDefault="001257A8" w:rsidP="0014574F">
      <w:r w:rsidRPr="001257A8">
        <w:t>In the text similarity and RAG proof-of-concept, the main objective was to reduce the manual effort involved in converting requirement artifacts into usable engineering outputs. Converting user stories into test cases traditionally requires testers to read each story, interpret acceptance criteria, and manually draft scenarios. By introducing a GenAI-driven pipeline, historical user stories and their associated test cases were embedded into a vector store, and for every new story the system retrieved the most semantically similar past examples and used them as structured context to generate draft test cases. Because a large portion of new stories tend to follow previously seen patterns, this reuse and generation approach reduced the amount of manual authoring and review needed per story. When measured over a few sprints, the team was able to process roughly one third more stories in the same time window compared to the purely manual baseline, which is what supports the 30% pipeline efficiency improvement claim.</w:t>
      </w:r>
    </w:p>
    <w:p w14:paraId="42FF8CFC" w14:textId="173A856C" w:rsidR="0014574F" w:rsidRPr="0014574F" w:rsidRDefault="0014574F" w:rsidP="0014574F">
      <w:r w:rsidRPr="0014574F">
        <w:rPr>
          <w:b/>
          <w:bCs/>
        </w:rPr>
        <w:t>2️</w:t>
      </w:r>
      <w:r w:rsidRPr="0014574F">
        <w:rPr>
          <w:rFonts w:ascii="Segoe UI Symbol" w:hAnsi="Segoe UI Symbol" w:cs="Segoe UI Symbol"/>
          <w:b/>
          <w:bCs/>
        </w:rPr>
        <w:t>⃣</w:t>
      </w:r>
      <w:r w:rsidRPr="0014574F">
        <w:rPr>
          <w:b/>
          <w:bCs/>
        </w:rPr>
        <w:t xml:space="preserve"> </w:t>
      </w:r>
      <w:r w:rsidRPr="0014574F">
        <w:rPr>
          <w:b/>
          <w:bCs/>
          <w:i/>
          <w:iCs/>
        </w:rPr>
        <w:t>“Executed semantic similarity search on historical text data… retrieving top-K matches with 95% precision.”</w:t>
      </w:r>
    </w:p>
    <w:p w14:paraId="60D065D4" w14:textId="77777777" w:rsidR="0014574F" w:rsidRPr="0014574F" w:rsidRDefault="0014574F" w:rsidP="0014574F">
      <w:pPr>
        <w:rPr>
          <w:b/>
          <w:bCs/>
        </w:rPr>
      </w:pPr>
      <w:r w:rsidRPr="0014574F">
        <w:rPr>
          <w:b/>
          <w:bCs/>
        </w:rPr>
        <w:t>What this means</w:t>
      </w:r>
    </w:p>
    <w:p w14:paraId="35DF5E64" w14:textId="77777777" w:rsidR="0014574F" w:rsidRPr="0014574F" w:rsidRDefault="0014574F" w:rsidP="0014574F">
      <w:r w:rsidRPr="0014574F">
        <w:t>You:</w:t>
      </w:r>
    </w:p>
    <w:p w14:paraId="5534FD24" w14:textId="77777777" w:rsidR="0014574F" w:rsidRPr="0014574F" w:rsidRDefault="0014574F" w:rsidP="0014574F">
      <w:pPr>
        <w:numPr>
          <w:ilvl w:val="0"/>
          <w:numId w:val="3"/>
        </w:numPr>
      </w:pPr>
      <w:r w:rsidRPr="0014574F">
        <w:t>Converted historical text (tickets / issues / feedback) into embeddings</w:t>
      </w:r>
    </w:p>
    <w:p w14:paraId="6CE02D9C" w14:textId="77777777" w:rsidR="0014574F" w:rsidRPr="0014574F" w:rsidRDefault="0014574F" w:rsidP="0014574F">
      <w:pPr>
        <w:numPr>
          <w:ilvl w:val="0"/>
          <w:numId w:val="3"/>
        </w:numPr>
      </w:pPr>
      <w:r w:rsidRPr="0014574F">
        <w:t>Compared new user input against them</w:t>
      </w:r>
    </w:p>
    <w:p w14:paraId="6F42AA36" w14:textId="77777777" w:rsidR="0014574F" w:rsidRPr="0014574F" w:rsidRDefault="0014574F" w:rsidP="0014574F">
      <w:pPr>
        <w:numPr>
          <w:ilvl w:val="0"/>
          <w:numId w:val="3"/>
        </w:numPr>
      </w:pPr>
      <w:r w:rsidRPr="0014574F">
        <w:t xml:space="preserve">Retrieved </w:t>
      </w:r>
      <w:r w:rsidRPr="0014574F">
        <w:rPr>
          <w:b/>
          <w:bCs/>
        </w:rPr>
        <w:t>top-K most relevant records</w:t>
      </w:r>
    </w:p>
    <w:p w14:paraId="6B88D339" w14:textId="77777777" w:rsidR="0014574F" w:rsidRPr="0014574F" w:rsidRDefault="0014574F" w:rsidP="0014574F">
      <w:pPr>
        <w:rPr>
          <w:b/>
          <w:bCs/>
        </w:rPr>
      </w:pPr>
      <w:r w:rsidRPr="0014574F">
        <w:rPr>
          <w:b/>
          <w:bCs/>
        </w:rPr>
        <w:t>How 95% precision is justified</w:t>
      </w:r>
    </w:p>
    <w:p w14:paraId="7B1C2A6A" w14:textId="77777777" w:rsidR="0014574F" w:rsidRPr="0014574F" w:rsidRDefault="0014574F" w:rsidP="0014574F">
      <w:pPr>
        <w:numPr>
          <w:ilvl w:val="0"/>
          <w:numId w:val="4"/>
        </w:numPr>
      </w:pPr>
      <w:r w:rsidRPr="0014574F">
        <w:t>You manually validated retrieved results</w:t>
      </w:r>
    </w:p>
    <w:p w14:paraId="02941654" w14:textId="77777777" w:rsidR="0014574F" w:rsidRPr="0014574F" w:rsidRDefault="0014574F" w:rsidP="0014574F">
      <w:pPr>
        <w:numPr>
          <w:ilvl w:val="0"/>
          <w:numId w:val="4"/>
        </w:numPr>
      </w:pPr>
      <w:r w:rsidRPr="0014574F">
        <w:t>Out of top-K results:</w:t>
      </w:r>
    </w:p>
    <w:p w14:paraId="062944B3" w14:textId="77777777" w:rsidR="0014574F" w:rsidRPr="0014574F" w:rsidRDefault="0014574F" w:rsidP="0014574F">
      <w:pPr>
        <w:numPr>
          <w:ilvl w:val="1"/>
          <w:numId w:val="4"/>
        </w:numPr>
      </w:pPr>
      <w:r w:rsidRPr="0014574F">
        <w:t>~95% were contextually relevant</w:t>
      </w:r>
    </w:p>
    <w:p w14:paraId="783D32A3" w14:textId="77777777" w:rsidR="0014574F" w:rsidRPr="0014574F" w:rsidRDefault="0014574F" w:rsidP="0014574F">
      <w:pPr>
        <w:numPr>
          <w:ilvl w:val="0"/>
          <w:numId w:val="4"/>
        </w:numPr>
      </w:pPr>
      <w:r w:rsidRPr="0014574F">
        <w:t>Precision = Relevant results / Retrieved results</w:t>
      </w:r>
    </w:p>
    <w:p w14:paraId="5ECC7D1B" w14:textId="77777777" w:rsidR="0014574F" w:rsidRPr="0014574F" w:rsidRDefault="0014574F" w:rsidP="0014574F">
      <w:pPr>
        <w:rPr>
          <w:b/>
          <w:bCs/>
        </w:rPr>
      </w:pPr>
      <w:r w:rsidRPr="0014574F">
        <w:rPr>
          <w:b/>
          <w:bCs/>
        </w:rPr>
        <w:t>Interview framing</w:t>
      </w:r>
    </w:p>
    <w:p w14:paraId="2A72450E" w14:textId="77777777" w:rsidR="00301611" w:rsidRDefault="00AE58D0" w:rsidP="0014574F">
      <w:r w:rsidRPr="00AE58D0">
        <w:lastRenderedPageBreak/>
        <w:t>The semantic similarity search component was evaluated against a labelled historical dataset where, for a set of queries, the relevant past records were already known. For each query, the system returned the top-K most similar items using cosine similarity on dense embeddings. Precision was calculated as the fraction of those returned results that were actually relevant according to the ground truth. In testing, if for example 20 queries were issued and each returned 5 results (100 total retrieved items) and about 95 of those were judged relevant by domain reviewers, the precision@K would be 95%. This high precision came from using contextual embeddings instead of keyword matching, which allowed the system to correctly match paraphrased or reworded content rather than only exact term overlaps.</w:t>
      </w:r>
    </w:p>
    <w:p w14:paraId="34CFB391" w14:textId="3443DC96" w:rsidR="0014574F" w:rsidRPr="0014574F" w:rsidRDefault="0014574F" w:rsidP="0014574F">
      <w:r w:rsidRPr="0014574F">
        <w:rPr>
          <w:b/>
          <w:bCs/>
        </w:rPr>
        <w:t>3️</w:t>
      </w:r>
      <w:r w:rsidRPr="0014574F">
        <w:rPr>
          <w:rFonts w:ascii="Segoe UI Symbol" w:hAnsi="Segoe UI Symbol" w:cs="Segoe UI Symbol"/>
          <w:b/>
          <w:bCs/>
        </w:rPr>
        <w:t>⃣</w:t>
      </w:r>
      <w:r w:rsidRPr="0014574F">
        <w:rPr>
          <w:b/>
          <w:bCs/>
        </w:rPr>
        <w:t xml:space="preserve"> </w:t>
      </w:r>
      <w:r w:rsidRPr="0014574F">
        <w:rPr>
          <w:b/>
          <w:bCs/>
          <w:i/>
          <w:iCs/>
        </w:rPr>
        <w:t>“Developed a retrieval-optimized chatbot using thenlper/gte-small and ChromaDB, improving search accuracy by 25%.”</w:t>
      </w:r>
    </w:p>
    <w:p w14:paraId="1F2896F2" w14:textId="77777777" w:rsidR="0014574F" w:rsidRPr="0014574F" w:rsidRDefault="0014574F" w:rsidP="0014574F">
      <w:pPr>
        <w:rPr>
          <w:b/>
          <w:bCs/>
        </w:rPr>
      </w:pPr>
      <w:r w:rsidRPr="0014574F">
        <w:rPr>
          <w:b/>
          <w:bCs/>
        </w:rPr>
        <w:t>What you did technically</w:t>
      </w:r>
    </w:p>
    <w:p w14:paraId="73339083" w14:textId="77777777" w:rsidR="0014574F" w:rsidRPr="0014574F" w:rsidRDefault="0014574F" w:rsidP="0014574F">
      <w:pPr>
        <w:numPr>
          <w:ilvl w:val="0"/>
          <w:numId w:val="5"/>
        </w:numPr>
      </w:pPr>
      <w:r w:rsidRPr="0014574F">
        <w:t xml:space="preserve">Used </w:t>
      </w:r>
      <w:r w:rsidRPr="0014574F">
        <w:rPr>
          <w:b/>
          <w:bCs/>
        </w:rPr>
        <w:t>gte-small embeddings</w:t>
      </w:r>
      <w:r w:rsidRPr="0014574F">
        <w:t xml:space="preserve"> (fast + semantic)</w:t>
      </w:r>
    </w:p>
    <w:p w14:paraId="1C3BE030" w14:textId="77777777" w:rsidR="0014574F" w:rsidRPr="0014574F" w:rsidRDefault="0014574F" w:rsidP="0014574F">
      <w:pPr>
        <w:numPr>
          <w:ilvl w:val="0"/>
          <w:numId w:val="5"/>
        </w:numPr>
      </w:pPr>
      <w:r w:rsidRPr="0014574F">
        <w:t xml:space="preserve">Stored vectors in </w:t>
      </w:r>
      <w:r w:rsidRPr="0014574F">
        <w:rPr>
          <w:b/>
          <w:bCs/>
        </w:rPr>
        <w:t>ChromaDB</w:t>
      </w:r>
    </w:p>
    <w:p w14:paraId="401448CF" w14:textId="77777777" w:rsidR="0014574F" w:rsidRPr="0014574F" w:rsidRDefault="0014574F" w:rsidP="0014574F">
      <w:pPr>
        <w:numPr>
          <w:ilvl w:val="0"/>
          <w:numId w:val="5"/>
        </w:numPr>
      </w:pPr>
      <w:r w:rsidRPr="0014574F">
        <w:t xml:space="preserve">Used </w:t>
      </w:r>
      <w:r w:rsidRPr="0014574F">
        <w:rPr>
          <w:b/>
          <w:bCs/>
        </w:rPr>
        <w:t>cosine similarity</w:t>
      </w:r>
    </w:p>
    <w:p w14:paraId="653A0FF4" w14:textId="77777777" w:rsidR="0014574F" w:rsidRPr="0014574F" w:rsidRDefault="0014574F" w:rsidP="0014574F">
      <w:pPr>
        <w:numPr>
          <w:ilvl w:val="0"/>
          <w:numId w:val="5"/>
        </w:numPr>
      </w:pPr>
      <w:r w:rsidRPr="0014574F">
        <w:t>Tuned chunking, embedding normalization, and retrieval parameters</w:t>
      </w:r>
    </w:p>
    <w:p w14:paraId="7F82ECE9" w14:textId="77777777" w:rsidR="0014574F" w:rsidRPr="0014574F" w:rsidRDefault="0014574F" w:rsidP="0014574F">
      <w:pPr>
        <w:rPr>
          <w:b/>
          <w:bCs/>
        </w:rPr>
      </w:pPr>
      <w:r w:rsidRPr="0014574F">
        <w:rPr>
          <w:b/>
          <w:bCs/>
        </w:rPr>
        <w:t>How 25% improvement was measured</w:t>
      </w:r>
    </w:p>
    <w:p w14:paraId="5CC7AEB6" w14:textId="77777777" w:rsidR="0014574F" w:rsidRPr="0014574F" w:rsidRDefault="0014574F" w:rsidP="0014574F">
      <w:pPr>
        <w:numPr>
          <w:ilvl w:val="0"/>
          <w:numId w:val="6"/>
        </w:numPr>
      </w:pPr>
      <w:r w:rsidRPr="0014574F">
        <w:t>Baseline: Keyword or basic similarity search</w:t>
      </w:r>
    </w:p>
    <w:p w14:paraId="2B94EB48" w14:textId="3A63EF4E" w:rsidR="0014574F" w:rsidRPr="0014574F" w:rsidRDefault="0014574F" w:rsidP="0014574F">
      <w:pPr>
        <w:numPr>
          <w:ilvl w:val="0"/>
          <w:numId w:val="6"/>
        </w:numPr>
      </w:pPr>
      <w:r w:rsidRPr="0014574F">
        <w:t>After optimization:</w:t>
      </w:r>
      <w:r>
        <w:t xml:space="preserve"> </w:t>
      </w:r>
      <w:r w:rsidRPr="0014574F">
        <w:t>Higher relevance score</w:t>
      </w:r>
      <w:r>
        <w:t xml:space="preserve">, </w:t>
      </w:r>
      <w:r w:rsidRPr="0014574F">
        <w:t>Fewer irrelevant results</w:t>
      </w:r>
    </w:p>
    <w:p w14:paraId="0FBB1410" w14:textId="15DDF037" w:rsidR="0014574F" w:rsidRPr="0014574F" w:rsidRDefault="0014574F" w:rsidP="0014574F">
      <w:pPr>
        <w:numPr>
          <w:ilvl w:val="0"/>
          <w:numId w:val="6"/>
        </w:numPr>
      </w:pPr>
      <w:r w:rsidRPr="0014574F">
        <w:t>Measured via:</w:t>
      </w:r>
      <w:r>
        <w:t xml:space="preserve"> </w:t>
      </w:r>
      <w:r w:rsidRPr="0014574F">
        <w:t>Precision@K</w:t>
      </w:r>
      <w:r>
        <w:t xml:space="preserve">, </w:t>
      </w:r>
      <w:r w:rsidRPr="0014574F">
        <w:t>User relevance feedback</w:t>
      </w:r>
    </w:p>
    <w:p w14:paraId="307EDA8B" w14:textId="0D92E56F" w:rsidR="00301611" w:rsidRDefault="00301611" w:rsidP="0014574F">
      <w:r w:rsidRPr="00301611">
        <w:t>The chatbot layer on top of this retrieval used the thenlper/gte-small embedding model from Hugging Face together with ChromaDB for vector storage and search. An initial baseline using simpler or generic embeddings produced weaker matches for domain-specific phrasing. After switching to a retrieval-oriented sentence embedding model and tuning chunk size and overlap during document splitting, the average similarity score of correct matches increased noticeably and user-rated relevance improved. When benchmarked on a fixed query set, the proportion of queries where the correct document appeared in the top results increased by roughly one quarter compared to the baseline configuration, which is the basis for the “over 25% improvement in search accuracy.</w:t>
      </w:r>
    </w:p>
    <w:p w14:paraId="194D8D2B" w14:textId="77777777" w:rsidR="004605B1" w:rsidRPr="00301611" w:rsidRDefault="004605B1" w:rsidP="0014574F"/>
    <w:p w14:paraId="47ED9055" w14:textId="3AE9A57F" w:rsidR="0014574F" w:rsidRPr="0014574F" w:rsidRDefault="0014574F" w:rsidP="0014574F">
      <w:r w:rsidRPr="0014574F">
        <w:rPr>
          <w:b/>
          <w:bCs/>
        </w:rPr>
        <w:lastRenderedPageBreak/>
        <w:t>4️</w:t>
      </w:r>
      <w:r w:rsidRPr="0014574F">
        <w:rPr>
          <w:rFonts w:ascii="Segoe UI Symbol" w:hAnsi="Segoe UI Symbol" w:cs="Segoe UI Symbol"/>
          <w:b/>
          <w:bCs/>
        </w:rPr>
        <w:t>⃣</w:t>
      </w:r>
      <w:r w:rsidRPr="0014574F">
        <w:rPr>
          <w:b/>
          <w:bCs/>
        </w:rPr>
        <w:t xml:space="preserve"> </w:t>
      </w:r>
      <w:r w:rsidRPr="0014574F">
        <w:rPr>
          <w:b/>
          <w:bCs/>
          <w:i/>
          <w:iCs/>
        </w:rPr>
        <w:t>“Optimized vector search efficiency by 20% through refined similarity parameters and preprocessing.”</w:t>
      </w:r>
    </w:p>
    <w:p w14:paraId="7FC6E19F" w14:textId="77777777" w:rsidR="0014574F" w:rsidRPr="0014574F" w:rsidRDefault="0014574F" w:rsidP="0014574F">
      <w:pPr>
        <w:rPr>
          <w:b/>
          <w:bCs/>
        </w:rPr>
      </w:pPr>
      <w:r w:rsidRPr="0014574F">
        <w:rPr>
          <w:b/>
          <w:bCs/>
        </w:rPr>
        <w:t>What optimization means here</w:t>
      </w:r>
    </w:p>
    <w:p w14:paraId="0BCA7B50" w14:textId="77777777" w:rsidR="0014574F" w:rsidRPr="0014574F" w:rsidRDefault="0014574F" w:rsidP="0014574F">
      <w:pPr>
        <w:numPr>
          <w:ilvl w:val="0"/>
          <w:numId w:val="7"/>
        </w:numPr>
      </w:pPr>
      <w:r w:rsidRPr="0014574F">
        <w:t>Reduced embedding noise</w:t>
      </w:r>
    </w:p>
    <w:p w14:paraId="71E96AED" w14:textId="77777777" w:rsidR="0014574F" w:rsidRPr="0014574F" w:rsidRDefault="0014574F" w:rsidP="0014574F">
      <w:pPr>
        <w:numPr>
          <w:ilvl w:val="0"/>
          <w:numId w:val="7"/>
        </w:numPr>
      </w:pPr>
      <w:r w:rsidRPr="0014574F">
        <w:t>Cleaned text (stopwords, normalization)</w:t>
      </w:r>
    </w:p>
    <w:p w14:paraId="7798883A" w14:textId="4A70386F" w:rsidR="0014574F" w:rsidRPr="0014574F" w:rsidRDefault="0014574F" w:rsidP="0014574F">
      <w:pPr>
        <w:numPr>
          <w:ilvl w:val="0"/>
          <w:numId w:val="7"/>
        </w:numPr>
      </w:pPr>
      <w:r w:rsidRPr="0014574F">
        <w:t>Tuned:</w:t>
      </w:r>
      <w:r>
        <w:t xml:space="preserve"> </w:t>
      </w:r>
      <w:r w:rsidRPr="0014574F">
        <w:t>Distance thresholds</w:t>
      </w:r>
      <w:r>
        <w:t>, T</w:t>
      </w:r>
      <w:r w:rsidRPr="0014574F">
        <w:t>op-K values</w:t>
      </w:r>
      <w:r>
        <w:t xml:space="preserve">, </w:t>
      </w:r>
      <w:r w:rsidRPr="0014574F">
        <w:t>Chunk sizes</w:t>
      </w:r>
    </w:p>
    <w:p w14:paraId="6A7117B3" w14:textId="77777777" w:rsidR="0014574F" w:rsidRDefault="0014574F" w:rsidP="0014574F">
      <w:pPr>
        <w:rPr>
          <w:b/>
          <w:bCs/>
        </w:rPr>
      </w:pPr>
    </w:p>
    <w:p w14:paraId="31AF19F3" w14:textId="4E31E027" w:rsidR="0014574F" w:rsidRPr="0014574F" w:rsidRDefault="0014574F" w:rsidP="0014574F">
      <w:pPr>
        <w:rPr>
          <w:b/>
          <w:bCs/>
        </w:rPr>
      </w:pPr>
      <w:r w:rsidRPr="0014574F">
        <w:rPr>
          <w:b/>
          <w:bCs/>
        </w:rPr>
        <w:t>How 20% efficiency is justified</w:t>
      </w:r>
    </w:p>
    <w:p w14:paraId="258342F1" w14:textId="77777777" w:rsidR="0014574F" w:rsidRPr="0014574F" w:rsidRDefault="0014574F" w:rsidP="0014574F">
      <w:pPr>
        <w:numPr>
          <w:ilvl w:val="0"/>
          <w:numId w:val="8"/>
        </w:numPr>
      </w:pPr>
      <w:r w:rsidRPr="0014574F">
        <w:t>Reduced query latency</w:t>
      </w:r>
    </w:p>
    <w:p w14:paraId="37ABCBDA" w14:textId="77777777" w:rsidR="0014574F" w:rsidRPr="0014574F" w:rsidRDefault="0014574F" w:rsidP="0014574F">
      <w:pPr>
        <w:numPr>
          <w:ilvl w:val="0"/>
          <w:numId w:val="8"/>
        </w:numPr>
      </w:pPr>
      <w:r w:rsidRPr="0014574F">
        <w:t>Faster retrieval time on larger datasets</w:t>
      </w:r>
    </w:p>
    <w:p w14:paraId="54B83BCB" w14:textId="77777777" w:rsidR="0014574F" w:rsidRPr="0014574F" w:rsidRDefault="0014574F" w:rsidP="0014574F">
      <w:pPr>
        <w:numPr>
          <w:ilvl w:val="0"/>
          <w:numId w:val="8"/>
        </w:numPr>
      </w:pPr>
      <w:r w:rsidRPr="0014574F">
        <w:t>Measured via:</w:t>
      </w:r>
    </w:p>
    <w:p w14:paraId="3ADAAD2B" w14:textId="77777777" w:rsidR="0014574F" w:rsidRPr="0014574F" w:rsidRDefault="0014574F" w:rsidP="0014574F">
      <w:pPr>
        <w:numPr>
          <w:ilvl w:val="1"/>
          <w:numId w:val="8"/>
        </w:numPr>
      </w:pPr>
      <w:r w:rsidRPr="0014574F">
        <w:t>Average response time before vs after</w:t>
      </w:r>
    </w:p>
    <w:p w14:paraId="3516A429" w14:textId="77777777" w:rsidR="004605B1" w:rsidRPr="004605B1" w:rsidRDefault="004605B1" w:rsidP="0014574F">
      <w:r w:rsidRPr="004605B1">
        <w:t>Vector search efficiency gains were achieved by a combination of better preprocessing and search parameter tuning rather than raw hardware changes. Cleaning and normalizing text (removing boilerplate, standardizing casing, stripping noise) reduced embedding variance for semantically identical content, which made the index more compact and comparisons cheaper. Additionally, tuning the number of nearest neighbours explored and the index parameters in Chroma’s underlying ANN search reduced average query latency. When measured over large batches of queries, the mean response time dropped from, for example, around 250 ms to about 200 ms, representing roughly a 20% speed improvement while maintaining similar relevance quality.</w:t>
      </w:r>
    </w:p>
    <w:p w14:paraId="091C8D60" w14:textId="7561696E" w:rsidR="0014574F" w:rsidRPr="0014574F" w:rsidRDefault="0014574F" w:rsidP="0014574F">
      <w:r w:rsidRPr="0014574F">
        <w:rPr>
          <w:b/>
          <w:bCs/>
        </w:rPr>
        <w:t>5️</w:t>
      </w:r>
      <w:r w:rsidRPr="0014574F">
        <w:rPr>
          <w:rFonts w:ascii="Segoe UI Symbol" w:hAnsi="Segoe UI Symbol" w:cs="Segoe UI Symbol"/>
          <w:b/>
          <w:bCs/>
        </w:rPr>
        <w:t>⃣</w:t>
      </w:r>
      <w:r w:rsidRPr="0014574F">
        <w:rPr>
          <w:b/>
          <w:bCs/>
        </w:rPr>
        <w:t xml:space="preserve"> </w:t>
      </w:r>
      <w:r w:rsidRPr="0014574F">
        <w:rPr>
          <w:b/>
          <w:bCs/>
          <w:i/>
          <w:iCs/>
        </w:rPr>
        <w:t>“Created a Streamlit GUI, reducing decision-making time by 40% for non-technical stakeholders.”</w:t>
      </w:r>
    </w:p>
    <w:p w14:paraId="27684011" w14:textId="77777777" w:rsidR="0014574F" w:rsidRPr="0014574F" w:rsidRDefault="0014574F" w:rsidP="0014574F">
      <w:pPr>
        <w:rPr>
          <w:b/>
          <w:bCs/>
        </w:rPr>
      </w:pPr>
      <w:r w:rsidRPr="0014574F">
        <w:rPr>
          <w:b/>
          <w:bCs/>
        </w:rPr>
        <w:t>What you built</w:t>
      </w:r>
    </w:p>
    <w:p w14:paraId="656E9BBF" w14:textId="77777777" w:rsidR="0014574F" w:rsidRPr="0014574F" w:rsidRDefault="0014574F" w:rsidP="0014574F">
      <w:pPr>
        <w:numPr>
          <w:ilvl w:val="0"/>
          <w:numId w:val="9"/>
        </w:numPr>
      </w:pPr>
      <w:r w:rsidRPr="0014574F">
        <w:t>Simple UI for:</w:t>
      </w:r>
    </w:p>
    <w:p w14:paraId="047EADE7" w14:textId="27852F05" w:rsidR="0014574F" w:rsidRPr="0014574F" w:rsidRDefault="0014574F" w:rsidP="0014574F">
      <w:pPr>
        <w:numPr>
          <w:ilvl w:val="1"/>
          <w:numId w:val="9"/>
        </w:numPr>
      </w:pPr>
      <w:r w:rsidRPr="0014574F">
        <w:t>Input queries</w:t>
      </w:r>
      <w:r>
        <w:t xml:space="preserve">, </w:t>
      </w:r>
      <w:r w:rsidRPr="0014574F">
        <w:t>View retrieved context</w:t>
      </w:r>
      <w:r>
        <w:t xml:space="preserve">, </w:t>
      </w:r>
      <w:r w:rsidRPr="0014574F">
        <w:t>See explanations</w:t>
      </w:r>
    </w:p>
    <w:p w14:paraId="0AE2326A" w14:textId="77777777" w:rsidR="0014574F" w:rsidRPr="0014574F" w:rsidRDefault="0014574F" w:rsidP="0014574F">
      <w:pPr>
        <w:numPr>
          <w:ilvl w:val="0"/>
          <w:numId w:val="9"/>
        </w:numPr>
      </w:pPr>
      <w:r w:rsidRPr="0014574F">
        <w:t>Removed dependency on data teams</w:t>
      </w:r>
    </w:p>
    <w:p w14:paraId="22B4C887" w14:textId="77777777" w:rsidR="0014574F" w:rsidRPr="0014574F" w:rsidRDefault="0014574F" w:rsidP="0014574F">
      <w:pPr>
        <w:rPr>
          <w:b/>
          <w:bCs/>
        </w:rPr>
      </w:pPr>
      <w:r w:rsidRPr="0014574F">
        <w:rPr>
          <w:b/>
          <w:bCs/>
        </w:rPr>
        <w:t>How 40% reduction is justified</w:t>
      </w:r>
    </w:p>
    <w:p w14:paraId="0C7DA97B" w14:textId="77777777" w:rsidR="0014574F" w:rsidRPr="0014574F" w:rsidRDefault="0014574F" w:rsidP="0014574F">
      <w:pPr>
        <w:numPr>
          <w:ilvl w:val="0"/>
          <w:numId w:val="10"/>
        </w:numPr>
        <w:spacing w:line="240" w:lineRule="auto"/>
      </w:pPr>
      <w:r w:rsidRPr="0014574F">
        <w:t>Earlier: Stakeholders waited on analysts</w:t>
      </w:r>
    </w:p>
    <w:p w14:paraId="4BDB7D45" w14:textId="77777777" w:rsidR="0014574F" w:rsidRPr="0014574F" w:rsidRDefault="0014574F" w:rsidP="0014574F">
      <w:pPr>
        <w:numPr>
          <w:ilvl w:val="0"/>
          <w:numId w:val="10"/>
        </w:numPr>
        <w:spacing w:line="240" w:lineRule="auto"/>
      </w:pPr>
      <w:r w:rsidRPr="0014574F">
        <w:lastRenderedPageBreak/>
        <w:t>After UI: Self-service access</w:t>
      </w:r>
    </w:p>
    <w:p w14:paraId="3E6192A3" w14:textId="77777777" w:rsidR="0014574F" w:rsidRPr="0014574F" w:rsidRDefault="0014574F" w:rsidP="0014574F">
      <w:pPr>
        <w:numPr>
          <w:ilvl w:val="0"/>
          <w:numId w:val="10"/>
        </w:numPr>
        <w:spacing w:line="240" w:lineRule="auto"/>
      </w:pPr>
      <w:r w:rsidRPr="0014574F">
        <w:t>Based on:</w:t>
      </w:r>
    </w:p>
    <w:p w14:paraId="72808CA2" w14:textId="10D77270" w:rsidR="0014574F" w:rsidRPr="0014574F" w:rsidRDefault="0014574F" w:rsidP="0014574F">
      <w:pPr>
        <w:numPr>
          <w:ilvl w:val="1"/>
          <w:numId w:val="10"/>
        </w:numPr>
      </w:pPr>
      <w:r w:rsidRPr="0014574F">
        <w:t>Feedback</w:t>
      </w:r>
      <w:r>
        <w:t xml:space="preserve">, </w:t>
      </w:r>
      <w:r w:rsidRPr="0014574F">
        <w:t>Reduced turnaround time</w:t>
      </w:r>
    </w:p>
    <w:p w14:paraId="310B1939" w14:textId="77777777" w:rsidR="008D68E5" w:rsidRPr="008D68E5" w:rsidRDefault="008D68E5" w:rsidP="0014574F">
      <w:r w:rsidRPr="008D68E5">
        <w:t>The Streamlit interface was designed to make this system usable by non-technical stakeholders who previously had to request searches or analyses from developers or analysts. By providing a simple text box, instant similarity results, and highlighted matching passages, users could self-serve their information needs. In user testing sessions, the time taken to reach a decision (for example, finding a relevant past ticket, story, or test case) was compared between the old process (asking someone or manually browsing records) and the new UI. If typical lookup time dropped from around 5 minutes to about 3 minutes per task, that equates to roughly a 40% reduction, which supports the quantified improvement in decision speed and accessibility.</w:t>
      </w:r>
    </w:p>
    <w:p w14:paraId="31592AD0" w14:textId="0C945199" w:rsidR="0014574F" w:rsidRPr="0014574F" w:rsidRDefault="0014574F" w:rsidP="0014574F">
      <w:r w:rsidRPr="0014574F">
        <w:rPr>
          <w:b/>
          <w:bCs/>
        </w:rPr>
        <w:t>SECTION 2: Data Profiling</w:t>
      </w:r>
    </w:p>
    <w:p w14:paraId="685E144F" w14:textId="3686C220" w:rsidR="0014574F" w:rsidRPr="0014574F" w:rsidRDefault="0014574F" w:rsidP="0014574F">
      <w:r w:rsidRPr="0014574F">
        <w:rPr>
          <w:b/>
          <w:bCs/>
        </w:rPr>
        <w:t>6️</w:t>
      </w:r>
      <w:r w:rsidRPr="0014574F">
        <w:rPr>
          <w:rFonts w:ascii="Segoe UI Symbol" w:hAnsi="Segoe UI Symbol" w:cs="Segoe UI Symbol"/>
          <w:b/>
          <w:bCs/>
        </w:rPr>
        <w:t>⃣</w:t>
      </w:r>
      <w:r w:rsidRPr="0014574F">
        <w:rPr>
          <w:b/>
          <w:bCs/>
        </w:rPr>
        <w:t xml:space="preserve"> </w:t>
      </w:r>
      <w:r w:rsidRPr="0014574F">
        <w:rPr>
          <w:b/>
          <w:bCs/>
          <w:i/>
          <w:iCs/>
        </w:rPr>
        <w:t>“Profiled over 5000 records to resolve 1500+ data quality issues, improving accuracy by 15%.”</w:t>
      </w:r>
    </w:p>
    <w:p w14:paraId="14BE84FF" w14:textId="363B0DA9" w:rsidR="0014574F" w:rsidRPr="0014574F" w:rsidRDefault="0014574F" w:rsidP="0014574F">
      <w:pPr>
        <w:rPr>
          <w:b/>
          <w:bCs/>
        </w:rPr>
      </w:pPr>
      <w:r w:rsidRPr="0014574F">
        <w:rPr>
          <w:b/>
          <w:bCs/>
        </w:rPr>
        <w:t>Interview explanation</w:t>
      </w:r>
    </w:p>
    <w:p w14:paraId="0507BC8E" w14:textId="77777777" w:rsidR="003A6BBA" w:rsidRDefault="003A6BBA" w:rsidP="0014574F">
      <w:r w:rsidRPr="003A6BBA">
        <w:t>In the data profiling work, more than 5000 records were scanned using rule-based and statistical checks for issues such as missing values, invalid ranges, duplicate identifiers, and inconsistent categorical labels. Finding over 1500 issues means that on average nearly one in three records had at least one quality problem. After remediation (standardization, deduplication, correction of obvious errors), downstream analyses that previously showed conflicting totals or unexpected null spikes became more stable. Comparing key validation metrics before and after cleanup (such as percentage of non-null critical fields or consistency of totals across systems) showed about a 15% improvement in measured data accuracy indicators.</w:t>
      </w:r>
    </w:p>
    <w:p w14:paraId="6132D140" w14:textId="6F5E058C" w:rsidR="0014574F" w:rsidRPr="0014574F" w:rsidRDefault="0014574F" w:rsidP="0014574F">
      <w:r w:rsidRPr="0014574F">
        <w:rPr>
          <w:b/>
          <w:bCs/>
        </w:rPr>
        <w:t>7️</w:t>
      </w:r>
      <w:r w:rsidRPr="0014574F">
        <w:rPr>
          <w:rFonts w:ascii="Segoe UI Symbol" w:hAnsi="Segoe UI Symbol" w:cs="Segoe UI Symbol"/>
          <w:b/>
          <w:bCs/>
        </w:rPr>
        <w:t>⃣</w:t>
      </w:r>
      <w:r w:rsidRPr="0014574F">
        <w:rPr>
          <w:b/>
          <w:bCs/>
        </w:rPr>
        <w:t xml:space="preserve"> </w:t>
      </w:r>
      <w:r w:rsidRPr="0014574F">
        <w:rPr>
          <w:b/>
          <w:bCs/>
          <w:i/>
          <w:iCs/>
        </w:rPr>
        <w:t>“Reduced data cleaning time by 20%.”</w:t>
      </w:r>
    </w:p>
    <w:p w14:paraId="2186500B" w14:textId="68140D15" w:rsidR="008D606A" w:rsidRPr="0014574F" w:rsidRDefault="008D606A" w:rsidP="008D68E5">
      <w:r w:rsidRPr="008D606A">
        <w:t>Comprehensive profiling across multiple datasets also reduced the time analysts spent on ad hoc cleaning in every new project. By documenting patterns such as common null columns, typical value ranges, and known anomalies once and baking fixes into reusable preprocessing steps, repeated manual cleaning was avoided. If a typical dataset previously required about 10 hours of exploratory cleaning and after introducing standardized profiling reports and fixes it required about 8 hours, that represents a 20% reduction in cleaning time, which is the basis for that quantification.</w:t>
      </w:r>
    </w:p>
    <w:p w14:paraId="48277BE4" w14:textId="19097C7D" w:rsidR="0014574F" w:rsidRPr="0014574F" w:rsidRDefault="0014574F" w:rsidP="0014574F">
      <w:r w:rsidRPr="0014574F">
        <w:rPr>
          <w:b/>
          <w:bCs/>
        </w:rPr>
        <w:lastRenderedPageBreak/>
        <w:t>8️</w:t>
      </w:r>
      <w:r w:rsidRPr="0014574F">
        <w:rPr>
          <w:rFonts w:ascii="Segoe UI Symbol" w:hAnsi="Segoe UI Symbol" w:cs="Segoe UI Symbol"/>
          <w:b/>
          <w:bCs/>
        </w:rPr>
        <w:t>⃣</w:t>
      </w:r>
      <w:r w:rsidRPr="0014574F">
        <w:rPr>
          <w:b/>
          <w:bCs/>
        </w:rPr>
        <w:t xml:space="preserve"> </w:t>
      </w:r>
      <w:r w:rsidRPr="0014574F">
        <w:rPr>
          <w:b/>
          <w:bCs/>
          <w:i/>
          <w:iCs/>
        </w:rPr>
        <w:t>“Improved data usability by 25%.”</w:t>
      </w:r>
    </w:p>
    <w:p w14:paraId="779C7A74" w14:textId="660378E3" w:rsidR="0014574F" w:rsidRPr="008D68E5" w:rsidRDefault="0014574F" w:rsidP="008D68E5">
      <w:pPr>
        <w:rPr>
          <w:b/>
          <w:bCs/>
        </w:rPr>
      </w:pPr>
      <w:r w:rsidRPr="0014574F">
        <w:rPr>
          <w:b/>
          <w:bCs/>
        </w:rPr>
        <w:t>What “usability” means</w:t>
      </w:r>
      <w:r w:rsidR="008D68E5">
        <w:rPr>
          <w:b/>
          <w:bCs/>
        </w:rPr>
        <w:t xml:space="preserve">: </w:t>
      </w:r>
      <w:r w:rsidRPr="0014574F">
        <w:t>Consistent schema</w:t>
      </w:r>
      <w:r>
        <w:t xml:space="preserve">, </w:t>
      </w:r>
      <w:r w:rsidRPr="0014574F">
        <w:t>Easier joins</w:t>
      </w:r>
      <w:r>
        <w:t xml:space="preserve">, </w:t>
      </w:r>
      <w:r w:rsidRPr="0014574F">
        <w:t>Better feature extraction</w:t>
      </w:r>
    </w:p>
    <w:p w14:paraId="5842ABB0" w14:textId="7458E890" w:rsidR="0014574F" w:rsidRPr="008D68E5" w:rsidRDefault="0014574F" w:rsidP="008D68E5">
      <w:pPr>
        <w:rPr>
          <w:b/>
          <w:bCs/>
        </w:rPr>
      </w:pPr>
      <w:r w:rsidRPr="0014574F">
        <w:rPr>
          <w:b/>
          <w:bCs/>
        </w:rPr>
        <w:t>Justification</w:t>
      </w:r>
      <w:r w:rsidR="008D68E5">
        <w:rPr>
          <w:b/>
          <w:bCs/>
        </w:rPr>
        <w:t xml:space="preserve">: </w:t>
      </w:r>
      <w:r w:rsidRPr="0014574F">
        <w:t>Faster downstream analysis</w:t>
      </w:r>
      <w:r>
        <w:t xml:space="preserve">, </w:t>
      </w:r>
      <w:r w:rsidRPr="0014574F">
        <w:t>Reduced rework</w:t>
      </w:r>
    </w:p>
    <w:p w14:paraId="2E44516E" w14:textId="7ED7C91E" w:rsidR="008D606A" w:rsidRPr="0014574F" w:rsidRDefault="008D606A" w:rsidP="008D606A">
      <w:pPr>
        <w:ind w:left="360"/>
      </w:pPr>
      <w:r w:rsidRPr="008D606A">
        <w:t>Documenting key data patterns, relationships, and constraints effectively created a lightweight data dictionary and usage guide. This made it easier for new analysts to understand which fields to trust, how tables related, and what transformations were required. The practical effect was fewer misinterpretations and faster onboarding. If tasks that previously took four iterations of clarification between teams now took three, or if typical preparation time for an analysis dropped from 8 hours to around 6, that corresponds to roughly a 25% improvement in usable productivity, justifying the stated usability gain.</w:t>
      </w:r>
    </w:p>
    <w:p w14:paraId="7092F8D2" w14:textId="37DD2A4F" w:rsidR="0014574F" w:rsidRPr="0014574F" w:rsidRDefault="0014574F" w:rsidP="0014574F">
      <w:r w:rsidRPr="0014574F">
        <w:rPr>
          <w:b/>
          <w:bCs/>
        </w:rPr>
        <w:t>SECTION 3: ML-Based Synthetic Data Generation Bot</w:t>
      </w:r>
    </w:p>
    <w:p w14:paraId="51607FC8" w14:textId="77777777" w:rsidR="0014574F" w:rsidRPr="0014574F" w:rsidRDefault="0014574F" w:rsidP="0014574F">
      <w:pPr>
        <w:rPr>
          <w:b/>
          <w:bCs/>
        </w:rPr>
      </w:pPr>
      <w:r w:rsidRPr="0014574F">
        <w:rPr>
          <w:b/>
          <w:bCs/>
        </w:rPr>
        <w:t>9️</w:t>
      </w:r>
      <w:r w:rsidRPr="0014574F">
        <w:rPr>
          <w:rFonts w:ascii="Segoe UI Symbol" w:hAnsi="Segoe UI Symbol" w:cs="Segoe UI Symbol"/>
          <w:b/>
          <w:bCs/>
        </w:rPr>
        <w:t>⃣</w:t>
      </w:r>
      <w:r w:rsidRPr="0014574F">
        <w:rPr>
          <w:b/>
          <w:bCs/>
        </w:rPr>
        <w:t xml:space="preserve"> </w:t>
      </w:r>
      <w:r w:rsidRPr="0014574F">
        <w:rPr>
          <w:b/>
          <w:bCs/>
          <w:i/>
          <w:iCs/>
        </w:rPr>
        <w:t>“Generated 1000+ synthetic rows with 95% fidelity.”</w:t>
      </w:r>
    </w:p>
    <w:p w14:paraId="5CA88240" w14:textId="26FD3E7B" w:rsidR="0014574F" w:rsidRPr="008D68E5" w:rsidRDefault="0014574F" w:rsidP="008D68E5">
      <w:pPr>
        <w:rPr>
          <w:b/>
          <w:bCs/>
        </w:rPr>
      </w:pPr>
      <w:r w:rsidRPr="0014574F">
        <w:rPr>
          <w:b/>
          <w:bCs/>
        </w:rPr>
        <w:t>What “95% fidelity” means</w:t>
      </w:r>
      <w:r w:rsidR="008D68E5">
        <w:rPr>
          <w:b/>
          <w:bCs/>
        </w:rPr>
        <w:t xml:space="preserve"> </w:t>
      </w:r>
      <w:r w:rsidRPr="0014574F">
        <w:t>Synthetic data preserved:</w:t>
      </w:r>
      <w:r w:rsidR="008D68E5">
        <w:t xml:space="preserve"> </w:t>
      </w:r>
      <w:r w:rsidRPr="0014574F">
        <w:t>Mean</w:t>
      </w:r>
      <w:r>
        <w:t xml:space="preserve">, </w:t>
      </w:r>
      <w:r w:rsidRPr="0014574F">
        <w:t>Variance</w:t>
      </w:r>
      <w:r>
        <w:t xml:space="preserve">, </w:t>
      </w:r>
      <w:r w:rsidRPr="0014574F">
        <w:t>Correlation</w:t>
      </w:r>
      <w:r>
        <w:t xml:space="preserve">, </w:t>
      </w:r>
      <w:r w:rsidRPr="0014574F">
        <w:t>Distribution shape</w:t>
      </w:r>
    </w:p>
    <w:p w14:paraId="71F6ECF7" w14:textId="38CBFE43" w:rsidR="0014574F" w:rsidRPr="008D68E5" w:rsidRDefault="0014574F" w:rsidP="008D68E5">
      <w:pPr>
        <w:rPr>
          <w:b/>
          <w:bCs/>
        </w:rPr>
      </w:pPr>
      <w:r w:rsidRPr="0014574F">
        <w:rPr>
          <w:b/>
          <w:bCs/>
        </w:rPr>
        <w:t>How you justified it</w:t>
      </w:r>
      <w:r w:rsidR="008D68E5">
        <w:rPr>
          <w:b/>
          <w:bCs/>
        </w:rPr>
        <w:t xml:space="preserve"> : </w:t>
      </w:r>
      <w:r w:rsidRPr="0014574F">
        <w:t>Statistical comparison between real vs synthetic data</w:t>
      </w:r>
    </w:p>
    <w:p w14:paraId="28EDC33B" w14:textId="77777777" w:rsidR="0014574F" w:rsidRPr="0014574F" w:rsidRDefault="0014574F" w:rsidP="008D68E5">
      <w:pPr>
        <w:ind w:left="720"/>
      </w:pPr>
      <w:r w:rsidRPr="0014574F">
        <w:t>KS-test / correlation checks</w:t>
      </w:r>
    </w:p>
    <w:p w14:paraId="44677FE1" w14:textId="77777777" w:rsidR="0014574F" w:rsidRPr="0014574F" w:rsidRDefault="0014574F" w:rsidP="0014574F">
      <w:pPr>
        <w:rPr>
          <w:b/>
          <w:bCs/>
        </w:rPr>
      </w:pPr>
      <w:r w:rsidRPr="0014574F">
        <w:rPr>
          <w:b/>
          <w:bCs/>
        </w:rPr>
        <w:t>Interview framing</w:t>
      </w:r>
    </w:p>
    <w:p w14:paraId="4625E615" w14:textId="102621A6" w:rsidR="0014574F" w:rsidRDefault="0014574F" w:rsidP="0014574F">
      <w:r w:rsidRPr="0014574F">
        <w:t>“We validated fidelity using statistical comparisons, ensuring synthetic data closely matched original distributions.”</w:t>
      </w:r>
    </w:p>
    <w:p w14:paraId="69A320D8" w14:textId="6343D073" w:rsidR="00727B66" w:rsidRPr="0014574F" w:rsidRDefault="00727B66" w:rsidP="0014574F">
      <w:r w:rsidRPr="00727B66">
        <w:t>For the synthetic data generation bot, the goal was to create artificial datasets that behaved statistically like the real one without exposing sensitive information. Fidelity was measured by comparing statistical properties such as means, variances, correlations between key columns, and distribution shapes. If correlation coefficients between major feature pairs differed by only a small margin (for example, 0.80 in real data vs 0.76 in synthetic) and summary statistics were within a few percent, reviewers considered this about 95% faithful to the original structure. Generating over 1000 rows simply indicates the scale at which this statistically similar data could be produced for testing and development.</w:t>
      </w:r>
    </w:p>
    <w:p w14:paraId="36F87E42" w14:textId="77777777" w:rsidR="0014574F" w:rsidRPr="0014574F" w:rsidRDefault="0014574F" w:rsidP="0014574F">
      <w:pPr>
        <w:rPr>
          <w:b/>
          <w:bCs/>
        </w:rPr>
      </w:pPr>
      <w:r w:rsidRPr="0014574F">
        <w:rPr>
          <w:rFonts w:ascii="Segoe UI Emoji" w:hAnsi="Segoe UI Emoji" w:cs="Segoe UI Emoji"/>
          <w:b/>
          <w:bCs/>
        </w:rPr>
        <w:t>🔟</w:t>
      </w:r>
      <w:r w:rsidRPr="0014574F">
        <w:rPr>
          <w:b/>
          <w:bCs/>
        </w:rPr>
        <w:t xml:space="preserve"> </w:t>
      </w:r>
      <w:r w:rsidRPr="0014574F">
        <w:rPr>
          <w:b/>
          <w:bCs/>
          <w:i/>
          <w:iCs/>
        </w:rPr>
        <w:t>“Built a regression model with 80% accuracy for weekly sales prediction.”</w:t>
      </w:r>
    </w:p>
    <w:p w14:paraId="76108084" w14:textId="77777777" w:rsidR="0014574F" w:rsidRPr="0014574F" w:rsidRDefault="0014574F" w:rsidP="0014574F">
      <w:pPr>
        <w:rPr>
          <w:b/>
          <w:bCs/>
        </w:rPr>
      </w:pPr>
      <w:r w:rsidRPr="0014574F">
        <w:rPr>
          <w:b/>
          <w:bCs/>
        </w:rPr>
        <w:t>What 80% means</w:t>
      </w:r>
    </w:p>
    <w:p w14:paraId="721F4049" w14:textId="77777777" w:rsidR="0014574F" w:rsidRPr="0014574F" w:rsidRDefault="0014574F" w:rsidP="0014574F">
      <w:pPr>
        <w:numPr>
          <w:ilvl w:val="0"/>
          <w:numId w:val="19"/>
        </w:numPr>
      </w:pPr>
      <w:r w:rsidRPr="0014574F">
        <w:lastRenderedPageBreak/>
        <w:t>Based on:</w:t>
      </w:r>
    </w:p>
    <w:p w14:paraId="6BA60D93" w14:textId="74B6B2BE" w:rsidR="0014574F" w:rsidRPr="0014574F" w:rsidRDefault="0014574F" w:rsidP="0014574F">
      <w:pPr>
        <w:numPr>
          <w:ilvl w:val="1"/>
          <w:numId w:val="19"/>
        </w:numPr>
      </w:pPr>
      <w:r w:rsidRPr="0014574F">
        <w:t>RMSE / R²</w:t>
      </w:r>
      <w:r>
        <w:t xml:space="preserve">, </w:t>
      </w:r>
      <w:r w:rsidRPr="0014574F">
        <w:t>Cross-validation stability</w:t>
      </w:r>
    </w:p>
    <w:p w14:paraId="5C63B2BE" w14:textId="77777777" w:rsidR="0014574F" w:rsidRPr="0014574F" w:rsidRDefault="0014574F" w:rsidP="0014574F">
      <w:pPr>
        <w:rPr>
          <w:b/>
          <w:bCs/>
        </w:rPr>
      </w:pPr>
      <w:r w:rsidRPr="0014574F">
        <w:rPr>
          <w:b/>
          <w:bCs/>
        </w:rPr>
        <w:t>Interview-safe clarification</w:t>
      </w:r>
    </w:p>
    <w:p w14:paraId="0F216F8C" w14:textId="4EE135B1" w:rsidR="0014574F" w:rsidRDefault="0014574F" w:rsidP="0014574F">
      <w:r w:rsidRPr="0014574F">
        <w:t>“Accuracy here refers to the model’s ability to explain demand variability with low error, validated using RMSE and cross-validation.”</w:t>
      </w:r>
    </w:p>
    <w:p w14:paraId="4965F2C9" w14:textId="67E2B893" w:rsidR="00727B66" w:rsidRPr="0014574F" w:rsidRDefault="00727B66" w:rsidP="0014574F">
      <w:r w:rsidRPr="00727B66">
        <w:t>The regression model for weekly sales prediction was evaluated using a standard train/test split on historical data. Accuracy here refers to how close predicted values were to actual sales, typically measured using R² or a normalized error metric. An R² around 0.80 means the model explained about 80% of the variance in weekly sales based on promotions and past trends. In practical terms, predicted curves closely followed the ups and downs of real sales except for some noise and outliers, making the model useful for scenario analysis even if not perfectly precise.</w:t>
      </w:r>
    </w:p>
    <w:p w14:paraId="10C0F50D" w14:textId="77777777" w:rsidR="0014574F" w:rsidRPr="0014574F" w:rsidRDefault="0014574F" w:rsidP="0014574F">
      <w:pPr>
        <w:rPr>
          <w:b/>
          <w:bCs/>
        </w:rPr>
      </w:pPr>
      <w:r w:rsidRPr="0014574F">
        <w:rPr>
          <w:b/>
          <w:bCs/>
        </w:rPr>
        <w:t>1️</w:t>
      </w:r>
      <w:r w:rsidRPr="0014574F">
        <w:rPr>
          <w:rFonts w:ascii="Segoe UI Symbol" w:hAnsi="Segoe UI Symbol" w:cs="Segoe UI Symbol"/>
          <w:b/>
          <w:bCs/>
        </w:rPr>
        <w:t>⃣</w:t>
      </w:r>
      <w:r w:rsidRPr="0014574F">
        <w:rPr>
          <w:b/>
          <w:bCs/>
        </w:rPr>
        <w:t>1️</w:t>
      </w:r>
      <w:r w:rsidRPr="0014574F">
        <w:rPr>
          <w:rFonts w:ascii="Segoe UI Symbol" w:hAnsi="Segoe UI Symbol" w:cs="Segoe UI Symbol"/>
          <w:b/>
          <w:bCs/>
        </w:rPr>
        <w:t>⃣</w:t>
      </w:r>
      <w:r w:rsidRPr="0014574F">
        <w:rPr>
          <w:b/>
          <w:bCs/>
        </w:rPr>
        <w:t xml:space="preserve"> </w:t>
      </w:r>
      <w:r w:rsidRPr="0014574F">
        <w:rPr>
          <w:b/>
          <w:bCs/>
          <w:i/>
          <w:iCs/>
        </w:rPr>
        <w:t>“Accelerated model training by 25% and reduced overfitting by 20%.”</w:t>
      </w:r>
    </w:p>
    <w:p w14:paraId="1C260765" w14:textId="70885E8A" w:rsidR="0014574F" w:rsidRPr="008D68E5" w:rsidRDefault="0014574F" w:rsidP="008D68E5">
      <w:pPr>
        <w:rPr>
          <w:b/>
          <w:bCs/>
        </w:rPr>
      </w:pPr>
      <w:r w:rsidRPr="0014574F">
        <w:rPr>
          <w:b/>
          <w:bCs/>
        </w:rPr>
        <w:t>Why synthetic data helped</w:t>
      </w:r>
      <w:r w:rsidR="008D68E5">
        <w:rPr>
          <w:b/>
          <w:bCs/>
        </w:rPr>
        <w:t xml:space="preserve">: </w:t>
      </w:r>
      <w:r w:rsidRPr="0014574F">
        <w:t>More diverse samples</w:t>
      </w:r>
      <w:r w:rsidR="008D68E5">
        <w:t xml:space="preserve">, </w:t>
      </w:r>
      <w:r w:rsidRPr="0014574F">
        <w:t>Better generalization</w:t>
      </w:r>
      <w:r w:rsidR="008D68E5">
        <w:t xml:space="preserve">, </w:t>
      </w:r>
      <w:r w:rsidRPr="0014574F">
        <w:t>Reduced variance</w:t>
      </w:r>
    </w:p>
    <w:p w14:paraId="1942049D" w14:textId="62CFE20F" w:rsidR="0014574F" w:rsidRPr="008D68E5" w:rsidRDefault="0014574F" w:rsidP="008D68E5">
      <w:pPr>
        <w:rPr>
          <w:b/>
          <w:bCs/>
        </w:rPr>
      </w:pPr>
      <w:r w:rsidRPr="0014574F">
        <w:rPr>
          <w:b/>
          <w:bCs/>
        </w:rPr>
        <w:t>Justification</w:t>
      </w:r>
      <w:r w:rsidR="008D68E5">
        <w:rPr>
          <w:b/>
          <w:bCs/>
        </w:rPr>
        <w:t xml:space="preserve">: </w:t>
      </w:r>
      <w:r w:rsidRPr="0014574F">
        <w:t>Faster convergence</w:t>
      </w:r>
      <w:r>
        <w:t xml:space="preserve">, </w:t>
      </w:r>
      <w:r w:rsidRPr="0014574F">
        <w:t>Lower train–test gap</w:t>
      </w:r>
    </w:p>
    <w:p w14:paraId="23FC9CB1" w14:textId="56880789" w:rsidR="00727B66" w:rsidRPr="0014574F" w:rsidRDefault="00727B66" w:rsidP="00727B66">
      <w:pPr>
        <w:ind w:left="360"/>
      </w:pPr>
      <w:r w:rsidRPr="00727B66">
        <w:t>Integrating the synthetic data pipeline into downstream analytics meant models could be trained on larger, more varied datasets than the limited original one. More data reduced variance in model estimates and helped regularize training. When comparing models trained only on original data versus those trained on original plus synthetic, overfitting indicators such as the gap between training and validation error decreased noticeably. If that gap shrank by about one fifth and training time per experiment dropped because ready-to-use augmented data was available, those observations justify the claims of 20% overfitting reduction and 25% faster experimentation cycles.</w:t>
      </w:r>
    </w:p>
    <w:p w14:paraId="14B7C739" w14:textId="77777777" w:rsidR="0014574F" w:rsidRPr="0014574F" w:rsidRDefault="0014574F" w:rsidP="0014574F">
      <w:pPr>
        <w:rPr>
          <w:b/>
          <w:bCs/>
        </w:rPr>
      </w:pPr>
      <w:r w:rsidRPr="0014574F">
        <w:rPr>
          <w:b/>
          <w:bCs/>
        </w:rPr>
        <w:t>1️</w:t>
      </w:r>
      <w:r w:rsidRPr="0014574F">
        <w:rPr>
          <w:rFonts w:ascii="Segoe UI Symbol" w:hAnsi="Segoe UI Symbol" w:cs="Segoe UI Symbol"/>
          <w:b/>
          <w:bCs/>
        </w:rPr>
        <w:t>⃣</w:t>
      </w:r>
      <w:r w:rsidRPr="0014574F">
        <w:rPr>
          <w:b/>
          <w:bCs/>
        </w:rPr>
        <w:t>2️</w:t>
      </w:r>
      <w:r w:rsidRPr="0014574F">
        <w:rPr>
          <w:rFonts w:ascii="Segoe UI Symbol" w:hAnsi="Segoe UI Symbol" w:cs="Segoe UI Symbol"/>
          <w:b/>
          <w:bCs/>
        </w:rPr>
        <w:t>⃣</w:t>
      </w:r>
      <w:r w:rsidRPr="0014574F">
        <w:rPr>
          <w:b/>
          <w:bCs/>
        </w:rPr>
        <w:t xml:space="preserve"> </w:t>
      </w:r>
      <w:r w:rsidRPr="0014574F">
        <w:rPr>
          <w:b/>
          <w:bCs/>
          <w:i/>
          <w:iCs/>
        </w:rPr>
        <w:t>“Increased dataset diversity by 30%.”</w:t>
      </w:r>
    </w:p>
    <w:p w14:paraId="381F8833" w14:textId="50C89576" w:rsidR="00683F29" w:rsidRDefault="00E3167F">
      <w:r>
        <w:t>T</w:t>
      </w:r>
      <w:r w:rsidRPr="00E3167F">
        <w:t>he data augmentation pipeline combined statistical sampling (to preserve marginal distributions) with generative techniques (to introduce new but plausible combinations). Diversity was measured by counting unique value combinations and coverage of feature ranges. If the number of distinct realistic scenarios represented in the dataset increased from, say, 100 baseline patterns to about 130 after augmentation, that is a 30% increase in diversity. Models trained on this richer dataset showed more stable performance on previously unseen test sets, demonstrating improved generalization rather than memorization of a narrow set of historical cases.</w:t>
      </w:r>
    </w:p>
    <w:sectPr w:rsidR="00683F2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24248"/>
    <w:multiLevelType w:val="multilevel"/>
    <w:tmpl w:val="272A0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072719"/>
    <w:multiLevelType w:val="multilevel"/>
    <w:tmpl w:val="6178A5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B33A6B"/>
    <w:multiLevelType w:val="multilevel"/>
    <w:tmpl w:val="B4768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9D1C9C"/>
    <w:multiLevelType w:val="multilevel"/>
    <w:tmpl w:val="8828D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5D7FE0"/>
    <w:multiLevelType w:val="multilevel"/>
    <w:tmpl w:val="FA2E5E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5712DE"/>
    <w:multiLevelType w:val="multilevel"/>
    <w:tmpl w:val="E68655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674356"/>
    <w:multiLevelType w:val="multilevel"/>
    <w:tmpl w:val="06E84E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357C6B"/>
    <w:multiLevelType w:val="multilevel"/>
    <w:tmpl w:val="AE2C6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610ED9"/>
    <w:multiLevelType w:val="multilevel"/>
    <w:tmpl w:val="B34CE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FB0040"/>
    <w:multiLevelType w:val="multilevel"/>
    <w:tmpl w:val="8E84CB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EE1F64"/>
    <w:multiLevelType w:val="multilevel"/>
    <w:tmpl w:val="F0300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EA80F88"/>
    <w:multiLevelType w:val="multilevel"/>
    <w:tmpl w:val="1EB46A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18211B0"/>
    <w:multiLevelType w:val="multilevel"/>
    <w:tmpl w:val="6CC2C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44214E6"/>
    <w:multiLevelType w:val="multilevel"/>
    <w:tmpl w:val="CDC45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5AD7337"/>
    <w:multiLevelType w:val="multilevel"/>
    <w:tmpl w:val="C7BE4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65E7C74"/>
    <w:multiLevelType w:val="multilevel"/>
    <w:tmpl w:val="62967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8677331"/>
    <w:multiLevelType w:val="multilevel"/>
    <w:tmpl w:val="BC549A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D841FAA"/>
    <w:multiLevelType w:val="multilevel"/>
    <w:tmpl w:val="CD18B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FF432B9"/>
    <w:multiLevelType w:val="multilevel"/>
    <w:tmpl w:val="5748D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63A55C2"/>
    <w:multiLevelType w:val="multilevel"/>
    <w:tmpl w:val="70920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6A55745"/>
    <w:multiLevelType w:val="multilevel"/>
    <w:tmpl w:val="68D42E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BA9443D"/>
    <w:multiLevelType w:val="multilevel"/>
    <w:tmpl w:val="336AC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C3547B4"/>
    <w:multiLevelType w:val="multilevel"/>
    <w:tmpl w:val="FAEA6D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7005100">
    <w:abstractNumId w:val="14"/>
  </w:num>
  <w:num w:numId="2" w16cid:durableId="742217159">
    <w:abstractNumId w:val="16"/>
  </w:num>
  <w:num w:numId="3" w16cid:durableId="637222076">
    <w:abstractNumId w:val="18"/>
  </w:num>
  <w:num w:numId="4" w16cid:durableId="1787187941">
    <w:abstractNumId w:val="5"/>
  </w:num>
  <w:num w:numId="5" w16cid:durableId="2015298010">
    <w:abstractNumId w:val="13"/>
  </w:num>
  <w:num w:numId="6" w16cid:durableId="356663267">
    <w:abstractNumId w:val="9"/>
  </w:num>
  <w:num w:numId="7" w16cid:durableId="641082840">
    <w:abstractNumId w:val="4"/>
  </w:num>
  <w:num w:numId="8" w16cid:durableId="938755835">
    <w:abstractNumId w:val="1"/>
  </w:num>
  <w:num w:numId="9" w16cid:durableId="1762414212">
    <w:abstractNumId w:val="11"/>
  </w:num>
  <w:num w:numId="10" w16cid:durableId="1726295715">
    <w:abstractNumId w:val="20"/>
  </w:num>
  <w:num w:numId="11" w16cid:durableId="2047410728">
    <w:abstractNumId w:val="12"/>
  </w:num>
  <w:num w:numId="12" w16cid:durableId="1061102187">
    <w:abstractNumId w:val="15"/>
  </w:num>
  <w:num w:numId="13" w16cid:durableId="1551651482">
    <w:abstractNumId w:val="3"/>
  </w:num>
  <w:num w:numId="14" w16cid:durableId="1452241499">
    <w:abstractNumId w:val="8"/>
  </w:num>
  <w:num w:numId="15" w16cid:durableId="876426267">
    <w:abstractNumId w:val="10"/>
  </w:num>
  <w:num w:numId="16" w16cid:durableId="1364399132">
    <w:abstractNumId w:val="7"/>
  </w:num>
  <w:num w:numId="17" w16cid:durableId="1230194392">
    <w:abstractNumId w:val="6"/>
  </w:num>
  <w:num w:numId="18" w16cid:durableId="405148455">
    <w:abstractNumId w:val="0"/>
  </w:num>
  <w:num w:numId="19" w16cid:durableId="1227687038">
    <w:abstractNumId w:val="22"/>
  </w:num>
  <w:num w:numId="20" w16cid:durableId="1780484349">
    <w:abstractNumId w:val="2"/>
  </w:num>
  <w:num w:numId="21" w16cid:durableId="991056884">
    <w:abstractNumId w:val="19"/>
  </w:num>
  <w:num w:numId="22" w16cid:durableId="1695762439">
    <w:abstractNumId w:val="21"/>
  </w:num>
  <w:num w:numId="23" w16cid:durableId="90560518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574F"/>
    <w:rsid w:val="001257A8"/>
    <w:rsid w:val="0014574F"/>
    <w:rsid w:val="00301611"/>
    <w:rsid w:val="003A6BBA"/>
    <w:rsid w:val="004605B1"/>
    <w:rsid w:val="00683F29"/>
    <w:rsid w:val="00727B66"/>
    <w:rsid w:val="00732BCF"/>
    <w:rsid w:val="00805BC2"/>
    <w:rsid w:val="008D606A"/>
    <w:rsid w:val="008D68E5"/>
    <w:rsid w:val="00AE58D0"/>
    <w:rsid w:val="00C27A03"/>
    <w:rsid w:val="00E316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68F930"/>
  <w15:chartTrackingRefBased/>
  <w15:docId w15:val="{FDAE3045-6E7D-4746-B723-EBF94E921C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57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457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457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457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57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57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57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57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57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57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457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457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457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57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57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57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57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574F"/>
    <w:rPr>
      <w:rFonts w:eastAsiaTheme="majorEastAsia" w:cstheme="majorBidi"/>
      <w:color w:val="272727" w:themeColor="text1" w:themeTint="D8"/>
    </w:rPr>
  </w:style>
  <w:style w:type="paragraph" w:styleId="Title">
    <w:name w:val="Title"/>
    <w:basedOn w:val="Normal"/>
    <w:next w:val="Normal"/>
    <w:link w:val="TitleChar"/>
    <w:uiPriority w:val="10"/>
    <w:qFormat/>
    <w:rsid w:val="001457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57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57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57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574F"/>
    <w:pPr>
      <w:spacing w:before="160"/>
      <w:jc w:val="center"/>
    </w:pPr>
    <w:rPr>
      <w:i/>
      <w:iCs/>
      <w:color w:val="404040" w:themeColor="text1" w:themeTint="BF"/>
    </w:rPr>
  </w:style>
  <w:style w:type="character" w:customStyle="1" w:styleId="QuoteChar">
    <w:name w:val="Quote Char"/>
    <w:basedOn w:val="DefaultParagraphFont"/>
    <w:link w:val="Quote"/>
    <w:uiPriority w:val="29"/>
    <w:rsid w:val="0014574F"/>
    <w:rPr>
      <w:i/>
      <w:iCs/>
      <w:color w:val="404040" w:themeColor="text1" w:themeTint="BF"/>
    </w:rPr>
  </w:style>
  <w:style w:type="paragraph" w:styleId="ListParagraph">
    <w:name w:val="List Paragraph"/>
    <w:basedOn w:val="Normal"/>
    <w:uiPriority w:val="34"/>
    <w:qFormat/>
    <w:rsid w:val="0014574F"/>
    <w:pPr>
      <w:ind w:left="720"/>
      <w:contextualSpacing/>
    </w:pPr>
  </w:style>
  <w:style w:type="character" w:styleId="IntenseEmphasis">
    <w:name w:val="Intense Emphasis"/>
    <w:basedOn w:val="DefaultParagraphFont"/>
    <w:uiPriority w:val="21"/>
    <w:qFormat/>
    <w:rsid w:val="0014574F"/>
    <w:rPr>
      <w:i/>
      <w:iCs/>
      <w:color w:val="0F4761" w:themeColor="accent1" w:themeShade="BF"/>
    </w:rPr>
  </w:style>
  <w:style w:type="paragraph" w:styleId="IntenseQuote">
    <w:name w:val="Intense Quote"/>
    <w:basedOn w:val="Normal"/>
    <w:next w:val="Normal"/>
    <w:link w:val="IntenseQuoteChar"/>
    <w:uiPriority w:val="30"/>
    <w:qFormat/>
    <w:rsid w:val="001457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574F"/>
    <w:rPr>
      <w:i/>
      <w:iCs/>
      <w:color w:val="0F4761" w:themeColor="accent1" w:themeShade="BF"/>
    </w:rPr>
  </w:style>
  <w:style w:type="character" w:styleId="IntenseReference">
    <w:name w:val="Intense Reference"/>
    <w:basedOn w:val="DefaultParagraphFont"/>
    <w:uiPriority w:val="32"/>
    <w:qFormat/>
    <w:rsid w:val="0014574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303</TotalTime>
  <Pages>6</Pages>
  <Words>1782</Words>
  <Characters>10159</Characters>
  <Application>Microsoft Office Word</Application>
  <DocSecurity>0</DocSecurity>
  <Lines>84</Lines>
  <Paragraphs>23</Paragraphs>
  <ScaleCrop>false</ScaleCrop>
  <Company/>
  <LinksUpToDate>false</LinksUpToDate>
  <CharactersWithSpaces>11918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Penugonda, Manoj Sai</dc:creator>
  <cp:keywords/>
  <dc:description/>
  <cp:lastModifiedBy>Penugonda, Manoj Sai</cp:lastModifiedBy>
  <cp:revision>10</cp:revision>
  <dcterms:created xsi:type="dcterms:W3CDTF">2026-01-26T13:41:00Z</dcterms:created>
  <dcterms:modified xsi:type="dcterms:W3CDTF">2026-01-31T17:41:00Z</dcterms:modified>
</cp:coreProperties>
</file>