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D6135" w14:textId="66067B43" w:rsidR="006773D8" w:rsidRDefault="00D44F96">
      <w:r>
        <w:t>Absence of failure is success</w:t>
      </w:r>
      <w:r w:rsidR="00244EE3">
        <w:t>, for that we need to write Assertion.</w:t>
      </w:r>
    </w:p>
    <w:sectPr w:rsidR="00677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5B6"/>
    <w:rsid w:val="00244EE3"/>
    <w:rsid w:val="003D750E"/>
    <w:rsid w:val="006773D8"/>
    <w:rsid w:val="00D44F96"/>
    <w:rsid w:val="00F6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4968F"/>
  <w15:chartTrackingRefBased/>
  <w15:docId w15:val="{634166DA-8C08-4856-BA0C-0343CAAD4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soni</dc:creator>
  <cp:keywords/>
  <dc:description/>
  <cp:lastModifiedBy>manoj soni</cp:lastModifiedBy>
  <cp:revision>4</cp:revision>
  <dcterms:created xsi:type="dcterms:W3CDTF">2020-05-30T04:59:00Z</dcterms:created>
  <dcterms:modified xsi:type="dcterms:W3CDTF">2020-05-30T05:02:00Z</dcterms:modified>
</cp:coreProperties>
</file>