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8633327"/>
        <w:docPartObj>
          <w:docPartGallery w:val="Cover Pages"/>
          <w:docPartUnique/>
        </w:docPartObj>
      </w:sdtPr>
      <w:sdtEndPr/>
      <w:sdtContent>
        <w:p w14:paraId="672A6659" w14:textId="77777777" w:rsidR="00BD4381" w:rsidRDefault="00BD4381"/>
        <w:tbl>
          <w:tblPr>
            <w:tblpPr w:leftFromText="187" w:rightFromText="187" w:horzAnchor="margin" w:tblpXSpec="center" w:tblpY="2881"/>
            <w:tblW w:w="4567" w:type="pct"/>
            <w:tblBorders>
              <w:left w:val="single" w:sz="4" w:space="0" w:color="auto"/>
            </w:tblBorders>
            <w:tblCellMar>
              <w:left w:w="144" w:type="dxa"/>
              <w:right w:w="115" w:type="dxa"/>
            </w:tblCellMar>
            <w:tblLook w:val="04A0" w:firstRow="1" w:lastRow="0" w:firstColumn="1" w:lastColumn="0" w:noHBand="0" w:noVBand="1"/>
          </w:tblPr>
          <w:tblGrid>
            <w:gridCol w:w="8545"/>
          </w:tblGrid>
          <w:tr w:rsidR="00EE7395" w:rsidRPr="00EE7395" w14:paraId="7DCC08CC" w14:textId="77777777" w:rsidTr="00837D23">
            <w:sdt>
              <w:sdtPr>
                <w:rPr>
                  <w:color w:val="000000" w:themeColor="text1"/>
                  <w:sz w:val="32"/>
                  <w:szCs w:val="24"/>
                </w:rPr>
                <w:alias w:val="Company"/>
                <w:id w:val="13406915"/>
                <w:placeholder>
                  <w:docPart w:val="967FD310D9964BA18787AA831C10CFD7"/>
                </w:placeholder>
                <w:dataBinding w:prefixMappings="xmlns:ns0='http://schemas.openxmlformats.org/officeDocument/2006/extended-properties'" w:xpath="/ns0:Properties[1]/ns0:Company[1]" w:storeItemID="{6668398D-A668-4E3E-A5EB-62B293D839F1}"/>
                <w:text/>
              </w:sdtPr>
              <w:sdtEndPr/>
              <w:sdtContent>
                <w:tc>
                  <w:tcPr>
                    <w:tcW w:w="8545" w:type="dxa"/>
                    <w:tcMar>
                      <w:top w:w="216" w:type="dxa"/>
                      <w:left w:w="115" w:type="dxa"/>
                      <w:bottom w:w="216" w:type="dxa"/>
                      <w:right w:w="115" w:type="dxa"/>
                    </w:tcMar>
                  </w:tcPr>
                  <w:p w14:paraId="33B8C543" w14:textId="77777777" w:rsidR="00BD4381" w:rsidRPr="00EE7395" w:rsidRDefault="00BD4381" w:rsidP="00BD4381">
                    <w:pPr>
                      <w:pStyle w:val="NoSpacing"/>
                      <w:rPr>
                        <w:color w:val="000000" w:themeColor="text1"/>
                        <w:sz w:val="24"/>
                      </w:rPr>
                    </w:pPr>
                    <w:r w:rsidRPr="00AD2040">
                      <w:rPr>
                        <w:color w:val="000000" w:themeColor="text1"/>
                        <w:sz w:val="32"/>
                        <w:szCs w:val="24"/>
                      </w:rPr>
                      <w:t>University of Texas at Arlington</w:t>
                    </w:r>
                  </w:p>
                </w:tc>
              </w:sdtContent>
            </w:sdt>
          </w:tr>
          <w:tr w:rsidR="00EE7395" w:rsidRPr="00EE7395" w14:paraId="172E44D3" w14:textId="77777777" w:rsidTr="00837D23">
            <w:tc>
              <w:tcPr>
                <w:tcW w:w="8545" w:type="dxa"/>
              </w:tcPr>
              <w:sdt>
                <w:sdtPr>
                  <w:rPr>
                    <w:rFonts w:asciiTheme="majorHAnsi" w:eastAsiaTheme="majorEastAsia" w:hAnsiTheme="majorHAnsi" w:cstheme="majorBidi"/>
                    <w:color w:val="000000" w:themeColor="text1"/>
                    <w:sz w:val="88"/>
                    <w:szCs w:val="88"/>
                  </w:rPr>
                  <w:alias w:val="Title"/>
                  <w:id w:val="13406919"/>
                  <w:placeholder>
                    <w:docPart w:val="793FB0B338994BC8A6FBD8B1DE34D6FC"/>
                  </w:placeholder>
                  <w:dataBinding w:prefixMappings="xmlns:ns0='http://schemas.openxmlformats.org/package/2006/metadata/core-properties' xmlns:ns1='http://purl.org/dc/elements/1.1/'" w:xpath="/ns0:coreProperties[1]/ns1:title[1]" w:storeItemID="{6C3C8BC8-F283-45AE-878A-BAB7291924A1}"/>
                  <w:text/>
                </w:sdtPr>
                <w:sdtEndPr/>
                <w:sdtContent>
                  <w:p w14:paraId="25B931F8" w14:textId="77777777" w:rsidR="00BD4381" w:rsidRPr="00EE7395" w:rsidRDefault="002959A8" w:rsidP="00EE7395">
                    <w:pPr>
                      <w:pStyle w:val="NoSpacing"/>
                      <w:spacing w:line="216" w:lineRule="auto"/>
                      <w:rPr>
                        <w:rFonts w:asciiTheme="majorHAnsi" w:eastAsiaTheme="majorEastAsia" w:hAnsiTheme="majorHAnsi" w:cstheme="majorBidi"/>
                        <w:color w:val="000000" w:themeColor="text1"/>
                        <w:sz w:val="88"/>
                        <w:szCs w:val="88"/>
                      </w:rPr>
                    </w:pPr>
                    <w:r>
                      <w:rPr>
                        <w:rFonts w:asciiTheme="majorHAnsi" w:eastAsiaTheme="majorEastAsia" w:hAnsiTheme="majorHAnsi" w:cstheme="majorBidi"/>
                        <w:color w:val="000000" w:themeColor="text1"/>
                        <w:sz w:val="88"/>
                        <w:szCs w:val="88"/>
                      </w:rPr>
                      <w:t>EE6314 Final Report</w:t>
                    </w:r>
                  </w:p>
                </w:sdtContent>
              </w:sdt>
            </w:tc>
          </w:tr>
          <w:tr w:rsidR="00EE7395" w:rsidRPr="00EE7395" w14:paraId="118F8C22" w14:textId="77777777" w:rsidTr="00837D23">
            <w:sdt>
              <w:sdtPr>
                <w:rPr>
                  <w:color w:val="000000" w:themeColor="text1"/>
                  <w:sz w:val="32"/>
                  <w:szCs w:val="24"/>
                </w:rPr>
                <w:alias w:val="Subtitle"/>
                <w:id w:val="13406923"/>
                <w:placeholder>
                  <w:docPart w:val="CA682C12AFEF4E04AFD33AD67BA9B18E"/>
                </w:placeholder>
                <w:dataBinding w:prefixMappings="xmlns:ns0='http://schemas.openxmlformats.org/package/2006/metadata/core-properties' xmlns:ns1='http://purl.org/dc/elements/1.1/'" w:xpath="/ns0:coreProperties[1]/ns1:subject[1]" w:storeItemID="{6C3C8BC8-F283-45AE-878A-BAB7291924A1}"/>
                <w:text/>
              </w:sdtPr>
              <w:sdtEndPr/>
              <w:sdtContent>
                <w:tc>
                  <w:tcPr>
                    <w:tcW w:w="8545" w:type="dxa"/>
                    <w:tcMar>
                      <w:top w:w="216" w:type="dxa"/>
                      <w:left w:w="115" w:type="dxa"/>
                      <w:bottom w:w="216" w:type="dxa"/>
                      <w:right w:w="115" w:type="dxa"/>
                    </w:tcMar>
                  </w:tcPr>
                  <w:p w14:paraId="4DC01BAF" w14:textId="77777777" w:rsidR="00BD4381" w:rsidRPr="00EE7395" w:rsidRDefault="006C1E56" w:rsidP="006C1E56">
                    <w:pPr>
                      <w:pStyle w:val="NoSpacing"/>
                      <w:rPr>
                        <w:color w:val="000000" w:themeColor="text1"/>
                        <w:sz w:val="24"/>
                      </w:rPr>
                    </w:pPr>
                    <w:r>
                      <w:rPr>
                        <w:color w:val="000000" w:themeColor="text1"/>
                        <w:sz w:val="32"/>
                        <w:szCs w:val="24"/>
                      </w:rPr>
                      <w:t>Laser-Beacon Indoor Navigation and Control System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E7395" w:rsidRPr="00EE7395" w14:paraId="787B8813" w14:textId="77777777">
            <w:tc>
              <w:tcPr>
                <w:tcW w:w="7221" w:type="dxa"/>
                <w:tcMar>
                  <w:top w:w="216" w:type="dxa"/>
                  <w:left w:w="115" w:type="dxa"/>
                  <w:bottom w:w="216" w:type="dxa"/>
                  <w:right w:w="115" w:type="dxa"/>
                </w:tcMar>
              </w:tcPr>
              <w:sdt>
                <w:sdtPr>
                  <w:rPr>
                    <w:color w:val="000000" w:themeColor="text1"/>
                    <w:sz w:val="28"/>
                    <w:szCs w:val="28"/>
                  </w:rPr>
                  <w:alias w:val="Date"/>
                  <w:tag w:val="Date"/>
                  <w:id w:val="13406932"/>
                  <w:placeholder>
                    <w:docPart w:val="E21338ABCC7F4810AFC6FFB4C9F0F424"/>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56FD3CB" w14:textId="77777777" w:rsidR="00BD4381" w:rsidRPr="00EE7395" w:rsidRDefault="002959A8">
                    <w:pPr>
                      <w:pStyle w:val="NoSpacing"/>
                      <w:rPr>
                        <w:color w:val="000000" w:themeColor="text1"/>
                        <w:sz w:val="28"/>
                        <w:szCs w:val="28"/>
                      </w:rPr>
                    </w:pPr>
                    <w:r>
                      <w:rPr>
                        <w:color w:val="000000" w:themeColor="text1"/>
                        <w:sz w:val="28"/>
                        <w:szCs w:val="28"/>
                      </w:rPr>
                      <w:t>Fall 2018</w:t>
                    </w:r>
                  </w:p>
                </w:sdtContent>
              </w:sdt>
              <w:p w14:paraId="0A37501D" w14:textId="77777777" w:rsidR="00BD4381" w:rsidRPr="00EE7395" w:rsidRDefault="00BD4381">
                <w:pPr>
                  <w:pStyle w:val="NoSpacing"/>
                  <w:rPr>
                    <w:color w:val="000000" w:themeColor="text1"/>
                  </w:rPr>
                </w:pPr>
              </w:p>
            </w:tc>
          </w:tr>
        </w:tbl>
        <w:p w14:paraId="5DAB6C7B" w14:textId="77777777" w:rsidR="00BD4381" w:rsidRDefault="00BD4381">
          <w:r>
            <w:br w:type="page"/>
          </w:r>
        </w:p>
      </w:sdtContent>
    </w:sdt>
    <w:sdt>
      <w:sdtPr>
        <w:rPr>
          <w:rFonts w:asciiTheme="minorHAnsi" w:eastAsiaTheme="minorHAnsi" w:hAnsiTheme="minorHAnsi" w:cstheme="minorBidi"/>
          <w:color w:val="auto"/>
          <w:sz w:val="22"/>
          <w:szCs w:val="22"/>
        </w:rPr>
        <w:id w:val="-488483169"/>
        <w:docPartObj>
          <w:docPartGallery w:val="Table of Contents"/>
          <w:docPartUnique/>
        </w:docPartObj>
      </w:sdtPr>
      <w:sdtEndPr>
        <w:rPr>
          <w:b/>
          <w:bCs/>
          <w:noProof/>
        </w:rPr>
      </w:sdtEndPr>
      <w:sdtContent>
        <w:p w14:paraId="22E0FC93" w14:textId="77777777" w:rsidR="00DC34F1" w:rsidRDefault="00DC34F1">
          <w:pPr>
            <w:pStyle w:val="TOCHeading"/>
            <w:rPr>
              <w:color w:val="000000" w:themeColor="text1"/>
              <w:sz w:val="40"/>
              <w:u w:val="single"/>
            </w:rPr>
          </w:pPr>
          <w:r w:rsidRPr="00237631">
            <w:rPr>
              <w:color w:val="000000" w:themeColor="text1"/>
              <w:sz w:val="40"/>
              <w:u w:val="single"/>
            </w:rPr>
            <w:t>Table of Contents</w:t>
          </w:r>
        </w:p>
        <w:p w14:paraId="02EB378F" w14:textId="77777777" w:rsidR="00F62F8D" w:rsidRPr="00F62F8D" w:rsidRDefault="00F62F8D" w:rsidP="00F62F8D"/>
        <w:p w14:paraId="12648764" w14:textId="77777777" w:rsidR="00ED0A11" w:rsidRDefault="00DC34F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616839" w:history="1">
            <w:r w:rsidR="00ED0A11" w:rsidRPr="00B73D4E">
              <w:rPr>
                <w:rStyle w:val="Hyperlink"/>
                <w:noProof/>
              </w:rPr>
              <w:t>Overview</w:t>
            </w:r>
            <w:r w:rsidR="00ED0A11">
              <w:rPr>
                <w:noProof/>
                <w:webHidden/>
              </w:rPr>
              <w:tab/>
            </w:r>
            <w:r w:rsidR="00ED0A11">
              <w:rPr>
                <w:noProof/>
                <w:webHidden/>
              </w:rPr>
              <w:fldChar w:fldCharType="begin"/>
            </w:r>
            <w:r w:rsidR="00ED0A11">
              <w:rPr>
                <w:noProof/>
                <w:webHidden/>
              </w:rPr>
              <w:instrText xml:space="preserve"> PAGEREF _Toc531616839 \h </w:instrText>
            </w:r>
            <w:r w:rsidR="00ED0A11">
              <w:rPr>
                <w:noProof/>
                <w:webHidden/>
              </w:rPr>
            </w:r>
            <w:r w:rsidR="00ED0A11">
              <w:rPr>
                <w:noProof/>
                <w:webHidden/>
              </w:rPr>
              <w:fldChar w:fldCharType="separate"/>
            </w:r>
            <w:r w:rsidR="002576C2">
              <w:rPr>
                <w:noProof/>
                <w:webHidden/>
              </w:rPr>
              <w:t>2</w:t>
            </w:r>
            <w:r w:rsidR="00ED0A11">
              <w:rPr>
                <w:noProof/>
                <w:webHidden/>
              </w:rPr>
              <w:fldChar w:fldCharType="end"/>
            </w:r>
          </w:hyperlink>
        </w:p>
        <w:p w14:paraId="5928CC31" w14:textId="77777777" w:rsidR="00ED0A11" w:rsidRDefault="00E13E0F">
          <w:pPr>
            <w:pStyle w:val="TOC1"/>
            <w:tabs>
              <w:tab w:val="right" w:leader="dot" w:pos="9350"/>
            </w:tabs>
            <w:rPr>
              <w:rFonts w:eastAsiaTheme="minorEastAsia"/>
              <w:noProof/>
            </w:rPr>
          </w:pPr>
          <w:hyperlink w:anchor="_Toc531616840" w:history="1">
            <w:r w:rsidR="00ED0A11" w:rsidRPr="00B73D4E">
              <w:rPr>
                <w:rStyle w:val="Hyperlink"/>
                <w:noProof/>
              </w:rPr>
              <w:t>Concept of Operations</w:t>
            </w:r>
            <w:r w:rsidR="00ED0A11">
              <w:rPr>
                <w:noProof/>
                <w:webHidden/>
              </w:rPr>
              <w:tab/>
            </w:r>
            <w:r w:rsidR="00ED0A11">
              <w:rPr>
                <w:noProof/>
                <w:webHidden/>
              </w:rPr>
              <w:fldChar w:fldCharType="begin"/>
            </w:r>
            <w:r w:rsidR="00ED0A11">
              <w:rPr>
                <w:noProof/>
                <w:webHidden/>
              </w:rPr>
              <w:instrText xml:space="preserve"> PAGEREF _Toc531616840 \h </w:instrText>
            </w:r>
            <w:r w:rsidR="00ED0A11">
              <w:rPr>
                <w:noProof/>
                <w:webHidden/>
              </w:rPr>
            </w:r>
            <w:r w:rsidR="00ED0A11">
              <w:rPr>
                <w:noProof/>
                <w:webHidden/>
              </w:rPr>
              <w:fldChar w:fldCharType="separate"/>
            </w:r>
            <w:r w:rsidR="002576C2">
              <w:rPr>
                <w:noProof/>
                <w:webHidden/>
              </w:rPr>
              <w:t>2</w:t>
            </w:r>
            <w:r w:rsidR="00ED0A11">
              <w:rPr>
                <w:noProof/>
                <w:webHidden/>
              </w:rPr>
              <w:fldChar w:fldCharType="end"/>
            </w:r>
          </w:hyperlink>
        </w:p>
        <w:p w14:paraId="2C359ED8" w14:textId="77777777" w:rsidR="00ED0A11" w:rsidRDefault="00E13E0F">
          <w:pPr>
            <w:pStyle w:val="TOC1"/>
            <w:tabs>
              <w:tab w:val="right" w:leader="dot" w:pos="9350"/>
            </w:tabs>
            <w:rPr>
              <w:rFonts w:eastAsiaTheme="minorEastAsia"/>
              <w:noProof/>
            </w:rPr>
          </w:pPr>
          <w:hyperlink w:anchor="_Toc531616841" w:history="1">
            <w:r w:rsidR="00ED0A11" w:rsidRPr="00B73D4E">
              <w:rPr>
                <w:rStyle w:val="Hyperlink"/>
                <w:noProof/>
              </w:rPr>
              <w:t>Laser Beacon</w:t>
            </w:r>
            <w:r w:rsidR="00ED0A11">
              <w:rPr>
                <w:noProof/>
                <w:webHidden/>
              </w:rPr>
              <w:tab/>
            </w:r>
            <w:r w:rsidR="00ED0A11">
              <w:rPr>
                <w:noProof/>
                <w:webHidden/>
              </w:rPr>
              <w:fldChar w:fldCharType="begin"/>
            </w:r>
            <w:r w:rsidR="00ED0A11">
              <w:rPr>
                <w:noProof/>
                <w:webHidden/>
              </w:rPr>
              <w:instrText xml:space="preserve"> PAGEREF _Toc531616841 \h </w:instrText>
            </w:r>
            <w:r w:rsidR="00ED0A11">
              <w:rPr>
                <w:noProof/>
                <w:webHidden/>
              </w:rPr>
            </w:r>
            <w:r w:rsidR="00ED0A11">
              <w:rPr>
                <w:noProof/>
                <w:webHidden/>
              </w:rPr>
              <w:fldChar w:fldCharType="separate"/>
            </w:r>
            <w:r w:rsidR="002576C2">
              <w:rPr>
                <w:noProof/>
                <w:webHidden/>
              </w:rPr>
              <w:t>2</w:t>
            </w:r>
            <w:r w:rsidR="00ED0A11">
              <w:rPr>
                <w:noProof/>
                <w:webHidden/>
              </w:rPr>
              <w:fldChar w:fldCharType="end"/>
            </w:r>
          </w:hyperlink>
        </w:p>
        <w:p w14:paraId="2AA6181C" w14:textId="77777777" w:rsidR="00ED0A11" w:rsidRDefault="00E13E0F">
          <w:pPr>
            <w:pStyle w:val="TOC1"/>
            <w:tabs>
              <w:tab w:val="right" w:leader="dot" w:pos="9350"/>
            </w:tabs>
            <w:rPr>
              <w:rFonts w:eastAsiaTheme="minorEastAsia"/>
              <w:noProof/>
            </w:rPr>
          </w:pPr>
          <w:hyperlink w:anchor="_Toc531616842" w:history="1">
            <w:r w:rsidR="00ED0A11" w:rsidRPr="00B73D4E">
              <w:rPr>
                <w:rStyle w:val="Hyperlink"/>
                <w:noProof/>
              </w:rPr>
              <w:t>Robot</w:t>
            </w:r>
            <w:r w:rsidR="00ED0A11">
              <w:rPr>
                <w:noProof/>
                <w:webHidden/>
              </w:rPr>
              <w:tab/>
            </w:r>
            <w:r w:rsidR="00ED0A11">
              <w:rPr>
                <w:noProof/>
                <w:webHidden/>
              </w:rPr>
              <w:fldChar w:fldCharType="begin"/>
            </w:r>
            <w:r w:rsidR="00ED0A11">
              <w:rPr>
                <w:noProof/>
                <w:webHidden/>
              </w:rPr>
              <w:instrText xml:space="preserve"> PAGEREF _Toc531616842 \h </w:instrText>
            </w:r>
            <w:r w:rsidR="00ED0A11">
              <w:rPr>
                <w:noProof/>
                <w:webHidden/>
              </w:rPr>
            </w:r>
            <w:r w:rsidR="00ED0A11">
              <w:rPr>
                <w:noProof/>
                <w:webHidden/>
              </w:rPr>
              <w:fldChar w:fldCharType="separate"/>
            </w:r>
            <w:r w:rsidR="002576C2">
              <w:rPr>
                <w:noProof/>
                <w:webHidden/>
              </w:rPr>
              <w:t>7</w:t>
            </w:r>
            <w:r w:rsidR="00ED0A11">
              <w:rPr>
                <w:noProof/>
                <w:webHidden/>
              </w:rPr>
              <w:fldChar w:fldCharType="end"/>
            </w:r>
          </w:hyperlink>
        </w:p>
        <w:p w14:paraId="44857389" w14:textId="77777777" w:rsidR="00ED0A11" w:rsidRDefault="00E13E0F">
          <w:pPr>
            <w:pStyle w:val="TOC1"/>
            <w:tabs>
              <w:tab w:val="right" w:leader="dot" w:pos="9350"/>
            </w:tabs>
            <w:rPr>
              <w:rFonts w:eastAsiaTheme="minorEastAsia"/>
              <w:noProof/>
            </w:rPr>
          </w:pPr>
          <w:hyperlink w:anchor="_Toc531616843" w:history="1">
            <w:r w:rsidR="00ED0A11" w:rsidRPr="00B73D4E">
              <w:rPr>
                <w:rStyle w:val="Hyperlink"/>
                <w:noProof/>
              </w:rPr>
              <w:t>Software</w:t>
            </w:r>
            <w:r w:rsidR="00ED0A11">
              <w:rPr>
                <w:noProof/>
                <w:webHidden/>
              </w:rPr>
              <w:tab/>
            </w:r>
            <w:r w:rsidR="00ED0A11">
              <w:rPr>
                <w:noProof/>
                <w:webHidden/>
              </w:rPr>
              <w:fldChar w:fldCharType="begin"/>
            </w:r>
            <w:r w:rsidR="00ED0A11">
              <w:rPr>
                <w:noProof/>
                <w:webHidden/>
              </w:rPr>
              <w:instrText xml:space="preserve"> PAGEREF _Toc531616843 \h </w:instrText>
            </w:r>
            <w:r w:rsidR="00ED0A11">
              <w:rPr>
                <w:noProof/>
                <w:webHidden/>
              </w:rPr>
            </w:r>
            <w:r w:rsidR="00ED0A11">
              <w:rPr>
                <w:noProof/>
                <w:webHidden/>
              </w:rPr>
              <w:fldChar w:fldCharType="separate"/>
            </w:r>
            <w:r w:rsidR="002576C2">
              <w:rPr>
                <w:noProof/>
                <w:webHidden/>
              </w:rPr>
              <w:t>10</w:t>
            </w:r>
            <w:r w:rsidR="00ED0A11">
              <w:rPr>
                <w:noProof/>
                <w:webHidden/>
              </w:rPr>
              <w:fldChar w:fldCharType="end"/>
            </w:r>
          </w:hyperlink>
        </w:p>
        <w:p w14:paraId="6A05A809" w14:textId="77777777" w:rsidR="00DC34F1" w:rsidRDefault="00DC34F1">
          <w:r>
            <w:rPr>
              <w:b/>
              <w:bCs/>
              <w:noProof/>
            </w:rPr>
            <w:fldChar w:fldCharType="end"/>
          </w:r>
        </w:p>
      </w:sdtContent>
    </w:sdt>
    <w:p w14:paraId="5A39BBE3" w14:textId="77777777" w:rsidR="00DC34F1" w:rsidRDefault="00DC34F1">
      <w:r>
        <w:br w:type="page"/>
      </w:r>
    </w:p>
    <w:p w14:paraId="6C0E1DE5" w14:textId="77777777" w:rsidR="0036646C" w:rsidRDefault="00A13AB1" w:rsidP="00A13AB1">
      <w:pPr>
        <w:pStyle w:val="Heading1"/>
        <w:rPr>
          <w:color w:val="000000" w:themeColor="text1"/>
          <w:sz w:val="36"/>
        </w:rPr>
      </w:pPr>
      <w:bookmarkStart w:id="0" w:name="_Toc531616839"/>
      <w:r w:rsidRPr="0054746B">
        <w:rPr>
          <w:color w:val="000000" w:themeColor="text1"/>
          <w:sz w:val="36"/>
        </w:rPr>
        <w:lastRenderedPageBreak/>
        <w:t>Overview</w:t>
      </w:r>
      <w:bookmarkEnd w:id="0"/>
    </w:p>
    <w:p w14:paraId="30A5AB80" w14:textId="77777777" w:rsidR="00426BC4" w:rsidRPr="002E1B88" w:rsidRDefault="001C0CFA" w:rsidP="00DD4083">
      <w:pPr>
        <w:jc w:val="both"/>
      </w:pPr>
      <w:r>
        <w:t>The Fall</w:t>
      </w:r>
      <w:r w:rsidR="006840AE">
        <w:t xml:space="preserve"> 2018 term project for EE 6314 was to design/develop, as a class, a robotics system built around a laser-beacon-based internal navigation concept. The idea behind this project was to design and demonstrate a novel navigation system that is not reliant on inertial signals, odometry, or global positioning systems. The robot is built to navigate around a space (in 2-D Cartesian coordinates) with fixed base stations providing signals from which position and location details can be derived. The navigation space is determined by the location and configuration of these base stations. Each base station, or beacon, operates a rotating laser. As each robot in the space collects signals from the rotating laser beacons, it is possible for the robot to compute its absolute position in the space via triangulation of the visible beacon signals.</w:t>
      </w:r>
    </w:p>
    <w:p w14:paraId="21237C61" w14:textId="77777777" w:rsidR="00A13AB1" w:rsidRDefault="00A13AB1" w:rsidP="00A13AB1">
      <w:pPr>
        <w:pStyle w:val="Heading1"/>
        <w:rPr>
          <w:color w:val="000000" w:themeColor="text1"/>
          <w:sz w:val="36"/>
        </w:rPr>
      </w:pPr>
      <w:bookmarkStart w:id="1" w:name="_Toc531616840"/>
      <w:r w:rsidRPr="0054746B">
        <w:rPr>
          <w:color w:val="000000" w:themeColor="text1"/>
          <w:sz w:val="36"/>
        </w:rPr>
        <w:t>Concept of Operations</w:t>
      </w:r>
      <w:bookmarkEnd w:id="1"/>
    </w:p>
    <w:p w14:paraId="67C8CA0A" w14:textId="77777777" w:rsidR="00417335" w:rsidRDefault="00574FDB" w:rsidP="00DD4083">
      <w:pPr>
        <w:jc w:val="both"/>
      </w:pPr>
      <w:r>
        <w:t xml:space="preserve">This system </w:t>
      </w:r>
      <w:r w:rsidR="001977E0">
        <w:t>is intended to allow a robot to navigate around a fixed area with a high level of position accuracy. The top-level components that allow this system to operate are: a user-interface control station, three laser-beacon base stations, and a robot equipped with an omni-directional laser sensor an</w:t>
      </w:r>
      <w:r w:rsidR="001506CF">
        <w:t>d pulse-processing algorithms (s</w:t>
      </w:r>
      <w:r w:rsidR="001977E0">
        <w:t>ee Figure 1</w:t>
      </w:r>
      <w:r w:rsidR="001506CF">
        <w:t>)</w:t>
      </w:r>
      <w:r w:rsidR="001977E0">
        <w:t>.</w:t>
      </w:r>
      <w:r w:rsidR="00B94244">
        <w:t xml:space="preserve"> These components all interact/operate wirelessly via Digi International </w:t>
      </w:r>
      <w:proofErr w:type="spellStart"/>
      <w:r w:rsidR="00B94244">
        <w:t>XBee</w:t>
      </w:r>
      <w:proofErr w:type="spellEnd"/>
      <w:r w:rsidR="00B94244">
        <w:t xml:space="preserve"> S1 Radio Frequency (RF) modules.</w:t>
      </w:r>
    </w:p>
    <w:p w14:paraId="41C8F396" w14:textId="77777777" w:rsidR="00652622" w:rsidRDefault="00652622" w:rsidP="00652622">
      <w:pPr>
        <w:keepNext/>
        <w:jc w:val="center"/>
      </w:pPr>
      <w:r>
        <w:rPr>
          <w:noProof/>
          <w:color w:val="000000" w:themeColor="text1"/>
        </w:rPr>
        <w:drawing>
          <wp:inline distT="0" distB="0" distL="0" distR="0" wp14:anchorId="0B5AD531" wp14:editId="07777777">
            <wp:extent cx="6057900" cy="33344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0309" cy="3341249"/>
                    </a:xfrm>
                    <a:prstGeom prst="rect">
                      <a:avLst/>
                    </a:prstGeom>
                    <a:noFill/>
                  </pic:spPr>
                </pic:pic>
              </a:graphicData>
            </a:graphic>
          </wp:inline>
        </w:drawing>
      </w:r>
    </w:p>
    <w:p w14:paraId="3519E55F" w14:textId="77777777" w:rsidR="00652622" w:rsidRPr="0022675B" w:rsidRDefault="00652622" w:rsidP="00652622">
      <w:pPr>
        <w:pStyle w:val="Caption"/>
        <w:jc w:val="center"/>
        <w:rPr>
          <w:color w:val="000000" w:themeColor="text1"/>
        </w:rPr>
      </w:pPr>
      <w:r>
        <w:t xml:space="preserve">Figure </w:t>
      </w:r>
      <w:r w:rsidR="00F32CF1">
        <w:rPr>
          <w:noProof/>
        </w:rPr>
        <w:fldChar w:fldCharType="begin"/>
      </w:r>
      <w:r w:rsidR="00F32CF1">
        <w:rPr>
          <w:noProof/>
        </w:rPr>
        <w:instrText xml:space="preserve"> SEQ Figure \* ARABIC </w:instrText>
      </w:r>
      <w:r w:rsidR="00F32CF1">
        <w:rPr>
          <w:noProof/>
        </w:rPr>
        <w:fldChar w:fldCharType="separate"/>
      </w:r>
      <w:r w:rsidR="00B24925">
        <w:rPr>
          <w:noProof/>
        </w:rPr>
        <w:t>1</w:t>
      </w:r>
      <w:r w:rsidR="00F32CF1">
        <w:rPr>
          <w:noProof/>
        </w:rPr>
        <w:fldChar w:fldCharType="end"/>
      </w:r>
      <w:r>
        <w:t xml:space="preserve"> System Architecture</w:t>
      </w:r>
    </w:p>
    <w:p w14:paraId="4A310A3B" w14:textId="77777777" w:rsidR="00A13AB1" w:rsidRDefault="00187AE5" w:rsidP="00A13AB1">
      <w:pPr>
        <w:pStyle w:val="Heading1"/>
        <w:rPr>
          <w:color w:val="000000" w:themeColor="text1"/>
          <w:sz w:val="36"/>
        </w:rPr>
      </w:pPr>
      <w:bookmarkStart w:id="2" w:name="_Toc531616841"/>
      <w:r>
        <w:rPr>
          <w:color w:val="000000" w:themeColor="text1"/>
          <w:sz w:val="36"/>
        </w:rPr>
        <w:t>Laser Beacon</w:t>
      </w:r>
      <w:bookmarkEnd w:id="2"/>
    </w:p>
    <w:p w14:paraId="6D0EF898" w14:textId="77777777" w:rsidR="000C7ED1" w:rsidRDefault="00CD3437" w:rsidP="00DD4083">
      <w:pPr>
        <w:jc w:val="both"/>
      </w:pPr>
      <w:r>
        <w:t>The Laser Beacon component of the system is designed around the use of stepper motors to drive the rotation of the laser.</w:t>
      </w:r>
      <w:r w:rsidR="000C7ED1">
        <w:t xml:space="preserve"> The system utilizes a TI SN754410 dual-channel bipolar motor driver. This driver chip </w:t>
      </w:r>
      <w:proofErr w:type="gramStart"/>
      <w:r w:rsidR="000C7ED1">
        <w:t>is capable of driving</w:t>
      </w:r>
      <w:proofErr w:type="gramEnd"/>
      <w:r w:rsidR="000C7ED1">
        <w:t xml:space="preserve"> two separate DC motors or, as is used in the beacon design, driving a single stepper motor.</w:t>
      </w:r>
    </w:p>
    <w:p w14:paraId="5EB1D9FD" w14:textId="5EA73B5B" w:rsidR="00CD3437" w:rsidRDefault="000C7ED1" w:rsidP="00DD4083">
      <w:pPr>
        <w:jc w:val="both"/>
      </w:pPr>
      <w:r>
        <w:lastRenderedPageBreak/>
        <w:t xml:space="preserve">The laser beacon subsystems utilize </w:t>
      </w:r>
      <w:r w:rsidR="00467A4F">
        <w:t>micro stepping</w:t>
      </w:r>
      <w:r>
        <w:t xml:space="preserve"> algorithms to provide a smoother, more-continuous sweep of the laser (when compared with full-step operation). The motors being utilized operate at </w:t>
      </w:r>
      <w:proofErr w:type="gramStart"/>
      <w:r>
        <w:t>1.8 degree</w:t>
      </w:r>
      <w:proofErr w:type="gramEnd"/>
      <w:r>
        <w:t xml:space="preserve"> full step increments; if a laser is mounted on the motors and is rotated in 1.8 degree steps, the distance between fixed laser pulses will be too great for continuous detection by the robot’s sensors. To mitigate the risk of the robots missing laser pulses, the motor outputs are pulse-width modulated to </w:t>
      </w:r>
      <w:r w:rsidR="00467A4F">
        <w:t>micro step</w:t>
      </w:r>
      <w:r>
        <w:t xml:space="preserve"> </w:t>
      </w:r>
      <w:bookmarkStart w:id="3" w:name="_GoBack"/>
      <w:bookmarkEnd w:id="3"/>
      <w:r>
        <w:t xml:space="preserve">the motor’s internal induction/teeth mechanisms. </w:t>
      </w:r>
      <w:r w:rsidR="00A344CA">
        <w:t xml:space="preserve">The </w:t>
      </w:r>
      <w:r w:rsidR="00467A4F">
        <w:t>micro stepping</w:t>
      </w:r>
      <w:r w:rsidR="00A344CA">
        <w:t xml:space="preserve"> is done in </w:t>
      </w:r>
      <w:proofErr w:type="gramStart"/>
      <w:r w:rsidR="00A344CA">
        <w:t>0.1 degree</w:t>
      </w:r>
      <w:proofErr w:type="gramEnd"/>
      <w:r w:rsidR="00A344CA">
        <w:t xml:space="preserve"> increments; this means that it takes the motor 3600 discrete steps to complete a full revolution.</w:t>
      </w:r>
      <w:r w:rsidR="00914F3A">
        <w:t xml:space="preserve"> The following function details the computation for determining the position of the sensor (in degrees) after a set amount of time:</w:t>
      </w:r>
    </w:p>
    <w:p w14:paraId="72A3D3EC" w14:textId="77777777" w:rsidR="00914F3A" w:rsidRDefault="0055446C" w:rsidP="0055446C">
      <w:pPr>
        <w:jc w:val="center"/>
      </w:pPr>
      <w:r>
        <w:rPr>
          <w:noProof/>
        </w:rPr>
        <w:drawing>
          <wp:inline distT="0" distB="0" distL="0" distR="0" wp14:anchorId="548A2DB7" wp14:editId="367AE369">
            <wp:extent cx="5310709" cy="399097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2850" cy="3992584"/>
                    </a:xfrm>
                    <a:prstGeom prst="rect">
                      <a:avLst/>
                    </a:prstGeom>
                  </pic:spPr>
                </pic:pic>
              </a:graphicData>
            </a:graphic>
          </wp:inline>
        </w:drawing>
      </w:r>
    </w:p>
    <w:p w14:paraId="37E60FD9" w14:textId="77777777" w:rsidR="00EF5B2C" w:rsidRDefault="00EF5B2C" w:rsidP="00DD4083">
      <w:pPr>
        <w:jc w:val="both"/>
      </w:pPr>
      <w:r>
        <w:t xml:space="preserve">The </w:t>
      </w:r>
      <w:proofErr w:type="spellStart"/>
      <w:r>
        <w:t>microstepping</w:t>
      </w:r>
      <w:proofErr w:type="spellEnd"/>
      <w:r>
        <w:t xml:space="preserve"> is achieved in software by using Pulse Width Modulation (PWM) to provide ratios as the input to the motor driver chip. These PWM signals allow for teeth inside of the motor to be held in-between positions based on simultaneous forces being applied to the induction coils.</w:t>
      </w:r>
      <w:r w:rsidR="009B7BC5">
        <w:t xml:space="preserve"> In software, the PWM values needed for each step of the motor are stored in an indexable lookup table. Each index of the table tells the system what the inputs to the motor driver need to be. The look up table approach is used in order to avoid costly trigonometric functions being needed at runtime. The values in the lookup table are autogenerated by the following MATLAB script:</w:t>
      </w:r>
    </w:p>
    <w:p w14:paraId="0D0B940D" w14:textId="77777777" w:rsidR="009B7BC5" w:rsidRDefault="009B7BC5" w:rsidP="0055446C">
      <w:pPr>
        <w:jc w:val="center"/>
      </w:pPr>
      <w:r>
        <w:rPr>
          <w:noProof/>
        </w:rPr>
        <w:lastRenderedPageBreak/>
        <w:drawing>
          <wp:inline distT="0" distB="0" distL="0" distR="0" wp14:anchorId="40506CA5" wp14:editId="5C3D8E7D">
            <wp:extent cx="5943600" cy="4102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02735"/>
                    </a:xfrm>
                    <a:prstGeom prst="rect">
                      <a:avLst/>
                    </a:prstGeom>
                  </pic:spPr>
                </pic:pic>
              </a:graphicData>
            </a:graphic>
          </wp:inline>
        </w:drawing>
      </w:r>
    </w:p>
    <w:p w14:paraId="0BEFF8B0" w14:textId="77777777" w:rsidR="00B24C17" w:rsidRDefault="009E2F84" w:rsidP="00DD4083">
      <w:pPr>
        <w:jc w:val="both"/>
      </w:pPr>
      <w:r>
        <w:t xml:space="preserve">The beacon hardware is comprised of the </w:t>
      </w:r>
      <w:proofErr w:type="gramStart"/>
      <w:r>
        <w:t>aforementioned motor</w:t>
      </w:r>
      <w:proofErr w:type="gramEnd"/>
      <w:r>
        <w:t xml:space="preserve"> driver, a photo-interrupter sensor, and a TI M4F microcontroller. The microcontroller uses PWM outputs on pins PB5, PB6, PE4, and PE5 to control the motor driver, and it uses pin PE3 as an analog input for reading the value from the homing sensor (the photo-interrupter)</w:t>
      </w:r>
      <w:r w:rsidR="00613EE1">
        <w:t xml:space="preserve"> The homing sensor is a photo-interrupter package consisting of an infrared LED and a phototransistor; when a disruption is passed in between the LED and the transistor a low reading is supplied to the microcontroller.</w:t>
      </w:r>
      <w:r>
        <w:t>.</w:t>
      </w:r>
      <w:r w:rsidR="000A64B7">
        <w:t xml:space="preserve"> The system power is provided by 8 AA batteries in series (providing an initi</w:t>
      </w:r>
      <w:r w:rsidR="00485675">
        <w:t>al maximum voltage of about 12V; a voltage regulator is utilized to regulate 5V from the battery input to act as a 5V power line for the micro</w:t>
      </w:r>
      <w:r w:rsidR="00CC6FE9">
        <w:t>co</w:t>
      </w:r>
      <w:r w:rsidR="00485675">
        <w:t>ntroller. The 5V output from the voltage regulator is supplied to the M4F microcontroller via the VBUS pin.</w:t>
      </w:r>
      <w:r w:rsidR="005533C2">
        <w:t xml:space="preserve"> The non-regulated power from the battery is supplied as VCC2 motor power to the motor driver chip. A shared common ground is used between all components.</w:t>
      </w:r>
      <w:r w:rsidR="00715D04">
        <w:t xml:space="preserve"> See Figures 3 and 4 for Laser Beacon schematics.</w:t>
      </w:r>
    </w:p>
    <w:p w14:paraId="0E27B00A" w14:textId="77777777" w:rsidR="00EB001B" w:rsidRDefault="00EB001B" w:rsidP="00EB001B">
      <w:pPr>
        <w:keepNext/>
      </w:pPr>
      <w:r>
        <w:rPr>
          <w:noProof/>
        </w:rPr>
        <w:lastRenderedPageBreak/>
        <w:drawing>
          <wp:inline distT="0" distB="0" distL="0" distR="0" wp14:anchorId="689B9F55" wp14:editId="07777777">
            <wp:extent cx="6247257" cy="3232150"/>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51337" cy="3234261"/>
                    </a:xfrm>
                    <a:prstGeom prst="rect">
                      <a:avLst/>
                    </a:prstGeom>
                    <a:noFill/>
                  </pic:spPr>
                </pic:pic>
              </a:graphicData>
            </a:graphic>
          </wp:inline>
        </w:drawing>
      </w:r>
    </w:p>
    <w:p w14:paraId="2B1D307C" w14:textId="77777777" w:rsidR="00715D04" w:rsidRDefault="00EB001B" w:rsidP="00EB001B">
      <w:pPr>
        <w:pStyle w:val="Caption"/>
        <w:jc w:val="center"/>
      </w:pPr>
      <w:r>
        <w:t xml:space="preserve">Figure </w:t>
      </w:r>
      <w:r w:rsidR="00F32CF1">
        <w:rPr>
          <w:noProof/>
        </w:rPr>
        <w:fldChar w:fldCharType="begin"/>
      </w:r>
      <w:r w:rsidR="00F32CF1">
        <w:rPr>
          <w:noProof/>
        </w:rPr>
        <w:instrText xml:space="preserve"> SEQ Figure \* ARABIC </w:instrText>
      </w:r>
      <w:r w:rsidR="00F32CF1">
        <w:rPr>
          <w:noProof/>
        </w:rPr>
        <w:fldChar w:fldCharType="separate"/>
      </w:r>
      <w:r w:rsidR="00B24925">
        <w:rPr>
          <w:noProof/>
        </w:rPr>
        <w:t>2</w:t>
      </w:r>
      <w:r w:rsidR="00F32CF1">
        <w:rPr>
          <w:noProof/>
        </w:rPr>
        <w:fldChar w:fldCharType="end"/>
      </w:r>
      <w:r>
        <w:t xml:space="preserve"> Homing Sensor</w:t>
      </w:r>
      <w:r w:rsidR="009F032F">
        <w:t xml:space="preserve"> Hardware</w:t>
      </w:r>
    </w:p>
    <w:p w14:paraId="60061E4C" w14:textId="77777777" w:rsidR="00EB001B" w:rsidRPr="00EB001B" w:rsidRDefault="00EB001B" w:rsidP="00EB001B"/>
    <w:p w14:paraId="44EAFD9C" w14:textId="77777777" w:rsidR="00470327" w:rsidRDefault="009F032F" w:rsidP="00470327">
      <w:pPr>
        <w:keepNext/>
        <w:jc w:val="center"/>
      </w:pPr>
      <w:r>
        <w:rPr>
          <w:noProof/>
        </w:rPr>
        <w:lastRenderedPageBreak/>
        <w:drawing>
          <wp:inline distT="0" distB="0" distL="0" distR="0" wp14:anchorId="6C07707A" wp14:editId="07777777">
            <wp:extent cx="6141720" cy="5882219"/>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2828" cy="5883280"/>
                    </a:xfrm>
                    <a:prstGeom prst="rect">
                      <a:avLst/>
                    </a:prstGeom>
                    <a:noFill/>
                  </pic:spPr>
                </pic:pic>
              </a:graphicData>
            </a:graphic>
          </wp:inline>
        </w:drawing>
      </w:r>
    </w:p>
    <w:p w14:paraId="0E7D2E6A" w14:textId="77777777" w:rsidR="00470327" w:rsidRDefault="00470327" w:rsidP="00470327">
      <w:pPr>
        <w:pStyle w:val="Caption"/>
        <w:jc w:val="center"/>
        <w:rPr>
          <w:color w:val="000000" w:themeColor="text1"/>
        </w:rPr>
      </w:pPr>
      <w:r w:rsidRPr="00470327">
        <w:rPr>
          <w:color w:val="000000" w:themeColor="text1"/>
        </w:rPr>
        <w:t xml:space="preserve">Figure </w:t>
      </w:r>
      <w:r w:rsidRPr="00470327">
        <w:rPr>
          <w:color w:val="000000" w:themeColor="text1"/>
        </w:rPr>
        <w:fldChar w:fldCharType="begin"/>
      </w:r>
      <w:r w:rsidRPr="00470327">
        <w:rPr>
          <w:color w:val="000000" w:themeColor="text1"/>
        </w:rPr>
        <w:instrText xml:space="preserve"> SEQ Figure \* ARABIC </w:instrText>
      </w:r>
      <w:r w:rsidRPr="00470327">
        <w:rPr>
          <w:color w:val="000000" w:themeColor="text1"/>
        </w:rPr>
        <w:fldChar w:fldCharType="separate"/>
      </w:r>
      <w:r w:rsidR="00B24925">
        <w:rPr>
          <w:noProof/>
          <w:color w:val="000000" w:themeColor="text1"/>
        </w:rPr>
        <w:t>3</w:t>
      </w:r>
      <w:r w:rsidRPr="00470327">
        <w:rPr>
          <w:color w:val="000000" w:themeColor="text1"/>
        </w:rPr>
        <w:fldChar w:fldCharType="end"/>
      </w:r>
      <w:r w:rsidRPr="00470327">
        <w:rPr>
          <w:color w:val="000000" w:themeColor="text1"/>
        </w:rPr>
        <w:t xml:space="preserve"> </w:t>
      </w:r>
      <w:r w:rsidR="009F032F">
        <w:rPr>
          <w:color w:val="000000" w:themeColor="text1"/>
        </w:rPr>
        <w:t>Beacon Motor Hardware</w:t>
      </w:r>
    </w:p>
    <w:p w14:paraId="3980158C" w14:textId="77777777" w:rsidR="00C74755" w:rsidRDefault="00C74755" w:rsidP="00DD4083">
      <w:pPr>
        <w:jc w:val="both"/>
      </w:pPr>
      <w:r>
        <w:t xml:space="preserve">The beacon system uses an </w:t>
      </w:r>
      <w:proofErr w:type="spellStart"/>
      <w:r>
        <w:t>XBee</w:t>
      </w:r>
      <w:proofErr w:type="spellEnd"/>
      <w:r>
        <w:t xml:space="preserve"> S1 module for wireless communication to the other components of the system. The </w:t>
      </w:r>
      <w:proofErr w:type="spellStart"/>
      <w:r>
        <w:t>XBee</w:t>
      </w:r>
      <w:proofErr w:type="spellEnd"/>
      <w:r>
        <w:t xml:space="preserve"> S1 module is connected to the M4F microcontroller via the UART 1 module on pins PB0 and PB1.</w:t>
      </w:r>
      <w:r w:rsidR="0025444F">
        <w:t xml:space="preserve"> This communication link to the beacon system is used to configure each beacon (each beacon in the environment has a hard-coded, pre-configured unique identifier). The beacons are configured with a speed and a starting angle. The speed is supplied to the beacon in units of revolutions per hundred seconds. This unit is used as an integer scaling mechanism </w:t>
      </w:r>
      <w:proofErr w:type="gramStart"/>
      <w:r w:rsidR="0025444F">
        <w:t>so as to</w:t>
      </w:r>
      <w:proofErr w:type="gramEnd"/>
      <w:r w:rsidR="0025444F">
        <w:t xml:space="preserve"> avoid utilizing floating point registers in the hardware; for example, a speed of </w:t>
      </w:r>
      <w:r w:rsidR="00F34669">
        <w:t>100 is equivalent to 1 rev/sec. The communications link is also used on the beacons to tell each unit to start, stop, and reset (i.e. go home).</w:t>
      </w:r>
      <w:r w:rsidR="002C4DA5">
        <w:t xml:space="preserve"> The following table lists the commands the beacon utilizes via the </w:t>
      </w:r>
      <w:proofErr w:type="spellStart"/>
      <w:r w:rsidR="002C4DA5">
        <w:t>XBee</w:t>
      </w:r>
      <w:proofErr w:type="spellEnd"/>
      <w:r w:rsidR="002C4DA5">
        <w:t xml:space="preserve"> wireless module:</w:t>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2C4DA5" w:rsidRPr="002C4DA5" w14:paraId="6A719BC1" w14:textId="77777777" w:rsidTr="00C8427F">
        <w:tc>
          <w:tcPr>
            <w:tcW w:w="3324" w:type="dxa"/>
            <w:tcBorders>
              <w:top w:val="single" w:sz="6" w:space="0" w:color="000000"/>
              <w:bottom w:val="single" w:sz="6" w:space="0" w:color="000000"/>
            </w:tcBorders>
            <w:shd w:val="clear" w:color="auto" w:fill="7F7F7F" w:themeFill="text1" w:themeFillTint="80"/>
            <w:tcMar>
              <w:top w:w="0" w:type="dxa"/>
              <w:left w:w="0" w:type="dxa"/>
              <w:bottom w:w="0" w:type="dxa"/>
              <w:right w:w="0" w:type="dxa"/>
            </w:tcMar>
          </w:tcPr>
          <w:p w14:paraId="00786E6A" w14:textId="77777777" w:rsidR="002C4DA5" w:rsidRPr="00C8427F" w:rsidRDefault="002C4DA5" w:rsidP="002C4DA5">
            <w:pPr>
              <w:rPr>
                <w:color w:val="FFFFFF" w:themeColor="background1"/>
              </w:rPr>
            </w:pPr>
            <w:r w:rsidRPr="00C8427F">
              <w:rPr>
                <w:color w:val="FFFFFF" w:themeColor="background1"/>
              </w:rPr>
              <w:lastRenderedPageBreak/>
              <w:t>Command</w:t>
            </w:r>
          </w:p>
        </w:tc>
        <w:tc>
          <w:tcPr>
            <w:tcW w:w="3324" w:type="dxa"/>
            <w:tcBorders>
              <w:top w:val="single" w:sz="6" w:space="0" w:color="000000"/>
              <w:bottom w:val="single" w:sz="6" w:space="0" w:color="000000"/>
            </w:tcBorders>
            <w:shd w:val="clear" w:color="auto" w:fill="7F7F7F" w:themeFill="text1" w:themeFillTint="80"/>
            <w:tcMar>
              <w:top w:w="0" w:type="dxa"/>
              <w:left w:w="0" w:type="dxa"/>
              <w:bottom w:w="0" w:type="dxa"/>
              <w:right w:w="0" w:type="dxa"/>
            </w:tcMar>
          </w:tcPr>
          <w:p w14:paraId="6FF9BC8B" w14:textId="77777777" w:rsidR="002C4DA5" w:rsidRPr="00C8427F" w:rsidRDefault="002C4DA5" w:rsidP="002C4DA5">
            <w:pPr>
              <w:rPr>
                <w:color w:val="FFFFFF" w:themeColor="background1"/>
              </w:rPr>
            </w:pPr>
            <w:r w:rsidRPr="00C8427F">
              <w:rPr>
                <w:color w:val="FFFFFF" w:themeColor="background1"/>
              </w:rPr>
              <w:t>Parameters</w:t>
            </w:r>
          </w:p>
        </w:tc>
        <w:tc>
          <w:tcPr>
            <w:tcW w:w="3324" w:type="dxa"/>
            <w:tcBorders>
              <w:top w:val="single" w:sz="6" w:space="0" w:color="000000"/>
              <w:bottom w:val="single" w:sz="6" w:space="0" w:color="000000"/>
            </w:tcBorders>
            <w:shd w:val="clear" w:color="auto" w:fill="7F7F7F" w:themeFill="text1" w:themeFillTint="80"/>
            <w:tcMar>
              <w:top w:w="0" w:type="dxa"/>
              <w:left w:w="0" w:type="dxa"/>
              <w:bottom w:w="0" w:type="dxa"/>
              <w:right w:w="0" w:type="dxa"/>
            </w:tcMar>
          </w:tcPr>
          <w:p w14:paraId="31FF54C8" w14:textId="77777777" w:rsidR="002C4DA5" w:rsidRPr="00C8427F" w:rsidRDefault="002C4DA5" w:rsidP="002C4DA5">
            <w:pPr>
              <w:rPr>
                <w:color w:val="FFFFFF" w:themeColor="background1"/>
              </w:rPr>
            </w:pPr>
            <w:r w:rsidRPr="00C8427F">
              <w:rPr>
                <w:color w:val="FFFFFF" w:themeColor="background1"/>
              </w:rPr>
              <w:t>Description</w:t>
            </w:r>
          </w:p>
        </w:tc>
      </w:tr>
      <w:tr w:rsidR="002C4DA5" w:rsidRPr="002C4DA5" w14:paraId="7857C787" w14:textId="77777777" w:rsidTr="002C4DA5">
        <w:tc>
          <w:tcPr>
            <w:tcW w:w="3324" w:type="dxa"/>
            <w:tcBorders>
              <w:top w:val="single" w:sz="6" w:space="0" w:color="000000"/>
              <w:bottom w:val="single" w:sz="4" w:space="0" w:color="auto"/>
            </w:tcBorders>
            <w:shd w:val="clear" w:color="auto" w:fill="auto"/>
            <w:tcMar>
              <w:top w:w="0" w:type="dxa"/>
              <w:left w:w="0" w:type="dxa"/>
              <w:bottom w:w="0" w:type="dxa"/>
              <w:right w:w="0" w:type="dxa"/>
            </w:tcMar>
          </w:tcPr>
          <w:p w14:paraId="3BC7D74F" w14:textId="77777777" w:rsidR="002C4DA5" w:rsidRPr="002C4DA5" w:rsidRDefault="002C4DA5" w:rsidP="002C4DA5">
            <w:r w:rsidRPr="002C4DA5">
              <w:t xml:space="preserve"> set omega &lt;angle&gt;</w:t>
            </w:r>
          </w:p>
        </w:tc>
        <w:tc>
          <w:tcPr>
            <w:tcW w:w="3324" w:type="dxa"/>
            <w:tcBorders>
              <w:top w:val="single" w:sz="6" w:space="0" w:color="000000"/>
              <w:bottom w:val="single" w:sz="4" w:space="0" w:color="auto"/>
            </w:tcBorders>
            <w:shd w:val="clear" w:color="auto" w:fill="auto"/>
            <w:tcMar>
              <w:top w:w="0" w:type="dxa"/>
              <w:left w:w="0" w:type="dxa"/>
              <w:bottom w:w="0" w:type="dxa"/>
              <w:right w:w="0" w:type="dxa"/>
            </w:tcMar>
          </w:tcPr>
          <w:p w14:paraId="5AD134C0" w14:textId="77777777" w:rsidR="002C4DA5" w:rsidRPr="002C4DA5" w:rsidRDefault="002C4DA5" w:rsidP="002C4DA5">
            <w:r w:rsidRPr="002C4DA5">
              <w:t>&lt;angle&gt; = rotations / 100s</w:t>
            </w:r>
          </w:p>
        </w:tc>
        <w:tc>
          <w:tcPr>
            <w:tcW w:w="3324" w:type="dxa"/>
            <w:tcBorders>
              <w:top w:val="single" w:sz="6" w:space="0" w:color="000000"/>
              <w:bottom w:val="single" w:sz="4" w:space="0" w:color="auto"/>
            </w:tcBorders>
            <w:shd w:val="clear" w:color="auto" w:fill="auto"/>
            <w:tcMar>
              <w:top w:w="0" w:type="dxa"/>
              <w:left w:w="0" w:type="dxa"/>
              <w:bottom w:w="0" w:type="dxa"/>
              <w:right w:w="0" w:type="dxa"/>
            </w:tcMar>
          </w:tcPr>
          <w:p w14:paraId="212CCC47" w14:textId="77777777" w:rsidR="002C4DA5" w:rsidRPr="002C4DA5" w:rsidRDefault="002C4DA5" w:rsidP="002C4DA5">
            <w:r w:rsidRPr="002C4DA5">
              <w:t>Sets the rotation speed of all listening beacons</w:t>
            </w:r>
          </w:p>
          <w:p w14:paraId="4B94D5A5" w14:textId="77777777" w:rsidR="002C4DA5" w:rsidRPr="002C4DA5" w:rsidRDefault="002C4DA5" w:rsidP="002C4DA5"/>
        </w:tc>
      </w:tr>
      <w:tr w:rsidR="002C4DA5" w:rsidRPr="002C4DA5" w14:paraId="45193E0B" w14:textId="77777777" w:rsidTr="00C8427F">
        <w:tc>
          <w:tcPr>
            <w:tcW w:w="3324" w:type="dxa"/>
            <w:tcBorders>
              <w:top w:val="single" w:sz="4" w:space="0" w:color="auto"/>
              <w:bottom w:val="single" w:sz="4" w:space="0" w:color="auto"/>
            </w:tcBorders>
            <w:shd w:val="clear" w:color="auto" w:fill="F2F2F2" w:themeFill="background1" w:themeFillShade="F2"/>
            <w:tcMar>
              <w:top w:w="0" w:type="dxa"/>
              <w:left w:w="0" w:type="dxa"/>
              <w:bottom w:w="0" w:type="dxa"/>
              <w:right w:w="0" w:type="dxa"/>
            </w:tcMar>
          </w:tcPr>
          <w:p w14:paraId="5A610546" w14:textId="77777777" w:rsidR="002C4DA5" w:rsidRPr="002C4DA5" w:rsidRDefault="002C4DA5" w:rsidP="002C4DA5">
            <w:r w:rsidRPr="002C4DA5">
              <w:t xml:space="preserve"> set omega &lt;angle&gt; &lt;id&gt;</w:t>
            </w:r>
          </w:p>
        </w:tc>
        <w:tc>
          <w:tcPr>
            <w:tcW w:w="3324" w:type="dxa"/>
            <w:tcBorders>
              <w:top w:val="single" w:sz="4" w:space="0" w:color="auto"/>
              <w:bottom w:val="single" w:sz="4" w:space="0" w:color="auto"/>
            </w:tcBorders>
            <w:shd w:val="clear" w:color="auto" w:fill="F2F2F2" w:themeFill="background1" w:themeFillShade="F2"/>
            <w:tcMar>
              <w:top w:w="0" w:type="dxa"/>
              <w:left w:w="0" w:type="dxa"/>
              <w:bottom w:w="0" w:type="dxa"/>
              <w:right w:w="0" w:type="dxa"/>
            </w:tcMar>
          </w:tcPr>
          <w:p w14:paraId="7BDA57D7" w14:textId="77777777" w:rsidR="002C4DA5" w:rsidRPr="002C4DA5" w:rsidRDefault="002C4DA5" w:rsidP="002C4DA5">
            <w:r w:rsidRPr="002C4DA5">
              <w:t>&lt;angle&gt; = rotations / 100s</w:t>
            </w:r>
          </w:p>
          <w:p w14:paraId="1FC71F86" w14:textId="77777777" w:rsidR="002C4DA5" w:rsidRPr="002C4DA5" w:rsidRDefault="002C4DA5" w:rsidP="002C4DA5">
            <w:r w:rsidRPr="002C4DA5">
              <w:t>&lt;id&gt; = 0-9 device ID</w:t>
            </w:r>
          </w:p>
        </w:tc>
        <w:tc>
          <w:tcPr>
            <w:tcW w:w="3324" w:type="dxa"/>
            <w:tcBorders>
              <w:top w:val="single" w:sz="4" w:space="0" w:color="auto"/>
              <w:bottom w:val="single" w:sz="4" w:space="0" w:color="auto"/>
            </w:tcBorders>
            <w:shd w:val="clear" w:color="auto" w:fill="F2F2F2" w:themeFill="background1" w:themeFillShade="F2"/>
            <w:tcMar>
              <w:top w:w="0" w:type="dxa"/>
              <w:left w:w="0" w:type="dxa"/>
              <w:bottom w:w="0" w:type="dxa"/>
              <w:right w:w="0" w:type="dxa"/>
            </w:tcMar>
          </w:tcPr>
          <w:p w14:paraId="3536BABA" w14:textId="77777777" w:rsidR="002C4DA5" w:rsidRPr="002C4DA5" w:rsidRDefault="002C4DA5" w:rsidP="002C4DA5">
            <w:r w:rsidRPr="002C4DA5">
              <w:t>Sets the rotation speed for all devices with IDs matching &lt;id&gt;</w:t>
            </w:r>
          </w:p>
          <w:p w14:paraId="3DEEC669" w14:textId="77777777" w:rsidR="002C4DA5" w:rsidRPr="002C4DA5" w:rsidRDefault="002C4DA5" w:rsidP="002C4DA5"/>
          <w:p w14:paraId="7D75BFD0" w14:textId="77777777" w:rsidR="002C4DA5" w:rsidRPr="002C4DA5" w:rsidRDefault="002C4DA5" w:rsidP="002C4DA5">
            <w:r w:rsidRPr="002C4DA5">
              <w:t>Robot will also listen in on this and store beacon speeds</w:t>
            </w:r>
          </w:p>
          <w:p w14:paraId="3656B9AB" w14:textId="77777777" w:rsidR="002C4DA5" w:rsidRPr="002C4DA5" w:rsidRDefault="002C4DA5" w:rsidP="002C4DA5"/>
        </w:tc>
      </w:tr>
      <w:tr w:rsidR="002C4DA5" w:rsidRPr="002C4DA5" w14:paraId="0AAB55B4" w14:textId="77777777" w:rsidTr="002C4DA5">
        <w:tc>
          <w:tcPr>
            <w:tcW w:w="3324" w:type="dxa"/>
            <w:tcBorders>
              <w:top w:val="single" w:sz="4" w:space="0" w:color="auto"/>
              <w:bottom w:val="single" w:sz="4" w:space="0" w:color="auto"/>
            </w:tcBorders>
            <w:shd w:val="clear" w:color="auto" w:fill="auto"/>
            <w:tcMar>
              <w:top w:w="0" w:type="dxa"/>
              <w:left w:w="0" w:type="dxa"/>
              <w:bottom w:w="0" w:type="dxa"/>
              <w:right w:w="0" w:type="dxa"/>
            </w:tcMar>
          </w:tcPr>
          <w:p w14:paraId="43114178" w14:textId="77777777" w:rsidR="002C4DA5" w:rsidRPr="002C4DA5" w:rsidRDefault="002C4DA5" w:rsidP="002C4DA5">
            <w:r w:rsidRPr="002C4DA5">
              <w:t xml:space="preserve"> reset</w:t>
            </w:r>
          </w:p>
        </w:tc>
        <w:tc>
          <w:tcPr>
            <w:tcW w:w="3324" w:type="dxa"/>
            <w:tcBorders>
              <w:top w:val="single" w:sz="4" w:space="0" w:color="auto"/>
              <w:bottom w:val="single" w:sz="4" w:space="0" w:color="auto"/>
            </w:tcBorders>
            <w:shd w:val="clear" w:color="auto" w:fill="auto"/>
            <w:tcMar>
              <w:top w:w="0" w:type="dxa"/>
              <w:left w:w="0" w:type="dxa"/>
              <w:bottom w:w="0" w:type="dxa"/>
              <w:right w:w="0" w:type="dxa"/>
            </w:tcMar>
          </w:tcPr>
          <w:p w14:paraId="45FB0818" w14:textId="77777777" w:rsidR="002C4DA5" w:rsidRPr="002C4DA5" w:rsidRDefault="002C4DA5" w:rsidP="002C4DA5"/>
        </w:tc>
        <w:tc>
          <w:tcPr>
            <w:tcW w:w="3324" w:type="dxa"/>
            <w:tcBorders>
              <w:top w:val="single" w:sz="4" w:space="0" w:color="auto"/>
              <w:bottom w:val="single" w:sz="4" w:space="0" w:color="auto"/>
            </w:tcBorders>
            <w:shd w:val="clear" w:color="auto" w:fill="auto"/>
            <w:tcMar>
              <w:top w:w="0" w:type="dxa"/>
              <w:left w:w="0" w:type="dxa"/>
              <w:bottom w:w="0" w:type="dxa"/>
              <w:right w:w="0" w:type="dxa"/>
            </w:tcMar>
          </w:tcPr>
          <w:p w14:paraId="3993C40A" w14:textId="77777777" w:rsidR="002C4DA5" w:rsidRPr="002C4DA5" w:rsidRDefault="002C4DA5" w:rsidP="002C4DA5">
            <w:r w:rsidRPr="002C4DA5">
              <w:t>All listening beacons will go to the home position</w:t>
            </w:r>
          </w:p>
          <w:p w14:paraId="049F31CB" w14:textId="77777777" w:rsidR="002C4DA5" w:rsidRPr="002C4DA5" w:rsidRDefault="002C4DA5" w:rsidP="002C4DA5"/>
        </w:tc>
      </w:tr>
      <w:tr w:rsidR="002C4DA5" w:rsidRPr="002C4DA5" w14:paraId="18CAEEB0" w14:textId="77777777" w:rsidTr="00C8427F">
        <w:tc>
          <w:tcPr>
            <w:tcW w:w="3324" w:type="dxa"/>
            <w:tcBorders>
              <w:top w:val="single" w:sz="4" w:space="0" w:color="auto"/>
              <w:bottom w:val="single" w:sz="4" w:space="0" w:color="auto"/>
            </w:tcBorders>
            <w:shd w:val="clear" w:color="auto" w:fill="F2F2F2" w:themeFill="background1" w:themeFillShade="F2"/>
            <w:tcMar>
              <w:top w:w="0" w:type="dxa"/>
              <w:left w:w="0" w:type="dxa"/>
              <w:bottom w:w="0" w:type="dxa"/>
              <w:right w:w="0" w:type="dxa"/>
            </w:tcMar>
          </w:tcPr>
          <w:p w14:paraId="719D7C56" w14:textId="77777777" w:rsidR="002C4DA5" w:rsidRPr="002C4DA5" w:rsidRDefault="002C4DA5" w:rsidP="002C4DA5">
            <w:r w:rsidRPr="002C4DA5">
              <w:t xml:space="preserve"> start</w:t>
            </w:r>
          </w:p>
          <w:p w14:paraId="53128261" w14:textId="77777777" w:rsidR="002C4DA5" w:rsidRPr="002C4DA5" w:rsidRDefault="002C4DA5" w:rsidP="002C4DA5"/>
        </w:tc>
        <w:tc>
          <w:tcPr>
            <w:tcW w:w="3324" w:type="dxa"/>
            <w:tcBorders>
              <w:top w:val="single" w:sz="4" w:space="0" w:color="auto"/>
              <w:bottom w:val="single" w:sz="4" w:space="0" w:color="auto"/>
            </w:tcBorders>
            <w:shd w:val="clear" w:color="auto" w:fill="F2F2F2" w:themeFill="background1" w:themeFillShade="F2"/>
            <w:tcMar>
              <w:top w:w="0" w:type="dxa"/>
              <w:left w:w="0" w:type="dxa"/>
              <w:bottom w:w="0" w:type="dxa"/>
              <w:right w:w="0" w:type="dxa"/>
            </w:tcMar>
          </w:tcPr>
          <w:p w14:paraId="62486C05" w14:textId="77777777" w:rsidR="002C4DA5" w:rsidRPr="002C4DA5" w:rsidRDefault="002C4DA5" w:rsidP="002C4DA5"/>
        </w:tc>
        <w:tc>
          <w:tcPr>
            <w:tcW w:w="3324" w:type="dxa"/>
            <w:tcBorders>
              <w:top w:val="single" w:sz="4" w:space="0" w:color="auto"/>
              <w:bottom w:val="single" w:sz="4" w:space="0" w:color="auto"/>
            </w:tcBorders>
            <w:shd w:val="clear" w:color="auto" w:fill="F2F2F2" w:themeFill="background1" w:themeFillShade="F2"/>
            <w:tcMar>
              <w:top w:w="0" w:type="dxa"/>
              <w:left w:w="0" w:type="dxa"/>
              <w:bottom w:w="0" w:type="dxa"/>
              <w:right w:w="0" w:type="dxa"/>
            </w:tcMar>
          </w:tcPr>
          <w:p w14:paraId="74C84FA7" w14:textId="77777777" w:rsidR="002C4DA5" w:rsidRPr="002C4DA5" w:rsidRDefault="002C4DA5" w:rsidP="002C4DA5">
            <w:r w:rsidRPr="002C4DA5">
              <w:t>All listening beacons will start spinning at their respective omega</w:t>
            </w:r>
          </w:p>
          <w:p w14:paraId="4101652C" w14:textId="77777777" w:rsidR="002C4DA5" w:rsidRPr="002C4DA5" w:rsidRDefault="002C4DA5" w:rsidP="002C4DA5"/>
        </w:tc>
      </w:tr>
      <w:tr w:rsidR="002C4DA5" w:rsidRPr="002C4DA5" w14:paraId="7AE9D7CD" w14:textId="77777777" w:rsidTr="002C4DA5">
        <w:tc>
          <w:tcPr>
            <w:tcW w:w="3324" w:type="dxa"/>
            <w:tcBorders>
              <w:top w:val="single" w:sz="4" w:space="0" w:color="auto"/>
              <w:bottom w:val="single" w:sz="4" w:space="0" w:color="auto"/>
            </w:tcBorders>
            <w:shd w:val="clear" w:color="auto" w:fill="auto"/>
            <w:tcMar>
              <w:top w:w="0" w:type="dxa"/>
              <w:left w:w="0" w:type="dxa"/>
              <w:bottom w:w="0" w:type="dxa"/>
              <w:right w:w="0" w:type="dxa"/>
            </w:tcMar>
          </w:tcPr>
          <w:p w14:paraId="2E346DB8" w14:textId="77777777" w:rsidR="002C4DA5" w:rsidRPr="002C4DA5" w:rsidRDefault="002C4DA5" w:rsidP="002C4DA5">
            <w:r w:rsidRPr="002C4DA5">
              <w:t xml:space="preserve"> Stop</w:t>
            </w:r>
          </w:p>
        </w:tc>
        <w:tc>
          <w:tcPr>
            <w:tcW w:w="3324" w:type="dxa"/>
            <w:tcBorders>
              <w:top w:val="single" w:sz="4" w:space="0" w:color="auto"/>
              <w:bottom w:val="single" w:sz="4" w:space="0" w:color="auto"/>
            </w:tcBorders>
            <w:shd w:val="clear" w:color="auto" w:fill="auto"/>
            <w:tcMar>
              <w:top w:w="0" w:type="dxa"/>
              <w:left w:w="0" w:type="dxa"/>
              <w:bottom w:w="0" w:type="dxa"/>
              <w:right w:w="0" w:type="dxa"/>
            </w:tcMar>
          </w:tcPr>
          <w:p w14:paraId="4B99056E" w14:textId="77777777" w:rsidR="002C4DA5" w:rsidRPr="002C4DA5" w:rsidRDefault="002C4DA5" w:rsidP="002C4DA5"/>
        </w:tc>
        <w:tc>
          <w:tcPr>
            <w:tcW w:w="3324" w:type="dxa"/>
            <w:tcBorders>
              <w:top w:val="single" w:sz="4" w:space="0" w:color="auto"/>
              <w:bottom w:val="single" w:sz="4" w:space="0" w:color="auto"/>
            </w:tcBorders>
            <w:shd w:val="clear" w:color="auto" w:fill="auto"/>
            <w:tcMar>
              <w:top w:w="0" w:type="dxa"/>
              <w:left w:w="0" w:type="dxa"/>
              <w:bottom w:w="0" w:type="dxa"/>
              <w:right w:w="0" w:type="dxa"/>
            </w:tcMar>
          </w:tcPr>
          <w:p w14:paraId="7822E11F" w14:textId="77777777" w:rsidR="002C4DA5" w:rsidRPr="002C4DA5" w:rsidRDefault="002C4DA5" w:rsidP="002C4DA5">
            <w:r w:rsidRPr="002C4DA5">
              <w:t>All listening beacons will stop spinning</w:t>
            </w:r>
          </w:p>
          <w:p w14:paraId="1299C43A" w14:textId="77777777" w:rsidR="002C4DA5" w:rsidRPr="002C4DA5" w:rsidRDefault="002C4DA5" w:rsidP="002C4DA5"/>
        </w:tc>
      </w:tr>
      <w:tr w:rsidR="002C4DA5" w:rsidRPr="002C4DA5" w14:paraId="1C4A7539" w14:textId="77777777" w:rsidTr="00C8427F">
        <w:tc>
          <w:tcPr>
            <w:tcW w:w="3324" w:type="dxa"/>
            <w:tcBorders>
              <w:top w:val="single" w:sz="4" w:space="0" w:color="auto"/>
              <w:bottom w:val="single" w:sz="6" w:space="0" w:color="000000"/>
            </w:tcBorders>
            <w:shd w:val="clear" w:color="auto" w:fill="F2F2F2" w:themeFill="background1" w:themeFillShade="F2"/>
            <w:tcMar>
              <w:top w:w="0" w:type="dxa"/>
              <w:left w:w="0" w:type="dxa"/>
              <w:bottom w:w="0" w:type="dxa"/>
              <w:right w:w="0" w:type="dxa"/>
            </w:tcMar>
          </w:tcPr>
          <w:p w14:paraId="1D2B207C" w14:textId="77777777" w:rsidR="002C4DA5" w:rsidRPr="002C4DA5" w:rsidRDefault="002C4DA5" w:rsidP="002C4DA5">
            <w:r w:rsidRPr="002C4DA5">
              <w:t>Location</w:t>
            </w:r>
          </w:p>
        </w:tc>
        <w:tc>
          <w:tcPr>
            <w:tcW w:w="3324" w:type="dxa"/>
            <w:tcBorders>
              <w:top w:val="single" w:sz="4" w:space="0" w:color="auto"/>
              <w:bottom w:val="single" w:sz="6" w:space="0" w:color="000000"/>
            </w:tcBorders>
            <w:shd w:val="clear" w:color="auto" w:fill="F2F2F2" w:themeFill="background1" w:themeFillShade="F2"/>
            <w:tcMar>
              <w:top w:w="0" w:type="dxa"/>
              <w:left w:w="0" w:type="dxa"/>
              <w:bottom w:w="0" w:type="dxa"/>
              <w:right w:w="0" w:type="dxa"/>
            </w:tcMar>
          </w:tcPr>
          <w:p w14:paraId="4DDBEF00" w14:textId="77777777" w:rsidR="002C4DA5" w:rsidRPr="002C4DA5" w:rsidRDefault="002C4DA5" w:rsidP="002C4DA5"/>
        </w:tc>
        <w:tc>
          <w:tcPr>
            <w:tcW w:w="3324" w:type="dxa"/>
            <w:tcBorders>
              <w:top w:val="single" w:sz="4" w:space="0" w:color="auto"/>
              <w:bottom w:val="single" w:sz="6" w:space="0" w:color="000000"/>
            </w:tcBorders>
            <w:shd w:val="clear" w:color="auto" w:fill="F2F2F2" w:themeFill="background1" w:themeFillShade="F2"/>
            <w:tcMar>
              <w:top w:w="0" w:type="dxa"/>
              <w:left w:w="0" w:type="dxa"/>
              <w:bottom w:w="0" w:type="dxa"/>
              <w:right w:w="0" w:type="dxa"/>
            </w:tcMar>
          </w:tcPr>
          <w:p w14:paraId="7BA34954" w14:textId="77777777" w:rsidR="002C4DA5" w:rsidRPr="002C4DA5" w:rsidRDefault="002C4DA5" w:rsidP="002C4DA5">
            <w:r w:rsidRPr="002C4DA5">
              <w:t>Will home all beacons, then it will wait 1s for all beacons to complete homing. Then beacon with id=3 will transmit a start command, so all beacons start at the same time</w:t>
            </w:r>
          </w:p>
        </w:tc>
      </w:tr>
    </w:tbl>
    <w:p w14:paraId="3461D779" w14:textId="77777777" w:rsidR="002C4DA5" w:rsidRPr="00C74755" w:rsidRDefault="002C4DA5" w:rsidP="00C74755"/>
    <w:p w14:paraId="421C9F78" w14:textId="77777777" w:rsidR="00B24925" w:rsidRDefault="00B24925" w:rsidP="00A13AB1">
      <w:pPr>
        <w:pStyle w:val="Heading1"/>
        <w:rPr>
          <w:color w:val="000000" w:themeColor="text1"/>
          <w:sz w:val="36"/>
        </w:rPr>
      </w:pPr>
      <w:bookmarkStart w:id="4" w:name="_Software"/>
      <w:bookmarkStart w:id="5" w:name="_Toc531616842"/>
      <w:bookmarkEnd w:id="4"/>
      <w:r>
        <w:rPr>
          <w:color w:val="000000" w:themeColor="text1"/>
          <w:sz w:val="36"/>
        </w:rPr>
        <w:t>Robot</w:t>
      </w:r>
      <w:bookmarkEnd w:id="5"/>
    </w:p>
    <w:p w14:paraId="77244330" w14:textId="77777777" w:rsidR="00B24925" w:rsidRDefault="00B24925" w:rsidP="00DD4083">
      <w:pPr>
        <w:jc w:val="both"/>
      </w:pPr>
      <w:r>
        <w:t xml:space="preserve">The robot built for this system was comprised of pieces from a </w:t>
      </w:r>
      <w:proofErr w:type="spellStart"/>
      <w:r>
        <w:t>MakeBl</w:t>
      </w:r>
      <w:r w:rsidR="005E5299">
        <w:t>ock</w:t>
      </w:r>
      <w:proofErr w:type="spellEnd"/>
      <w:r w:rsidR="005E5299">
        <w:t xml:space="preserve"> robot kit. </w:t>
      </w:r>
      <w:r>
        <w:t xml:space="preserve">The circuitry and hardware build for the robot is almost identical to the design utilized for the laser beacon system. The main difference is that instead of using a dual channel stepper motor (as used in the beacon system) the robot is built with two DC motors for the system wheel drives. The benefit with using the TI SN754410 motor driver is that it can drive the motors in both architectures (either one stepper motor or two DC motors). Like all other subsystems in this project, the hardware is integrated with an embedded TI M4F microcontroller. </w:t>
      </w:r>
      <w:r w:rsidR="003C3C04">
        <w:t>See Figure 4</w:t>
      </w:r>
      <w:r>
        <w:t xml:space="preserve"> for the design schematic of the robot motor drive.</w:t>
      </w:r>
    </w:p>
    <w:p w14:paraId="3CF2D8B6" w14:textId="77777777" w:rsidR="00B24925" w:rsidRDefault="00B24925" w:rsidP="00B24925">
      <w:pPr>
        <w:keepNext/>
      </w:pPr>
      <w:r>
        <w:rPr>
          <w:noProof/>
        </w:rPr>
        <w:lastRenderedPageBreak/>
        <w:drawing>
          <wp:inline distT="0" distB="0" distL="0" distR="0" wp14:anchorId="3B57A2A7" wp14:editId="41F47362">
            <wp:extent cx="5943600" cy="4413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13250"/>
                    </a:xfrm>
                    <a:prstGeom prst="rect">
                      <a:avLst/>
                    </a:prstGeom>
                  </pic:spPr>
                </pic:pic>
              </a:graphicData>
            </a:graphic>
          </wp:inline>
        </w:drawing>
      </w:r>
    </w:p>
    <w:p w14:paraId="68A7D015" w14:textId="77777777" w:rsidR="00B24925" w:rsidRDefault="00B24925" w:rsidP="00B24925">
      <w:pPr>
        <w:pStyle w:val="Caption"/>
        <w:jc w:val="center"/>
      </w:pPr>
      <w:r>
        <w:t xml:space="preserve">Figure </w:t>
      </w:r>
      <w:r w:rsidR="00F32CF1">
        <w:rPr>
          <w:noProof/>
        </w:rPr>
        <w:fldChar w:fldCharType="begin"/>
      </w:r>
      <w:r w:rsidR="00F32CF1">
        <w:rPr>
          <w:noProof/>
        </w:rPr>
        <w:instrText xml:space="preserve"> SEQ Figure \* ARABIC </w:instrText>
      </w:r>
      <w:r w:rsidR="00F32CF1">
        <w:rPr>
          <w:noProof/>
        </w:rPr>
        <w:fldChar w:fldCharType="separate"/>
      </w:r>
      <w:r>
        <w:rPr>
          <w:noProof/>
        </w:rPr>
        <w:t>4</w:t>
      </w:r>
      <w:r w:rsidR="00F32CF1">
        <w:rPr>
          <w:noProof/>
        </w:rPr>
        <w:fldChar w:fldCharType="end"/>
      </w:r>
      <w:r>
        <w:t xml:space="preserve"> Robot Motor Drive Hardware</w:t>
      </w:r>
    </w:p>
    <w:p w14:paraId="0D9EEBA0" w14:textId="77777777" w:rsidR="00D008DD" w:rsidRDefault="00153A64" w:rsidP="00DD4083">
      <w:pPr>
        <w:jc w:val="both"/>
      </w:pPr>
      <w:r>
        <w:t>The software used by the robot to drive its motor uses PWM to control the speed and direction of the motors. The design uses the same four microcontroller pins used by the beacon system for PWM motor drive. One pair of the PWM pins drives the left motor</w:t>
      </w:r>
      <w:r w:rsidR="006F6085">
        <w:t xml:space="preserve"> (PB5 and PB6)</w:t>
      </w:r>
      <w:r>
        <w:t>, and the other pair drives the right motor</w:t>
      </w:r>
      <w:r w:rsidR="006F6085">
        <w:t xml:space="preserve"> (PE4 and PE5)</w:t>
      </w:r>
      <w:r>
        <w:t>.</w:t>
      </w:r>
      <w:r w:rsidR="00F92DF7" w:rsidRPr="00F92DF7">
        <w:rPr>
          <w:rFonts w:ascii="Arial" w:hAnsi="Arial" w:cs="Arial"/>
        </w:rPr>
        <w:t xml:space="preserve"> </w:t>
      </w:r>
      <w:r w:rsidR="00F92DF7" w:rsidRPr="00F92DF7">
        <w:t>Separate functions were generated to control the motor direction of the two DC motors. By having this control, the robot can be rotated in place in either direction, as well as move forward and backwards.</w:t>
      </w:r>
    </w:p>
    <w:p w14:paraId="1992CBC6" w14:textId="77777777" w:rsidR="00F92DF7" w:rsidRDefault="00F92DF7" w:rsidP="00DD4083">
      <w:pPr>
        <w:jc w:val="both"/>
      </w:pPr>
      <w:r w:rsidRPr="00F92DF7">
        <w:t xml:space="preserve">Due to limitations of the location </w:t>
      </w:r>
      <w:r w:rsidR="008D1984">
        <w:t>calculation time</w:t>
      </w:r>
      <w:r w:rsidRPr="00F92DF7">
        <w:t>, it was desired for the robot to run at 50% duty cycle to slow down its movement. This caused an issue when starting from a stop, or other high-load instructions. To mitigate this, the robot detects when high-load direction changes are instructed and runs at 100% duty cycle for 100ms, before reducing to cruise speed.</w:t>
      </w:r>
    </w:p>
    <w:p w14:paraId="3E31E3D6" w14:textId="77777777" w:rsidR="00B24925" w:rsidRDefault="00D008DD" w:rsidP="00DD4083">
      <w:pPr>
        <w:jc w:val="both"/>
      </w:pPr>
      <w:r>
        <w:t xml:space="preserve">The robot is built using a laser sensor that is designed to sense pulses from the rotating beacons as the laser passes across the robot’s sensor. The laser sensor is designed using a </w:t>
      </w:r>
      <w:r w:rsidR="00745D4B">
        <w:t>photo-re</w:t>
      </w:r>
      <w:r>
        <w:t>sistor connected to pin PC7 on the microcontroller via a voltage divider. PC7 is configured as an analog input with an attached comparator used to provide the embedded software with event interrupts whenever a pulse is received</w:t>
      </w:r>
      <w:r w:rsidR="00745D4B">
        <w:t xml:space="preserve"> (i.e. the voltage reading drops below 1.5V)</w:t>
      </w:r>
      <w:r>
        <w:t>.</w:t>
      </w:r>
      <w:r w:rsidR="008B76BC">
        <w:t xml:space="preserve"> The laser sensor itself is an opaque, manufactured tube with the</w:t>
      </w:r>
      <w:r w:rsidR="00745D4B">
        <w:t xml:space="preserve"> photo-re</w:t>
      </w:r>
      <w:r w:rsidR="008B76BC">
        <w:t>sist</w:t>
      </w:r>
      <w:r w:rsidR="00745D4B">
        <w:t>or on the bottom. Above the re</w:t>
      </w:r>
      <w:r w:rsidR="008B76BC">
        <w:t>sistor is about 4 inches of opaque beads used for reflecting received light down the tube onto the sensor.</w:t>
      </w:r>
    </w:p>
    <w:p w14:paraId="759D1772" w14:textId="3390AE97" w:rsidR="00E45F9D" w:rsidRPr="00560904" w:rsidRDefault="13BFAC2C" w:rsidP="00DD4083">
      <w:pPr>
        <w:jc w:val="both"/>
        <w:rPr>
          <w:b/>
        </w:rPr>
      </w:pPr>
      <w:r>
        <w:lastRenderedPageBreak/>
        <w:t xml:space="preserve">Three beacons are identified based on whether the time value obtained from their pulse detections lie within the respective beacon’s frequency configuration plus or minus the error band value. In order to identify the beacon robot do not move till it identify the beacon sets based on their frequencies. Having known the initial position of the beacons and based on the beacons available, respective angles are calculated to find the location of the robot. Three beacons are placed in a triangular manner with an overall degree of 360; a minimum of two beacons are required to detect the location of the robot. </w:t>
      </w:r>
    </w:p>
    <w:p w14:paraId="33E76F7E" w14:textId="68800EBB" w:rsidR="2CA7B3E6" w:rsidRDefault="13BFAC2C" w:rsidP="2CA7B3E6">
      <w:pPr>
        <w:jc w:val="both"/>
      </w:pPr>
      <w:r>
        <w:t>When the robot identifies its original location, it moves forward for 2000ms and calculates it’s heading angle based on the change in position. It then calculates the target angle based on the current angle and position. Then the robot will rotate w=for a set amount of time to change its angle to match the target angle. After the rotation is complete, the robot will start moving forward towards the target. The heading angle and position is checked in fixed intervals to make sure the robot is on track, if it is not a rotation will take place to compensate for the error. The robot will stop when it reaches the target.</w:t>
      </w:r>
    </w:p>
    <w:p w14:paraId="222FC445" w14:textId="77777777" w:rsidR="00F756F8" w:rsidRDefault="00F756F8" w:rsidP="00DD4083">
      <w:pPr>
        <w:jc w:val="both"/>
      </w:pPr>
      <w:r>
        <w:t xml:space="preserve">Just as with the laser beacon subsystem, the robot uses an </w:t>
      </w:r>
      <w:proofErr w:type="spellStart"/>
      <w:r>
        <w:t>XBee</w:t>
      </w:r>
      <w:proofErr w:type="spellEnd"/>
      <w:r>
        <w:t xml:space="preserve"> S1 module for wireless communication. The communications hardware and software design </w:t>
      </w:r>
      <w:proofErr w:type="gramStart"/>
      <w:r>
        <w:t>is</w:t>
      </w:r>
      <w:proofErr w:type="gramEnd"/>
      <w:r>
        <w:t xml:space="preserve"> complete reuse between the beacon and robot subsystems. </w:t>
      </w:r>
      <w:r w:rsidR="0005450B">
        <w:t>The S1 is connected to the robot hardware via UART module 1 on pins PB0 and PB1.</w:t>
      </w:r>
      <w:r w:rsidR="00B77BE2">
        <w:t xml:space="preserve"> The communication link is used to tell the robot the configuration parameters of the beacons in the environment as well as to provide commands to the robot to start, stop, reset, and query location.</w:t>
      </w:r>
      <w:r w:rsidR="00360F99">
        <w:t xml:space="preserve"> The following table lists the commands the beacon utilizes via the </w:t>
      </w:r>
      <w:proofErr w:type="spellStart"/>
      <w:r w:rsidR="00360F99">
        <w:t>XBee</w:t>
      </w:r>
      <w:proofErr w:type="spellEnd"/>
      <w:r w:rsidR="00360F99">
        <w:t xml:space="preserve"> wireless module:</w:t>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360F99" w:rsidRPr="00360F99" w14:paraId="78AFD7D2" w14:textId="77777777" w:rsidTr="00360F99">
        <w:tc>
          <w:tcPr>
            <w:tcW w:w="3324" w:type="dxa"/>
            <w:tcBorders>
              <w:top w:val="single" w:sz="6" w:space="0" w:color="000000"/>
              <w:bottom w:val="single" w:sz="6" w:space="0" w:color="000000"/>
            </w:tcBorders>
            <w:shd w:val="clear" w:color="auto" w:fill="7F7F7F" w:themeFill="text1" w:themeFillTint="80"/>
            <w:tcMar>
              <w:top w:w="0" w:type="dxa"/>
              <w:left w:w="0" w:type="dxa"/>
              <w:bottom w:w="0" w:type="dxa"/>
              <w:right w:w="0" w:type="dxa"/>
            </w:tcMar>
          </w:tcPr>
          <w:p w14:paraId="5CEAB79E" w14:textId="77777777" w:rsidR="00360F99" w:rsidRPr="00360F99" w:rsidRDefault="00360F99" w:rsidP="00360F99">
            <w:pPr>
              <w:rPr>
                <w:color w:val="FFFFFF" w:themeColor="background1"/>
              </w:rPr>
            </w:pPr>
            <w:r w:rsidRPr="00360F99">
              <w:rPr>
                <w:color w:val="FFFFFF" w:themeColor="background1"/>
              </w:rPr>
              <w:t>Command</w:t>
            </w:r>
          </w:p>
        </w:tc>
        <w:tc>
          <w:tcPr>
            <w:tcW w:w="3324" w:type="dxa"/>
            <w:tcBorders>
              <w:top w:val="single" w:sz="6" w:space="0" w:color="000000"/>
              <w:bottom w:val="single" w:sz="6" w:space="0" w:color="000000"/>
            </w:tcBorders>
            <w:shd w:val="clear" w:color="auto" w:fill="7F7F7F" w:themeFill="text1" w:themeFillTint="80"/>
            <w:tcMar>
              <w:top w:w="0" w:type="dxa"/>
              <w:left w:w="0" w:type="dxa"/>
              <w:bottom w:w="0" w:type="dxa"/>
              <w:right w:w="0" w:type="dxa"/>
            </w:tcMar>
          </w:tcPr>
          <w:p w14:paraId="361496F3" w14:textId="77777777" w:rsidR="00360F99" w:rsidRPr="00360F99" w:rsidRDefault="00360F99" w:rsidP="00360F99">
            <w:pPr>
              <w:rPr>
                <w:color w:val="FFFFFF" w:themeColor="background1"/>
              </w:rPr>
            </w:pPr>
            <w:r w:rsidRPr="00360F99">
              <w:rPr>
                <w:color w:val="FFFFFF" w:themeColor="background1"/>
              </w:rPr>
              <w:t>Parameters</w:t>
            </w:r>
          </w:p>
        </w:tc>
        <w:tc>
          <w:tcPr>
            <w:tcW w:w="3324" w:type="dxa"/>
            <w:tcBorders>
              <w:top w:val="single" w:sz="6" w:space="0" w:color="000000"/>
              <w:bottom w:val="single" w:sz="6" w:space="0" w:color="000000"/>
            </w:tcBorders>
            <w:shd w:val="clear" w:color="auto" w:fill="7F7F7F" w:themeFill="text1" w:themeFillTint="80"/>
            <w:tcMar>
              <w:top w:w="0" w:type="dxa"/>
              <w:left w:w="0" w:type="dxa"/>
              <w:bottom w:w="0" w:type="dxa"/>
              <w:right w:w="0" w:type="dxa"/>
            </w:tcMar>
          </w:tcPr>
          <w:p w14:paraId="02F99ED9" w14:textId="77777777" w:rsidR="00360F99" w:rsidRPr="00360F99" w:rsidRDefault="00360F99" w:rsidP="00360F99">
            <w:pPr>
              <w:rPr>
                <w:color w:val="FFFFFF" w:themeColor="background1"/>
              </w:rPr>
            </w:pPr>
            <w:r w:rsidRPr="00360F99">
              <w:rPr>
                <w:color w:val="FFFFFF" w:themeColor="background1"/>
              </w:rPr>
              <w:t>Description</w:t>
            </w:r>
          </w:p>
        </w:tc>
      </w:tr>
      <w:tr w:rsidR="00360F99" w:rsidRPr="00360F99" w14:paraId="3719800D" w14:textId="77777777" w:rsidTr="00360F99">
        <w:tc>
          <w:tcPr>
            <w:tcW w:w="3324" w:type="dxa"/>
            <w:tcBorders>
              <w:top w:val="single" w:sz="6" w:space="0" w:color="000000"/>
              <w:bottom w:val="single" w:sz="4" w:space="0" w:color="auto"/>
            </w:tcBorders>
            <w:shd w:val="clear" w:color="auto" w:fill="auto"/>
            <w:tcMar>
              <w:top w:w="0" w:type="dxa"/>
              <w:left w:w="0" w:type="dxa"/>
              <w:bottom w:w="0" w:type="dxa"/>
              <w:right w:w="0" w:type="dxa"/>
            </w:tcMar>
          </w:tcPr>
          <w:p w14:paraId="5AAA1014" w14:textId="77777777" w:rsidR="00360F99" w:rsidRPr="00360F99" w:rsidRDefault="00360F99" w:rsidP="00360F99">
            <w:r w:rsidRPr="00360F99">
              <w:t xml:space="preserve"> Robot Forward</w:t>
            </w:r>
          </w:p>
        </w:tc>
        <w:tc>
          <w:tcPr>
            <w:tcW w:w="3324" w:type="dxa"/>
            <w:tcBorders>
              <w:top w:val="single" w:sz="6" w:space="0" w:color="000000"/>
              <w:bottom w:val="single" w:sz="4" w:space="0" w:color="auto"/>
            </w:tcBorders>
            <w:shd w:val="clear" w:color="auto" w:fill="auto"/>
            <w:tcMar>
              <w:top w:w="0" w:type="dxa"/>
              <w:left w:w="0" w:type="dxa"/>
              <w:bottom w:w="0" w:type="dxa"/>
              <w:right w:w="0" w:type="dxa"/>
            </w:tcMar>
          </w:tcPr>
          <w:p w14:paraId="0FB78278" w14:textId="77777777" w:rsidR="00360F99" w:rsidRPr="00360F99" w:rsidRDefault="00360F99" w:rsidP="00360F99"/>
        </w:tc>
        <w:tc>
          <w:tcPr>
            <w:tcW w:w="3324" w:type="dxa"/>
            <w:tcBorders>
              <w:top w:val="single" w:sz="6" w:space="0" w:color="000000"/>
              <w:bottom w:val="single" w:sz="4" w:space="0" w:color="auto"/>
            </w:tcBorders>
            <w:shd w:val="clear" w:color="auto" w:fill="auto"/>
            <w:tcMar>
              <w:top w:w="0" w:type="dxa"/>
              <w:left w:w="0" w:type="dxa"/>
              <w:bottom w:w="0" w:type="dxa"/>
              <w:right w:w="0" w:type="dxa"/>
            </w:tcMar>
          </w:tcPr>
          <w:p w14:paraId="02E03529" w14:textId="77777777" w:rsidR="00360F99" w:rsidRPr="00360F99" w:rsidRDefault="00360F99" w:rsidP="00360F99">
            <w:r w:rsidRPr="00360F99">
              <w:t>Moves the robot forward</w:t>
            </w:r>
          </w:p>
          <w:p w14:paraId="1FC39945" w14:textId="77777777" w:rsidR="00360F99" w:rsidRPr="00360F99" w:rsidRDefault="00360F99" w:rsidP="00360F99"/>
        </w:tc>
      </w:tr>
      <w:tr w:rsidR="00360F99" w:rsidRPr="00360F99" w14:paraId="0AC12201" w14:textId="77777777" w:rsidTr="00360F99">
        <w:tc>
          <w:tcPr>
            <w:tcW w:w="3324" w:type="dxa"/>
            <w:tcBorders>
              <w:top w:val="single" w:sz="4" w:space="0" w:color="auto"/>
              <w:bottom w:val="single" w:sz="4" w:space="0" w:color="auto"/>
            </w:tcBorders>
            <w:shd w:val="clear" w:color="auto" w:fill="F2F2F2" w:themeFill="background1" w:themeFillShade="F2"/>
            <w:tcMar>
              <w:top w:w="0" w:type="dxa"/>
              <w:left w:w="0" w:type="dxa"/>
              <w:bottom w:w="0" w:type="dxa"/>
              <w:right w:w="0" w:type="dxa"/>
            </w:tcMar>
          </w:tcPr>
          <w:p w14:paraId="1610AF54" w14:textId="77777777" w:rsidR="00360F99" w:rsidRPr="00360F99" w:rsidRDefault="00360F99" w:rsidP="00360F99">
            <w:r w:rsidRPr="00360F99">
              <w:t xml:space="preserve"> Robot Left</w:t>
            </w:r>
          </w:p>
        </w:tc>
        <w:tc>
          <w:tcPr>
            <w:tcW w:w="3324" w:type="dxa"/>
            <w:tcBorders>
              <w:top w:val="single" w:sz="4" w:space="0" w:color="auto"/>
              <w:bottom w:val="single" w:sz="4" w:space="0" w:color="auto"/>
            </w:tcBorders>
            <w:shd w:val="clear" w:color="auto" w:fill="F2F2F2" w:themeFill="background1" w:themeFillShade="F2"/>
            <w:tcMar>
              <w:top w:w="0" w:type="dxa"/>
              <w:left w:w="0" w:type="dxa"/>
              <w:bottom w:w="0" w:type="dxa"/>
              <w:right w:w="0" w:type="dxa"/>
            </w:tcMar>
          </w:tcPr>
          <w:p w14:paraId="0562CB0E" w14:textId="77777777" w:rsidR="00360F99" w:rsidRPr="00360F99" w:rsidRDefault="00360F99" w:rsidP="00360F99"/>
        </w:tc>
        <w:tc>
          <w:tcPr>
            <w:tcW w:w="3324" w:type="dxa"/>
            <w:tcBorders>
              <w:top w:val="single" w:sz="4" w:space="0" w:color="auto"/>
              <w:bottom w:val="single" w:sz="4" w:space="0" w:color="auto"/>
            </w:tcBorders>
            <w:shd w:val="clear" w:color="auto" w:fill="F2F2F2" w:themeFill="background1" w:themeFillShade="F2"/>
            <w:tcMar>
              <w:top w:w="0" w:type="dxa"/>
              <w:left w:w="0" w:type="dxa"/>
              <w:bottom w:w="0" w:type="dxa"/>
              <w:right w:w="0" w:type="dxa"/>
            </w:tcMar>
          </w:tcPr>
          <w:p w14:paraId="0645AAFF" w14:textId="77777777" w:rsidR="00360F99" w:rsidRPr="00360F99" w:rsidRDefault="00360F99" w:rsidP="00360F99">
            <w:r w:rsidRPr="00360F99">
              <w:t>Rotates the robot counter clockwise</w:t>
            </w:r>
          </w:p>
          <w:p w14:paraId="34CE0A41" w14:textId="77777777" w:rsidR="00360F99" w:rsidRPr="00360F99" w:rsidRDefault="00360F99" w:rsidP="00360F99"/>
        </w:tc>
      </w:tr>
      <w:tr w:rsidR="00360F99" w:rsidRPr="00360F99" w14:paraId="3265AB01" w14:textId="77777777" w:rsidTr="00360F99">
        <w:tc>
          <w:tcPr>
            <w:tcW w:w="3324" w:type="dxa"/>
            <w:tcBorders>
              <w:top w:val="single" w:sz="4" w:space="0" w:color="auto"/>
              <w:bottom w:val="single" w:sz="4" w:space="0" w:color="auto"/>
            </w:tcBorders>
            <w:shd w:val="clear" w:color="auto" w:fill="auto"/>
            <w:tcMar>
              <w:top w:w="0" w:type="dxa"/>
              <w:left w:w="0" w:type="dxa"/>
              <w:bottom w:w="0" w:type="dxa"/>
              <w:right w:w="0" w:type="dxa"/>
            </w:tcMar>
          </w:tcPr>
          <w:p w14:paraId="7D013F8F" w14:textId="77777777" w:rsidR="00360F99" w:rsidRPr="00360F99" w:rsidRDefault="00360F99" w:rsidP="00360F99">
            <w:r w:rsidRPr="00360F99">
              <w:t xml:space="preserve"> Robot Right</w:t>
            </w:r>
          </w:p>
        </w:tc>
        <w:tc>
          <w:tcPr>
            <w:tcW w:w="3324" w:type="dxa"/>
            <w:tcBorders>
              <w:top w:val="single" w:sz="4" w:space="0" w:color="auto"/>
              <w:bottom w:val="single" w:sz="4" w:space="0" w:color="auto"/>
            </w:tcBorders>
            <w:shd w:val="clear" w:color="auto" w:fill="auto"/>
            <w:tcMar>
              <w:top w:w="0" w:type="dxa"/>
              <w:left w:w="0" w:type="dxa"/>
              <w:bottom w:w="0" w:type="dxa"/>
              <w:right w:w="0" w:type="dxa"/>
            </w:tcMar>
          </w:tcPr>
          <w:p w14:paraId="62EBF3C5" w14:textId="77777777" w:rsidR="00360F99" w:rsidRPr="00360F99" w:rsidRDefault="00360F99" w:rsidP="00360F99"/>
        </w:tc>
        <w:tc>
          <w:tcPr>
            <w:tcW w:w="3324" w:type="dxa"/>
            <w:tcBorders>
              <w:top w:val="single" w:sz="4" w:space="0" w:color="auto"/>
              <w:bottom w:val="single" w:sz="4" w:space="0" w:color="auto"/>
            </w:tcBorders>
            <w:shd w:val="clear" w:color="auto" w:fill="auto"/>
            <w:tcMar>
              <w:top w:w="0" w:type="dxa"/>
              <w:left w:w="0" w:type="dxa"/>
              <w:bottom w:w="0" w:type="dxa"/>
              <w:right w:w="0" w:type="dxa"/>
            </w:tcMar>
          </w:tcPr>
          <w:p w14:paraId="4CC656E1" w14:textId="77777777" w:rsidR="00360F99" w:rsidRPr="00360F99" w:rsidRDefault="00360F99" w:rsidP="00360F99">
            <w:r w:rsidRPr="00360F99">
              <w:t>Rotates the robot clockwise</w:t>
            </w:r>
          </w:p>
          <w:p w14:paraId="6D98A12B" w14:textId="77777777" w:rsidR="00360F99" w:rsidRPr="00360F99" w:rsidRDefault="00360F99" w:rsidP="00360F99"/>
        </w:tc>
      </w:tr>
      <w:tr w:rsidR="00360F99" w:rsidRPr="00360F99" w14:paraId="4C983D0C" w14:textId="77777777" w:rsidTr="00360F99">
        <w:tc>
          <w:tcPr>
            <w:tcW w:w="3324" w:type="dxa"/>
            <w:tcBorders>
              <w:top w:val="single" w:sz="4" w:space="0" w:color="auto"/>
              <w:bottom w:val="single" w:sz="4" w:space="0" w:color="auto"/>
            </w:tcBorders>
            <w:shd w:val="clear" w:color="auto" w:fill="F2F2F2" w:themeFill="background1" w:themeFillShade="F2"/>
            <w:tcMar>
              <w:top w:w="0" w:type="dxa"/>
              <w:left w:w="0" w:type="dxa"/>
              <w:bottom w:w="0" w:type="dxa"/>
              <w:right w:w="0" w:type="dxa"/>
            </w:tcMar>
          </w:tcPr>
          <w:p w14:paraId="273975DB" w14:textId="77777777" w:rsidR="00360F99" w:rsidRPr="00360F99" w:rsidRDefault="00360F99" w:rsidP="00360F99">
            <w:r w:rsidRPr="00360F99">
              <w:t xml:space="preserve"> Robot Stop</w:t>
            </w:r>
          </w:p>
        </w:tc>
        <w:tc>
          <w:tcPr>
            <w:tcW w:w="3324" w:type="dxa"/>
            <w:tcBorders>
              <w:top w:val="single" w:sz="4" w:space="0" w:color="auto"/>
              <w:bottom w:val="single" w:sz="4" w:space="0" w:color="auto"/>
            </w:tcBorders>
            <w:shd w:val="clear" w:color="auto" w:fill="F2F2F2" w:themeFill="background1" w:themeFillShade="F2"/>
            <w:tcMar>
              <w:top w:w="0" w:type="dxa"/>
              <w:left w:w="0" w:type="dxa"/>
              <w:bottom w:w="0" w:type="dxa"/>
              <w:right w:w="0" w:type="dxa"/>
            </w:tcMar>
          </w:tcPr>
          <w:p w14:paraId="2946DB82" w14:textId="77777777" w:rsidR="00360F99" w:rsidRPr="00360F99" w:rsidRDefault="00360F99" w:rsidP="00360F99"/>
        </w:tc>
        <w:tc>
          <w:tcPr>
            <w:tcW w:w="3324" w:type="dxa"/>
            <w:tcBorders>
              <w:top w:val="single" w:sz="4" w:space="0" w:color="auto"/>
              <w:bottom w:val="single" w:sz="4" w:space="0" w:color="auto"/>
            </w:tcBorders>
            <w:shd w:val="clear" w:color="auto" w:fill="F2F2F2" w:themeFill="background1" w:themeFillShade="F2"/>
            <w:tcMar>
              <w:top w:w="0" w:type="dxa"/>
              <w:left w:w="0" w:type="dxa"/>
              <w:bottom w:w="0" w:type="dxa"/>
              <w:right w:w="0" w:type="dxa"/>
            </w:tcMar>
          </w:tcPr>
          <w:p w14:paraId="35826B7A" w14:textId="77777777" w:rsidR="00360F99" w:rsidRPr="00360F99" w:rsidRDefault="00360F99" w:rsidP="00360F99">
            <w:r w:rsidRPr="00360F99">
              <w:t>Stops the robot</w:t>
            </w:r>
          </w:p>
          <w:p w14:paraId="5997CC1D" w14:textId="77777777" w:rsidR="00360F99" w:rsidRPr="00360F99" w:rsidRDefault="00360F99" w:rsidP="00360F99"/>
        </w:tc>
      </w:tr>
      <w:tr w:rsidR="00360F99" w:rsidRPr="00360F99" w14:paraId="5B049E55" w14:textId="77777777" w:rsidTr="00360F99">
        <w:tc>
          <w:tcPr>
            <w:tcW w:w="3324" w:type="dxa"/>
            <w:tcBorders>
              <w:top w:val="single" w:sz="4" w:space="0" w:color="auto"/>
              <w:bottom w:val="single" w:sz="4" w:space="0" w:color="auto"/>
            </w:tcBorders>
            <w:shd w:val="clear" w:color="auto" w:fill="auto"/>
            <w:tcMar>
              <w:top w:w="0" w:type="dxa"/>
              <w:left w:w="0" w:type="dxa"/>
              <w:bottom w:w="0" w:type="dxa"/>
              <w:right w:w="0" w:type="dxa"/>
            </w:tcMar>
          </w:tcPr>
          <w:p w14:paraId="0E349ACC" w14:textId="77777777" w:rsidR="00360F99" w:rsidRPr="00360F99" w:rsidRDefault="00360F99" w:rsidP="00360F99">
            <w:r w:rsidRPr="00360F99">
              <w:t xml:space="preserve"> Robot Wiggle</w:t>
            </w:r>
          </w:p>
        </w:tc>
        <w:tc>
          <w:tcPr>
            <w:tcW w:w="3324" w:type="dxa"/>
            <w:tcBorders>
              <w:top w:val="single" w:sz="4" w:space="0" w:color="auto"/>
              <w:bottom w:val="single" w:sz="4" w:space="0" w:color="auto"/>
            </w:tcBorders>
            <w:shd w:val="clear" w:color="auto" w:fill="auto"/>
            <w:tcMar>
              <w:top w:w="0" w:type="dxa"/>
              <w:left w:w="0" w:type="dxa"/>
              <w:bottom w:w="0" w:type="dxa"/>
              <w:right w:w="0" w:type="dxa"/>
            </w:tcMar>
          </w:tcPr>
          <w:p w14:paraId="110FFD37" w14:textId="77777777" w:rsidR="00360F99" w:rsidRPr="00360F99" w:rsidRDefault="00360F99" w:rsidP="00360F99"/>
        </w:tc>
        <w:tc>
          <w:tcPr>
            <w:tcW w:w="3324" w:type="dxa"/>
            <w:tcBorders>
              <w:top w:val="single" w:sz="4" w:space="0" w:color="auto"/>
              <w:bottom w:val="single" w:sz="4" w:space="0" w:color="auto"/>
            </w:tcBorders>
            <w:shd w:val="clear" w:color="auto" w:fill="auto"/>
            <w:tcMar>
              <w:top w:w="0" w:type="dxa"/>
              <w:left w:w="0" w:type="dxa"/>
              <w:bottom w:w="0" w:type="dxa"/>
              <w:right w:w="0" w:type="dxa"/>
            </w:tcMar>
          </w:tcPr>
          <w:p w14:paraId="482E6BF2" w14:textId="77777777" w:rsidR="00360F99" w:rsidRPr="00360F99" w:rsidRDefault="00360F99" w:rsidP="00360F99">
            <w:r w:rsidRPr="00360F99">
              <w:t>Rotates the robot clockwise for 1s then rotates it counter clockwise for a short period of time.</w:t>
            </w:r>
          </w:p>
          <w:p w14:paraId="6B699379" w14:textId="77777777" w:rsidR="00360F99" w:rsidRPr="00360F99" w:rsidRDefault="00360F99" w:rsidP="00360F99"/>
          <w:p w14:paraId="08BFFD35" w14:textId="77777777" w:rsidR="00360F99" w:rsidRPr="00360F99" w:rsidRDefault="00360F99" w:rsidP="00360F99">
            <w:r w:rsidRPr="00360F99">
              <w:t>The aim was to align the caster wheel (does not work, too finicky</w:t>
            </w:r>
            <w:r w:rsidR="001737F9">
              <w:t>)</w:t>
            </w:r>
          </w:p>
          <w:p w14:paraId="3FE9F23F" w14:textId="77777777" w:rsidR="00360F99" w:rsidRPr="00360F99" w:rsidRDefault="00360F99" w:rsidP="00360F99"/>
        </w:tc>
      </w:tr>
      <w:tr w:rsidR="00360F99" w:rsidRPr="00360F99" w14:paraId="1CFD8D5F" w14:textId="77777777" w:rsidTr="00360F99">
        <w:tc>
          <w:tcPr>
            <w:tcW w:w="3324" w:type="dxa"/>
            <w:tcBorders>
              <w:top w:val="single" w:sz="4" w:space="0" w:color="auto"/>
              <w:bottom w:val="single" w:sz="4" w:space="0" w:color="auto"/>
            </w:tcBorders>
            <w:shd w:val="clear" w:color="auto" w:fill="F2F2F2" w:themeFill="background1" w:themeFillShade="F2"/>
            <w:tcMar>
              <w:top w:w="0" w:type="dxa"/>
              <w:left w:w="0" w:type="dxa"/>
              <w:bottom w:w="0" w:type="dxa"/>
              <w:right w:w="0" w:type="dxa"/>
            </w:tcMar>
          </w:tcPr>
          <w:p w14:paraId="42E5047E" w14:textId="77777777" w:rsidR="00360F99" w:rsidRPr="00360F99" w:rsidRDefault="00360F99" w:rsidP="00360F99">
            <w:r w:rsidRPr="00360F99">
              <w:lastRenderedPageBreak/>
              <w:t>Start</w:t>
            </w:r>
          </w:p>
          <w:p w14:paraId="1F72F646" w14:textId="77777777" w:rsidR="00360F99" w:rsidRPr="00360F99" w:rsidRDefault="00360F99" w:rsidP="00360F99"/>
        </w:tc>
        <w:tc>
          <w:tcPr>
            <w:tcW w:w="3324" w:type="dxa"/>
            <w:tcBorders>
              <w:top w:val="single" w:sz="4" w:space="0" w:color="auto"/>
              <w:bottom w:val="single" w:sz="4" w:space="0" w:color="auto"/>
            </w:tcBorders>
            <w:shd w:val="clear" w:color="auto" w:fill="F2F2F2" w:themeFill="background1" w:themeFillShade="F2"/>
            <w:tcMar>
              <w:top w:w="0" w:type="dxa"/>
              <w:left w:w="0" w:type="dxa"/>
              <w:bottom w:w="0" w:type="dxa"/>
              <w:right w:w="0" w:type="dxa"/>
            </w:tcMar>
          </w:tcPr>
          <w:p w14:paraId="08CE6F91" w14:textId="77777777" w:rsidR="00360F99" w:rsidRPr="00360F99" w:rsidRDefault="00360F99" w:rsidP="00360F99"/>
        </w:tc>
        <w:tc>
          <w:tcPr>
            <w:tcW w:w="3324" w:type="dxa"/>
            <w:tcBorders>
              <w:top w:val="single" w:sz="4" w:space="0" w:color="auto"/>
              <w:bottom w:val="single" w:sz="4" w:space="0" w:color="auto"/>
            </w:tcBorders>
            <w:shd w:val="clear" w:color="auto" w:fill="F2F2F2" w:themeFill="background1" w:themeFillShade="F2"/>
            <w:tcMar>
              <w:top w:w="0" w:type="dxa"/>
              <w:left w:w="0" w:type="dxa"/>
              <w:bottom w:w="0" w:type="dxa"/>
              <w:right w:w="0" w:type="dxa"/>
            </w:tcMar>
          </w:tcPr>
          <w:p w14:paraId="649B2793" w14:textId="77777777" w:rsidR="00360F99" w:rsidRPr="00360F99" w:rsidRDefault="00360F99" w:rsidP="00360F99">
            <w:r w:rsidRPr="00360F99">
              <w:t>This tells the robot that beacons have begun spinning and to start storing laser interrupts.</w:t>
            </w:r>
          </w:p>
          <w:p w14:paraId="61CDCEAD" w14:textId="77777777" w:rsidR="00360F99" w:rsidRPr="00360F99" w:rsidRDefault="00360F99" w:rsidP="00360F99"/>
          <w:p w14:paraId="11CDCA87" w14:textId="77777777" w:rsidR="00360F99" w:rsidRPr="00360F99" w:rsidRDefault="00360F99" w:rsidP="00360F99">
            <w:r w:rsidRPr="00360F99">
              <w:t>Currently, after 20 time poi</w:t>
            </w:r>
            <w:r>
              <w:t>nts, the robot will transmit it</w:t>
            </w:r>
            <w:r w:rsidRPr="00360F99">
              <w:t>s current location to everyone.</w:t>
            </w:r>
          </w:p>
          <w:p w14:paraId="6BB9E253" w14:textId="77777777" w:rsidR="00360F99" w:rsidRPr="00360F99" w:rsidRDefault="00360F99" w:rsidP="00360F99"/>
        </w:tc>
      </w:tr>
      <w:tr w:rsidR="00360F99" w:rsidRPr="00360F99" w14:paraId="1DC86E9A" w14:textId="77777777" w:rsidTr="00360F99">
        <w:tc>
          <w:tcPr>
            <w:tcW w:w="3324" w:type="dxa"/>
            <w:tcBorders>
              <w:top w:val="single" w:sz="4" w:space="0" w:color="auto"/>
              <w:bottom w:val="single" w:sz="6" w:space="0" w:color="000000"/>
            </w:tcBorders>
            <w:shd w:val="clear" w:color="auto" w:fill="auto"/>
            <w:tcMar>
              <w:top w:w="0" w:type="dxa"/>
              <w:left w:w="0" w:type="dxa"/>
              <w:bottom w:w="0" w:type="dxa"/>
              <w:right w:w="0" w:type="dxa"/>
            </w:tcMar>
          </w:tcPr>
          <w:p w14:paraId="587F0107" w14:textId="77777777" w:rsidR="00360F99" w:rsidRPr="00360F99" w:rsidRDefault="00360F99" w:rsidP="00360F99">
            <w:r w:rsidRPr="00360F99">
              <w:t>Set omega ---</w:t>
            </w:r>
          </w:p>
        </w:tc>
        <w:tc>
          <w:tcPr>
            <w:tcW w:w="3324" w:type="dxa"/>
            <w:tcBorders>
              <w:top w:val="single" w:sz="4" w:space="0" w:color="auto"/>
              <w:bottom w:val="single" w:sz="6" w:space="0" w:color="000000"/>
            </w:tcBorders>
            <w:shd w:val="clear" w:color="auto" w:fill="auto"/>
            <w:tcMar>
              <w:top w:w="0" w:type="dxa"/>
              <w:left w:w="0" w:type="dxa"/>
              <w:bottom w:w="0" w:type="dxa"/>
              <w:right w:w="0" w:type="dxa"/>
            </w:tcMar>
          </w:tcPr>
          <w:p w14:paraId="23DE523C" w14:textId="77777777" w:rsidR="00360F99" w:rsidRPr="00360F99" w:rsidRDefault="00360F99" w:rsidP="00360F99"/>
        </w:tc>
        <w:tc>
          <w:tcPr>
            <w:tcW w:w="3324" w:type="dxa"/>
            <w:tcBorders>
              <w:top w:val="single" w:sz="4" w:space="0" w:color="auto"/>
              <w:bottom w:val="single" w:sz="6" w:space="0" w:color="000000"/>
            </w:tcBorders>
            <w:shd w:val="clear" w:color="auto" w:fill="auto"/>
            <w:tcMar>
              <w:top w:w="0" w:type="dxa"/>
              <w:left w:w="0" w:type="dxa"/>
              <w:bottom w:w="0" w:type="dxa"/>
              <w:right w:w="0" w:type="dxa"/>
            </w:tcMar>
          </w:tcPr>
          <w:p w14:paraId="5732F88F" w14:textId="77777777" w:rsidR="00360F99" w:rsidRPr="00360F99" w:rsidRDefault="00360F99" w:rsidP="00360F99">
            <w:r w:rsidRPr="00360F99">
              <w:t>Robot listens in to all beacon speed changes and stores the values</w:t>
            </w:r>
          </w:p>
        </w:tc>
      </w:tr>
    </w:tbl>
    <w:p w14:paraId="52E56223" w14:textId="77777777" w:rsidR="00360F99" w:rsidRPr="00B24925" w:rsidRDefault="00360F99" w:rsidP="00B24925"/>
    <w:p w14:paraId="4C899762" w14:textId="77777777" w:rsidR="00A13AB1" w:rsidRDefault="00A13AB1" w:rsidP="00A13AB1">
      <w:pPr>
        <w:pStyle w:val="Heading1"/>
        <w:rPr>
          <w:color w:val="000000" w:themeColor="text1"/>
          <w:sz w:val="36"/>
        </w:rPr>
      </w:pPr>
      <w:bookmarkStart w:id="6" w:name="_Toc531616843"/>
      <w:r w:rsidRPr="0054746B">
        <w:rPr>
          <w:color w:val="000000" w:themeColor="text1"/>
          <w:sz w:val="36"/>
        </w:rPr>
        <w:t>Software</w:t>
      </w:r>
      <w:bookmarkEnd w:id="6"/>
    </w:p>
    <w:p w14:paraId="2369F74C" w14:textId="156DD042" w:rsidR="00665ECC" w:rsidRDefault="00C75C70" w:rsidP="00DD4083">
      <w:pPr>
        <w:jc w:val="both"/>
      </w:pPr>
      <w:proofErr w:type="gramStart"/>
      <w:r>
        <w:t>All of</w:t>
      </w:r>
      <w:proofErr w:type="gramEnd"/>
      <w:r>
        <w:t xml:space="preserve"> t</w:t>
      </w:r>
      <w:r w:rsidR="00AA53F2">
        <w:t xml:space="preserve">he software source code for this system is written in the C99 </w:t>
      </w:r>
      <w:r w:rsidR="00764B09">
        <w:t>(</w:t>
      </w:r>
      <w:r w:rsidR="00764B09" w:rsidRPr="00853979">
        <w:t>ISO/IEC 9899:1999</w:t>
      </w:r>
      <w:r w:rsidR="00764B09">
        <w:t xml:space="preserve">) </w:t>
      </w:r>
      <w:r w:rsidR="00AA53F2">
        <w:t xml:space="preserve">programming language, with minimal pieces of code written in the </w:t>
      </w:r>
      <w:r w:rsidR="00AA53F2" w:rsidRPr="002E1B88">
        <w:t>ARMv7-M Thumb</w:t>
      </w:r>
      <w:r w:rsidR="00AA53F2">
        <w:t xml:space="preserve"> instruction set, all for the Cortex-M4 processor.</w:t>
      </w:r>
      <w:r w:rsidR="009564FD">
        <w:t xml:space="preserve"> All the code was developed and built using the TI Code Composer Studio Eclipse </w:t>
      </w:r>
      <w:proofErr w:type="gramStart"/>
      <w:r w:rsidR="00467A4F">
        <w:t>Workspace, and</w:t>
      </w:r>
      <w:proofErr w:type="gramEnd"/>
      <w:r w:rsidR="009564FD">
        <w:t xml:space="preserve"> can be uploaded to the MCU with the TI Flash Programmer.</w:t>
      </w:r>
      <w:r w:rsidR="00645817">
        <w:t xml:space="preserve"> One of the goals of the team on this project was code reuse; the team found opportunities for writing common code for wireless communication processing and motor drivers. This common code (in union with unique</w:t>
      </w:r>
      <w:r w:rsidR="006731C5">
        <w:t>,</w:t>
      </w:r>
      <w:r w:rsidR="00645817">
        <w:t xml:space="preserve"> application specific code for each subsystem) was used to pull together the complete binary packages for each part of the system.</w:t>
      </w:r>
    </w:p>
    <w:p w14:paraId="07547A01" w14:textId="77777777" w:rsidR="00E45F9D" w:rsidRDefault="00E45F9D" w:rsidP="00C75C70"/>
    <w:p w14:paraId="5043CB0F" w14:textId="77777777" w:rsidR="00E45F9D" w:rsidRDefault="00E45F9D" w:rsidP="00C75C70"/>
    <w:p w14:paraId="07459315" w14:textId="77777777" w:rsidR="00E45F9D" w:rsidRDefault="00E45F9D" w:rsidP="00C75C70"/>
    <w:p w14:paraId="6537F28F" w14:textId="77777777" w:rsidR="00E45F9D" w:rsidRDefault="00E45F9D" w:rsidP="00C75C70"/>
    <w:p w14:paraId="6DFB9E20" w14:textId="77777777" w:rsidR="00E45F9D" w:rsidRDefault="00E45F9D" w:rsidP="00C75C70"/>
    <w:p w14:paraId="70DF9E56" w14:textId="77777777" w:rsidR="00E45F9D" w:rsidRDefault="00E45F9D" w:rsidP="00C75C70"/>
    <w:p w14:paraId="44E871BC" w14:textId="77777777" w:rsidR="00E45F9D" w:rsidRDefault="00E45F9D" w:rsidP="00C75C70"/>
    <w:p w14:paraId="144A5D23" w14:textId="77777777" w:rsidR="00E45F9D" w:rsidRDefault="00E45F9D" w:rsidP="00C75C70"/>
    <w:p w14:paraId="738610EB" w14:textId="77777777" w:rsidR="00E45F9D" w:rsidRDefault="00E45F9D" w:rsidP="00C75C70"/>
    <w:p w14:paraId="637805D2" w14:textId="77777777" w:rsidR="00E45F9D" w:rsidRDefault="00E45F9D" w:rsidP="00C75C70"/>
    <w:p w14:paraId="463F29E8" w14:textId="77777777" w:rsidR="00E45F9D" w:rsidRDefault="00E45F9D" w:rsidP="00C75C70"/>
    <w:p w14:paraId="3B7B4B86" w14:textId="77777777" w:rsidR="00E45F9D" w:rsidRDefault="00E45F9D" w:rsidP="00C75C70"/>
    <w:p w14:paraId="3A0FF5F2" w14:textId="77777777" w:rsidR="00E45F9D" w:rsidRDefault="00E45F9D" w:rsidP="00C75C70"/>
    <w:p w14:paraId="5630AD66" w14:textId="77777777" w:rsidR="00E45F9D" w:rsidRDefault="00E45F9D" w:rsidP="00C75C70"/>
    <w:p w14:paraId="61829076" w14:textId="77777777" w:rsidR="00E45F9D" w:rsidRDefault="00E45F9D" w:rsidP="00C75C70"/>
    <w:p w14:paraId="2BA226A1" w14:textId="77777777" w:rsidR="00E45F9D" w:rsidRDefault="00E45F9D" w:rsidP="00C75C70"/>
    <w:p w14:paraId="17AD93B2" w14:textId="77777777" w:rsidR="00E45F9D" w:rsidRDefault="00E45F9D" w:rsidP="00C75C70"/>
    <w:p w14:paraId="0DE4B5B7" w14:textId="77777777" w:rsidR="00E45F9D" w:rsidRDefault="00E45F9D" w:rsidP="00C75C70"/>
    <w:p w14:paraId="66204FF1" w14:textId="77777777" w:rsidR="00E45F9D" w:rsidRDefault="00E45F9D" w:rsidP="00C75C70"/>
    <w:p w14:paraId="2DBF0D7D" w14:textId="77777777" w:rsidR="00E45F9D" w:rsidRDefault="00E45F9D" w:rsidP="00C75C70"/>
    <w:p w14:paraId="6B62F1B3" w14:textId="77777777" w:rsidR="00E45F9D" w:rsidRPr="00C75C70" w:rsidRDefault="00E45F9D" w:rsidP="00C75C70"/>
    <w:sectPr w:rsidR="00E45F9D" w:rsidRPr="00C75C70" w:rsidSect="00BD4381">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8BB03" w14:textId="77777777" w:rsidR="00E13E0F" w:rsidRDefault="00E13E0F" w:rsidP="009F1895">
      <w:pPr>
        <w:spacing w:after="0" w:line="240" w:lineRule="auto"/>
      </w:pPr>
      <w:r>
        <w:separator/>
      </w:r>
    </w:p>
  </w:endnote>
  <w:endnote w:type="continuationSeparator" w:id="0">
    <w:p w14:paraId="688584A6" w14:textId="77777777" w:rsidR="00E13E0F" w:rsidRDefault="00E13E0F" w:rsidP="009F1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BB0D" w14:textId="77777777" w:rsidR="009F1895" w:rsidRDefault="009F1895">
    <w:pPr>
      <w:pStyle w:val="Footer"/>
    </w:pPr>
    <w:r>
      <w:ptab w:relativeTo="margin" w:alignment="center" w:leader="none"/>
    </w:r>
    <w:r w:rsidR="00FF59DE">
      <w:t>EE 6</w:t>
    </w:r>
    <w:r>
      <w:t xml:space="preserve">314 </w:t>
    </w:r>
    <w:r w:rsidR="00FF59DE">
      <w:t xml:space="preserve">Advanced </w:t>
    </w:r>
    <w:r>
      <w:t>Embedded Microcontroller System Design</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FC614" w14:textId="77777777" w:rsidR="00E13E0F" w:rsidRDefault="00E13E0F" w:rsidP="009F1895">
      <w:pPr>
        <w:spacing w:after="0" w:line="240" w:lineRule="auto"/>
      </w:pPr>
      <w:r>
        <w:separator/>
      </w:r>
    </w:p>
  </w:footnote>
  <w:footnote w:type="continuationSeparator" w:id="0">
    <w:p w14:paraId="1726E1D9" w14:textId="77777777" w:rsidR="00E13E0F" w:rsidRDefault="00E13E0F" w:rsidP="009F1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EE80D" w14:textId="77777777" w:rsidR="00367C52" w:rsidRPr="00367C52" w:rsidRDefault="00E13E0F">
    <w:pPr>
      <w:pStyle w:val="Header"/>
      <w:rPr>
        <w:color w:val="000000" w:themeColor="text1"/>
        <w:sz w:val="24"/>
        <w:szCs w:val="24"/>
      </w:rPr>
    </w:pPr>
    <w:sdt>
      <w:sdtPr>
        <w:rPr>
          <w:rFonts w:asciiTheme="majorHAnsi" w:eastAsiaTheme="majorEastAsia" w:hAnsiTheme="majorHAnsi" w:cstheme="majorBidi"/>
          <w:color w:val="000000" w:themeColor="text1"/>
          <w:sz w:val="24"/>
          <w:szCs w:val="24"/>
        </w:rPr>
        <w:alias w:val="Title"/>
        <w:id w:val="78404852"/>
        <w:placeholder>
          <w:docPart w:val="4569C06ECA5848FBB6604CB2291872F2"/>
        </w:placeholder>
        <w:dataBinding w:prefixMappings="xmlns:ns0='http://schemas.openxmlformats.org/package/2006/metadata/core-properties' xmlns:ns1='http://purl.org/dc/elements/1.1/'" w:xpath="/ns0:coreProperties[1]/ns1:title[1]" w:storeItemID="{6C3C8BC8-F283-45AE-878A-BAB7291924A1}"/>
        <w:text/>
      </w:sdtPr>
      <w:sdtEndPr/>
      <w:sdtContent>
        <w:r w:rsidR="002959A8">
          <w:rPr>
            <w:rFonts w:asciiTheme="majorHAnsi" w:eastAsiaTheme="majorEastAsia" w:hAnsiTheme="majorHAnsi" w:cstheme="majorBidi"/>
            <w:color w:val="000000" w:themeColor="text1"/>
            <w:sz w:val="24"/>
            <w:szCs w:val="24"/>
          </w:rPr>
          <w:t>EE6314</w:t>
        </w:r>
        <w:r w:rsidR="00367C52" w:rsidRPr="00367C52">
          <w:rPr>
            <w:rFonts w:asciiTheme="majorHAnsi" w:eastAsiaTheme="majorEastAsia" w:hAnsiTheme="majorHAnsi" w:cstheme="majorBidi"/>
            <w:color w:val="000000" w:themeColor="text1"/>
            <w:sz w:val="24"/>
            <w:szCs w:val="24"/>
          </w:rPr>
          <w:t xml:space="preserve"> Final Report</w:t>
        </w:r>
      </w:sdtContent>
    </w:sdt>
    <w:r w:rsidR="00367C52" w:rsidRPr="00367C52">
      <w:rPr>
        <w:rFonts w:asciiTheme="majorHAnsi" w:eastAsiaTheme="majorEastAsia" w:hAnsiTheme="majorHAnsi" w:cstheme="majorBidi"/>
        <w:color w:val="000000" w:themeColor="text1"/>
        <w:sz w:val="24"/>
        <w:szCs w:val="24"/>
      </w:rPr>
      <w:ptab w:relativeTo="margin" w:alignment="right" w:leader="none"/>
    </w:r>
    <w:sdt>
      <w:sdtPr>
        <w:rPr>
          <w:rFonts w:asciiTheme="majorHAnsi" w:eastAsiaTheme="majorEastAsia" w:hAnsiTheme="majorHAnsi" w:cstheme="majorBidi"/>
          <w:color w:val="000000" w:themeColor="text1"/>
          <w:sz w:val="24"/>
          <w:szCs w:val="24"/>
        </w:rPr>
        <w:alias w:val="Date"/>
        <w:id w:val="78404859"/>
        <w:placeholder>
          <w:docPart w:val="CD45AEDC43BD49029D7BC54AF9A7603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2959A8">
          <w:rPr>
            <w:rFonts w:asciiTheme="majorHAnsi" w:eastAsiaTheme="majorEastAsia" w:hAnsiTheme="majorHAnsi" w:cstheme="majorBidi"/>
            <w:color w:val="000000" w:themeColor="text1"/>
            <w:sz w:val="24"/>
            <w:szCs w:val="24"/>
          </w:rPr>
          <w:t>Fall 2018</w:t>
        </w:r>
      </w:sdtContent>
    </w:sdt>
  </w:p>
  <w:p w14:paraId="7194DBDC" w14:textId="77777777" w:rsidR="00367C52" w:rsidRDefault="00367C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381"/>
    <w:rsid w:val="00016C35"/>
    <w:rsid w:val="00030857"/>
    <w:rsid w:val="00041B07"/>
    <w:rsid w:val="0005450B"/>
    <w:rsid w:val="0005690A"/>
    <w:rsid w:val="000653FF"/>
    <w:rsid w:val="000A64B7"/>
    <w:rsid w:val="000B4FAF"/>
    <w:rsid w:val="000C7ED1"/>
    <w:rsid w:val="000D5C98"/>
    <w:rsid w:val="000E0196"/>
    <w:rsid w:val="000F6872"/>
    <w:rsid w:val="001068EE"/>
    <w:rsid w:val="001124B2"/>
    <w:rsid w:val="001216BC"/>
    <w:rsid w:val="00122AD3"/>
    <w:rsid w:val="00135F9E"/>
    <w:rsid w:val="001506CF"/>
    <w:rsid w:val="00153A64"/>
    <w:rsid w:val="00155D0C"/>
    <w:rsid w:val="001702C1"/>
    <w:rsid w:val="001737F9"/>
    <w:rsid w:val="00175EAF"/>
    <w:rsid w:val="00176AFA"/>
    <w:rsid w:val="00180322"/>
    <w:rsid w:val="001849B8"/>
    <w:rsid w:val="00187AE5"/>
    <w:rsid w:val="001977E0"/>
    <w:rsid w:val="001A6F55"/>
    <w:rsid w:val="001B0FB5"/>
    <w:rsid w:val="001C0CFA"/>
    <w:rsid w:val="001D0C8A"/>
    <w:rsid w:val="001F47E3"/>
    <w:rsid w:val="00204629"/>
    <w:rsid w:val="00207784"/>
    <w:rsid w:val="00215634"/>
    <w:rsid w:val="00222D70"/>
    <w:rsid w:val="0022675B"/>
    <w:rsid w:val="00232315"/>
    <w:rsid w:val="00234857"/>
    <w:rsid w:val="00237631"/>
    <w:rsid w:val="0025444F"/>
    <w:rsid w:val="00254F62"/>
    <w:rsid w:val="002576C2"/>
    <w:rsid w:val="002633F9"/>
    <w:rsid w:val="002745E2"/>
    <w:rsid w:val="00275334"/>
    <w:rsid w:val="00284432"/>
    <w:rsid w:val="002959A8"/>
    <w:rsid w:val="002B7B3F"/>
    <w:rsid w:val="002C00E6"/>
    <w:rsid w:val="002C4DA5"/>
    <w:rsid w:val="002D20A0"/>
    <w:rsid w:val="002D25A1"/>
    <w:rsid w:val="002E1B88"/>
    <w:rsid w:val="00310502"/>
    <w:rsid w:val="00311E4C"/>
    <w:rsid w:val="00315899"/>
    <w:rsid w:val="00323806"/>
    <w:rsid w:val="003263C1"/>
    <w:rsid w:val="0033566D"/>
    <w:rsid w:val="00360F99"/>
    <w:rsid w:val="0036646C"/>
    <w:rsid w:val="00367C52"/>
    <w:rsid w:val="00372F3F"/>
    <w:rsid w:val="00375145"/>
    <w:rsid w:val="0037610D"/>
    <w:rsid w:val="00390CF2"/>
    <w:rsid w:val="003C3C04"/>
    <w:rsid w:val="003E02A5"/>
    <w:rsid w:val="003E27A6"/>
    <w:rsid w:val="003F26CA"/>
    <w:rsid w:val="00400F52"/>
    <w:rsid w:val="00401B43"/>
    <w:rsid w:val="00405F57"/>
    <w:rsid w:val="004121DB"/>
    <w:rsid w:val="004154A5"/>
    <w:rsid w:val="00417335"/>
    <w:rsid w:val="00426BC4"/>
    <w:rsid w:val="0043541C"/>
    <w:rsid w:val="00446295"/>
    <w:rsid w:val="00457FE9"/>
    <w:rsid w:val="00460F4E"/>
    <w:rsid w:val="00467A4F"/>
    <w:rsid w:val="00467A66"/>
    <w:rsid w:val="00470327"/>
    <w:rsid w:val="0048000F"/>
    <w:rsid w:val="004800AE"/>
    <w:rsid w:val="00484683"/>
    <w:rsid w:val="00485675"/>
    <w:rsid w:val="00487E7C"/>
    <w:rsid w:val="00495272"/>
    <w:rsid w:val="004A1DCC"/>
    <w:rsid w:val="004D321A"/>
    <w:rsid w:val="004D3DD6"/>
    <w:rsid w:val="004D68F6"/>
    <w:rsid w:val="004F2EA3"/>
    <w:rsid w:val="005145D6"/>
    <w:rsid w:val="0052191C"/>
    <w:rsid w:val="0054746B"/>
    <w:rsid w:val="005477FF"/>
    <w:rsid w:val="005533C2"/>
    <w:rsid w:val="0055446C"/>
    <w:rsid w:val="005549EC"/>
    <w:rsid w:val="00560904"/>
    <w:rsid w:val="0056177C"/>
    <w:rsid w:val="00574FDB"/>
    <w:rsid w:val="005865A7"/>
    <w:rsid w:val="005A2F42"/>
    <w:rsid w:val="005E0ACD"/>
    <w:rsid w:val="005E5299"/>
    <w:rsid w:val="00604530"/>
    <w:rsid w:val="00613EE1"/>
    <w:rsid w:val="0062069C"/>
    <w:rsid w:val="00645817"/>
    <w:rsid w:val="00652622"/>
    <w:rsid w:val="00665ECC"/>
    <w:rsid w:val="0067172E"/>
    <w:rsid w:val="00671E7C"/>
    <w:rsid w:val="006731C5"/>
    <w:rsid w:val="006840AE"/>
    <w:rsid w:val="006918E5"/>
    <w:rsid w:val="0069200E"/>
    <w:rsid w:val="006C1E56"/>
    <w:rsid w:val="006E3E71"/>
    <w:rsid w:val="006E674E"/>
    <w:rsid w:val="006F6085"/>
    <w:rsid w:val="00715D04"/>
    <w:rsid w:val="00717D97"/>
    <w:rsid w:val="007255B6"/>
    <w:rsid w:val="00744CA4"/>
    <w:rsid w:val="00745827"/>
    <w:rsid w:val="00745D4B"/>
    <w:rsid w:val="007507A5"/>
    <w:rsid w:val="00753C82"/>
    <w:rsid w:val="00764B09"/>
    <w:rsid w:val="00767275"/>
    <w:rsid w:val="007A0F25"/>
    <w:rsid w:val="007B1748"/>
    <w:rsid w:val="007C5C93"/>
    <w:rsid w:val="0080097C"/>
    <w:rsid w:val="008028E5"/>
    <w:rsid w:val="00814702"/>
    <w:rsid w:val="00831A35"/>
    <w:rsid w:val="008336FA"/>
    <w:rsid w:val="00837D23"/>
    <w:rsid w:val="00853979"/>
    <w:rsid w:val="00855B45"/>
    <w:rsid w:val="00856D30"/>
    <w:rsid w:val="008654BA"/>
    <w:rsid w:val="008656A7"/>
    <w:rsid w:val="00870503"/>
    <w:rsid w:val="00892C7A"/>
    <w:rsid w:val="008A68D0"/>
    <w:rsid w:val="008B5195"/>
    <w:rsid w:val="008B76BC"/>
    <w:rsid w:val="008D1984"/>
    <w:rsid w:val="008D1D65"/>
    <w:rsid w:val="008E712C"/>
    <w:rsid w:val="008F5E4D"/>
    <w:rsid w:val="008F6E82"/>
    <w:rsid w:val="00911C76"/>
    <w:rsid w:val="00914F3A"/>
    <w:rsid w:val="0093723B"/>
    <w:rsid w:val="00940530"/>
    <w:rsid w:val="00940794"/>
    <w:rsid w:val="009456B7"/>
    <w:rsid w:val="0095141D"/>
    <w:rsid w:val="00955421"/>
    <w:rsid w:val="009564FD"/>
    <w:rsid w:val="00963874"/>
    <w:rsid w:val="009671A0"/>
    <w:rsid w:val="009801EA"/>
    <w:rsid w:val="0098303A"/>
    <w:rsid w:val="009B0828"/>
    <w:rsid w:val="009B4466"/>
    <w:rsid w:val="009B783B"/>
    <w:rsid w:val="009B7BC5"/>
    <w:rsid w:val="009E2F84"/>
    <w:rsid w:val="009F032F"/>
    <w:rsid w:val="009F1895"/>
    <w:rsid w:val="00A02C3D"/>
    <w:rsid w:val="00A044EB"/>
    <w:rsid w:val="00A10E10"/>
    <w:rsid w:val="00A13AB1"/>
    <w:rsid w:val="00A20B0C"/>
    <w:rsid w:val="00A30CE5"/>
    <w:rsid w:val="00A3195B"/>
    <w:rsid w:val="00A344CA"/>
    <w:rsid w:val="00A43C78"/>
    <w:rsid w:val="00A551FF"/>
    <w:rsid w:val="00A62943"/>
    <w:rsid w:val="00A66B76"/>
    <w:rsid w:val="00A77A76"/>
    <w:rsid w:val="00A85F3A"/>
    <w:rsid w:val="00A8616E"/>
    <w:rsid w:val="00AA53F2"/>
    <w:rsid w:val="00AA7EEB"/>
    <w:rsid w:val="00AD2040"/>
    <w:rsid w:val="00AD5C96"/>
    <w:rsid w:val="00AE4E94"/>
    <w:rsid w:val="00AE5606"/>
    <w:rsid w:val="00AE7499"/>
    <w:rsid w:val="00B045C8"/>
    <w:rsid w:val="00B24925"/>
    <w:rsid w:val="00B24C17"/>
    <w:rsid w:val="00B36B21"/>
    <w:rsid w:val="00B47C45"/>
    <w:rsid w:val="00B55334"/>
    <w:rsid w:val="00B5630D"/>
    <w:rsid w:val="00B715EC"/>
    <w:rsid w:val="00B7594C"/>
    <w:rsid w:val="00B77BE2"/>
    <w:rsid w:val="00B82977"/>
    <w:rsid w:val="00B8691C"/>
    <w:rsid w:val="00B94244"/>
    <w:rsid w:val="00BA13F8"/>
    <w:rsid w:val="00BB578E"/>
    <w:rsid w:val="00BD0AEB"/>
    <w:rsid w:val="00BD4269"/>
    <w:rsid w:val="00BD4381"/>
    <w:rsid w:val="00BD7818"/>
    <w:rsid w:val="00BF3163"/>
    <w:rsid w:val="00BF32BB"/>
    <w:rsid w:val="00C03527"/>
    <w:rsid w:val="00C234DC"/>
    <w:rsid w:val="00C31424"/>
    <w:rsid w:val="00C40366"/>
    <w:rsid w:val="00C7106D"/>
    <w:rsid w:val="00C74755"/>
    <w:rsid w:val="00C75C70"/>
    <w:rsid w:val="00C8427F"/>
    <w:rsid w:val="00CB1EA9"/>
    <w:rsid w:val="00CB307D"/>
    <w:rsid w:val="00CC6FE9"/>
    <w:rsid w:val="00CD3437"/>
    <w:rsid w:val="00CD409C"/>
    <w:rsid w:val="00CD4C99"/>
    <w:rsid w:val="00CE1A7C"/>
    <w:rsid w:val="00CE56CC"/>
    <w:rsid w:val="00D008DD"/>
    <w:rsid w:val="00D00D55"/>
    <w:rsid w:val="00D17FD2"/>
    <w:rsid w:val="00D32C11"/>
    <w:rsid w:val="00D45369"/>
    <w:rsid w:val="00D47796"/>
    <w:rsid w:val="00D638F9"/>
    <w:rsid w:val="00D73C0F"/>
    <w:rsid w:val="00D73D53"/>
    <w:rsid w:val="00D82D04"/>
    <w:rsid w:val="00D84259"/>
    <w:rsid w:val="00DA77C9"/>
    <w:rsid w:val="00DC34F1"/>
    <w:rsid w:val="00DC4A35"/>
    <w:rsid w:val="00DD3304"/>
    <w:rsid w:val="00DD4083"/>
    <w:rsid w:val="00DD7953"/>
    <w:rsid w:val="00DE0702"/>
    <w:rsid w:val="00DE3BA7"/>
    <w:rsid w:val="00DE4A75"/>
    <w:rsid w:val="00E07985"/>
    <w:rsid w:val="00E105EF"/>
    <w:rsid w:val="00E11F64"/>
    <w:rsid w:val="00E13E0F"/>
    <w:rsid w:val="00E216E1"/>
    <w:rsid w:val="00E3367F"/>
    <w:rsid w:val="00E427F7"/>
    <w:rsid w:val="00E45F9D"/>
    <w:rsid w:val="00E476FA"/>
    <w:rsid w:val="00E738A9"/>
    <w:rsid w:val="00E76034"/>
    <w:rsid w:val="00EB001B"/>
    <w:rsid w:val="00ED0A11"/>
    <w:rsid w:val="00EE29ED"/>
    <w:rsid w:val="00EE72A5"/>
    <w:rsid w:val="00EE7395"/>
    <w:rsid w:val="00EF5B2C"/>
    <w:rsid w:val="00F144C6"/>
    <w:rsid w:val="00F304C0"/>
    <w:rsid w:val="00F32CF1"/>
    <w:rsid w:val="00F3432E"/>
    <w:rsid w:val="00F34669"/>
    <w:rsid w:val="00F35BE1"/>
    <w:rsid w:val="00F413F3"/>
    <w:rsid w:val="00F52199"/>
    <w:rsid w:val="00F62F8D"/>
    <w:rsid w:val="00F65E0E"/>
    <w:rsid w:val="00F756F8"/>
    <w:rsid w:val="00F83421"/>
    <w:rsid w:val="00F92DF7"/>
    <w:rsid w:val="00F96D36"/>
    <w:rsid w:val="00FD59B8"/>
    <w:rsid w:val="00FD7004"/>
    <w:rsid w:val="00FF020B"/>
    <w:rsid w:val="00FF2B42"/>
    <w:rsid w:val="00FF4797"/>
    <w:rsid w:val="00FF59DE"/>
    <w:rsid w:val="13BFAC2C"/>
    <w:rsid w:val="2CA7B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BEFA"/>
  <w15:chartTrackingRefBased/>
  <w15:docId w15:val="{381F9659-8C9A-414F-BDFD-5D011F6A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A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3A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0C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4381"/>
    <w:pPr>
      <w:spacing w:after="0" w:line="240" w:lineRule="auto"/>
    </w:pPr>
    <w:rPr>
      <w:rFonts w:eastAsiaTheme="minorEastAsia"/>
    </w:rPr>
  </w:style>
  <w:style w:type="character" w:customStyle="1" w:styleId="NoSpacingChar">
    <w:name w:val="No Spacing Char"/>
    <w:basedOn w:val="DefaultParagraphFont"/>
    <w:link w:val="NoSpacing"/>
    <w:uiPriority w:val="1"/>
    <w:rsid w:val="00BD4381"/>
    <w:rPr>
      <w:rFonts w:eastAsiaTheme="minorEastAsia"/>
    </w:rPr>
  </w:style>
  <w:style w:type="character" w:customStyle="1" w:styleId="Heading1Char">
    <w:name w:val="Heading 1 Char"/>
    <w:basedOn w:val="DefaultParagraphFont"/>
    <w:link w:val="Heading1"/>
    <w:uiPriority w:val="9"/>
    <w:rsid w:val="00A13A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3AB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C34F1"/>
    <w:pPr>
      <w:outlineLvl w:val="9"/>
    </w:pPr>
  </w:style>
  <w:style w:type="paragraph" w:styleId="TOC1">
    <w:name w:val="toc 1"/>
    <w:basedOn w:val="Normal"/>
    <w:next w:val="Normal"/>
    <w:autoRedefine/>
    <w:uiPriority w:val="39"/>
    <w:unhideWhenUsed/>
    <w:rsid w:val="00DC34F1"/>
    <w:pPr>
      <w:spacing w:after="100"/>
    </w:pPr>
  </w:style>
  <w:style w:type="paragraph" w:styleId="TOC2">
    <w:name w:val="toc 2"/>
    <w:basedOn w:val="Normal"/>
    <w:next w:val="Normal"/>
    <w:autoRedefine/>
    <w:uiPriority w:val="39"/>
    <w:unhideWhenUsed/>
    <w:rsid w:val="00DC34F1"/>
    <w:pPr>
      <w:spacing w:after="100"/>
      <w:ind w:left="220"/>
    </w:pPr>
  </w:style>
  <w:style w:type="character" w:styleId="Hyperlink">
    <w:name w:val="Hyperlink"/>
    <w:basedOn w:val="DefaultParagraphFont"/>
    <w:uiPriority w:val="99"/>
    <w:unhideWhenUsed/>
    <w:rsid w:val="00DC34F1"/>
    <w:rPr>
      <w:color w:val="0563C1" w:themeColor="hyperlink"/>
      <w:u w:val="single"/>
    </w:rPr>
  </w:style>
  <w:style w:type="paragraph" w:styleId="Header">
    <w:name w:val="header"/>
    <w:basedOn w:val="Normal"/>
    <w:link w:val="HeaderChar"/>
    <w:uiPriority w:val="99"/>
    <w:unhideWhenUsed/>
    <w:rsid w:val="009F1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895"/>
  </w:style>
  <w:style w:type="paragraph" w:styleId="Footer">
    <w:name w:val="footer"/>
    <w:basedOn w:val="Normal"/>
    <w:link w:val="FooterChar"/>
    <w:uiPriority w:val="99"/>
    <w:unhideWhenUsed/>
    <w:rsid w:val="009F1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895"/>
  </w:style>
  <w:style w:type="paragraph" w:styleId="Caption">
    <w:name w:val="caption"/>
    <w:basedOn w:val="Normal"/>
    <w:next w:val="Normal"/>
    <w:uiPriority w:val="35"/>
    <w:unhideWhenUsed/>
    <w:qFormat/>
    <w:rsid w:val="005549E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72F3F"/>
    <w:rPr>
      <w:color w:val="954F72" w:themeColor="followedHyperlink"/>
      <w:u w:val="single"/>
    </w:rPr>
  </w:style>
  <w:style w:type="character" w:customStyle="1" w:styleId="Heading3Char">
    <w:name w:val="Heading 3 Char"/>
    <w:basedOn w:val="DefaultParagraphFont"/>
    <w:link w:val="Heading3"/>
    <w:uiPriority w:val="9"/>
    <w:rsid w:val="00390CF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43C78"/>
    <w:pPr>
      <w:spacing w:after="100"/>
      <w:ind w:left="440"/>
    </w:pPr>
  </w:style>
  <w:style w:type="table" w:styleId="TableGrid">
    <w:name w:val="Table Grid"/>
    <w:basedOn w:val="TableNormal"/>
    <w:uiPriority w:val="39"/>
    <w:rsid w:val="005A2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A2F4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7FD310D9964BA18787AA831C10CFD7"/>
        <w:category>
          <w:name w:val="General"/>
          <w:gallery w:val="placeholder"/>
        </w:category>
        <w:types>
          <w:type w:val="bbPlcHdr"/>
        </w:types>
        <w:behaviors>
          <w:behavior w:val="content"/>
        </w:behaviors>
        <w:guid w:val="{8E6D4190-E51C-41B7-9243-3DE24DBD47B1}"/>
      </w:docPartPr>
      <w:docPartBody>
        <w:p w:rsidR="00B54655" w:rsidRDefault="00CE0C39" w:rsidP="00CE0C39">
          <w:pPr>
            <w:pStyle w:val="967FD310D9964BA18787AA831C10CFD7"/>
          </w:pPr>
          <w:r>
            <w:rPr>
              <w:color w:val="2F5496" w:themeColor="accent1" w:themeShade="BF"/>
              <w:sz w:val="24"/>
              <w:szCs w:val="24"/>
            </w:rPr>
            <w:t>[Company name]</w:t>
          </w:r>
        </w:p>
      </w:docPartBody>
    </w:docPart>
    <w:docPart>
      <w:docPartPr>
        <w:name w:val="793FB0B338994BC8A6FBD8B1DE34D6FC"/>
        <w:category>
          <w:name w:val="General"/>
          <w:gallery w:val="placeholder"/>
        </w:category>
        <w:types>
          <w:type w:val="bbPlcHdr"/>
        </w:types>
        <w:behaviors>
          <w:behavior w:val="content"/>
        </w:behaviors>
        <w:guid w:val="{3B322709-D42B-441E-8C54-7B719163C238}"/>
      </w:docPartPr>
      <w:docPartBody>
        <w:p w:rsidR="00B54655" w:rsidRDefault="00CE0C39" w:rsidP="00CE0C39">
          <w:pPr>
            <w:pStyle w:val="793FB0B338994BC8A6FBD8B1DE34D6FC"/>
          </w:pPr>
          <w:r>
            <w:rPr>
              <w:rFonts w:asciiTheme="majorHAnsi" w:eastAsiaTheme="majorEastAsia" w:hAnsiTheme="majorHAnsi" w:cstheme="majorBidi"/>
              <w:color w:val="4472C4" w:themeColor="accent1"/>
              <w:sz w:val="88"/>
              <w:szCs w:val="88"/>
            </w:rPr>
            <w:t>[Document title]</w:t>
          </w:r>
        </w:p>
      </w:docPartBody>
    </w:docPart>
    <w:docPart>
      <w:docPartPr>
        <w:name w:val="E21338ABCC7F4810AFC6FFB4C9F0F424"/>
        <w:category>
          <w:name w:val="General"/>
          <w:gallery w:val="placeholder"/>
        </w:category>
        <w:types>
          <w:type w:val="bbPlcHdr"/>
        </w:types>
        <w:behaviors>
          <w:behavior w:val="content"/>
        </w:behaviors>
        <w:guid w:val="{1D8BC733-C063-4BAD-87CC-92D251E57353}"/>
      </w:docPartPr>
      <w:docPartBody>
        <w:p w:rsidR="00B54655" w:rsidRDefault="00CE0C39" w:rsidP="00CE0C39">
          <w:pPr>
            <w:pStyle w:val="E21338ABCC7F4810AFC6FFB4C9F0F424"/>
          </w:pPr>
          <w:r>
            <w:rPr>
              <w:color w:val="4472C4" w:themeColor="accent1"/>
              <w:sz w:val="28"/>
              <w:szCs w:val="28"/>
            </w:rPr>
            <w:t>[Date]</w:t>
          </w:r>
        </w:p>
      </w:docPartBody>
    </w:docPart>
    <w:docPart>
      <w:docPartPr>
        <w:name w:val="CA682C12AFEF4E04AFD33AD67BA9B18E"/>
        <w:category>
          <w:name w:val="General"/>
          <w:gallery w:val="placeholder"/>
        </w:category>
        <w:types>
          <w:type w:val="bbPlcHdr"/>
        </w:types>
        <w:behaviors>
          <w:behavior w:val="content"/>
        </w:behaviors>
        <w:guid w:val="{F8BBD679-6D22-48D3-B8FF-F3FEAAE0585E}"/>
      </w:docPartPr>
      <w:docPartBody>
        <w:p w:rsidR="00B54655" w:rsidRDefault="00CE0C39" w:rsidP="00CE0C39">
          <w:pPr>
            <w:pStyle w:val="CA682C12AFEF4E04AFD33AD67BA9B18E"/>
          </w:pPr>
          <w:r>
            <w:rPr>
              <w:color w:val="2F5496" w:themeColor="accent1" w:themeShade="BF"/>
              <w:sz w:val="24"/>
              <w:szCs w:val="24"/>
            </w:rPr>
            <w:t>[Document subtitle]</w:t>
          </w:r>
        </w:p>
      </w:docPartBody>
    </w:docPart>
    <w:docPart>
      <w:docPartPr>
        <w:name w:val="4569C06ECA5848FBB6604CB2291872F2"/>
        <w:category>
          <w:name w:val="General"/>
          <w:gallery w:val="placeholder"/>
        </w:category>
        <w:types>
          <w:type w:val="bbPlcHdr"/>
        </w:types>
        <w:behaviors>
          <w:behavior w:val="content"/>
        </w:behaviors>
        <w:guid w:val="{6F9FD8A5-7C0C-44F7-9F51-90AED073574A}"/>
      </w:docPartPr>
      <w:docPartBody>
        <w:p w:rsidR="00B54655" w:rsidRDefault="00CE0C39" w:rsidP="00CE0C39">
          <w:pPr>
            <w:pStyle w:val="4569C06ECA5848FBB6604CB2291872F2"/>
          </w:pPr>
          <w:r>
            <w:rPr>
              <w:rFonts w:asciiTheme="majorHAnsi" w:eastAsiaTheme="majorEastAsia" w:hAnsiTheme="majorHAnsi" w:cstheme="majorBidi"/>
              <w:color w:val="4472C4" w:themeColor="accent1"/>
              <w:sz w:val="27"/>
              <w:szCs w:val="27"/>
            </w:rPr>
            <w:t>[Document title]</w:t>
          </w:r>
        </w:p>
      </w:docPartBody>
    </w:docPart>
    <w:docPart>
      <w:docPartPr>
        <w:name w:val="CD45AEDC43BD49029D7BC54AF9A76031"/>
        <w:category>
          <w:name w:val="General"/>
          <w:gallery w:val="placeholder"/>
        </w:category>
        <w:types>
          <w:type w:val="bbPlcHdr"/>
        </w:types>
        <w:behaviors>
          <w:behavior w:val="content"/>
        </w:behaviors>
        <w:guid w:val="{19D2CFB5-81AD-4B66-96FB-6CAACC6B10DE}"/>
      </w:docPartPr>
      <w:docPartBody>
        <w:p w:rsidR="00B54655" w:rsidRDefault="00CE0C39" w:rsidP="00CE0C39">
          <w:pPr>
            <w:pStyle w:val="CD45AEDC43BD49029D7BC54AF9A76031"/>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C39"/>
    <w:rsid w:val="00074FF8"/>
    <w:rsid w:val="000D063B"/>
    <w:rsid w:val="00292AF5"/>
    <w:rsid w:val="003D3337"/>
    <w:rsid w:val="00587D21"/>
    <w:rsid w:val="00B54655"/>
    <w:rsid w:val="00CE0C39"/>
    <w:rsid w:val="00D27B49"/>
    <w:rsid w:val="00F1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FD310D9964BA18787AA831C10CFD7">
    <w:name w:val="967FD310D9964BA18787AA831C10CFD7"/>
    <w:rsid w:val="00CE0C39"/>
  </w:style>
  <w:style w:type="paragraph" w:customStyle="1" w:styleId="793FB0B338994BC8A6FBD8B1DE34D6FC">
    <w:name w:val="793FB0B338994BC8A6FBD8B1DE34D6FC"/>
    <w:rsid w:val="00CE0C39"/>
  </w:style>
  <w:style w:type="paragraph" w:customStyle="1" w:styleId="A677599BCB254F9DA6805C48F4896350">
    <w:name w:val="A677599BCB254F9DA6805C48F4896350"/>
    <w:rsid w:val="00CE0C39"/>
  </w:style>
  <w:style w:type="paragraph" w:customStyle="1" w:styleId="EAAA2760D41B4510BBB0359E05BA1B47">
    <w:name w:val="EAAA2760D41B4510BBB0359E05BA1B47"/>
    <w:rsid w:val="00CE0C39"/>
  </w:style>
  <w:style w:type="paragraph" w:customStyle="1" w:styleId="E21338ABCC7F4810AFC6FFB4C9F0F424">
    <w:name w:val="E21338ABCC7F4810AFC6FFB4C9F0F424"/>
    <w:rsid w:val="00CE0C39"/>
  </w:style>
  <w:style w:type="paragraph" w:customStyle="1" w:styleId="CA682C12AFEF4E04AFD33AD67BA9B18E">
    <w:name w:val="CA682C12AFEF4E04AFD33AD67BA9B18E"/>
    <w:rsid w:val="00CE0C39"/>
  </w:style>
  <w:style w:type="paragraph" w:customStyle="1" w:styleId="91A17701833E4721813D8074E7D5F339">
    <w:name w:val="91A17701833E4721813D8074E7D5F339"/>
    <w:rsid w:val="00CE0C39"/>
  </w:style>
  <w:style w:type="paragraph" w:customStyle="1" w:styleId="1D4761196A9E4E00A9CE78F37FE305A1">
    <w:name w:val="1D4761196A9E4E00A9CE78F37FE305A1"/>
    <w:rsid w:val="00CE0C39"/>
  </w:style>
  <w:style w:type="paragraph" w:customStyle="1" w:styleId="4569C06ECA5848FBB6604CB2291872F2">
    <w:name w:val="4569C06ECA5848FBB6604CB2291872F2"/>
    <w:rsid w:val="00CE0C39"/>
  </w:style>
  <w:style w:type="paragraph" w:customStyle="1" w:styleId="CD45AEDC43BD49029D7BC54AF9A76031">
    <w:name w:val="CD45AEDC43BD49029D7BC54AF9A76031"/>
    <w:rsid w:val="00CE0C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725C28-C33D-441B-8063-B04809A93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1817</Words>
  <Characters>10357</Characters>
  <Application>Microsoft Office Word</Application>
  <DocSecurity>0</DocSecurity>
  <Lines>86</Lines>
  <Paragraphs>24</Paragraphs>
  <ScaleCrop>false</ScaleCrop>
  <Company>University of Texas at Arlington</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EE6314 Final Report</dc:title>
  <dc:subject>Laser-Beacon Indoor Navigation and Control System</dc:subject>
  <dc:creator>James Worsham</dc:creator>
  <cp:keywords/>
  <dc:description/>
  <cp:lastModifiedBy>Mysore Veere Gowda, Manoj</cp:lastModifiedBy>
  <cp:revision>29</cp:revision>
  <cp:lastPrinted>2017-12-02T06:57:00Z</cp:lastPrinted>
  <dcterms:created xsi:type="dcterms:W3CDTF">2018-12-03T22:25:00Z</dcterms:created>
  <dcterms:modified xsi:type="dcterms:W3CDTF">2018-12-14T04:32:00Z</dcterms:modified>
</cp:coreProperties>
</file>