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FC26D" w14:textId="23BE630C" w:rsidR="002B76CA" w:rsidRPr="00D97B07" w:rsidRDefault="002B76CA" w:rsidP="007572BA">
      <w:pPr>
        <w:pStyle w:val="DeltaViewTableBody"/>
        <w:widowControl w:val="0"/>
        <w:pBdr>
          <w:bottom w:val="double" w:sz="6" w:space="2" w:color="auto"/>
        </w:pBdr>
        <w:autoSpaceDE/>
        <w:autoSpaceDN/>
        <w:adjustRightInd/>
        <w:spacing w:line="300" w:lineRule="exact"/>
        <w:rPr>
          <w:rFonts w:ascii="Verdana" w:hAnsi="Verdana"/>
          <w:smallCaps/>
          <w:szCs w:val="20"/>
          <w:lang w:val="pt-BR"/>
        </w:rPr>
      </w:pPr>
    </w:p>
    <w:p w14:paraId="542608AF" w14:textId="77777777" w:rsidR="0023667C" w:rsidRPr="00797BD2" w:rsidRDefault="0023667C" w:rsidP="007572BA">
      <w:pPr>
        <w:pStyle w:val="Heading"/>
        <w:widowControl w:val="0"/>
        <w:spacing w:after="0" w:line="300" w:lineRule="exact"/>
        <w:rPr>
          <w:rFonts w:ascii="Verdana" w:hAnsi="Verdana"/>
          <w:b w:val="0"/>
          <w:bCs/>
          <w:sz w:val="20"/>
          <w:szCs w:val="20"/>
        </w:rPr>
      </w:pPr>
    </w:p>
    <w:p w14:paraId="7BE2BDE4" w14:textId="0DD2230E" w:rsidR="002B76CA" w:rsidRPr="00D97B07" w:rsidRDefault="002B76CA" w:rsidP="007572BA">
      <w:pPr>
        <w:pStyle w:val="Heading"/>
        <w:widowControl w:val="0"/>
        <w:spacing w:after="0" w:line="300" w:lineRule="exact"/>
        <w:rPr>
          <w:rFonts w:ascii="Verdana" w:hAnsi="Verdana"/>
          <w:sz w:val="20"/>
          <w:szCs w:val="20"/>
        </w:rPr>
      </w:pPr>
      <w:r w:rsidRPr="00D97B07">
        <w:rPr>
          <w:rFonts w:ascii="Verdana" w:hAnsi="Verdana"/>
          <w:sz w:val="20"/>
          <w:szCs w:val="20"/>
        </w:rPr>
        <w:t xml:space="preserve">INSTRUMENTO PARTICULAR DE ESCRITURA DA </w:t>
      </w:r>
      <w:r w:rsidR="0023667C" w:rsidRPr="00D97B07">
        <w:rPr>
          <w:rFonts w:ascii="Verdana" w:hAnsi="Verdana"/>
          <w:sz w:val="20"/>
          <w:szCs w:val="20"/>
        </w:rPr>
        <w:t>1</w:t>
      </w:r>
      <w:r w:rsidRPr="00D97B07">
        <w:rPr>
          <w:rFonts w:ascii="Verdana" w:hAnsi="Verdana"/>
          <w:sz w:val="20"/>
          <w:szCs w:val="20"/>
        </w:rPr>
        <w:t>ª (</w:t>
      </w:r>
      <w:r w:rsidR="0023667C" w:rsidRPr="00D97B07">
        <w:rPr>
          <w:rFonts w:ascii="Verdana" w:hAnsi="Verdana"/>
          <w:sz w:val="20"/>
          <w:szCs w:val="20"/>
        </w:rPr>
        <w:t>PRIMEIRA</w:t>
      </w:r>
      <w:r w:rsidRPr="00D97B07">
        <w:rPr>
          <w:rFonts w:ascii="Verdana" w:hAnsi="Verdana"/>
          <w:sz w:val="20"/>
          <w:szCs w:val="20"/>
        </w:rPr>
        <w:t xml:space="preserve">) EMISSÃO DE DEBÊNTURES SIMPLES, NÃO CONVERSÍVEIS EM AÇÕES, DA ESPÉCIE QUIROGRAFÁRIA, </w:t>
      </w:r>
      <w:r w:rsidR="00FA484D">
        <w:rPr>
          <w:rFonts w:ascii="Verdana" w:hAnsi="Verdana"/>
          <w:sz w:val="20"/>
          <w:szCs w:val="20"/>
        </w:rPr>
        <w:t xml:space="preserve">EM SÉRIE ÚNICA, </w:t>
      </w:r>
      <w:r w:rsidR="001567D5">
        <w:rPr>
          <w:rFonts w:ascii="Verdana" w:hAnsi="Verdana"/>
          <w:sz w:val="20"/>
          <w:szCs w:val="20"/>
        </w:rPr>
        <w:t xml:space="preserve">COM GARANTIA </w:t>
      </w:r>
      <w:r w:rsidR="00FD5070">
        <w:rPr>
          <w:rFonts w:ascii="Verdana" w:hAnsi="Verdana"/>
          <w:sz w:val="20"/>
          <w:szCs w:val="20"/>
        </w:rPr>
        <w:t xml:space="preserve">ADICIONAL </w:t>
      </w:r>
      <w:r w:rsidR="001567D5">
        <w:rPr>
          <w:rFonts w:ascii="Verdana" w:hAnsi="Verdana"/>
          <w:sz w:val="20"/>
          <w:szCs w:val="20"/>
        </w:rPr>
        <w:t xml:space="preserve">FIDEJUSSÓRIA, </w:t>
      </w:r>
      <w:r w:rsidRPr="00D97B07">
        <w:rPr>
          <w:rFonts w:ascii="Verdana" w:hAnsi="Verdana"/>
          <w:sz w:val="20"/>
          <w:szCs w:val="20"/>
        </w:rPr>
        <w:t xml:space="preserve">PARA DISTRIBUIÇÃO PÚBLICA COM ESFORÇOS RESTRITOS, DA </w:t>
      </w:r>
      <w:r w:rsidR="00433D50">
        <w:rPr>
          <w:rFonts w:ascii="Verdana" w:hAnsi="Verdana"/>
          <w:sz w:val="20"/>
          <w:szCs w:val="20"/>
        </w:rPr>
        <w:t>EMPRESA LITORÂNEA DE TRANSMISSÃO DE ENERGIA S.A. – ELTE</w:t>
      </w:r>
    </w:p>
    <w:p w14:paraId="258A320A" w14:textId="36D0F6AE" w:rsidR="002B76CA" w:rsidRPr="00BD09F3" w:rsidRDefault="002B76CA" w:rsidP="007572BA">
      <w:pPr>
        <w:pStyle w:val="Default"/>
        <w:widowControl w:val="0"/>
        <w:spacing w:line="300" w:lineRule="exact"/>
        <w:jc w:val="center"/>
        <w:rPr>
          <w:rFonts w:cs="Arial"/>
          <w:bCs/>
          <w:color w:val="auto"/>
          <w:sz w:val="20"/>
          <w:szCs w:val="20"/>
        </w:rPr>
      </w:pPr>
    </w:p>
    <w:p w14:paraId="099438B2" w14:textId="77777777" w:rsidR="00867AC1" w:rsidRPr="00BD09F3" w:rsidRDefault="00867AC1" w:rsidP="007572BA">
      <w:pPr>
        <w:pStyle w:val="Default"/>
        <w:widowControl w:val="0"/>
        <w:spacing w:line="300" w:lineRule="exact"/>
        <w:jc w:val="center"/>
        <w:rPr>
          <w:rFonts w:cs="Arial"/>
          <w:bCs/>
          <w:color w:val="auto"/>
          <w:sz w:val="20"/>
          <w:szCs w:val="20"/>
        </w:rPr>
      </w:pPr>
    </w:p>
    <w:p w14:paraId="5C58C8C3" w14:textId="77777777" w:rsidR="002B76CA" w:rsidRPr="00BD09F3" w:rsidRDefault="002B76CA" w:rsidP="007572BA">
      <w:pPr>
        <w:pStyle w:val="Default"/>
        <w:widowControl w:val="0"/>
        <w:spacing w:line="300" w:lineRule="exact"/>
        <w:jc w:val="center"/>
        <w:rPr>
          <w:rFonts w:cs="Arial"/>
          <w:bCs/>
          <w:color w:val="auto"/>
          <w:sz w:val="20"/>
          <w:szCs w:val="20"/>
        </w:rPr>
      </w:pPr>
    </w:p>
    <w:p w14:paraId="551ABB5A" w14:textId="3F9D3EC1" w:rsidR="002B76CA" w:rsidRPr="00663ADB" w:rsidRDefault="00FD5070" w:rsidP="007572BA">
      <w:pPr>
        <w:pStyle w:val="Default"/>
        <w:widowControl w:val="0"/>
        <w:spacing w:line="300" w:lineRule="exact"/>
        <w:jc w:val="center"/>
        <w:rPr>
          <w:rFonts w:cs="Arial"/>
          <w:sz w:val="20"/>
          <w:szCs w:val="20"/>
        </w:rPr>
      </w:pPr>
      <w:r>
        <w:rPr>
          <w:rFonts w:cs="Arial"/>
          <w:color w:val="auto"/>
          <w:sz w:val="20"/>
          <w:szCs w:val="20"/>
        </w:rPr>
        <w:t>e</w:t>
      </w:r>
      <w:r w:rsidR="002B76CA" w:rsidRPr="007D7A21">
        <w:rPr>
          <w:rFonts w:cs="Arial"/>
          <w:color w:val="auto"/>
          <w:sz w:val="20"/>
          <w:szCs w:val="20"/>
        </w:rPr>
        <w:t>ntre</w:t>
      </w:r>
    </w:p>
    <w:p w14:paraId="6D3E0321" w14:textId="77777777" w:rsidR="00867AC1" w:rsidRPr="00D93895" w:rsidRDefault="00867AC1" w:rsidP="007572BA">
      <w:pPr>
        <w:pStyle w:val="Default"/>
        <w:widowControl w:val="0"/>
        <w:spacing w:line="300" w:lineRule="exact"/>
        <w:jc w:val="center"/>
        <w:rPr>
          <w:rFonts w:cs="Arial"/>
          <w:bCs/>
          <w:color w:val="auto"/>
          <w:sz w:val="20"/>
          <w:szCs w:val="20"/>
        </w:rPr>
      </w:pPr>
    </w:p>
    <w:p w14:paraId="1BCBA072" w14:textId="77777777" w:rsidR="00867AC1" w:rsidRPr="00D93895" w:rsidRDefault="00867AC1" w:rsidP="007572BA">
      <w:pPr>
        <w:pStyle w:val="Default"/>
        <w:widowControl w:val="0"/>
        <w:spacing w:line="300" w:lineRule="exact"/>
        <w:jc w:val="center"/>
        <w:rPr>
          <w:rFonts w:cs="Arial"/>
          <w:bCs/>
          <w:color w:val="auto"/>
          <w:sz w:val="20"/>
          <w:szCs w:val="20"/>
        </w:rPr>
      </w:pPr>
    </w:p>
    <w:p w14:paraId="6DD706A2" w14:textId="77777777" w:rsidR="00867AC1" w:rsidRPr="00D93895" w:rsidRDefault="00867AC1" w:rsidP="007572BA">
      <w:pPr>
        <w:pStyle w:val="Default"/>
        <w:widowControl w:val="0"/>
        <w:spacing w:line="300" w:lineRule="exact"/>
        <w:jc w:val="center"/>
        <w:rPr>
          <w:rFonts w:cs="Arial"/>
          <w:bCs/>
          <w:color w:val="auto"/>
          <w:sz w:val="20"/>
          <w:szCs w:val="20"/>
        </w:rPr>
      </w:pPr>
    </w:p>
    <w:p w14:paraId="7D9255B7" w14:textId="4590A587" w:rsidR="002B76CA" w:rsidRPr="00D97B07" w:rsidRDefault="00433D50" w:rsidP="007572BA">
      <w:pPr>
        <w:pStyle w:val="CM15"/>
        <w:spacing w:line="300" w:lineRule="exact"/>
        <w:jc w:val="center"/>
        <w:rPr>
          <w:rFonts w:ascii="Verdana" w:hAnsi="Verdana" w:cs="Arial"/>
          <w:b/>
          <w:bCs/>
          <w:sz w:val="20"/>
          <w:szCs w:val="20"/>
        </w:rPr>
      </w:pPr>
      <w:r w:rsidRPr="00433D50">
        <w:rPr>
          <w:rFonts w:ascii="Verdana" w:hAnsi="Verdana" w:cs="Arial"/>
          <w:b/>
          <w:bCs/>
          <w:sz w:val="20"/>
          <w:szCs w:val="20"/>
        </w:rPr>
        <w:t>EMPRESA LITORÂNEA DE TRANSMISSÃO DE ENERGIA S.A. – ELTE</w:t>
      </w:r>
    </w:p>
    <w:p w14:paraId="71EF4E81" w14:textId="77777777" w:rsidR="002B76CA" w:rsidRPr="00D97B07" w:rsidRDefault="002B76CA" w:rsidP="007572BA">
      <w:pPr>
        <w:pStyle w:val="CM15"/>
        <w:spacing w:line="300" w:lineRule="exact"/>
        <w:jc w:val="center"/>
        <w:rPr>
          <w:rFonts w:ascii="Verdana" w:hAnsi="Verdana" w:cs="Arial"/>
          <w:i/>
          <w:iCs/>
          <w:sz w:val="20"/>
          <w:szCs w:val="20"/>
        </w:rPr>
      </w:pPr>
      <w:r w:rsidRPr="00D97B07">
        <w:rPr>
          <w:rFonts w:ascii="Verdana" w:hAnsi="Verdana" w:cs="Arial"/>
          <w:i/>
          <w:iCs/>
          <w:sz w:val="20"/>
          <w:szCs w:val="20"/>
        </w:rPr>
        <w:t>como Emissora,</w:t>
      </w:r>
    </w:p>
    <w:p w14:paraId="058834BB" w14:textId="77777777" w:rsidR="00867AC1" w:rsidRPr="00D93895" w:rsidRDefault="00867AC1" w:rsidP="007572BA">
      <w:pPr>
        <w:pStyle w:val="Default"/>
        <w:widowControl w:val="0"/>
        <w:spacing w:line="300" w:lineRule="exact"/>
        <w:jc w:val="center"/>
        <w:rPr>
          <w:rFonts w:cs="Arial"/>
          <w:bCs/>
          <w:color w:val="auto"/>
          <w:sz w:val="20"/>
          <w:szCs w:val="20"/>
        </w:rPr>
      </w:pPr>
    </w:p>
    <w:p w14:paraId="555B96D1" w14:textId="0B52E84E" w:rsidR="00867AC1" w:rsidRDefault="00867AC1" w:rsidP="007572BA">
      <w:pPr>
        <w:pStyle w:val="Default"/>
        <w:widowControl w:val="0"/>
        <w:spacing w:line="300" w:lineRule="exact"/>
        <w:jc w:val="center"/>
        <w:rPr>
          <w:rFonts w:cs="Arial"/>
          <w:bCs/>
          <w:color w:val="auto"/>
          <w:sz w:val="20"/>
          <w:szCs w:val="20"/>
        </w:rPr>
      </w:pPr>
    </w:p>
    <w:p w14:paraId="06A6B69B" w14:textId="44B8099D" w:rsidR="00797BD2" w:rsidRDefault="00797BD2" w:rsidP="007572BA">
      <w:pPr>
        <w:pStyle w:val="Default"/>
        <w:widowControl w:val="0"/>
        <w:spacing w:line="300" w:lineRule="exact"/>
        <w:jc w:val="center"/>
        <w:rPr>
          <w:rFonts w:cs="Arial"/>
          <w:bCs/>
          <w:color w:val="auto"/>
          <w:sz w:val="20"/>
          <w:szCs w:val="20"/>
        </w:rPr>
      </w:pPr>
    </w:p>
    <w:p w14:paraId="63559371" w14:textId="77777777" w:rsidR="00797BD2" w:rsidRPr="00D93895" w:rsidRDefault="00797BD2" w:rsidP="007572BA">
      <w:pPr>
        <w:pStyle w:val="Default"/>
        <w:widowControl w:val="0"/>
        <w:spacing w:line="300" w:lineRule="exact"/>
        <w:jc w:val="center"/>
        <w:rPr>
          <w:rFonts w:cs="Arial"/>
          <w:bCs/>
          <w:color w:val="auto"/>
          <w:sz w:val="20"/>
          <w:szCs w:val="20"/>
        </w:rPr>
      </w:pPr>
    </w:p>
    <w:p w14:paraId="60D16A8E" w14:textId="77777777" w:rsidR="00867AC1" w:rsidRPr="00D93895" w:rsidRDefault="00867AC1" w:rsidP="007572BA">
      <w:pPr>
        <w:pStyle w:val="Default"/>
        <w:widowControl w:val="0"/>
        <w:spacing w:line="300" w:lineRule="exact"/>
        <w:jc w:val="center"/>
        <w:rPr>
          <w:rFonts w:cs="Arial"/>
          <w:bCs/>
          <w:color w:val="auto"/>
          <w:sz w:val="20"/>
          <w:szCs w:val="20"/>
        </w:rPr>
      </w:pPr>
    </w:p>
    <w:p w14:paraId="6246BF34" w14:textId="57361963" w:rsidR="002B76CA" w:rsidRPr="00D97B07" w:rsidRDefault="000C2795" w:rsidP="007572BA">
      <w:pPr>
        <w:pStyle w:val="CM14"/>
        <w:spacing w:line="300" w:lineRule="exact"/>
        <w:jc w:val="center"/>
        <w:rPr>
          <w:rFonts w:ascii="Verdana" w:hAnsi="Verdana" w:cs="Arial"/>
          <w:b/>
          <w:bCs/>
          <w:sz w:val="20"/>
          <w:szCs w:val="20"/>
        </w:rPr>
      </w:pPr>
      <w:r>
        <w:rPr>
          <w:rFonts w:ascii="Verdana" w:hAnsi="Verdana" w:cs="Arial"/>
          <w:b/>
          <w:bCs/>
          <w:sz w:val="20"/>
          <w:szCs w:val="20"/>
        </w:rPr>
        <w:t>[</w:t>
      </w:r>
      <w:r w:rsidRPr="00B97A7A">
        <w:rPr>
          <w:rFonts w:ascii="Verdana" w:hAnsi="Verdana" w:cs="Arial"/>
          <w:b/>
          <w:bCs/>
          <w:sz w:val="20"/>
          <w:szCs w:val="20"/>
          <w:highlight w:val="yellow"/>
        </w:rPr>
        <w:t>AGENTE FIDUCIÁRIO</w:t>
      </w:r>
      <w:r>
        <w:rPr>
          <w:rFonts w:ascii="Verdana" w:hAnsi="Verdana" w:cs="Arial"/>
          <w:b/>
          <w:bCs/>
          <w:sz w:val="20"/>
          <w:szCs w:val="20"/>
        </w:rPr>
        <w:t>]</w:t>
      </w:r>
    </w:p>
    <w:p w14:paraId="55FAA3C1" w14:textId="5178CF4B" w:rsidR="0023667C" w:rsidRDefault="00CC3618" w:rsidP="007572BA">
      <w:pPr>
        <w:pStyle w:val="Default"/>
        <w:widowControl w:val="0"/>
        <w:spacing w:line="300" w:lineRule="exact"/>
        <w:jc w:val="center"/>
        <w:rPr>
          <w:rFonts w:cs="Arial"/>
          <w:i/>
          <w:iCs/>
          <w:sz w:val="20"/>
          <w:szCs w:val="20"/>
        </w:rPr>
      </w:pPr>
      <w:r>
        <w:rPr>
          <w:rFonts w:cs="Arial"/>
          <w:i/>
          <w:iCs/>
          <w:sz w:val="20"/>
          <w:szCs w:val="20"/>
        </w:rPr>
        <w:t>c</w:t>
      </w:r>
      <w:r w:rsidR="002B76CA" w:rsidRPr="00D97B07">
        <w:rPr>
          <w:rFonts w:cs="Arial"/>
          <w:i/>
          <w:iCs/>
          <w:sz w:val="20"/>
          <w:szCs w:val="20"/>
        </w:rPr>
        <w:t>omo Agente Fiduciário, representando a comunhão dos interesses dos Debenturistas</w:t>
      </w:r>
      <w:r w:rsidR="00FD5070">
        <w:rPr>
          <w:rFonts w:cs="Arial"/>
          <w:i/>
          <w:iCs/>
          <w:sz w:val="20"/>
          <w:szCs w:val="20"/>
        </w:rPr>
        <w:t>,</w:t>
      </w:r>
    </w:p>
    <w:p w14:paraId="6383CF36" w14:textId="564BDB8B" w:rsidR="00DA4C89" w:rsidRPr="00D93895" w:rsidRDefault="00DA4C89" w:rsidP="007572BA">
      <w:pPr>
        <w:pStyle w:val="Default"/>
        <w:widowControl w:val="0"/>
        <w:spacing w:line="300" w:lineRule="exact"/>
        <w:jc w:val="center"/>
        <w:rPr>
          <w:rFonts w:cs="Arial"/>
          <w:sz w:val="20"/>
          <w:szCs w:val="20"/>
        </w:rPr>
      </w:pPr>
    </w:p>
    <w:p w14:paraId="3732395D" w14:textId="737EE83B" w:rsidR="00DA4C89" w:rsidRDefault="00DA4C89" w:rsidP="007572BA">
      <w:pPr>
        <w:pStyle w:val="Default"/>
        <w:widowControl w:val="0"/>
        <w:spacing w:line="300" w:lineRule="exact"/>
        <w:jc w:val="center"/>
        <w:rPr>
          <w:rFonts w:cs="Arial"/>
          <w:color w:val="auto"/>
          <w:sz w:val="20"/>
          <w:szCs w:val="20"/>
        </w:rPr>
      </w:pPr>
    </w:p>
    <w:p w14:paraId="66A015E5" w14:textId="77777777" w:rsidR="001567D5" w:rsidRDefault="001567D5" w:rsidP="007572BA">
      <w:pPr>
        <w:pStyle w:val="Default"/>
        <w:widowControl w:val="0"/>
        <w:spacing w:line="300" w:lineRule="exact"/>
        <w:jc w:val="center"/>
        <w:rPr>
          <w:rFonts w:cs="Arial"/>
          <w:color w:val="auto"/>
          <w:sz w:val="20"/>
          <w:szCs w:val="20"/>
        </w:rPr>
      </w:pPr>
    </w:p>
    <w:p w14:paraId="52DC9DA8" w14:textId="01C05757" w:rsidR="001567D5" w:rsidRDefault="001567D5" w:rsidP="007572BA">
      <w:pPr>
        <w:pStyle w:val="Default"/>
        <w:widowControl w:val="0"/>
        <w:spacing w:line="300" w:lineRule="exact"/>
        <w:jc w:val="center"/>
        <w:rPr>
          <w:rFonts w:cs="Arial"/>
          <w:color w:val="auto"/>
          <w:sz w:val="20"/>
          <w:szCs w:val="20"/>
        </w:rPr>
      </w:pPr>
      <w:r>
        <w:rPr>
          <w:rFonts w:cs="Arial"/>
          <w:color w:val="auto"/>
          <w:sz w:val="20"/>
          <w:szCs w:val="20"/>
        </w:rPr>
        <w:t>e</w:t>
      </w:r>
    </w:p>
    <w:p w14:paraId="744F8894" w14:textId="1B4F7E43" w:rsidR="001567D5" w:rsidRDefault="001567D5" w:rsidP="007572BA">
      <w:pPr>
        <w:pStyle w:val="Default"/>
        <w:widowControl w:val="0"/>
        <w:spacing w:line="300" w:lineRule="exact"/>
        <w:jc w:val="center"/>
        <w:rPr>
          <w:rFonts w:cs="Arial"/>
          <w:color w:val="auto"/>
          <w:sz w:val="20"/>
          <w:szCs w:val="20"/>
        </w:rPr>
      </w:pPr>
    </w:p>
    <w:p w14:paraId="53ABA0E3" w14:textId="751368B9" w:rsidR="001567D5" w:rsidRDefault="001567D5" w:rsidP="007572BA">
      <w:pPr>
        <w:pStyle w:val="Default"/>
        <w:widowControl w:val="0"/>
        <w:spacing w:line="300" w:lineRule="exact"/>
        <w:jc w:val="center"/>
        <w:rPr>
          <w:rFonts w:cs="Arial"/>
          <w:color w:val="auto"/>
          <w:sz w:val="20"/>
          <w:szCs w:val="20"/>
        </w:rPr>
      </w:pPr>
    </w:p>
    <w:p w14:paraId="04A5725A" w14:textId="77777777" w:rsidR="001567D5" w:rsidRDefault="001567D5" w:rsidP="007572BA">
      <w:pPr>
        <w:pStyle w:val="Default"/>
        <w:widowControl w:val="0"/>
        <w:spacing w:line="300" w:lineRule="exact"/>
        <w:jc w:val="center"/>
        <w:rPr>
          <w:rFonts w:cs="Arial"/>
          <w:color w:val="auto"/>
          <w:sz w:val="20"/>
          <w:szCs w:val="20"/>
        </w:rPr>
      </w:pPr>
    </w:p>
    <w:p w14:paraId="560F237E" w14:textId="5E80F363" w:rsidR="001567D5" w:rsidRPr="00D93895" w:rsidRDefault="001567D5" w:rsidP="007572BA">
      <w:pPr>
        <w:pStyle w:val="Default"/>
        <w:widowControl w:val="0"/>
        <w:spacing w:line="300" w:lineRule="exact"/>
        <w:jc w:val="center"/>
        <w:rPr>
          <w:rFonts w:cs="Arial"/>
          <w:b/>
          <w:bCs/>
          <w:color w:val="auto"/>
          <w:sz w:val="20"/>
          <w:szCs w:val="20"/>
        </w:rPr>
      </w:pPr>
      <w:r w:rsidRPr="00D93895">
        <w:rPr>
          <w:rFonts w:cs="Arial"/>
          <w:b/>
          <w:bCs/>
          <w:color w:val="auto"/>
          <w:sz w:val="20"/>
          <w:szCs w:val="20"/>
        </w:rPr>
        <w:t>ALUPAR INVESTIMENTO S.A.</w:t>
      </w:r>
    </w:p>
    <w:p w14:paraId="1405F456" w14:textId="2CE240CE" w:rsidR="001567D5" w:rsidRDefault="001567D5" w:rsidP="007572BA">
      <w:pPr>
        <w:pStyle w:val="Default"/>
        <w:widowControl w:val="0"/>
        <w:spacing w:line="300" w:lineRule="exact"/>
        <w:jc w:val="center"/>
        <w:rPr>
          <w:rFonts w:cs="Arial"/>
          <w:color w:val="auto"/>
          <w:sz w:val="20"/>
          <w:szCs w:val="20"/>
        </w:rPr>
      </w:pPr>
      <w:r w:rsidRPr="007D7A21">
        <w:rPr>
          <w:rFonts w:cs="Arial"/>
          <w:i/>
          <w:iCs/>
          <w:color w:val="auto"/>
          <w:sz w:val="20"/>
          <w:szCs w:val="20"/>
        </w:rPr>
        <w:t>como Fiadora</w:t>
      </w:r>
      <w:r w:rsidR="00FD5070" w:rsidRPr="007D7A21">
        <w:rPr>
          <w:rFonts w:cs="Arial"/>
          <w:i/>
          <w:iCs/>
          <w:color w:val="auto"/>
          <w:sz w:val="20"/>
          <w:szCs w:val="20"/>
        </w:rPr>
        <w:t>.</w:t>
      </w:r>
    </w:p>
    <w:p w14:paraId="119D6CB2" w14:textId="4D1B0CF1" w:rsidR="001567D5" w:rsidRDefault="001567D5" w:rsidP="007572BA">
      <w:pPr>
        <w:pStyle w:val="Default"/>
        <w:widowControl w:val="0"/>
        <w:spacing w:line="300" w:lineRule="exact"/>
        <w:jc w:val="center"/>
        <w:rPr>
          <w:rFonts w:cs="Arial"/>
          <w:color w:val="auto"/>
          <w:sz w:val="20"/>
          <w:szCs w:val="20"/>
        </w:rPr>
      </w:pPr>
    </w:p>
    <w:p w14:paraId="21CC6048" w14:textId="77777777" w:rsidR="00BD09F3" w:rsidRPr="00D93895" w:rsidRDefault="00BD09F3" w:rsidP="007572BA">
      <w:pPr>
        <w:pStyle w:val="Default"/>
        <w:widowControl w:val="0"/>
        <w:spacing w:line="300" w:lineRule="exact"/>
        <w:jc w:val="center"/>
        <w:rPr>
          <w:rFonts w:cs="Arial"/>
          <w:color w:val="auto"/>
          <w:sz w:val="20"/>
          <w:szCs w:val="20"/>
        </w:rPr>
      </w:pPr>
    </w:p>
    <w:p w14:paraId="6FBE9726" w14:textId="77777777" w:rsidR="002B76CA" w:rsidRPr="00D97B07" w:rsidRDefault="002B76CA" w:rsidP="007572BA">
      <w:pPr>
        <w:pStyle w:val="CM17"/>
        <w:spacing w:line="300" w:lineRule="exact"/>
        <w:jc w:val="center"/>
        <w:rPr>
          <w:rFonts w:ascii="Verdana" w:hAnsi="Verdana" w:cs="Arial"/>
          <w:sz w:val="20"/>
          <w:szCs w:val="20"/>
        </w:rPr>
      </w:pPr>
      <w:r w:rsidRPr="00D97B07">
        <w:rPr>
          <w:rFonts w:ascii="Verdana" w:hAnsi="Verdana" w:cs="Arial"/>
          <w:sz w:val="20"/>
          <w:szCs w:val="20"/>
        </w:rPr>
        <w:t>________________________</w:t>
      </w:r>
    </w:p>
    <w:p w14:paraId="7DB987FC" w14:textId="18444B4E" w:rsidR="002B76CA" w:rsidRPr="00D97B07" w:rsidRDefault="00867AC1" w:rsidP="007572BA">
      <w:pPr>
        <w:pStyle w:val="CM17"/>
        <w:spacing w:line="300" w:lineRule="exact"/>
        <w:jc w:val="center"/>
        <w:rPr>
          <w:rFonts w:ascii="Verdana" w:hAnsi="Verdana" w:cs="Arial"/>
          <w:sz w:val="20"/>
          <w:szCs w:val="20"/>
        </w:rPr>
      </w:pPr>
      <w:r>
        <w:rPr>
          <w:rFonts w:ascii="Verdana" w:hAnsi="Verdana" w:cs="Arial"/>
          <w:sz w:val="20"/>
          <w:szCs w:val="20"/>
        </w:rPr>
        <w:t>D</w:t>
      </w:r>
      <w:r w:rsidR="002B76CA" w:rsidRPr="00D97B07">
        <w:rPr>
          <w:rFonts w:ascii="Verdana" w:hAnsi="Verdana" w:cs="Arial"/>
          <w:sz w:val="20"/>
          <w:szCs w:val="20"/>
        </w:rPr>
        <w:t>atada de</w:t>
      </w:r>
    </w:p>
    <w:p w14:paraId="6B0C78F9" w14:textId="7920F948" w:rsidR="00B30425" w:rsidRPr="00D97B07" w:rsidRDefault="001567D5" w:rsidP="007572BA">
      <w:pPr>
        <w:pStyle w:val="Default"/>
        <w:widowControl w:val="0"/>
        <w:spacing w:line="300" w:lineRule="exact"/>
        <w:jc w:val="center"/>
        <w:rPr>
          <w:rFonts w:cs="Arial"/>
          <w:sz w:val="20"/>
          <w:szCs w:val="20"/>
        </w:rPr>
      </w:pPr>
      <w:r>
        <w:rPr>
          <w:rFonts w:cs="Arial"/>
          <w:sz w:val="20"/>
          <w:szCs w:val="20"/>
        </w:rPr>
        <w:t>[</w:t>
      </w:r>
      <w:r w:rsidRPr="006951D1">
        <w:rPr>
          <w:rFonts w:cs="Arial"/>
          <w:sz w:val="20"/>
          <w:szCs w:val="20"/>
          <w:highlight w:val="yellow"/>
        </w:rPr>
        <w:t>●</w:t>
      </w:r>
      <w:r>
        <w:rPr>
          <w:rFonts w:cs="Arial"/>
          <w:sz w:val="20"/>
          <w:szCs w:val="20"/>
        </w:rPr>
        <w:t>]</w:t>
      </w:r>
      <w:r w:rsidR="00B83FB3" w:rsidRPr="00D97B07">
        <w:rPr>
          <w:rFonts w:cs="Arial"/>
          <w:sz w:val="20"/>
          <w:szCs w:val="20"/>
        </w:rPr>
        <w:t xml:space="preserve"> </w:t>
      </w:r>
      <w:r w:rsidR="0077578F" w:rsidRPr="00D97B07">
        <w:rPr>
          <w:rFonts w:cs="Arial"/>
          <w:sz w:val="20"/>
          <w:szCs w:val="20"/>
        </w:rPr>
        <w:t xml:space="preserve">de </w:t>
      </w:r>
      <w:r w:rsidR="004E5278">
        <w:rPr>
          <w:rFonts w:cs="Arial"/>
          <w:sz w:val="20"/>
          <w:szCs w:val="20"/>
        </w:rPr>
        <w:t>setembro</w:t>
      </w:r>
      <w:r w:rsidR="0077578F" w:rsidRPr="00D97B07">
        <w:rPr>
          <w:rFonts w:cs="Arial"/>
          <w:sz w:val="20"/>
          <w:szCs w:val="20"/>
        </w:rPr>
        <w:t xml:space="preserve"> de 2022</w:t>
      </w:r>
    </w:p>
    <w:p w14:paraId="6BAF06D8" w14:textId="77777777" w:rsidR="002B76CA" w:rsidRPr="00D97B07" w:rsidRDefault="002B76CA" w:rsidP="007572BA">
      <w:pPr>
        <w:pStyle w:val="CM17"/>
        <w:spacing w:line="300" w:lineRule="exact"/>
        <w:jc w:val="center"/>
        <w:rPr>
          <w:rFonts w:ascii="Verdana" w:hAnsi="Verdana" w:cs="Arial"/>
          <w:sz w:val="20"/>
          <w:szCs w:val="20"/>
        </w:rPr>
      </w:pPr>
      <w:r w:rsidRPr="00D97B07">
        <w:rPr>
          <w:rFonts w:ascii="Verdana" w:hAnsi="Verdana" w:cs="Arial"/>
          <w:sz w:val="20"/>
          <w:szCs w:val="20"/>
        </w:rPr>
        <w:t>_________________________</w:t>
      </w:r>
    </w:p>
    <w:p w14:paraId="70E79DFA" w14:textId="00A47310" w:rsidR="0023667C" w:rsidRPr="00D97B07" w:rsidRDefault="0023667C" w:rsidP="007572BA">
      <w:pPr>
        <w:widowControl w:val="0"/>
        <w:pBdr>
          <w:bottom w:val="double" w:sz="6" w:space="1" w:color="auto"/>
        </w:pBdr>
        <w:spacing w:line="300" w:lineRule="exact"/>
        <w:jc w:val="center"/>
        <w:rPr>
          <w:rFonts w:ascii="Verdana" w:hAnsi="Verdana" w:cs="Arial"/>
          <w:szCs w:val="20"/>
        </w:rPr>
      </w:pPr>
    </w:p>
    <w:p w14:paraId="3FDEEE60" w14:textId="77777777" w:rsidR="0023667C" w:rsidRPr="00D97B07" w:rsidRDefault="0023667C" w:rsidP="007572BA">
      <w:pPr>
        <w:widowControl w:val="0"/>
        <w:pBdr>
          <w:bottom w:val="double" w:sz="6" w:space="1" w:color="auto"/>
        </w:pBdr>
        <w:spacing w:line="300" w:lineRule="exact"/>
        <w:jc w:val="center"/>
        <w:rPr>
          <w:rFonts w:ascii="Verdana" w:hAnsi="Verdana" w:cs="Arial"/>
          <w:szCs w:val="20"/>
        </w:rPr>
      </w:pPr>
    </w:p>
    <w:p w14:paraId="6FFA47A5" w14:textId="77777777" w:rsidR="002B76CA" w:rsidRPr="00D97B07" w:rsidRDefault="002B76CA" w:rsidP="007572BA">
      <w:pPr>
        <w:pStyle w:val="Heading"/>
        <w:widowControl w:val="0"/>
        <w:spacing w:after="0" w:line="300" w:lineRule="exact"/>
        <w:rPr>
          <w:rFonts w:ascii="Verdana" w:hAnsi="Verdana"/>
          <w:sz w:val="20"/>
          <w:szCs w:val="20"/>
        </w:rPr>
        <w:sectPr w:rsidR="002B76CA" w:rsidRPr="00D97B07" w:rsidSect="00F53561">
          <w:headerReference w:type="even" r:id="rId8"/>
          <w:headerReference w:type="default" r:id="rId9"/>
          <w:footerReference w:type="even" r:id="rId10"/>
          <w:footerReference w:type="default" r:id="rId11"/>
          <w:headerReference w:type="first" r:id="rId12"/>
          <w:footerReference w:type="first" r:id="rId13"/>
          <w:pgSz w:w="11906" w:h="16838" w:code="9"/>
          <w:pgMar w:top="1701" w:right="1418" w:bottom="1701" w:left="1418" w:header="720" w:footer="720" w:gutter="0"/>
          <w:cols w:space="720"/>
          <w:noEndnote/>
          <w:docGrid w:linePitch="272"/>
        </w:sectPr>
      </w:pPr>
    </w:p>
    <w:p w14:paraId="68FD132B" w14:textId="4A9A70B2" w:rsidR="002B76CA" w:rsidRPr="00B137B9" w:rsidRDefault="002B76CA" w:rsidP="007572BA">
      <w:pPr>
        <w:pStyle w:val="Heading"/>
        <w:widowControl w:val="0"/>
        <w:spacing w:after="0" w:line="300" w:lineRule="exact"/>
        <w:rPr>
          <w:rFonts w:ascii="Verdana" w:hAnsi="Verdana"/>
          <w:sz w:val="20"/>
          <w:szCs w:val="20"/>
        </w:rPr>
      </w:pPr>
      <w:bookmarkStart w:id="0" w:name="bmkStart"/>
      <w:bookmarkEnd w:id="0"/>
      <w:r w:rsidRPr="00B137B9">
        <w:rPr>
          <w:rFonts w:ascii="Verdana" w:hAnsi="Verdana"/>
          <w:sz w:val="20"/>
          <w:szCs w:val="20"/>
        </w:rPr>
        <w:lastRenderedPageBreak/>
        <w:t xml:space="preserve">INSTRUMENTO PARTICULAR DE ESCRITURA DA </w:t>
      </w:r>
      <w:r w:rsidR="0023667C" w:rsidRPr="00B137B9">
        <w:rPr>
          <w:rFonts w:ascii="Verdana" w:hAnsi="Verdana"/>
          <w:sz w:val="20"/>
          <w:szCs w:val="20"/>
        </w:rPr>
        <w:t>1</w:t>
      </w:r>
      <w:r w:rsidRPr="00B137B9">
        <w:rPr>
          <w:rFonts w:ascii="Verdana" w:hAnsi="Verdana"/>
          <w:sz w:val="20"/>
          <w:szCs w:val="20"/>
        </w:rPr>
        <w:t>ª (</w:t>
      </w:r>
      <w:r w:rsidR="0023667C" w:rsidRPr="00B137B9">
        <w:rPr>
          <w:rFonts w:ascii="Verdana" w:hAnsi="Verdana"/>
          <w:sz w:val="20"/>
          <w:szCs w:val="20"/>
        </w:rPr>
        <w:t>PRIMEIRA</w:t>
      </w:r>
      <w:r w:rsidRPr="00B137B9">
        <w:rPr>
          <w:rFonts w:ascii="Verdana" w:hAnsi="Verdana"/>
          <w:sz w:val="20"/>
          <w:szCs w:val="20"/>
        </w:rPr>
        <w:t xml:space="preserve">) EMISSÃO DE DEBÊNTURES SIMPLES, NÃO CONVERSÍVEIS EM AÇÕES, DA ESPÉCIE QUIROGRAFÁRIA, </w:t>
      </w:r>
      <w:r w:rsidR="002B0106">
        <w:rPr>
          <w:rFonts w:ascii="Verdana" w:hAnsi="Verdana"/>
          <w:sz w:val="20"/>
          <w:szCs w:val="20"/>
        </w:rPr>
        <w:t xml:space="preserve">COM GARANTIA </w:t>
      </w:r>
      <w:r w:rsidR="00FD5070">
        <w:rPr>
          <w:rFonts w:ascii="Verdana" w:hAnsi="Verdana"/>
          <w:sz w:val="20"/>
          <w:szCs w:val="20"/>
        </w:rPr>
        <w:t xml:space="preserve">ADICIONAL </w:t>
      </w:r>
      <w:r w:rsidR="002B0106">
        <w:rPr>
          <w:rFonts w:ascii="Verdana" w:hAnsi="Verdana"/>
          <w:sz w:val="20"/>
          <w:szCs w:val="20"/>
        </w:rPr>
        <w:t xml:space="preserve">FIDEJUSSÓRIA, </w:t>
      </w:r>
      <w:r w:rsidR="00FA484D" w:rsidRPr="00B137B9">
        <w:rPr>
          <w:rFonts w:ascii="Verdana" w:hAnsi="Verdana"/>
          <w:sz w:val="20"/>
          <w:szCs w:val="20"/>
        </w:rPr>
        <w:t xml:space="preserve">EM SÉRIE ÚNICA, </w:t>
      </w:r>
      <w:r w:rsidRPr="00B137B9">
        <w:rPr>
          <w:rFonts w:ascii="Verdana" w:hAnsi="Verdana"/>
          <w:sz w:val="20"/>
          <w:szCs w:val="20"/>
        </w:rPr>
        <w:t xml:space="preserve">PARA DISTRIBUIÇÃO PÚBLICA COM ESFORÇOS RESTRITOS, DA </w:t>
      </w:r>
      <w:r w:rsidR="00433D50">
        <w:rPr>
          <w:rFonts w:ascii="Verdana" w:hAnsi="Verdana"/>
          <w:sz w:val="20"/>
          <w:szCs w:val="20"/>
        </w:rPr>
        <w:t>EMPRESA LITORÂNEA DE TRANSMISSÃO DE ENERGIA S.A. – ELTE</w:t>
      </w:r>
    </w:p>
    <w:p w14:paraId="40AB1A59" w14:textId="77777777" w:rsidR="00CF3274" w:rsidRPr="00B137B9" w:rsidRDefault="00CF3274" w:rsidP="007572BA">
      <w:pPr>
        <w:pStyle w:val="Heading"/>
        <w:widowControl w:val="0"/>
        <w:spacing w:after="0" w:line="300" w:lineRule="exact"/>
        <w:rPr>
          <w:rFonts w:ascii="Verdana" w:hAnsi="Verdana"/>
          <w:sz w:val="20"/>
          <w:szCs w:val="20"/>
        </w:rPr>
      </w:pPr>
    </w:p>
    <w:p w14:paraId="4FD5448E" w14:textId="5CE8F612" w:rsidR="002B76CA" w:rsidRPr="00B137B9" w:rsidRDefault="002B76CA" w:rsidP="007572BA">
      <w:pPr>
        <w:pStyle w:val="Body"/>
        <w:spacing w:after="0" w:line="300" w:lineRule="exact"/>
        <w:rPr>
          <w:rFonts w:ascii="Verdana" w:hAnsi="Verdana"/>
        </w:rPr>
      </w:pPr>
      <w:r w:rsidRPr="00B137B9">
        <w:rPr>
          <w:rFonts w:ascii="Verdana" w:hAnsi="Verdana"/>
        </w:rPr>
        <w:t xml:space="preserve">Pelo presente instrumento particular, </w:t>
      </w:r>
      <w:r w:rsidR="00F51982">
        <w:rPr>
          <w:rFonts w:ascii="Verdana" w:hAnsi="Verdana"/>
        </w:rPr>
        <w:t>de um lado,</w:t>
      </w:r>
    </w:p>
    <w:p w14:paraId="5309FD22" w14:textId="77777777" w:rsidR="00CF3274" w:rsidRPr="00B137B9" w:rsidRDefault="00CF3274" w:rsidP="007572BA">
      <w:pPr>
        <w:pStyle w:val="Body"/>
        <w:spacing w:after="0" w:line="300" w:lineRule="exact"/>
        <w:rPr>
          <w:rFonts w:ascii="Verdana" w:hAnsi="Verdana"/>
        </w:rPr>
      </w:pPr>
    </w:p>
    <w:p w14:paraId="078DDEAD" w14:textId="427DF4FF" w:rsidR="00F51982" w:rsidRDefault="00433D50" w:rsidP="007572BA">
      <w:pPr>
        <w:pStyle w:val="Parties"/>
        <w:widowControl w:val="0"/>
        <w:numPr>
          <w:ilvl w:val="0"/>
          <w:numId w:val="0"/>
        </w:numPr>
        <w:spacing w:after="0" w:line="300" w:lineRule="exact"/>
        <w:rPr>
          <w:rFonts w:ascii="Verdana" w:hAnsi="Verdana"/>
        </w:rPr>
      </w:pPr>
      <w:r w:rsidRPr="00433D50">
        <w:rPr>
          <w:rFonts w:ascii="Verdana" w:hAnsi="Verdana"/>
          <w:b/>
          <w:smallCaps/>
        </w:rPr>
        <w:t>EMPRESA LITORÂNEA DE TRANSMISSÃO DE ENERGIA S.A. – ELTE</w:t>
      </w:r>
      <w:r w:rsidR="002B76CA" w:rsidRPr="00B137B9">
        <w:rPr>
          <w:rFonts w:ascii="Verdana" w:hAnsi="Verdana"/>
        </w:rPr>
        <w:t xml:space="preserve">, sociedade por ações </w:t>
      </w:r>
      <w:r w:rsidR="0023667C" w:rsidRPr="00B137B9">
        <w:rPr>
          <w:rFonts w:ascii="Verdana" w:hAnsi="Verdana"/>
        </w:rPr>
        <w:t xml:space="preserve">sem </w:t>
      </w:r>
      <w:r w:rsidR="002B76CA" w:rsidRPr="00B137B9">
        <w:rPr>
          <w:rFonts w:ascii="Verdana" w:hAnsi="Verdana"/>
        </w:rPr>
        <w:t xml:space="preserve">registro de emissor de valores mobiliários </w:t>
      </w:r>
      <w:r w:rsidR="00867AC1">
        <w:rPr>
          <w:rFonts w:ascii="Verdana" w:hAnsi="Verdana"/>
        </w:rPr>
        <w:t xml:space="preserve">perante à </w:t>
      </w:r>
      <w:r w:rsidR="002B76CA" w:rsidRPr="00B137B9">
        <w:rPr>
          <w:rFonts w:ascii="Verdana" w:hAnsi="Verdana"/>
        </w:rPr>
        <w:t>Comissão de Valores Mobiliários (“</w:t>
      </w:r>
      <w:r w:rsidR="002B76CA" w:rsidRPr="00B137B9">
        <w:rPr>
          <w:rFonts w:ascii="Verdana" w:hAnsi="Verdana"/>
          <w:bCs/>
          <w:u w:val="single"/>
        </w:rPr>
        <w:t>CVM</w:t>
      </w:r>
      <w:r w:rsidR="002B76CA" w:rsidRPr="00B137B9">
        <w:rPr>
          <w:rFonts w:ascii="Verdana" w:hAnsi="Verdana"/>
        </w:rPr>
        <w:t xml:space="preserve">”), com sede na </w:t>
      </w:r>
      <w:r w:rsidR="00635466" w:rsidRPr="001567D5">
        <w:rPr>
          <w:rFonts w:ascii="Verdana" w:hAnsi="Verdana"/>
        </w:rPr>
        <w:t xml:space="preserve">Rua Gomes de Carvalho, 1.996, 16º Andar, </w:t>
      </w:r>
      <w:r w:rsidR="00711F55">
        <w:rPr>
          <w:rFonts w:ascii="Verdana" w:hAnsi="Verdana"/>
        </w:rPr>
        <w:t>c</w:t>
      </w:r>
      <w:r w:rsidR="00635466" w:rsidRPr="001567D5">
        <w:rPr>
          <w:rFonts w:ascii="Verdana" w:hAnsi="Verdana"/>
        </w:rPr>
        <w:t xml:space="preserve">onjunto 161, </w:t>
      </w:r>
      <w:r w:rsidR="00FD5070">
        <w:rPr>
          <w:rFonts w:ascii="Verdana" w:hAnsi="Verdana"/>
        </w:rPr>
        <w:t>s</w:t>
      </w:r>
      <w:r w:rsidR="00635466" w:rsidRPr="001567D5">
        <w:rPr>
          <w:rFonts w:ascii="Verdana" w:hAnsi="Verdana"/>
        </w:rPr>
        <w:t xml:space="preserve">ala </w:t>
      </w:r>
      <w:r>
        <w:rPr>
          <w:rFonts w:ascii="Verdana" w:hAnsi="Verdana"/>
        </w:rPr>
        <w:t>E</w:t>
      </w:r>
      <w:r w:rsidR="00635466" w:rsidRPr="001567D5">
        <w:rPr>
          <w:rFonts w:ascii="Verdana" w:hAnsi="Verdana"/>
        </w:rPr>
        <w:t>, CEP 04547-006</w:t>
      </w:r>
      <w:r w:rsidR="00635466">
        <w:rPr>
          <w:rFonts w:ascii="Verdana" w:hAnsi="Verdana"/>
        </w:rPr>
        <w:t>, na</w:t>
      </w:r>
      <w:r w:rsidR="00BD09F3">
        <w:rPr>
          <w:rFonts w:ascii="Verdana" w:hAnsi="Verdana"/>
        </w:rPr>
        <w:t xml:space="preserve"> c</w:t>
      </w:r>
      <w:r w:rsidR="00635466" w:rsidRPr="001567D5">
        <w:rPr>
          <w:rFonts w:ascii="Verdana" w:hAnsi="Verdana"/>
        </w:rPr>
        <w:t>idade de São Paulo, Estado de São Paulo</w:t>
      </w:r>
      <w:r w:rsidR="00B61121" w:rsidRPr="00B137B9">
        <w:rPr>
          <w:rFonts w:ascii="Verdana" w:hAnsi="Verdana"/>
        </w:rPr>
        <w:t xml:space="preserve">, </w:t>
      </w:r>
      <w:r w:rsidR="002B76CA" w:rsidRPr="00B137B9">
        <w:rPr>
          <w:rFonts w:ascii="Verdana" w:hAnsi="Verdana"/>
        </w:rPr>
        <w:t>inscrita no Cadastro Nacional da Pessoa Jurídica do Ministério da Economia (“</w:t>
      </w:r>
      <w:r w:rsidR="002B76CA" w:rsidRPr="00B137B9">
        <w:rPr>
          <w:rFonts w:ascii="Verdana" w:hAnsi="Verdana"/>
          <w:bCs/>
          <w:u w:val="single"/>
        </w:rPr>
        <w:t>CNPJ/ME</w:t>
      </w:r>
      <w:r w:rsidR="002B76CA" w:rsidRPr="00B137B9">
        <w:rPr>
          <w:rFonts w:ascii="Verdana" w:hAnsi="Verdana"/>
        </w:rPr>
        <w:t>”) sob o nº </w:t>
      </w:r>
      <w:r>
        <w:rPr>
          <w:rFonts w:ascii="Verdana" w:hAnsi="Verdana"/>
        </w:rPr>
        <w:t>20.626.892/0001-48</w:t>
      </w:r>
      <w:r w:rsidR="00561F9B" w:rsidRPr="00BF5A0E">
        <w:rPr>
          <w:rStyle w:val="NenhumA"/>
          <w:rFonts w:ascii="Verdana" w:hAnsi="Verdana" w:cs="Tahoma"/>
        </w:rPr>
        <w:t xml:space="preserve">, com seus atos constitutivos </w:t>
      </w:r>
      <w:r w:rsidR="00561F9B">
        <w:rPr>
          <w:rStyle w:val="NenhumA"/>
          <w:rFonts w:ascii="Verdana" w:hAnsi="Verdana" w:cs="Tahoma"/>
        </w:rPr>
        <w:t xml:space="preserve">devidamente </w:t>
      </w:r>
      <w:r w:rsidR="00561F9B" w:rsidRPr="00BF5A0E">
        <w:rPr>
          <w:rStyle w:val="NenhumA"/>
          <w:rFonts w:ascii="Verdana" w:hAnsi="Verdana" w:cs="Tahoma"/>
        </w:rPr>
        <w:t xml:space="preserve">registrados perante </w:t>
      </w:r>
      <w:r w:rsidR="00561F9B">
        <w:rPr>
          <w:rStyle w:val="NenhumA"/>
          <w:rFonts w:ascii="Verdana" w:hAnsi="Verdana" w:cs="Tahoma"/>
        </w:rPr>
        <w:t>a</w:t>
      </w:r>
      <w:r w:rsidR="002B76CA" w:rsidRPr="00B137B9">
        <w:rPr>
          <w:rFonts w:ascii="Verdana" w:hAnsi="Verdana"/>
        </w:rPr>
        <w:t xml:space="preserve"> Junta Comercial do Estado </w:t>
      </w:r>
      <w:r w:rsidR="00635466">
        <w:rPr>
          <w:rFonts w:ascii="Verdana" w:hAnsi="Verdana"/>
        </w:rPr>
        <w:t>de São Paulo</w:t>
      </w:r>
      <w:r w:rsidR="00C70C61" w:rsidRPr="00B137B9">
        <w:rPr>
          <w:rFonts w:ascii="Verdana" w:hAnsi="Verdana"/>
        </w:rPr>
        <w:t xml:space="preserve"> </w:t>
      </w:r>
      <w:r w:rsidR="002B76CA" w:rsidRPr="00B137B9">
        <w:rPr>
          <w:rFonts w:ascii="Verdana" w:hAnsi="Verdana"/>
        </w:rPr>
        <w:t>(“</w:t>
      </w:r>
      <w:r w:rsidR="002B76CA" w:rsidRPr="00B137B9">
        <w:rPr>
          <w:rFonts w:ascii="Verdana" w:hAnsi="Verdana"/>
          <w:bCs/>
          <w:u w:val="single"/>
        </w:rPr>
        <w:t>JUCE</w:t>
      </w:r>
      <w:r w:rsidR="00635466">
        <w:rPr>
          <w:rFonts w:ascii="Verdana" w:hAnsi="Verdana"/>
          <w:bCs/>
          <w:u w:val="single"/>
        </w:rPr>
        <w:t>SP</w:t>
      </w:r>
      <w:r w:rsidR="002B76CA" w:rsidRPr="00B137B9">
        <w:rPr>
          <w:rFonts w:ascii="Verdana" w:hAnsi="Verdana"/>
        </w:rPr>
        <w:t xml:space="preserve">”) sob o NIRE nº </w:t>
      </w:r>
      <w:r w:rsidR="00D93895">
        <w:rPr>
          <w:rFonts w:ascii="Verdana" w:hAnsi="Verdana"/>
        </w:rPr>
        <w:t>35.300.</w:t>
      </w:r>
      <w:r>
        <w:rPr>
          <w:rFonts w:ascii="Verdana" w:hAnsi="Verdana"/>
        </w:rPr>
        <w:t>467.370</w:t>
      </w:r>
      <w:r w:rsidR="002B76CA" w:rsidRPr="00B137B9">
        <w:rPr>
          <w:rFonts w:ascii="Verdana" w:hAnsi="Verdana"/>
        </w:rPr>
        <w:t>, neste ato representada na forma de seu estatuto social</w:t>
      </w:r>
      <w:r w:rsidR="00B61121">
        <w:rPr>
          <w:rFonts w:ascii="Verdana" w:hAnsi="Verdana"/>
        </w:rPr>
        <w:t xml:space="preserve"> </w:t>
      </w:r>
      <w:r w:rsidR="00B61121" w:rsidRPr="00B137B9">
        <w:rPr>
          <w:rFonts w:ascii="Verdana" w:hAnsi="Verdana"/>
        </w:rPr>
        <w:t>(“</w:t>
      </w:r>
      <w:r w:rsidR="00B61121" w:rsidRPr="00B137B9">
        <w:rPr>
          <w:rFonts w:ascii="Verdana" w:hAnsi="Verdana"/>
          <w:bCs/>
          <w:u w:val="single"/>
        </w:rPr>
        <w:t>Emissora</w:t>
      </w:r>
      <w:r w:rsidR="00B61121" w:rsidRPr="00B137B9">
        <w:rPr>
          <w:rFonts w:ascii="Verdana" w:hAnsi="Verdana"/>
        </w:rPr>
        <w:t>”)</w:t>
      </w:r>
      <w:r w:rsidR="002B76CA" w:rsidRPr="00B137B9">
        <w:rPr>
          <w:rFonts w:ascii="Verdana" w:hAnsi="Verdana"/>
        </w:rPr>
        <w:t>;</w:t>
      </w:r>
      <w:r w:rsidR="002B0106">
        <w:rPr>
          <w:rFonts w:ascii="Verdana" w:hAnsi="Verdana"/>
        </w:rPr>
        <w:t xml:space="preserve"> e</w:t>
      </w:r>
    </w:p>
    <w:p w14:paraId="02DCBC4D" w14:textId="13CA7B8B" w:rsidR="00F51982" w:rsidRDefault="00F51982" w:rsidP="007572BA">
      <w:pPr>
        <w:pStyle w:val="Parties"/>
        <w:widowControl w:val="0"/>
        <w:numPr>
          <w:ilvl w:val="0"/>
          <w:numId w:val="0"/>
        </w:numPr>
        <w:spacing w:after="0" w:line="300" w:lineRule="exact"/>
        <w:rPr>
          <w:rFonts w:ascii="Verdana" w:hAnsi="Verdana"/>
        </w:rPr>
      </w:pPr>
    </w:p>
    <w:p w14:paraId="43B3DB58" w14:textId="3F94F934" w:rsidR="002B76CA" w:rsidRPr="00B137B9" w:rsidRDefault="00F51982" w:rsidP="007572BA">
      <w:pPr>
        <w:pStyle w:val="Parties"/>
        <w:widowControl w:val="0"/>
        <w:numPr>
          <w:ilvl w:val="0"/>
          <w:numId w:val="0"/>
        </w:numPr>
        <w:spacing w:after="0" w:line="300" w:lineRule="exact"/>
        <w:rPr>
          <w:rFonts w:ascii="Verdana" w:hAnsi="Verdana"/>
        </w:rPr>
      </w:pPr>
      <w:r>
        <w:rPr>
          <w:rFonts w:ascii="Verdana" w:hAnsi="Verdana"/>
        </w:rPr>
        <w:t xml:space="preserve">e, de outro lado, </w:t>
      </w:r>
    </w:p>
    <w:p w14:paraId="025EBAD1" w14:textId="77777777" w:rsidR="00CF3274" w:rsidRPr="00B137B9" w:rsidRDefault="00CF3274" w:rsidP="007572BA">
      <w:pPr>
        <w:pStyle w:val="Parties"/>
        <w:widowControl w:val="0"/>
        <w:numPr>
          <w:ilvl w:val="0"/>
          <w:numId w:val="0"/>
        </w:numPr>
        <w:tabs>
          <w:tab w:val="num" w:pos="0"/>
        </w:tabs>
        <w:spacing w:after="0" w:line="300" w:lineRule="exact"/>
        <w:rPr>
          <w:rFonts w:ascii="Verdana" w:hAnsi="Verdana"/>
        </w:rPr>
      </w:pPr>
    </w:p>
    <w:p w14:paraId="496F33C7" w14:textId="22B55267" w:rsidR="001567D5" w:rsidRDefault="00594F92" w:rsidP="007572BA">
      <w:pPr>
        <w:pStyle w:val="Parties"/>
        <w:widowControl w:val="0"/>
        <w:numPr>
          <w:ilvl w:val="0"/>
          <w:numId w:val="0"/>
        </w:numPr>
        <w:tabs>
          <w:tab w:val="num" w:pos="0"/>
        </w:tabs>
        <w:spacing w:after="0" w:line="300" w:lineRule="exact"/>
        <w:rPr>
          <w:rFonts w:ascii="Verdana" w:hAnsi="Verdana"/>
        </w:rPr>
      </w:pPr>
      <w:r>
        <w:rPr>
          <w:rFonts w:ascii="Verdana" w:hAnsi="Verdana"/>
          <w:b/>
          <w:smallCaps/>
        </w:rPr>
        <w:t>[</w:t>
      </w:r>
      <w:r w:rsidRPr="00797BD2">
        <w:rPr>
          <w:rFonts w:ascii="Verdana" w:hAnsi="Verdana"/>
          <w:b/>
          <w:smallCaps/>
          <w:highlight w:val="yellow"/>
        </w:rPr>
        <w:t>NOME</w:t>
      </w:r>
      <w:r>
        <w:rPr>
          <w:rFonts w:ascii="Verdana" w:hAnsi="Verdana"/>
          <w:b/>
          <w:smallCaps/>
        </w:rPr>
        <w:t>]</w:t>
      </w:r>
      <w:r w:rsidR="002B76CA" w:rsidRPr="00B137B9">
        <w:rPr>
          <w:rFonts w:ascii="Verdana" w:hAnsi="Verdana"/>
          <w:smallCaps/>
        </w:rPr>
        <w:t xml:space="preserve">, </w:t>
      </w:r>
      <w:r w:rsidR="006E6EB1" w:rsidRPr="00B137B9">
        <w:rPr>
          <w:rFonts w:ascii="Verdana" w:hAnsi="Verdana"/>
        </w:rPr>
        <w:t xml:space="preserve">instituição financeira com </w:t>
      </w:r>
      <w:r w:rsidR="00676DBE" w:rsidRPr="00B137B9">
        <w:rPr>
          <w:rFonts w:ascii="Verdana" w:hAnsi="Verdana"/>
        </w:rPr>
        <w:t xml:space="preserve">endereço </w:t>
      </w:r>
      <w:r w:rsidR="006E6EB1" w:rsidRPr="00B137B9">
        <w:rPr>
          <w:rFonts w:ascii="Verdana" w:hAnsi="Verdana"/>
        </w:rPr>
        <w:t xml:space="preserve">na </w:t>
      </w:r>
      <w:r>
        <w:rPr>
          <w:rFonts w:ascii="Verdana" w:hAnsi="Verdana"/>
        </w:rPr>
        <w:t>[endereço completo]</w:t>
      </w:r>
      <w:r w:rsidR="00676DBE" w:rsidRPr="00B137B9">
        <w:rPr>
          <w:rFonts w:ascii="Verdana" w:hAnsi="Verdana"/>
        </w:rPr>
        <w:t xml:space="preserve">, CEP </w:t>
      </w:r>
      <w:r>
        <w:rPr>
          <w:rFonts w:ascii="Verdana" w:hAnsi="Verdana"/>
        </w:rPr>
        <w:t>[</w:t>
      </w:r>
      <w:r w:rsidRPr="00797BD2">
        <w:rPr>
          <w:rFonts w:ascii="Verdana" w:hAnsi="Verdana"/>
          <w:highlight w:val="yellow"/>
        </w:rPr>
        <w:t>●</w:t>
      </w:r>
      <w:r>
        <w:rPr>
          <w:rFonts w:ascii="Verdana" w:hAnsi="Verdana"/>
        </w:rPr>
        <w:t>]</w:t>
      </w:r>
      <w:r w:rsidR="006E6EB1" w:rsidRPr="00B137B9">
        <w:rPr>
          <w:rFonts w:ascii="Verdana" w:hAnsi="Verdana"/>
        </w:rPr>
        <w:t xml:space="preserve">, </w:t>
      </w:r>
      <w:r w:rsidR="008F2DC6" w:rsidRPr="00B137B9">
        <w:rPr>
          <w:rFonts w:ascii="Verdana" w:hAnsi="Verdana"/>
        </w:rPr>
        <w:t xml:space="preserve">na cidade de </w:t>
      </w:r>
      <w:r>
        <w:rPr>
          <w:rFonts w:ascii="Verdana" w:hAnsi="Verdana"/>
        </w:rPr>
        <w:t>[</w:t>
      </w:r>
      <w:r w:rsidRPr="00F0011C">
        <w:rPr>
          <w:rFonts w:ascii="Verdana" w:hAnsi="Verdana"/>
          <w:highlight w:val="yellow"/>
        </w:rPr>
        <w:t>●</w:t>
      </w:r>
      <w:r>
        <w:rPr>
          <w:rFonts w:ascii="Verdana" w:hAnsi="Verdana"/>
        </w:rPr>
        <w:t>]</w:t>
      </w:r>
      <w:r w:rsidR="008F2DC6" w:rsidRPr="00B137B9">
        <w:rPr>
          <w:rFonts w:ascii="Verdana" w:hAnsi="Verdana"/>
        </w:rPr>
        <w:t xml:space="preserve">, Estado de </w:t>
      </w:r>
      <w:r>
        <w:rPr>
          <w:rFonts w:ascii="Verdana" w:hAnsi="Verdana"/>
        </w:rPr>
        <w:t>[</w:t>
      </w:r>
      <w:r w:rsidRPr="00F0011C">
        <w:rPr>
          <w:rFonts w:ascii="Verdana" w:hAnsi="Verdana"/>
          <w:highlight w:val="yellow"/>
        </w:rPr>
        <w:t>●</w:t>
      </w:r>
      <w:r>
        <w:rPr>
          <w:rFonts w:ascii="Verdana" w:hAnsi="Verdana"/>
        </w:rPr>
        <w:t>]</w:t>
      </w:r>
      <w:r w:rsidR="008F2DC6" w:rsidRPr="00B137B9">
        <w:rPr>
          <w:rFonts w:ascii="Verdana" w:hAnsi="Verdana"/>
        </w:rPr>
        <w:t>,</w:t>
      </w:r>
      <w:r w:rsidR="008F2DC6">
        <w:rPr>
          <w:rFonts w:ascii="Verdana" w:hAnsi="Verdana"/>
        </w:rPr>
        <w:t xml:space="preserve"> </w:t>
      </w:r>
      <w:r w:rsidR="006E6EB1" w:rsidRPr="00B137B9">
        <w:rPr>
          <w:rFonts w:ascii="Verdana" w:hAnsi="Verdana"/>
        </w:rPr>
        <w:t>inscrita no CNPJ/ME sob o nº</w:t>
      </w:r>
      <w:r w:rsidR="00573909">
        <w:rPr>
          <w:rFonts w:ascii="Verdana" w:hAnsi="Verdana"/>
        </w:rPr>
        <w:t> </w:t>
      </w:r>
      <w:r>
        <w:rPr>
          <w:rFonts w:ascii="Verdana" w:hAnsi="Verdana"/>
        </w:rPr>
        <w:t>[</w:t>
      </w:r>
      <w:r w:rsidRPr="00F0011C">
        <w:rPr>
          <w:rFonts w:ascii="Verdana" w:hAnsi="Verdana"/>
          <w:highlight w:val="yellow"/>
        </w:rPr>
        <w:t>●</w:t>
      </w:r>
      <w:r>
        <w:rPr>
          <w:rFonts w:ascii="Verdana" w:hAnsi="Verdana"/>
        </w:rPr>
        <w:t>]</w:t>
      </w:r>
      <w:r w:rsidR="002B76CA" w:rsidRPr="00B137B9">
        <w:rPr>
          <w:rFonts w:ascii="Verdana" w:hAnsi="Verdana"/>
        </w:rPr>
        <w:t>, nomeado neste instrumento, para representar, perante a Emissora, a comunhão dos interesses dos titulares das Debêntures (“</w:t>
      </w:r>
      <w:r w:rsidR="002B76CA" w:rsidRPr="00B137B9">
        <w:rPr>
          <w:rFonts w:ascii="Verdana" w:hAnsi="Verdana"/>
          <w:bCs/>
          <w:u w:val="single"/>
        </w:rPr>
        <w:t>Debenturistas</w:t>
      </w:r>
      <w:r w:rsidR="002B76CA" w:rsidRPr="00B137B9">
        <w:rPr>
          <w:rFonts w:ascii="Verdana" w:hAnsi="Verdana"/>
        </w:rPr>
        <w:t>”), neste ato representada na forma de seu estatuto social</w:t>
      </w:r>
      <w:r w:rsidR="00561F9B">
        <w:rPr>
          <w:rFonts w:ascii="Verdana" w:hAnsi="Verdana"/>
        </w:rPr>
        <w:t xml:space="preserve"> </w:t>
      </w:r>
      <w:r w:rsidR="00561F9B" w:rsidRPr="00B137B9">
        <w:rPr>
          <w:rFonts w:ascii="Verdana" w:hAnsi="Verdana"/>
        </w:rPr>
        <w:t>(“</w:t>
      </w:r>
      <w:r w:rsidR="00561F9B" w:rsidRPr="00B137B9">
        <w:rPr>
          <w:rFonts w:ascii="Verdana" w:hAnsi="Verdana"/>
          <w:bCs/>
          <w:u w:val="single"/>
        </w:rPr>
        <w:t>Agente Fiduciário</w:t>
      </w:r>
      <w:r w:rsidR="00561F9B" w:rsidRPr="00B137B9">
        <w:rPr>
          <w:rFonts w:ascii="Verdana" w:hAnsi="Verdana"/>
        </w:rPr>
        <w:t>”</w:t>
      </w:r>
      <w:r w:rsidR="001567D5">
        <w:rPr>
          <w:rFonts w:ascii="Verdana" w:hAnsi="Verdana"/>
        </w:rPr>
        <w:t>);</w:t>
      </w:r>
      <w:r w:rsidR="00C31ABE">
        <w:rPr>
          <w:rFonts w:ascii="Verdana" w:hAnsi="Verdana"/>
        </w:rPr>
        <w:t xml:space="preserve"> [</w:t>
      </w:r>
      <w:r w:rsidR="00C31ABE" w:rsidRPr="00C31ABE">
        <w:rPr>
          <w:rFonts w:ascii="Verdana" w:hAnsi="Verdana"/>
        </w:rPr>
        <w:t>Nota Machado Meyer: Cia/Lefosse, gentileza confirmar quem será o agente fiduciário.</w:t>
      </w:r>
      <w:r w:rsidR="001567D5">
        <w:rPr>
          <w:rFonts w:ascii="Verdana" w:hAnsi="Verdana"/>
        </w:rPr>
        <w:t xml:space="preserve"> </w:t>
      </w:r>
    </w:p>
    <w:p w14:paraId="061549C4" w14:textId="77777777" w:rsidR="001567D5" w:rsidRDefault="001567D5" w:rsidP="007572BA">
      <w:pPr>
        <w:pStyle w:val="Parties"/>
        <w:widowControl w:val="0"/>
        <w:numPr>
          <w:ilvl w:val="0"/>
          <w:numId w:val="0"/>
        </w:numPr>
        <w:tabs>
          <w:tab w:val="num" w:pos="0"/>
        </w:tabs>
        <w:spacing w:after="0" w:line="300" w:lineRule="exact"/>
        <w:rPr>
          <w:rFonts w:ascii="Verdana" w:hAnsi="Verdana"/>
        </w:rPr>
      </w:pPr>
    </w:p>
    <w:p w14:paraId="77B03356" w14:textId="049E3FCC" w:rsidR="001567D5" w:rsidRDefault="002B0106" w:rsidP="007572BA">
      <w:pPr>
        <w:pStyle w:val="Parties"/>
        <w:widowControl w:val="0"/>
        <w:numPr>
          <w:ilvl w:val="0"/>
          <w:numId w:val="0"/>
        </w:numPr>
        <w:tabs>
          <w:tab w:val="num" w:pos="0"/>
        </w:tabs>
        <w:spacing w:after="0" w:line="300" w:lineRule="exact"/>
        <w:rPr>
          <w:rFonts w:ascii="Verdana" w:hAnsi="Verdana"/>
        </w:rPr>
      </w:pPr>
      <w:r>
        <w:rPr>
          <w:rFonts w:ascii="Verdana" w:hAnsi="Verdana"/>
        </w:rPr>
        <w:t>e, ainda, na qualidade de interveniente,</w:t>
      </w:r>
    </w:p>
    <w:p w14:paraId="185136BA" w14:textId="77777777" w:rsidR="002B0106" w:rsidRDefault="002B0106" w:rsidP="007572BA">
      <w:pPr>
        <w:pStyle w:val="Parties"/>
        <w:widowControl w:val="0"/>
        <w:numPr>
          <w:ilvl w:val="0"/>
          <w:numId w:val="0"/>
        </w:numPr>
        <w:tabs>
          <w:tab w:val="num" w:pos="0"/>
        </w:tabs>
        <w:spacing w:after="0" w:line="300" w:lineRule="exact"/>
        <w:rPr>
          <w:rFonts w:ascii="Verdana" w:hAnsi="Verdana"/>
        </w:rPr>
      </w:pPr>
    </w:p>
    <w:p w14:paraId="3F71DEE0" w14:textId="2BD1A48A" w:rsidR="00FA484D" w:rsidRPr="00CE39E7" w:rsidRDefault="001567D5" w:rsidP="007572BA">
      <w:pPr>
        <w:pStyle w:val="Parties"/>
        <w:widowControl w:val="0"/>
        <w:numPr>
          <w:ilvl w:val="0"/>
          <w:numId w:val="0"/>
        </w:numPr>
        <w:tabs>
          <w:tab w:val="num" w:pos="0"/>
        </w:tabs>
        <w:spacing w:after="0" w:line="300" w:lineRule="exact"/>
        <w:rPr>
          <w:rFonts w:ascii="Verdana" w:hAnsi="Verdana"/>
          <w:bCs/>
        </w:rPr>
      </w:pPr>
      <w:r w:rsidRPr="00BD09F3">
        <w:rPr>
          <w:rFonts w:ascii="Verdana" w:hAnsi="Verdana"/>
          <w:b/>
          <w:bCs/>
        </w:rPr>
        <w:t>ALUPAR INVESTIMENTO S.A.</w:t>
      </w:r>
      <w:r w:rsidRPr="001567D5">
        <w:rPr>
          <w:rFonts w:ascii="Verdana" w:hAnsi="Verdana"/>
        </w:rPr>
        <w:t xml:space="preserve">, sociedade por ações com registro de emissor de valores mobiliários na CVM na categoria “A”, com sede na </w:t>
      </w:r>
      <w:r w:rsidR="00635466" w:rsidRPr="001567D5">
        <w:rPr>
          <w:rFonts w:ascii="Verdana" w:hAnsi="Verdana"/>
        </w:rPr>
        <w:t xml:space="preserve">Rua Gomes de Carvalho, 1.996, 16º </w:t>
      </w:r>
      <w:r w:rsidR="00BC6C36">
        <w:rPr>
          <w:rFonts w:ascii="Verdana" w:hAnsi="Verdana"/>
        </w:rPr>
        <w:t>a</w:t>
      </w:r>
      <w:r w:rsidR="00635466" w:rsidRPr="001567D5">
        <w:rPr>
          <w:rFonts w:ascii="Verdana" w:hAnsi="Verdana"/>
        </w:rPr>
        <w:t xml:space="preserve">ndar, </w:t>
      </w:r>
      <w:r w:rsidR="00711F55">
        <w:rPr>
          <w:rFonts w:ascii="Verdana" w:hAnsi="Verdana"/>
        </w:rPr>
        <w:t>c</w:t>
      </w:r>
      <w:r w:rsidR="00635466" w:rsidRPr="001567D5">
        <w:rPr>
          <w:rFonts w:ascii="Verdana" w:hAnsi="Verdana"/>
        </w:rPr>
        <w:t xml:space="preserve">onjunto 161, </w:t>
      </w:r>
      <w:r w:rsidR="00BC6C36">
        <w:rPr>
          <w:rFonts w:ascii="Verdana" w:hAnsi="Verdana"/>
        </w:rPr>
        <w:t>s</w:t>
      </w:r>
      <w:r w:rsidR="00635466" w:rsidRPr="001567D5">
        <w:rPr>
          <w:rFonts w:ascii="Verdana" w:hAnsi="Verdana"/>
        </w:rPr>
        <w:t>ala A, CEP 04547-006</w:t>
      </w:r>
      <w:r w:rsidR="00635466">
        <w:rPr>
          <w:rFonts w:ascii="Verdana" w:hAnsi="Verdana"/>
        </w:rPr>
        <w:t xml:space="preserve">, na </w:t>
      </w:r>
      <w:r w:rsidR="00BD09F3">
        <w:rPr>
          <w:rFonts w:ascii="Verdana" w:hAnsi="Verdana"/>
        </w:rPr>
        <w:t>c</w:t>
      </w:r>
      <w:r w:rsidRPr="001567D5">
        <w:rPr>
          <w:rFonts w:ascii="Verdana" w:hAnsi="Verdana"/>
        </w:rPr>
        <w:t>idade de São Paulo, Estado de São Paulo, inscrita no CNPJ/ME sob o nº 08.364.948/0001-38</w:t>
      </w:r>
      <w:r w:rsidR="002B0106">
        <w:rPr>
          <w:rFonts w:ascii="Verdana" w:hAnsi="Verdana"/>
        </w:rPr>
        <w:t xml:space="preserve">, </w:t>
      </w:r>
      <w:r w:rsidR="00BC6C36" w:rsidRPr="00BF5A0E">
        <w:rPr>
          <w:rStyle w:val="NenhumA"/>
          <w:rFonts w:ascii="Verdana" w:hAnsi="Verdana" w:cs="Tahoma"/>
        </w:rPr>
        <w:t xml:space="preserve">com seus atos constitutivos </w:t>
      </w:r>
      <w:r w:rsidR="00BC6C36">
        <w:rPr>
          <w:rStyle w:val="NenhumA"/>
          <w:rFonts w:ascii="Verdana" w:hAnsi="Verdana" w:cs="Tahoma"/>
        </w:rPr>
        <w:t xml:space="preserve">devidamente </w:t>
      </w:r>
      <w:r w:rsidR="00BC6C36" w:rsidRPr="00BF5A0E">
        <w:rPr>
          <w:rStyle w:val="NenhumA"/>
          <w:rFonts w:ascii="Verdana" w:hAnsi="Verdana" w:cs="Tahoma"/>
        </w:rPr>
        <w:t xml:space="preserve">registrados perante </w:t>
      </w:r>
      <w:r w:rsidR="00BC6C36">
        <w:rPr>
          <w:rStyle w:val="NenhumA"/>
          <w:rFonts w:ascii="Verdana" w:hAnsi="Verdana" w:cs="Tahoma"/>
        </w:rPr>
        <w:t>a</w:t>
      </w:r>
      <w:r w:rsidR="00BC6C36" w:rsidRPr="00B137B9">
        <w:rPr>
          <w:rFonts w:ascii="Verdana" w:hAnsi="Verdana"/>
        </w:rPr>
        <w:t xml:space="preserve"> </w:t>
      </w:r>
      <w:r w:rsidR="00BC6C36" w:rsidRPr="007D7A21">
        <w:rPr>
          <w:rFonts w:ascii="Verdana" w:hAnsi="Verdana"/>
          <w:bCs/>
        </w:rPr>
        <w:t>JUCESP</w:t>
      </w:r>
      <w:r w:rsidR="00BC6C36" w:rsidRPr="00B137B9">
        <w:rPr>
          <w:rFonts w:ascii="Verdana" w:hAnsi="Verdana"/>
        </w:rPr>
        <w:t xml:space="preserve"> sob o NIRE </w:t>
      </w:r>
      <w:r w:rsidR="00BC6C36" w:rsidRPr="001C50E7">
        <w:rPr>
          <w:rFonts w:ascii="Verdana" w:hAnsi="Verdana"/>
        </w:rPr>
        <w:t>nº</w:t>
      </w:r>
      <w:r w:rsidR="001C50E7" w:rsidRPr="001C50E7">
        <w:rPr>
          <w:rFonts w:ascii="Verdana" w:hAnsi="Verdana"/>
        </w:rPr>
        <w:t> </w:t>
      </w:r>
      <w:r w:rsidR="001C50E7" w:rsidRPr="007D7A21">
        <w:rPr>
          <w:rFonts w:ascii="Verdana" w:hAnsi="Verdana"/>
        </w:rPr>
        <w:t>35.300.335.325</w:t>
      </w:r>
      <w:r w:rsidR="00BC6C36" w:rsidRPr="001C50E7">
        <w:rPr>
          <w:rFonts w:ascii="Verdana" w:hAnsi="Verdana"/>
        </w:rPr>
        <w:t xml:space="preserve">, </w:t>
      </w:r>
      <w:r w:rsidR="002B0106" w:rsidRPr="001C50E7">
        <w:rPr>
          <w:rFonts w:ascii="Verdana" w:hAnsi="Verdana"/>
        </w:rPr>
        <w:t>neste</w:t>
      </w:r>
      <w:r w:rsidR="002B0106">
        <w:rPr>
          <w:rFonts w:ascii="Verdana" w:hAnsi="Verdana"/>
        </w:rPr>
        <w:t xml:space="preserve"> ato representada na forma de seu estatuto social</w:t>
      </w:r>
      <w:r w:rsidRPr="001567D5">
        <w:rPr>
          <w:rFonts w:ascii="Verdana" w:hAnsi="Verdana"/>
        </w:rPr>
        <w:t xml:space="preserve"> (“</w:t>
      </w:r>
      <w:r w:rsidRPr="007D7A21">
        <w:rPr>
          <w:rFonts w:ascii="Verdana" w:hAnsi="Verdana"/>
          <w:u w:val="single"/>
        </w:rPr>
        <w:t>Fiadora</w:t>
      </w:r>
      <w:r w:rsidRPr="001567D5">
        <w:rPr>
          <w:rFonts w:ascii="Verdana" w:hAnsi="Verdana"/>
        </w:rPr>
        <w:t>”</w:t>
      </w:r>
      <w:r w:rsidR="00CC3618">
        <w:rPr>
          <w:rFonts w:ascii="Verdana" w:hAnsi="Verdana"/>
        </w:rPr>
        <w:t xml:space="preserve"> e</w:t>
      </w:r>
      <w:r w:rsidR="00CE39E7">
        <w:rPr>
          <w:rFonts w:ascii="Verdana" w:hAnsi="Verdana"/>
        </w:rPr>
        <w:t xml:space="preserve">, </w:t>
      </w:r>
      <w:r w:rsidR="00CC3618">
        <w:rPr>
          <w:rFonts w:ascii="Verdana" w:hAnsi="Verdana"/>
        </w:rPr>
        <w:t>em conjunto com</w:t>
      </w:r>
      <w:r w:rsidR="00FA484D">
        <w:rPr>
          <w:rFonts w:ascii="Verdana" w:hAnsi="Verdana"/>
          <w:bCs/>
        </w:rPr>
        <w:t xml:space="preserve"> a Emissora</w:t>
      </w:r>
      <w:r w:rsidR="002B0106">
        <w:rPr>
          <w:rFonts w:ascii="Verdana" w:hAnsi="Verdana"/>
          <w:bCs/>
        </w:rPr>
        <w:t>, a Fiadora</w:t>
      </w:r>
      <w:r w:rsidR="00FA484D">
        <w:rPr>
          <w:rFonts w:ascii="Verdana" w:hAnsi="Verdana"/>
          <w:bCs/>
        </w:rPr>
        <w:t xml:space="preserve"> e o Agente Fiduciário</w:t>
      </w:r>
      <w:r w:rsidR="00CC3618">
        <w:rPr>
          <w:rFonts w:ascii="Verdana" w:hAnsi="Verdana"/>
          <w:bCs/>
        </w:rPr>
        <w:t>,</w:t>
      </w:r>
      <w:r w:rsidR="00FA484D">
        <w:rPr>
          <w:rFonts w:ascii="Verdana" w:hAnsi="Verdana"/>
          <w:bCs/>
        </w:rPr>
        <w:t xml:space="preserve"> “</w:t>
      </w:r>
      <w:r w:rsidR="00FA484D" w:rsidRPr="00CE39E7">
        <w:rPr>
          <w:rFonts w:ascii="Verdana" w:hAnsi="Verdana"/>
          <w:bCs/>
          <w:u w:val="single"/>
        </w:rPr>
        <w:t>Partes</w:t>
      </w:r>
      <w:r w:rsidR="00FA484D">
        <w:rPr>
          <w:rFonts w:ascii="Verdana" w:hAnsi="Verdana"/>
          <w:bCs/>
        </w:rPr>
        <w:t>” e, individual e indistintamente, “</w:t>
      </w:r>
      <w:r w:rsidR="00FA484D" w:rsidRPr="00CE39E7">
        <w:rPr>
          <w:rFonts w:ascii="Verdana" w:hAnsi="Verdana"/>
          <w:bCs/>
          <w:u w:val="single"/>
        </w:rPr>
        <w:t>Parte</w:t>
      </w:r>
      <w:r w:rsidR="00FA484D">
        <w:rPr>
          <w:rFonts w:ascii="Verdana" w:hAnsi="Verdana"/>
          <w:bCs/>
        </w:rPr>
        <w:t>”</w:t>
      </w:r>
      <w:r w:rsidR="00CE39E7">
        <w:rPr>
          <w:rFonts w:ascii="Verdana" w:hAnsi="Verdana"/>
          <w:bCs/>
        </w:rPr>
        <w:t>).</w:t>
      </w:r>
    </w:p>
    <w:p w14:paraId="6C25E6F1" w14:textId="68240C26" w:rsidR="00FA484D" w:rsidRDefault="00FA484D" w:rsidP="007572BA">
      <w:pPr>
        <w:pStyle w:val="Body"/>
        <w:tabs>
          <w:tab w:val="left" w:pos="0"/>
        </w:tabs>
        <w:spacing w:after="0" w:line="300" w:lineRule="exact"/>
        <w:rPr>
          <w:rFonts w:ascii="Verdana" w:hAnsi="Verdana"/>
        </w:rPr>
      </w:pPr>
      <w:bookmarkStart w:id="1" w:name="_DV_M9"/>
      <w:bookmarkEnd w:id="1"/>
    </w:p>
    <w:p w14:paraId="27A645D2" w14:textId="011DA9AA" w:rsidR="002B76CA" w:rsidRPr="00B137B9" w:rsidRDefault="00CE39E7" w:rsidP="007572BA">
      <w:pPr>
        <w:pStyle w:val="Body"/>
        <w:tabs>
          <w:tab w:val="left" w:pos="0"/>
        </w:tabs>
        <w:spacing w:after="0" w:line="300" w:lineRule="exact"/>
        <w:rPr>
          <w:rFonts w:ascii="Verdana" w:hAnsi="Verdana"/>
        </w:rPr>
      </w:pPr>
      <w:r>
        <w:rPr>
          <w:rFonts w:ascii="Verdana" w:hAnsi="Verdana"/>
        </w:rPr>
        <w:t xml:space="preserve">As Partes </w:t>
      </w:r>
      <w:r w:rsidR="002B76CA" w:rsidRPr="00B137B9">
        <w:rPr>
          <w:rFonts w:ascii="Verdana" w:hAnsi="Verdana"/>
        </w:rPr>
        <w:t>vêm, por meio desta</w:t>
      </w:r>
      <w:r w:rsidR="00561F9B">
        <w:rPr>
          <w:rFonts w:ascii="Verdana" w:hAnsi="Verdana"/>
        </w:rPr>
        <w:t xml:space="preserve">, </w:t>
      </w:r>
      <w:r w:rsidR="002B76CA" w:rsidRPr="00B137B9">
        <w:rPr>
          <w:rFonts w:ascii="Verdana" w:hAnsi="Verdana"/>
        </w:rPr>
        <w:t>e na melhor forma de direito, firmar o presente “</w:t>
      </w:r>
      <w:r w:rsidR="002B76CA" w:rsidRPr="00B137B9">
        <w:rPr>
          <w:rFonts w:ascii="Verdana" w:hAnsi="Verdana"/>
          <w:i/>
        </w:rPr>
        <w:t xml:space="preserve">Instrumento Particular de Escritura da </w:t>
      </w:r>
      <w:r w:rsidR="003403F2" w:rsidRPr="00B137B9">
        <w:rPr>
          <w:rFonts w:ascii="Verdana" w:hAnsi="Verdana"/>
          <w:i/>
        </w:rPr>
        <w:t>1</w:t>
      </w:r>
      <w:r w:rsidR="002B76CA" w:rsidRPr="00B137B9">
        <w:rPr>
          <w:rFonts w:ascii="Verdana" w:hAnsi="Verdana"/>
          <w:i/>
        </w:rPr>
        <w:t>ª (</w:t>
      </w:r>
      <w:r w:rsidR="003403F2" w:rsidRPr="00B137B9">
        <w:rPr>
          <w:rFonts w:ascii="Verdana" w:hAnsi="Verdana"/>
          <w:i/>
        </w:rPr>
        <w:t>Primeira</w:t>
      </w:r>
      <w:r w:rsidR="002B76CA" w:rsidRPr="00B137B9">
        <w:rPr>
          <w:rFonts w:ascii="Verdana" w:hAnsi="Verdana"/>
          <w:i/>
        </w:rPr>
        <w:t xml:space="preserve">) Emissão de Debêntures Simples, Não Conversíveis em Ações, da Espécie Quirografária, </w:t>
      </w:r>
      <w:r w:rsidR="00635466">
        <w:rPr>
          <w:rFonts w:ascii="Verdana" w:hAnsi="Verdana"/>
          <w:i/>
        </w:rPr>
        <w:t xml:space="preserve">com Garantia </w:t>
      </w:r>
      <w:r w:rsidR="0039733E">
        <w:rPr>
          <w:rFonts w:ascii="Verdana" w:hAnsi="Verdana"/>
          <w:i/>
        </w:rPr>
        <w:t xml:space="preserve">Adicional </w:t>
      </w:r>
      <w:r w:rsidR="00635466">
        <w:rPr>
          <w:rFonts w:ascii="Verdana" w:hAnsi="Verdana"/>
          <w:i/>
        </w:rPr>
        <w:t xml:space="preserve">Fidejussória, </w:t>
      </w:r>
      <w:r w:rsidR="00FA484D" w:rsidRPr="00B137B9">
        <w:rPr>
          <w:rFonts w:ascii="Verdana" w:hAnsi="Verdana"/>
          <w:i/>
        </w:rPr>
        <w:t xml:space="preserve">em Série Única, </w:t>
      </w:r>
      <w:r w:rsidR="002B76CA" w:rsidRPr="00B137B9">
        <w:rPr>
          <w:rFonts w:ascii="Verdana" w:hAnsi="Verdana"/>
          <w:i/>
        </w:rPr>
        <w:t xml:space="preserve">para Distribuição Pública com Esforços Restritos, da </w:t>
      </w:r>
      <w:r w:rsidR="00433D50">
        <w:rPr>
          <w:rFonts w:ascii="Verdana" w:hAnsi="Verdana"/>
          <w:i/>
        </w:rPr>
        <w:t>Empresa Litorânea de Transmissão de Energia S.A. – ELTE</w:t>
      </w:r>
      <w:r w:rsidR="002B76CA" w:rsidRPr="00B137B9">
        <w:rPr>
          <w:rFonts w:ascii="Verdana" w:hAnsi="Verdana"/>
        </w:rPr>
        <w:t>” (“</w:t>
      </w:r>
      <w:r w:rsidR="002B76CA" w:rsidRPr="00B137B9">
        <w:rPr>
          <w:rFonts w:ascii="Verdana" w:hAnsi="Verdana"/>
          <w:bCs/>
          <w:u w:val="single"/>
        </w:rPr>
        <w:t>Escritura de Emissão</w:t>
      </w:r>
      <w:r w:rsidR="002B76CA" w:rsidRPr="00B137B9">
        <w:rPr>
          <w:rFonts w:ascii="Verdana" w:hAnsi="Verdana"/>
        </w:rPr>
        <w:t>”), mediante as seguintes cláusulas e condições:</w:t>
      </w:r>
    </w:p>
    <w:p w14:paraId="1108EB85" w14:textId="77777777" w:rsidR="00CF3274" w:rsidRPr="00201495" w:rsidRDefault="00CF3274" w:rsidP="007572BA">
      <w:pPr>
        <w:pStyle w:val="Body"/>
        <w:tabs>
          <w:tab w:val="left" w:pos="0"/>
        </w:tabs>
        <w:spacing w:after="0" w:line="300" w:lineRule="exact"/>
        <w:rPr>
          <w:rFonts w:ascii="Verdana" w:hAnsi="Verdana"/>
          <w:bCs/>
          <w:caps/>
        </w:rPr>
      </w:pPr>
    </w:p>
    <w:p w14:paraId="30D14EC0" w14:textId="4AC80942" w:rsidR="002B76CA" w:rsidRPr="00B137B9" w:rsidRDefault="002B76CA" w:rsidP="007572BA">
      <w:pPr>
        <w:pStyle w:val="Level1"/>
        <w:keepNext w:val="0"/>
        <w:widowControl w:val="0"/>
        <w:tabs>
          <w:tab w:val="clear" w:pos="680"/>
          <w:tab w:val="num" w:pos="0"/>
        </w:tabs>
        <w:spacing w:before="0" w:after="0" w:line="300" w:lineRule="exact"/>
        <w:ind w:left="0" w:firstLine="0"/>
        <w:rPr>
          <w:rFonts w:ascii="Verdana" w:hAnsi="Verdana" w:cs="Arial"/>
          <w:sz w:val="20"/>
          <w:szCs w:val="20"/>
        </w:rPr>
      </w:pPr>
      <w:bookmarkStart w:id="2" w:name="_DV_M13"/>
      <w:bookmarkStart w:id="3" w:name="_Toc486251566"/>
      <w:bookmarkStart w:id="4" w:name="_Toc16067642"/>
      <w:bookmarkStart w:id="5" w:name="_Toc16096734"/>
      <w:bookmarkStart w:id="6" w:name="_Toc19124358"/>
      <w:bookmarkEnd w:id="2"/>
      <w:r w:rsidRPr="00B137B9">
        <w:rPr>
          <w:rFonts w:ascii="Verdana" w:hAnsi="Verdana" w:cs="Arial"/>
          <w:sz w:val="20"/>
          <w:szCs w:val="20"/>
        </w:rPr>
        <w:t>AUTORIZAÇÕES</w:t>
      </w:r>
      <w:bookmarkEnd w:id="3"/>
      <w:bookmarkEnd w:id="4"/>
      <w:bookmarkEnd w:id="5"/>
      <w:bookmarkEnd w:id="6"/>
    </w:p>
    <w:p w14:paraId="7717F89F" w14:textId="77777777" w:rsidR="0077578F" w:rsidRPr="00201495" w:rsidRDefault="0077578F" w:rsidP="007572BA">
      <w:pPr>
        <w:pStyle w:val="Level1"/>
        <w:keepNext w:val="0"/>
        <w:widowControl w:val="0"/>
        <w:numPr>
          <w:ilvl w:val="0"/>
          <w:numId w:val="0"/>
        </w:numPr>
        <w:tabs>
          <w:tab w:val="num" w:pos="0"/>
        </w:tabs>
        <w:spacing w:before="0" w:after="0" w:line="300" w:lineRule="exact"/>
        <w:outlineLvl w:val="9"/>
        <w:rPr>
          <w:rFonts w:ascii="Verdana" w:hAnsi="Verdana" w:cs="Arial"/>
          <w:b w:val="0"/>
          <w:bCs w:val="0"/>
          <w:sz w:val="20"/>
          <w:szCs w:val="20"/>
        </w:rPr>
      </w:pPr>
    </w:p>
    <w:p w14:paraId="68C6DDD6" w14:textId="54DBCE5A" w:rsidR="002B76CA" w:rsidRPr="000E4F83" w:rsidRDefault="002B76CA" w:rsidP="007572BA">
      <w:pPr>
        <w:pStyle w:val="Level2"/>
        <w:widowControl w:val="0"/>
        <w:numPr>
          <w:ilvl w:val="1"/>
          <w:numId w:val="34"/>
        </w:numPr>
        <w:tabs>
          <w:tab w:val="num" w:pos="0"/>
        </w:tabs>
        <w:spacing w:after="0" w:line="300" w:lineRule="exact"/>
        <w:ind w:left="0" w:firstLine="0"/>
        <w:rPr>
          <w:rFonts w:ascii="Verdana" w:hAnsi="Verdana"/>
          <w:szCs w:val="20"/>
        </w:rPr>
      </w:pPr>
      <w:bookmarkStart w:id="7" w:name="_DV_M14"/>
      <w:bookmarkEnd w:id="7"/>
      <w:r w:rsidRPr="00B137B9">
        <w:rPr>
          <w:rFonts w:ascii="Verdana" w:hAnsi="Verdana"/>
          <w:szCs w:val="20"/>
        </w:rPr>
        <w:lastRenderedPageBreak/>
        <w:t xml:space="preserve">A presente </w:t>
      </w:r>
      <w:r w:rsidR="003403F2" w:rsidRPr="00B137B9">
        <w:rPr>
          <w:rFonts w:ascii="Verdana" w:eastAsia="Arial Unicode MS" w:hAnsi="Verdana"/>
          <w:szCs w:val="20"/>
          <w:lang w:val="pt-BR"/>
        </w:rPr>
        <w:t>1</w:t>
      </w:r>
      <w:r w:rsidRPr="00B137B9">
        <w:rPr>
          <w:rFonts w:ascii="Verdana" w:hAnsi="Verdana"/>
          <w:szCs w:val="20"/>
        </w:rPr>
        <w:t>ª (</w:t>
      </w:r>
      <w:r w:rsidR="003403F2" w:rsidRPr="00B137B9">
        <w:rPr>
          <w:rFonts w:ascii="Verdana" w:eastAsia="Arial Unicode MS" w:hAnsi="Verdana"/>
          <w:szCs w:val="20"/>
          <w:lang w:val="pt-BR"/>
        </w:rPr>
        <w:t>primeira</w:t>
      </w:r>
      <w:r w:rsidRPr="00B137B9">
        <w:rPr>
          <w:rFonts w:ascii="Verdana" w:hAnsi="Verdana"/>
          <w:szCs w:val="20"/>
        </w:rPr>
        <w:t>) emissão de Debêntures (conforme</w:t>
      </w:r>
      <w:r w:rsidR="00561F9B">
        <w:rPr>
          <w:rFonts w:ascii="Verdana" w:hAnsi="Verdana"/>
          <w:szCs w:val="20"/>
          <w:lang w:val="pt-BR"/>
        </w:rPr>
        <w:t xml:space="preserve"> abaixo</w:t>
      </w:r>
      <w:r w:rsidRPr="00B137B9">
        <w:rPr>
          <w:rFonts w:ascii="Verdana" w:hAnsi="Verdana"/>
          <w:szCs w:val="20"/>
        </w:rPr>
        <w:t xml:space="preserve"> definid</w:t>
      </w:r>
      <w:r w:rsidR="00561F9B">
        <w:rPr>
          <w:rFonts w:ascii="Verdana" w:hAnsi="Verdana"/>
          <w:szCs w:val="20"/>
          <w:lang w:val="pt-BR"/>
        </w:rPr>
        <w:t>o</w:t>
      </w:r>
      <w:r w:rsidRPr="00B137B9">
        <w:rPr>
          <w:rFonts w:ascii="Verdana" w:hAnsi="Verdana"/>
          <w:szCs w:val="20"/>
        </w:rPr>
        <w:t>) da Emissora, no montante total de</w:t>
      </w:r>
      <w:r w:rsidR="00561F9B">
        <w:rPr>
          <w:rFonts w:ascii="Verdana" w:hAnsi="Verdana"/>
          <w:szCs w:val="20"/>
          <w:lang w:val="pt-BR"/>
        </w:rPr>
        <w:t xml:space="preserve"> </w:t>
      </w:r>
      <w:r w:rsidRPr="00B137B9">
        <w:rPr>
          <w:rFonts w:ascii="Verdana" w:hAnsi="Verdana"/>
          <w:szCs w:val="20"/>
        </w:rPr>
        <w:t>R$</w:t>
      </w:r>
      <w:r w:rsidR="00433D50">
        <w:rPr>
          <w:rFonts w:ascii="Verdana" w:eastAsia="Arial Unicode MS" w:hAnsi="Verdana"/>
          <w:szCs w:val="20"/>
          <w:lang w:val="pt-BR"/>
        </w:rPr>
        <w:t>5</w:t>
      </w:r>
      <w:r w:rsidR="00635466">
        <w:rPr>
          <w:rFonts w:ascii="Verdana" w:eastAsia="Arial Unicode MS" w:hAnsi="Verdana"/>
          <w:szCs w:val="20"/>
          <w:lang w:val="pt-BR"/>
        </w:rPr>
        <w:t>0</w:t>
      </w:r>
      <w:r w:rsidR="00382AA4" w:rsidRPr="00B137B9">
        <w:rPr>
          <w:rFonts w:ascii="Verdana" w:eastAsia="Arial Unicode MS" w:hAnsi="Verdana"/>
          <w:szCs w:val="20"/>
          <w:lang w:val="pt-BR"/>
        </w:rPr>
        <w:t>0</w:t>
      </w:r>
      <w:r w:rsidRPr="00B137B9">
        <w:rPr>
          <w:rFonts w:ascii="Verdana" w:eastAsia="Arial Unicode MS" w:hAnsi="Verdana"/>
          <w:szCs w:val="20"/>
          <w:lang w:val="pt-BR"/>
        </w:rPr>
        <w:t>.000.000,00</w:t>
      </w:r>
      <w:r w:rsidRPr="00B137B9">
        <w:rPr>
          <w:rFonts w:ascii="Verdana" w:hAnsi="Verdana"/>
          <w:szCs w:val="20"/>
        </w:rPr>
        <w:t xml:space="preserve"> (</w:t>
      </w:r>
      <w:r w:rsidR="00433D50">
        <w:rPr>
          <w:rFonts w:ascii="Verdana" w:eastAsia="Arial Unicode MS" w:hAnsi="Verdana"/>
          <w:szCs w:val="20"/>
          <w:lang w:val="pt-BR"/>
        </w:rPr>
        <w:t>quinhentos</w:t>
      </w:r>
      <w:r w:rsidR="00382AA4" w:rsidRPr="00B137B9">
        <w:rPr>
          <w:rFonts w:ascii="Verdana" w:eastAsia="Arial Unicode MS" w:hAnsi="Verdana"/>
          <w:szCs w:val="20"/>
          <w:lang w:val="pt-BR"/>
        </w:rPr>
        <w:t xml:space="preserve"> </w:t>
      </w:r>
      <w:r w:rsidRPr="00B137B9">
        <w:rPr>
          <w:rFonts w:ascii="Verdana" w:eastAsia="Arial Unicode MS" w:hAnsi="Verdana"/>
          <w:szCs w:val="20"/>
          <w:lang w:val="pt-BR"/>
        </w:rPr>
        <w:t>milhões de</w:t>
      </w:r>
      <w:r w:rsidRPr="00B137B9">
        <w:rPr>
          <w:rFonts w:ascii="Verdana" w:eastAsia="Arial Unicode MS" w:hAnsi="Verdana"/>
          <w:szCs w:val="20"/>
        </w:rPr>
        <w:t xml:space="preserve"> reais</w:t>
      </w:r>
      <w:r w:rsidRPr="00B137B9">
        <w:rPr>
          <w:rFonts w:ascii="Verdana" w:hAnsi="Verdana"/>
          <w:szCs w:val="20"/>
        </w:rPr>
        <w:t>)</w:t>
      </w:r>
      <w:r w:rsidRPr="00B137B9">
        <w:rPr>
          <w:rFonts w:ascii="Verdana" w:hAnsi="Verdana"/>
          <w:szCs w:val="20"/>
          <w:lang w:val="pt-BR"/>
        </w:rPr>
        <w:t xml:space="preserve"> </w:t>
      </w:r>
      <w:r w:rsidRPr="00B137B9">
        <w:rPr>
          <w:rFonts w:ascii="Verdana" w:hAnsi="Verdana"/>
          <w:szCs w:val="20"/>
        </w:rPr>
        <w:t>(“</w:t>
      </w:r>
      <w:r w:rsidRPr="00B137B9">
        <w:rPr>
          <w:rFonts w:ascii="Verdana" w:hAnsi="Verdana"/>
          <w:bCs/>
          <w:szCs w:val="20"/>
          <w:u w:val="single"/>
        </w:rPr>
        <w:t>Emissão</w:t>
      </w:r>
      <w:r w:rsidRPr="00B137B9">
        <w:rPr>
          <w:rFonts w:ascii="Verdana" w:hAnsi="Verdana"/>
          <w:szCs w:val="20"/>
        </w:rPr>
        <w:t xml:space="preserve">”), e a oferta pública de distribuição </w:t>
      </w:r>
      <w:r w:rsidR="00E460CE" w:rsidRPr="00B137B9">
        <w:rPr>
          <w:rFonts w:ascii="Verdana" w:hAnsi="Verdana"/>
          <w:szCs w:val="20"/>
          <w:lang w:val="pt-BR"/>
        </w:rPr>
        <w:t xml:space="preserve">com esforços restritos, nos termos da </w:t>
      </w:r>
      <w:r w:rsidR="00C242D3" w:rsidRPr="00B137B9">
        <w:rPr>
          <w:rFonts w:ascii="Verdana" w:hAnsi="Verdana"/>
          <w:szCs w:val="20"/>
        </w:rPr>
        <w:t>Instrução da CVM nº 476, de 16 de janeiro de 2009, conforme alterada (“</w:t>
      </w:r>
      <w:r w:rsidR="00C242D3" w:rsidRPr="00B137B9">
        <w:rPr>
          <w:rFonts w:ascii="Verdana" w:hAnsi="Verdana"/>
          <w:bCs/>
          <w:szCs w:val="20"/>
          <w:u w:val="single"/>
        </w:rPr>
        <w:t>Instrução CVM 476</w:t>
      </w:r>
      <w:r w:rsidR="00C242D3" w:rsidRPr="00B137B9">
        <w:rPr>
          <w:rFonts w:ascii="Verdana" w:hAnsi="Verdana"/>
          <w:szCs w:val="20"/>
        </w:rPr>
        <w:t>”)</w:t>
      </w:r>
      <w:r w:rsidR="00785989" w:rsidRPr="00B137B9">
        <w:rPr>
          <w:rFonts w:ascii="Verdana" w:hAnsi="Verdana"/>
          <w:szCs w:val="20"/>
          <w:lang w:val="pt-BR"/>
        </w:rPr>
        <w:t xml:space="preserve"> </w:t>
      </w:r>
      <w:r w:rsidR="00E460CE" w:rsidRPr="00B137B9">
        <w:rPr>
          <w:rFonts w:ascii="Verdana" w:hAnsi="Verdana"/>
          <w:szCs w:val="20"/>
          <w:lang w:val="pt-BR"/>
        </w:rPr>
        <w:t xml:space="preserve">e demais leis e regulamentações aplicáveis, </w:t>
      </w:r>
      <w:r w:rsidRPr="00B137B9">
        <w:rPr>
          <w:rFonts w:ascii="Verdana" w:hAnsi="Verdana"/>
          <w:szCs w:val="20"/>
        </w:rPr>
        <w:t>d</w:t>
      </w:r>
      <w:r w:rsidRPr="00B137B9">
        <w:rPr>
          <w:rFonts w:ascii="Verdana" w:hAnsi="Verdana"/>
          <w:szCs w:val="20"/>
          <w:lang w:val="pt-BR"/>
        </w:rPr>
        <w:t>e</w:t>
      </w:r>
      <w:r w:rsidR="008E314C" w:rsidRPr="00B137B9">
        <w:rPr>
          <w:rFonts w:ascii="Verdana" w:eastAsia="Arial Unicode MS" w:hAnsi="Verdana"/>
          <w:szCs w:val="20"/>
          <w:lang w:val="pt-BR"/>
        </w:rPr>
        <w:t xml:space="preserve"> </w:t>
      </w:r>
      <w:r w:rsidR="00433D50">
        <w:rPr>
          <w:rFonts w:ascii="Verdana" w:eastAsia="Arial Unicode MS" w:hAnsi="Verdana"/>
          <w:szCs w:val="20"/>
          <w:lang w:val="pt-BR"/>
        </w:rPr>
        <w:t>5</w:t>
      </w:r>
      <w:r w:rsidR="00635466">
        <w:rPr>
          <w:rFonts w:ascii="Verdana" w:eastAsia="Arial Unicode MS" w:hAnsi="Verdana"/>
          <w:szCs w:val="20"/>
          <w:lang w:val="pt-BR"/>
        </w:rPr>
        <w:t>0</w:t>
      </w:r>
      <w:r w:rsidR="004336CA" w:rsidRPr="00B137B9">
        <w:rPr>
          <w:rFonts w:ascii="Verdana" w:eastAsia="Arial Unicode MS" w:hAnsi="Verdana"/>
          <w:szCs w:val="20"/>
          <w:lang w:val="pt-BR"/>
        </w:rPr>
        <w:t>0</w:t>
      </w:r>
      <w:r w:rsidR="0093623E" w:rsidRPr="00B137B9">
        <w:rPr>
          <w:rFonts w:ascii="Verdana" w:eastAsia="Arial Unicode MS" w:hAnsi="Verdana"/>
          <w:szCs w:val="20"/>
          <w:lang w:val="pt-BR"/>
        </w:rPr>
        <w:t>.000</w:t>
      </w:r>
      <w:r w:rsidR="0093623E" w:rsidRPr="00B137B9">
        <w:rPr>
          <w:rFonts w:ascii="Verdana" w:hAnsi="Verdana"/>
          <w:szCs w:val="20"/>
        </w:rPr>
        <w:t xml:space="preserve"> (</w:t>
      </w:r>
      <w:r w:rsidR="00433D50">
        <w:rPr>
          <w:rFonts w:ascii="Verdana" w:eastAsia="Arial Unicode MS" w:hAnsi="Verdana"/>
          <w:szCs w:val="20"/>
          <w:lang w:val="pt-BR"/>
        </w:rPr>
        <w:t>quinhentas</w:t>
      </w:r>
      <w:r w:rsidR="003403F2" w:rsidRPr="00B137B9">
        <w:rPr>
          <w:rFonts w:ascii="Verdana" w:eastAsia="Arial Unicode MS" w:hAnsi="Verdana"/>
          <w:szCs w:val="20"/>
          <w:lang w:val="pt-BR"/>
        </w:rPr>
        <w:t xml:space="preserve"> </w:t>
      </w:r>
      <w:r w:rsidR="0093623E" w:rsidRPr="00B137B9">
        <w:rPr>
          <w:rFonts w:ascii="Verdana" w:eastAsia="Arial Unicode MS" w:hAnsi="Verdana"/>
          <w:szCs w:val="20"/>
          <w:lang w:val="pt-BR"/>
        </w:rPr>
        <w:t>mil</w:t>
      </w:r>
      <w:r w:rsidR="0093623E" w:rsidRPr="00B137B9">
        <w:rPr>
          <w:rFonts w:ascii="Verdana" w:hAnsi="Verdana"/>
          <w:szCs w:val="20"/>
        </w:rPr>
        <w:t xml:space="preserve">) </w:t>
      </w:r>
      <w:r w:rsidRPr="00B137B9">
        <w:rPr>
          <w:rFonts w:ascii="Verdana" w:hAnsi="Verdana"/>
          <w:szCs w:val="20"/>
        </w:rPr>
        <w:t>debêntures simples, não conversíveis em ações, da espécie quirografária</w:t>
      </w:r>
      <w:r w:rsidR="00F51982">
        <w:rPr>
          <w:rFonts w:ascii="Verdana" w:hAnsi="Verdana"/>
          <w:szCs w:val="20"/>
          <w:lang w:val="pt-BR"/>
        </w:rPr>
        <w:t xml:space="preserve">, </w:t>
      </w:r>
      <w:r w:rsidR="00635466">
        <w:rPr>
          <w:rFonts w:ascii="Verdana" w:hAnsi="Verdana"/>
          <w:szCs w:val="20"/>
          <w:lang w:val="pt-BR"/>
        </w:rPr>
        <w:t xml:space="preserve">com garantia </w:t>
      </w:r>
      <w:r w:rsidR="00F4143A">
        <w:rPr>
          <w:rFonts w:ascii="Verdana" w:hAnsi="Verdana"/>
          <w:szCs w:val="20"/>
          <w:lang w:val="pt-BR"/>
        </w:rPr>
        <w:t xml:space="preserve">adicional </w:t>
      </w:r>
      <w:r w:rsidR="00635466">
        <w:rPr>
          <w:rFonts w:ascii="Verdana" w:hAnsi="Verdana"/>
          <w:szCs w:val="20"/>
          <w:lang w:val="pt-BR"/>
        </w:rPr>
        <w:t xml:space="preserve">fidejussória, </w:t>
      </w:r>
      <w:r w:rsidR="00F51982">
        <w:rPr>
          <w:rFonts w:ascii="Verdana" w:hAnsi="Verdana"/>
          <w:szCs w:val="20"/>
          <w:lang w:val="pt-BR"/>
        </w:rPr>
        <w:t>em série única</w:t>
      </w:r>
      <w:r w:rsidRPr="00B137B9">
        <w:rPr>
          <w:rFonts w:ascii="Verdana" w:hAnsi="Verdana"/>
          <w:szCs w:val="20"/>
        </w:rPr>
        <w:t xml:space="preserve"> (“</w:t>
      </w:r>
      <w:r w:rsidRPr="00B137B9">
        <w:rPr>
          <w:rFonts w:ascii="Verdana" w:hAnsi="Verdana"/>
          <w:bCs/>
          <w:szCs w:val="20"/>
          <w:u w:val="single"/>
        </w:rPr>
        <w:t>Debêntures</w:t>
      </w:r>
      <w:r w:rsidRPr="00B137B9">
        <w:rPr>
          <w:rFonts w:ascii="Verdana" w:hAnsi="Verdana"/>
          <w:szCs w:val="20"/>
        </w:rPr>
        <w:t>”</w:t>
      </w:r>
      <w:r w:rsidR="00E460CE" w:rsidRPr="00B137B9">
        <w:rPr>
          <w:rFonts w:ascii="Verdana" w:hAnsi="Verdana"/>
          <w:szCs w:val="20"/>
          <w:lang w:val="pt-BR"/>
        </w:rPr>
        <w:t xml:space="preserve"> e “</w:t>
      </w:r>
      <w:r w:rsidR="00E460CE" w:rsidRPr="00B137B9">
        <w:rPr>
          <w:rFonts w:ascii="Verdana" w:hAnsi="Verdana"/>
          <w:bCs/>
          <w:szCs w:val="20"/>
          <w:u w:val="single"/>
          <w:lang w:val="pt-BR"/>
        </w:rPr>
        <w:t>Oferta</w:t>
      </w:r>
      <w:r w:rsidR="00382AA4" w:rsidRPr="00B137B9">
        <w:rPr>
          <w:rFonts w:ascii="Verdana" w:hAnsi="Verdana"/>
          <w:bCs/>
          <w:szCs w:val="20"/>
          <w:u w:val="single"/>
          <w:lang w:val="pt-BR"/>
        </w:rPr>
        <w:t xml:space="preserve"> Restrita</w:t>
      </w:r>
      <w:r w:rsidR="00E460CE" w:rsidRPr="00B137B9">
        <w:rPr>
          <w:rFonts w:ascii="Verdana" w:hAnsi="Verdana"/>
          <w:szCs w:val="20"/>
          <w:lang w:val="pt-BR"/>
        </w:rPr>
        <w:t>”, respectivamente</w:t>
      </w:r>
      <w:r w:rsidRPr="00B137B9">
        <w:rPr>
          <w:rFonts w:ascii="Verdana" w:hAnsi="Verdana"/>
          <w:szCs w:val="20"/>
        </w:rPr>
        <w:t xml:space="preserve">), a ser realizada </w:t>
      </w:r>
      <w:r w:rsidRPr="00B137B9">
        <w:rPr>
          <w:rFonts w:ascii="Verdana" w:hAnsi="Verdana"/>
          <w:szCs w:val="20"/>
          <w:lang w:val="pt-BR"/>
        </w:rPr>
        <w:t xml:space="preserve">por </w:t>
      </w:r>
      <w:bookmarkStart w:id="8" w:name="_Hlk103084997"/>
      <w:r w:rsidRPr="00B137B9">
        <w:rPr>
          <w:rFonts w:ascii="Verdana" w:hAnsi="Verdana"/>
          <w:szCs w:val="20"/>
          <w:lang w:val="pt-BR"/>
        </w:rPr>
        <w:t>institui</w:t>
      </w:r>
      <w:r w:rsidR="00CC3618">
        <w:rPr>
          <w:rFonts w:ascii="Verdana" w:hAnsi="Verdana"/>
          <w:szCs w:val="20"/>
          <w:lang w:val="pt-BR"/>
        </w:rPr>
        <w:t>ção</w:t>
      </w:r>
      <w:r w:rsidRPr="00B137B9">
        <w:rPr>
          <w:rFonts w:ascii="Verdana" w:hAnsi="Verdana"/>
          <w:szCs w:val="20"/>
          <w:lang w:val="pt-BR"/>
        </w:rPr>
        <w:t xml:space="preserve"> integrante do sistema de distribuição de valores mobiliários </w:t>
      </w:r>
      <w:bookmarkEnd w:id="8"/>
      <w:r w:rsidR="00E460CE" w:rsidRPr="00B137B9">
        <w:rPr>
          <w:rFonts w:ascii="Verdana" w:hAnsi="Verdana"/>
          <w:szCs w:val="20"/>
          <w:lang w:val="pt-BR"/>
        </w:rPr>
        <w:t>(“</w:t>
      </w:r>
      <w:r w:rsidR="00E460CE" w:rsidRPr="00B137B9">
        <w:rPr>
          <w:rFonts w:ascii="Verdana" w:hAnsi="Verdana"/>
          <w:bCs/>
          <w:szCs w:val="20"/>
          <w:u w:val="single"/>
          <w:lang w:val="pt-BR"/>
        </w:rPr>
        <w:t>Coordenador</w:t>
      </w:r>
      <w:r w:rsidR="00CC3618">
        <w:rPr>
          <w:rFonts w:ascii="Verdana" w:hAnsi="Verdana"/>
          <w:bCs/>
          <w:szCs w:val="20"/>
          <w:u w:val="single"/>
          <w:lang w:val="pt-BR"/>
        </w:rPr>
        <w:t xml:space="preserve"> Líder</w:t>
      </w:r>
      <w:r w:rsidR="00E460CE" w:rsidRPr="00B137B9">
        <w:rPr>
          <w:rFonts w:ascii="Verdana" w:hAnsi="Verdana"/>
          <w:szCs w:val="20"/>
          <w:lang w:val="pt-BR"/>
        </w:rPr>
        <w:t>”)</w:t>
      </w:r>
      <w:r w:rsidRPr="00B137B9">
        <w:rPr>
          <w:rFonts w:ascii="Verdana" w:hAnsi="Verdana"/>
          <w:szCs w:val="20"/>
        </w:rPr>
        <w:t xml:space="preserve">, são realizadas, e a presente </w:t>
      </w:r>
      <w:r w:rsidRPr="00DF447D">
        <w:rPr>
          <w:rFonts w:ascii="Verdana" w:hAnsi="Verdana"/>
          <w:szCs w:val="20"/>
        </w:rPr>
        <w:t>Escritura de Emissão é firmada</w:t>
      </w:r>
      <w:r w:rsidRPr="00DF447D">
        <w:rPr>
          <w:rFonts w:ascii="Verdana" w:hAnsi="Verdana"/>
          <w:szCs w:val="20"/>
          <w:lang w:val="pt-BR"/>
        </w:rPr>
        <w:t>,</w:t>
      </w:r>
      <w:r w:rsidRPr="00DF447D">
        <w:rPr>
          <w:rFonts w:ascii="Verdana" w:hAnsi="Verdana"/>
          <w:szCs w:val="20"/>
        </w:rPr>
        <w:t xml:space="preserve"> pela Emissora, com base na</w:t>
      </w:r>
      <w:r w:rsidR="00561F9B" w:rsidRPr="00DF447D">
        <w:rPr>
          <w:rFonts w:ascii="Verdana" w:hAnsi="Verdana"/>
          <w:szCs w:val="20"/>
          <w:lang w:val="pt-BR"/>
        </w:rPr>
        <w:t>s</w:t>
      </w:r>
      <w:r w:rsidRPr="00DF447D">
        <w:rPr>
          <w:rFonts w:ascii="Verdana" w:hAnsi="Verdana"/>
          <w:szCs w:val="20"/>
        </w:rPr>
        <w:t xml:space="preserve"> delibera</w:t>
      </w:r>
      <w:r w:rsidR="00FD409A" w:rsidRPr="00DF447D">
        <w:rPr>
          <w:rFonts w:ascii="Verdana" w:hAnsi="Verdana"/>
          <w:szCs w:val="20"/>
          <w:lang w:val="pt-BR"/>
        </w:rPr>
        <w:t xml:space="preserve">ções aprovadas </w:t>
      </w:r>
      <w:r w:rsidRPr="00DF447D">
        <w:rPr>
          <w:rFonts w:ascii="Verdana" w:hAnsi="Verdana"/>
          <w:szCs w:val="20"/>
        </w:rPr>
        <w:t>pela</w:t>
      </w:r>
      <w:r w:rsidR="00DF447D" w:rsidRPr="00DF447D">
        <w:rPr>
          <w:rFonts w:ascii="Verdana" w:hAnsi="Verdana"/>
          <w:szCs w:val="20"/>
          <w:lang w:val="pt-BR"/>
        </w:rPr>
        <w:t xml:space="preserve">: </w:t>
      </w:r>
      <w:r w:rsidR="00DF447D" w:rsidRPr="00896807">
        <w:rPr>
          <w:rFonts w:ascii="Verdana" w:hAnsi="Verdana"/>
          <w:b/>
          <w:bCs/>
          <w:szCs w:val="20"/>
          <w:lang w:val="pt-BR"/>
        </w:rPr>
        <w:t>(i)</w:t>
      </w:r>
      <w:r w:rsidR="0054469C" w:rsidRPr="00DF447D">
        <w:rPr>
          <w:rFonts w:ascii="Verdana" w:hAnsi="Verdana"/>
          <w:szCs w:val="20"/>
          <w:lang w:val="pt-BR"/>
        </w:rPr>
        <w:t xml:space="preserve"> </w:t>
      </w:r>
      <w:r w:rsidR="00E10DFB" w:rsidRPr="00DF447D">
        <w:rPr>
          <w:rFonts w:ascii="Verdana" w:hAnsi="Verdana"/>
          <w:szCs w:val="20"/>
          <w:lang w:val="pt-BR"/>
        </w:rPr>
        <w:t>Reunião do Conselho de Administração</w:t>
      </w:r>
      <w:r w:rsidR="0054469C" w:rsidRPr="00DF447D">
        <w:rPr>
          <w:rFonts w:ascii="Verdana" w:hAnsi="Verdana"/>
          <w:szCs w:val="20"/>
          <w:lang w:val="pt-BR"/>
        </w:rPr>
        <w:t xml:space="preserve"> da Emissora,</w:t>
      </w:r>
      <w:r w:rsidR="0054469C" w:rsidRPr="0023493A">
        <w:rPr>
          <w:rFonts w:ascii="Verdana" w:hAnsi="Verdana"/>
          <w:szCs w:val="20"/>
          <w:lang w:val="pt-BR"/>
        </w:rPr>
        <w:t xml:space="preserve"> realizada em </w:t>
      </w:r>
      <w:r w:rsidR="00674900">
        <w:rPr>
          <w:rFonts w:ascii="Verdana" w:hAnsi="Verdana"/>
        </w:rPr>
        <w:t>[</w:t>
      </w:r>
      <w:r w:rsidR="00674900" w:rsidRPr="006951D1">
        <w:rPr>
          <w:rFonts w:ascii="Verdana" w:hAnsi="Verdana"/>
          <w:highlight w:val="yellow"/>
        </w:rPr>
        <w:t>●</w:t>
      </w:r>
      <w:r w:rsidR="00674900">
        <w:rPr>
          <w:rFonts w:ascii="Verdana" w:hAnsi="Verdana"/>
        </w:rPr>
        <w:t>]</w:t>
      </w:r>
      <w:r w:rsidR="00674900">
        <w:rPr>
          <w:rFonts w:ascii="Verdana" w:hAnsi="Verdana"/>
          <w:lang w:val="pt-BR"/>
        </w:rPr>
        <w:t xml:space="preserve"> de </w:t>
      </w:r>
      <w:r w:rsidR="004E5278">
        <w:rPr>
          <w:rFonts w:ascii="Verdana" w:hAnsi="Verdana"/>
          <w:lang w:val="pt-BR"/>
        </w:rPr>
        <w:t>setembro</w:t>
      </w:r>
      <w:r w:rsidR="00674900">
        <w:rPr>
          <w:rFonts w:ascii="Verdana" w:hAnsi="Verdana"/>
          <w:lang w:val="pt-BR"/>
        </w:rPr>
        <w:t xml:space="preserve"> de 2022</w:t>
      </w:r>
      <w:r w:rsidR="0054469C" w:rsidRPr="0023493A">
        <w:rPr>
          <w:rFonts w:ascii="Verdana" w:hAnsi="Verdana"/>
          <w:szCs w:val="20"/>
          <w:lang w:val="pt-BR"/>
        </w:rPr>
        <w:t xml:space="preserve">, que </w:t>
      </w:r>
      <w:r w:rsidR="006E56EF" w:rsidRPr="0023493A">
        <w:rPr>
          <w:rFonts w:ascii="Verdana" w:hAnsi="Verdana"/>
          <w:szCs w:val="20"/>
        </w:rPr>
        <w:t xml:space="preserve">aprovou, dentre outros, a </w:t>
      </w:r>
      <w:r w:rsidR="00DF447D">
        <w:rPr>
          <w:rFonts w:ascii="Verdana" w:hAnsi="Verdana"/>
          <w:szCs w:val="20"/>
          <w:lang w:val="pt-BR"/>
        </w:rPr>
        <w:t>contratação de empréstimo superior a R$10.000.000,00 (dez milhões de reais)</w:t>
      </w:r>
      <w:r w:rsidR="0054469C" w:rsidRPr="0023493A">
        <w:rPr>
          <w:rFonts w:ascii="Verdana" w:hAnsi="Verdana"/>
          <w:szCs w:val="20"/>
          <w:lang w:val="pt-BR"/>
        </w:rPr>
        <w:t xml:space="preserve">, </w:t>
      </w:r>
      <w:r w:rsidR="0054469C" w:rsidRPr="0023493A">
        <w:rPr>
          <w:rFonts w:ascii="Verdana" w:hAnsi="Verdana"/>
          <w:szCs w:val="20"/>
        </w:rPr>
        <w:t>nos termos do artigo</w:t>
      </w:r>
      <w:r w:rsidR="0054469C" w:rsidRPr="0023493A">
        <w:rPr>
          <w:rFonts w:ascii="Verdana" w:hAnsi="Verdana"/>
          <w:szCs w:val="20"/>
          <w:lang w:val="pt-BR"/>
        </w:rPr>
        <w:t xml:space="preserve"> </w:t>
      </w:r>
      <w:r w:rsidR="00E10DFB">
        <w:rPr>
          <w:rFonts w:ascii="Verdana" w:hAnsi="Verdana"/>
          <w:szCs w:val="20"/>
          <w:lang w:val="pt-BR"/>
        </w:rPr>
        <w:t>19, inciso II</w:t>
      </w:r>
      <w:r w:rsidR="0054469C" w:rsidRPr="0023493A">
        <w:rPr>
          <w:rFonts w:ascii="Verdana" w:hAnsi="Verdana"/>
          <w:szCs w:val="20"/>
          <w:lang w:val="pt-BR"/>
        </w:rPr>
        <w:t xml:space="preserve"> do estatuto social da Emissora </w:t>
      </w:r>
      <w:r w:rsidR="0054469C" w:rsidRPr="0023493A">
        <w:rPr>
          <w:rFonts w:ascii="Verdana" w:hAnsi="Verdana"/>
          <w:szCs w:val="20"/>
        </w:rPr>
        <w:t>(“</w:t>
      </w:r>
      <w:r w:rsidR="00E10DFB">
        <w:rPr>
          <w:rFonts w:ascii="Verdana" w:hAnsi="Verdana"/>
          <w:bCs/>
          <w:szCs w:val="20"/>
          <w:u w:val="single"/>
          <w:lang w:val="pt-BR"/>
        </w:rPr>
        <w:t>RCA</w:t>
      </w:r>
      <w:r w:rsidR="0054469C" w:rsidRPr="0023493A">
        <w:rPr>
          <w:rFonts w:ascii="Verdana" w:hAnsi="Verdana"/>
          <w:bCs/>
          <w:szCs w:val="20"/>
          <w:u w:val="single"/>
          <w:lang w:val="pt-BR"/>
        </w:rPr>
        <w:t xml:space="preserve"> da Emissora</w:t>
      </w:r>
      <w:r w:rsidR="0054469C" w:rsidRPr="0023493A">
        <w:rPr>
          <w:rFonts w:ascii="Verdana" w:hAnsi="Verdana"/>
          <w:szCs w:val="20"/>
        </w:rPr>
        <w:t>”)</w:t>
      </w:r>
      <w:r w:rsidR="00DF447D">
        <w:rPr>
          <w:rFonts w:ascii="Verdana" w:hAnsi="Verdana"/>
          <w:szCs w:val="20"/>
          <w:lang w:val="pt-BR"/>
        </w:rPr>
        <w:t xml:space="preserve">; e </w:t>
      </w:r>
      <w:r w:rsidR="00DF447D" w:rsidRPr="00896807">
        <w:rPr>
          <w:rFonts w:ascii="Verdana" w:hAnsi="Verdana"/>
          <w:b/>
          <w:bCs/>
          <w:szCs w:val="20"/>
          <w:lang w:val="pt-BR"/>
        </w:rPr>
        <w:t>(ii)</w:t>
      </w:r>
      <w:r w:rsidR="00DF447D">
        <w:rPr>
          <w:rFonts w:ascii="Verdana" w:hAnsi="Verdana"/>
          <w:szCs w:val="20"/>
          <w:lang w:val="pt-BR"/>
        </w:rPr>
        <w:t xml:space="preserve"> Assembleia Geral Extraordinária, realizada em </w:t>
      </w:r>
      <w:r w:rsidR="00DF447D">
        <w:rPr>
          <w:rFonts w:ascii="Verdana" w:hAnsi="Verdana"/>
        </w:rPr>
        <w:t>[</w:t>
      </w:r>
      <w:r w:rsidR="00DF447D" w:rsidRPr="006951D1">
        <w:rPr>
          <w:rFonts w:ascii="Verdana" w:hAnsi="Verdana"/>
          <w:highlight w:val="yellow"/>
        </w:rPr>
        <w:t>●</w:t>
      </w:r>
      <w:r w:rsidR="00DF447D">
        <w:rPr>
          <w:rFonts w:ascii="Verdana" w:hAnsi="Verdana"/>
        </w:rPr>
        <w:t>]</w:t>
      </w:r>
      <w:r w:rsidR="00DF447D">
        <w:rPr>
          <w:rFonts w:ascii="Verdana" w:hAnsi="Verdana"/>
          <w:lang w:val="pt-BR"/>
        </w:rPr>
        <w:t xml:space="preserve"> de setembro de 2022, que aprovou, dentre outros, a presente Emissão e a Oferta Restrita</w:t>
      </w:r>
      <w:r w:rsidR="00B97A7A">
        <w:rPr>
          <w:rFonts w:ascii="Verdana" w:hAnsi="Verdana"/>
          <w:lang w:val="pt-BR"/>
        </w:rPr>
        <w:t xml:space="preserve"> (“</w:t>
      </w:r>
      <w:r w:rsidR="00B97A7A" w:rsidRPr="00B97A7A">
        <w:rPr>
          <w:rFonts w:ascii="Verdana" w:hAnsi="Verdana"/>
          <w:u w:val="single"/>
          <w:lang w:val="pt-BR"/>
        </w:rPr>
        <w:t>AGE da Emissora</w:t>
      </w:r>
      <w:r w:rsidR="00B97A7A">
        <w:rPr>
          <w:rFonts w:ascii="Verdana" w:hAnsi="Verdana"/>
          <w:lang w:val="pt-BR"/>
        </w:rPr>
        <w:t>” e, em conjunto com a RCA da Emissora, “</w:t>
      </w:r>
      <w:r w:rsidR="00B97A7A" w:rsidRPr="00B97A7A">
        <w:rPr>
          <w:rFonts w:ascii="Verdana" w:hAnsi="Verdana"/>
          <w:u w:val="single"/>
          <w:lang w:val="pt-BR"/>
        </w:rPr>
        <w:t>Aprovações Societárias da Emissora</w:t>
      </w:r>
      <w:r w:rsidR="00B97A7A">
        <w:rPr>
          <w:rFonts w:ascii="Verdana" w:hAnsi="Verdana"/>
          <w:lang w:val="pt-BR"/>
        </w:rPr>
        <w:t>”)</w:t>
      </w:r>
      <w:r w:rsidR="00DF447D">
        <w:rPr>
          <w:rFonts w:ascii="Verdana" w:hAnsi="Verdana"/>
          <w:lang w:val="pt-BR"/>
        </w:rPr>
        <w:t>, nos termos</w:t>
      </w:r>
      <w:r w:rsidR="00615411" w:rsidRPr="0023493A">
        <w:rPr>
          <w:rFonts w:ascii="Verdana" w:hAnsi="Verdana"/>
          <w:szCs w:val="20"/>
          <w:lang w:val="pt-BR"/>
        </w:rPr>
        <w:t xml:space="preserve"> do artigo</w:t>
      </w:r>
      <w:r w:rsidRPr="0023493A">
        <w:rPr>
          <w:rFonts w:ascii="Verdana" w:hAnsi="Verdana"/>
          <w:szCs w:val="20"/>
        </w:rPr>
        <w:t xml:space="preserve"> 59 da </w:t>
      </w:r>
      <w:r w:rsidR="002E6B8F" w:rsidRPr="0023493A">
        <w:rPr>
          <w:rFonts w:ascii="Verdana" w:hAnsi="Verdana"/>
          <w:szCs w:val="20"/>
          <w:lang w:val="pt-BR"/>
        </w:rPr>
        <w:t>Lei nº 6.404, de 15 de dezembro de 1976</w:t>
      </w:r>
      <w:r w:rsidR="00FD409A" w:rsidRPr="0023493A">
        <w:rPr>
          <w:rFonts w:ascii="Verdana" w:hAnsi="Verdana"/>
          <w:szCs w:val="20"/>
          <w:lang w:val="pt-BR"/>
        </w:rPr>
        <w:t>, conforme alterada</w:t>
      </w:r>
      <w:r w:rsidR="002E6B8F" w:rsidRPr="0023493A">
        <w:rPr>
          <w:rFonts w:ascii="Verdana" w:hAnsi="Verdana"/>
          <w:szCs w:val="20"/>
          <w:lang w:val="pt-BR"/>
        </w:rPr>
        <w:t xml:space="preserve"> (“</w:t>
      </w:r>
      <w:r w:rsidRPr="0023493A">
        <w:rPr>
          <w:rFonts w:ascii="Verdana" w:hAnsi="Verdana"/>
          <w:szCs w:val="20"/>
          <w:u w:val="single"/>
        </w:rPr>
        <w:t>Lei das Sociedades por Ações</w:t>
      </w:r>
      <w:r w:rsidR="002E6B8F" w:rsidRPr="0023493A">
        <w:rPr>
          <w:rFonts w:ascii="Verdana" w:hAnsi="Verdana"/>
          <w:szCs w:val="20"/>
          <w:lang w:val="pt-BR"/>
        </w:rPr>
        <w:t>”)</w:t>
      </w:r>
      <w:r w:rsidR="0054469C" w:rsidRPr="0023493A">
        <w:rPr>
          <w:rFonts w:ascii="Verdana" w:hAnsi="Verdana"/>
          <w:szCs w:val="20"/>
          <w:lang w:val="pt-BR"/>
        </w:rPr>
        <w:t>.</w:t>
      </w:r>
      <w:r w:rsidR="00CC3618">
        <w:rPr>
          <w:rFonts w:ascii="Verdana" w:hAnsi="Verdana"/>
          <w:szCs w:val="20"/>
          <w:lang w:val="pt-BR"/>
        </w:rPr>
        <w:t xml:space="preserve"> </w:t>
      </w:r>
    </w:p>
    <w:p w14:paraId="7D4C603A" w14:textId="77777777" w:rsidR="00E10DFB" w:rsidRPr="000E4F83" w:rsidRDefault="00E10DFB" w:rsidP="000E4F83">
      <w:pPr>
        <w:pStyle w:val="Level2"/>
        <w:widowControl w:val="0"/>
        <w:numPr>
          <w:ilvl w:val="0"/>
          <w:numId w:val="0"/>
        </w:numPr>
        <w:spacing w:after="0" w:line="300" w:lineRule="exact"/>
        <w:outlineLvl w:val="9"/>
        <w:rPr>
          <w:rFonts w:ascii="Verdana" w:hAnsi="Verdana"/>
          <w:szCs w:val="20"/>
        </w:rPr>
      </w:pPr>
    </w:p>
    <w:p w14:paraId="6B7A80A4" w14:textId="757D8846" w:rsidR="00E10DFB" w:rsidRPr="006E56EF" w:rsidRDefault="00E10DFB" w:rsidP="007572BA">
      <w:pPr>
        <w:pStyle w:val="Level2"/>
        <w:widowControl w:val="0"/>
        <w:numPr>
          <w:ilvl w:val="1"/>
          <w:numId w:val="34"/>
        </w:numPr>
        <w:tabs>
          <w:tab w:val="num" w:pos="0"/>
        </w:tabs>
        <w:spacing w:after="0" w:line="300" w:lineRule="exact"/>
        <w:ind w:left="0" w:firstLine="0"/>
        <w:rPr>
          <w:rFonts w:ascii="Verdana" w:hAnsi="Verdana"/>
          <w:szCs w:val="20"/>
        </w:rPr>
      </w:pPr>
      <w:r>
        <w:rPr>
          <w:rFonts w:ascii="Verdana" w:hAnsi="Verdana"/>
          <w:szCs w:val="20"/>
          <w:lang w:val="pt-BR"/>
        </w:rPr>
        <w:t xml:space="preserve">Nos termos do artigo 18, alínea (f), do estatuto social da Fiadora, tanto a celebração a presente Escritura de Emissão como a prestação da Fiança (conforme </w:t>
      </w:r>
      <w:r w:rsidR="00CC3618">
        <w:rPr>
          <w:rFonts w:ascii="Verdana" w:hAnsi="Verdana"/>
          <w:szCs w:val="20"/>
          <w:lang w:val="pt-BR"/>
        </w:rPr>
        <w:t xml:space="preserve">abaixo </w:t>
      </w:r>
      <w:r>
        <w:rPr>
          <w:rFonts w:ascii="Verdana" w:hAnsi="Verdana"/>
          <w:szCs w:val="20"/>
          <w:lang w:val="pt-BR"/>
        </w:rPr>
        <w:t xml:space="preserve">definido), após terem sido objeto de deliberação prévia, foram aprovadas em sede de Reunião do Conselho de Administração da Fiadora, </w:t>
      </w:r>
      <w:r w:rsidRPr="0023493A">
        <w:rPr>
          <w:rFonts w:ascii="Verdana" w:hAnsi="Verdana"/>
          <w:szCs w:val="20"/>
          <w:lang w:val="pt-BR"/>
        </w:rPr>
        <w:t xml:space="preserve">realizada em </w:t>
      </w:r>
      <w:r>
        <w:rPr>
          <w:rFonts w:ascii="Verdana" w:hAnsi="Verdana"/>
        </w:rPr>
        <w:t>[</w:t>
      </w:r>
      <w:r w:rsidRPr="006951D1">
        <w:rPr>
          <w:rFonts w:ascii="Verdana" w:hAnsi="Verdana"/>
          <w:highlight w:val="yellow"/>
        </w:rPr>
        <w:t>●</w:t>
      </w:r>
      <w:r>
        <w:rPr>
          <w:rFonts w:ascii="Verdana" w:hAnsi="Verdana"/>
        </w:rPr>
        <w:t>]</w:t>
      </w:r>
      <w:r>
        <w:rPr>
          <w:rFonts w:ascii="Verdana" w:hAnsi="Verdana"/>
          <w:lang w:val="pt-BR"/>
        </w:rPr>
        <w:t xml:space="preserve"> de setembro de 2022 (“</w:t>
      </w:r>
      <w:r w:rsidRPr="000E4F83">
        <w:rPr>
          <w:rFonts w:ascii="Verdana" w:hAnsi="Verdana"/>
          <w:u w:val="single"/>
          <w:lang w:val="pt-BR"/>
        </w:rPr>
        <w:t>RCA da Fiadora</w:t>
      </w:r>
      <w:r>
        <w:rPr>
          <w:rFonts w:ascii="Verdana" w:hAnsi="Verdana"/>
          <w:lang w:val="pt-BR"/>
        </w:rPr>
        <w:t>”</w:t>
      </w:r>
      <w:r>
        <w:rPr>
          <w:rFonts w:ascii="Verdana" w:hAnsi="Verdana"/>
          <w:szCs w:val="20"/>
          <w:lang w:val="pt-BR"/>
        </w:rPr>
        <w:t xml:space="preserve"> e, em conjunto com </w:t>
      </w:r>
      <w:r w:rsidR="00B97A7A">
        <w:rPr>
          <w:rFonts w:ascii="Verdana" w:hAnsi="Verdana"/>
          <w:szCs w:val="20"/>
          <w:lang w:val="pt-BR"/>
        </w:rPr>
        <w:t>as Aprovações Societárias da Emissora</w:t>
      </w:r>
      <w:r>
        <w:rPr>
          <w:rFonts w:ascii="Verdana" w:hAnsi="Verdana"/>
          <w:szCs w:val="20"/>
          <w:lang w:val="pt-BR"/>
        </w:rPr>
        <w:t>, as “</w:t>
      </w:r>
      <w:r w:rsidRPr="000E4F83">
        <w:rPr>
          <w:rFonts w:ascii="Verdana" w:hAnsi="Verdana"/>
          <w:szCs w:val="20"/>
          <w:u w:val="single"/>
          <w:lang w:val="pt-BR"/>
        </w:rPr>
        <w:t>Aprovações Societárias</w:t>
      </w:r>
      <w:r w:rsidR="00B97A7A">
        <w:rPr>
          <w:rFonts w:ascii="Verdana" w:hAnsi="Verdana"/>
          <w:szCs w:val="20"/>
          <w:u w:val="single"/>
          <w:lang w:val="pt-BR"/>
        </w:rPr>
        <w:t xml:space="preserve"> da Emissão</w:t>
      </w:r>
      <w:r>
        <w:rPr>
          <w:rFonts w:ascii="Verdana" w:hAnsi="Verdana"/>
          <w:szCs w:val="20"/>
          <w:lang w:val="pt-BR"/>
        </w:rPr>
        <w:t>”).</w:t>
      </w:r>
    </w:p>
    <w:p w14:paraId="48E264E1" w14:textId="77777777" w:rsidR="00CF3274" w:rsidRPr="00B137B9" w:rsidRDefault="00CF3274" w:rsidP="007572BA">
      <w:pPr>
        <w:pStyle w:val="Level2"/>
        <w:widowControl w:val="0"/>
        <w:numPr>
          <w:ilvl w:val="0"/>
          <w:numId w:val="0"/>
        </w:numPr>
        <w:tabs>
          <w:tab w:val="num" w:pos="0"/>
        </w:tabs>
        <w:spacing w:after="0" w:line="300" w:lineRule="exact"/>
        <w:outlineLvl w:val="9"/>
        <w:rPr>
          <w:rFonts w:ascii="Verdana" w:hAnsi="Verdana"/>
          <w:szCs w:val="20"/>
        </w:rPr>
      </w:pPr>
    </w:p>
    <w:p w14:paraId="30393C86" w14:textId="77777777" w:rsidR="002B76CA" w:rsidRPr="00B137B9" w:rsidRDefault="002B76CA" w:rsidP="007572BA">
      <w:pPr>
        <w:pStyle w:val="Level1"/>
        <w:keepNext w:val="0"/>
        <w:widowControl w:val="0"/>
        <w:tabs>
          <w:tab w:val="clear" w:pos="680"/>
          <w:tab w:val="num" w:pos="0"/>
        </w:tabs>
        <w:spacing w:before="0" w:after="0" w:line="300" w:lineRule="exact"/>
        <w:ind w:left="0" w:firstLine="0"/>
        <w:rPr>
          <w:rFonts w:ascii="Verdana" w:hAnsi="Verdana" w:cs="Arial"/>
          <w:sz w:val="20"/>
          <w:szCs w:val="20"/>
        </w:rPr>
      </w:pPr>
      <w:bookmarkStart w:id="9" w:name="_Toc499990314"/>
      <w:bookmarkStart w:id="10" w:name="_Toc486251567"/>
      <w:bookmarkStart w:id="11" w:name="_Toc16067643"/>
      <w:bookmarkStart w:id="12" w:name="_Toc16096735"/>
      <w:bookmarkStart w:id="13" w:name="_Toc19124359"/>
      <w:r w:rsidRPr="00B137B9">
        <w:rPr>
          <w:rFonts w:ascii="Verdana" w:hAnsi="Verdana" w:cs="Arial"/>
          <w:sz w:val="20"/>
          <w:szCs w:val="20"/>
        </w:rPr>
        <w:t>REQUISITOS</w:t>
      </w:r>
      <w:bookmarkEnd w:id="9"/>
      <w:bookmarkEnd w:id="10"/>
      <w:bookmarkEnd w:id="11"/>
      <w:bookmarkEnd w:id="12"/>
      <w:bookmarkEnd w:id="13"/>
    </w:p>
    <w:p w14:paraId="64985BFA" w14:textId="77777777" w:rsidR="00CF3274" w:rsidRPr="00B137B9" w:rsidRDefault="00CF3274" w:rsidP="007572BA">
      <w:pPr>
        <w:pStyle w:val="Level2"/>
        <w:widowControl w:val="0"/>
        <w:numPr>
          <w:ilvl w:val="0"/>
          <w:numId w:val="0"/>
        </w:numPr>
        <w:tabs>
          <w:tab w:val="num" w:pos="0"/>
        </w:tabs>
        <w:spacing w:after="0" w:line="300" w:lineRule="exact"/>
        <w:outlineLvl w:val="9"/>
        <w:rPr>
          <w:rFonts w:ascii="Verdana" w:hAnsi="Verdana"/>
          <w:szCs w:val="20"/>
        </w:rPr>
      </w:pPr>
      <w:bookmarkStart w:id="14" w:name="_DV_M16"/>
      <w:bookmarkEnd w:id="14"/>
    </w:p>
    <w:p w14:paraId="1ED3BC18" w14:textId="0742DAB7" w:rsidR="002B76CA" w:rsidRPr="00B137B9" w:rsidRDefault="002B76CA" w:rsidP="007572BA">
      <w:pPr>
        <w:pStyle w:val="Level2"/>
        <w:widowControl w:val="0"/>
        <w:numPr>
          <w:ilvl w:val="0"/>
          <w:numId w:val="0"/>
        </w:numPr>
        <w:tabs>
          <w:tab w:val="num" w:pos="0"/>
        </w:tabs>
        <w:spacing w:after="0" w:line="300" w:lineRule="exact"/>
        <w:rPr>
          <w:rFonts w:ascii="Verdana" w:hAnsi="Verdana"/>
          <w:szCs w:val="20"/>
        </w:rPr>
      </w:pPr>
      <w:r w:rsidRPr="00B137B9">
        <w:rPr>
          <w:rFonts w:ascii="Verdana" w:hAnsi="Verdana"/>
          <w:szCs w:val="20"/>
        </w:rPr>
        <w:t xml:space="preserve">A presente Emissão e a Oferta </w:t>
      </w:r>
      <w:r w:rsidR="00650F9E" w:rsidRPr="00650F9E">
        <w:rPr>
          <w:rFonts w:ascii="Verdana" w:hAnsi="Verdana"/>
          <w:szCs w:val="20"/>
          <w:lang w:val="pt-BR"/>
        </w:rPr>
        <w:t>Re</w:t>
      </w:r>
      <w:r w:rsidR="00650F9E">
        <w:rPr>
          <w:rFonts w:ascii="Verdana" w:hAnsi="Verdana"/>
          <w:szCs w:val="20"/>
          <w:lang w:val="pt-BR"/>
        </w:rPr>
        <w:t xml:space="preserve">strita </w:t>
      </w:r>
      <w:r w:rsidRPr="00B137B9">
        <w:rPr>
          <w:rFonts w:ascii="Verdana" w:hAnsi="Verdana"/>
          <w:szCs w:val="20"/>
        </w:rPr>
        <w:t>serão realizadas com observância dos seguintes requisitos:</w:t>
      </w:r>
    </w:p>
    <w:p w14:paraId="5215914E" w14:textId="77777777" w:rsidR="00CF3274" w:rsidRPr="00B137B9" w:rsidRDefault="00CF3274" w:rsidP="007572BA">
      <w:pPr>
        <w:pStyle w:val="Level2"/>
        <w:widowControl w:val="0"/>
        <w:numPr>
          <w:ilvl w:val="0"/>
          <w:numId w:val="0"/>
        </w:numPr>
        <w:tabs>
          <w:tab w:val="num" w:pos="0"/>
        </w:tabs>
        <w:spacing w:after="0" w:line="300" w:lineRule="exact"/>
        <w:outlineLvl w:val="9"/>
        <w:rPr>
          <w:rFonts w:ascii="Verdana" w:hAnsi="Verdana"/>
          <w:szCs w:val="20"/>
        </w:rPr>
      </w:pPr>
    </w:p>
    <w:p w14:paraId="3BE3AF46" w14:textId="36328CF5" w:rsidR="002B76CA" w:rsidRPr="00B137B9" w:rsidRDefault="002B76CA" w:rsidP="007572BA">
      <w:pPr>
        <w:pStyle w:val="Level1"/>
        <w:keepNext w:val="0"/>
        <w:widowControl w:val="0"/>
        <w:numPr>
          <w:ilvl w:val="1"/>
          <w:numId w:val="35"/>
        </w:numPr>
        <w:tabs>
          <w:tab w:val="num" w:pos="0"/>
        </w:tabs>
        <w:spacing w:before="0" w:after="0" w:line="300" w:lineRule="exact"/>
        <w:ind w:left="0" w:firstLine="0"/>
        <w:rPr>
          <w:rFonts w:ascii="Verdana" w:hAnsi="Verdana" w:cs="Arial"/>
          <w:sz w:val="20"/>
          <w:szCs w:val="20"/>
        </w:rPr>
      </w:pPr>
      <w:bookmarkStart w:id="15" w:name="_DV_M22"/>
      <w:bookmarkEnd w:id="15"/>
      <w:r w:rsidRPr="00B137B9">
        <w:rPr>
          <w:rFonts w:ascii="Verdana" w:hAnsi="Verdana" w:cs="Arial"/>
          <w:sz w:val="20"/>
          <w:szCs w:val="20"/>
        </w:rPr>
        <w:t>Dispensa de Registro na CVM e Registro na ANBIMA</w:t>
      </w:r>
    </w:p>
    <w:p w14:paraId="4C5674C9" w14:textId="77777777" w:rsidR="00CF3274" w:rsidRPr="00650F9E" w:rsidRDefault="00CF3274" w:rsidP="007572BA">
      <w:pPr>
        <w:pStyle w:val="Level1"/>
        <w:keepNext w:val="0"/>
        <w:widowControl w:val="0"/>
        <w:numPr>
          <w:ilvl w:val="0"/>
          <w:numId w:val="0"/>
        </w:numPr>
        <w:tabs>
          <w:tab w:val="num" w:pos="0"/>
        </w:tabs>
        <w:spacing w:before="0" w:after="0" w:line="300" w:lineRule="exact"/>
        <w:outlineLvl w:val="9"/>
        <w:rPr>
          <w:rFonts w:ascii="Verdana" w:hAnsi="Verdana" w:cs="Arial"/>
          <w:b w:val="0"/>
          <w:bCs w:val="0"/>
          <w:sz w:val="20"/>
          <w:szCs w:val="20"/>
        </w:rPr>
      </w:pPr>
    </w:p>
    <w:p w14:paraId="28C7E001" w14:textId="32A38D4C" w:rsidR="002B76CA" w:rsidRPr="00B137B9" w:rsidRDefault="002B76CA" w:rsidP="007572BA">
      <w:pPr>
        <w:pStyle w:val="Level3"/>
        <w:widowControl w:val="0"/>
        <w:numPr>
          <w:ilvl w:val="2"/>
          <w:numId w:val="35"/>
        </w:numPr>
        <w:tabs>
          <w:tab w:val="num" w:pos="0"/>
        </w:tabs>
        <w:spacing w:after="0" w:line="300" w:lineRule="exact"/>
        <w:ind w:left="0" w:firstLine="0"/>
        <w:rPr>
          <w:rFonts w:ascii="Verdana" w:hAnsi="Verdana"/>
          <w:szCs w:val="20"/>
        </w:rPr>
      </w:pPr>
      <w:bookmarkStart w:id="16" w:name="_DV_M23"/>
      <w:bookmarkEnd w:id="16"/>
      <w:r w:rsidRPr="00B137B9">
        <w:rPr>
          <w:rFonts w:ascii="Verdana" w:hAnsi="Verdana"/>
          <w:szCs w:val="20"/>
        </w:rPr>
        <w:t xml:space="preserve">A Oferta </w:t>
      </w:r>
      <w:r w:rsidR="00650F9E">
        <w:rPr>
          <w:rFonts w:ascii="Verdana" w:hAnsi="Verdana"/>
          <w:szCs w:val="20"/>
        </w:rPr>
        <w:t xml:space="preserve">Restrita </w:t>
      </w:r>
      <w:r w:rsidRPr="00B137B9">
        <w:rPr>
          <w:rFonts w:ascii="Verdana" w:hAnsi="Verdana"/>
          <w:szCs w:val="20"/>
        </w:rPr>
        <w:t xml:space="preserve">será </w:t>
      </w:r>
      <w:r w:rsidR="00FD409A">
        <w:rPr>
          <w:rFonts w:ascii="Verdana" w:hAnsi="Verdana"/>
          <w:szCs w:val="20"/>
        </w:rPr>
        <w:t xml:space="preserve">realizada com esforços restritos de distribuição </w:t>
      </w:r>
      <w:r w:rsidRPr="00B137B9">
        <w:rPr>
          <w:rFonts w:ascii="Verdana" w:hAnsi="Verdana"/>
          <w:szCs w:val="20"/>
        </w:rPr>
        <w:t xml:space="preserve">nos termos </w:t>
      </w:r>
      <w:r w:rsidR="00650F9E">
        <w:rPr>
          <w:rFonts w:ascii="Verdana" w:hAnsi="Verdana"/>
          <w:szCs w:val="20"/>
        </w:rPr>
        <w:t xml:space="preserve">do artigo 6º </w:t>
      </w:r>
      <w:r w:rsidRPr="00B137B9">
        <w:rPr>
          <w:rFonts w:ascii="Verdana" w:hAnsi="Verdana"/>
          <w:szCs w:val="20"/>
        </w:rPr>
        <w:t xml:space="preserve">da </w:t>
      </w:r>
      <w:r w:rsidRPr="00B137B9">
        <w:rPr>
          <w:rFonts w:ascii="Verdana" w:hAnsi="Verdana"/>
          <w:bCs/>
          <w:szCs w:val="20"/>
        </w:rPr>
        <w:t>Instrução CVM 476</w:t>
      </w:r>
      <w:r w:rsidRPr="00B137B9">
        <w:rPr>
          <w:rFonts w:ascii="Verdana" w:hAnsi="Verdana"/>
          <w:szCs w:val="20"/>
        </w:rPr>
        <w:t>, e</w:t>
      </w:r>
      <w:bookmarkStart w:id="17" w:name="_DV_C27"/>
      <w:r w:rsidRPr="00B137B9">
        <w:rPr>
          <w:rFonts w:ascii="Verdana" w:hAnsi="Verdana"/>
          <w:szCs w:val="20"/>
        </w:rPr>
        <w:t xml:space="preserve"> das</w:t>
      </w:r>
      <w:bookmarkStart w:id="18" w:name="_DV_M27"/>
      <w:bookmarkEnd w:id="17"/>
      <w:bookmarkEnd w:id="18"/>
      <w:r w:rsidRPr="00B137B9">
        <w:rPr>
          <w:rFonts w:ascii="Verdana" w:hAnsi="Verdana"/>
          <w:szCs w:val="20"/>
        </w:rPr>
        <w:t xml:space="preserve"> demais disposições legais e regulamentares aplicáveis, estando, portanto, automaticamente dispensada do registro de distribuição perante a CVM, de que trata o artigo 19 da Lei nº 6.385, de 7 de dezembro de 1976, conforme alterada.</w:t>
      </w:r>
    </w:p>
    <w:p w14:paraId="0737A26F" w14:textId="77777777" w:rsidR="00CF3274" w:rsidRPr="00B137B9" w:rsidRDefault="00CF3274" w:rsidP="007572BA">
      <w:pPr>
        <w:pStyle w:val="Level3"/>
        <w:widowControl w:val="0"/>
        <w:numPr>
          <w:ilvl w:val="0"/>
          <w:numId w:val="0"/>
        </w:numPr>
        <w:tabs>
          <w:tab w:val="num" w:pos="0"/>
        </w:tabs>
        <w:spacing w:after="0" w:line="300" w:lineRule="exact"/>
        <w:outlineLvl w:val="9"/>
        <w:rPr>
          <w:rFonts w:ascii="Verdana" w:hAnsi="Verdana"/>
          <w:szCs w:val="20"/>
        </w:rPr>
      </w:pPr>
    </w:p>
    <w:p w14:paraId="41AD1C27" w14:textId="6BE1E1E2" w:rsidR="00CF3274" w:rsidRPr="00726CEE" w:rsidRDefault="002B76CA" w:rsidP="007572BA">
      <w:pPr>
        <w:pStyle w:val="Level3"/>
        <w:widowControl w:val="0"/>
        <w:numPr>
          <w:ilvl w:val="2"/>
          <w:numId w:val="35"/>
        </w:numPr>
        <w:tabs>
          <w:tab w:val="num" w:pos="0"/>
        </w:tabs>
        <w:spacing w:after="0" w:line="300" w:lineRule="exact"/>
        <w:ind w:left="0" w:firstLine="0"/>
        <w:rPr>
          <w:rFonts w:ascii="Verdana" w:hAnsi="Verdana"/>
          <w:szCs w:val="20"/>
        </w:rPr>
      </w:pPr>
      <w:r w:rsidRPr="008479E4">
        <w:rPr>
          <w:rFonts w:ascii="Verdana" w:hAnsi="Verdana"/>
          <w:szCs w:val="20"/>
        </w:rPr>
        <w:t xml:space="preserve">A Oferta </w:t>
      </w:r>
      <w:r w:rsidR="00FD409A" w:rsidRPr="008479E4">
        <w:rPr>
          <w:rFonts w:ascii="Verdana" w:hAnsi="Verdana"/>
          <w:szCs w:val="20"/>
        </w:rPr>
        <w:t xml:space="preserve">Restrita </w:t>
      </w:r>
      <w:r w:rsidRPr="008479E4">
        <w:rPr>
          <w:rFonts w:ascii="Verdana" w:hAnsi="Verdana"/>
          <w:szCs w:val="20"/>
        </w:rPr>
        <w:t>deverá ser objeto de registro na ANBIMA - Associação Brasileira das Entidades dos Mercados Financeiro e de Capitais (“</w:t>
      </w:r>
      <w:r w:rsidRPr="00964026">
        <w:rPr>
          <w:rFonts w:ascii="Verdana" w:hAnsi="Verdana"/>
          <w:szCs w:val="20"/>
          <w:u w:val="single"/>
        </w:rPr>
        <w:t>ANBIMA</w:t>
      </w:r>
      <w:r w:rsidRPr="008479E4">
        <w:rPr>
          <w:rFonts w:ascii="Verdana" w:hAnsi="Verdana"/>
          <w:szCs w:val="20"/>
        </w:rPr>
        <w:t>”), nos termos do artigo 16, do “</w:t>
      </w:r>
      <w:r w:rsidRPr="00964026">
        <w:rPr>
          <w:rFonts w:ascii="Verdana" w:hAnsi="Verdana"/>
          <w:i/>
          <w:iCs/>
          <w:szCs w:val="20"/>
        </w:rPr>
        <w:t>Código ANBIMA</w:t>
      </w:r>
      <w:r w:rsidR="00366FF3" w:rsidRPr="00964026">
        <w:rPr>
          <w:rFonts w:ascii="Verdana" w:hAnsi="Verdana"/>
          <w:i/>
          <w:iCs/>
          <w:szCs w:val="20"/>
        </w:rPr>
        <w:t xml:space="preserve"> </w:t>
      </w:r>
      <w:r w:rsidR="008479E4" w:rsidRPr="00964026">
        <w:rPr>
          <w:rFonts w:ascii="Verdana" w:hAnsi="Verdana"/>
          <w:i/>
          <w:iCs/>
          <w:szCs w:val="20"/>
        </w:rPr>
        <w:t>de Regulação e Melhores Práticas para Estruturação, Coordenação e Distribuição de</w:t>
      </w:r>
      <w:r w:rsidR="00366FF3" w:rsidRPr="00964026">
        <w:rPr>
          <w:rFonts w:ascii="Verdana" w:hAnsi="Verdana"/>
          <w:i/>
          <w:iCs/>
          <w:szCs w:val="20"/>
        </w:rPr>
        <w:t xml:space="preserve"> Ofertas Públicas</w:t>
      </w:r>
      <w:r w:rsidR="008479E4" w:rsidRPr="00964026">
        <w:rPr>
          <w:rFonts w:ascii="Verdana" w:hAnsi="Verdana"/>
          <w:i/>
          <w:iCs/>
          <w:szCs w:val="20"/>
        </w:rPr>
        <w:t xml:space="preserve"> de Valores Mobiliários e Ofertas Públicas de Aquisição de Valores Mobiliários</w:t>
      </w:r>
      <w:r w:rsidRPr="008479E4">
        <w:rPr>
          <w:rFonts w:ascii="Verdana" w:hAnsi="Verdana"/>
          <w:szCs w:val="20"/>
        </w:rPr>
        <w:t>” (“</w:t>
      </w:r>
      <w:r w:rsidRPr="00964026">
        <w:rPr>
          <w:rFonts w:ascii="Verdana" w:hAnsi="Verdana"/>
          <w:szCs w:val="20"/>
          <w:u w:val="single"/>
        </w:rPr>
        <w:t>Código ANBIMA</w:t>
      </w:r>
      <w:r w:rsidRPr="008479E4">
        <w:rPr>
          <w:rFonts w:ascii="Verdana" w:hAnsi="Verdana"/>
          <w:szCs w:val="20"/>
        </w:rPr>
        <w:t>”), no prazo de até 15 (quinze) dias contados da data de envio d</w:t>
      </w:r>
      <w:r w:rsidR="00CC3618">
        <w:rPr>
          <w:rFonts w:ascii="Verdana" w:hAnsi="Verdana"/>
          <w:szCs w:val="20"/>
        </w:rPr>
        <w:t>o</w:t>
      </w:r>
      <w:r w:rsidRPr="008479E4">
        <w:rPr>
          <w:rFonts w:ascii="Verdana" w:hAnsi="Verdana"/>
          <w:szCs w:val="20"/>
        </w:rPr>
        <w:t xml:space="preserve"> comunica</w:t>
      </w:r>
      <w:r w:rsidR="00797BD2">
        <w:rPr>
          <w:rFonts w:ascii="Verdana" w:hAnsi="Verdana"/>
          <w:szCs w:val="20"/>
        </w:rPr>
        <w:t>do</w:t>
      </w:r>
      <w:r w:rsidRPr="008479E4">
        <w:rPr>
          <w:rFonts w:ascii="Verdana" w:hAnsi="Verdana"/>
          <w:szCs w:val="20"/>
        </w:rPr>
        <w:t xml:space="preserve"> de encerramento da Oferta</w:t>
      </w:r>
      <w:r w:rsidR="000B085D" w:rsidRPr="008479E4">
        <w:rPr>
          <w:rFonts w:ascii="Verdana" w:hAnsi="Verdana"/>
          <w:szCs w:val="20"/>
        </w:rPr>
        <w:t xml:space="preserve"> Restrita</w:t>
      </w:r>
      <w:r w:rsidRPr="008479E4">
        <w:rPr>
          <w:rFonts w:ascii="Verdana" w:hAnsi="Verdana"/>
          <w:szCs w:val="20"/>
        </w:rPr>
        <w:t xml:space="preserve"> à CVM</w:t>
      </w:r>
      <w:r w:rsidR="000B085D" w:rsidRPr="008479E4">
        <w:rPr>
          <w:rFonts w:ascii="Verdana" w:hAnsi="Verdana"/>
          <w:szCs w:val="20"/>
        </w:rPr>
        <w:t xml:space="preserve"> (“</w:t>
      </w:r>
      <w:r w:rsidR="000B085D" w:rsidRPr="00964026">
        <w:rPr>
          <w:rFonts w:ascii="Verdana" w:hAnsi="Verdana"/>
          <w:szCs w:val="20"/>
          <w:u w:val="single"/>
        </w:rPr>
        <w:t>Comunica</w:t>
      </w:r>
      <w:r w:rsidR="00797BD2">
        <w:rPr>
          <w:rFonts w:ascii="Verdana" w:hAnsi="Verdana"/>
          <w:szCs w:val="20"/>
          <w:u w:val="single"/>
        </w:rPr>
        <w:t>do</w:t>
      </w:r>
      <w:r w:rsidR="000B085D" w:rsidRPr="00964026">
        <w:rPr>
          <w:rFonts w:ascii="Verdana" w:hAnsi="Verdana"/>
          <w:szCs w:val="20"/>
          <w:u w:val="single"/>
        </w:rPr>
        <w:t xml:space="preserve"> de Encerramento</w:t>
      </w:r>
      <w:r w:rsidR="000B085D" w:rsidRPr="008479E4">
        <w:rPr>
          <w:rFonts w:ascii="Verdana" w:hAnsi="Verdana"/>
          <w:szCs w:val="20"/>
        </w:rPr>
        <w:t>”)</w:t>
      </w:r>
      <w:r w:rsidRPr="00726CEE">
        <w:rPr>
          <w:rFonts w:ascii="Verdana" w:hAnsi="Verdana"/>
          <w:szCs w:val="20"/>
        </w:rPr>
        <w:t>.</w:t>
      </w:r>
    </w:p>
    <w:p w14:paraId="739B8F08" w14:textId="77777777" w:rsidR="00473A72" w:rsidRPr="008479E4" w:rsidRDefault="00473A72" w:rsidP="007572BA">
      <w:pPr>
        <w:pStyle w:val="Level3"/>
        <w:widowControl w:val="0"/>
        <w:numPr>
          <w:ilvl w:val="0"/>
          <w:numId w:val="0"/>
        </w:numPr>
        <w:tabs>
          <w:tab w:val="num" w:pos="0"/>
        </w:tabs>
        <w:spacing w:after="0" w:line="300" w:lineRule="exact"/>
        <w:outlineLvl w:val="9"/>
        <w:rPr>
          <w:rFonts w:ascii="Verdana" w:hAnsi="Verdana"/>
          <w:color w:val="000000" w:themeColor="text1"/>
          <w:szCs w:val="20"/>
        </w:rPr>
      </w:pPr>
    </w:p>
    <w:p w14:paraId="118CC308" w14:textId="53A39010" w:rsidR="002B76CA" w:rsidRPr="00B137B9" w:rsidRDefault="002B76CA" w:rsidP="007572BA">
      <w:pPr>
        <w:pStyle w:val="Level2"/>
        <w:widowControl w:val="0"/>
        <w:numPr>
          <w:ilvl w:val="1"/>
          <w:numId w:val="35"/>
        </w:numPr>
        <w:tabs>
          <w:tab w:val="num" w:pos="0"/>
        </w:tabs>
        <w:spacing w:after="0" w:line="300" w:lineRule="exact"/>
        <w:ind w:left="0" w:firstLine="0"/>
        <w:rPr>
          <w:rFonts w:ascii="Verdana" w:hAnsi="Verdana"/>
          <w:b/>
          <w:szCs w:val="20"/>
        </w:rPr>
      </w:pPr>
      <w:bookmarkStart w:id="19" w:name="_DV_M28"/>
      <w:bookmarkStart w:id="20" w:name="_DV_M29"/>
      <w:bookmarkStart w:id="21" w:name="_DV_M33"/>
      <w:bookmarkStart w:id="22" w:name="_Ref16094925"/>
      <w:bookmarkEnd w:id="19"/>
      <w:bookmarkEnd w:id="20"/>
      <w:bookmarkEnd w:id="21"/>
      <w:r w:rsidRPr="00B137B9">
        <w:rPr>
          <w:rFonts w:ascii="Verdana" w:hAnsi="Verdana"/>
          <w:b/>
          <w:szCs w:val="20"/>
        </w:rPr>
        <w:t xml:space="preserve">Arquivamento e Publicação </w:t>
      </w:r>
      <w:r w:rsidR="00E10DFB">
        <w:rPr>
          <w:rFonts w:ascii="Verdana" w:hAnsi="Verdana"/>
          <w:b/>
          <w:szCs w:val="20"/>
          <w:lang w:val="pt-BR"/>
        </w:rPr>
        <w:t>das Aprovações Societárias</w:t>
      </w:r>
      <w:bookmarkEnd w:id="22"/>
      <w:r w:rsidR="00B97A7A">
        <w:rPr>
          <w:rFonts w:ascii="Verdana" w:hAnsi="Verdana"/>
          <w:b/>
          <w:szCs w:val="20"/>
          <w:lang w:val="pt-BR"/>
        </w:rPr>
        <w:t xml:space="preserve"> da Emissão</w:t>
      </w:r>
    </w:p>
    <w:p w14:paraId="40A414E2" w14:textId="77777777" w:rsidR="00CF3274" w:rsidRPr="00650F9E" w:rsidRDefault="00CF3274" w:rsidP="007572BA">
      <w:pPr>
        <w:pStyle w:val="Level2"/>
        <w:widowControl w:val="0"/>
        <w:numPr>
          <w:ilvl w:val="0"/>
          <w:numId w:val="0"/>
        </w:numPr>
        <w:tabs>
          <w:tab w:val="num" w:pos="0"/>
        </w:tabs>
        <w:spacing w:after="0" w:line="300" w:lineRule="exact"/>
        <w:outlineLvl w:val="9"/>
        <w:rPr>
          <w:rFonts w:ascii="Verdana" w:hAnsi="Verdana"/>
          <w:bCs/>
          <w:szCs w:val="20"/>
        </w:rPr>
      </w:pPr>
    </w:p>
    <w:p w14:paraId="37B9831A" w14:textId="0E50E823" w:rsidR="00352D23" w:rsidRPr="000E4F83" w:rsidRDefault="003555F7" w:rsidP="007572BA">
      <w:pPr>
        <w:pStyle w:val="Level3"/>
        <w:widowControl w:val="0"/>
        <w:numPr>
          <w:ilvl w:val="2"/>
          <w:numId w:val="35"/>
        </w:numPr>
        <w:tabs>
          <w:tab w:val="num" w:pos="0"/>
        </w:tabs>
        <w:spacing w:after="0" w:line="300" w:lineRule="exact"/>
        <w:ind w:left="0" w:firstLine="0"/>
        <w:rPr>
          <w:rFonts w:ascii="Verdana" w:hAnsi="Verdana"/>
          <w:color w:val="000000" w:themeColor="text1"/>
          <w:szCs w:val="20"/>
        </w:rPr>
      </w:pPr>
      <w:r w:rsidRPr="00B137B9">
        <w:rPr>
          <w:rFonts w:ascii="Verdana" w:hAnsi="Verdana"/>
          <w:szCs w:val="20"/>
        </w:rPr>
        <w:t>A</w:t>
      </w:r>
      <w:r w:rsidR="00B97A7A">
        <w:rPr>
          <w:rFonts w:ascii="Verdana" w:hAnsi="Verdana"/>
          <w:szCs w:val="20"/>
        </w:rPr>
        <w:t>s Aprovações Societárias da Emissora serão</w:t>
      </w:r>
      <w:r w:rsidRPr="00B137B9">
        <w:rPr>
          <w:rFonts w:ascii="Verdana" w:hAnsi="Verdana"/>
          <w:szCs w:val="20"/>
        </w:rPr>
        <w:t xml:space="preserve"> devidamente arquivad</w:t>
      </w:r>
      <w:r w:rsidR="0023493A">
        <w:rPr>
          <w:rFonts w:ascii="Verdana" w:hAnsi="Verdana"/>
          <w:szCs w:val="20"/>
        </w:rPr>
        <w:t>a</w:t>
      </w:r>
      <w:r w:rsidR="00B97A7A">
        <w:rPr>
          <w:rFonts w:ascii="Verdana" w:hAnsi="Verdana"/>
          <w:szCs w:val="20"/>
        </w:rPr>
        <w:t>s</w:t>
      </w:r>
      <w:r w:rsidRPr="00B137B9">
        <w:rPr>
          <w:rFonts w:ascii="Verdana" w:hAnsi="Verdana"/>
          <w:szCs w:val="20"/>
        </w:rPr>
        <w:t xml:space="preserve"> na JUCE</w:t>
      </w:r>
      <w:r w:rsidR="00E20D0E">
        <w:rPr>
          <w:rFonts w:ascii="Verdana" w:hAnsi="Verdana"/>
          <w:szCs w:val="20"/>
        </w:rPr>
        <w:t>SP</w:t>
      </w:r>
      <w:r w:rsidRPr="00B137B9">
        <w:rPr>
          <w:rFonts w:ascii="Verdana" w:hAnsi="Verdana"/>
          <w:szCs w:val="20"/>
        </w:rPr>
        <w:t xml:space="preserve"> e publicad</w:t>
      </w:r>
      <w:r w:rsidR="0023493A">
        <w:rPr>
          <w:rFonts w:ascii="Verdana" w:hAnsi="Verdana"/>
          <w:szCs w:val="20"/>
        </w:rPr>
        <w:t>a</w:t>
      </w:r>
      <w:r w:rsidR="00B97A7A">
        <w:rPr>
          <w:rFonts w:ascii="Verdana" w:hAnsi="Verdana"/>
          <w:szCs w:val="20"/>
        </w:rPr>
        <w:t>s</w:t>
      </w:r>
      <w:r w:rsidRPr="00B137B9">
        <w:rPr>
          <w:rFonts w:ascii="Verdana" w:hAnsi="Verdana"/>
          <w:szCs w:val="20"/>
        </w:rPr>
        <w:t xml:space="preserve"> no jornal </w:t>
      </w:r>
      <w:r w:rsidR="002750AF" w:rsidRPr="00B137B9">
        <w:rPr>
          <w:rFonts w:ascii="Verdana" w:hAnsi="Verdana"/>
          <w:szCs w:val="20"/>
        </w:rPr>
        <w:t>“</w:t>
      </w:r>
      <w:r w:rsidR="00E10DFB">
        <w:rPr>
          <w:rFonts w:ascii="Verdana" w:hAnsi="Verdana"/>
          <w:szCs w:val="20"/>
        </w:rPr>
        <w:t>[</w:t>
      </w:r>
      <w:r w:rsidR="00E10DFB" w:rsidRPr="00797BD2">
        <w:rPr>
          <w:rFonts w:ascii="Verdana" w:hAnsi="Verdana"/>
          <w:szCs w:val="20"/>
          <w:highlight w:val="yellow"/>
        </w:rPr>
        <w:t>●</w:t>
      </w:r>
      <w:r w:rsidR="00E10DFB">
        <w:rPr>
          <w:rFonts w:ascii="Verdana" w:hAnsi="Verdana"/>
          <w:szCs w:val="20"/>
        </w:rPr>
        <w:t>]</w:t>
      </w:r>
      <w:r w:rsidR="002750AF" w:rsidRPr="00B137B9">
        <w:rPr>
          <w:rFonts w:ascii="Verdana" w:hAnsi="Verdana"/>
          <w:szCs w:val="20"/>
        </w:rPr>
        <w:t>” (</w:t>
      </w:r>
      <w:r w:rsidRPr="00B137B9">
        <w:rPr>
          <w:rFonts w:ascii="Verdana" w:hAnsi="Verdana"/>
          <w:szCs w:val="20"/>
        </w:rPr>
        <w:t>“</w:t>
      </w:r>
      <w:r w:rsidRPr="00B137B9">
        <w:rPr>
          <w:rFonts w:ascii="Verdana" w:hAnsi="Verdana"/>
          <w:bCs/>
          <w:szCs w:val="20"/>
          <w:u w:val="single"/>
        </w:rPr>
        <w:t>Jorna</w:t>
      </w:r>
      <w:r w:rsidR="00C242D3" w:rsidRPr="00B137B9">
        <w:rPr>
          <w:rFonts w:ascii="Verdana" w:hAnsi="Verdana"/>
          <w:bCs/>
          <w:szCs w:val="20"/>
          <w:u w:val="single"/>
        </w:rPr>
        <w:t>l</w:t>
      </w:r>
      <w:r w:rsidRPr="00B137B9">
        <w:rPr>
          <w:rFonts w:ascii="Verdana" w:hAnsi="Verdana"/>
          <w:bCs/>
          <w:szCs w:val="20"/>
          <w:u w:val="single"/>
        </w:rPr>
        <w:t xml:space="preserve"> de Publicaçã</w:t>
      </w:r>
      <w:r w:rsidR="00A9187C">
        <w:rPr>
          <w:rFonts w:ascii="Verdana" w:hAnsi="Verdana"/>
          <w:bCs/>
          <w:szCs w:val="20"/>
          <w:u w:val="single"/>
        </w:rPr>
        <w:t>o</w:t>
      </w:r>
      <w:r w:rsidR="00E10DFB">
        <w:rPr>
          <w:rFonts w:ascii="Verdana" w:hAnsi="Verdana"/>
          <w:bCs/>
          <w:szCs w:val="20"/>
          <w:u w:val="single"/>
        </w:rPr>
        <w:t xml:space="preserve"> da Emissora</w:t>
      </w:r>
      <w:r w:rsidRPr="00B137B9">
        <w:rPr>
          <w:rFonts w:ascii="Verdana" w:hAnsi="Verdana"/>
          <w:szCs w:val="20"/>
        </w:rPr>
        <w:t>”), nos termos do artigo 62, inciso I, e do artigo 289 da Lei das Sociedades por Ações.</w:t>
      </w:r>
      <w:r w:rsidR="00CC3618">
        <w:rPr>
          <w:rFonts w:ascii="Verdana" w:hAnsi="Verdana"/>
          <w:szCs w:val="20"/>
        </w:rPr>
        <w:t xml:space="preserve"> [</w:t>
      </w:r>
      <w:r w:rsidR="00CC3618" w:rsidRPr="00B97A7A">
        <w:rPr>
          <w:rFonts w:ascii="Verdana" w:hAnsi="Verdana"/>
          <w:b/>
          <w:bCs/>
          <w:szCs w:val="20"/>
          <w:highlight w:val="yellow"/>
          <w:u w:val="single"/>
        </w:rPr>
        <w:t>Nota Machado Meyer</w:t>
      </w:r>
      <w:r w:rsidR="00CC3618" w:rsidRPr="00B97A7A">
        <w:rPr>
          <w:rFonts w:ascii="Verdana" w:hAnsi="Verdana"/>
          <w:szCs w:val="20"/>
          <w:highlight w:val="yellow"/>
        </w:rPr>
        <w:t>: Cia/Lefosse, favor informar</w:t>
      </w:r>
      <w:r w:rsidR="00CC3618">
        <w:rPr>
          <w:rFonts w:ascii="Verdana" w:hAnsi="Verdana"/>
          <w:szCs w:val="20"/>
        </w:rPr>
        <w:t>]</w:t>
      </w:r>
    </w:p>
    <w:p w14:paraId="7FC04DCD" w14:textId="77777777" w:rsidR="00E10DFB" w:rsidRPr="000E4F83" w:rsidRDefault="00E10DFB" w:rsidP="000E4F83">
      <w:pPr>
        <w:pStyle w:val="Level3"/>
        <w:widowControl w:val="0"/>
        <w:numPr>
          <w:ilvl w:val="0"/>
          <w:numId w:val="0"/>
        </w:numPr>
        <w:spacing w:after="0" w:line="300" w:lineRule="exact"/>
        <w:outlineLvl w:val="9"/>
        <w:rPr>
          <w:rFonts w:ascii="Verdana" w:hAnsi="Verdana"/>
          <w:color w:val="000000" w:themeColor="text1"/>
          <w:szCs w:val="20"/>
        </w:rPr>
      </w:pPr>
    </w:p>
    <w:p w14:paraId="5516B6B3" w14:textId="77777777" w:rsidR="00CC3618" w:rsidRPr="000E4F83" w:rsidRDefault="00E10DFB" w:rsidP="00CC3618">
      <w:pPr>
        <w:pStyle w:val="Level3"/>
        <w:widowControl w:val="0"/>
        <w:numPr>
          <w:ilvl w:val="2"/>
          <w:numId w:val="35"/>
        </w:numPr>
        <w:tabs>
          <w:tab w:val="num" w:pos="0"/>
        </w:tabs>
        <w:spacing w:after="0" w:line="300" w:lineRule="exact"/>
        <w:ind w:left="0" w:firstLine="0"/>
        <w:rPr>
          <w:rFonts w:ascii="Verdana" w:hAnsi="Verdana"/>
          <w:color w:val="000000" w:themeColor="text1"/>
          <w:szCs w:val="20"/>
        </w:rPr>
      </w:pPr>
      <w:r w:rsidRPr="00B137B9">
        <w:rPr>
          <w:rFonts w:ascii="Verdana" w:hAnsi="Verdana"/>
          <w:szCs w:val="20"/>
        </w:rPr>
        <w:t>A</w:t>
      </w:r>
      <w:r>
        <w:rPr>
          <w:rFonts w:ascii="Verdana" w:hAnsi="Verdana"/>
          <w:szCs w:val="20"/>
        </w:rPr>
        <w:t xml:space="preserve"> ata da RCA da Fiadora </w:t>
      </w:r>
      <w:r w:rsidRPr="00B137B9">
        <w:rPr>
          <w:rFonts w:ascii="Verdana" w:hAnsi="Verdana"/>
          <w:szCs w:val="20"/>
        </w:rPr>
        <w:t>ser</w:t>
      </w:r>
      <w:r>
        <w:rPr>
          <w:rFonts w:ascii="Verdana" w:hAnsi="Verdana"/>
          <w:szCs w:val="20"/>
        </w:rPr>
        <w:t>á</w:t>
      </w:r>
      <w:r w:rsidRPr="00B137B9">
        <w:rPr>
          <w:rFonts w:ascii="Verdana" w:hAnsi="Verdana"/>
          <w:szCs w:val="20"/>
        </w:rPr>
        <w:t xml:space="preserve"> devidamente arquivad</w:t>
      </w:r>
      <w:r>
        <w:rPr>
          <w:rFonts w:ascii="Verdana" w:hAnsi="Verdana"/>
          <w:szCs w:val="20"/>
        </w:rPr>
        <w:t>a</w:t>
      </w:r>
      <w:r w:rsidRPr="00B137B9">
        <w:rPr>
          <w:rFonts w:ascii="Verdana" w:hAnsi="Verdana"/>
          <w:szCs w:val="20"/>
        </w:rPr>
        <w:t xml:space="preserve"> na JUCE</w:t>
      </w:r>
      <w:r>
        <w:rPr>
          <w:rFonts w:ascii="Verdana" w:hAnsi="Verdana"/>
          <w:szCs w:val="20"/>
        </w:rPr>
        <w:t>SP</w:t>
      </w:r>
      <w:r w:rsidRPr="00B137B9">
        <w:rPr>
          <w:rFonts w:ascii="Verdana" w:hAnsi="Verdana"/>
          <w:szCs w:val="20"/>
        </w:rPr>
        <w:t xml:space="preserve"> e publicad</w:t>
      </w:r>
      <w:r>
        <w:rPr>
          <w:rFonts w:ascii="Verdana" w:hAnsi="Verdana"/>
          <w:szCs w:val="20"/>
        </w:rPr>
        <w:t>a</w:t>
      </w:r>
      <w:r w:rsidRPr="00B137B9">
        <w:rPr>
          <w:rFonts w:ascii="Verdana" w:hAnsi="Verdana"/>
          <w:szCs w:val="20"/>
        </w:rPr>
        <w:t xml:space="preserve"> no jornal “</w:t>
      </w:r>
      <w:r>
        <w:rPr>
          <w:rFonts w:ascii="Verdana" w:hAnsi="Verdana"/>
          <w:szCs w:val="20"/>
        </w:rPr>
        <w:t>[</w:t>
      </w:r>
      <w:r w:rsidRPr="00797BD2">
        <w:rPr>
          <w:rFonts w:ascii="Verdana" w:hAnsi="Verdana"/>
          <w:szCs w:val="20"/>
          <w:highlight w:val="yellow"/>
        </w:rPr>
        <w:t>●</w:t>
      </w:r>
      <w:r>
        <w:rPr>
          <w:rFonts w:ascii="Verdana" w:hAnsi="Verdana"/>
          <w:szCs w:val="20"/>
        </w:rPr>
        <w:t>]</w:t>
      </w:r>
      <w:r w:rsidRPr="00B137B9">
        <w:rPr>
          <w:rFonts w:ascii="Verdana" w:hAnsi="Verdana"/>
          <w:szCs w:val="20"/>
        </w:rPr>
        <w:t>” (“</w:t>
      </w:r>
      <w:r w:rsidRPr="00B137B9">
        <w:rPr>
          <w:rFonts w:ascii="Verdana" w:hAnsi="Verdana"/>
          <w:bCs/>
          <w:szCs w:val="20"/>
          <w:u w:val="single"/>
        </w:rPr>
        <w:t>Jornal de Publicaçã</w:t>
      </w:r>
      <w:r>
        <w:rPr>
          <w:rFonts w:ascii="Verdana" w:hAnsi="Verdana"/>
          <w:bCs/>
          <w:szCs w:val="20"/>
          <w:u w:val="single"/>
        </w:rPr>
        <w:t>o da Fiadora</w:t>
      </w:r>
      <w:r w:rsidRPr="00B137B9">
        <w:rPr>
          <w:rFonts w:ascii="Verdana" w:hAnsi="Verdana"/>
          <w:szCs w:val="20"/>
        </w:rPr>
        <w:t>”</w:t>
      </w:r>
      <w:r w:rsidR="000E4F83">
        <w:rPr>
          <w:rFonts w:ascii="Verdana" w:hAnsi="Verdana"/>
          <w:szCs w:val="20"/>
        </w:rPr>
        <w:t xml:space="preserve"> e, em conjunto com o Jornal de Publicação da Emissora, os “</w:t>
      </w:r>
      <w:r w:rsidR="000E4F83" w:rsidRPr="000E4F83">
        <w:rPr>
          <w:rFonts w:ascii="Verdana" w:hAnsi="Verdana"/>
          <w:szCs w:val="20"/>
          <w:u w:val="single"/>
        </w:rPr>
        <w:t>Jornais de Publicação</w:t>
      </w:r>
      <w:r w:rsidR="000E4F83">
        <w:rPr>
          <w:rFonts w:ascii="Verdana" w:hAnsi="Verdana"/>
          <w:szCs w:val="20"/>
        </w:rPr>
        <w:t>”</w:t>
      </w:r>
      <w:r w:rsidRPr="00B137B9">
        <w:rPr>
          <w:rFonts w:ascii="Verdana" w:hAnsi="Verdana"/>
          <w:szCs w:val="20"/>
        </w:rPr>
        <w:t>), nos termos do artigo 62, inciso I, e do artigo 289 da Lei das Sociedades por Ações.</w:t>
      </w:r>
      <w:r w:rsidR="00CC3618">
        <w:rPr>
          <w:rFonts w:ascii="Verdana" w:hAnsi="Verdana"/>
          <w:szCs w:val="20"/>
        </w:rPr>
        <w:t xml:space="preserve"> [</w:t>
      </w:r>
      <w:r w:rsidR="00CC3618" w:rsidRPr="00D516A4">
        <w:rPr>
          <w:rFonts w:ascii="Verdana" w:hAnsi="Verdana"/>
          <w:b/>
          <w:bCs/>
          <w:szCs w:val="20"/>
          <w:highlight w:val="yellow"/>
          <w:u w:val="single"/>
        </w:rPr>
        <w:t>Nota Machado Meyer</w:t>
      </w:r>
      <w:r w:rsidR="00CC3618" w:rsidRPr="00D516A4">
        <w:rPr>
          <w:rFonts w:ascii="Verdana" w:hAnsi="Verdana"/>
          <w:szCs w:val="20"/>
          <w:highlight w:val="yellow"/>
        </w:rPr>
        <w:t>: Cia/Lefosse, favor informar</w:t>
      </w:r>
      <w:r w:rsidR="00CC3618">
        <w:rPr>
          <w:rFonts w:ascii="Verdana" w:hAnsi="Verdana"/>
          <w:szCs w:val="20"/>
        </w:rPr>
        <w:t>]</w:t>
      </w:r>
    </w:p>
    <w:p w14:paraId="15635A4D" w14:textId="77777777" w:rsidR="00CF3274" w:rsidRPr="00B137B9" w:rsidRDefault="00CF3274" w:rsidP="007572BA">
      <w:pPr>
        <w:pStyle w:val="Level3"/>
        <w:widowControl w:val="0"/>
        <w:numPr>
          <w:ilvl w:val="0"/>
          <w:numId w:val="0"/>
        </w:numPr>
        <w:spacing w:after="0" w:line="300" w:lineRule="exact"/>
        <w:outlineLvl w:val="9"/>
        <w:rPr>
          <w:rFonts w:ascii="Verdana" w:hAnsi="Verdana"/>
          <w:szCs w:val="20"/>
        </w:rPr>
      </w:pPr>
    </w:p>
    <w:p w14:paraId="31D9127B" w14:textId="678CD64D" w:rsidR="002B76CA" w:rsidRPr="00B137B9" w:rsidRDefault="004E41F8" w:rsidP="007572BA">
      <w:pPr>
        <w:pStyle w:val="Level3"/>
        <w:widowControl w:val="0"/>
        <w:numPr>
          <w:ilvl w:val="2"/>
          <w:numId w:val="35"/>
        </w:numPr>
        <w:tabs>
          <w:tab w:val="num" w:pos="0"/>
        </w:tabs>
        <w:spacing w:after="0" w:line="300" w:lineRule="exact"/>
        <w:ind w:left="0" w:firstLine="0"/>
        <w:rPr>
          <w:rFonts w:ascii="Verdana" w:hAnsi="Verdana"/>
          <w:szCs w:val="20"/>
        </w:rPr>
      </w:pPr>
      <w:r>
        <w:rPr>
          <w:rFonts w:ascii="Verdana" w:hAnsi="Verdana"/>
          <w:szCs w:val="20"/>
        </w:rPr>
        <w:t>Os atos societários</w:t>
      </w:r>
      <w:r w:rsidR="002B76CA" w:rsidRPr="00B137B9">
        <w:rPr>
          <w:rFonts w:ascii="Verdana" w:hAnsi="Verdana"/>
          <w:szCs w:val="20"/>
        </w:rPr>
        <w:t xml:space="preserve"> </w:t>
      </w:r>
      <w:r w:rsidR="00CC3618">
        <w:rPr>
          <w:rFonts w:ascii="Verdana" w:hAnsi="Verdana"/>
          <w:szCs w:val="20"/>
        </w:rPr>
        <w:t xml:space="preserve">da Emissora e da Fiadora </w:t>
      </w:r>
      <w:r w:rsidR="002B76CA" w:rsidRPr="00B137B9">
        <w:rPr>
          <w:rFonts w:ascii="Verdana" w:hAnsi="Verdana"/>
          <w:szCs w:val="20"/>
        </w:rPr>
        <w:t>relacionad</w:t>
      </w:r>
      <w:r>
        <w:rPr>
          <w:rFonts w:ascii="Verdana" w:hAnsi="Verdana"/>
          <w:szCs w:val="20"/>
        </w:rPr>
        <w:t>o</w:t>
      </w:r>
      <w:r w:rsidR="002B76CA" w:rsidRPr="00B137B9">
        <w:rPr>
          <w:rFonts w:ascii="Verdana" w:hAnsi="Verdana"/>
          <w:szCs w:val="20"/>
        </w:rPr>
        <w:t>s à Emissão e às Debêntures que eventualmente venham a ser realizad</w:t>
      </w:r>
      <w:r w:rsidR="005A6111">
        <w:rPr>
          <w:rFonts w:ascii="Verdana" w:hAnsi="Verdana"/>
          <w:szCs w:val="20"/>
        </w:rPr>
        <w:t>os</w:t>
      </w:r>
      <w:r w:rsidR="002B76CA" w:rsidRPr="00B137B9">
        <w:rPr>
          <w:rFonts w:ascii="Verdana" w:hAnsi="Verdana"/>
          <w:szCs w:val="20"/>
        </w:rPr>
        <w:t xml:space="preserve"> após a inscrição desta Escritura de Emissão serão igualmente arquivad</w:t>
      </w:r>
      <w:r w:rsidR="00E22DE1">
        <w:rPr>
          <w:rFonts w:ascii="Verdana" w:hAnsi="Verdana"/>
          <w:szCs w:val="20"/>
        </w:rPr>
        <w:t>o</w:t>
      </w:r>
      <w:r w:rsidR="002B76CA" w:rsidRPr="00B137B9">
        <w:rPr>
          <w:rFonts w:ascii="Verdana" w:hAnsi="Verdana"/>
          <w:szCs w:val="20"/>
        </w:rPr>
        <w:t>s</w:t>
      </w:r>
      <w:r w:rsidR="00B60C07" w:rsidRPr="00B137B9">
        <w:rPr>
          <w:rFonts w:ascii="Verdana" w:hAnsi="Verdana"/>
          <w:szCs w:val="20"/>
        </w:rPr>
        <w:t xml:space="preserve"> na JUCE</w:t>
      </w:r>
      <w:r w:rsidR="00E20D0E">
        <w:rPr>
          <w:rFonts w:ascii="Verdana" w:hAnsi="Verdana"/>
          <w:szCs w:val="20"/>
        </w:rPr>
        <w:t>SP</w:t>
      </w:r>
      <w:r w:rsidR="002B76CA" w:rsidRPr="00B137B9">
        <w:rPr>
          <w:rFonts w:ascii="Verdana" w:hAnsi="Verdana"/>
          <w:szCs w:val="20"/>
        </w:rPr>
        <w:t xml:space="preserve"> e publicad</w:t>
      </w:r>
      <w:r w:rsidR="00E22DE1">
        <w:rPr>
          <w:rFonts w:ascii="Verdana" w:hAnsi="Verdana"/>
          <w:szCs w:val="20"/>
        </w:rPr>
        <w:t>o</w:t>
      </w:r>
      <w:r w:rsidR="00B56D97">
        <w:rPr>
          <w:rFonts w:ascii="Verdana" w:hAnsi="Verdana"/>
          <w:szCs w:val="20"/>
        </w:rPr>
        <w:t>s</w:t>
      </w:r>
      <w:r w:rsidR="002B76CA" w:rsidRPr="00B137B9">
        <w:rPr>
          <w:rFonts w:ascii="Verdana" w:hAnsi="Verdana"/>
          <w:szCs w:val="20"/>
        </w:rPr>
        <w:t xml:space="preserve"> no</w:t>
      </w:r>
      <w:r w:rsidR="000E4F83">
        <w:rPr>
          <w:rFonts w:ascii="Verdana" w:hAnsi="Verdana"/>
          <w:szCs w:val="20"/>
        </w:rPr>
        <w:t>s</w:t>
      </w:r>
      <w:r w:rsidR="002B76CA" w:rsidRPr="00B137B9">
        <w:rPr>
          <w:rFonts w:ascii="Verdana" w:hAnsi="Verdana"/>
          <w:szCs w:val="20"/>
        </w:rPr>
        <w:t xml:space="preserve"> Jorna</w:t>
      </w:r>
      <w:r w:rsidR="000E4F83">
        <w:rPr>
          <w:rFonts w:ascii="Verdana" w:hAnsi="Verdana"/>
          <w:szCs w:val="20"/>
        </w:rPr>
        <w:t>is</w:t>
      </w:r>
      <w:r w:rsidR="002B76CA" w:rsidRPr="00B137B9">
        <w:rPr>
          <w:rFonts w:ascii="Verdana" w:hAnsi="Verdana"/>
          <w:szCs w:val="20"/>
        </w:rPr>
        <w:t xml:space="preserve"> de Publicação,</w:t>
      </w:r>
      <w:r w:rsidR="00CC3618">
        <w:rPr>
          <w:rFonts w:ascii="Verdana" w:hAnsi="Verdana"/>
          <w:szCs w:val="20"/>
        </w:rPr>
        <w:t xml:space="preserve"> conforme o caso,</w:t>
      </w:r>
      <w:r w:rsidR="002B76CA" w:rsidRPr="00B137B9">
        <w:rPr>
          <w:rFonts w:ascii="Verdana" w:hAnsi="Verdana"/>
          <w:szCs w:val="20"/>
        </w:rPr>
        <w:t xml:space="preserve"> em atendimento ao disposto no artigo 62, inciso I, e no artigo 289, da Lei das Sociedades por Ações</w:t>
      </w:r>
      <w:r w:rsidR="00377AF9" w:rsidRPr="00B137B9">
        <w:rPr>
          <w:rFonts w:ascii="Verdana" w:hAnsi="Verdana"/>
          <w:szCs w:val="20"/>
        </w:rPr>
        <w:t>, observado que 1 (uma) cópia eletrônica (</w:t>
      </w:r>
      <w:r w:rsidR="00377AF9" w:rsidRPr="00B137B9">
        <w:rPr>
          <w:rFonts w:ascii="Verdana" w:hAnsi="Verdana"/>
          <w:i/>
          <w:szCs w:val="20"/>
        </w:rPr>
        <w:t>pdf</w:t>
      </w:r>
      <w:r w:rsidR="00377AF9" w:rsidRPr="00B137B9">
        <w:rPr>
          <w:rFonts w:ascii="Verdana" w:hAnsi="Verdana"/>
          <w:szCs w:val="20"/>
        </w:rPr>
        <w:t xml:space="preserve">) de referidos atos societários deverá ser enviada ao Agente Fiduciário </w:t>
      </w:r>
      <w:r w:rsidR="00E26DAD">
        <w:rPr>
          <w:rFonts w:ascii="Verdana" w:hAnsi="Verdana"/>
          <w:szCs w:val="20"/>
        </w:rPr>
        <w:t xml:space="preserve">em até 5 (cinco) Dias Úteis (conforme abaixo definido) </w:t>
      </w:r>
      <w:r w:rsidR="00377AF9" w:rsidRPr="00B137B9">
        <w:rPr>
          <w:rFonts w:ascii="Verdana" w:hAnsi="Verdana"/>
          <w:szCs w:val="20"/>
        </w:rPr>
        <w:t>após a data do efetivo arquivamento dos atos societários na</w:t>
      </w:r>
      <w:r w:rsidR="00711F55">
        <w:rPr>
          <w:rFonts w:ascii="Verdana" w:hAnsi="Verdana"/>
          <w:szCs w:val="20"/>
        </w:rPr>
        <w:t xml:space="preserve"> JUCESP</w:t>
      </w:r>
      <w:r w:rsidR="002B76CA" w:rsidRPr="00B137B9">
        <w:rPr>
          <w:rFonts w:ascii="Verdana" w:hAnsi="Verdana"/>
          <w:szCs w:val="20"/>
        </w:rPr>
        <w:t>.</w:t>
      </w:r>
    </w:p>
    <w:p w14:paraId="599E3BB8" w14:textId="77777777" w:rsidR="00CF3274" w:rsidRPr="00B137B9" w:rsidRDefault="00CF3274" w:rsidP="007572BA">
      <w:pPr>
        <w:pStyle w:val="Level3"/>
        <w:widowControl w:val="0"/>
        <w:numPr>
          <w:ilvl w:val="0"/>
          <w:numId w:val="0"/>
        </w:numPr>
        <w:tabs>
          <w:tab w:val="num" w:pos="0"/>
        </w:tabs>
        <w:spacing w:after="0" w:line="300" w:lineRule="exact"/>
        <w:outlineLvl w:val="9"/>
        <w:rPr>
          <w:rFonts w:ascii="Verdana" w:hAnsi="Verdana"/>
          <w:szCs w:val="20"/>
        </w:rPr>
      </w:pPr>
    </w:p>
    <w:p w14:paraId="6FA6B4B3" w14:textId="3E8D19C5" w:rsidR="002B76CA" w:rsidRPr="00B137B9" w:rsidRDefault="00352D23" w:rsidP="007572BA">
      <w:pPr>
        <w:pStyle w:val="Level2"/>
        <w:widowControl w:val="0"/>
        <w:numPr>
          <w:ilvl w:val="1"/>
          <w:numId w:val="35"/>
        </w:numPr>
        <w:tabs>
          <w:tab w:val="num" w:pos="0"/>
        </w:tabs>
        <w:spacing w:after="0" w:line="300" w:lineRule="exact"/>
        <w:ind w:left="0" w:firstLine="0"/>
        <w:rPr>
          <w:rFonts w:ascii="Verdana" w:hAnsi="Verdana"/>
          <w:b/>
          <w:szCs w:val="20"/>
        </w:rPr>
      </w:pPr>
      <w:bookmarkStart w:id="23" w:name="_DV_M35"/>
      <w:bookmarkStart w:id="24" w:name="_DV_M37"/>
      <w:bookmarkStart w:id="25" w:name="_DV_M36"/>
      <w:bookmarkEnd w:id="23"/>
      <w:bookmarkEnd w:id="24"/>
      <w:bookmarkEnd w:id="25"/>
      <w:r>
        <w:rPr>
          <w:rFonts w:ascii="Verdana" w:hAnsi="Verdana"/>
          <w:b/>
          <w:szCs w:val="20"/>
          <w:lang w:val="pt-BR"/>
        </w:rPr>
        <w:t>Arquivamento</w:t>
      </w:r>
      <w:r w:rsidRPr="00B137B9">
        <w:rPr>
          <w:rFonts w:ascii="Verdana" w:hAnsi="Verdana"/>
          <w:b/>
          <w:szCs w:val="20"/>
        </w:rPr>
        <w:t xml:space="preserve"> </w:t>
      </w:r>
      <w:r w:rsidR="002B76CA" w:rsidRPr="00B137B9">
        <w:rPr>
          <w:rFonts w:ascii="Verdana" w:hAnsi="Verdana"/>
          <w:b/>
          <w:szCs w:val="20"/>
        </w:rPr>
        <w:t xml:space="preserve">desta Escritura </w:t>
      </w:r>
      <w:r w:rsidR="002B76CA" w:rsidRPr="00B137B9">
        <w:rPr>
          <w:rFonts w:ascii="Verdana" w:hAnsi="Verdana"/>
          <w:b/>
          <w:szCs w:val="20"/>
          <w:lang w:val="pt-BR"/>
        </w:rPr>
        <w:t xml:space="preserve">de Emissão </w:t>
      </w:r>
      <w:r w:rsidR="002B76CA" w:rsidRPr="00B137B9">
        <w:rPr>
          <w:rFonts w:ascii="Verdana" w:hAnsi="Verdana"/>
          <w:b/>
          <w:szCs w:val="20"/>
        </w:rPr>
        <w:t>e seus eventuais aditamentos</w:t>
      </w:r>
    </w:p>
    <w:p w14:paraId="7938FD60" w14:textId="77777777" w:rsidR="00CF3274" w:rsidRPr="00650F9E" w:rsidRDefault="00CF3274" w:rsidP="007572BA">
      <w:pPr>
        <w:pStyle w:val="Level2"/>
        <w:widowControl w:val="0"/>
        <w:numPr>
          <w:ilvl w:val="0"/>
          <w:numId w:val="0"/>
        </w:numPr>
        <w:tabs>
          <w:tab w:val="num" w:pos="0"/>
        </w:tabs>
        <w:spacing w:after="0" w:line="300" w:lineRule="exact"/>
        <w:outlineLvl w:val="9"/>
        <w:rPr>
          <w:rFonts w:ascii="Verdana" w:hAnsi="Verdana"/>
          <w:bCs/>
          <w:szCs w:val="20"/>
        </w:rPr>
      </w:pPr>
    </w:p>
    <w:p w14:paraId="696F23D2" w14:textId="0042C27B" w:rsidR="002B76CA" w:rsidRPr="00B137B9" w:rsidRDefault="002B76CA" w:rsidP="007572BA">
      <w:pPr>
        <w:pStyle w:val="Level3"/>
        <w:widowControl w:val="0"/>
        <w:numPr>
          <w:ilvl w:val="2"/>
          <w:numId w:val="35"/>
        </w:numPr>
        <w:tabs>
          <w:tab w:val="num" w:pos="0"/>
        </w:tabs>
        <w:spacing w:after="0" w:line="300" w:lineRule="exact"/>
        <w:ind w:left="0" w:firstLine="0"/>
        <w:rPr>
          <w:rFonts w:ascii="Verdana" w:hAnsi="Verdana"/>
          <w:szCs w:val="20"/>
        </w:rPr>
      </w:pPr>
      <w:bookmarkStart w:id="26" w:name="_DV_M38"/>
      <w:bookmarkStart w:id="27" w:name="_Ref16080771"/>
      <w:bookmarkEnd w:id="26"/>
      <w:r w:rsidRPr="00B137B9">
        <w:rPr>
          <w:rFonts w:ascii="Verdana" w:hAnsi="Verdana"/>
          <w:szCs w:val="20"/>
        </w:rPr>
        <w:t xml:space="preserve">Esta Escritura de Emissão, e seus eventuais aditamentos, serão inscritos na </w:t>
      </w:r>
      <w:r w:rsidR="00BA5D8A" w:rsidRPr="00B137B9">
        <w:rPr>
          <w:rFonts w:ascii="Verdana" w:hAnsi="Verdana"/>
          <w:szCs w:val="20"/>
        </w:rPr>
        <w:t>JUCE</w:t>
      </w:r>
      <w:r w:rsidR="00E20D0E">
        <w:rPr>
          <w:rFonts w:ascii="Verdana" w:hAnsi="Verdana"/>
          <w:szCs w:val="20"/>
        </w:rPr>
        <w:t>SP</w:t>
      </w:r>
      <w:r w:rsidRPr="00B137B9">
        <w:rPr>
          <w:rFonts w:ascii="Verdana" w:hAnsi="Verdana"/>
          <w:szCs w:val="20"/>
        </w:rPr>
        <w:t xml:space="preserve">, conforme o disposto no artigo 62, inciso II, e </w:t>
      </w:r>
      <w:r w:rsidR="00FF1B4E">
        <w:rPr>
          <w:rFonts w:ascii="Verdana" w:hAnsi="Verdana"/>
          <w:szCs w:val="20"/>
        </w:rPr>
        <w:t xml:space="preserve">parágrafo </w:t>
      </w:r>
      <w:r w:rsidRPr="00B137B9">
        <w:rPr>
          <w:rFonts w:ascii="Verdana" w:hAnsi="Verdana"/>
          <w:szCs w:val="20"/>
        </w:rPr>
        <w:t>3º do mesmo artigo, da Lei das Sociedades por Ações, devendo ser levados a registro, pela Emissora, em até 5 (cinco) Dias Úteis contados da data da respectiva assinatura por todas as partes.</w:t>
      </w:r>
      <w:bookmarkEnd w:id="27"/>
      <w:r w:rsidR="002437CE" w:rsidRPr="00B137B9">
        <w:rPr>
          <w:rFonts w:ascii="Verdana" w:hAnsi="Verdana"/>
          <w:szCs w:val="20"/>
        </w:rPr>
        <w:t xml:space="preserve"> </w:t>
      </w:r>
    </w:p>
    <w:p w14:paraId="7D273F9E" w14:textId="77777777" w:rsidR="00CF3274" w:rsidRPr="00B137B9" w:rsidRDefault="00CF3274" w:rsidP="007572BA">
      <w:pPr>
        <w:pStyle w:val="Level3"/>
        <w:widowControl w:val="0"/>
        <w:numPr>
          <w:ilvl w:val="0"/>
          <w:numId w:val="0"/>
        </w:numPr>
        <w:tabs>
          <w:tab w:val="num" w:pos="0"/>
        </w:tabs>
        <w:spacing w:after="0" w:line="300" w:lineRule="exact"/>
        <w:outlineLvl w:val="9"/>
        <w:rPr>
          <w:rFonts w:ascii="Verdana" w:hAnsi="Verdana"/>
          <w:szCs w:val="20"/>
        </w:rPr>
      </w:pPr>
    </w:p>
    <w:p w14:paraId="67BE2599" w14:textId="3496234A" w:rsidR="002B76CA" w:rsidRPr="00B137B9" w:rsidRDefault="002B76CA" w:rsidP="007572BA">
      <w:pPr>
        <w:pStyle w:val="Level3"/>
        <w:widowControl w:val="0"/>
        <w:numPr>
          <w:ilvl w:val="2"/>
          <w:numId w:val="35"/>
        </w:numPr>
        <w:tabs>
          <w:tab w:val="num" w:pos="0"/>
        </w:tabs>
        <w:spacing w:after="0" w:line="300" w:lineRule="exact"/>
        <w:ind w:left="0" w:firstLine="0"/>
        <w:rPr>
          <w:rFonts w:ascii="Verdana" w:hAnsi="Verdana"/>
          <w:szCs w:val="20"/>
        </w:rPr>
      </w:pPr>
      <w:r w:rsidRPr="00B137B9">
        <w:rPr>
          <w:rFonts w:ascii="Verdana" w:hAnsi="Verdana"/>
          <w:szCs w:val="20"/>
        </w:rPr>
        <w:t xml:space="preserve">A Emissora deverá enviar ao Agente Fiduciário 1 (uma) </w:t>
      </w:r>
      <w:r w:rsidR="005A6111">
        <w:rPr>
          <w:rFonts w:ascii="Verdana" w:hAnsi="Verdana"/>
          <w:szCs w:val="20"/>
        </w:rPr>
        <w:t>cópia eletrônica (.pdf)</w:t>
      </w:r>
      <w:r w:rsidRPr="00B137B9">
        <w:rPr>
          <w:rFonts w:ascii="Verdana" w:hAnsi="Verdana"/>
          <w:szCs w:val="20"/>
        </w:rPr>
        <w:t xml:space="preserve"> da presente Escritura de Emissão e/ou de seus eventuais aditamentos devidamente registrados </w:t>
      </w:r>
      <w:r w:rsidR="00E460CE" w:rsidRPr="00B137B9">
        <w:rPr>
          <w:rFonts w:ascii="Verdana" w:hAnsi="Verdana"/>
          <w:szCs w:val="20"/>
        </w:rPr>
        <w:t xml:space="preserve">em até 10 (dez) Dias Úteis </w:t>
      </w:r>
      <w:r w:rsidRPr="00B137B9">
        <w:rPr>
          <w:rFonts w:ascii="Verdana" w:hAnsi="Verdana"/>
          <w:szCs w:val="20"/>
        </w:rPr>
        <w:t xml:space="preserve">após a data da realização dos registros estabelecidos na </w:t>
      </w:r>
      <w:r w:rsidR="00E460CE" w:rsidRPr="00B137B9">
        <w:rPr>
          <w:rFonts w:ascii="Verdana" w:hAnsi="Verdana"/>
          <w:szCs w:val="20"/>
        </w:rPr>
        <w:t xml:space="preserve">Cláusula </w:t>
      </w:r>
      <w:r w:rsidRPr="00D97B07">
        <w:rPr>
          <w:rFonts w:ascii="Verdana" w:hAnsi="Verdana"/>
          <w:szCs w:val="20"/>
        </w:rPr>
        <w:fldChar w:fldCharType="begin"/>
      </w:r>
      <w:r w:rsidRPr="00B137B9">
        <w:rPr>
          <w:rFonts w:ascii="Verdana" w:hAnsi="Verdana"/>
          <w:szCs w:val="20"/>
        </w:rPr>
        <w:instrText xml:space="preserve"> REF _Ref16080771 \r \h </w:instrText>
      </w:r>
      <w:r w:rsidR="0023667C" w:rsidRPr="00B137B9">
        <w:rPr>
          <w:rFonts w:ascii="Verdana" w:hAnsi="Verdana"/>
          <w:szCs w:val="20"/>
        </w:rPr>
        <w:instrText xml:space="preserve"> \* MERGEFORMAT </w:instrText>
      </w:r>
      <w:r w:rsidRPr="00D97B07">
        <w:rPr>
          <w:rFonts w:ascii="Verdana" w:hAnsi="Verdana"/>
          <w:szCs w:val="20"/>
        </w:rPr>
      </w:r>
      <w:r w:rsidRPr="00D97B07">
        <w:rPr>
          <w:rFonts w:ascii="Verdana" w:hAnsi="Verdana"/>
          <w:szCs w:val="20"/>
        </w:rPr>
        <w:fldChar w:fldCharType="separate"/>
      </w:r>
      <w:r w:rsidR="00514106">
        <w:rPr>
          <w:rFonts w:ascii="Verdana" w:hAnsi="Verdana"/>
          <w:szCs w:val="20"/>
        </w:rPr>
        <w:t>2.3.1</w:t>
      </w:r>
      <w:r w:rsidRPr="00D97B07">
        <w:rPr>
          <w:rFonts w:ascii="Verdana" w:hAnsi="Verdana"/>
          <w:szCs w:val="20"/>
        </w:rPr>
        <w:fldChar w:fldCharType="end"/>
      </w:r>
      <w:r w:rsidRPr="00B137B9">
        <w:rPr>
          <w:rFonts w:ascii="Verdana" w:hAnsi="Verdana"/>
          <w:szCs w:val="20"/>
        </w:rPr>
        <w:t xml:space="preserve"> acima. </w:t>
      </w:r>
    </w:p>
    <w:p w14:paraId="292A423E" w14:textId="77777777" w:rsidR="00CF3274" w:rsidRPr="00B137B9" w:rsidRDefault="00CF3274" w:rsidP="007572BA">
      <w:pPr>
        <w:pStyle w:val="Level3"/>
        <w:widowControl w:val="0"/>
        <w:numPr>
          <w:ilvl w:val="0"/>
          <w:numId w:val="0"/>
        </w:numPr>
        <w:tabs>
          <w:tab w:val="num" w:pos="0"/>
        </w:tabs>
        <w:spacing w:after="0" w:line="300" w:lineRule="exact"/>
        <w:outlineLvl w:val="9"/>
        <w:rPr>
          <w:rFonts w:ascii="Verdana" w:hAnsi="Verdana"/>
          <w:szCs w:val="20"/>
        </w:rPr>
      </w:pPr>
    </w:p>
    <w:p w14:paraId="04B55785" w14:textId="72058092" w:rsidR="002B76CA" w:rsidRPr="00B137B9" w:rsidRDefault="002B76CA" w:rsidP="007572BA">
      <w:pPr>
        <w:pStyle w:val="Level3"/>
        <w:widowControl w:val="0"/>
        <w:numPr>
          <w:ilvl w:val="2"/>
          <w:numId w:val="35"/>
        </w:numPr>
        <w:tabs>
          <w:tab w:val="num" w:pos="0"/>
        </w:tabs>
        <w:spacing w:after="0" w:line="300" w:lineRule="exact"/>
        <w:ind w:left="0" w:firstLine="0"/>
        <w:rPr>
          <w:rFonts w:ascii="Verdana" w:hAnsi="Verdana"/>
          <w:szCs w:val="20"/>
        </w:rPr>
      </w:pPr>
      <w:r w:rsidRPr="00B137B9">
        <w:rPr>
          <w:rFonts w:ascii="Verdana" w:hAnsi="Verdana"/>
          <w:szCs w:val="20"/>
        </w:rPr>
        <w:t xml:space="preserve">Caso a Emissora não realize o protocolo dentro do prazo previsto na Cláusula </w:t>
      </w:r>
      <w:r w:rsidRPr="00D97B07">
        <w:rPr>
          <w:rFonts w:ascii="Verdana" w:hAnsi="Verdana"/>
          <w:szCs w:val="20"/>
        </w:rPr>
        <w:fldChar w:fldCharType="begin"/>
      </w:r>
      <w:r w:rsidRPr="00B137B9">
        <w:rPr>
          <w:rFonts w:ascii="Verdana" w:hAnsi="Verdana"/>
          <w:szCs w:val="20"/>
        </w:rPr>
        <w:instrText xml:space="preserve"> REF _Ref16080771 \r \h </w:instrText>
      </w:r>
      <w:r w:rsidR="0023667C" w:rsidRPr="00B137B9">
        <w:rPr>
          <w:rFonts w:ascii="Verdana" w:hAnsi="Verdana"/>
          <w:szCs w:val="20"/>
        </w:rPr>
        <w:instrText xml:space="preserve"> \* MERGEFORMAT </w:instrText>
      </w:r>
      <w:r w:rsidRPr="00D97B07">
        <w:rPr>
          <w:rFonts w:ascii="Verdana" w:hAnsi="Verdana"/>
          <w:szCs w:val="20"/>
        </w:rPr>
      </w:r>
      <w:r w:rsidRPr="00D97B07">
        <w:rPr>
          <w:rFonts w:ascii="Verdana" w:hAnsi="Verdana"/>
          <w:szCs w:val="20"/>
        </w:rPr>
        <w:fldChar w:fldCharType="separate"/>
      </w:r>
      <w:r w:rsidR="00514106">
        <w:rPr>
          <w:rFonts w:ascii="Verdana" w:hAnsi="Verdana"/>
          <w:szCs w:val="20"/>
        </w:rPr>
        <w:t>2.3.1</w:t>
      </w:r>
      <w:r w:rsidRPr="00D97B07">
        <w:rPr>
          <w:rFonts w:ascii="Verdana" w:hAnsi="Verdana"/>
          <w:szCs w:val="20"/>
        </w:rPr>
        <w:fldChar w:fldCharType="end"/>
      </w:r>
      <w:r w:rsidRPr="00B137B9">
        <w:rPr>
          <w:rFonts w:ascii="Verdana" w:hAnsi="Verdana"/>
          <w:szCs w:val="20"/>
        </w:rPr>
        <w:t xml:space="preserve"> acima, o Agente Fiduciário poderá, nos termos do artigo 62, </w:t>
      </w:r>
      <w:r w:rsidR="008A640E">
        <w:rPr>
          <w:rFonts w:ascii="Verdana" w:hAnsi="Verdana"/>
          <w:szCs w:val="20"/>
        </w:rPr>
        <w:t>parágrafo</w:t>
      </w:r>
      <w:r w:rsidR="00073853">
        <w:rPr>
          <w:rFonts w:ascii="Verdana" w:hAnsi="Verdana"/>
          <w:szCs w:val="20"/>
        </w:rPr>
        <w:t xml:space="preserve"> </w:t>
      </w:r>
      <w:r w:rsidRPr="00B137B9">
        <w:rPr>
          <w:rFonts w:ascii="Verdana" w:hAnsi="Verdana"/>
          <w:szCs w:val="20"/>
        </w:rPr>
        <w:t>2º, da Lei das Sociedades por Ações, promover o protocolo acima previsto, devendo a Emissora arcar com todos os respectivos custos e despesas do respectivo registro, sem prejuízo da ocorrência do descumprimento de obrigação não pecuniária pela Emissora.</w:t>
      </w:r>
    </w:p>
    <w:p w14:paraId="08CF067F" w14:textId="77777777" w:rsidR="00CF3274" w:rsidRPr="00B137B9" w:rsidRDefault="00CF3274" w:rsidP="007572BA">
      <w:pPr>
        <w:pStyle w:val="Level3"/>
        <w:widowControl w:val="0"/>
        <w:numPr>
          <w:ilvl w:val="0"/>
          <w:numId w:val="0"/>
        </w:numPr>
        <w:spacing w:after="0" w:line="300" w:lineRule="exact"/>
        <w:outlineLvl w:val="9"/>
        <w:rPr>
          <w:rFonts w:ascii="Verdana" w:hAnsi="Verdana"/>
          <w:szCs w:val="20"/>
        </w:rPr>
      </w:pPr>
    </w:p>
    <w:p w14:paraId="6DF8EE7D" w14:textId="01DC2AD6" w:rsidR="00E20D0E" w:rsidRPr="00D93895" w:rsidRDefault="00E20D0E" w:rsidP="007572BA">
      <w:pPr>
        <w:pStyle w:val="Level2"/>
        <w:widowControl w:val="0"/>
        <w:numPr>
          <w:ilvl w:val="1"/>
          <w:numId w:val="35"/>
        </w:numPr>
        <w:tabs>
          <w:tab w:val="num" w:pos="0"/>
        </w:tabs>
        <w:spacing w:after="0" w:line="300" w:lineRule="exact"/>
        <w:ind w:left="0" w:firstLine="0"/>
        <w:rPr>
          <w:rFonts w:ascii="Verdana" w:hAnsi="Verdana"/>
          <w:b/>
          <w:szCs w:val="20"/>
        </w:rPr>
      </w:pPr>
      <w:bookmarkStart w:id="28" w:name="_DV_M41"/>
      <w:bookmarkStart w:id="29" w:name="_DV_C38"/>
      <w:bookmarkEnd w:id="28"/>
      <w:r>
        <w:rPr>
          <w:rFonts w:ascii="Verdana" w:hAnsi="Verdana"/>
          <w:b/>
          <w:szCs w:val="20"/>
          <w:lang w:val="pt-BR"/>
        </w:rPr>
        <w:t>Registro desta Escritura de Emissão em Cartório de Registro de Títulos e Documentos</w:t>
      </w:r>
    </w:p>
    <w:p w14:paraId="7663F994" w14:textId="77777777" w:rsidR="00E20D0E" w:rsidRPr="00D93895" w:rsidRDefault="00E20D0E" w:rsidP="007572BA">
      <w:pPr>
        <w:pStyle w:val="Level2"/>
        <w:widowControl w:val="0"/>
        <w:numPr>
          <w:ilvl w:val="0"/>
          <w:numId w:val="0"/>
        </w:numPr>
        <w:spacing w:after="0" w:line="300" w:lineRule="exact"/>
        <w:outlineLvl w:val="9"/>
        <w:rPr>
          <w:rFonts w:ascii="Verdana" w:hAnsi="Verdana"/>
          <w:b/>
          <w:szCs w:val="20"/>
        </w:rPr>
      </w:pPr>
    </w:p>
    <w:p w14:paraId="69DEC900" w14:textId="2C0B3333" w:rsidR="00E26DAD" w:rsidRPr="000E4F83" w:rsidRDefault="00E20D0E" w:rsidP="00E26DAD">
      <w:pPr>
        <w:pStyle w:val="Level3"/>
        <w:widowControl w:val="0"/>
        <w:numPr>
          <w:ilvl w:val="2"/>
          <w:numId w:val="35"/>
        </w:numPr>
        <w:tabs>
          <w:tab w:val="num" w:pos="0"/>
        </w:tabs>
        <w:spacing w:after="0" w:line="300" w:lineRule="exact"/>
        <w:ind w:left="0" w:firstLine="0"/>
        <w:rPr>
          <w:rFonts w:ascii="Verdana" w:hAnsi="Verdana"/>
          <w:color w:val="000000" w:themeColor="text1"/>
          <w:szCs w:val="20"/>
        </w:rPr>
      </w:pPr>
      <w:bookmarkStart w:id="30" w:name="_Ref111632930"/>
      <w:r w:rsidRPr="00D93895">
        <w:rPr>
          <w:rFonts w:ascii="Verdana" w:eastAsiaTheme="minorHAnsi" w:hAnsi="Verdana"/>
          <w:bCs/>
          <w:szCs w:val="20"/>
          <w:lang w:val="x-none"/>
        </w:rPr>
        <w:t>Em virtude da Fiança, a presente Escritura de Emissão e seus eventuais aditamentos serão protocolados para registro no cartóri</w:t>
      </w:r>
      <w:r w:rsidR="00D35784">
        <w:rPr>
          <w:rFonts w:ascii="Verdana" w:eastAsiaTheme="minorHAnsi" w:hAnsi="Verdana"/>
          <w:bCs/>
          <w:szCs w:val="20"/>
        </w:rPr>
        <w:t>o</w:t>
      </w:r>
      <w:r w:rsidRPr="00D93895">
        <w:rPr>
          <w:rFonts w:ascii="Verdana" w:eastAsiaTheme="minorHAnsi" w:hAnsi="Verdana"/>
          <w:bCs/>
          <w:szCs w:val="20"/>
          <w:lang w:val="x-none"/>
        </w:rPr>
        <w:t xml:space="preserve"> de registro de títulos e </w:t>
      </w:r>
      <w:r w:rsidRPr="00D93895">
        <w:rPr>
          <w:rFonts w:ascii="Verdana" w:eastAsiaTheme="minorHAnsi" w:hAnsi="Verdana"/>
          <w:bCs/>
          <w:szCs w:val="20"/>
          <w:lang w:val="x-none"/>
        </w:rPr>
        <w:lastRenderedPageBreak/>
        <w:t>documentos (“</w:t>
      </w:r>
      <w:r w:rsidRPr="00093CDC">
        <w:rPr>
          <w:rFonts w:ascii="Verdana" w:eastAsiaTheme="minorHAnsi" w:hAnsi="Verdana"/>
          <w:bCs/>
          <w:szCs w:val="20"/>
          <w:u w:val="single"/>
          <w:lang w:val="x-none"/>
        </w:rPr>
        <w:t>RTD</w:t>
      </w:r>
      <w:r w:rsidRPr="00D93895">
        <w:rPr>
          <w:rFonts w:ascii="Verdana" w:eastAsiaTheme="minorHAnsi" w:hAnsi="Verdana"/>
          <w:bCs/>
          <w:szCs w:val="20"/>
          <w:lang w:val="x-none"/>
        </w:rPr>
        <w:t xml:space="preserve">”) da </w:t>
      </w:r>
      <w:r w:rsidR="00D35784">
        <w:rPr>
          <w:rFonts w:ascii="Verdana" w:eastAsiaTheme="minorHAnsi" w:hAnsi="Verdana"/>
          <w:bCs/>
          <w:szCs w:val="20"/>
        </w:rPr>
        <w:t>c</w:t>
      </w:r>
      <w:r w:rsidRPr="00D93895">
        <w:rPr>
          <w:rFonts w:ascii="Verdana" w:eastAsiaTheme="minorHAnsi" w:hAnsi="Verdana"/>
          <w:bCs/>
          <w:szCs w:val="20"/>
          <w:lang w:val="x-none"/>
        </w:rPr>
        <w:t xml:space="preserve">idade de São Paulo, Estado de São Paulo em até </w:t>
      </w:r>
      <w:r w:rsidR="00E26DAD">
        <w:rPr>
          <w:rFonts w:ascii="Verdana" w:eastAsiaTheme="minorHAnsi" w:hAnsi="Verdana"/>
          <w:bCs/>
          <w:szCs w:val="20"/>
        </w:rPr>
        <w:t>5</w:t>
      </w:r>
      <w:r w:rsidR="005A6111">
        <w:rPr>
          <w:rFonts w:ascii="Verdana" w:eastAsiaTheme="minorHAnsi" w:hAnsi="Verdana"/>
          <w:bCs/>
          <w:szCs w:val="20"/>
        </w:rPr>
        <w:t xml:space="preserve"> (</w:t>
      </w:r>
      <w:r w:rsidR="00E26DAD">
        <w:rPr>
          <w:rFonts w:ascii="Verdana" w:eastAsiaTheme="minorHAnsi" w:hAnsi="Verdana"/>
          <w:bCs/>
          <w:szCs w:val="20"/>
        </w:rPr>
        <w:t>cinco)</w:t>
      </w:r>
      <w:r w:rsidRPr="00D93895">
        <w:rPr>
          <w:rFonts w:ascii="Verdana" w:eastAsiaTheme="minorHAnsi" w:hAnsi="Verdana"/>
          <w:bCs/>
          <w:szCs w:val="20"/>
          <w:lang w:val="x-none"/>
        </w:rPr>
        <w:t xml:space="preserve"> Dias Úteis contados da data da respectiva assinatura por todas as partes.</w:t>
      </w:r>
      <w:bookmarkEnd w:id="30"/>
      <w:r w:rsidR="00E26DAD">
        <w:rPr>
          <w:rFonts w:ascii="Verdana" w:eastAsiaTheme="minorHAnsi" w:hAnsi="Verdana"/>
          <w:bCs/>
          <w:szCs w:val="20"/>
        </w:rPr>
        <w:t xml:space="preserve"> </w:t>
      </w:r>
      <w:r w:rsidR="00E26DAD">
        <w:rPr>
          <w:rFonts w:ascii="Verdana" w:hAnsi="Verdana"/>
          <w:szCs w:val="20"/>
        </w:rPr>
        <w:t>[</w:t>
      </w:r>
      <w:r w:rsidR="00E26DAD" w:rsidRPr="00E26DAD">
        <w:rPr>
          <w:rFonts w:ascii="Verdana" w:hAnsi="Verdana"/>
          <w:b/>
          <w:bCs/>
          <w:szCs w:val="20"/>
          <w:highlight w:val="yellow"/>
          <w:u w:val="single"/>
        </w:rPr>
        <w:t>Nota Machado Meyer</w:t>
      </w:r>
      <w:r w:rsidR="00E26DAD" w:rsidRPr="00E26DAD">
        <w:rPr>
          <w:rFonts w:ascii="Verdana" w:hAnsi="Verdana"/>
          <w:szCs w:val="20"/>
          <w:highlight w:val="yellow"/>
        </w:rPr>
        <w:t xml:space="preserve">: </w:t>
      </w:r>
      <w:r w:rsidR="00E26DAD" w:rsidRPr="00B97A7A">
        <w:rPr>
          <w:rFonts w:ascii="Verdana" w:hAnsi="Verdana"/>
          <w:szCs w:val="20"/>
          <w:highlight w:val="yellow"/>
        </w:rPr>
        <w:t>A ser ajustado, conforme o caso, após a definido do AF</w:t>
      </w:r>
      <w:r w:rsidR="00E26DAD">
        <w:rPr>
          <w:rFonts w:ascii="Verdana" w:hAnsi="Verdana"/>
          <w:szCs w:val="20"/>
        </w:rPr>
        <w:t>]</w:t>
      </w:r>
    </w:p>
    <w:p w14:paraId="0FB2D48F" w14:textId="77777777" w:rsidR="00E20D0E" w:rsidRPr="00D93895" w:rsidRDefault="00E20D0E" w:rsidP="007572BA">
      <w:pPr>
        <w:pStyle w:val="PargrafodaLista"/>
        <w:widowControl w:val="0"/>
        <w:spacing w:line="300" w:lineRule="exact"/>
        <w:ind w:left="0"/>
        <w:rPr>
          <w:rFonts w:ascii="Verdana" w:eastAsiaTheme="minorHAnsi" w:hAnsi="Verdana" w:cs="Arial"/>
          <w:bCs/>
          <w:szCs w:val="20"/>
          <w:lang w:val="x-none" w:eastAsia="en-US"/>
        </w:rPr>
      </w:pPr>
    </w:p>
    <w:p w14:paraId="12D3BB41" w14:textId="454FA0A3" w:rsidR="00E20D0E" w:rsidRPr="00D93895" w:rsidRDefault="00E20D0E" w:rsidP="007572BA">
      <w:pPr>
        <w:pStyle w:val="PargrafodaLista"/>
        <w:widowControl w:val="0"/>
        <w:numPr>
          <w:ilvl w:val="2"/>
          <w:numId w:val="35"/>
        </w:numPr>
        <w:spacing w:line="300" w:lineRule="exact"/>
        <w:ind w:left="0" w:firstLine="0"/>
        <w:outlineLvl w:val="2"/>
        <w:rPr>
          <w:rFonts w:ascii="Verdana" w:eastAsiaTheme="minorHAnsi" w:hAnsi="Verdana" w:cs="Arial"/>
          <w:bCs/>
          <w:szCs w:val="20"/>
          <w:lang w:val="x-none" w:eastAsia="en-US"/>
        </w:rPr>
      </w:pPr>
      <w:r w:rsidRPr="00D93895">
        <w:rPr>
          <w:rFonts w:ascii="Verdana" w:eastAsiaTheme="minorHAnsi" w:hAnsi="Verdana" w:cs="Arial"/>
          <w:bCs/>
          <w:szCs w:val="20"/>
          <w:lang w:val="x-none" w:eastAsia="en-US"/>
        </w:rPr>
        <w:t xml:space="preserve">A Emissora deverá enviar ao Agente Fiduciário 1 (uma) </w:t>
      </w:r>
      <w:r w:rsidR="005A6111">
        <w:rPr>
          <w:rFonts w:ascii="Verdana" w:hAnsi="Verdana"/>
          <w:szCs w:val="20"/>
        </w:rPr>
        <w:t>cópia eletrônica (.pdf)</w:t>
      </w:r>
      <w:r w:rsidR="00930E42">
        <w:rPr>
          <w:rFonts w:ascii="Verdana" w:hAnsi="Verdana"/>
          <w:szCs w:val="20"/>
        </w:rPr>
        <w:t xml:space="preserve"> </w:t>
      </w:r>
      <w:r w:rsidRPr="00D93895">
        <w:rPr>
          <w:rFonts w:ascii="Verdana" w:eastAsiaTheme="minorHAnsi" w:hAnsi="Verdana" w:cs="Arial"/>
          <w:bCs/>
          <w:szCs w:val="20"/>
          <w:lang w:val="x-none" w:eastAsia="en-US"/>
        </w:rPr>
        <w:t xml:space="preserve">da presente Escritura de Emissão e/ou de seus eventuais aditamentos devidamente registrado no cartório de RTD em até 10 (dez) Dias Úteis após a data da realização do registro estabelecido na Cláusula </w:t>
      </w:r>
      <w:r>
        <w:rPr>
          <w:rFonts w:ascii="Verdana" w:eastAsiaTheme="minorHAnsi" w:hAnsi="Verdana" w:cs="Arial"/>
          <w:bCs/>
          <w:szCs w:val="20"/>
          <w:lang w:val="x-none" w:eastAsia="en-US"/>
        </w:rPr>
        <w:fldChar w:fldCharType="begin"/>
      </w:r>
      <w:r>
        <w:rPr>
          <w:rFonts w:ascii="Verdana" w:eastAsiaTheme="minorHAnsi" w:hAnsi="Verdana" w:cs="Arial"/>
          <w:bCs/>
          <w:szCs w:val="20"/>
          <w:lang w:val="x-none" w:eastAsia="en-US"/>
        </w:rPr>
        <w:instrText xml:space="preserve"> REF _Ref111632930 \r \h </w:instrText>
      </w:r>
      <w:r>
        <w:rPr>
          <w:rFonts w:ascii="Verdana" w:eastAsiaTheme="minorHAnsi" w:hAnsi="Verdana" w:cs="Arial"/>
          <w:bCs/>
          <w:szCs w:val="20"/>
          <w:lang w:val="x-none" w:eastAsia="en-US"/>
        </w:rPr>
      </w:r>
      <w:r>
        <w:rPr>
          <w:rFonts w:ascii="Verdana" w:eastAsiaTheme="minorHAnsi" w:hAnsi="Verdana" w:cs="Arial"/>
          <w:bCs/>
          <w:szCs w:val="20"/>
          <w:lang w:val="x-none" w:eastAsia="en-US"/>
        </w:rPr>
        <w:fldChar w:fldCharType="separate"/>
      </w:r>
      <w:r>
        <w:rPr>
          <w:rFonts w:ascii="Verdana" w:eastAsiaTheme="minorHAnsi" w:hAnsi="Verdana" w:cs="Arial"/>
          <w:bCs/>
          <w:szCs w:val="20"/>
          <w:lang w:val="x-none" w:eastAsia="en-US"/>
        </w:rPr>
        <w:t>2.4.1</w:t>
      </w:r>
      <w:r>
        <w:rPr>
          <w:rFonts w:ascii="Verdana" w:eastAsiaTheme="minorHAnsi" w:hAnsi="Verdana" w:cs="Arial"/>
          <w:bCs/>
          <w:szCs w:val="20"/>
          <w:lang w:val="x-none" w:eastAsia="en-US"/>
        </w:rPr>
        <w:fldChar w:fldCharType="end"/>
      </w:r>
      <w:r w:rsidRPr="00D93895">
        <w:rPr>
          <w:rFonts w:ascii="Verdana" w:eastAsiaTheme="minorHAnsi" w:hAnsi="Verdana" w:cs="Arial"/>
          <w:bCs/>
          <w:szCs w:val="20"/>
          <w:lang w:val="x-none" w:eastAsia="en-US"/>
        </w:rPr>
        <w:t xml:space="preserve"> acima.</w:t>
      </w:r>
    </w:p>
    <w:p w14:paraId="5CF13C13" w14:textId="77777777" w:rsidR="00E20D0E" w:rsidRPr="00305146" w:rsidRDefault="00E20D0E" w:rsidP="007572BA">
      <w:pPr>
        <w:pStyle w:val="Level2"/>
        <w:widowControl w:val="0"/>
        <w:numPr>
          <w:ilvl w:val="0"/>
          <w:numId w:val="0"/>
        </w:numPr>
        <w:spacing w:after="0" w:line="300" w:lineRule="exact"/>
        <w:outlineLvl w:val="9"/>
        <w:rPr>
          <w:rFonts w:ascii="Verdana" w:hAnsi="Verdana"/>
          <w:bCs/>
          <w:szCs w:val="20"/>
        </w:rPr>
      </w:pPr>
    </w:p>
    <w:p w14:paraId="3BEB433D" w14:textId="3C0D86CB" w:rsidR="002B76CA" w:rsidRPr="00B137B9" w:rsidRDefault="002B76CA" w:rsidP="007572BA">
      <w:pPr>
        <w:pStyle w:val="Level2"/>
        <w:widowControl w:val="0"/>
        <w:numPr>
          <w:ilvl w:val="1"/>
          <w:numId w:val="35"/>
        </w:numPr>
        <w:tabs>
          <w:tab w:val="num" w:pos="0"/>
        </w:tabs>
        <w:spacing w:after="0" w:line="300" w:lineRule="exact"/>
        <w:ind w:left="0" w:firstLine="0"/>
        <w:rPr>
          <w:rFonts w:ascii="Verdana" w:hAnsi="Verdana"/>
          <w:b/>
          <w:szCs w:val="20"/>
        </w:rPr>
      </w:pPr>
      <w:r w:rsidRPr="00B137B9">
        <w:rPr>
          <w:rFonts w:ascii="Verdana" w:hAnsi="Verdana"/>
          <w:b/>
          <w:szCs w:val="20"/>
        </w:rPr>
        <w:t xml:space="preserve">Distribuição, </w:t>
      </w:r>
      <w:bookmarkStart w:id="31" w:name="_DV_M43"/>
      <w:bookmarkEnd w:id="29"/>
      <w:bookmarkEnd w:id="31"/>
      <w:r w:rsidRPr="00B137B9">
        <w:rPr>
          <w:rFonts w:ascii="Verdana" w:hAnsi="Verdana"/>
          <w:b/>
          <w:szCs w:val="20"/>
        </w:rPr>
        <w:t>Negociação e Custódia Eletrônica</w:t>
      </w:r>
    </w:p>
    <w:p w14:paraId="368B482F" w14:textId="77777777" w:rsidR="008C6366" w:rsidRPr="00650F9E" w:rsidRDefault="008C6366" w:rsidP="007572BA">
      <w:pPr>
        <w:pStyle w:val="Level2"/>
        <w:widowControl w:val="0"/>
        <w:numPr>
          <w:ilvl w:val="0"/>
          <w:numId w:val="0"/>
        </w:numPr>
        <w:tabs>
          <w:tab w:val="num" w:pos="0"/>
        </w:tabs>
        <w:spacing w:after="0" w:line="300" w:lineRule="exact"/>
        <w:outlineLvl w:val="9"/>
        <w:rPr>
          <w:rFonts w:ascii="Verdana" w:hAnsi="Verdana"/>
          <w:bCs/>
          <w:szCs w:val="20"/>
        </w:rPr>
      </w:pPr>
    </w:p>
    <w:p w14:paraId="4B7F3E4C" w14:textId="573D134E" w:rsidR="002B76CA" w:rsidRPr="00B137B9" w:rsidRDefault="002B76CA" w:rsidP="007572BA">
      <w:pPr>
        <w:pStyle w:val="Level3"/>
        <w:widowControl w:val="0"/>
        <w:numPr>
          <w:ilvl w:val="2"/>
          <w:numId w:val="35"/>
        </w:numPr>
        <w:tabs>
          <w:tab w:val="num" w:pos="0"/>
        </w:tabs>
        <w:spacing w:after="0" w:line="300" w:lineRule="exact"/>
        <w:ind w:left="0" w:firstLine="0"/>
        <w:rPr>
          <w:rFonts w:ascii="Verdana" w:hAnsi="Verdana"/>
          <w:szCs w:val="20"/>
        </w:rPr>
      </w:pPr>
      <w:bookmarkStart w:id="32" w:name="_Hlk103087043"/>
      <w:bookmarkStart w:id="33" w:name="_Ref16080912"/>
      <w:r w:rsidRPr="00B137B9">
        <w:rPr>
          <w:rFonts w:ascii="Verdana" w:hAnsi="Verdana"/>
          <w:szCs w:val="20"/>
        </w:rPr>
        <w:t>As Debêntures serão depositadas para</w:t>
      </w:r>
      <w:r w:rsidR="00352D23">
        <w:rPr>
          <w:rFonts w:ascii="Verdana" w:hAnsi="Verdana"/>
          <w:szCs w:val="20"/>
        </w:rPr>
        <w:t>:</w:t>
      </w:r>
      <w:r w:rsidRPr="00B137B9">
        <w:rPr>
          <w:rFonts w:ascii="Verdana" w:hAnsi="Verdana"/>
          <w:szCs w:val="20"/>
        </w:rPr>
        <w:t xml:space="preserve"> </w:t>
      </w:r>
      <w:r w:rsidRPr="00DA4C89">
        <w:rPr>
          <w:rFonts w:ascii="Verdana" w:hAnsi="Verdana"/>
          <w:b/>
          <w:szCs w:val="20"/>
        </w:rPr>
        <w:t>(i)</w:t>
      </w:r>
      <w:r w:rsidRPr="00B67B39">
        <w:rPr>
          <w:rFonts w:ascii="Verdana" w:hAnsi="Verdana"/>
          <w:bCs/>
          <w:szCs w:val="20"/>
        </w:rPr>
        <w:t xml:space="preserve"> </w:t>
      </w:r>
      <w:r w:rsidRPr="00B137B9">
        <w:rPr>
          <w:rFonts w:ascii="Verdana" w:hAnsi="Verdana"/>
          <w:szCs w:val="20"/>
        </w:rPr>
        <w:t>distribuição pública no mercado primário por meio do MDA – Módulo de Distribuição de Ativos, administrado e operacionalizado pela B3 S.A. – Brasil, Bolsa, Balcão</w:t>
      </w:r>
      <w:r w:rsidR="0064702D">
        <w:rPr>
          <w:rFonts w:ascii="Verdana" w:hAnsi="Verdana"/>
          <w:szCs w:val="20"/>
        </w:rPr>
        <w:t xml:space="preserve"> </w:t>
      </w:r>
      <w:r w:rsidR="00964026">
        <w:rPr>
          <w:rFonts w:ascii="Verdana" w:hAnsi="Verdana"/>
          <w:szCs w:val="20"/>
        </w:rPr>
        <w:t xml:space="preserve">– Balcão B3 </w:t>
      </w:r>
      <w:r w:rsidRPr="00B137B9">
        <w:rPr>
          <w:rFonts w:ascii="Verdana" w:hAnsi="Verdana"/>
          <w:szCs w:val="20"/>
        </w:rPr>
        <w:t>(“</w:t>
      </w:r>
      <w:r w:rsidRPr="00B137B9">
        <w:rPr>
          <w:rFonts w:ascii="Verdana" w:hAnsi="Verdana"/>
          <w:bCs/>
          <w:szCs w:val="20"/>
          <w:u w:val="single"/>
        </w:rPr>
        <w:t>B3</w:t>
      </w:r>
      <w:r w:rsidRPr="00B137B9">
        <w:rPr>
          <w:rFonts w:ascii="Verdana" w:hAnsi="Verdana"/>
          <w:szCs w:val="20"/>
        </w:rPr>
        <w:t xml:space="preserve">”), sendo a distribuição liquidada financeiramente no âmbito da B3; e </w:t>
      </w:r>
      <w:r w:rsidRPr="00DA4C89">
        <w:rPr>
          <w:rFonts w:ascii="Verdana" w:hAnsi="Verdana"/>
          <w:b/>
          <w:szCs w:val="20"/>
        </w:rPr>
        <w:t>(</w:t>
      </w:r>
      <w:r w:rsidR="00E460CE" w:rsidRPr="00DA4C89">
        <w:rPr>
          <w:rFonts w:ascii="Verdana" w:hAnsi="Verdana"/>
          <w:b/>
          <w:szCs w:val="20"/>
        </w:rPr>
        <w:t>ii</w:t>
      </w:r>
      <w:r w:rsidRPr="00DA4C89">
        <w:rPr>
          <w:rFonts w:ascii="Verdana" w:hAnsi="Verdana"/>
          <w:b/>
          <w:szCs w:val="20"/>
        </w:rPr>
        <w:t>)</w:t>
      </w:r>
      <w:r w:rsidR="00305146" w:rsidRPr="00305146">
        <w:rPr>
          <w:rFonts w:ascii="Verdana" w:hAnsi="Verdana"/>
          <w:bCs/>
          <w:szCs w:val="20"/>
        </w:rPr>
        <w:t xml:space="preserve"> </w:t>
      </w:r>
      <w:r w:rsidRPr="00B137B9">
        <w:rPr>
          <w:rFonts w:ascii="Verdana" w:hAnsi="Verdana"/>
          <w:szCs w:val="20"/>
        </w:rPr>
        <w:t>negociação, observadas as restrições dispostas nesta Escritura de Emissão, no mercado secundário por meio do CETIP21 –</w:t>
      </w:r>
      <w:r w:rsidR="00073853">
        <w:rPr>
          <w:rFonts w:ascii="Verdana" w:hAnsi="Verdana"/>
          <w:szCs w:val="20"/>
        </w:rPr>
        <w:t xml:space="preserve"> </w:t>
      </w:r>
      <w:r w:rsidRPr="00B137B9">
        <w:rPr>
          <w:rFonts w:ascii="Verdana" w:hAnsi="Verdana"/>
          <w:szCs w:val="20"/>
        </w:rPr>
        <w:t>Títulos e Valores Mobiliários, administrado e operacionalizado pela B3, sendo as negociações liquidadas financeiramente e as Debêntures custodiadas eletronicamente na B3</w:t>
      </w:r>
      <w:bookmarkEnd w:id="32"/>
      <w:r w:rsidRPr="00B137B9">
        <w:rPr>
          <w:rFonts w:ascii="Verdana" w:hAnsi="Verdana"/>
          <w:szCs w:val="20"/>
        </w:rPr>
        <w:t>.</w:t>
      </w:r>
      <w:bookmarkEnd w:id="33"/>
    </w:p>
    <w:p w14:paraId="40E86B2B" w14:textId="77777777" w:rsidR="008C6366" w:rsidRPr="00B137B9" w:rsidRDefault="008C6366" w:rsidP="007572BA">
      <w:pPr>
        <w:pStyle w:val="Level3"/>
        <w:widowControl w:val="0"/>
        <w:numPr>
          <w:ilvl w:val="0"/>
          <w:numId w:val="0"/>
        </w:numPr>
        <w:tabs>
          <w:tab w:val="num" w:pos="0"/>
        </w:tabs>
        <w:spacing w:after="0" w:line="300" w:lineRule="exact"/>
        <w:outlineLvl w:val="9"/>
        <w:rPr>
          <w:rFonts w:ascii="Verdana" w:hAnsi="Verdana"/>
          <w:szCs w:val="20"/>
        </w:rPr>
      </w:pPr>
    </w:p>
    <w:p w14:paraId="6B85B9DB" w14:textId="4290CE02" w:rsidR="002B76CA" w:rsidRPr="00B137B9" w:rsidRDefault="002B76CA" w:rsidP="007572BA">
      <w:pPr>
        <w:pStyle w:val="Level3"/>
        <w:widowControl w:val="0"/>
        <w:numPr>
          <w:ilvl w:val="2"/>
          <w:numId w:val="35"/>
        </w:numPr>
        <w:tabs>
          <w:tab w:val="num" w:pos="0"/>
        </w:tabs>
        <w:spacing w:after="0" w:line="300" w:lineRule="exact"/>
        <w:ind w:left="0" w:firstLine="0"/>
        <w:rPr>
          <w:rFonts w:ascii="Verdana" w:hAnsi="Verdana"/>
          <w:szCs w:val="20"/>
        </w:rPr>
      </w:pPr>
      <w:bookmarkStart w:id="34" w:name="_Ref10989762"/>
      <w:r w:rsidRPr="00B137B9">
        <w:rPr>
          <w:rFonts w:ascii="Verdana" w:hAnsi="Verdana"/>
          <w:szCs w:val="20"/>
        </w:rPr>
        <w:t xml:space="preserve">Não obstante o descrito na Cláusula </w:t>
      </w:r>
      <w:r w:rsidRPr="00D97B07">
        <w:rPr>
          <w:rFonts w:ascii="Verdana" w:hAnsi="Verdana"/>
          <w:szCs w:val="20"/>
        </w:rPr>
        <w:fldChar w:fldCharType="begin"/>
      </w:r>
      <w:r w:rsidRPr="00B137B9">
        <w:rPr>
          <w:rFonts w:ascii="Verdana" w:hAnsi="Verdana"/>
          <w:szCs w:val="20"/>
        </w:rPr>
        <w:instrText xml:space="preserve"> REF _Ref16080912 \r \h </w:instrText>
      </w:r>
      <w:r w:rsidR="0023667C" w:rsidRPr="00B137B9">
        <w:rPr>
          <w:rFonts w:ascii="Verdana" w:hAnsi="Verdana"/>
          <w:szCs w:val="20"/>
        </w:rPr>
        <w:instrText xml:space="preserve"> \* MERGEFORMAT </w:instrText>
      </w:r>
      <w:r w:rsidRPr="00D97B07">
        <w:rPr>
          <w:rFonts w:ascii="Verdana" w:hAnsi="Verdana"/>
          <w:szCs w:val="20"/>
        </w:rPr>
      </w:r>
      <w:r w:rsidRPr="00D97B07">
        <w:rPr>
          <w:rFonts w:ascii="Verdana" w:hAnsi="Verdana"/>
          <w:szCs w:val="20"/>
        </w:rPr>
        <w:fldChar w:fldCharType="separate"/>
      </w:r>
      <w:r w:rsidR="004E5278">
        <w:rPr>
          <w:rFonts w:ascii="Verdana" w:hAnsi="Verdana"/>
          <w:szCs w:val="20"/>
        </w:rPr>
        <w:t>2.5.1</w:t>
      </w:r>
      <w:r w:rsidRPr="00D97B07">
        <w:rPr>
          <w:rFonts w:ascii="Verdana" w:hAnsi="Verdana"/>
          <w:szCs w:val="20"/>
        </w:rPr>
        <w:fldChar w:fldCharType="end"/>
      </w:r>
      <w:r w:rsidRPr="00B137B9">
        <w:rPr>
          <w:rFonts w:ascii="Verdana" w:hAnsi="Verdana"/>
          <w:szCs w:val="20"/>
        </w:rPr>
        <w:t xml:space="preserve"> acima, as Debêntures somente poderão ser negociadas no mercado secundário entre Investidores Qualificados (conforme abaixo definido), nos termos definidos na regulamentação aplicável, depois de decorridos 90 (noventa) dias contados da data de cada subscrição </w:t>
      </w:r>
      <w:r w:rsidR="00964026">
        <w:rPr>
          <w:rFonts w:ascii="Verdana" w:hAnsi="Verdana"/>
          <w:szCs w:val="20"/>
        </w:rPr>
        <w:t>por</w:t>
      </w:r>
      <w:r w:rsidR="00964026" w:rsidRPr="00B137B9">
        <w:rPr>
          <w:rFonts w:ascii="Verdana" w:hAnsi="Verdana"/>
          <w:szCs w:val="20"/>
        </w:rPr>
        <w:t xml:space="preserve"> </w:t>
      </w:r>
      <w:r w:rsidRPr="00B137B9">
        <w:rPr>
          <w:rFonts w:ascii="Verdana" w:hAnsi="Verdana"/>
          <w:szCs w:val="20"/>
        </w:rPr>
        <w:t>Investidores Profissionais (conforme abaixo definido), conforme disposto nos artigos 13 e 15 da Instrução CVM 476 e observado o cumprimento, pela Emissora, dos itens descritos no artigo 17 da Instrução CVM 476.</w:t>
      </w:r>
      <w:bookmarkEnd w:id="34"/>
    </w:p>
    <w:p w14:paraId="289ED9D3" w14:textId="77777777" w:rsidR="008C6366" w:rsidRPr="00B137B9" w:rsidRDefault="008C6366" w:rsidP="007572BA">
      <w:pPr>
        <w:pStyle w:val="Level3"/>
        <w:widowControl w:val="0"/>
        <w:numPr>
          <w:ilvl w:val="0"/>
          <w:numId w:val="0"/>
        </w:numPr>
        <w:tabs>
          <w:tab w:val="num" w:pos="0"/>
        </w:tabs>
        <w:spacing w:after="0" w:line="300" w:lineRule="exact"/>
        <w:outlineLvl w:val="9"/>
        <w:rPr>
          <w:rFonts w:ascii="Verdana" w:hAnsi="Verdana"/>
          <w:szCs w:val="20"/>
        </w:rPr>
      </w:pPr>
    </w:p>
    <w:p w14:paraId="0437F502" w14:textId="24E95D77" w:rsidR="002B76CA" w:rsidRPr="00B137B9" w:rsidRDefault="002B76CA" w:rsidP="007572BA">
      <w:pPr>
        <w:pStyle w:val="Level3"/>
        <w:widowControl w:val="0"/>
        <w:numPr>
          <w:ilvl w:val="2"/>
          <w:numId w:val="35"/>
        </w:numPr>
        <w:tabs>
          <w:tab w:val="num" w:pos="0"/>
        </w:tabs>
        <w:spacing w:after="0" w:line="300" w:lineRule="exact"/>
        <w:ind w:left="0" w:firstLine="0"/>
        <w:rPr>
          <w:rFonts w:ascii="Verdana" w:hAnsi="Verdana"/>
          <w:szCs w:val="20"/>
        </w:rPr>
      </w:pPr>
      <w:r w:rsidRPr="00B137B9">
        <w:rPr>
          <w:rFonts w:ascii="Verdana" w:hAnsi="Verdana"/>
          <w:szCs w:val="20"/>
        </w:rPr>
        <w:t xml:space="preserve">Nos termos da </w:t>
      </w:r>
      <w:r w:rsidR="00BA5D8A" w:rsidRPr="00B137B9">
        <w:rPr>
          <w:rFonts w:ascii="Verdana" w:hAnsi="Verdana"/>
          <w:szCs w:val="20"/>
        </w:rPr>
        <w:t>Resolução da CVM n° 30, de 11 de maio de 2021</w:t>
      </w:r>
      <w:r w:rsidRPr="00B137B9">
        <w:rPr>
          <w:rFonts w:ascii="Verdana" w:hAnsi="Verdana"/>
          <w:szCs w:val="20"/>
        </w:rPr>
        <w:t xml:space="preserve"> (“</w:t>
      </w:r>
      <w:r w:rsidR="00BA5D8A" w:rsidRPr="00B137B9">
        <w:rPr>
          <w:rFonts w:ascii="Verdana" w:hAnsi="Verdana"/>
          <w:bCs/>
          <w:szCs w:val="20"/>
          <w:u w:val="single"/>
        </w:rPr>
        <w:t>Resolução CVM 30</w:t>
      </w:r>
      <w:r w:rsidRPr="00B137B9">
        <w:rPr>
          <w:rFonts w:ascii="Verdana" w:hAnsi="Verdana"/>
          <w:szCs w:val="20"/>
        </w:rPr>
        <w:t>”), e para fins da Oferta</w:t>
      </w:r>
      <w:r w:rsidR="00817935">
        <w:rPr>
          <w:rFonts w:ascii="Verdana" w:hAnsi="Verdana"/>
          <w:szCs w:val="20"/>
        </w:rPr>
        <w:t xml:space="preserve"> Restrita</w:t>
      </w:r>
      <w:r w:rsidRPr="00B137B9">
        <w:rPr>
          <w:rFonts w:ascii="Verdana" w:hAnsi="Verdana"/>
          <w:szCs w:val="20"/>
        </w:rPr>
        <w:t>, serão considerados:</w:t>
      </w:r>
    </w:p>
    <w:p w14:paraId="72001AB3" w14:textId="77777777" w:rsidR="008C6366" w:rsidRPr="00B137B9" w:rsidRDefault="008C6366" w:rsidP="007572BA">
      <w:pPr>
        <w:pStyle w:val="Level3"/>
        <w:widowControl w:val="0"/>
        <w:numPr>
          <w:ilvl w:val="0"/>
          <w:numId w:val="0"/>
        </w:numPr>
        <w:tabs>
          <w:tab w:val="num" w:pos="0"/>
        </w:tabs>
        <w:spacing w:after="0" w:line="300" w:lineRule="exact"/>
        <w:outlineLvl w:val="9"/>
        <w:rPr>
          <w:rFonts w:ascii="Verdana" w:hAnsi="Verdana"/>
          <w:szCs w:val="20"/>
        </w:rPr>
      </w:pPr>
    </w:p>
    <w:p w14:paraId="71BEF74F" w14:textId="591528FF" w:rsidR="002B76CA" w:rsidRPr="00366FF3" w:rsidRDefault="002B76CA" w:rsidP="007572BA">
      <w:pPr>
        <w:pStyle w:val="Level4"/>
        <w:widowControl w:val="0"/>
        <w:numPr>
          <w:ilvl w:val="3"/>
          <w:numId w:val="35"/>
        </w:numPr>
        <w:tabs>
          <w:tab w:val="clear" w:pos="2098"/>
          <w:tab w:val="num" w:pos="0"/>
          <w:tab w:val="left" w:pos="993"/>
        </w:tabs>
        <w:spacing w:after="0" w:line="300" w:lineRule="exact"/>
        <w:ind w:left="0" w:firstLine="0"/>
        <w:rPr>
          <w:rFonts w:ascii="Verdana" w:hAnsi="Verdana"/>
          <w:bCs/>
          <w:szCs w:val="20"/>
        </w:rPr>
      </w:pPr>
      <w:r w:rsidRPr="00B137B9">
        <w:rPr>
          <w:rFonts w:ascii="Verdana" w:hAnsi="Verdana"/>
          <w:szCs w:val="20"/>
        </w:rPr>
        <w:t>“</w:t>
      </w:r>
      <w:r w:rsidRPr="00650F9E">
        <w:rPr>
          <w:rFonts w:ascii="Verdana" w:hAnsi="Verdana"/>
          <w:bCs/>
          <w:szCs w:val="20"/>
          <w:u w:val="single"/>
        </w:rPr>
        <w:t>Investidores Profissionais</w:t>
      </w:r>
      <w:r w:rsidRPr="00B137B9">
        <w:rPr>
          <w:rFonts w:ascii="Verdana" w:hAnsi="Verdana"/>
          <w:szCs w:val="20"/>
        </w:rPr>
        <w:t xml:space="preserve">”: </w:t>
      </w:r>
      <w:r w:rsidRPr="0009013B">
        <w:rPr>
          <w:rFonts w:ascii="Verdana" w:hAnsi="Verdana"/>
          <w:b/>
          <w:szCs w:val="20"/>
        </w:rPr>
        <w:t>(a)</w:t>
      </w:r>
      <w:r w:rsidRPr="00366FF3">
        <w:rPr>
          <w:rFonts w:ascii="Verdana" w:hAnsi="Verdana"/>
          <w:bCs/>
          <w:szCs w:val="20"/>
        </w:rPr>
        <w:t xml:space="preserve"> instituições financeiras e demais instituições autorizadas a funcionar pelo Banco Central do Brasil (“</w:t>
      </w:r>
      <w:r w:rsidRPr="00366FF3">
        <w:rPr>
          <w:rFonts w:ascii="Verdana" w:hAnsi="Verdana"/>
          <w:bCs/>
          <w:szCs w:val="20"/>
          <w:u w:val="single"/>
        </w:rPr>
        <w:t>BACEN</w:t>
      </w:r>
      <w:r w:rsidRPr="00366FF3">
        <w:rPr>
          <w:rFonts w:ascii="Verdana" w:hAnsi="Verdana"/>
          <w:bCs/>
          <w:szCs w:val="20"/>
        </w:rPr>
        <w:t xml:space="preserve">”); </w:t>
      </w:r>
      <w:r w:rsidRPr="0009013B">
        <w:rPr>
          <w:rFonts w:ascii="Verdana" w:hAnsi="Verdana"/>
          <w:b/>
          <w:szCs w:val="20"/>
        </w:rPr>
        <w:t>(b)</w:t>
      </w:r>
      <w:r w:rsidRPr="00366FF3">
        <w:rPr>
          <w:rFonts w:ascii="Verdana" w:hAnsi="Verdana"/>
          <w:bCs/>
          <w:szCs w:val="20"/>
        </w:rPr>
        <w:t xml:space="preserve"> companhias seguradoras e sociedades de capitalização; </w:t>
      </w:r>
      <w:r w:rsidRPr="0009013B">
        <w:rPr>
          <w:rFonts w:ascii="Verdana" w:hAnsi="Verdana"/>
          <w:b/>
          <w:szCs w:val="20"/>
        </w:rPr>
        <w:t>(c)</w:t>
      </w:r>
      <w:r w:rsidRPr="00366FF3">
        <w:rPr>
          <w:rFonts w:ascii="Verdana" w:hAnsi="Verdana"/>
          <w:bCs/>
          <w:szCs w:val="20"/>
        </w:rPr>
        <w:t xml:space="preserve"> entidades abertas e fechadas de previdência complementar; </w:t>
      </w:r>
      <w:r w:rsidRPr="0009013B">
        <w:rPr>
          <w:rFonts w:ascii="Verdana" w:hAnsi="Verdana"/>
          <w:b/>
          <w:szCs w:val="20"/>
        </w:rPr>
        <w:t>(d)</w:t>
      </w:r>
      <w:r w:rsidRPr="00366FF3">
        <w:rPr>
          <w:rFonts w:ascii="Verdana" w:hAnsi="Verdana"/>
          <w:bCs/>
          <w:szCs w:val="20"/>
        </w:rPr>
        <w:t xml:space="preserve"> pessoas naturais ou jurídicas que possuam investimentos financeiros em valor superior a R$10.000.000,00 (dez milhões de reais) e que, adicionalmente, atestem por escrito sua condição de investidor profissional mediante termo próprio, de acordo com o Anexo A da </w:t>
      </w:r>
      <w:r w:rsidR="00BA5D8A" w:rsidRPr="00366FF3">
        <w:rPr>
          <w:rFonts w:ascii="Verdana" w:hAnsi="Verdana"/>
          <w:bCs/>
          <w:szCs w:val="20"/>
        </w:rPr>
        <w:t>Resolução CVM 30</w:t>
      </w:r>
      <w:r w:rsidRPr="004868C3">
        <w:rPr>
          <w:rFonts w:ascii="Verdana" w:hAnsi="Verdana"/>
          <w:bCs/>
          <w:szCs w:val="20"/>
        </w:rPr>
        <w:t xml:space="preserve">; </w:t>
      </w:r>
      <w:r w:rsidRPr="0009013B">
        <w:rPr>
          <w:rFonts w:ascii="Verdana" w:hAnsi="Verdana"/>
          <w:b/>
          <w:szCs w:val="20"/>
        </w:rPr>
        <w:t>(e)</w:t>
      </w:r>
      <w:r w:rsidRPr="00366FF3">
        <w:rPr>
          <w:rFonts w:ascii="Verdana" w:hAnsi="Verdana"/>
          <w:bCs/>
          <w:szCs w:val="20"/>
        </w:rPr>
        <w:t xml:space="preserve"> fundos de investimento; </w:t>
      </w:r>
      <w:r w:rsidRPr="0009013B">
        <w:rPr>
          <w:rFonts w:ascii="Verdana" w:hAnsi="Verdana"/>
          <w:b/>
          <w:szCs w:val="20"/>
        </w:rPr>
        <w:t>(f)</w:t>
      </w:r>
      <w:r w:rsidRPr="00366FF3">
        <w:rPr>
          <w:rFonts w:ascii="Verdana" w:hAnsi="Verdana"/>
          <w:bCs/>
          <w:szCs w:val="20"/>
        </w:rPr>
        <w:t xml:space="preserve"> clubes de investimento, desde que tenham a carteira gerida por administrador de carteira de valores mobiliários autorizado pela CVM; </w:t>
      </w:r>
      <w:r w:rsidRPr="0009013B">
        <w:rPr>
          <w:rFonts w:ascii="Verdana" w:hAnsi="Verdana"/>
          <w:b/>
          <w:szCs w:val="20"/>
        </w:rPr>
        <w:t>(g)</w:t>
      </w:r>
      <w:r w:rsidRPr="00366FF3">
        <w:rPr>
          <w:rFonts w:ascii="Verdana" w:hAnsi="Verdana"/>
          <w:bCs/>
          <w:szCs w:val="20"/>
        </w:rPr>
        <w:t xml:space="preserve"> agentes autônomos de investimento, administradores de carteira</w:t>
      </w:r>
      <w:r w:rsidR="00BA5D8A" w:rsidRPr="00366FF3">
        <w:rPr>
          <w:rFonts w:ascii="Verdana" w:hAnsi="Verdana"/>
          <w:bCs/>
          <w:szCs w:val="20"/>
        </w:rPr>
        <w:t xml:space="preserve"> de valores mobiliários</w:t>
      </w:r>
      <w:r w:rsidRPr="004868C3">
        <w:rPr>
          <w:rFonts w:ascii="Verdana" w:hAnsi="Verdana"/>
          <w:bCs/>
          <w:szCs w:val="20"/>
        </w:rPr>
        <w:t xml:space="preserve">, analistas e consultores de valores mobiliários autorizados pela CVM, em relação a seus recursos próprios; e </w:t>
      </w:r>
      <w:r w:rsidRPr="0009013B">
        <w:rPr>
          <w:rFonts w:ascii="Verdana" w:hAnsi="Verdana"/>
          <w:b/>
          <w:szCs w:val="20"/>
        </w:rPr>
        <w:t>(h)</w:t>
      </w:r>
      <w:r w:rsidRPr="00366FF3">
        <w:rPr>
          <w:rFonts w:ascii="Verdana" w:hAnsi="Verdana"/>
          <w:bCs/>
          <w:szCs w:val="20"/>
        </w:rPr>
        <w:t xml:space="preserve"> investidores não residentes; e</w:t>
      </w:r>
    </w:p>
    <w:p w14:paraId="1BD29AA7" w14:textId="77777777" w:rsidR="008C6366" w:rsidRPr="00B137B9" w:rsidRDefault="008C6366" w:rsidP="007572BA">
      <w:pPr>
        <w:pStyle w:val="Level4"/>
        <w:widowControl w:val="0"/>
        <w:numPr>
          <w:ilvl w:val="0"/>
          <w:numId w:val="0"/>
        </w:numPr>
        <w:tabs>
          <w:tab w:val="num" w:pos="0"/>
          <w:tab w:val="left" w:pos="993"/>
        </w:tabs>
        <w:spacing w:after="0" w:line="300" w:lineRule="exact"/>
        <w:outlineLvl w:val="9"/>
        <w:rPr>
          <w:rFonts w:ascii="Verdana" w:hAnsi="Verdana"/>
          <w:szCs w:val="20"/>
        </w:rPr>
      </w:pPr>
    </w:p>
    <w:p w14:paraId="46228AA2" w14:textId="56D627D3" w:rsidR="002B76CA" w:rsidRPr="00366FF3" w:rsidRDefault="002B76CA" w:rsidP="007572BA">
      <w:pPr>
        <w:pStyle w:val="Level4"/>
        <w:widowControl w:val="0"/>
        <w:numPr>
          <w:ilvl w:val="3"/>
          <w:numId w:val="35"/>
        </w:numPr>
        <w:tabs>
          <w:tab w:val="clear" w:pos="2098"/>
          <w:tab w:val="num" w:pos="0"/>
          <w:tab w:val="left" w:pos="993"/>
        </w:tabs>
        <w:spacing w:after="0" w:line="300" w:lineRule="exact"/>
        <w:ind w:left="0" w:firstLine="0"/>
        <w:rPr>
          <w:rFonts w:ascii="Verdana" w:hAnsi="Verdana"/>
          <w:bCs/>
          <w:szCs w:val="20"/>
        </w:rPr>
      </w:pPr>
      <w:r w:rsidRPr="00B137B9">
        <w:rPr>
          <w:rFonts w:ascii="Verdana" w:hAnsi="Verdana"/>
          <w:szCs w:val="20"/>
        </w:rPr>
        <w:t>“</w:t>
      </w:r>
      <w:r w:rsidRPr="00650F9E">
        <w:rPr>
          <w:rFonts w:ascii="Verdana" w:hAnsi="Verdana"/>
          <w:bCs/>
          <w:szCs w:val="20"/>
          <w:u w:val="single"/>
        </w:rPr>
        <w:t>Investidores Qualificados</w:t>
      </w:r>
      <w:r w:rsidRPr="00B137B9">
        <w:rPr>
          <w:rFonts w:ascii="Verdana" w:hAnsi="Verdana"/>
          <w:szCs w:val="20"/>
        </w:rPr>
        <w:t xml:space="preserve">”: </w:t>
      </w:r>
      <w:r w:rsidRPr="0009013B">
        <w:rPr>
          <w:rFonts w:ascii="Verdana" w:hAnsi="Verdana"/>
          <w:b/>
          <w:szCs w:val="20"/>
        </w:rPr>
        <w:t>(a)</w:t>
      </w:r>
      <w:r w:rsidRPr="00366FF3">
        <w:rPr>
          <w:rFonts w:ascii="Verdana" w:hAnsi="Verdana"/>
          <w:bCs/>
          <w:szCs w:val="20"/>
        </w:rPr>
        <w:t xml:space="preserve"> </w:t>
      </w:r>
      <w:r w:rsidR="00366FF3" w:rsidRPr="00366FF3">
        <w:rPr>
          <w:rFonts w:ascii="Verdana" w:hAnsi="Verdana"/>
          <w:bCs/>
          <w:szCs w:val="20"/>
        </w:rPr>
        <w:t>I</w:t>
      </w:r>
      <w:r w:rsidRPr="00650F9E">
        <w:rPr>
          <w:rFonts w:ascii="Verdana" w:hAnsi="Verdana"/>
          <w:bCs/>
          <w:szCs w:val="20"/>
        </w:rPr>
        <w:t xml:space="preserve">nvestidores </w:t>
      </w:r>
      <w:r w:rsidR="00366FF3" w:rsidRPr="00650F9E">
        <w:rPr>
          <w:rFonts w:ascii="Verdana" w:hAnsi="Verdana"/>
          <w:bCs/>
          <w:szCs w:val="20"/>
        </w:rPr>
        <w:t>P</w:t>
      </w:r>
      <w:r w:rsidRPr="00650F9E">
        <w:rPr>
          <w:rFonts w:ascii="Verdana" w:hAnsi="Verdana"/>
          <w:bCs/>
          <w:szCs w:val="20"/>
        </w:rPr>
        <w:t xml:space="preserve">rofissionais; </w:t>
      </w:r>
      <w:r w:rsidRPr="0009013B">
        <w:rPr>
          <w:rFonts w:ascii="Verdana" w:hAnsi="Verdana"/>
          <w:b/>
          <w:szCs w:val="20"/>
        </w:rPr>
        <w:t>(b)</w:t>
      </w:r>
      <w:r w:rsidR="00EF1E2B" w:rsidRPr="00650F9E">
        <w:rPr>
          <w:rFonts w:ascii="Verdana" w:hAnsi="Verdana"/>
          <w:bCs/>
          <w:szCs w:val="20"/>
        </w:rPr>
        <w:t> </w:t>
      </w:r>
      <w:r w:rsidRPr="00366FF3">
        <w:rPr>
          <w:rFonts w:ascii="Verdana" w:hAnsi="Verdana"/>
          <w:bCs/>
          <w:szCs w:val="20"/>
        </w:rPr>
        <w:t xml:space="preserve">pessoas naturais ou jurídicas que possuam investimentos financeiros em valor superior a </w:t>
      </w:r>
      <w:r w:rsidRPr="00366FF3">
        <w:rPr>
          <w:rFonts w:ascii="Verdana" w:hAnsi="Verdana"/>
          <w:bCs/>
          <w:szCs w:val="20"/>
        </w:rPr>
        <w:lastRenderedPageBreak/>
        <w:t xml:space="preserve">R$1.000.000,00 (um milhão de reais) e que, adicionalmente, atestem por escrito sua condição de investidor qualificado mediante termo próprio, de acordo com o Anexo B da </w:t>
      </w:r>
      <w:r w:rsidR="00BA5D8A" w:rsidRPr="00366FF3">
        <w:rPr>
          <w:rFonts w:ascii="Verdana" w:hAnsi="Verdana"/>
          <w:bCs/>
          <w:szCs w:val="20"/>
        </w:rPr>
        <w:t>Resolução CVM 30</w:t>
      </w:r>
      <w:r w:rsidRPr="00366FF3">
        <w:rPr>
          <w:rFonts w:ascii="Verdana" w:hAnsi="Verdana"/>
          <w:bCs/>
          <w:szCs w:val="20"/>
        </w:rPr>
        <w:t xml:space="preserve">; </w:t>
      </w:r>
      <w:r w:rsidRPr="0009013B">
        <w:rPr>
          <w:rFonts w:ascii="Verdana" w:hAnsi="Verdana"/>
          <w:b/>
          <w:szCs w:val="20"/>
        </w:rPr>
        <w:t>(c)</w:t>
      </w:r>
      <w:r w:rsidRPr="00366FF3">
        <w:rPr>
          <w:rFonts w:ascii="Verdana" w:hAnsi="Verdana"/>
          <w:bCs/>
          <w:szCs w:val="20"/>
        </w:rPr>
        <w:t xml:space="preserve"> as pessoas naturais que tenham sido aprovadas em exames de qualificação técnica ou possuam certificações aprovadas pela CVM como requisitos para o registro de agentes autônomos de investimento, administradores de carteira</w:t>
      </w:r>
      <w:r w:rsidR="00BA5D8A" w:rsidRPr="00366FF3">
        <w:rPr>
          <w:rFonts w:ascii="Verdana" w:hAnsi="Verdana"/>
          <w:bCs/>
          <w:szCs w:val="20"/>
        </w:rPr>
        <w:t xml:space="preserve"> de valores mobiliários</w:t>
      </w:r>
      <w:r w:rsidRPr="004868C3">
        <w:rPr>
          <w:rFonts w:ascii="Verdana" w:hAnsi="Verdana"/>
          <w:bCs/>
          <w:szCs w:val="20"/>
        </w:rPr>
        <w:t xml:space="preserve">, analistas e consultores de valores mobiliários, em relação a seus recursos próprios; e </w:t>
      </w:r>
      <w:r w:rsidRPr="0009013B">
        <w:rPr>
          <w:rFonts w:ascii="Verdana" w:hAnsi="Verdana"/>
          <w:b/>
          <w:szCs w:val="20"/>
        </w:rPr>
        <w:t>(d)</w:t>
      </w:r>
      <w:r w:rsidRPr="00366FF3">
        <w:rPr>
          <w:rFonts w:ascii="Verdana" w:hAnsi="Verdana"/>
          <w:bCs/>
          <w:szCs w:val="20"/>
        </w:rPr>
        <w:t xml:space="preserve"> clubes de investimento, desde que tenham a carteira gerida por um ou mais cotistas, que sejam investidores qualificados.</w:t>
      </w:r>
    </w:p>
    <w:p w14:paraId="4BC0557E" w14:textId="77777777" w:rsidR="008C6366" w:rsidRPr="00366FF3" w:rsidRDefault="008C6366" w:rsidP="007572BA">
      <w:pPr>
        <w:pStyle w:val="Level4"/>
        <w:widowControl w:val="0"/>
        <w:numPr>
          <w:ilvl w:val="0"/>
          <w:numId w:val="0"/>
        </w:numPr>
        <w:tabs>
          <w:tab w:val="num" w:pos="0"/>
        </w:tabs>
        <w:spacing w:after="0" w:line="300" w:lineRule="exact"/>
        <w:outlineLvl w:val="9"/>
        <w:rPr>
          <w:rFonts w:ascii="Verdana" w:hAnsi="Verdana"/>
          <w:bCs/>
          <w:szCs w:val="20"/>
        </w:rPr>
      </w:pPr>
    </w:p>
    <w:p w14:paraId="362D4949" w14:textId="0F1A05BF" w:rsidR="002B76CA" w:rsidRPr="00B137B9" w:rsidRDefault="002B76CA" w:rsidP="007572BA">
      <w:pPr>
        <w:pStyle w:val="Level3"/>
        <w:widowControl w:val="0"/>
        <w:numPr>
          <w:ilvl w:val="2"/>
          <w:numId w:val="35"/>
        </w:numPr>
        <w:tabs>
          <w:tab w:val="num" w:pos="0"/>
        </w:tabs>
        <w:spacing w:after="0" w:line="300" w:lineRule="exact"/>
        <w:ind w:left="0" w:firstLine="0"/>
        <w:rPr>
          <w:rFonts w:ascii="Verdana" w:hAnsi="Verdana"/>
          <w:szCs w:val="20"/>
        </w:rPr>
      </w:pPr>
      <w:r w:rsidRPr="00B137B9">
        <w:rPr>
          <w:rFonts w:ascii="Verdana" w:hAnsi="Verdana"/>
          <w:szCs w:val="20"/>
        </w:rPr>
        <w:t>Os regimes próprios de previdência social instituídos pela União, pelos Estados, pelo Distrito Federal ou por Municípios são considerados Investidores Profissionais ou Investidores Qualificados apenas se reconhecidos como tais conforme regulamentação específica do Ministério da Previdência Social.</w:t>
      </w:r>
    </w:p>
    <w:p w14:paraId="745B1E04" w14:textId="77777777" w:rsidR="008C6366" w:rsidRPr="00B137B9" w:rsidRDefault="008C6366" w:rsidP="007572BA">
      <w:pPr>
        <w:pStyle w:val="Level3"/>
        <w:widowControl w:val="0"/>
        <w:numPr>
          <w:ilvl w:val="0"/>
          <w:numId w:val="0"/>
        </w:numPr>
        <w:tabs>
          <w:tab w:val="num" w:pos="0"/>
        </w:tabs>
        <w:spacing w:after="0" w:line="300" w:lineRule="exact"/>
        <w:outlineLvl w:val="9"/>
        <w:rPr>
          <w:rFonts w:ascii="Verdana" w:hAnsi="Verdana"/>
          <w:szCs w:val="20"/>
        </w:rPr>
      </w:pPr>
    </w:p>
    <w:p w14:paraId="02614699" w14:textId="57BEC7D6" w:rsidR="002B76CA" w:rsidRPr="00B137B9" w:rsidRDefault="002B76CA" w:rsidP="007572BA">
      <w:pPr>
        <w:pStyle w:val="Level3"/>
        <w:widowControl w:val="0"/>
        <w:numPr>
          <w:ilvl w:val="2"/>
          <w:numId w:val="35"/>
        </w:numPr>
        <w:tabs>
          <w:tab w:val="num" w:pos="0"/>
        </w:tabs>
        <w:spacing w:after="0" w:line="300" w:lineRule="exact"/>
        <w:ind w:left="0" w:firstLine="0"/>
        <w:rPr>
          <w:rFonts w:ascii="Verdana" w:hAnsi="Verdana"/>
          <w:color w:val="000000" w:themeColor="text1"/>
          <w:szCs w:val="20"/>
        </w:rPr>
      </w:pPr>
      <w:r w:rsidRPr="00B137B9">
        <w:rPr>
          <w:rFonts w:ascii="Verdana" w:hAnsi="Verdana"/>
          <w:szCs w:val="20"/>
        </w:rPr>
        <w:t xml:space="preserve">Não obstante o disposto na Cláusula </w:t>
      </w:r>
      <w:r w:rsidRPr="00B137B9">
        <w:rPr>
          <w:rFonts w:ascii="Verdana" w:hAnsi="Verdana"/>
          <w:color w:val="000000" w:themeColor="text1"/>
          <w:szCs w:val="20"/>
        </w:rPr>
        <w:fldChar w:fldCharType="begin"/>
      </w:r>
      <w:r w:rsidRPr="00B137B9">
        <w:rPr>
          <w:rFonts w:ascii="Verdana" w:hAnsi="Verdana"/>
          <w:color w:val="000000" w:themeColor="text1"/>
          <w:szCs w:val="20"/>
        </w:rPr>
        <w:instrText xml:space="preserve"> REF _Ref10989762 \r \h </w:instrText>
      </w:r>
      <w:r w:rsidR="0023667C" w:rsidRPr="00B137B9">
        <w:rPr>
          <w:rFonts w:ascii="Verdana" w:hAnsi="Verdana"/>
          <w:color w:val="000000" w:themeColor="text1"/>
          <w:szCs w:val="20"/>
        </w:rPr>
        <w:instrText xml:space="preserve"> \* MERGEFORMAT </w:instrText>
      </w:r>
      <w:r w:rsidRPr="00B137B9">
        <w:rPr>
          <w:rFonts w:ascii="Verdana" w:hAnsi="Verdana"/>
          <w:color w:val="000000" w:themeColor="text1"/>
          <w:szCs w:val="20"/>
        </w:rPr>
      </w:r>
      <w:r w:rsidRPr="00B137B9">
        <w:rPr>
          <w:rFonts w:ascii="Verdana" w:hAnsi="Verdana"/>
          <w:color w:val="000000" w:themeColor="text1"/>
          <w:szCs w:val="20"/>
        </w:rPr>
        <w:fldChar w:fldCharType="separate"/>
      </w:r>
      <w:r w:rsidR="00D93895">
        <w:rPr>
          <w:rFonts w:ascii="Verdana" w:hAnsi="Verdana"/>
          <w:color w:val="000000" w:themeColor="text1"/>
          <w:szCs w:val="20"/>
        </w:rPr>
        <w:t>2.5.2</w:t>
      </w:r>
      <w:r w:rsidRPr="00B137B9">
        <w:rPr>
          <w:rFonts w:ascii="Verdana" w:hAnsi="Verdana"/>
          <w:color w:val="000000" w:themeColor="text1"/>
          <w:szCs w:val="20"/>
        </w:rPr>
        <w:fldChar w:fldCharType="end"/>
      </w:r>
      <w:r w:rsidRPr="00B137B9">
        <w:rPr>
          <w:rFonts w:ascii="Verdana" w:hAnsi="Verdana"/>
          <w:szCs w:val="20"/>
        </w:rPr>
        <w:t xml:space="preserve"> </w:t>
      </w:r>
      <w:r w:rsidR="00964026">
        <w:rPr>
          <w:rFonts w:ascii="Verdana" w:hAnsi="Verdana"/>
          <w:szCs w:val="20"/>
        </w:rPr>
        <w:t>acima</w:t>
      </w:r>
      <w:r w:rsidRPr="00B137B9">
        <w:rPr>
          <w:rFonts w:ascii="Verdana" w:hAnsi="Verdana"/>
          <w:szCs w:val="20"/>
        </w:rPr>
        <w:t>, o prazo de 90 (noventa) dias para restrição de negociação das Debêntures referido acima não será aplicável ao Coordenador</w:t>
      </w:r>
      <w:r w:rsidR="00E26DAD">
        <w:rPr>
          <w:rFonts w:ascii="Verdana" w:hAnsi="Verdana"/>
          <w:szCs w:val="20"/>
        </w:rPr>
        <w:t xml:space="preserve"> Líder</w:t>
      </w:r>
      <w:r w:rsidRPr="00B137B9">
        <w:rPr>
          <w:rFonts w:ascii="Verdana" w:hAnsi="Verdana"/>
          <w:szCs w:val="20"/>
        </w:rPr>
        <w:t>, para as Debêntures que tenham sido subscritas e integralizadas pelo Coordenador</w:t>
      </w:r>
      <w:r w:rsidR="00E26DAD">
        <w:rPr>
          <w:rFonts w:ascii="Verdana" w:hAnsi="Verdana"/>
          <w:szCs w:val="20"/>
        </w:rPr>
        <w:t xml:space="preserve"> Líder</w:t>
      </w:r>
      <w:r w:rsidR="00D35784">
        <w:rPr>
          <w:rFonts w:ascii="Verdana" w:hAnsi="Verdana"/>
          <w:szCs w:val="20"/>
        </w:rPr>
        <w:t xml:space="preserve"> </w:t>
      </w:r>
      <w:r w:rsidRPr="00B137B9">
        <w:rPr>
          <w:rFonts w:ascii="Verdana" w:hAnsi="Verdana"/>
          <w:szCs w:val="20"/>
        </w:rPr>
        <w:t xml:space="preserve">em razão do exercício de garantia firme de </w:t>
      </w:r>
      <w:r w:rsidR="00746332">
        <w:rPr>
          <w:rFonts w:ascii="Verdana" w:hAnsi="Verdana"/>
          <w:szCs w:val="20"/>
        </w:rPr>
        <w:t>colocação</w:t>
      </w:r>
      <w:r w:rsidRPr="00B137B9">
        <w:rPr>
          <w:rFonts w:ascii="Verdana" w:hAnsi="Verdana"/>
          <w:szCs w:val="20"/>
        </w:rPr>
        <w:t xml:space="preserve">, conforme disposto no Contrato de Distribuição (conforme abaixo definido), nos termos do artigo 13, inciso II, da Instrução CVM 476, desde que sejam observadas as seguintes condições: </w:t>
      </w:r>
      <w:r w:rsidRPr="00DA4C89">
        <w:rPr>
          <w:rFonts w:ascii="Verdana" w:hAnsi="Verdana"/>
          <w:b/>
          <w:szCs w:val="20"/>
        </w:rPr>
        <w:t xml:space="preserve">(i) </w:t>
      </w:r>
      <w:r w:rsidRPr="00366FF3">
        <w:rPr>
          <w:rFonts w:ascii="Verdana" w:hAnsi="Verdana"/>
          <w:bCs/>
          <w:szCs w:val="20"/>
        </w:rPr>
        <w:t>os Investidores Profissionais adquirentes das Debêntures observem o prazo de 90 (noventa) dias de restrição de negociação, contado da data do exercício da garantia firme pelo</w:t>
      </w:r>
      <w:r w:rsidR="00E26DAD">
        <w:rPr>
          <w:rFonts w:ascii="Verdana" w:hAnsi="Verdana"/>
          <w:bCs/>
          <w:szCs w:val="20"/>
        </w:rPr>
        <w:t xml:space="preserve"> </w:t>
      </w:r>
      <w:r w:rsidR="00E26DAD" w:rsidRPr="00B137B9">
        <w:rPr>
          <w:rFonts w:ascii="Verdana" w:hAnsi="Verdana"/>
          <w:szCs w:val="20"/>
        </w:rPr>
        <w:t>Coordenador</w:t>
      </w:r>
      <w:r w:rsidR="00E26DAD">
        <w:rPr>
          <w:rFonts w:ascii="Verdana" w:hAnsi="Verdana"/>
          <w:szCs w:val="20"/>
        </w:rPr>
        <w:t xml:space="preserve"> Líder</w:t>
      </w:r>
      <w:r w:rsidRPr="004868C3">
        <w:rPr>
          <w:rFonts w:ascii="Verdana" w:hAnsi="Verdana"/>
          <w:bCs/>
          <w:szCs w:val="20"/>
        </w:rPr>
        <w:t xml:space="preserve">; </w:t>
      </w:r>
      <w:r w:rsidRPr="00DA4C89">
        <w:rPr>
          <w:rFonts w:ascii="Verdana" w:hAnsi="Verdana"/>
          <w:b/>
          <w:szCs w:val="20"/>
        </w:rPr>
        <w:t>(ii)</w:t>
      </w:r>
      <w:r w:rsidRPr="00366FF3">
        <w:rPr>
          <w:rFonts w:ascii="Verdana" w:hAnsi="Verdana"/>
          <w:bCs/>
          <w:szCs w:val="20"/>
        </w:rPr>
        <w:t xml:space="preserve"> o</w:t>
      </w:r>
      <w:r w:rsidR="00E26DAD">
        <w:rPr>
          <w:rFonts w:ascii="Verdana" w:hAnsi="Verdana"/>
          <w:bCs/>
          <w:szCs w:val="20"/>
        </w:rPr>
        <w:t xml:space="preserve"> </w:t>
      </w:r>
      <w:r w:rsidR="00E26DAD" w:rsidRPr="00B137B9">
        <w:rPr>
          <w:rFonts w:ascii="Verdana" w:hAnsi="Verdana"/>
          <w:szCs w:val="20"/>
        </w:rPr>
        <w:t>Coordenador</w:t>
      </w:r>
      <w:r w:rsidR="00E26DAD">
        <w:rPr>
          <w:rFonts w:ascii="Verdana" w:hAnsi="Verdana"/>
          <w:szCs w:val="20"/>
        </w:rPr>
        <w:t xml:space="preserve"> Líde</w:t>
      </w:r>
      <w:r w:rsidR="00E26DAD">
        <w:rPr>
          <w:rFonts w:ascii="Verdana" w:hAnsi="Verdana"/>
          <w:bCs/>
          <w:szCs w:val="20"/>
        </w:rPr>
        <w:t>r</w:t>
      </w:r>
      <w:r w:rsidR="00D35784">
        <w:rPr>
          <w:rFonts w:ascii="Verdana" w:hAnsi="Verdana"/>
          <w:bCs/>
          <w:szCs w:val="20"/>
        </w:rPr>
        <w:t xml:space="preserve"> </w:t>
      </w:r>
      <w:r w:rsidRPr="00366FF3">
        <w:rPr>
          <w:rFonts w:ascii="Verdana" w:hAnsi="Verdana"/>
          <w:bCs/>
          <w:szCs w:val="20"/>
        </w:rPr>
        <w:t>verifique o cumprimento das regras previstas nos artigos 2º e 3º da Instrução CVM 47</w:t>
      </w:r>
      <w:r w:rsidRPr="004868C3">
        <w:rPr>
          <w:rFonts w:ascii="Verdana" w:hAnsi="Verdana"/>
          <w:bCs/>
          <w:szCs w:val="20"/>
        </w:rPr>
        <w:t xml:space="preserve">6; e </w:t>
      </w:r>
      <w:r w:rsidRPr="00DA4C89">
        <w:rPr>
          <w:rFonts w:ascii="Verdana" w:hAnsi="Verdana"/>
          <w:b/>
          <w:szCs w:val="20"/>
        </w:rPr>
        <w:t>(iii)</w:t>
      </w:r>
      <w:r w:rsidRPr="00366FF3">
        <w:rPr>
          <w:rFonts w:ascii="Verdana" w:hAnsi="Verdana"/>
          <w:bCs/>
          <w:szCs w:val="20"/>
        </w:rPr>
        <w:t xml:space="preserve"> a</w:t>
      </w:r>
      <w:r w:rsidRPr="00B137B9">
        <w:rPr>
          <w:rFonts w:ascii="Verdana" w:hAnsi="Verdana"/>
          <w:szCs w:val="20"/>
        </w:rPr>
        <w:t xml:space="preserve"> negociação das Debêntures seja realizada nas mesmas condições aplicáveis à Oferta</w:t>
      </w:r>
      <w:r w:rsidR="00FB0840">
        <w:rPr>
          <w:rFonts w:ascii="Verdana" w:hAnsi="Verdana"/>
          <w:szCs w:val="20"/>
        </w:rPr>
        <w:t xml:space="preserve"> Restrita</w:t>
      </w:r>
      <w:r w:rsidRPr="00B137B9">
        <w:rPr>
          <w:rFonts w:ascii="Verdana" w:hAnsi="Verdana"/>
          <w:szCs w:val="20"/>
        </w:rPr>
        <w:t>.</w:t>
      </w:r>
    </w:p>
    <w:p w14:paraId="744C9AEB" w14:textId="77777777" w:rsidR="008C6366" w:rsidRPr="00B137B9" w:rsidRDefault="008C6366" w:rsidP="007572BA">
      <w:pPr>
        <w:pStyle w:val="Level3"/>
        <w:widowControl w:val="0"/>
        <w:numPr>
          <w:ilvl w:val="0"/>
          <w:numId w:val="0"/>
        </w:numPr>
        <w:spacing w:after="0" w:line="300" w:lineRule="exact"/>
        <w:outlineLvl w:val="9"/>
        <w:rPr>
          <w:rFonts w:ascii="Verdana" w:hAnsi="Verdana"/>
          <w:color w:val="000000" w:themeColor="text1"/>
          <w:szCs w:val="20"/>
        </w:rPr>
      </w:pPr>
    </w:p>
    <w:p w14:paraId="68DDFD39" w14:textId="6748E27D" w:rsidR="002B76CA" w:rsidRPr="00B137B9" w:rsidRDefault="002B76CA" w:rsidP="007572BA">
      <w:pPr>
        <w:pStyle w:val="Level1"/>
        <w:keepNext w:val="0"/>
        <w:widowControl w:val="0"/>
        <w:numPr>
          <w:ilvl w:val="0"/>
          <w:numId w:val="35"/>
        </w:numPr>
        <w:spacing w:before="0" w:after="0" w:line="300" w:lineRule="exact"/>
        <w:ind w:left="0" w:firstLine="0"/>
        <w:rPr>
          <w:rFonts w:ascii="Verdana" w:hAnsi="Verdana" w:cs="Arial"/>
          <w:sz w:val="20"/>
          <w:szCs w:val="20"/>
        </w:rPr>
      </w:pPr>
      <w:bookmarkStart w:id="35" w:name="_DV_M44"/>
      <w:bookmarkStart w:id="36" w:name="_DV_M46"/>
      <w:bookmarkStart w:id="37" w:name="_Toc499990318"/>
      <w:bookmarkStart w:id="38" w:name="_Toc486251569"/>
      <w:bookmarkStart w:id="39" w:name="_Toc16067644"/>
      <w:bookmarkStart w:id="40" w:name="_Toc16096736"/>
      <w:bookmarkStart w:id="41" w:name="_Toc19124360"/>
      <w:bookmarkEnd w:id="35"/>
      <w:bookmarkEnd w:id="36"/>
      <w:r w:rsidRPr="00B137B9">
        <w:rPr>
          <w:rFonts w:ascii="Verdana" w:hAnsi="Verdana" w:cs="Arial"/>
          <w:sz w:val="20"/>
          <w:szCs w:val="20"/>
        </w:rPr>
        <w:t>CARACTERÍSTICAS DA EMISSÃO</w:t>
      </w:r>
      <w:bookmarkEnd w:id="37"/>
      <w:bookmarkEnd w:id="38"/>
      <w:bookmarkEnd w:id="39"/>
      <w:bookmarkEnd w:id="40"/>
      <w:bookmarkEnd w:id="41"/>
    </w:p>
    <w:p w14:paraId="7225D1A3" w14:textId="77777777" w:rsidR="008C6366" w:rsidRPr="00B137B9" w:rsidRDefault="008C6366" w:rsidP="007572BA">
      <w:pPr>
        <w:pStyle w:val="Level1"/>
        <w:keepNext w:val="0"/>
        <w:widowControl w:val="0"/>
        <w:numPr>
          <w:ilvl w:val="0"/>
          <w:numId w:val="0"/>
        </w:numPr>
        <w:spacing w:before="0" w:after="0" w:line="300" w:lineRule="exact"/>
        <w:outlineLvl w:val="9"/>
        <w:rPr>
          <w:rFonts w:ascii="Verdana" w:hAnsi="Verdana" w:cs="Arial"/>
          <w:sz w:val="20"/>
          <w:szCs w:val="20"/>
        </w:rPr>
      </w:pPr>
    </w:p>
    <w:p w14:paraId="274862E8" w14:textId="4B1572FC" w:rsidR="002B76CA" w:rsidRPr="00B137B9" w:rsidRDefault="002B76CA" w:rsidP="007572BA">
      <w:pPr>
        <w:pStyle w:val="Level2"/>
        <w:widowControl w:val="0"/>
        <w:numPr>
          <w:ilvl w:val="1"/>
          <w:numId w:val="35"/>
        </w:numPr>
        <w:spacing w:after="0" w:line="300" w:lineRule="exact"/>
        <w:ind w:left="0" w:firstLine="0"/>
        <w:rPr>
          <w:rFonts w:ascii="Verdana" w:hAnsi="Verdana"/>
          <w:b/>
          <w:szCs w:val="20"/>
        </w:rPr>
      </w:pPr>
      <w:bookmarkStart w:id="42" w:name="_DV_M47"/>
      <w:bookmarkEnd w:id="42"/>
      <w:r w:rsidRPr="00B137B9">
        <w:rPr>
          <w:rFonts w:ascii="Verdana" w:hAnsi="Verdana"/>
          <w:b/>
          <w:szCs w:val="20"/>
        </w:rPr>
        <w:t>Objeto Social da Emissora</w:t>
      </w:r>
    </w:p>
    <w:p w14:paraId="10E917F3" w14:textId="77777777" w:rsidR="005D3C3D" w:rsidRPr="00B137B9" w:rsidRDefault="005D3C3D" w:rsidP="007572BA">
      <w:pPr>
        <w:pStyle w:val="Level2"/>
        <w:widowControl w:val="0"/>
        <w:numPr>
          <w:ilvl w:val="0"/>
          <w:numId w:val="0"/>
        </w:numPr>
        <w:spacing w:after="0" w:line="300" w:lineRule="exact"/>
        <w:outlineLvl w:val="9"/>
        <w:rPr>
          <w:rFonts w:ascii="Verdana" w:hAnsi="Verdana"/>
          <w:b/>
          <w:szCs w:val="20"/>
        </w:rPr>
      </w:pPr>
    </w:p>
    <w:p w14:paraId="1F0717AE" w14:textId="0FD0F2D6" w:rsidR="002B76CA" w:rsidRPr="00B137B9" w:rsidRDefault="00E26DAD" w:rsidP="007572BA">
      <w:pPr>
        <w:pStyle w:val="Level3"/>
        <w:widowControl w:val="0"/>
        <w:numPr>
          <w:ilvl w:val="2"/>
          <w:numId w:val="35"/>
        </w:numPr>
        <w:spacing w:after="0" w:line="300" w:lineRule="exact"/>
        <w:ind w:left="0" w:firstLine="0"/>
        <w:rPr>
          <w:rFonts w:ascii="Verdana" w:hAnsi="Verdana"/>
          <w:szCs w:val="20"/>
        </w:rPr>
      </w:pPr>
      <w:r>
        <w:rPr>
          <w:rFonts w:ascii="Verdana" w:hAnsi="Verdana"/>
          <w:szCs w:val="20"/>
        </w:rPr>
        <w:t>[</w:t>
      </w:r>
      <w:r w:rsidR="002B76CA" w:rsidRPr="00B137B9">
        <w:rPr>
          <w:rFonts w:ascii="Verdana" w:hAnsi="Verdana"/>
          <w:szCs w:val="20"/>
        </w:rPr>
        <w:t>A Emissora tem por objeto social</w:t>
      </w:r>
      <w:r w:rsidR="00D35784">
        <w:rPr>
          <w:rFonts w:ascii="Verdana" w:hAnsi="Verdana"/>
          <w:szCs w:val="20"/>
        </w:rPr>
        <w:t>:</w:t>
      </w:r>
      <w:r w:rsidR="00366FF3">
        <w:rPr>
          <w:rFonts w:ascii="Verdana" w:hAnsi="Verdana"/>
          <w:szCs w:val="20"/>
        </w:rPr>
        <w:t xml:space="preserve"> </w:t>
      </w:r>
      <w:r w:rsidR="00106061" w:rsidRPr="007D7A21">
        <w:rPr>
          <w:rFonts w:ascii="Verdana" w:hAnsi="Verdana"/>
          <w:b/>
          <w:bCs/>
          <w:szCs w:val="20"/>
        </w:rPr>
        <w:t>(i)</w:t>
      </w:r>
      <w:r w:rsidR="00106061">
        <w:rPr>
          <w:rFonts w:ascii="Verdana" w:hAnsi="Verdana"/>
          <w:szCs w:val="20"/>
        </w:rPr>
        <w:t xml:space="preserve"> </w:t>
      </w:r>
      <w:r w:rsidR="00CF693A">
        <w:rPr>
          <w:rFonts w:ascii="Verdana" w:hAnsi="Verdana"/>
          <w:szCs w:val="20"/>
        </w:rPr>
        <w:t xml:space="preserve">a prestação de serviços de planejamento, implantação, construção, operação e manutenção de instalações de transmissão de energia elétrica, incluindo os serviços de apoio e administrativos, programações, medições e demais serviços necessários à transmissão de energia elétrica; e </w:t>
      </w:r>
      <w:r w:rsidR="00CF693A" w:rsidRPr="000E4F83">
        <w:rPr>
          <w:rFonts w:ascii="Verdana" w:hAnsi="Verdana"/>
          <w:b/>
          <w:bCs/>
          <w:szCs w:val="20"/>
        </w:rPr>
        <w:t>(ii)</w:t>
      </w:r>
      <w:r w:rsidR="00CF693A">
        <w:rPr>
          <w:rFonts w:ascii="Verdana" w:hAnsi="Verdana"/>
          <w:szCs w:val="20"/>
        </w:rPr>
        <w:t xml:space="preserve"> a participação em outras sociedades ou empreendimentos na qualidade de quotista ou acionista, parceiro em joint venture ou membro de consórcio, observados os limites do seu objeto social.</w:t>
      </w:r>
      <w:r>
        <w:rPr>
          <w:rFonts w:ascii="Verdana" w:hAnsi="Verdana"/>
          <w:szCs w:val="20"/>
        </w:rPr>
        <w:t>] [</w:t>
      </w:r>
      <w:r w:rsidRPr="00B97A7A">
        <w:rPr>
          <w:rFonts w:ascii="Verdana" w:hAnsi="Verdana"/>
          <w:b/>
          <w:bCs/>
          <w:szCs w:val="20"/>
          <w:highlight w:val="yellow"/>
          <w:u w:val="single"/>
        </w:rPr>
        <w:t>Nota Machado Meyer</w:t>
      </w:r>
      <w:r w:rsidRPr="00B97A7A">
        <w:rPr>
          <w:rFonts w:ascii="Verdana" w:hAnsi="Verdana"/>
          <w:szCs w:val="20"/>
          <w:highlight w:val="yellow"/>
        </w:rPr>
        <w:t>: Cia/Lefosse, favor confirmar, incluímos conforme o Estatuto Social da Emissora</w:t>
      </w:r>
      <w:r>
        <w:rPr>
          <w:rFonts w:ascii="Verdana" w:hAnsi="Verdana"/>
          <w:szCs w:val="20"/>
        </w:rPr>
        <w:t>]</w:t>
      </w:r>
    </w:p>
    <w:p w14:paraId="4F461812" w14:textId="77777777" w:rsidR="005D3C3D" w:rsidRPr="00B137B9" w:rsidRDefault="005D3C3D" w:rsidP="007572BA">
      <w:pPr>
        <w:pStyle w:val="Level3"/>
        <w:widowControl w:val="0"/>
        <w:numPr>
          <w:ilvl w:val="0"/>
          <w:numId w:val="0"/>
        </w:numPr>
        <w:spacing w:after="0" w:line="300" w:lineRule="exact"/>
        <w:outlineLvl w:val="9"/>
        <w:rPr>
          <w:rFonts w:ascii="Verdana" w:hAnsi="Verdana"/>
          <w:szCs w:val="20"/>
        </w:rPr>
      </w:pPr>
    </w:p>
    <w:p w14:paraId="6E2426EE" w14:textId="0CD28795" w:rsidR="002B76CA" w:rsidRPr="00B137B9" w:rsidRDefault="002B76CA" w:rsidP="007572BA">
      <w:pPr>
        <w:pStyle w:val="Level2"/>
        <w:widowControl w:val="0"/>
        <w:numPr>
          <w:ilvl w:val="1"/>
          <w:numId w:val="35"/>
        </w:numPr>
        <w:spacing w:after="0" w:line="300" w:lineRule="exact"/>
        <w:ind w:left="0" w:firstLine="0"/>
        <w:rPr>
          <w:rFonts w:ascii="Verdana" w:hAnsi="Verdana"/>
          <w:b/>
          <w:szCs w:val="20"/>
        </w:rPr>
      </w:pPr>
      <w:r w:rsidRPr="00B137B9">
        <w:rPr>
          <w:rFonts w:ascii="Verdana" w:hAnsi="Verdana"/>
          <w:b/>
          <w:szCs w:val="20"/>
        </w:rPr>
        <w:t>Número da Emissão</w:t>
      </w:r>
    </w:p>
    <w:p w14:paraId="7F5D9D87" w14:textId="77777777" w:rsidR="005D3C3D" w:rsidRPr="00650F9E" w:rsidRDefault="005D3C3D" w:rsidP="007572BA">
      <w:pPr>
        <w:pStyle w:val="Level2"/>
        <w:widowControl w:val="0"/>
        <w:numPr>
          <w:ilvl w:val="0"/>
          <w:numId w:val="0"/>
        </w:numPr>
        <w:spacing w:after="0" w:line="300" w:lineRule="exact"/>
        <w:outlineLvl w:val="9"/>
        <w:rPr>
          <w:rFonts w:ascii="Verdana" w:hAnsi="Verdana"/>
          <w:bCs/>
          <w:szCs w:val="20"/>
        </w:rPr>
      </w:pPr>
    </w:p>
    <w:p w14:paraId="7BF6658E" w14:textId="2B3EE5C0" w:rsidR="002B76CA" w:rsidRPr="0009013B" w:rsidRDefault="002B76CA" w:rsidP="007572BA">
      <w:pPr>
        <w:pStyle w:val="Level3"/>
        <w:widowControl w:val="0"/>
        <w:numPr>
          <w:ilvl w:val="2"/>
          <w:numId w:val="35"/>
        </w:numPr>
        <w:spacing w:after="0" w:line="300" w:lineRule="exact"/>
        <w:ind w:left="0" w:firstLine="0"/>
        <w:rPr>
          <w:rFonts w:ascii="Verdana" w:hAnsi="Verdana"/>
          <w:color w:val="000000" w:themeColor="text1"/>
          <w:szCs w:val="20"/>
          <w:u w:val="double"/>
        </w:rPr>
      </w:pPr>
      <w:bookmarkStart w:id="43" w:name="_DV_M48"/>
      <w:bookmarkEnd w:id="43"/>
      <w:r w:rsidRPr="00B137B9">
        <w:rPr>
          <w:rFonts w:ascii="Verdana" w:hAnsi="Verdana"/>
          <w:szCs w:val="20"/>
        </w:rPr>
        <w:t xml:space="preserve">A presente Emissão constitui a </w:t>
      </w:r>
      <w:r w:rsidR="002F0C00" w:rsidRPr="00B137B9">
        <w:rPr>
          <w:rFonts w:ascii="Verdana" w:eastAsia="Arial Unicode MS" w:hAnsi="Verdana"/>
          <w:szCs w:val="20"/>
        </w:rPr>
        <w:t>1</w:t>
      </w:r>
      <w:r w:rsidRPr="00B137B9">
        <w:rPr>
          <w:rFonts w:ascii="Verdana" w:hAnsi="Verdana"/>
          <w:szCs w:val="20"/>
        </w:rPr>
        <w:t>ª (</w:t>
      </w:r>
      <w:r w:rsidR="002F0C00" w:rsidRPr="00B137B9">
        <w:rPr>
          <w:rFonts w:ascii="Verdana" w:hAnsi="Verdana"/>
          <w:szCs w:val="20"/>
        </w:rPr>
        <w:t>primeira</w:t>
      </w:r>
      <w:r w:rsidRPr="00B137B9">
        <w:rPr>
          <w:rFonts w:ascii="Verdana" w:hAnsi="Verdana"/>
          <w:szCs w:val="20"/>
        </w:rPr>
        <w:t>) emissão de debêntures da Emissora.</w:t>
      </w:r>
    </w:p>
    <w:p w14:paraId="5A36CF19" w14:textId="03B3CBED" w:rsidR="00FB0840" w:rsidRDefault="00FB0840" w:rsidP="007572BA">
      <w:pPr>
        <w:pStyle w:val="Level3"/>
        <w:widowControl w:val="0"/>
        <w:numPr>
          <w:ilvl w:val="0"/>
          <w:numId w:val="0"/>
        </w:numPr>
        <w:spacing w:after="0" w:line="300" w:lineRule="exact"/>
        <w:outlineLvl w:val="9"/>
        <w:rPr>
          <w:rFonts w:ascii="Verdana" w:hAnsi="Verdana"/>
          <w:szCs w:val="20"/>
        </w:rPr>
      </w:pPr>
    </w:p>
    <w:p w14:paraId="3CA0E52C" w14:textId="75E6DAFC" w:rsidR="00FB0840" w:rsidRPr="00B137B9" w:rsidRDefault="00FB0840" w:rsidP="007572BA">
      <w:pPr>
        <w:pStyle w:val="Level2"/>
        <w:widowControl w:val="0"/>
        <w:numPr>
          <w:ilvl w:val="1"/>
          <w:numId w:val="35"/>
        </w:numPr>
        <w:spacing w:after="0" w:line="300" w:lineRule="exact"/>
        <w:ind w:left="0" w:firstLine="0"/>
        <w:rPr>
          <w:rFonts w:ascii="Verdana" w:hAnsi="Verdana"/>
          <w:b/>
          <w:szCs w:val="20"/>
        </w:rPr>
      </w:pPr>
      <w:r w:rsidRPr="00B137B9">
        <w:rPr>
          <w:rFonts w:ascii="Verdana" w:hAnsi="Verdana"/>
          <w:b/>
          <w:szCs w:val="20"/>
        </w:rPr>
        <w:t>Número de Séries</w:t>
      </w:r>
    </w:p>
    <w:p w14:paraId="03849737" w14:textId="77777777" w:rsidR="00FB0840" w:rsidRPr="00B137B9" w:rsidRDefault="00FB0840" w:rsidP="007572BA">
      <w:pPr>
        <w:pStyle w:val="Level2"/>
        <w:widowControl w:val="0"/>
        <w:numPr>
          <w:ilvl w:val="0"/>
          <w:numId w:val="0"/>
        </w:numPr>
        <w:spacing w:after="0" w:line="300" w:lineRule="exact"/>
        <w:outlineLvl w:val="9"/>
        <w:rPr>
          <w:rFonts w:ascii="Verdana" w:hAnsi="Verdana"/>
          <w:b/>
          <w:szCs w:val="20"/>
        </w:rPr>
      </w:pPr>
    </w:p>
    <w:p w14:paraId="10A9BE5F" w14:textId="1CEFC94E" w:rsidR="00FB0840" w:rsidRPr="00B137B9" w:rsidRDefault="00FB0840" w:rsidP="007572BA">
      <w:pPr>
        <w:pStyle w:val="Level3"/>
        <w:widowControl w:val="0"/>
        <w:numPr>
          <w:ilvl w:val="2"/>
          <w:numId w:val="35"/>
        </w:numPr>
        <w:spacing w:after="0" w:line="300" w:lineRule="exact"/>
        <w:ind w:left="0" w:firstLine="0"/>
        <w:rPr>
          <w:rFonts w:ascii="Verdana" w:eastAsia="MS Mincho" w:hAnsi="Verdana"/>
          <w:szCs w:val="20"/>
        </w:rPr>
      </w:pPr>
      <w:r w:rsidRPr="00B137B9">
        <w:rPr>
          <w:rFonts w:ascii="Verdana" w:hAnsi="Verdana"/>
          <w:szCs w:val="20"/>
        </w:rPr>
        <w:t>A Emissão será realizada em série única.</w:t>
      </w:r>
    </w:p>
    <w:p w14:paraId="06959BCB" w14:textId="77777777" w:rsidR="00071ECF" w:rsidRPr="00B137B9" w:rsidRDefault="00071ECF" w:rsidP="007572BA">
      <w:pPr>
        <w:pStyle w:val="Level3"/>
        <w:widowControl w:val="0"/>
        <w:numPr>
          <w:ilvl w:val="0"/>
          <w:numId w:val="0"/>
        </w:numPr>
        <w:spacing w:after="0" w:line="300" w:lineRule="exact"/>
        <w:outlineLvl w:val="9"/>
        <w:rPr>
          <w:rStyle w:val="DeltaViewInsertion"/>
          <w:rFonts w:ascii="Verdana" w:hAnsi="Verdana"/>
          <w:color w:val="000000" w:themeColor="text1"/>
          <w:szCs w:val="20"/>
        </w:rPr>
      </w:pPr>
    </w:p>
    <w:p w14:paraId="36A2E469" w14:textId="7D5621CC" w:rsidR="002B76CA" w:rsidRPr="00B137B9" w:rsidRDefault="002B76CA" w:rsidP="007572BA">
      <w:pPr>
        <w:pStyle w:val="Level2"/>
        <w:widowControl w:val="0"/>
        <w:numPr>
          <w:ilvl w:val="1"/>
          <w:numId w:val="35"/>
        </w:numPr>
        <w:spacing w:after="0" w:line="300" w:lineRule="exact"/>
        <w:ind w:left="0" w:firstLine="0"/>
        <w:rPr>
          <w:rFonts w:ascii="Verdana" w:hAnsi="Verdana"/>
          <w:b/>
          <w:szCs w:val="20"/>
        </w:rPr>
      </w:pPr>
      <w:bookmarkStart w:id="44" w:name="_DV_M49"/>
      <w:bookmarkEnd w:id="44"/>
      <w:r w:rsidRPr="00B137B9">
        <w:rPr>
          <w:rFonts w:ascii="Verdana" w:hAnsi="Verdana"/>
          <w:b/>
          <w:szCs w:val="20"/>
        </w:rPr>
        <w:t xml:space="preserve">Valor Total da Emissão </w:t>
      </w:r>
    </w:p>
    <w:p w14:paraId="6C5B80C6" w14:textId="77777777" w:rsidR="005D3C3D" w:rsidRPr="00650F9E" w:rsidRDefault="005D3C3D" w:rsidP="007572BA">
      <w:pPr>
        <w:pStyle w:val="Level2"/>
        <w:widowControl w:val="0"/>
        <w:numPr>
          <w:ilvl w:val="0"/>
          <w:numId w:val="0"/>
        </w:numPr>
        <w:spacing w:after="0" w:line="300" w:lineRule="exact"/>
        <w:outlineLvl w:val="9"/>
        <w:rPr>
          <w:rFonts w:ascii="Verdana" w:hAnsi="Verdana"/>
          <w:bCs/>
          <w:szCs w:val="20"/>
        </w:rPr>
      </w:pPr>
    </w:p>
    <w:p w14:paraId="2221524F" w14:textId="4B3ED4B3" w:rsidR="002B76CA" w:rsidRPr="00B137B9" w:rsidRDefault="002B76CA" w:rsidP="007572BA">
      <w:pPr>
        <w:pStyle w:val="Level3"/>
        <w:widowControl w:val="0"/>
        <w:numPr>
          <w:ilvl w:val="2"/>
          <w:numId w:val="35"/>
        </w:numPr>
        <w:spacing w:after="0" w:line="300" w:lineRule="exact"/>
        <w:ind w:left="0" w:firstLine="0"/>
        <w:rPr>
          <w:rFonts w:ascii="Verdana" w:hAnsi="Verdana"/>
          <w:color w:val="000000" w:themeColor="text1"/>
          <w:szCs w:val="20"/>
          <w:u w:val="double"/>
        </w:rPr>
      </w:pPr>
      <w:bookmarkStart w:id="45" w:name="_DV_M50"/>
      <w:bookmarkEnd w:id="45"/>
      <w:r w:rsidRPr="00B137B9">
        <w:rPr>
          <w:rFonts w:ascii="Verdana" w:hAnsi="Verdana"/>
          <w:szCs w:val="20"/>
        </w:rPr>
        <w:t>O valor total da emissão será de</w:t>
      </w:r>
      <w:r w:rsidR="00FB0840">
        <w:rPr>
          <w:rFonts w:ascii="Verdana" w:hAnsi="Verdana"/>
          <w:szCs w:val="20"/>
        </w:rPr>
        <w:t xml:space="preserve"> </w:t>
      </w:r>
      <w:r w:rsidRPr="00B137B9">
        <w:rPr>
          <w:rFonts w:ascii="Verdana" w:hAnsi="Verdana"/>
          <w:szCs w:val="20"/>
        </w:rPr>
        <w:t>R$</w:t>
      </w:r>
      <w:r w:rsidR="00CF693A">
        <w:rPr>
          <w:rFonts w:ascii="Verdana" w:hAnsi="Verdana"/>
          <w:szCs w:val="20"/>
        </w:rPr>
        <w:t>5</w:t>
      </w:r>
      <w:r w:rsidR="00635466">
        <w:rPr>
          <w:rFonts w:ascii="Verdana" w:hAnsi="Verdana"/>
          <w:szCs w:val="20"/>
        </w:rPr>
        <w:t>0</w:t>
      </w:r>
      <w:r w:rsidR="00B30425" w:rsidRPr="00B137B9">
        <w:rPr>
          <w:rFonts w:ascii="Verdana" w:hAnsi="Verdana"/>
          <w:szCs w:val="20"/>
        </w:rPr>
        <w:t>0</w:t>
      </w:r>
      <w:r w:rsidRPr="00B137B9">
        <w:rPr>
          <w:rFonts w:ascii="Verdana" w:hAnsi="Verdana"/>
          <w:szCs w:val="20"/>
        </w:rPr>
        <w:t>.000.000,00 (</w:t>
      </w:r>
      <w:r w:rsidR="00CF693A">
        <w:rPr>
          <w:rFonts w:ascii="Verdana" w:hAnsi="Verdana"/>
          <w:szCs w:val="20"/>
        </w:rPr>
        <w:t>quinhentos</w:t>
      </w:r>
      <w:r w:rsidR="002F0C00" w:rsidRPr="00B137B9">
        <w:rPr>
          <w:rFonts w:ascii="Verdana" w:hAnsi="Verdana"/>
          <w:szCs w:val="20"/>
        </w:rPr>
        <w:t xml:space="preserve"> </w:t>
      </w:r>
      <w:r w:rsidRPr="00B137B9">
        <w:rPr>
          <w:rFonts w:ascii="Verdana" w:hAnsi="Verdana"/>
          <w:szCs w:val="20"/>
        </w:rPr>
        <w:t>milhões de reais)</w:t>
      </w:r>
      <w:bookmarkStart w:id="46" w:name="_DV_C40"/>
      <w:r w:rsidR="001E098B" w:rsidRPr="00B137B9">
        <w:rPr>
          <w:rFonts w:ascii="Verdana" w:hAnsi="Verdana"/>
          <w:szCs w:val="20"/>
        </w:rPr>
        <w:t>, na Data de Emissão</w:t>
      </w:r>
      <w:r w:rsidR="00E460CE" w:rsidRPr="00B137B9">
        <w:rPr>
          <w:rFonts w:ascii="Verdana" w:hAnsi="Verdana"/>
          <w:szCs w:val="20"/>
        </w:rPr>
        <w:t xml:space="preserve"> (conforme abaixo definid</w:t>
      </w:r>
      <w:r w:rsidR="00E572AE">
        <w:rPr>
          <w:rFonts w:ascii="Verdana" w:hAnsi="Verdana"/>
          <w:szCs w:val="20"/>
        </w:rPr>
        <w:t>o</w:t>
      </w:r>
      <w:r w:rsidR="00E460CE" w:rsidRPr="00B137B9">
        <w:rPr>
          <w:rFonts w:ascii="Verdana" w:hAnsi="Verdana"/>
          <w:szCs w:val="20"/>
        </w:rPr>
        <w:t>) (“</w:t>
      </w:r>
      <w:r w:rsidR="00E460CE" w:rsidRPr="00B137B9">
        <w:rPr>
          <w:rFonts w:ascii="Verdana" w:hAnsi="Verdana"/>
          <w:bCs/>
          <w:szCs w:val="20"/>
          <w:u w:val="single"/>
        </w:rPr>
        <w:t>Valor Total da Emissão</w:t>
      </w:r>
      <w:r w:rsidR="00E460CE" w:rsidRPr="00B137B9">
        <w:rPr>
          <w:rFonts w:ascii="Verdana" w:hAnsi="Verdana"/>
          <w:szCs w:val="20"/>
        </w:rPr>
        <w:t>”)</w:t>
      </w:r>
      <w:r w:rsidRPr="00B137B9">
        <w:rPr>
          <w:rFonts w:ascii="Verdana" w:hAnsi="Verdana"/>
          <w:szCs w:val="20"/>
        </w:rPr>
        <w:t>.</w:t>
      </w:r>
    </w:p>
    <w:p w14:paraId="543801B2" w14:textId="77777777" w:rsidR="005D3C3D" w:rsidRPr="00B137B9" w:rsidRDefault="005D3C3D" w:rsidP="007572BA">
      <w:pPr>
        <w:pStyle w:val="Level3"/>
        <w:widowControl w:val="0"/>
        <w:numPr>
          <w:ilvl w:val="0"/>
          <w:numId w:val="0"/>
        </w:numPr>
        <w:spacing w:after="0" w:line="300" w:lineRule="exact"/>
        <w:outlineLvl w:val="9"/>
        <w:rPr>
          <w:rFonts w:ascii="Verdana" w:hAnsi="Verdana"/>
          <w:szCs w:val="20"/>
        </w:rPr>
      </w:pPr>
      <w:bookmarkStart w:id="47" w:name="_DV_M51"/>
      <w:bookmarkStart w:id="48" w:name="_DV_M52"/>
      <w:bookmarkStart w:id="49" w:name="_DV_M53"/>
      <w:bookmarkStart w:id="50" w:name="_DV_M54"/>
      <w:bookmarkEnd w:id="46"/>
      <w:bookmarkEnd w:id="47"/>
      <w:bookmarkEnd w:id="48"/>
      <w:bookmarkEnd w:id="49"/>
      <w:bookmarkEnd w:id="50"/>
    </w:p>
    <w:p w14:paraId="1CCE4140" w14:textId="4D054138" w:rsidR="002B76CA" w:rsidRPr="00B137B9" w:rsidRDefault="00CD7DB0" w:rsidP="007572BA">
      <w:pPr>
        <w:pStyle w:val="Level2"/>
        <w:widowControl w:val="0"/>
        <w:numPr>
          <w:ilvl w:val="1"/>
          <w:numId w:val="35"/>
        </w:numPr>
        <w:spacing w:after="0" w:line="300" w:lineRule="exact"/>
        <w:ind w:left="0" w:firstLine="0"/>
        <w:rPr>
          <w:rFonts w:ascii="Verdana" w:hAnsi="Verdana"/>
          <w:b/>
          <w:szCs w:val="20"/>
        </w:rPr>
      </w:pPr>
      <w:r>
        <w:rPr>
          <w:rFonts w:ascii="Verdana" w:hAnsi="Verdana"/>
          <w:b/>
          <w:szCs w:val="20"/>
          <w:lang w:val="pt-BR"/>
        </w:rPr>
        <w:t>[</w:t>
      </w:r>
      <w:r w:rsidR="001D0184">
        <w:rPr>
          <w:rFonts w:ascii="Verdana" w:hAnsi="Verdana"/>
          <w:b/>
          <w:szCs w:val="20"/>
          <w:lang w:val="pt-BR"/>
        </w:rPr>
        <w:t>Agente de Liquidação</w:t>
      </w:r>
      <w:r>
        <w:rPr>
          <w:rFonts w:ascii="Verdana" w:hAnsi="Verdana"/>
          <w:b/>
          <w:szCs w:val="20"/>
          <w:lang w:val="pt-BR"/>
        </w:rPr>
        <w:t>/Banco Liquidante]</w:t>
      </w:r>
      <w:r w:rsidR="002B76CA" w:rsidRPr="00B137B9">
        <w:rPr>
          <w:rFonts w:ascii="Verdana" w:hAnsi="Verdana"/>
          <w:b/>
          <w:szCs w:val="20"/>
        </w:rPr>
        <w:t xml:space="preserve"> e Escriturador</w:t>
      </w:r>
    </w:p>
    <w:p w14:paraId="1242ED6E" w14:textId="77777777" w:rsidR="005D3C3D" w:rsidRPr="00B137B9" w:rsidRDefault="005D3C3D" w:rsidP="007572BA">
      <w:pPr>
        <w:pStyle w:val="Level2"/>
        <w:widowControl w:val="0"/>
        <w:numPr>
          <w:ilvl w:val="0"/>
          <w:numId w:val="0"/>
        </w:numPr>
        <w:spacing w:after="0" w:line="300" w:lineRule="exact"/>
        <w:outlineLvl w:val="9"/>
        <w:rPr>
          <w:rFonts w:ascii="Verdana" w:hAnsi="Verdana"/>
          <w:b/>
          <w:szCs w:val="20"/>
        </w:rPr>
      </w:pPr>
    </w:p>
    <w:p w14:paraId="2FAA06BF" w14:textId="75722555" w:rsidR="002B76CA" w:rsidRPr="00B137B9" w:rsidRDefault="002B76CA" w:rsidP="007572BA">
      <w:pPr>
        <w:pStyle w:val="Level3"/>
        <w:widowControl w:val="0"/>
        <w:numPr>
          <w:ilvl w:val="2"/>
          <w:numId w:val="35"/>
        </w:numPr>
        <w:spacing w:after="0" w:line="300" w:lineRule="exact"/>
        <w:ind w:left="0" w:firstLine="0"/>
        <w:rPr>
          <w:rFonts w:ascii="Verdana" w:hAnsi="Verdana"/>
          <w:szCs w:val="20"/>
        </w:rPr>
      </w:pPr>
      <w:r w:rsidRPr="00B137B9">
        <w:rPr>
          <w:rFonts w:ascii="Verdana" w:hAnsi="Verdana"/>
          <w:szCs w:val="20"/>
        </w:rPr>
        <w:t xml:space="preserve">O </w:t>
      </w:r>
      <w:r w:rsidR="001D0184">
        <w:rPr>
          <w:rFonts w:ascii="Verdana" w:hAnsi="Verdana"/>
          <w:szCs w:val="20"/>
        </w:rPr>
        <w:t>agente de liquidação</w:t>
      </w:r>
      <w:r w:rsidRPr="00B137B9">
        <w:rPr>
          <w:rFonts w:ascii="Verdana" w:hAnsi="Verdana"/>
          <w:szCs w:val="20"/>
        </w:rPr>
        <w:t xml:space="preserve"> da presente Emissão será </w:t>
      </w:r>
      <w:r w:rsidR="00573909">
        <w:rPr>
          <w:rFonts w:ascii="Verdana" w:hAnsi="Verdana"/>
          <w:szCs w:val="20"/>
        </w:rPr>
        <w:t xml:space="preserve">a </w:t>
      </w:r>
      <w:r w:rsidR="00594F92" w:rsidRPr="00594F92">
        <w:rPr>
          <w:rFonts w:ascii="Verdana" w:hAnsi="Verdana"/>
          <w:b/>
          <w:bCs/>
          <w:szCs w:val="20"/>
          <w:highlight w:val="yellow"/>
        </w:rPr>
        <w:t>[Denominação social]</w:t>
      </w:r>
      <w:r w:rsidR="00573909" w:rsidRPr="00700A73">
        <w:rPr>
          <w:rFonts w:ascii="Verdana" w:hAnsi="Verdana"/>
          <w:szCs w:val="20"/>
        </w:rPr>
        <w:t xml:space="preserve">, instituição financeira, com sede na </w:t>
      </w:r>
      <w:r w:rsidR="00594F92">
        <w:rPr>
          <w:rFonts w:ascii="Verdana" w:hAnsi="Verdana"/>
          <w:szCs w:val="20"/>
        </w:rPr>
        <w:t>[</w:t>
      </w:r>
      <w:r w:rsidR="00594F92" w:rsidRPr="00594F92">
        <w:rPr>
          <w:rFonts w:ascii="Verdana" w:hAnsi="Verdana"/>
          <w:szCs w:val="20"/>
          <w:highlight w:val="yellow"/>
        </w:rPr>
        <w:t>endereço completo</w:t>
      </w:r>
      <w:r w:rsidR="00594F92">
        <w:rPr>
          <w:rFonts w:ascii="Verdana" w:hAnsi="Verdana"/>
          <w:szCs w:val="20"/>
        </w:rPr>
        <w:t>]</w:t>
      </w:r>
      <w:r w:rsidR="00573909" w:rsidRPr="00700A73">
        <w:rPr>
          <w:rFonts w:ascii="Verdana" w:hAnsi="Verdana"/>
          <w:szCs w:val="20"/>
        </w:rPr>
        <w:t xml:space="preserve">, CEP </w:t>
      </w:r>
      <w:r w:rsidR="00594F92">
        <w:rPr>
          <w:rFonts w:ascii="Verdana" w:hAnsi="Verdana"/>
          <w:szCs w:val="20"/>
        </w:rPr>
        <w:t>[</w:t>
      </w:r>
      <w:r w:rsidR="00594F92" w:rsidRPr="00594F92">
        <w:rPr>
          <w:rFonts w:ascii="Verdana" w:hAnsi="Verdana"/>
          <w:szCs w:val="20"/>
          <w:highlight w:val="yellow"/>
        </w:rPr>
        <w:t>●</w:t>
      </w:r>
      <w:r w:rsidR="00594F92">
        <w:rPr>
          <w:rFonts w:ascii="Verdana" w:hAnsi="Verdana"/>
          <w:szCs w:val="20"/>
        </w:rPr>
        <w:t>]</w:t>
      </w:r>
      <w:r w:rsidR="00573909" w:rsidRPr="00700A73">
        <w:rPr>
          <w:rFonts w:ascii="Verdana" w:hAnsi="Verdana"/>
          <w:szCs w:val="20"/>
        </w:rPr>
        <w:t xml:space="preserve">, </w:t>
      </w:r>
      <w:r w:rsidR="00071ECF" w:rsidRPr="00700A73">
        <w:rPr>
          <w:rFonts w:ascii="Verdana" w:hAnsi="Verdana"/>
          <w:szCs w:val="20"/>
        </w:rPr>
        <w:t xml:space="preserve">na cidade </w:t>
      </w:r>
      <w:r w:rsidR="00F96FA5">
        <w:rPr>
          <w:rFonts w:ascii="Verdana" w:hAnsi="Verdana"/>
          <w:szCs w:val="20"/>
        </w:rPr>
        <w:t xml:space="preserve">do </w:t>
      </w:r>
      <w:r w:rsidR="00594F92">
        <w:rPr>
          <w:rFonts w:ascii="Verdana" w:hAnsi="Verdana"/>
          <w:szCs w:val="20"/>
        </w:rPr>
        <w:t>[</w:t>
      </w:r>
      <w:r w:rsidR="00594F92" w:rsidRPr="00F0011C">
        <w:rPr>
          <w:rFonts w:ascii="Verdana" w:hAnsi="Verdana"/>
          <w:szCs w:val="20"/>
          <w:highlight w:val="yellow"/>
        </w:rPr>
        <w:t>●</w:t>
      </w:r>
      <w:r w:rsidR="00594F92">
        <w:rPr>
          <w:rFonts w:ascii="Verdana" w:hAnsi="Verdana"/>
          <w:szCs w:val="20"/>
        </w:rPr>
        <w:t>]</w:t>
      </w:r>
      <w:r w:rsidR="00071ECF" w:rsidRPr="00700A73">
        <w:rPr>
          <w:rFonts w:ascii="Verdana" w:hAnsi="Verdana"/>
          <w:szCs w:val="20"/>
        </w:rPr>
        <w:t xml:space="preserve">, Estado </w:t>
      </w:r>
      <w:r w:rsidR="00F96FA5">
        <w:rPr>
          <w:rFonts w:ascii="Verdana" w:hAnsi="Verdana"/>
          <w:szCs w:val="20"/>
        </w:rPr>
        <w:t xml:space="preserve">do </w:t>
      </w:r>
      <w:r w:rsidR="00594F92">
        <w:rPr>
          <w:rFonts w:ascii="Verdana" w:hAnsi="Verdana"/>
          <w:szCs w:val="20"/>
        </w:rPr>
        <w:t>[</w:t>
      </w:r>
      <w:r w:rsidR="00594F92" w:rsidRPr="00F0011C">
        <w:rPr>
          <w:rFonts w:ascii="Verdana" w:hAnsi="Verdana"/>
          <w:szCs w:val="20"/>
          <w:highlight w:val="yellow"/>
        </w:rPr>
        <w:t>●</w:t>
      </w:r>
      <w:r w:rsidR="00594F92">
        <w:rPr>
          <w:rFonts w:ascii="Verdana" w:hAnsi="Verdana"/>
          <w:szCs w:val="20"/>
        </w:rPr>
        <w:t>]</w:t>
      </w:r>
      <w:r w:rsidR="00071ECF" w:rsidRPr="00700A73">
        <w:rPr>
          <w:rFonts w:ascii="Verdana" w:hAnsi="Verdana"/>
          <w:szCs w:val="20"/>
        </w:rPr>
        <w:t>,</w:t>
      </w:r>
      <w:r w:rsidR="00071ECF">
        <w:rPr>
          <w:rFonts w:ascii="Verdana" w:hAnsi="Verdana"/>
          <w:szCs w:val="20"/>
        </w:rPr>
        <w:t xml:space="preserve"> </w:t>
      </w:r>
      <w:r w:rsidR="00573909" w:rsidRPr="00700A73">
        <w:rPr>
          <w:rFonts w:ascii="Verdana" w:hAnsi="Verdana"/>
          <w:szCs w:val="20"/>
        </w:rPr>
        <w:t>inscrita no CNPJ/ME sob o nº </w:t>
      </w:r>
      <w:r w:rsidR="00594F92">
        <w:rPr>
          <w:rFonts w:ascii="Verdana" w:hAnsi="Verdana"/>
          <w:szCs w:val="20"/>
        </w:rPr>
        <w:t>[</w:t>
      </w:r>
      <w:r w:rsidR="00594F92" w:rsidRPr="00F0011C">
        <w:rPr>
          <w:rFonts w:ascii="Verdana" w:hAnsi="Verdana"/>
          <w:szCs w:val="20"/>
          <w:highlight w:val="yellow"/>
        </w:rPr>
        <w:t>●</w:t>
      </w:r>
      <w:r w:rsidR="00594F92">
        <w:rPr>
          <w:rFonts w:ascii="Verdana" w:hAnsi="Verdana"/>
          <w:szCs w:val="20"/>
        </w:rPr>
        <w:t>]</w:t>
      </w:r>
      <w:r w:rsidR="00305146">
        <w:rPr>
          <w:rFonts w:ascii="Verdana" w:hAnsi="Verdana"/>
          <w:szCs w:val="20"/>
        </w:rPr>
        <w:t xml:space="preserve"> </w:t>
      </w:r>
      <w:r w:rsidRPr="00B137B9">
        <w:rPr>
          <w:rFonts w:ascii="Verdana" w:hAnsi="Verdana"/>
          <w:szCs w:val="20"/>
        </w:rPr>
        <w:t>(“</w:t>
      </w:r>
      <w:r w:rsidR="00573909">
        <w:rPr>
          <w:rFonts w:ascii="Verdana" w:hAnsi="Verdana"/>
          <w:bCs/>
          <w:szCs w:val="20"/>
          <w:u w:val="single"/>
        </w:rPr>
        <w:t>Agente de Liquidação</w:t>
      </w:r>
      <w:r w:rsidR="00CD7DB0">
        <w:rPr>
          <w:rFonts w:ascii="Verdana" w:hAnsi="Verdana"/>
          <w:bCs/>
          <w:szCs w:val="20"/>
          <w:u w:val="single"/>
        </w:rPr>
        <w:t>/Banco Liquidante</w:t>
      </w:r>
      <w:r w:rsidRPr="00B137B9">
        <w:rPr>
          <w:rFonts w:ascii="Verdana" w:hAnsi="Verdana"/>
          <w:szCs w:val="20"/>
        </w:rPr>
        <w:t xml:space="preserve">”), cuja definição </w:t>
      </w:r>
      <w:proofErr w:type="spellStart"/>
      <w:r w:rsidRPr="00B137B9">
        <w:rPr>
          <w:rFonts w:ascii="Verdana" w:hAnsi="Verdana"/>
          <w:szCs w:val="20"/>
        </w:rPr>
        <w:t>inclui</w:t>
      </w:r>
      <w:proofErr w:type="spellEnd"/>
      <w:r w:rsidRPr="00B137B9">
        <w:rPr>
          <w:rFonts w:ascii="Verdana" w:hAnsi="Verdana"/>
          <w:szCs w:val="20"/>
        </w:rPr>
        <w:t xml:space="preserve"> qualquer outra instituição que venha a suceder </w:t>
      </w:r>
      <w:r w:rsidR="002750AF" w:rsidRPr="00B137B9">
        <w:rPr>
          <w:rFonts w:ascii="Verdana" w:hAnsi="Verdana"/>
          <w:szCs w:val="20"/>
        </w:rPr>
        <w:t>a</w:t>
      </w:r>
      <w:r w:rsidRPr="00B137B9">
        <w:rPr>
          <w:rFonts w:ascii="Verdana" w:hAnsi="Verdana"/>
          <w:szCs w:val="20"/>
        </w:rPr>
        <w:t xml:space="preserve">o </w:t>
      </w:r>
      <w:r w:rsidR="00CD7DB0">
        <w:rPr>
          <w:rFonts w:ascii="Verdana" w:hAnsi="Verdana"/>
          <w:szCs w:val="20"/>
        </w:rPr>
        <w:t>[</w:t>
      </w:r>
      <w:r w:rsidR="001D0184">
        <w:rPr>
          <w:rFonts w:ascii="Verdana" w:hAnsi="Verdana"/>
          <w:szCs w:val="20"/>
        </w:rPr>
        <w:t>Agente de Liquidação</w:t>
      </w:r>
      <w:r w:rsidR="00CD7DB0">
        <w:rPr>
          <w:rFonts w:ascii="Verdana" w:hAnsi="Verdana"/>
          <w:szCs w:val="20"/>
        </w:rPr>
        <w:t>/Banco Liquidante]</w:t>
      </w:r>
      <w:r w:rsidRPr="00B137B9">
        <w:rPr>
          <w:rFonts w:ascii="Verdana" w:hAnsi="Verdana"/>
          <w:szCs w:val="20"/>
        </w:rPr>
        <w:t xml:space="preserve"> na prestação dos serviços de </w:t>
      </w:r>
      <w:r w:rsidR="001D0184">
        <w:rPr>
          <w:rFonts w:ascii="Verdana" w:hAnsi="Verdana"/>
          <w:szCs w:val="20"/>
        </w:rPr>
        <w:t>agente de liquidação</w:t>
      </w:r>
      <w:r w:rsidRPr="00B137B9">
        <w:rPr>
          <w:rFonts w:ascii="Verdana" w:hAnsi="Verdana"/>
          <w:szCs w:val="20"/>
        </w:rPr>
        <w:t xml:space="preserve"> da Emissão.</w:t>
      </w:r>
      <w:r w:rsidR="00360E2C">
        <w:rPr>
          <w:rFonts w:ascii="Verdana" w:hAnsi="Verdana"/>
          <w:szCs w:val="20"/>
        </w:rPr>
        <w:t xml:space="preserve"> </w:t>
      </w:r>
      <w:r w:rsidR="00CD7DB0">
        <w:rPr>
          <w:rFonts w:ascii="Verdana" w:hAnsi="Verdana"/>
          <w:szCs w:val="20"/>
        </w:rPr>
        <w:t xml:space="preserve"> </w:t>
      </w:r>
      <w:r w:rsidR="00CD7DB0" w:rsidRPr="00B97A7A">
        <w:rPr>
          <w:rFonts w:ascii="Verdana" w:hAnsi="Verdana"/>
          <w:szCs w:val="20"/>
          <w:highlight w:val="yellow"/>
        </w:rPr>
        <w:t>[</w:t>
      </w:r>
      <w:r w:rsidR="00CD7DB0" w:rsidRPr="00B97A7A">
        <w:rPr>
          <w:rFonts w:ascii="Verdana" w:hAnsi="Verdana"/>
          <w:b/>
          <w:bCs/>
          <w:szCs w:val="20"/>
          <w:highlight w:val="yellow"/>
          <w:u w:val="single"/>
        </w:rPr>
        <w:t>Nota Machado Meyer</w:t>
      </w:r>
      <w:r w:rsidR="00CD7DB0" w:rsidRPr="00B97A7A">
        <w:rPr>
          <w:rFonts w:ascii="Verdana" w:hAnsi="Verdana"/>
          <w:b/>
          <w:bCs/>
          <w:szCs w:val="20"/>
          <w:highlight w:val="yellow"/>
        </w:rPr>
        <w:t>:</w:t>
      </w:r>
      <w:r w:rsidR="00CD7DB0" w:rsidRPr="00B97A7A">
        <w:rPr>
          <w:rFonts w:ascii="Verdana" w:hAnsi="Verdana"/>
          <w:szCs w:val="20"/>
          <w:highlight w:val="yellow"/>
        </w:rPr>
        <w:t xml:space="preserve"> Cia/Lefosse, gentileza confirmar quem </w:t>
      </w:r>
      <w:r w:rsidR="00BA5394" w:rsidRPr="00B97A7A">
        <w:rPr>
          <w:rFonts w:ascii="Verdana" w:hAnsi="Verdana"/>
          <w:szCs w:val="20"/>
          <w:highlight w:val="yellow"/>
        </w:rPr>
        <w:t>será o Agente de Liquidação/Banco Liquidante.]</w:t>
      </w:r>
    </w:p>
    <w:p w14:paraId="5C5F008C" w14:textId="77777777" w:rsidR="005D3C3D" w:rsidRPr="00B137B9" w:rsidRDefault="005D3C3D" w:rsidP="007572BA">
      <w:pPr>
        <w:pStyle w:val="Level3"/>
        <w:widowControl w:val="0"/>
        <w:numPr>
          <w:ilvl w:val="0"/>
          <w:numId w:val="0"/>
        </w:numPr>
        <w:spacing w:after="0" w:line="300" w:lineRule="exact"/>
        <w:outlineLvl w:val="9"/>
        <w:rPr>
          <w:rFonts w:ascii="Verdana" w:hAnsi="Verdana"/>
          <w:szCs w:val="20"/>
        </w:rPr>
      </w:pPr>
    </w:p>
    <w:p w14:paraId="28D1A6B4" w14:textId="5D62DB44" w:rsidR="002B76CA" w:rsidRPr="00B137B9" w:rsidRDefault="002B76CA" w:rsidP="007572BA">
      <w:pPr>
        <w:pStyle w:val="Level3"/>
        <w:widowControl w:val="0"/>
        <w:numPr>
          <w:ilvl w:val="2"/>
          <w:numId w:val="35"/>
        </w:numPr>
        <w:spacing w:after="0" w:line="300" w:lineRule="exact"/>
        <w:ind w:left="0" w:firstLine="0"/>
        <w:rPr>
          <w:rFonts w:ascii="Verdana" w:hAnsi="Verdana"/>
          <w:szCs w:val="20"/>
        </w:rPr>
      </w:pPr>
      <w:r w:rsidRPr="00B137B9">
        <w:rPr>
          <w:rFonts w:ascii="Verdana" w:hAnsi="Verdana"/>
          <w:szCs w:val="20"/>
        </w:rPr>
        <w:t xml:space="preserve">A instituição prestadora de serviços de escrituração das Debêntures será </w:t>
      </w:r>
      <w:r w:rsidR="00573909">
        <w:rPr>
          <w:rFonts w:ascii="Verdana" w:hAnsi="Verdana"/>
          <w:szCs w:val="20"/>
        </w:rPr>
        <w:t xml:space="preserve">a </w:t>
      </w:r>
      <w:r w:rsidR="00594F92" w:rsidRPr="00F0011C">
        <w:rPr>
          <w:rFonts w:ascii="Verdana" w:hAnsi="Verdana"/>
          <w:b/>
          <w:bCs/>
          <w:szCs w:val="20"/>
          <w:highlight w:val="yellow"/>
        </w:rPr>
        <w:t>Denominação social]</w:t>
      </w:r>
      <w:r w:rsidR="00594F92" w:rsidRPr="00700A73">
        <w:rPr>
          <w:rFonts w:ascii="Verdana" w:hAnsi="Verdana"/>
          <w:szCs w:val="20"/>
        </w:rPr>
        <w:t xml:space="preserve">, instituição financeira, com sede na </w:t>
      </w:r>
      <w:r w:rsidR="00594F92">
        <w:rPr>
          <w:rFonts w:ascii="Verdana" w:hAnsi="Verdana"/>
          <w:szCs w:val="20"/>
        </w:rPr>
        <w:t>[</w:t>
      </w:r>
      <w:r w:rsidR="00594F92" w:rsidRPr="00F0011C">
        <w:rPr>
          <w:rFonts w:ascii="Verdana" w:hAnsi="Verdana"/>
          <w:szCs w:val="20"/>
          <w:highlight w:val="yellow"/>
        </w:rPr>
        <w:t>endereço completo</w:t>
      </w:r>
      <w:r w:rsidR="00594F92">
        <w:rPr>
          <w:rFonts w:ascii="Verdana" w:hAnsi="Verdana"/>
          <w:szCs w:val="20"/>
        </w:rPr>
        <w:t>]</w:t>
      </w:r>
      <w:r w:rsidR="00594F92" w:rsidRPr="00700A73">
        <w:rPr>
          <w:rFonts w:ascii="Verdana" w:hAnsi="Verdana"/>
          <w:szCs w:val="20"/>
        </w:rPr>
        <w:t xml:space="preserve">, CEP </w:t>
      </w:r>
      <w:r w:rsidR="00594F92">
        <w:rPr>
          <w:rFonts w:ascii="Verdana" w:hAnsi="Verdana"/>
          <w:szCs w:val="20"/>
        </w:rPr>
        <w:t>[</w:t>
      </w:r>
      <w:r w:rsidR="00594F92" w:rsidRPr="00F0011C">
        <w:rPr>
          <w:rFonts w:ascii="Verdana" w:hAnsi="Verdana"/>
          <w:szCs w:val="20"/>
          <w:highlight w:val="yellow"/>
        </w:rPr>
        <w:t>●</w:t>
      </w:r>
      <w:r w:rsidR="00594F92">
        <w:rPr>
          <w:rFonts w:ascii="Verdana" w:hAnsi="Verdana"/>
          <w:szCs w:val="20"/>
        </w:rPr>
        <w:t>]</w:t>
      </w:r>
      <w:r w:rsidR="00594F92" w:rsidRPr="00700A73">
        <w:rPr>
          <w:rFonts w:ascii="Verdana" w:hAnsi="Verdana"/>
          <w:szCs w:val="20"/>
        </w:rPr>
        <w:t xml:space="preserve">, na cidade </w:t>
      </w:r>
      <w:r w:rsidR="00594F92">
        <w:rPr>
          <w:rFonts w:ascii="Verdana" w:hAnsi="Verdana"/>
          <w:szCs w:val="20"/>
        </w:rPr>
        <w:t>do [</w:t>
      </w:r>
      <w:r w:rsidR="00594F92" w:rsidRPr="00F0011C">
        <w:rPr>
          <w:rFonts w:ascii="Verdana" w:hAnsi="Verdana"/>
          <w:szCs w:val="20"/>
          <w:highlight w:val="yellow"/>
        </w:rPr>
        <w:t>●</w:t>
      </w:r>
      <w:r w:rsidR="00594F92">
        <w:rPr>
          <w:rFonts w:ascii="Verdana" w:hAnsi="Verdana"/>
          <w:szCs w:val="20"/>
        </w:rPr>
        <w:t>]</w:t>
      </w:r>
      <w:r w:rsidR="00594F92" w:rsidRPr="00700A73">
        <w:rPr>
          <w:rFonts w:ascii="Verdana" w:hAnsi="Verdana"/>
          <w:szCs w:val="20"/>
        </w:rPr>
        <w:t xml:space="preserve">, Estado </w:t>
      </w:r>
      <w:r w:rsidR="00594F92">
        <w:rPr>
          <w:rFonts w:ascii="Verdana" w:hAnsi="Verdana"/>
          <w:szCs w:val="20"/>
        </w:rPr>
        <w:t>do [</w:t>
      </w:r>
      <w:r w:rsidR="00594F92" w:rsidRPr="00F0011C">
        <w:rPr>
          <w:rFonts w:ascii="Verdana" w:hAnsi="Verdana"/>
          <w:szCs w:val="20"/>
          <w:highlight w:val="yellow"/>
        </w:rPr>
        <w:t>●</w:t>
      </w:r>
      <w:r w:rsidR="00594F92">
        <w:rPr>
          <w:rFonts w:ascii="Verdana" w:hAnsi="Verdana"/>
          <w:szCs w:val="20"/>
        </w:rPr>
        <w:t>]</w:t>
      </w:r>
      <w:r w:rsidR="00594F92" w:rsidRPr="00700A73">
        <w:rPr>
          <w:rFonts w:ascii="Verdana" w:hAnsi="Verdana"/>
          <w:szCs w:val="20"/>
        </w:rPr>
        <w:t>,</w:t>
      </w:r>
      <w:r w:rsidR="00594F92">
        <w:rPr>
          <w:rFonts w:ascii="Verdana" w:hAnsi="Verdana"/>
          <w:szCs w:val="20"/>
        </w:rPr>
        <w:t xml:space="preserve"> </w:t>
      </w:r>
      <w:r w:rsidR="00594F92" w:rsidRPr="00700A73">
        <w:rPr>
          <w:rFonts w:ascii="Verdana" w:hAnsi="Verdana"/>
          <w:szCs w:val="20"/>
        </w:rPr>
        <w:t>inscrita no CNPJ/ME sob o nº </w:t>
      </w:r>
      <w:r w:rsidR="00594F92">
        <w:rPr>
          <w:rFonts w:ascii="Verdana" w:hAnsi="Verdana"/>
          <w:szCs w:val="20"/>
        </w:rPr>
        <w:t>[</w:t>
      </w:r>
      <w:r w:rsidR="00594F92" w:rsidRPr="00F0011C">
        <w:rPr>
          <w:rFonts w:ascii="Verdana" w:hAnsi="Verdana"/>
          <w:szCs w:val="20"/>
          <w:highlight w:val="yellow"/>
        </w:rPr>
        <w:t>●</w:t>
      </w:r>
      <w:r w:rsidR="00594F92">
        <w:rPr>
          <w:rFonts w:ascii="Verdana" w:hAnsi="Verdana"/>
          <w:szCs w:val="20"/>
        </w:rPr>
        <w:t>]</w:t>
      </w:r>
      <w:r w:rsidR="00305146">
        <w:rPr>
          <w:rFonts w:ascii="Verdana" w:hAnsi="Verdana"/>
          <w:szCs w:val="20"/>
        </w:rPr>
        <w:t xml:space="preserve"> </w:t>
      </w:r>
      <w:r w:rsidRPr="00B137B9">
        <w:rPr>
          <w:rFonts w:ascii="Verdana" w:hAnsi="Verdana"/>
          <w:szCs w:val="20"/>
        </w:rPr>
        <w:t>(“</w:t>
      </w:r>
      <w:r w:rsidRPr="00B137B9">
        <w:rPr>
          <w:rFonts w:ascii="Verdana" w:hAnsi="Verdana"/>
          <w:bCs/>
          <w:szCs w:val="20"/>
          <w:u w:val="single"/>
        </w:rPr>
        <w:t>Escriturador</w:t>
      </w:r>
      <w:r w:rsidRPr="00B137B9">
        <w:rPr>
          <w:rFonts w:ascii="Verdana" w:hAnsi="Verdana"/>
          <w:szCs w:val="20"/>
        </w:rPr>
        <w:t xml:space="preserve">”), cuja definição inclui qualquer outra instituição que venha a suceder </w:t>
      </w:r>
      <w:r w:rsidR="002750AF" w:rsidRPr="00B137B9">
        <w:rPr>
          <w:rFonts w:ascii="Verdana" w:hAnsi="Verdana"/>
          <w:szCs w:val="20"/>
        </w:rPr>
        <w:t>a</w:t>
      </w:r>
      <w:r w:rsidRPr="00B137B9">
        <w:rPr>
          <w:rFonts w:ascii="Verdana" w:hAnsi="Verdana"/>
          <w:szCs w:val="20"/>
        </w:rPr>
        <w:t>o Escriturador na prestação dos serviços de escriturador das Debêntures.</w:t>
      </w:r>
      <w:r w:rsidR="002F0C00" w:rsidRPr="00B137B9">
        <w:rPr>
          <w:rFonts w:ascii="Verdana" w:hAnsi="Verdana"/>
          <w:szCs w:val="20"/>
        </w:rPr>
        <w:t xml:space="preserve"> </w:t>
      </w:r>
    </w:p>
    <w:p w14:paraId="284988A1" w14:textId="77777777" w:rsidR="005D3C3D" w:rsidRPr="00B137B9" w:rsidRDefault="005D3C3D" w:rsidP="007572BA">
      <w:pPr>
        <w:pStyle w:val="Level3"/>
        <w:widowControl w:val="0"/>
        <w:numPr>
          <w:ilvl w:val="0"/>
          <w:numId w:val="0"/>
        </w:numPr>
        <w:spacing w:after="0" w:line="300" w:lineRule="exact"/>
        <w:outlineLvl w:val="9"/>
        <w:rPr>
          <w:rFonts w:ascii="Verdana" w:hAnsi="Verdana"/>
          <w:szCs w:val="20"/>
        </w:rPr>
      </w:pPr>
    </w:p>
    <w:p w14:paraId="0DF50EA7" w14:textId="5407ED62" w:rsidR="002B76CA" w:rsidRPr="00B137B9" w:rsidRDefault="002B76CA" w:rsidP="007572BA">
      <w:pPr>
        <w:pStyle w:val="Level2"/>
        <w:widowControl w:val="0"/>
        <w:numPr>
          <w:ilvl w:val="1"/>
          <w:numId w:val="35"/>
        </w:numPr>
        <w:spacing w:after="0" w:line="300" w:lineRule="exact"/>
        <w:ind w:left="0" w:firstLine="0"/>
        <w:rPr>
          <w:rFonts w:ascii="Verdana" w:hAnsi="Verdana"/>
          <w:b/>
          <w:szCs w:val="20"/>
        </w:rPr>
      </w:pPr>
      <w:r w:rsidRPr="00B137B9">
        <w:rPr>
          <w:rFonts w:ascii="Verdana" w:hAnsi="Verdana"/>
          <w:b/>
          <w:szCs w:val="20"/>
        </w:rPr>
        <w:t>Colocação e Procedimento de Distribuição</w:t>
      </w:r>
    </w:p>
    <w:p w14:paraId="4F2A9D58" w14:textId="77777777" w:rsidR="005D3C3D" w:rsidRPr="00B137B9" w:rsidRDefault="005D3C3D" w:rsidP="007572BA">
      <w:pPr>
        <w:pStyle w:val="Level2"/>
        <w:widowControl w:val="0"/>
        <w:numPr>
          <w:ilvl w:val="0"/>
          <w:numId w:val="0"/>
        </w:numPr>
        <w:spacing w:after="0" w:line="300" w:lineRule="exact"/>
        <w:outlineLvl w:val="9"/>
        <w:rPr>
          <w:rFonts w:ascii="Verdana" w:hAnsi="Verdana"/>
          <w:b/>
          <w:szCs w:val="20"/>
        </w:rPr>
      </w:pPr>
    </w:p>
    <w:p w14:paraId="0D3FC62F" w14:textId="1B7F6AC9" w:rsidR="002B76CA" w:rsidRPr="00B137B9" w:rsidRDefault="002B76CA" w:rsidP="007572BA">
      <w:pPr>
        <w:pStyle w:val="Level3"/>
        <w:widowControl w:val="0"/>
        <w:numPr>
          <w:ilvl w:val="2"/>
          <w:numId w:val="35"/>
        </w:numPr>
        <w:spacing w:after="0" w:line="300" w:lineRule="exact"/>
        <w:ind w:left="0" w:firstLine="0"/>
        <w:rPr>
          <w:rFonts w:ascii="Verdana" w:hAnsi="Verdana"/>
          <w:szCs w:val="20"/>
        </w:rPr>
      </w:pPr>
      <w:bookmarkStart w:id="51" w:name="_DV_M62"/>
      <w:bookmarkEnd w:id="51"/>
      <w:r w:rsidRPr="00B137B9">
        <w:rPr>
          <w:rFonts w:ascii="Verdana" w:hAnsi="Verdana"/>
          <w:szCs w:val="20"/>
        </w:rPr>
        <w:t xml:space="preserve">As Debêntures serão objeto de distribuição pública, com esforços restritos, a qual será realizada sob regime de garantia firme de </w:t>
      </w:r>
      <w:r w:rsidR="00746332">
        <w:rPr>
          <w:rFonts w:ascii="Verdana" w:hAnsi="Verdana"/>
          <w:szCs w:val="20"/>
        </w:rPr>
        <w:t>colocação</w:t>
      </w:r>
      <w:r w:rsidR="00746332" w:rsidRPr="00B137B9">
        <w:rPr>
          <w:rFonts w:ascii="Verdana" w:hAnsi="Verdana"/>
          <w:szCs w:val="20"/>
        </w:rPr>
        <w:t xml:space="preserve"> </w:t>
      </w:r>
      <w:r w:rsidRPr="00B137B9">
        <w:rPr>
          <w:rFonts w:ascii="Verdana" w:hAnsi="Verdana"/>
          <w:szCs w:val="20"/>
        </w:rPr>
        <w:t>para a totalidade das Debêntures</w:t>
      </w:r>
      <w:bookmarkStart w:id="52" w:name="_DV_M101"/>
      <w:bookmarkEnd w:id="52"/>
      <w:r w:rsidRPr="00B137B9">
        <w:rPr>
          <w:rFonts w:ascii="Verdana" w:hAnsi="Verdana"/>
          <w:szCs w:val="20"/>
        </w:rPr>
        <w:t>, com a intermediação do Coordenador</w:t>
      </w:r>
      <w:r w:rsidR="00360E2C">
        <w:rPr>
          <w:rFonts w:ascii="Verdana" w:hAnsi="Verdana"/>
          <w:szCs w:val="20"/>
        </w:rPr>
        <w:t xml:space="preserve"> Líder</w:t>
      </w:r>
      <w:r w:rsidRPr="00B137B9">
        <w:rPr>
          <w:rFonts w:ascii="Verdana" w:hAnsi="Verdana"/>
          <w:szCs w:val="20"/>
        </w:rPr>
        <w:t>, nos termos do “</w:t>
      </w:r>
      <w:r w:rsidRPr="00B137B9">
        <w:rPr>
          <w:rFonts w:ascii="Verdana" w:hAnsi="Verdana"/>
          <w:i/>
          <w:szCs w:val="20"/>
        </w:rPr>
        <w:t>Contrato de Coordenação, Colocação e Distribuição Pública, com Esforços Restritos, de Debêntures Simples, Não Conversíveis em Ações, da Espécie Quirografária</w:t>
      </w:r>
      <w:r w:rsidR="002F0C00" w:rsidRPr="00B137B9">
        <w:rPr>
          <w:rFonts w:ascii="Verdana" w:hAnsi="Verdana"/>
          <w:i/>
          <w:szCs w:val="20"/>
        </w:rPr>
        <w:t xml:space="preserve">, </w:t>
      </w:r>
      <w:r w:rsidR="00635466">
        <w:rPr>
          <w:rFonts w:ascii="Verdana" w:hAnsi="Verdana"/>
          <w:i/>
          <w:szCs w:val="20"/>
        </w:rPr>
        <w:t xml:space="preserve">com Garantia </w:t>
      </w:r>
      <w:r w:rsidR="00D35784">
        <w:rPr>
          <w:rFonts w:ascii="Verdana" w:hAnsi="Verdana"/>
          <w:i/>
          <w:szCs w:val="20"/>
        </w:rPr>
        <w:t xml:space="preserve">Adicional </w:t>
      </w:r>
      <w:r w:rsidR="00635466">
        <w:rPr>
          <w:rFonts w:ascii="Verdana" w:hAnsi="Verdana"/>
          <w:i/>
          <w:szCs w:val="20"/>
        </w:rPr>
        <w:t xml:space="preserve">Fidejussória, </w:t>
      </w:r>
      <w:r w:rsidR="003775E9" w:rsidRPr="00B137B9">
        <w:rPr>
          <w:rFonts w:ascii="Verdana" w:hAnsi="Verdana"/>
          <w:i/>
          <w:szCs w:val="20"/>
        </w:rPr>
        <w:t xml:space="preserve">em Série Única, </w:t>
      </w:r>
      <w:r w:rsidRPr="00B137B9">
        <w:rPr>
          <w:rFonts w:ascii="Verdana" w:hAnsi="Verdana"/>
          <w:i/>
          <w:szCs w:val="20"/>
        </w:rPr>
        <w:t xml:space="preserve">sob o Regime de Garantia Firme de </w:t>
      </w:r>
      <w:r w:rsidR="00746332">
        <w:rPr>
          <w:rFonts w:ascii="Verdana" w:hAnsi="Verdana"/>
          <w:i/>
          <w:szCs w:val="20"/>
        </w:rPr>
        <w:t>Colocação</w:t>
      </w:r>
      <w:r w:rsidRPr="00B137B9">
        <w:rPr>
          <w:rFonts w:ascii="Verdana" w:hAnsi="Verdana"/>
          <w:i/>
          <w:szCs w:val="20"/>
        </w:rPr>
        <w:t xml:space="preserve">, da </w:t>
      </w:r>
      <w:r w:rsidR="002F0C00" w:rsidRPr="00B137B9">
        <w:rPr>
          <w:rFonts w:ascii="Verdana" w:hAnsi="Verdana"/>
          <w:i/>
          <w:szCs w:val="20"/>
        </w:rPr>
        <w:t>1</w:t>
      </w:r>
      <w:r w:rsidRPr="00B137B9">
        <w:rPr>
          <w:rFonts w:ascii="Verdana" w:hAnsi="Verdana"/>
          <w:i/>
          <w:szCs w:val="20"/>
        </w:rPr>
        <w:t>ª (</w:t>
      </w:r>
      <w:r w:rsidR="002F0C00" w:rsidRPr="00B137B9">
        <w:rPr>
          <w:rFonts w:ascii="Verdana" w:hAnsi="Verdana"/>
          <w:i/>
          <w:szCs w:val="20"/>
        </w:rPr>
        <w:t>Primeira</w:t>
      </w:r>
      <w:r w:rsidRPr="00B137B9">
        <w:rPr>
          <w:rFonts w:ascii="Verdana" w:hAnsi="Verdana"/>
          <w:i/>
          <w:szCs w:val="20"/>
        </w:rPr>
        <w:t xml:space="preserve">) Emissão da </w:t>
      </w:r>
      <w:r w:rsidR="00CF693A">
        <w:rPr>
          <w:rFonts w:ascii="Verdana" w:hAnsi="Verdana"/>
          <w:i/>
          <w:szCs w:val="20"/>
        </w:rPr>
        <w:t>Empresa Litorânea de Transmissão de Energia Elétrica S.A. – ELTE</w:t>
      </w:r>
      <w:r w:rsidRPr="00B137B9">
        <w:rPr>
          <w:rFonts w:ascii="Verdana" w:hAnsi="Verdana"/>
          <w:szCs w:val="20"/>
        </w:rPr>
        <w:t>”, a ser celebrado entre a Emissora</w:t>
      </w:r>
      <w:r w:rsidR="00073853">
        <w:rPr>
          <w:rFonts w:ascii="Verdana" w:hAnsi="Verdana"/>
          <w:szCs w:val="20"/>
        </w:rPr>
        <w:t>, a Fiadora</w:t>
      </w:r>
      <w:r w:rsidRPr="00B137B9">
        <w:rPr>
          <w:rFonts w:ascii="Verdana" w:hAnsi="Verdana"/>
          <w:szCs w:val="20"/>
        </w:rPr>
        <w:t xml:space="preserve"> e o Coordenador</w:t>
      </w:r>
      <w:r w:rsidR="00746332">
        <w:rPr>
          <w:rFonts w:ascii="Verdana" w:hAnsi="Verdana"/>
          <w:szCs w:val="20"/>
        </w:rPr>
        <w:t xml:space="preserve"> Líder</w:t>
      </w:r>
      <w:r w:rsidRPr="00B137B9">
        <w:rPr>
          <w:rFonts w:ascii="Verdana" w:hAnsi="Verdana"/>
          <w:szCs w:val="20"/>
        </w:rPr>
        <w:t xml:space="preserve"> (“</w:t>
      </w:r>
      <w:r w:rsidRPr="00B137B9">
        <w:rPr>
          <w:rFonts w:ascii="Verdana" w:hAnsi="Verdana"/>
          <w:bCs/>
          <w:szCs w:val="20"/>
          <w:u w:val="single"/>
        </w:rPr>
        <w:t>Contrato de Distribuição</w:t>
      </w:r>
      <w:r w:rsidRPr="00B137B9">
        <w:rPr>
          <w:rFonts w:ascii="Verdana" w:hAnsi="Verdana"/>
          <w:szCs w:val="20"/>
        </w:rPr>
        <w:t>”).</w:t>
      </w:r>
    </w:p>
    <w:p w14:paraId="14D66409" w14:textId="77777777" w:rsidR="005D3C3D" w:rsidRPr="00B137B9" w:rsidRDefault="005D3C3D" w:rsidP="007572BA">
      <w:pPr>
        <w:pStyle w:val="Level3"/>
        <w:widowControl w:val="0"/>
        <w:numPr>
          <w:ilvl w:val="0"/>
          <w:numId w:val="0"/>
        </w:numPr>
        <w:spacing w:after="0" w:line="300" w:lineRule="exact"/>
        <w:outlineLvl w:val="9"/>
        <w:rPr>
          <w:rFonts w:ascii="Verdana" w:hAnsi="Verdana"/>
          <w:szCs w:val="20"/>
        </w:rPr>
      </w:pPr>
    </w:p>
    <w:p w14:paraId="62A29E50" w14:textId="45B89F55" w:rsidR="002B76CA" w:rsidRPr="00B137B9" w:rsidRDefault="002B76CA" w:rsidP="007572BA">
      <w:pPr>
        <w:pStyle w:val="Level3"/>
        <w:widowControl w:val="0"/>
        <w:numPr>
          <w:ilvl w:val="2"/>
          <w:numId w:val="35"/>
        </w:numPr>
        <w:spacing w:after="0" w:line="300" w:lineRule="exact"/>
        <w:ind w:left="0" w:firstLine="0"/>
        <w:rPr>
          <w:rFonts w:ascii="Verdana" w:hAnsi="Verdana"/>
          <w:szCs w:val="20"/>
        </w:rPr>
      </w:pPr>
      <w:bookmarkStart w:id="53" w:name="_Ref16082302"/>
      <w:r w:rsidRPr="00B137B9">
        <w:rPr>
          <w:rFonts w:ascii="Verdana" w:hAnsi="Verdana"/>
          <w:szCs w:val="20"/>
        </w:rPr>
        <w:t xml:space="preserve">O plano de distribuição das Debêntures seguirá o procedimento descrito na Instrução CVM 476, conforme </w:t>
      </w:r>
      <w:r w:rsidR="00E460CE" w:rsidRPr="00B137B9">
        <w:rPr>
          <w:rFonts w:ascii="Verdana" w:hAnsi="Verdana"/>
          <w:szCs w:val="20"/>
        </w:rPr>
        <w:t xml:space="preserve">detalhado </w:t>
      </w:r>
      <w:r w:rsidRPr="00B137B9">
        <w:rPr>
          <w:rFonts w:ascii="Verdana" w:hAnsi="Verdana"/>
          <w:szCs w:val="20"/>
        </w:rPr>
        <w:t xml:space="preserve">no Contrato de Distribuição. Desta forma, </w:t>
      </w:r>
      <w:r w:rsidR="0093220C" w:rsidRPr="00B137B9">
        <w:rPr>
          <w:rFonts w:ascii="Verdana" w:hAnsi="Verdana"/>
          <w:szCs w:val="20"/>
        </w:rPr>
        <w:t>o</w:t>
      </w:r>
      <w:r w:rsidR="00746332">
        <w:rPr>
          <w:rFonts w:ascii="Verdana" w:hAnsi="Verdana"/>
          <w:szCs w:val="20"/>
        </w:rPr>
        <w:t xml:space="preserve"> Coordenador Líder</w:t>
      </w:r>
      <w:r w:rsidRPr="00B137B9">
        <w:rPr>
          <w:rFonts w:ascii="Verdana" w:hAnsi="Verdana"/>
          <w:szCs w:val="20"/>
        </w:rPr>
        <w:t xml:space="preserve"> poder</w:t>
      </w:r>
      <w:r w:rsidR="00746332">
        <w:rPr>
          <w:rFonts w:ascii="Verdana" w:hAnsi="Verdana"/>
          <w:szCs w:val="20"/>
        </w:rPr>
        <w:t>á</w:t>
      </w:r>
      <w:r w:rsidRPr="00B137B9">
        <w:rPr>
          <w:rFonts w:ascii="Verdana" w:hAnsi="Verdana"/>
          <w:szCs w:val="20"/>
        </w:rPr>
        <w:t xml:space="preserve"> acessar, no máximo, 75 (setenta e cinco) Investidores Profissionais, nos termos da Cláusula </w:t>
      </w:r>
      <w:r w:rsidRPr="00D97B07">
        <w:rPr>
          <w:rFonts w:ascii="Verdana" w:hAnsi="Verdana"/>
          <w:szCs w:val="20"/>
        </w:rPr>
        <w:fldChar w:fldCharType="begin"/>
      </w:r>
      <w:r w:rsidRPr="00B137B9">
        <w:rPr>
          <w:rFonts w:ascii="Verdana" w:hAnsi="Verdana"/>
          <w:szCs w:val="20"/>
        </w:rPr>
        <w:instrText xml:space="preserve"> REF _Ref16082221 \r \h </w:instrText>
      </w:r>
      <w:r w:rsidR="0023667C" w:rsidRPr="00B137B9">
        <w:rPr>
          <w:rFonts w:ascii="Verdana" w:hAnsi="Verdana"/>
          <w:szCs w:val="20"/>
        </w:rPr>
        <w:instrText xml:space="preserve"> \* MERGEFORMAT </w:instrText>
      </w:r>
      <w:r w:rsidRPr="00D97B07">
        <w:rPr>
          <w:rFonts w:ascii="Verdana" w:hAnsi="Verdana"/>
          <w:szCs w:val="20"/>
        </w:rPr>
      </w:r>
      <w:r w:rsidRPr="00D97B07">
        <w:rPr>
          <w:rFonts w:ascii="Verdana" w:hAnsi="Verdana"/>
          <w:szCs w:val="20"/>
        </w:rPr>
        <w:fldChar w:fldCharType="separate"/>
      </w:r>
      <w:r w:rsidR="00514106">
        <w:rPr>
          <w:rFonts w:ascii="Verdana" w:hAnsi="Verdana"/>
          <w:szCs w:val="20"/>
        </w:rPr>
        <w:t>3.6.3</w:t>
      </w:r>
      <w:r w:rsidRPr="00D97B07">
        <w:rPr>
          <w:rFonts w:ascii="Verdana" w:hAnsi="Verdana"/>
          <w:szCs w:val="20"/>
        </w:rPr>
        <w:fldChar w:fldCharType="end"/>
      </w:r>
      <w:r w:rsidRPr="00B137B9">
        <w:rPr>
          <w:rFonts w:ascii="Verdana" w:hAnsi="Verdana"/>
          <w:szCs w:val="20"/>
        </w:rPr>
        <w:t xml:space="preserve"> abaixo, sendo possível a subscrição das Debêntures por, no máximo, 50 (cinquenta) Investidores Profissionais. Adicionalmente, fundos de investimento e carteiras administradas de valores mobiliários cujas decisões de investimento sejam tomadas pelo mesmo gestor serão considerados como um único investidor para os fins dos limites previstos acima, conforme disposto no artigo 3º, </w:t>
      </w:r>
      <w:r w:rsidR="008A640E">
        <w:rPr>
          <w:rFonts w:ascii="Verdana" w:hAnsi="Verdana"/>
          <w:szCs w:val="20"/>
        </w:rPr>
        <w:t xml:space="preserve">parágrafo </w:t>
      </w:r>
      <w:r w:rsidR="00E460CE" w:rsidRPr="00B137B9">
        <w:rPr>
          <w:rFonts w:ascii="Verdana" w:hAnsi="Verdana"/>
          <w:szCs w:val="20"/>
        </w:rPr>
        <w:t>1º</w:t>
      </w:r>
      <w:r w:rsidRPr="00B137B9">
        <w:rPr>
          <w:rFonts w:ascii="Verdana" w:hAnsi="Verdana"/>
          <w:szCs w:val="20"/>
        </w:rPr>
        <w:t>, da Instrução CVM 476.</w:t>
      </w:r>
      <w:bookmarkEnd w:id="53"/>
    </w:p>
    <w:p w14:paraId="45652EDC" w14:textId="77777777" w:rsidR="005D3C3D" w:rsidRPr="00B137B9" w:rsidRDefault="005D3C3D" w:rsidP="007572BA">
      <w:pPr>
        <w:pStyle w:val="Level3"/>
        <w:widowControl w:val="0"/>
        <w:numPr>
          <w:ilvl w:val="0"/>
          <w:numId w:val="0"/>
        </w:numPr>
        <w:spacing w:after="0" w:line="300" w:lineRule="exact"/>
        <w:outlineLvl w:val="9"/>
        <w:rPr>
          <w:rFonts w:ascii="Verdana" w:hAnsi="Verdana"/>
          <w:szCs w:val="20"/>
        </w:rPr>
      </w:pPr>
    </w:p>
    <w:p w14:paraId="13A04778" w14:textId="448DE80C" w:rsidR="002B76CA" w:rsidRPr="00B137B9" w:rsidRDefault="002B76CA" w:rsidP="007572BA">
      <w:pPr>
        <w:pStyle w:val="Level3"/>
        <w:widowControl w:val="0"/>
        <w:numPr>
          <w:ilvl w:val="2"/>
          <w:numId w:val="35"/>
        </w:numPr>
        <w:spacing w:after="0" w:line="300" w:lineRule="exact"/>
        <w:ind w:left="0" w:firstLine="0"/>
        <w:rPr>
          <w:rFonts w:ascii="Verdana" w:hAnsi="Verdana"/>
          <w:szCs w:val="20"/>
        </w:rPr>
      </w:pPr>
      <w:bookmarkStart w:id="54" w:name="_Ref16082221"/>
      <w:r w:rsidRPr="00B137B9">
        <w:rPr>
          <w:rFonts w:ascii="Verdana" w:hAnsi="Verdana"/>
          <w:szCs w:val="20"/>
        </w:rPr>
        <w:lastRenderedPageBreak/>
        <w:t>O Coordenador</w:t>
      </w:r>
      <w:r w:rsidR="00746332">
        <w:rPr>
          <w:rFonts w:ascii="Verdana" w:hAnsi="Verdana"/>
          <w:szCs w:val="20"/>
        </w:rPr>
        <w:t xml:space="preserve"> Líder</w:t>
      </w:r>
      <w:r w:rsidRPr="00B137B9">
        <w:rPr>
          <w:rFonts w:ascii="Verdana" w:hAnsi="Verdana"/>
          <w:szCs w:val="20"/>
        </w:rPr>
        <w:t>, com expressa anuência da Emissora, organiza</w:t>
      </w:r>
      <w:r w:rsidR="0093220C" w:rsidRPr="00B137B9">
        <w:rPr>
          <w:rFonts w:ascii="Verdana" w:hAnsi="Verdana"/>
          <w:szCs w:val="20"/>
        </w:rPr>
        <w:t>r</w:t>
      </w:r>
      <w:r w:rsidR="00746332">
        <w:rPr>
          <w:rFonts w:ascii="Verdana" w:hAnsi="Verdana"/>
          <w:szCs w:val="20"/>
        </w:rPr>
        <w:t>á</w:t>
      </w:r>
      <w:r w:rsidRPr="00B137B9">
        <w:rPr>
          <w:rFonts w:ascii="Verdana" w:hAnsi="Verdana"/>
          <w:szCs w:val="20"/>
        </w:rPr>
        <w:t xml:space="preserve"> o plano de distribuição das Debêntures, tendo como </w:t>
      </w:r>
      <w:r w:rsidR="0089629C" w:rsidRPr="00B137B9">
        <w:rPr>
          <w:rFonts w:ascii="Verdana" w:hAnsi="Verdana"/>
          <w:szCs w:val="20"/>
        </w:rPr>
        <w:t>público-alvo</w:t>
      </w:r>
      <w:r w:rsidRPr="00B137B9">
        <w:rPr>
          <w:rFonts w:ascii="Verdana" w:hAnsi="Verdana"/>
          <w:szCs w:val="20"/>
        </w:rPr>
        <w:t xml:space="preserve"> da Oferta</w:t>
      </w:r>
      <w:r w:rsidR="00FB0840">
        <w:rPr>
          <w:rFonts w:ascii="Verdana" w:hAnsi="Verdana"/>
          <w:szCs w:val="20"/>
        </w:rPr>
        <w:t xml:space="preserve"> Restrita,</w:t>
      </w:r>
      <w:r w:rsidRPr="00B137B9">
        <w:rPr>
          <w:rFonts w:ascii="Verdana" w:hAnsi="Verdana"/>
          <w:szCs w:val="20"/>
        </w:rPr>
        <w:t xml:space="preserve"> </w:t>
      </w:r>
      <w:bookmarkStart w:id="55" w:name="_DV_C160"/>
      <w:r w:rsidRPr="00B137B9">
        <w:rPr>
          <w:rStyle w:val="DeltaViewInsertion"/>
          <w:rFonts w:ascii="Verdana" w:hAnsi="Verdana"/>
          <w:color w:val="000000" w:themeColor="text1"/>
          <w:szCs w:val="20"/>
          <w:u w:val="none"/>
        </w:rPr>
        <w:t xml:space="preserve">Investidores </w:t>
      </w:r>
      <w:bookmarkEnd w:id="55"/>
      <w:r w:rsidRPr="00B137B9">
        <w:rPr>
          <w:rStyle w:val="DeltaViewInsertion"/>
          <w:rFonts w:ascii="Verdana" w:hAnsi="Verdana"/>
          <w:color w:val="000000" w:themeColor="text1"/>
          <w:szCs w:val="20"/>
          <w:u w:val="none"/>
        </w:rPr>
        <w:t>Profissionais, observado o disposto na Instrução CVM 476 e no Contrato de Distribuição</w:t>
      </w:r>
      <w:r w:rsidRPr="00B137B9">
        <w:rPr>
          <w:rFonts w:ascii="Verdana" w:hAnsi="Verdana"/>
          <w:szCs w:val="20"/>
        </w:rPr>
        <w:t>.</w:t>
      </w:r>
      <w:bookmarkEnd w:id="54"/>
      <w:r w:rsidRPr="00B137B9">
        <w:rPr>
          <w:rFonts w:ascii="Verdana" w:hAnsi="Verdana"/>
          <w:szCs w:val="20"/>
        </w:rPr>
        <w:t xml:space="preserve"> </w:t>
      </w:r>
    </w:p>
    <w:p w14:paraId="1F3C44E5" w14:textId="77777777" w:rsidR="005D3C3D" w:rsidRPr="00B137B9" w:rsidRDefault="005D3C3D" w:rsidP="007572BA">
      <w:pPr>
        <w:pStyle w:val="Level3"/>
        <w:widowControl w:val="0"/>
        <w:numPr>
          <w:ilvl w:val="0"/>
          <w:numId w:val="0"/>
        </w:numPr>
        <w:spacing w:after="0" w:line="300" w:lineRule="exact"/>
        <w:outlineLvl w:val="9"/>
        <w:rPr>
          <w:rFonts w:ascii="Verdana" w:hAnsi="Verdana"/>
          <w:szCs w:val="20"/>
        </w:rPr>
      </w:pPr>
    </w:p>
    <w:p w14:paraId="06E2895C" w14:textId="3C931BB3" w:rsidR="002B76CA" w:rsidRPr="00B137B9" w:rsidRDefault="002B76CA" w:rsidP="007572BA">
      <w:pPr>
        <w:pStyle w:val="Level3"/>
        <w:widowControl w:val="0"/>
        <w:numPr>
          <w:ilvl w:val="2"/>
          <w:numId w:val="35"/>
        </w:numPr>
        <w:spacing w:after="0" w:line="300" w:lineRule="exact"/>
        <w:ind w:left="0" w:firstLine="0"/>
        <w:rPr>
          <w:rFonts w:ascii="Verdana" w:hAnsi="Verdana"/>
          <w:szCs w:val="20"/>
        </w:rPr>
      </w:pPr>
      <w:r w:rsidRPr="00B137B9">
        <w:rPr>
          <w:rFonts w:ascii="Verdana" w:hAnsi="Verdana"/>
          <w:szCs w:val="20"/>
        </w:rPr>
        <w:t>A Emissão e a Oferta</w:t>
      </w:r>
      <w:r w:rsidR="000C447D">
        <w:rPr>
          <w:rFonts w:ascii="Verdana" w:hAnsi="Verdana"/>
          <w:szCs w:val="20"/>
        </w:rPr>
        <w:t xml:space="preserve"> Restrita</w:t>
      </w:r>
      <w:r w:rsidRPr="00B137B9">
        <w:rPr>
          <w:rFonts w:ascii="Verdana" w:hAnsi="Verdana"/>
          <w:szCs w:val="20"/>
        </w:rPr>
        <w:t xml:space="preserve"> não poderão ser aumentadas em nenhuma hipótese.</w:t>
      </w:r>
    </w:p>
    <w:p w14:paraId="77843AF1" w14:textId="77777777" w:rsidR="005D3C3D" w:rsidRPr="00B137B9" w:rsidRDefault="005D3C3D" w:rsidP="007572BA">
      <w:pPr>
        <w:pStyle w:val="Level3"/>
        <w:widowControl w:val="0"/>
        <w:numPr>
          <w:ilvl w:val="0"/>
          <w:numId w:val="0"/>
        </w:numPr>
        <w:spacing w:after="0" w:line="300" w:lineRule="exact"/>
        <w:outlineLvl w:val="9"/>
        <w:rPr>
          <w:rFonts w:ascii="Verdana" w:hAnsi="Verdana"/>
          <w:szCs w:val="20"/>
        </w:rPr>
      </w:pPr>
    </w:p>
    <w:p w14:paraId="3BBC3BD4" w14:textId="3A3144ED" w:rsidR="002B76CA" w:rsidRPr="00B137B9" w:rsidRDefault="002B76CA" w:rsidP="007572BA">
      <w:pPr>
        <w:pStyle w:val="Level3"/>
        <w:widowControl w:val="0"/>
        <w:numPr>
          <w:ilvl w:val="2"/>
          <w:numId w:val="35"/>
        </w:numPr>
        <w:spacing w:after="0" w:line="300" w:lineRule="exact"/>
        <w:ind w:left="0" w:firstLine="0"/>
        <w:rPr>
          <w:rFonts w:ascii="Verdana" w:hAnsi="Verdana"/>
          <w:szCs w:val="20"/>
        </w:rPr>
      </w:pPr>
      <w:r w:rsidRPr="00B137B9">
        <w:rPr>
          <w:rFonts w:ascii="Verdana" w:hAnsi="Verdana"/>
          <w:szCs w:val="20"/>
        </w:rPr>
        <w:t xml:space="preserve">A colocação das Debêntures será realizada de acordo com os procedimentos da B3, bem como de acordo com o plano de distribuição constante da Cláusula </w:t>
      </w:r>
      <w:r w:rsidRPr="00D97B07">
        <w:rPr>
          <w:rFonts w:ascii="Verdana" w:hAnsi="Verdana"/>
          <w:szCs w:val="20"/>
        </w:rPr>
        <w:fldChar w:fldCharType="begin"/>
      </w:r>
      <w:r w:rsidRPr="00B137B9">
        <w:rPr>
          <w:rFonts w:ascii="Verdana" w:hAnsi="Verdana"/>
          <w:szCs w:val="20"/>
        </w:rPr>
        <w:instrText xml:space="preserve"> REF _Ref16082302 \r \h </w:instrText>
      </w:r>
      <w:r w:rsidR="0023667C" w:rsidRPr="00B137B9">
        <w:rPr>
          <w:rFonts w:ascii="Verdana" w:hAnsi="Verdana"/>
          <w:szCs w:val="20"/>
        </w:rPr>
        <w:instrText xml:space="preserve"> \* MERGEFORMAT </w:instrText>
      </w:r>
      <w:r w:rsidRPr="00D97B07">
        <w:rPr>
          <w:rFonts w:ascii="Verdana" w:hAnsi="Verdana"/>
          <w:szCs w:val="20"/>
        </w:rPr>
      </w:r>
      <w:r w:rsidRPr="00D97B07">
        <w:rPr>
          <w:rFonts w:ascii="Verdana" w:hAnsi="Verdana"/>
          <w:szCs w:val="20"/>
        </w:rPr>
        <w:fldChar w:fldCharType="separate"/>
      </w:r>
      <w:r w:rsidR="00514106">
        <w:rPr>
          <w:rFonts w:ascii="Verdana" w:hAnsi="Verdana"/>
          <w:szCs w:val="20"/>
        </w:rPr>
        <w:t>3.6.2</w:t>
      </w:r>
      <w:r w:rsidRPr="00D97B07">
        <w:rPr>
          <w:rFonts w:ascii="Verdana" w:hAnsi="Verdana"/>
          <w:szCs w:val="20"/>
        </w:rPr>
        <w:fldChar w:fldCharType="end"/>
      </w:r>
      <w:r w:rsidRPr="00B137B9">
        <w:rPr>
          <w:rFonts w:ascii="Verdana" w:hAnsi="Verdana"/>
          <w:szCs w:val="20"/>
        </w:rPr>
        <w:t>.</w:t>
      </w:r>
    </w:p>
    <w:p w14:paraId="01582735" w14:textId="77777777" w:rsidR="005D3C3D" w:rsidRPr="00B137B9" w:rsidRDefault="005D3C3D" w:rsidP="007572BA">
      <w:pPr>
        <w:pStyle w:val="Level3"/>
        <w:widowControl w:val="0"/>
        <w:numPr>
          <w:ilvl w:val="0"/>
          <w:numId w:val="0"/>
        </w:numPr>
        <w:spacing w:after="0" w:line="300" w:lineRule="exact"/>
        <w:outlineLvl w:val="9"/>
        <w:rPr>
          <w:rFonts w:ascii="Verdana" w:hAnsi="Verdana"/>
          <w:szCs w:val="20"/>
        </w:rPr>
      </w:pPr>
    </w:p>
    <w:p w14:paraId="33059362" w14:textId="7C586082" w:rsidR="002B76CA" w:rsidRPr="00B137B9" w:rsidRDefault="002B76CA" w:rsidP="007572BA">
      <w:pPr>
        <w:pStyle w:val="Level3"/>
        <w:widowControl w:val="0"/>
        <w:numPr>
          <w:ilvl w:val="2"/>
          <w:numId w:val="35"/>
        </w:numPr>
        <w:spacing w:after="0" w:line="300" w:lineRule="exact"/>
        <w:ind w:left="0" w:firstLine="0"/>
        <w:rPr>
          <w:rFonts w:ascii="Verdana" w:hAnsi="Verdana"/>
          <w:szCs w:val="20"/>
        </w:rPr>
      </w:pPr>
      <w:r w:rsidRPr="00B137B9">
        <w:rPr>
          <w:rFonts w:ascii="Verdana" w:hAnsi="Verdana"/>
          <w:szCs w:val="20"/>
        </w:rPr>
        <w:t xml:space="preserve">No ato de subscrição e integralização das Debêntures, cada Investidor Profissional assinará declaração atestando, dentre outros, estar ciente de </w:t>
      </w:r>
      <w:r w:rsidRPr="00B67B39">
        <w:rPr>
          <w:rFonts w:ascii="Verdana" w:hAnsi="Verdana"/>
          <w:szCs w:val="20"/>
        </w:rPr>
        <w:t xml:space="preserve">que: </w:t>
      </w:r>
      <w:r w:rsidRPr="00574C40">
        <w:rPr>
          <w:rFonts w:ascii="Verdana" w:hAnsi="Verdana"/>
          <w:b/>
          <w:bCs/>
          <w:szCs w:val="20"/>
        </w:rPr>
        <w:t>(i)</w:t>
      </w:r>
      <w:r w:rsidRPr="00B67B39">
        <w:rPr>
          <w:rFonts w:ascii="Verdana" w:hAnsi="Verdana"/>
          <w:szCs w:val="20"/>
        </w:rPr>
        <w:t xml:space="preserve"> a Oferta</w:t>
      </w:r>
      <w:r w:rsidR="000C447D" w:rsidRPr="00B67B39">
        <w:rPr>
          <w:rFonts w:ascii="Verdana" w:hAnsi="Verdana"/>
          <w:szCs w:val="20"/>
        </w:rPr>
        <w:t xml:space="preserve"> Restrita</w:t>
      </w:r>
      <w:r w:rsidRPr="003E6B61">
        <w:rPr>
          <w:rFonts w:ascii="Verdana" w:hAnsi="Verdana"/>
          <w:szCs w:val="20"/>
        </w:rPr>
        <w:t xml:space="preserve"> não foi registrada perante a CVM</w:t>
      </w:r>
      <w:r w:rsidR="000C447D" w:rsidRPr="003E6B61">
        <w:rPr>
          <w:rFonts w:ascii="Verdana" w:hAnsi="Verdana"/>
          <w:szCs w:val="20"/>
        </w:rPr>
        <w:t xml:space="preserve"> e será registrada na </w:t>
      </w:r>
      <w:r w:rsidR="000C447D" w:rsidRPr="00574C40">
        <w:rPr>
          <w:rFonts w:ascii="Verdana" w:hAnsi="Verdana"/>
          <w:szCs w:val="20"/>
        </w:rPr>
        <w:t>ANBIMA</w:t>
      </w:r>
      <w:r w:rsidRPr="00574C40">
        <w:rPr>
          <w:rFonts w:ascii="Verdana" w:hAnsi="Verdana"/>
          <w:szCs w:val="20"/>
        </w:rPr>
        <w:t xml:space="preserve">; </w:t>
      </w:r>
      <w:r w:rsidRPr="00574C40">
        <w:rPr>
          <w:rFonts w:ascii="Verdana" w:hAnsi="Verdana"/>
          <w:b/>
          <w:bCs/>
          <w:szCs w:val="20"/>
        </w:rPr>
        <w:t>(ii)</w:t>
      </w:r>
      <w:r w:rsidRPr="00B67B39">
        <w:rPr>
          <w:rFonts w:ascii="Verdana" w:hAnsi="Verdana"/>
          <w:szCs w:val="20"/>
        </w:rPr>
        <w:t xml:space="preserve"> as Debêntures estão sujeitas às restrições de negociação previstas nesta Escritura de Emissão, no Contrato de Distribuição e na regulamentação aplicável, devendo, ainda, por meio de tal declaração, manifestar sua concordância expressa a todos os seus termos e condições; </w:t>
      </w:r>
      <w:r w:rsidRPr="00574C40">
        <w:rPr>
          <w:rFonts w:ascii="Verdana" w:hAnsi="Verdana"/>
          <w:b/>
          <w:bCs/>
          <w:szCs w:val="20"/>
        </w:rPr>
        <w:t>(iii)</w:t>
      </w:r>
      <w:r w:rsidRPr="00B67B39">
        <w:rPr>
          <w:rFonts w:ascii="Verdana" w:hAnsi="Verdana"/>
          <w:szCs w:val="20"/>
        </w:rPr>
        <w:t xml:space="preserve"> efetuou sua própria análise com relação à capacidade de pagamento da Emissora; e </w:t>
      </w:r>
      <w:r w:rsidRPr="00574C40">
        <w:rPr>
          <w:rFonts w:ascii="Verdana" w:hAnsi="Verdana"/>
          <w:b/>
          <w:bCs/>
          <w:szCs w:val="20"/>
        </w:rPr>
        <w:t>(iv)</w:t>
      </w:r>
      <w:r w:rsidRPr="00B67B39">
        <w:rPr>
          <w:rFonts w:ascii="Verdana" w:hAnsi="Verdana"/>
          <w:szCs w:val="20"/>
        </w:rPr>
        <w:t xml:space="preserve"> concorda expressamente com todos os t</w:t>
      </w:r>
      <w:r w:rsidRPr="00B137B9">
        <w:rPr>
          <w:rFonts w:ascii="Verdana" w:hAnsi="Verdana"/>
          <w:szCs w:val="20"/>
        </w:rPr>
        <w:t>ermos e condições desta E</w:t>
      </w:r>
      <w:r w:rsidR="000C447D">
        <w:rPr>
          <w:rFonts w:ascii="Verdana" w:hAnsi="Verdana"/>
          <w:szCs w:val="20"/>
        </w:rPr>
        <w:t>scritura de Emissão</w:t>
      </w:r>
      <w:r w:rsidRPr="00B137B9">
        <w:rPr>
          <w:rFonts w:ascii="Verdana" w:hAnsi="Verdana"/>
          <w:szCs w:val="20"/>
        </w:rPr>
        <w:t>.</w:t>
      </w:r>
    </w:p>
    <w:p w14:paraId="51051578" w14:textId="77777777" w:rsidR="005D3C3D" w:rsidRPr="00B137B9" w:rsidRDefault="005D3C3D" w:rsidP="007572BA">
      <w:pPr>
        <w:pStyle w:val="Level3"/>
        <w:widowControl w:val="0"/>
        <w:numPr>
          <w:ilvl w:val="0"/>
          <w:numId w:val="0"/>
        </w:numPr>
        <w:spacing w:after="0" w:line="300" w:lineRule="exact"/>
        <w:outlineLvl w:val="9"/>
        <w:rPr>
          <w:rFonts w:ascii="Verdana" w:hAnsi="Verdana"/>
          <w:szCs w:val="20"/>
        </w:rPr>
      </w:pPr>
    </w:p>
    <w:p w14:paraId="77F3F515" w14:textId="20A044F8" w:rsidR="002B76CA" w:rsidRPr="00B137B9" w:rsidRDefault="002B76CA" w:rsidP="007572BA">
      <w:pPr>
        <w:pStyle w:val="Level3"/>
        <w:widowControl w:val="0"/>
        <w:numPr>
          <w:ilvl w:val="2"/>
          <w:numId w:val="35"/>
        </w:numPr>
        <w:spacing w:after="0" w:line="300" w:lineRule="exact"/>
        <w:ind w:left="0" w:firstLine="0"/>
        <w:rPr>
          <w:rFonts w:ascii="Verdana" w:hAnsi="Verdana"/>
          <w:szCs w:val="20"/>
        </w:rPr>
      </w:pPr>
      <w:r w:rsidRPr="00B137B9">
        <w:rPr>
          <w:rFonts w:ascii="Verdana" w:hAnsi="Verdana"/>
          <w:szCs w:val="20"/>
        </w:rPr>
        <w:t xml:space="preserve">Exceto pelo previsto na Cláusula </w:t>
      </w:r>
      <w:r w:rsidRPr="00D97B07">
        <w:rPr>
          <w:rFonts w:ascii="Verdana" w:hAnsi="Verdana"/>
          <w:szCs w:val="20"/>
        </w:rPr>
        <w:fldChar w:fldCharType="begin"/>
      </w:r>
      <w:r w:rsidRPr="00B137B9">
        <w:rPr>
          <w:rFonts w:ascii="Verdana" w:hAnsi="Verdana"/>
          <w:szCs w:val="20"/>
        </w:rPr>
        <w:instrText xml:space="preserve"> REF _Ref16108168 \w \h </w:instrText>
      </w:r>
      <w:r w:rsidR="0023667C" w:rsidRPr="00B137B9">
        <w:rPr>
          <w:rFonts w:ascii="Verdana" w:hAnsi="Verdana"/>
          <w:szCs w:val="20"/>
        </w:rPr>
        <w:instrText xml:space="preserve"> \* MERGEFORMAT </w:instrText>
      </w:r>
      <w:r w:rsidRPr="00D97B07">
        <w:rPr>
          <w:rFonts w:ascii="Verdana" w:hAnsi="Verdana"/>
          <w:szCs w:val="20"/>
        </w:rPr>
      </w:r>
      <w:r w:rsidRPr="00D97B07">
        <w:rPr>
          <w:rFonts w:ascii="Verdana" w:hAnsi="Verdana"/>
          <w:szCs w:val="20"/>
        </w:rPr>
        <w:fldChar w:fldCharType="separate"/>
      </w:r>
      <w:r w:rsidR="008A640E">
        <w:rPr>
          <w:rFonts w:ascii="Verdana" w:hAnsi="Verdana"/>
          <w:szCs w:val="20"/>
        </w:rPr>
        <w:t>4.9.2</w:t>
      </w:r>
      <w:r w:rsidRPr="00D97B07">
        <w:rPr>
          <w:rFonts w:ascii="Verdana" w:hAnsi="Verdana"/>
          <w:szCs w:val="20"/>
        </w:rPr>
        <w:fldChar w:fldCharType="end"/>
      </w:r>
      <w:r w:rsidRPr="00B137B9">
        <w:rPr>
          <w:rFonts w:ascii="Verdana" w:hAnsi="Verdana"/>
          <w:szCs w:val="20"/>
        </w:rPr>
        <w:t xml:space="preserve"> abaixo, não será concedido qualquer tipo de desconto pelo Coordenador</w:t>
      </w:r>
      <w:r w:rsidR="00746332">
        <w:rPr>
          <w:rFonts w:ascii="Verdana" w:hAnsi="Verdana"/>
          <w:szCs w:val="20"/>
        </w:rPr>
        <w:t xml:space="preserve"> Líder</w:t>
      </w:r>
      <w:r w:rsidR="004A0A85">
        <w:rPr>
          <w:rFonts w:ascii="Verdana" w:hAnsi="Verdana"/>
          <w:szCs w:val="20"/>
        </w:rPr>
        <w:t xml:space="preserve"> </w:t>
      </w:r>
      <w:r w:rsidRPr="00B137B9">
        <w:rPr>
          <w:rFonts w:ascii="Verdana" w:hAnsi="Verdana"/>
          <w:szCs w:val="20"/>
        </w:rPr>
        <w:t>aos Investidores Profissionais interessados em adquirir Debêntures no âmbito da Oferta</w:t>
      </w:r>
      <w:r w:rsidR="000C447D">
        <w:rPr>
          <w:rFonts w:ascii="Verdana" w:hAnsi="Verdana"/>
          <w:szCs w:val="20"/>
        </w:rPr>
        <w:t xml:space="preserve"> Restrita</w:t>
      </w:r>
      <w:r w:rsidRPr="00B137B9">
        <w:rPr>
          <w:rFonts w:ascii="Verdana" w:hAnsi="Verdana"/>
          <w:szCs w:val="20"/>
        </w:rPr>
        <w:t>, bem como não existirão reservas antecipadas, nem fixação de lotes máximos ou mínimos, independentemente de ordem cronológica.</w:t>
      </w:r>
    </w:p>
    <w:p w14:paraId="43CFC740" w14:textId="77777777" w:rsidR="005D3C3D" w:rsidRPr="00B137B9" w:rsidRDefault="005D3C3D" w:rsidP="007572BA">
      <w:pPr>
        <w:pStyle w:val="Level3"/>
        <w:widowControl w:val="0"/>
        <w:numPr>
          <w:ilvl w:val="0"/>
          <w:numId w:val="0"/>
        </w:numPr>
        <w:spacing w:after="0" w:line="300" w:lineRule="exact"/>
        <w:outlineLvl w:val="9"/>
        <w:rPr>
          <w:rFonts w:ascii="Verdana" w:hAnsi="Verdana"/>
          <w:szCs w:val="20"/>
        </w:rPr>
      </w:pPr>
    </w:p>
    <w:p w14:paraId="27B0DBF8" w14:textId="6893B159" w:rsidR="00650804" w:rsidRPr="00B137B9" w:rsidRDefault="00650804" w:rsidP="007572BA">
      <w:pPr>
        <w:pStyle w:val="Level3"/>
        <w:widowControl w:val="0"/>
        <w:numPr>
          <w:ilvl w:val="2"/>
          <w:numId w:val="35"/>
        </w:numPr>
        <w:spacing w:after="0" w:line="300" w:lineRule="exact"/>
        <w:ind w:left="0" w:firstLine="0"/>
        <w:rPr>
          <w:rFonts w:ascii="Verdana" w:hAnsi="Verdana"/>
          <w:szCs w:val="20"/>
        </w:rPr>
      </w:pPr>
      <w:r w:rsidRPr="00B137B9">
        <w:rPr>
          <w:rFonts w:ascii="Verdana" w:hAnsi="Verdana"/>
          <w:szCs w:val="20"/>
        </w:rPr>
        <w:t>A Emissora não poderá realizar, nos termos do artigo 9º da Instrução CVM 476, outra oferta pública da mesma espécie de valores mobiliários objeto da Oferta Restrita dentro do prazo de 4 (quatro) meses contados da data d</w:t>
      </w:r>
      <w:r w:rsidR="00797BD2">
        <w:rPr>
          <w:rFonts w:ascii="Verdana" w:hAnsi="Verdana"/>
          <w:szCs w:val="20"/>
        </w:rPr>
        <w:t>o Comunicado</w:t>
      </w:r>
      <w:r w:rsidRPr="00B137B9">
        <w:rPr>
          <w:rFonts w:ascii="Verdana" w:hAnsi="Verdana"/>
          <w:szCs w:val="20"/>
        </w:rPr>
        <w:t xml:space="preserve"> de Encerramento ou do cancelamento da Oferta Restrita, a menos que a nova oferta seja submetida a registro na CVM.</w:t>
      </w:r>
    </w:p>
    <w:p w14:paraId="79275A63" w14:textId="77777777" w:rsidR="00775151" w:rsidRPr="00B137B9" w:rsidRDefault="00775151" w:rsidP="007572BA">
      <w:pPr>
        <w:pStyle w:val="Level3"/>
        <w:widowControl w:val="0"/>
        <w:numPr>
          <w:ilvl w:val="0"/>
          <w:numId w:val="0"/>
        </w:numPr>
        <w:spacing w:after="0" w:line="300" w:lineRule="exact"/>
        <w:outlineLvl w:val="9"/>
        <w:rPr>
          <w:rFonts w:ascii="Verdana" w:hAnsi="Verdana"/>
          <w:szCs w:val="20"/>
        </w:rPr>
      </w:pPr>
    </w:p>
    <w:p w14:paraId="650E28B4" w14:textId="3EAE82D9" w:rsidR="002B76CA" w:rsidRPr="00B137B9" w:rsidRDefault="002B76CA" w:rsidP="007572BA">
      <w:pPr>
        <w:pStyle w:val="Level2"/>
        <w:widowControl w:val="0"/>
        <w:numPr>
          <w:ilvl w:val="1"/>
          <w:numId w:val="35"/>
        </w:numPr>
        <w:spacing w:after="0" w:line="300" w:lineRule="exact"/>
        <w:ind w:left="0" w:firstLine="0"/>
        <w:rPr>
          <w:rFonts w:ascii="Verdana" w:hAnsi="Verdana"/>
          <w:b/>
          <w:szCs w:val="20"/>
        </w:rPr>
      </w:pPr>
      <w:bookmarkStart w:id="56" w:name="_DV_M55"/>
      <w:bookmarkStart w:id="57" w:name="_DV_M56"/>
      <w:bookmarkStart w:id="58" w:name="_DV_M57"/>
      <w:bookmarkStart w:id="59" w:name="_DV_M61"/>
      <w:bookmarkStart w:id="60" w:name="_DV_M78"/>
      <w:bookmarkStart w:id="61" w:name="_Ref102668636"/>
      <w:bookmarkStart w:id="62" w:name="_Toc499990325"/>
      <w:bookmarkEnd w:id="56"/>
      <w:bookmarkEnd w:id="57"/>
      <w:bookmarkEnd w:id="58"/>
      <w:bookmarkEnd w:id="59"/>
      <w:bookmarkEnd w:id="60"/>
      <w:r w:rsidRPr="00B137B9">
        <w:rPr>
          <w:rFonts w:ascii="Verdana" w:hAnsi="Verdana"/>
          <w:b/>
          <w:szCs w:val="20"/>
        </w:rPr>
        <w:t>Destinação dos Recursos</w:t>
      </w:r>
      <w:bookmarkEnd w:id="61"/>
    </w:p>
    <w:p w14:paraId="47DE92A4" w14:textId="77777777" w:rsidR="005D3C3D" w:rsidRPr="002A2AA2" w:rsidRDefault="005D3C3D" w:rsidP="007572BA">
      <w:pPr>
        <w:pStyle w:val="Level2"/>
        <w:widowControl w:val="0"/>
        <w:numPr>
          <w:ilvl w:val="0"/>
          <w:numId w:val="0"/>
        </w:numPr>
        <w:spacing w:after="0" w:line="300" w:lineRule="exact"/>
        <w:outlineLvl w:val="9"/>
        <w:rPr>
          <w:rFonts w:ascii="Verdana" w:hAnsi="Verdana"/>
          <w:bCs/>
          <w:szCs w:val="20"/>
        </w:rPr>
      </w:pPr>
    </w:p>
    <w:p w14:paraId="6B3C67D1" w14:textId="3F828FEC" w:rsidR="002B76CA" w:rsidRPr="00B137B9" w:rsidRDefault="002B76CA" w:rsidP="007572BA">
      <w:pPr>
        <w:pStyle w:val="Level3"/>
        <w:widowControl w:val="0"/>
        <w:numPr>
          <w:ilvl w:val="2"/>
          <w:numId w:val="35"/>
        </w:numPr>
        <w:spacing w:after="0" w:line="300" w:lineRule="exact"/>
        <w:ind w:left="0" w:firstLine="0"/>
        <w:rPr>
          <w:rFonts w:ascii="Verdana" w:hAnsi="Verdana"/>
          <w:szCs w:val="20"/>
        </w:rPr>
      </w:pPr>
      <w:bookmarkStart w:id="63" w:name="_Hlk103085192"/>
      <w:bookmarkStart w:id="64" w:name="_Ref102668695"/>
      <w:r w:rsidRPr="00B137B9">
        <w:rPr>
          <w:rFonts w:ascii="Verdana" w:hAnsi="Verdana"/>
          <w:szCs w:val="20"/>
        </w:rPr>
        <w:t xml:space="preserve">Os recursos líquidos captados pela Emissora por meio da Emissão serão </w:t>
      </w:r>
      <w:r w:rsidR="001E3F7D" w:rsidRPr="00B137B9">
        <w:rPr>
          <w:rFonts w:ascii="Verdana" w:hAnsi="Verdana"/>
          <w:szCs w:val="20"/>
        </w:rPr>
        <w:t>utilizados</w:t>
      </w:r>
      <w:r w:rsidR="005A0735">
        <w:rPr>
          <w:rFonts w:ascii="Verdana" w:hAnsi="Verdana"/>
          <w:szCs w:val="20"/>
        </w:rPr>
        <w:t xml:space="preserve"> </w:t>
      </w:r>
      <w:r w:rsidR="006C0335">
        <w:rPr>
          <w:rFonts w:ascii="Verdana" w:hAnsi="Verdana"/>
          <w:szCs w:val="20"/>
        </w:rPr>
        <w:t>para</w:t>
      </w:r>
      <w:r w:rsidR="00CF693A">
        <w:rPr>
          <w:rFonts w:ascii="Verdana" w:hAnsi="Verdana"/>
          <w:szCs w:val="20"/>
        </w:rPr>
        <w:t xml:space="preserve"> [</w:t>
      </w:r>
      <w:r w:rsidR="00CF693A" w:rsidRPr="000E4F83">
        <w:rPr>
          <w:rFonts w:ascii="Verdana" w:hAnsi="Verdana"/>
          <w:szCs w:val="20"/>
          <w:highlight w:val="yellow"/>
        </w:rPr>
        <w:t>●</w:t>
      </w:r>
      <w:r w:rsidR="00CF693A">
        <w:rPr>
          <w:rFonts w:ascii="Verdana" w:hAnsi="Verdana"/>
          <w:szCs w:val="20"/>
        </w:rPr>
        <w:t>]</w:t>
      </w:r>
      <w:bookmarkEnd w:id="63"/>
      <w:r w:rsidRPr="00B137B9">
        <w:rPr>
          <w:rFonts w:ascii="Verdana" w:hAnsi="Verdana"/>
          <w:szCs w:val="20"/>
        </w:rPr>
        <w:t>.</w:t>
      </w:r>
      <w:bookmarkEnd w:id="64"/>
      <w:r w:rsidR="00C31ABE">
        <w:rPr>
          <w:rFonts w:ascii="Verdana" w:hAnsi="Verdana"/>
          <w:szCs w:val="20"/>
        </w:rPr>
        <w:t xml:space="preserve"> </w:t>
      </w:r>
      <w:r w:rsidR="00C31ABE" w:rsidRPr="00B97A7A">
        <w:rPr>
          <w:rFonts w:ascii="Verdana" w:hAnsi="Verdana"/>
          <w:szCs w:val="20"/>
          <w:highlight w:val="yellow"/>
        </w:rPr>
        <w:t>[</w:t>
      </w:r>
      <w:r w:rsidR="00C31ABE" w:rsidRPr="00B97A7A">
        <w:rPr>
          <w:rFonts w:ascii="Verdana" w:hAnsi="Verdana"/>
          <w:b/>
          <w:bCs/>
          <w:szCs w:val="20"/>
          <w:highlight w:val="yellow"/>
          <w:u w:val="single"/>
        </w:rPr>
        <w:t>Nota Machado Meyer</w:t>
      </w:r>
      <w:r w:rsidR="00C31ABE" w:rsidRPr="00B97A7A">
        <w:rPr>
          <w:rFonts w:ascii="Verdana" w:hAnsi="Verdana"/>
          <w:b/>
          <w:bCs/>
          <w:szCs w:val="20"/>
          <w:highlight w:val="yellow"/>
        </w:rPr>
        <w:t>:</w:t>
      </w:r>
      <w:r w:rsidR="00C31ABE" w:rsidRPr="00B97A7A">
        <w:rPr>
          <w:rFonts w:ascii="Verdana" w:hAnsi="Verdana"/>
          <w:szCs w:val="20"/>
          <w:highlight w:val="yellow"/>
        </w:rPr>
        <w:t xml:space="preserve"> Cia/Lefosse, gentileza confirmar a destinação dos recursos.]</w:t>
      </w:r>
    </w:p>
    <w:p w14:paraId="3FB27C62" w14:textId="77777777" w:rsidR="0089629C" w:rsidRPr="00B137B9" w:rsidRDefault="0089629C" w:rsidP="007572BA">
      <w:pPr>
        <w:pStyle w:val="Level3"/>
        <w:widowControl w:val="0"/>
        <w:numPr>
          <w:ilvl w:val="0"/>
          <w:numId w:val="0"/>
        </w:numPr>
        <w:spacing w:after="0" w:line="300" w:lineRule="exact"/>
        <w:outlineLvl w:val="9"/>
        <w:rPr>
          <w:rFonts w:ascii="Verdana" w:hAnsi="Verdana"/>
          <w:szCs w:val="20"/>
        </w:rPr>
      </w:pPr>
    </w:p>
    <w:p w14:paraId="0767A262" w14:textId="56714ECF" w:rsidR="00676DBE" w:rsidRPr="00B137B9" w:rsidRDefault="00E460CE" w:rsidP="007572BA">
      <w:pPr>
        <w:pStyle w:val="Level3"/>
        <w:widowControl w:val="0"/>
        <w:numPr>
          <w:ilvl w:val="2"/>
          <w:numId w:val="35"/>
        </w:numPr>
        <w:spacing w:after="0" w:line="300" w:lineRule="exact"/>
        <w:ind w:left="0" w:firstLine="0"/>
        <w:rPr>
          <w:rFonts w:ascii="Verdana" w:hAnsi="Verdana"/>
          <w:szCs w:val="20"/>
        </w:rPr>
      </w:pPr>
      <w:bookmarkStart w:id="65" w:name="_Hlk103085206"/>
      <w:r w:rsidRPr="00B137B9">
        <w:rPr>
          <w:rFonts w:ascii="Verdana" w:hAnsi="Verdana"/>
          <w:szCs w:val="20"/>
        </w:rPr>
        <w:t xml:space="preserve">Para fins do disposto na Cláusula </w:t>
      </w:r>
      <w:r w:rsidR="008A640E">
        <w:rPr>
          <w:rFonts w:ascii="Verdana" w:hAnsi="Verdana"/>
          <w:szCs w:val="20"/>
        </w:rPr>
        <w:fldChar w:fldCharType="begin"/>
      </w:r>
      <w:r w:rsidR="008A640E">
        <w:rPr>
          <w:rFonts w:ascii="Verdana" w:hAnsi="Verdana"/>
          <w:szCs w:val="20"/>
        </w:rPr>
        <w:instrText xml:space="preserve"> REF _Ref102668695 \r \h </w:instrText>
      </w:r>
      <w:r w:rsidR="008A640E">
        <w:rPr>
          <w:rFonts w:ascii="Verdana" w:hAnsi="Verdana"/>
          <w:szCs w:val="20"/>
        </w:rPr>
      </w:r>
      <w:r w:rsidR="008A640E">
        <w:rPr>
          <w:rFonts w:ascii="Verdana" w:hAnsi="Verdana"/>
          <w:szCs w:val="20"/>
        </w:rPr>
        <w:fldChar w:fldCharType="separate"/>
      </w:r>
      <w:r w:rsidR="008A640E">
        <w:rPr>
          <w:rFonts w:ascii="Verdana" w:hAnsi="Verdana"/>
          <w:szCs w:val="20"/>
        </w:rPr>
        <w:t>3.7.1</w:t>
      </w:r>
      <w:r w:rsidR="008A640E">
        <w:rPr>
          <w:rFonts w:ascii="Verdana" w:hAnsi="Verdana"/>
          <w:szCs w:val="20"/>
        </w:rPr>
        <w:fldChar w:fldCharType="end"/>
      </w:r>
      <w:r w:rsidR="008A640E">
        <w:rPr>
          <w:rFonts w:ascii="Verdana" w:hAnsi="Verdana"/>
          <w:szCs w:val="20"/>
        </w:rPr>
        <w:t xml:space="preserve"> </w:t>
      </w:r>
      <w:r w:rsidRPr="00B137B9">
        <w:rPr>
          <w:rFonts w:ascii="Verdana" w:hAnsi="Verdana"/>
          <w:szCs w:val="20"/>
        </w:rPr>
        <w:t>acima, entende-se como “</w:t>
      </w:r>
      <w:r w:rsidRPr="00B137B9">
        <w:rPr>
          <w:rFonts w:ascii="Verdana" w:hAnsi="Verdana"/>
          <w:szCs w:val="20"/>
          <w:u w:val="single"/>
        </w:rPr>
        <w:t>recursos líquidos</w:t>
      </w:r>
      <w:r w:rsidRPr="00B137B9">
        <w:rPr>
          <w:rFonts w:ascii="Verdana" w:hAnsi="Verdana"/>
          <w:szCs w:val="20"/>
        </w:rPr>
        <w:t>” o Valor Total da Emissão, excluídos os custos incorridos para a realização da Emissão</w:t>
      </w:r>
      <w:bookmarkEnd w:id="65"/>
      <w:r w:rsidRPr="00B137B9">
        <w:rPr>
          <w:rFonts w:ascii="Verdana" w:hAnsi="Verdana"/>
          <w:szCs w:val="20"/>
        </w:rPr>
        <w:t>.</w:t>
      </w:r>
    </w:p>
    <w:p w14:paraId="7562EF69" w14:textId="77777777" w:rsidR="000A4B43" w:rsidRPr="00B137B9" w:rsidRDefault="000A4B43" w:rsidP="007572BA">
      <w:pPr>
        <w:pStyle w:val="Level3"/>
        <w:widowControl w:val="0"/>
        <w:numPr>
          <w:ilvl w:val="0"/>
          <w:numId w:val="0"/>
        </w:numPr>
        <w:spacing w:after="0" w:line="300" w:lineRule="exact"/>
        <w:outlineLvl w:val="9"/>
        <w:rPr>
          <w:rFonts w:ascii="Verdana" w:hAnsi="Verdana"/>
          <w:szCs w:val="20"/>
        </w:rPr>
      </w:pPr>
    </w:p>
    <w:p w14:paraId="2DCD3AFB" w14:textId="1293FB5B" w:rsidR="00E460CE" w:rsidRDefault="00013200" w:rsidP="007572BA">
      <w:pPr>
        <w:pStyle w:val="Level3"/>
        <w:widowControl w:val="0"/>
        <w:numPr>
          <w:ilvl w:val="2"/>
          <w:numId w:val="35"/>
        </w:numPr>
        <w:spacing w:after="0" w:line="300" w:lineRule="exact"/>
        <w:ind w:left="0" w:firstLine="0"/>
        <w:rPr>
          <w:rFonts w:ascii="Verdana" w:hAnsi="Verdana"/>
          <w:szCs w:val="20"/>
        </w:rPr>
      </w:pPr>
      <w:bookmarkStart w:id="66" w:name="_Ref102668639"/>
      <w:r w:rsidRPr="00013200">
        <w:rPr>
          <w:rFonts w:ascii="Verdana" w:hAnsi="Verdana"/>
          <w:szCs w:val="20"/>
        </w:rPr>
        <w:t>A Emissora enviará ao Agente Fiduciário declaração</w:t>
      </w:r>
      <w:r w:rsidR="00964026">
        <w:rPr>
          <w:rFonts w:ascii="Verdana" w:hAnsi="Verdana"/>
          <w:szCs w:val="20"/>
        </w:rPr>
        <w:t>,</w:t>
      </w:r>
      <w:r w:rsidRPr="00013200">
        <w:rPr>
          <w:rFonts w:ascii="Verdana" w:hAnsi="Verdana"/>
          <w:szCs w:val="20"/>
        </w:rPr>
        <w:t xml:space="preserve"> em papel timbrado e assinada pelos representantes legais, atestando a destinação dos recursos da presente Emissão nos termos da presente Escritura</w:t>
      </w:r>
      <w:r w:rsidR="00071ECF">
        <w:rPr>
          <w:rFonts w:ascii="Verdana" w:hAnsi="Verdana"/>
          <w:szCs w:val="20"/>
        </w:rPr>
        <w:t xml:space="preserve"> de Emissão</w:t>
      </w:r>
      <w:r w:rsidR="00964026">
        <w:rPr>
          <w:rFonts w:ascii="Verdana" w:hAnsi="Verdana"/>
          <w:szCs w:val="20"/>
        </w:rPr>
        <w:t xml:space="preserve"> e nos moldes solicitados pelo </w:t>
      </w:r>
      <w:r w:rsidR="00964026">
        <w:rPr>
          <w:rFonts w:ascii="Verdana" w:hAnsi="Verdana"/>
          <w:szCs w:val="20"/>
        </w:rPr>
        <w:lastRenderedPageBreak/>
        <w:t>Agente Fiduciário</w:t>
      </w:r>
      <w:r w:rsidRPr="00013200">
        <w:rPr>
          <w:rFonts w:ascii="Verdana" w:hAnsi="Verdana"/>
          <w:szCs w:val="20"/>
        </w:rPr>
        <w:t xml:space="preserve">, </w:t>
      </w:r>
      <w:r w:rsidR="00FF732F">
        <w:rPr>
          <w:rFonts w:ascii="Verdana" w:hAnsi="Verdana"/>
          <w:szCs w:val="20"/>
        </w:rPr>
        <w:t>até a Data de Vencimento</w:t>
      </w:r>
      <w:r w:rsidR="001A6688">
        <w:rPr>
          <w:rFonts w:ascii="Verdana" w:hAnsi="Verdana"/>
          <w:szCs w:val="20"/>
        </w:rPr>
        <w:t xml:space="preserve"> (conforme abaixo definido)</w:t>
      </w:r>
      <w:r w:rsidR="00676DBE" w:rsidRPr="00B137B9">
        <w:rPr>
          <w:rFonts w:ascii="Verdana" w:hAnsi="Verdana"/>
          <w:szCs w:val="20"/>
        </w:rPr>
        <w:t>.</w:t>
      </w:r>
      <w:bookmarkEnd w:id="66"/>
    </w:p>
    <w:p w14:paraId="7F011855" w14:textId="77777777" w:rsidR="001C0E9A" w:rsidRPr="00B137B9" w:rsidRDefault="001C0E9A" w:rsidP="007572BA">
      <w:pPr>
        <w:pStyle w:val="Level3"/>
        <w:widowControl w:val="0"/>
        <w:numPr>
          <w:ilvl w:val="0"/>
          <w:numId w:val="0"/>
        </w:numPr>
        <w:spacing w:after="0" w:line="300" w:lineRule="exact"/>
        <w:outlineLvl w:val="9"/>
        <w:rPr>
          <w:rFonts w:ascii="Verdana" w:hAnsi="Verdana"/>
          <w:szCs w:val="20"/>
        </w:rPr>
      </w:pPr>
    </w:p>
    <w:p w14:paraId="355C7D8F" w14:textId="2B76C556" w:rsidR="002B76CA" w:rsidRPr="000F199B" w:rsidRDefault="002B76CA" w:rsidP="007572BA">
      <w:pPr>
        <w:pStyle w:val="Level1"/>
        <w:keepNext w:val="0"/>
        <w:widowControl w:val="0"/>
        <w:numPr>
          <w:ilvl w:val="0"/>
          <w:numId w:val="35"/>
        </w:numPr>
        <w:spacing w:before="0" w:after="0" w:line="300" w:lineRule="exact"/>
        <w:ind w:left="0" w:firstLine="0"/>
        <w:rPr>
          <w:rFonts w:ascii="Verdana" w:hAnsi="Verdana" w:cs="Arial"/>
          <w:b w:val="0"/>
          <w:bCs w:val="0"/>
          <w:sz w:val="20"/>
          <w:szCs w:val="20"/>
        </w:rPr>
      </w:pPr>
      <w:bookmarkStart w:id="67" w:name="_Toc486251570"/>
      <w:bookmarkStart w:id="68" w:name="_Toc16067645"/>
      <w:bookmarkStart w:id="69" w:name="_Toc16096737"/>
      <w:bookmarkStart w:id="70" w:name="_Toc19124361"/>
      <w:r w:rsidRPr="00B137B9">
        <w:rPr>
          <w:rFonts w:ascii="Verdana" w:hAnsi="Verdana" w:cs="Arial"/>
          <w:sz w:val="20"/>
          <w:szCs w:val="20"/>
        </w:rPr>
        <w:t xml:space="preserve">CARACTERÍSTICAS </w:t>
      </w:r>
      <w:r w:rsidR="00F51982">
        <w:rPr>
          <w:rFonts w:ascii="Verdana" w:hAnsi="Verdana" w:cs="Arial"/>
          <w:sz w:val="20"/>
          <w:szCs w:val="20"/>
        </w:rPr>
        <w:t xml:space="preserve">GERAIS </w:t>
      </w:r>
      <w:r w:rsidRPr="00B137B9">
        <w:rPr>
          <w:rFonts w:ascii="Verdana" w:hAnsi="Verdana" w:cs="Arial"/>
          <w:sz w:val="20"/>
          <w:szCs w:val="20"/>
        </w:rPr>
        <w:t>DAS DEBÊNTURES</w:t>
      </w:r>
      <w:bookmarkEnd w:id="62"/>
      <w:bookmarkEnd w:id="67"/>
      <w:bookmarkEnd w:id="68"/>
      <w:bookmarkEnd w:id="69"/>
      <w:bookmarkEnd w:id="70"/>
      <w:r w:rsidR="002B7C94">
        <w:rPr>
          <w:rFonts w:ascii="Verdana" w:hAnsi="Verdana" w:cs="Arial"/>
          <w:sz w:val="20"/>
          <w:szCs w:val="20"/>
        </w:rPr>
        <w:t xml:space="preserve"> </w:t>
      </w:r>
    </w:p>
    <w:p w14:paraId="118F5F29" w14:textId="77777777" w:rsidR="001C0E9A" w:rsidRPr="00B137B9" w:rsidRDefault="001C0E9A" w:rsidP="007572BA">
      <w:pPr>
        <w:pStyle w:val="Level1"/>
        <w:keepNext w:val="0"/>
        <w:widowControl w:val="0"/>
        <w:numPr>
          <w:ilvl w:val="0"/>
          <w:numId w:val="0"/>
        </w:numPr>
        <w:spacing w:before="0" w:after="0" w:line="300" w:lineRule="exact"/>
        <w:outlineLvl w:val="9"/>
        <w:rPr>
          <w:rFonts w:ascii="Verdana" w:hAnsi="Verdana" w:cs="Arial"/>
          <w:sz w:val="20"/>
          <w:szCs w:val="20"/>
        </w:rPr>
      </w:pPr>
    </w:p>
    <w:p w14:paraId="20415412" w14:textId="18EB0620" w:rsidR="002E6B8F" w:rsidRPr="00B137B9" w:rsidRDefault="002E6B8F" w:rsidP="007572BA">
      <w:pPr>
        <w:pStyle w:val="Level2"/>
        <w:widowControl w:val="0"/>
        <w:numPr>
          <w:ilvl w:val="1"/>
          <w:numId w:val="35"/>
        </w:numPr>
        <w:spacing w:after="0" w:line="300" w:lineRule="exact"/>
        <w:ind w:left="0" w:firstLine="0"/>
        <w:rPr>
          <w:rFonts w:ascii="Verdana" w:hAnsi="Verdana"/>
          <w:b/>
          <w:szCs w:val="20"/>
          <w:lang w:val="pt-BR"/>
        </w:rPr>
      </w:pPr>
      <w:bookmarkStart w:id="71" w:name="_DV_M79"/>
      <w:bookmarkStart w:id="72" w:name="_DV_M80"/>
      <w:bookmarkStart w:id="73" w:name="_Toc499990326"/>
      <w:bookmarkEnd w:id="71"/>
      <w:bookmarkEnd w:id="72"/>
      <w:r w:rsidRPr="00B137B9">
        <w:rPr>
          <w:rFonts w:ascii="Verdana" w:hAnsi="Verdana"/>
          <w:b/>
          <w:szCs w:val="20"/>
          <w:lang w:val="pt-BR"/>
        </w:rPr>
        <w:t>Data de Emissão</w:t>
      </w:r>
    </w:p>
    <w:p w14:paraId="0B56AAF8" w14:textId="77777777" w:rsidR="002E6B8F" w:rsidRPr="00B137B9" w:rsidRDefault="002E6B8F" w:rsidP="007572BA">
      <w:pPr>
        <w:pStyle w:val="Level2"/>
        <w:widowControl w:val="0"/>
        <w:numPr>
          <w:ilvl w:val="0"/>
          <w:numId w:val="0"/>
        </w:numPr>
        <w:spacing w:after="0" w:line="300" w:lineRule="exact"/>
        <w:outlineLvl w:val="9"/>
        <w:rPr>
          <w:rFonts w:ascii="Verdana" w:hAnsi="Verdana"/>
          <w:bCs/>
          <w:szCs w:val="20"/>
        </w:rPr>
      </w:pPr>
    </w:p>
    <w:p w14:paraId="2F6D8DF0" w14:textId="06911733" w:rsidR="002E6B8F" w:rsidRPr="00B137B9" w:rsidRDefault="002E6B8F" w:rsidP="007572BA">
      <w:pPr>
        <w:pStyle w:val="Level3"/>
        <w:widowControl w:val="0"/>
        <w:numPr>
          <w:ilvl w:val="2"/>
          <w:numId w:val="35"/>
        </w:numPr>
        <w:spacing w:after="0" w:line="300" w:lineRule="exact"/>
        <w:ind w:left="0" w:firstLine="0"/>
        <w:rPr>
          <w:rFonts w:ascii="Verdana" w:hAnsi="Verdana"/>
          <w:szCs w:val="20"/>
        </w:rPr>
      </w:pPr>
      <w:r w:rsidRPr="00B137B9">
        <w:rPr>
          <w:rFonts w:ascii="Verdana" w:hAnsi="Verdana"/>
          <w:szCs w:val="20"/>
        </w:rPr>
        <w:t xml:space="preserve">Para todos os fins e efeitos legais, a data de emissão das Debêntures é </w:t>
      </w:r>
      <w:r w:rsidR="00635466">
        <w:rPr>
          <w:rFonts w:ascii="Verdana" w:hAnsi="Verdana"/>
        </w:rPr>
        <w:t>[</w:t>
      </w:r>
      <w:r w:rsidR="00635466" w:rsidRPr="006951D1">
        <w:rPr>
          <w:rFonts w:ascii="Verdana" w:hAnsi="Verdana"/>
          <w:highlight w:val="yellow"/>
        </w:rPr>
        <w:t>●</w:t>
      </w:r>
      <w:r w:rsidR="00635466">
        <w:rPr>
          <w:rFonts w:ascii="Verdana" w:hAnsi="Verdana"/>
        </w:rPr>
        <w:t xml:space="preserve">] de </w:t>
      </w:r>
      <w:r w:rsidR="002D34A7">
        <w:rPr>
          <w:rFonts w:ascii="Verdana" w:hAnsi="Verdana"/>
        </w:rPr>
        <w:t>setembro</w:t>
      </w:r>
      <w:r w:rsidR="00635466">
        <w:rPr>
          <w:rFonts w:ascii="Verdana" w:hAnsi="Verdana"/>
        </w:rPr>
        <w:t xml:space="preserve"> </w:t>
      </w:r>
      <w:r w:rsidRPr="00B137B9">
        <w:rPr>
          <w:rFonts w:ascii="Verdana" w:hAnsi="Verdana"/>
          <w:szCs w:val="20"/>
        </w:rPr>
        <w:t>de 202</w:t>
      </w:r>
      <w:r w:rsidR="005A0735">
        <w:rPr>
          <w:rFonts w:ascii="Verdana" w:hAnsi="Verdana"/>
          <w:szCs w:val="20"/>
        </w:rPr>
        <w:t>2</w:t>
      </w:r>
      <w:r w:rsidRPr="00B137B9">
        <w:rPr>
          <w:rFonts w:ascii="Verdana" w:hAnsi="Verdana"/>
          <w:szCs w:val="20"/>
        </w:rPr>
        <w:t xml:space="preserve"> (“</w:t>
      </w:r>
      <w:r w:rsidRPr="00B137B9">
        <w:rPr>
          <w:rFonts w:ascii="Verdana" w:hAnsi="Verdana"/>
          <w:bCs/>
          <w:szCs w:val="20"/>
          <w:u w:val="single"/>
        </w:rPr>
        <w:t>Data de Emissão</w:t>
      </w:r>
      <w:r w:rsidRPr="00B137B9">
        <w:rPr>
          <w:rFonts w:ascii="Verdana" w:hAnsi="Verdana"/>
          <w:szCs w:val="20"/>
        </w:rPr>
        <w:t xml:space="preserve">”). </w:t>
      </w:r>
      <w:r w:rsidR="00C72704" w:rsidRPr="000F199B">
        <w:rPr>
          <w:rFonts w:ascii="Verdana" w:hAnsi="Verdana"/>
          <w:szCs w:val="20"/>
          <w:highlight w:val="yellow"/>
        </w:rPr>
        <w:t>[</w:t>
      </w:r>
      <w:r w:rsidR="00C72704" w:rsidRPr="00C72704">
        <w:rPr>
          <w:rFonts w:ascii="Verdana" w:hAnsi="Verdana"/>
          <w:b/>
          <w:bCs/>
          <w:szCs w:val="20"/>
          <w:highlight w:val="yellow"/>
          <w:u w:val="single"/>
        </w:rPr>
        <w:t>Nota Machado Meyer</w:t>
      </w:r>
      <w:r w:rsidR="00C72704" w:rsidRPr="000F199B">
        <w:rPr>
          <w:rFonts w:ascii="Verdana" w:hAnsi="Verdana"/>
          <w:szCs w:val="20"/>
          <w:highlight w:val="yellow"/>
        </w:rPr>
        <w:t xml:space="preserve">: </w:t>
      </w:r>
      <w:r w:rsidR="00C72704">
        <w:rPr>
          <w:rFonts w:ascii="Verdana" w:hAnsi="Verdana"/>
          <w:szCs w:val="20"/>
          <w:highlight w:val="yellow"/>
        </w:rPr>
        <w:t>a ordem e a redação</w:t>
      </w:r>
      <w:r w:rsidR="00C72704" w:rsidRPr="000F199B">
        <w:rPr>
          <w:rFonts w:ascii="Verdana" w:hAnsi="Verdana"/>
          <w:szCs w:val="20"/>
          <w:highlight w:val="yellow"/>
        </w:rPr>
        <w:t xml:space="preserve"> foram atualizadas conforme o Guia de Padronização da ANBIMA.]</w:t>
      </w:r>
    </w:p>
    <w:p w14:paraId="54088D33" w14:textId="77777777" w:rsidR="001C0E9A" w:rsidRPr="00B137B9" w:rsidRDefault="001C0E9A" w:rsidP="007572BA">
      <w:pPr>
        <w:pStyle w:val="Level3"/>
        <w:widowControl w:val="0"/>
        <w:numPr>
          <w:ilvl w:val="0"/>
          <w:numId w:val="0"/>
        </w:numPr>
        <w:spacing w:after="0" w:line="300" w:lineRule="exact"/>
        <w:outlineLvl w:val="9"/>
        <w:rPr>
          <w:rFonts w:ascii="Verdana" w:hAnsi="Verdana"/>
          <w:szCs w:val="20"/>
        </w:rPr>
      </w:pPr>
    </w:p>
    <w:p w14:paraId="75ACFA3F" w14:textId="720021BC" w:rsidR="000226A1" w:rsidRPr="00B137B9" w:rsidRDefault="000226A1" w:rsidP="007572BA">
      <w:pPr>
        <w:pStyle w:val="Level2"/>
        <w:widowControl w:val="0"/>
        <w:numPr>
          <w:ilvl w:val="1"/>
          <w:numId w:val="35"/>
        </w:numPr>
        <w:spacing w:after="0" w:line="300" w:lineRule="exact"/>
        <w:ind w:left="0" w:firstLine="0"/>
        <w:rPr>
          <w:rFonts w:ascii="Verdana" w:hAnsi="Verdana"/>
          <w:b/>
          <w:szCs w:val="20"/>
        </w:rPr>
      </w:pPr>
      <w:r w:rsidRPr="00B137B9">
        <w:rPr>
          <w:rFonts w:ascii="Verdana" w:hAnsi="Verdana"/>
          <w:b/>
          <w:szCs w:val="20"/>
          <w:lang w:val="pt-BR"/>
        </w:rPr>
        <w:t xml:space="preserve">Data de Início da Rentabilidade </w:t>
      </w:r>
    </w:p>
    <w:p w14:paraId="0A1B2FF2" w14:textId="77777777" w:rsidR="00FE47FD" w:rsidRPr="00B137B9" w:rsidRDefault="00FE47FD" w:rsidP="007572BA">
      <w:pPr>
        <w:pStyle w:val="Level2"/>
        <w:widowControl w:val="0"/>
        <w:numPr>
          <w:ilvl w:val="0"/>
          <w:numId w:val="0"/>
        </w:numPr>
        <w:spacing w:after="0" w:line="300" w:lineRule="exact"/>
        <w:outlineLvl w:val="9"/>
        <w:rPr>
          <w:rFonts w:ascii="Verdana" w:hAnsi="Verdana"/>
          <w:b/>
          <w:szCs w:val="20"/>
        </w:rPr>
      </w:pPr>
    </w:p>
    <w:p w14:paraId="7487F22B" w14:textId="3B29F744" w:rsidR="000226A1" w:rsidRPr="00B137B9" w:rsidRDefault="00FE47FD" w:rsidP="007572BA">
      <w:pPr>
        <w:pStyle w:val="Level2"/>
        <w:widowControl w:val="0"/>
        <w:numPr>
          <w:ilvl w:val="2"/>
          <w:numId w:val="35"/>
        </w:numPr>
        <w:spacing w:after="0" w:line="300" w:lineRule="exact"/>
        <w:ind w:left="0" w:firstLine="0"/>
        <w:outlineLvl w:val="2"/>
        <w:rPr>
          <w:rFonts w:ascii="Verdana" w:hAnsi="Verdana"/>
          <w:bCs/>
          <w:szCs w:val="20"/>
        </w:rPr>
      </w:pPr>
      <w:r w:rsidRPr="00B137B9">
        <w:rPr>
          <w:rFonts w:ascii="Verdana" w:hAnsi="Verdana"/>
          <w:bCs/>
          <w:szCs w:val="20"/>
          <w:lang w:val="pt-BR"/>
        </w:rPr>
        <w:t>Para todos os fins e efeitos legais, a data de início da rentabilidade será a data da primeira integralização das Debêntures</w:t>
      </w:r>
      <w:r w:rsidR="00D77E9B" w:rsidRPr="00B137B9">
        <w:rPr>
          <w:rFonts w:ascii="Verdana" w:hAnsi="Verdana"/>
          <w:bCs/>
          <w:szCs w:val="20"/>
          <w:lang w:val="pt-BR"/>
        </w:rPr>
        <w:t xml:space="preserve"> (“</w:t>
      </w:r>
      <w:r w:rsidR="00D77E9B" w:rsidRPr="00B137B9">
        <w:rPr>
          <w:rFonts w:ascii="Verdana" w:hAnsi="Verdana"/>
          <w:bCs/>
          <w:szCs w:val="20"/>
          <w:u w:val="single"/>
          <w:lang w:val="pt-BR"/>
        </w:rPr>
        <w:t>Data de Início da Rentabilidade</w:t>
      </w:r>
      <w:r w:rsidR="00D77E9B" w:rsidRPr="00B137B9">
        <w:rPr>
          <w:rFonts w:ascii="Verdana" w:hAnsi="Verdana"/>
          <w:bCs/>
          <w:szCs w:val="20"/>
          <w:lang w:val="pt-BR"/>
        </w:rPr>
        <w:t>”)</w:t>
      </w:r>
      <w:r w:rsidRPr="00B137B9">
        <w:rPr>
          <w:rFonts w:ascii="Verdana" w:hAnsi="Verdana"/>
          <w:bCs/>
          <w:szCs w:val="20"/>
          <w:lang w:val="pt-BR"/>
        </w:rPr>
        <w:t>.</w:t>
      </w:r>
      <w:r w:rsidR="00C72704">
        <w:rPr>
          <w:rFonts w:ascii="Verdana" w:hAnsi="Verdana"/>
          <w:bCs/>
          <w:szCs w:val="20"/>
          <w:lang w:val="pt-BR"/>
        </w:rPr>
        <w:t xml:space="preserve"> </w:t>
      </w:r>
      <w:r w:rsidR="00C72704" w:rsidRPr="000F199B">
        <w:rPr>
          <w:rFonts w:ascii="Verdana" w:hAnsi="Verdana"/>
          <w:szCs w:val="20"/>
          <w:highlight w:val="yellow"/>
        </w:rPr>
        <w:t>[</w:t>
      </w:r>
      <w:r w:rsidR="00C72704" w:rsidRPr="00C72704">
        <w:rPr>
          <w:rFonts w:ascii="Verdana" w:hAnsi="Verdana"/>
          <w:b/>
          <w:bCs/>
          <w:szCs w:val="20"/>
          <w:highlight w:val="yellow"/>
          <w:u w:val="single"/>
        </w:rPr>
        <w:t>Nota Machado Meyer</w:t>
      </w:r>
      <w:r w:rsidR="00C72704" w:rsidRPr="000F199B">
        <w:rPr>
          <w:rFonts w:ascii="Verdana" w:hAnsi="Verdana"/>
          <w:szCs w:val="20"/>
          <w:highlight w:val="yellow"/>
        </w:rPr>
        <w:t xml:space="preserve">: </w:t>
      </w:r>
      <w:r w:rsidR="00C72704">
        <w:rPr>
          <w:rFonts w:ascii="Verdana" w:hAnsi="Verdana"/>
          <w:szCs w:val="20"/>
          <w:highlight w:val="yellow"/>
        </w:rPr>
        <w:t>a ordem e a redação</w:t>
      </w:r>
      <w:r w:rsidR="00C72704" w:rsidRPr="000F199B">
        <w:rPr>
          <w:rFonts w:ascii="Verdana" w:hAnsi="Verdana"/>
          <w:szCs w:val="20"/>
          <w:highlight w:val="yellow"/>
        </w:rPr>
        <w:t xml:space="preserve"> foram atualizadas conforme o Guia de Padronização da ANBIMA.]</w:t>
      </w:r>
    </w:p>
    <w:p w14:paraId="7C938C3B" w14:textId="77777777" w:rsidR="00FE47FD" w:rsidRPr="00B137B9" w:rsidRDefault="00FE47FD" w:rsidP="007572BA">
      <w:pPr>
        <w:pStyle w:val="Level2"/>
        <w:widowControl w:val="0"/>
        <w:numPr>
          <w:ilvl w:val="0"/>
          <w:numId w:val="0"/>
        </w:numPr>
        <w:spacing w:after="0" w:line="300" w:lineRule="exact"/>
        <w:outlineLvl w:val="9"/>
        <w:rPr>
          <w:rFonts w:ascii="Verdana" w:hAnsi="Verdana"/>
          <w:b/>
          <w:szCs w:val="20"/>
        </w:rPr>
      </w:pPr>
    </w:p>
    <w:p w14:paraId="1FF6E0FD" w14:textId="77CC7872" w:rsidR="000226A1" w:rsidRPr="00B137B9" w:rsidRDefault="000226A1" w:rsidP="007572BA">
      <w:pPr>
        <w:pStyle w:val="Level2"/>
        <w:widowControl w:val="0"/>
        <w:numPr>
          <w:ilvl w:val="1"/>
          <w:numId w:val="35"/>
        </w:numPr>
        <w:spacing w:after="0" w:line="300" w:lineRule="exact"/>
        <w:ind w:left="0" w:firstLine="0"/>
        <w:rPr>
          <w:rFonts w:ascii="Verdana" w:hAnsi="Verdana"/>
          <w:b/>
          <w:szCs w:val="20"/>
        </w:rPr>
      </w:pPr>
      <w:r w:rsidRPr="00B137B9">
        <w:rPr>
          <w:rFonts w:ascii="Verdana" w:hAnsi="Verdana"/>
          <w:b/>
          <w:szCs w:val="20"/>
          <w:lang w:val="pt-BR"/>
        </w:rPr>
        <w:t>Forma, Tipo e Comprovação de Titularidade</w:t>
      </w:r>
    </w:p>
    <w:p w14:paraId="3222E1E4" w14:textId="77777777" w:rsidR="000226A1" w:rsidRPr="00B137B9" w:rsidRDefault="000226A1" w:rsidP="007572BA">
      <w:pPr>
        <w:pStyle w:val="Level2"/>
        <w:widowControl w:val="0"/>
        <w:numPr>
          <w:ilvl w:val="0"/>
          <w:numId w:val="0"/>
        </w:numPr>
        <w:spacing w:after="0" w:line="300" w:lineRule="exact"/>
        <w:outlineLvl w:val="9"/>
        <w:rPr>
          <w:rFonts w:ascii="Verdana" w:hAnsi="Verdana"/>
          <w:b/>
          <w:szCs w:val="20"/>
        </w:rPr>
      </w:pPr>
    </w:p>
    <w:p w14:paraId="6486F3DE" w14:textId="14FCC62C" w:rsidR="000226A1" w:rsidRPr="00B137B9" w:rsidRDefault="000226A1" w:rsidP="007572BA">
      <w:pPr>
        <w:pStyle w:val="Level3"/>
        <w:widowControl w:val="0"/>
        <w:numPr>
          <w:ilvl w:val="2"/>
          <w:numId w:val="35"/>
        </w:numPr>
        <w:spacing w:after="0" w:line="300" w:lineRule="exact"/>
        <w:ind w:left="0" w:firstLine="0"/>
        <w:rPr>
          <w:rFonts w:ascii="Verdana" w:hAnsi="Verdana"/>
          <w:i/>
          <w:szCs w:val="20"/>
        </w:rPr>
      </w:pPr>
      <w:bookmarkStart w:id="74" w:name="_Hlk103085309"/>
      <w:r w:rsidRPr="00B137B9">
        <w:rPr>
          <w:rFonts w:ascii="Verdana" w:hAnsi="Verdana"/>
          <w:szCs w:val="20"/>
        </w:rPr>
        <w:t>As Debêntures serão emitidas sob a forma nominativa e escritural, sem emissão de cautelas ou certificados, sendo que, para todos os fins e efeitos legais, a titularidade das Debêntures será comprovada pelo extrato emitido pelo Escriturador e, com relação às Debêntures que estiverem custodiadas eletronicamente na B3, conforme o caso, será expedido por esta(s) extrato em nome do Debenturista, que servirá como comprovante de titularidade de tais Debêntures</w:t>
      </w:r>
      <w:bookmarkEnd w:id="74"/>
      <w:r w:rsidRPr="00B137B9">
        <w:rPr>
          <w:rFonts w:ascii="Verdana" w:hAnsi="Verdana"/>
          <w:szCs w:val="20"/>
        </w:rPr>
        <w:t>.</w:t>
      </w:r>
      <w:r w:rsidR="00C72704">
        <w:rPr>
          <w:rFonts w:ascii="Verdana" w:hAnsi="Verdana"/>
          <w:szCs w:val="20"/>
        </w:rPr>
        <w:t xml:space="preserve"> </w:t>
      </w:r>
      <w:r w:rsidR="00C72704" w:rsidRPr="000F199B">
        <w:rPr>
          <w:rFonts w:ascii="Verdana" w:hAnsi="Verdana"/>
          <w:szCs w:val="20"/>
          <w:highlight w:val="yellow"/>
        </w:rPr>
        <w:t>[</w:t>
      </w:r>
      <w:r w:rsidR="00C72704" w:rsidRPr="00C72704">
        <w:rPr>
          <w:rFonts w:ascii="Verdana" w:hAnsi="Verdana"/>
          <w:b/>
          <w:bCs/>
          <w:szCs w:val="20"/>
          <w:highlight w:val="yellow"/>
          <w:u w:val="single"/>
        </w:rPr>
        <w:t>Nota Machado Meyer</w:t>
      </w:r>
      <w:r w:rsidR="00C72704" w:rsidRPr="000F199B">
        <w:rPr>
          <w:rFonts w:ascii="Verdana" w:hAnsi="Verdana"/>
          <w:szCs w:val="20"/>
          <w:highlight w:val="yellow"/>
        </w:rPr>
        <w:t xml:space="preserve">: </w:t>
      </w:r>
      <w:r w:rsidR="00C72704">
        <w:rPr>
          <w:rFonts w:ascii="Verdana" w:hAnsi="Verdana"/>
          <w:szCs w:val="20"/>
          <w:highlight w:val="yellow"/>
        </w:rPr>
        <w:t>a ordem e a redação</w:t>
      </w:r>
      <w:r w:rsidR="00C72704" w:rsidRPr="000F199B">
        <w:rPr>
          <w:rFonts w:ascii="Verdana" w:hAnsi="Verdana"/>
          <w:szCs w:val="20"/>
          <w:highlight w:val="yellow"/>
        </w:rPr>
        <w:t xml:space="preserve"> foram atualizadas conforme o Guia de Padronização da ANBIMA.]</w:t>
      </w:r>
      <w:r w:rsidRPr="00B137B9">
        <w:rPr>
          <w:rFonts w:ascii="Verdana" w:hAnsi="Verdana"/>
          <w:i/>
          <w:szCs w:val="20"/>
        </w:rPr>
        <w:t xml:space="preserve"> </w:t>
      </w:r>
    </w:p>
    <w:p w14:paraId="5A1DF354" w14:textId="4015CEE4" w:rsidR="000226A1" w:rsidRPr="00B137B9" w:rsidRDefault="000226A1" w:rsidP="007572BA">
      <w:pPr>
        <w:pStyle w:val="Level2"/>
        <w:widowControl w:val="0"/>
        <w:numPr>
          <w:ilvl w:val="0"/>
          <w:numId w:val="0"/>
        </w:numPr>
        <w:spacing w:after="0" w:line="300" w:lineRule="exact"/>
        <w:ind w:left="680" w:hanging="680"/>
        <w:outlineLvl w:val="9"/>
        <w:rPr>
          <w:rFonts w:ascii="Verdana" w:hAnsi="Verdana"/>
          <w:b/>
          <w:szCs w:val="20"/>
        </w:rPr>
      </w:pPr>
    </w:p>
    <w:p w14:paraId="000204A6" w14:textId="77777777" w:rsidR="000226A1" w:rsidRPr="00B137B9" w:rsidRDefault="000226A1" w:rsidP="007572BA">
      <w:pPr>
        <w:pStyle w:val="Level2"/>
        <w:widowControl w:val="0"/>
        <w:numPr>
          <w:ilvl w:val="1"/>
          <w:numId w:val="35"/>
        </w:numPr>
        <w:spacing w:after="0" w:line="300" w:lineRule="exact"/>
        <w:ind w:left="0" w:firstLine="0"/>
        <w:rPr>
          <w:rFonts w:ascii="Verdana" w:hAnsi="Verdana"/>
          <w:b/>
          <w:szCs w:val="20"/>
        </w:rPr>
      </w:pPr>
      <w:r w:rsidRPr="00B137B9">
        <w:rPr>
          <w:rFonts w:ascii="Verdana" w:hAnsi="Verdana"/>
          <w:b/>
          <w:szCs w:val="20"/>
        </w:rPr>
        <w:t>Conversibilidade</w:t>
      </w:r>
    </w:p>
    <w:p w14:paraId="68790A40" w14:textId="77777777" w:rsidR="000226A1" w:rsidRPr="00B137B9" w:rsidRDefault="000226A1" w:rsidP="007572BA">
      <w:pPr>
        <w:pStyle w:val="Level2"/>
        <w:widowControl w:val="0"/>
        <w:numPr>
          <w:ilvl w:val="0"/>
          <w:numId w:val="0"/>
        </w:numPr>
        <w:spacing w:after="0" w:line="300" w:lineRule="exact"/>
        <w:outlineLvl w:val="9"/>
        <w:rPr>
          <w:rFonts w:ascii="Verdana" w:hAnsi="Verdana"/>
          <w:b/>
          <w:szCs w:val="20"/>
        </w:rPr>
      </w:pPr>
    </w:p>
    <w:p w14:paraId="068B3111" w14:textId="237D57CC" w:rsidR="000226A1" w:rsidRPr="00B137B9" w:rsidRDefault="000226A1" w:rsidP="007572BA">
      <w:pPr>
        <w:pStyle w:val="Level3"/>
        <w:widowControl w:val="0"/>
        <w:numPr>
          <w:ilvl w:val="2"/>
          <w:numId w:val="35"/>
        </w:numPr>
        <w:spacing w:after="0" w:line="300" w:lineRule="exact"/>
        <w:ind w:left="0" w:firstLine="0"/>
        <w:rPr>
          <w:rFonts w:ascii="Verdana" w:hAnsi="Verdana"/>
          <w:szCs w:val="20"/>
        </w:rPr>
      </w:pPr>
      <w:r w:rsidRPr="00B137B9">
        <w:rPr>
          <w:rFonts w:ascii="Verdana" w:hAnsi="Verdana"/>
          <w:szCs w:val="20"/>
        </w:rPr>
        <w:t>As Debêntures serão simples, não conversíveis em ações de emissão da Emissora.</w:t>
      </w:r>
      <w:r w:rsidR="00C72704">
        <w:rPr>
          <w:rFonts w:ascii="Verdana" w:hAnsi="Verdana"/>
          <w:szCs w:val="20"/>
        </w:rPr>
        <w:t xml:space="preserve"> </w:t>
      </w:r>
      <w:r w:rsidR="00C72704" w:rsidRPr="000F199B">
        <w:rPr>
          <w:rFonts w:ascii="Verdana" w:hAnsi="Verdana"/>
          <w:szCs w:val="20"/>
          <w:highlight w:val="yellow"/>
        </w:rPr>
        <w:t>[</w:t>
      </w:r>
      <w:r w:rsidR="00C72704" w:rsidRPr="00C72704">
        <w:rPr>
          <w:rFonts w:ascii="Verdana" w:hAnsi="Verdana"/>
          <w:b/>
          <w:bCs/>
          <w:szCs w:val="20"/>
          <w:highlight w:val="yellow"/>
          <w:u w:val="single"/>
        </w:rPr>
        <w:t>Nota Machado Meyer</w:t>
      </w:r>
      <w:r w:rsidR="00C72704" w:rsidRPr="000F199B">
        <w:rPr>
          <w:rFonts w:ascii="Verdana" w:hAnsi="Verdana"/>
          <w:szCs w:val="20"/>
          <w:highlight w:val="yellow"/>
        </w:rPr>
        <w:t xml:space="preserve">: </w:t>
      </w:r>
      <w:r w:rsidR="00C72704">
        <w:rPr>
          <w:rFonts w:ascii="Verdana" w:hAnsi="Verdana"/>
          <w:szCs w:val="20"/>
          <w:highlight w:val="yellow"/>
        </w:rPr>
        <w:t>a ordem e a redação</w:t>
      </w:r>
      <w:r w:rsidR="00C72704" w:rsidRPr="000F199B">
        <w:rPr>
          <w:rFonts w:ascii="Verdana" w:hAnsi="Verdana"/>
          <w:szCs w:val="20"/>
          <w:highlight w:val="yellow"/>
        </w:rPr>
        <w:t xml:space="preserve"> foram atualizadas conforme o Guia de Padronização da ANBIMA.]</w:t>
      </w:r>
    </w:p>
    <w:p w14:paraId="2EE771B5" w14:textId="77777777" w:rsidR="000226A1" w:rsidRPr="00B137B9" w:rsidRDefault="000226A1" w:rsidP="007572BA">
      <w:pPr>
        <w:pStyle w:val="Level2"/>
        <w:widowControl w:val="0"/>
        <w:numPr>
          <w:ilvl w:val="0"/>
          <w:numId w:val="0"/>
        </w:numPr>
        <w:spacing w:after="0" w:line="300" w:lineRule="exact"/>
        <w:outlineLvl w:val="9"/>
        <w:rPr>
          <w:rFonts w:ascii="Verdana" w:hAnsi="Verdana"/>
          <w:b/>
          <w:szCs w:val="20"/>
        </w:rPr>
      </w:pPr>
    </w:p>
    <w:p w14:paraId="1BA01AD2" w14:textId="74313CD0" w:rsidR="002B76CA" w:rsidRPr="00B137B9" w:rsidRDefault="002B76CA" w:rsidP="007572BA">
      <w:pPr>
        <w:pStyle w:val="Level2"/>
        <w:widowControl w:val="0"/>
        <w:numPr>
          <w:ilvl w:val="1"/>
          <w:numId w:val="35"/>
        </w:numPr>
        <w:spacing w:after="0" w:line="300" w:lineRule="exact"/>
        <w:ind w:left="0" w:firstLine="0"/>
        <w:rPr>
          <w:rFonts w:ascii="Verdana" w:hAnsi="Verdana"/>
          <w:b/>
          <w:szCs w:val="20"/>
        </w:rPr>
      </w:pPr>
      <w:r w:rsidRPr="00B137B9">
        <w:rPr>
          <w:rFonts w:ascii="Verdana" w:hAnsi="Verdana"/>
          <w:b/>
          <w:szCs w:val="20"/>
        </w:rPr>
        <w:t>Prazo e Data de Vencimento</w:t>
      </w:r>
    </w:p>
    <w:p w14:paraId="7A63BF11" w14:textId="77777777" w:rsidR="001C0E9A" w:rsidRPr="00B137B9" w:rsidRDefault="001C0E9A" w:rsidP="007572BA">
      <w:pPr>
        <w:pStyle w:val="Level2"/>
        <w:widowControl w:val="0"/>
        <w:numPr>
          <w:ilvl w:val="0"/>
          <w:numId w:val="0"/>
        </w:numPr>
        <w:spacing w:after="0" w:line="300" w:lineRule="exact"/>
        <w:outlineLvl w:val="9"/>
        <w:rPr>
          <w:rFonts w:ascii="Verdana" w:hAnsi="Verdana"/>
          <w:b/>
          <w:szCs w:val="20"/>
        </w:rPr>
      </w:pPr>
    </w:p>
    <w:p w14:paraId="6831BBF5" w14:textId="375B998B" w:rsidR="002B76CA" w:rsidRPr="00B137B9" w:rsidRDefault="002B76CA" w:rsidP="007572BA">
      <w:pPr>
        <w:pStyle w:val="Level3"/>
        <w:widowControl w:val="0"/>
        <w:numPr>
          <w:ilvl w:val="2"/>
          <w:numId w:val="35"/>
        </w:numPr>
        <w:spacing w:after="0" w:line="300" w:lineRule="exact"/>
        <w:ind w:left="0" w:firstLine="0"/>
        <w:rPr>
          <w:rFonts w:ascii="Verdana" w:hAnsi="Verdana"/>
          <w:szCs w:val="20"/>
        </w:rPr>
      </w:pPr>
      <w:r w:rsidRPr="00B137B9">
        <w:rPr>
          <w:rFonts w:ascii="Verdana" w:hAnsi="Verdana"/>
          <w:szCs w:val="20"/>
        </w:rPr>
        <w:t xml:space="preserve">As Debêntures terão prazo de vencimento de </w:t>
      </w:r>
      <w:r w:rsidR="00930E42">
        <w:rPr>
          <w:rFonts w:ascii="Verdana" w:hAnsi="Verdana"/>
          <w:szCs w:val="20"/>
        </w:rPr>
        <w:t>3</w:t>
      </w:r>
      <w:r w:rsidR="00CF693A">
        <w:rPr>
          <w:rFonts w:ascii="Verdana" w:hAnsi="Verdana"/>
          <w:szCs w:val="20"/>
        </w:rPr>
        <w:t xml:space="preserve"> (</w:t>
      </w:r>
      <w:r w:rsidR="00930E42">
        <w:rPr>
          <w:rFonts w:ascii="Verdana" w:hAnsi="Verdana"/>
          <w:szCs w:val="20"/>
        </w:rPr>
        <w:t>três</w:t>
      </w:r>
      <w:r w:rsidR="00CF693A">
        <w:rPr>
          <w:rFonts w:ascii="Verdana" w:hAnsi="Verdana"/>
          <w:szCs w:val="20"/>
        </w:rPr>
        <w:t xml:space="preserve">) </w:t>
      </w:r>
      <w:r w:rsidR="004A0A85">
        <w:rPr>
          <w:rFonts w:ascii="Verdana" w:hAnsi="Verdana"/>
          <w:szCs w:val="20"/>
        </w:rPr>
        <w:t xml:space="preserve">anos </w:t>
      </w:r>
      <w:r w:rsidRPr="00B137B9">
        <w:rPr>
          <w:rFonts w:ascii="Verdana" w:hAnsi="Verdana"/>
          <w:szCs w:val="20"/>
        </w:rPr>
        <w:t>contados da Data de Emissão, vencendo-se, portanto, em</w:t>
      </w:r>
      <w:r w:rsidR="00FE47FD" w:rsidRPr="00B137B9">
        <w:rPr>
          <w:rFonts w:ascii="Verdana" w:hAnsi="Verdana"/>
          <w:szCs w:val="20"/>
        </w:rPr>
        <w:t xml:space="preserve"> </w:t>
      </w:r>
      <w:r w:rsidR="00635466">
        <w:rPr>
          <w:rFonts w:ascii="Verdana" w:hAnsi="Verdana"/>
        </w:rPr>
        <w:t>[</w:t>
      </w:r>
      <w:r w:rsidR="00635466" w:rsidRPr="006951D1">
        <w:rPr>
          <w:rFonts w:ascii="Verdana" w:hAnsi="Verdana"/>
          <w:highlight w:val="yellow"/>
        </w:rPr>
        <w:t>●</w:t>
      </w:r>
      <w:r w:rsidR="00635466">
        <w:rPr>
          <w:rFonts w:ascii="Verdana" w:hAnsi="Verdana"/>
        </w:rPr>
        <w:t xml:space="preserve">] de </w:t>
      </w:r>
      <w:r w:rsidR="00CF693A">
        <w:rPr>
          <w:rFonts w:ascii="Verdana" w:hAnsi="Verdana"/>
          <w:szCs w:val="20"/>
        </w:rPr>
        <w:t>[</w:t>
      </w:r>
      <w:r w:rsidR="00CF693A" w:rsidRPr="007C7E64">
        <w:rPr>
          <w:rFonts w:ascii="Verdana" w:hAnsi="Verdana"/>
          <w:szCs w:val="20"/>
          <w:highlight w:val="yellow"/>
        </w:rPr>
        <w:t>●</w:t>
      </w:r>
      <w:r w:rsidR="00CF693A">
        <w:rPr>
          <w:rFonts w:ascii="Verdana" w:hAnsi="Verdana"/>
          <w:szCs w:val="20"/>
        </w:rPr>
        <w:t>]</w:t>
      </w:r>
      <w:r w:rsidR="00635466">
        <w:rPr>
          <w:rFonts w:ascii="Verdana" w:hAnsi="Verdana"/>
        </w:rPr>
        <w:t xml:space="preserve"> de </w:t>
      </w:r>
      <w:r w:rsidR="00930E42">
        <w:rPr>
          <w:rFonts w:ascii="Verdana" w:hAnsi="Verdana"/>
          <w:szCs w:val="20"/>
        </w:rPr>
        <w:t>2025</w:t>
      </w:r>
      <w:r w:rsidRPr="00B137B9">
        <w:rPr>
          <w:rFonts w:ascii="Verdana" w:hAnsi="Verdana"/>
          <w:szCs w:val="20"/>
        </w:rPr>
        <w:t>, ressalvad</w:t>
      </w:r>
      <w:r w:rsidR="008959B5" w:rsidRPr="00B137B9">
        <w:rPr>
          <w:rFonts w:ascii="Verdana" w:hAnsi="Verdana"/>
          <w:szCs w:val="20"/>
        </w:rPr>
        <w:t xml:space="preserve">as as hipóteses de liquidação antecipada em decorrência dos </w:t>
      </w:r>
      <w:r w:rsidRPr="00B137B9">
        <w:rPr>
          <w:rFonts w:ascii="Verdana" w:hAnsi="Verdana"/>
          <w:szCs w:val="20"/>
        </w:rPr>
        <w:t>Eventos de Vencimento Antecipado (conforme abaixo definido)</w:t>
      </w:r>
      <w:r w:rsidR="008959B5" w:rsidRPr="00B137B9">
        <w:rPr>
          <w:rFonts w:ascii="Verdana" w:hAnsi="Verdana"/>
          <w:szCs w:val="20"/>
        </w:rPr>
        <w:t xml:space="preserve">, </w:t>
      </w:r>
      <w:r w:rsidRPr="00B137B9">
        <w:rPr>
          <w:rFonts w:ascii="Verdana" w:hAnsi="Verdana"/>
          <w:szCs w:val="20"/>
        </w:rPr>
        <w:t>da Oferta de Resgate Antecipado</w:t>
      </w:r>
      <w:r w:rsidR="000906AB">
        <w:rPr>
          <w:rFonts w:ascii="Verdana" w:hAnsi="Verdana"/>
          <w:szCs w:val="20"/>
        </w:rPr>
        <w:t xml:space="preserve"> (conforme abaixo definido)</w:t>
      </w:r>
      <w:r w:rsidR="005A6111">
        <w:rPr>
          <w:rFonts w:ascii="Verdana" w:hAnsi="Verdana"/>
          <w:szCs w:val="20"/>
        </w:rPr>
        <w:t xml:space="preserve"> e</w:t>
      </w:r>
      <w:r w:rsidRPr="00B137B9">
        <w:rPr>
          <w:rFonts w:ascii="Verdana" w:hAnsi="Verdana"/>
          <w:szCs w:val="20"/>
        </w:rPr>
        <w:t xml:space="preserve"> d</w:t>
      </w:r>
      <w:r w:rsidR="001A6688">
        <w:rPr>
          <w:rFonts w:ascii="Verdana" w:hAnsi="Verdana"/>
          <w:szCs w:val="20"/>
        </w:rPr>
        <w:t>o</w:t>
      </w:r>
      <w:r w:rsidRPr="00B137B9">
        <w:rPr>
          <w:rFonts w:ascii="Verdana" w:hAnsi="Verdana"/>
          <w:szCs w:val="20"/>
        </w:rPr>
        <w:t xml:space="preserve"> Resgate Antecipado Facultativo Total</w:t>
      </w:r>
      <w:r w:rsidR="000906AB">
        <w:rPr>
          <w:rFonts w:ascii="Verdana" w:hAnsi="Verdana"/>
          <w:szCs w:val="20"/>
        </w:rPr>
        <w:t xml:space="preserve"> (conforme abaixo definido)</w:t>
      </w:r>
      <w:r w:rsidRPr="00B137B9">
        <w:rPr>
          <w:rFonts w:ascii="Verdana" w:hAnsi="Verdana"/>
          <w:szCs w:val="20"/>
        </w:rPr>
        <w:t xml:space="preserve"> (“</w:t>
      </w:r>
      <w:r w:rsidRPr="00B137B9">
        <w:rPr>
          <w:rFonts w:ascii="Verdana" w:hAnsi="Verdana"/>
          <w:bCs/>
          <w:szCs w:val="20"/>
          <w:u w:val="single"/>
        </w:rPr>
        <w:t>Data de Vencimento</w:t>
      </w:r>
      <w:r w:rsidRPr="00B137B9">
        <w:rPr>
          <w:rFonts w:ascii="Verdana" w:hAnsi="Verdana"/>
          <w:szCs w:val="20"/>
        </w:rPr>
        <w:t>”).</w:t>
      </w:r>
      <w:r w:rsidR="00C72704">
        <w:rPr>
          <w:rFonts w:ascii="Verdana" w:hAnsi="Verdana"/>
          <w:szCs w:val="20"/>
        </w:rPr>
        <w:t xml:space="preserve"> </w:t>
      </w:r>
      <w:r w:rsidR="00C72704" w:rsidRPr="000F199B">
        <w:rPr>
          <w:rFonts w:ascii="Verdana" w:hAnsi="Verdana"/>
          <w:szCs w:val="20"/>
          <w:highlight w:val="yellow"/>
        </w:rPr>
        <w:t>[</w:t>
      </w:r>
      <w:r w:rsidR="00C72704" w:rsidRPr="00C72704">
        <w:rPr>
          <w:rFonts w:ascii="Verdana" w:hAnsi="Verdana"/>
          <w:b/>
          <w:bCs/>
          <w:szCs w:val="20"/>
          <w:highlight w:val="yellow"/>
          <w:u w:val="single"/>
        </w:rPr>
        <w:t>Nota Machado Meyer</w:t>
      </w:r>
      <w:r w:rsidR="00C72704" w:rsidRPr="000F199B">
        <w:rPr>
          <w:rFonts w:ascii="Verdana" w:hAnsi="Verdana"/>
          <w:szCs w:val="20"/>
          <w:highlight w:val="yellow"/>
        </w:rPr>
        <w:t xml:space="preserve">: </w:t>
      </w:r>
      <w:r w:rsidR="00C72704">
        <w:rPr>
          <w:rFonts w:ascii="Verdana" w:hAnsi="Verdana"/>
          <w:szCs w:val="20"/>
          <w:highlight w:val="yellow"/>
        </w:rPr>
        <w:t>a ordem e a redação</w:t>
      </w:r>
      <w:r w:rsidR="00C72704" w:rsidRPr="000F199B">
        <w:rPr>
          <w:rFonts w:ascii="Verdana" w:hAnsi="Verdana"/>
          <w:szCs w:val="20"/>
          <w:highlight w:val="yellow"/>
        </w:rPr>
        <w:t xml:space="preserve"> foram atualizadas conforme o Guia de Padronização da ANBIMA.]</w:t>
      </w:r>
    </w:p>
    <w:p w14:paraId="7B225676" w14:textId="28985F3D" w:rsidR="001C0E9A" w:rsidRPr="00B137B9" w:rsidRDefault="001C0E9A" w:rsidP="007572BA">
      <w:pPr>
        <w:pStyle w:val="Level3"/>
        <w:widowControl w:val="0"/>
        <w:numPr>
          <w:ilvl w:val="0"/>
          <w:numId w:val="0"/>
        </w:numPr>
        <w:spacing w:after="0" w:line="300" w:lineRule="exact"/>
        <w:outlineLvl w:val="9"/>
        <w:rPr>
          <w:rFonts w:ascii="Verdana" w:hAnsi="Verdana"/>
          <w:szCs w:val="20"/>
        </w:rPr>
      </w:pPr>
    </w:p>
    <w:p w14:paraId="4980A2E3" w14:textId="77777777" w:rsidR="000226A1" w:rsidRPr="00B137B9" w:rsidRDefault="000226A1" w:rsidP="007572BA">
      <w:pPr>
        <w:pStyle w:val="Level2"/>
        <w:widowControl w:val="0"/>
        <w:numPr>
          <w:ilvl w:val="1"/>
          <w:numId w:val="35"/>
        </w:numPr>
        <w:spacing w:after="0" w:line="300" w:lineRule="exact"/>
        <w:ind w:left="0" w:firstLine="0"/>
        <w:rPr>
          <w:rFonts w:ascii="Verdana" w:hAnsi="Verdana"/>
          <w:b/>
          <w:szCs w:val="20"/>
        </w:rPr>
      </w:pPr>
      <w:r w:rsidRPr="00B137B9">
        <w:rPr>
          <w:rFonts w:ascii="Verdana" w:hAnsi="Verdana"/>
          <w:b/>
          <w:szCs w:val="20"/>
        </w:rPr>
        <w:t>Espécie</w:t>
      </w:r>
    </w:p>
    <w:p w14:paraId="66F5B335" w14:textId="77777777" w:rsidR="000226A1" w:rsidRPr="00FD01F6" w:rsidRDefault="000226A1" w:rsidP="007572BA">
      <w:pPr>
        <w:pStyle w:val="Level2"/>
        <w:widowControl w:val="0"/>
        <w:numPr>
          <w:ilvl w:val="0"/>
          <w:numId w:val="0"/>
        </w:numPr>
        <w:spacing w:after="0" w:line="300" w:lineRule="exact"/>
        <w:outlineLvl w:val="9"/>
        <w:rPr>
          <w:rFonts w:ascii="Verdana" w:hAnsi="Verdana"/>
          <w:bCs/>
          <w:szCs w:val="20"/>
        </w:rPr>
      </w:pPr>
    </w:p>
    <w:p w14:paraId="7AE8E2CC" w14:textId="08CE284C" w:rsidR="000226A1" w:rsidRPr="00B137B9" w:rsidRDefault="000226A1" w:rsidP="007572BA">
      <w:pPr>
        <w:pStyle w:val="Level3"/>
        <w:widowControl w:val="0"/>
        <w:numPr>
          <w:ilvl w:val="2"/>
          <w:numId w:val="35"/>
        </w:numPr>
        <w:spacing w:after="0" w:line="300" w:lineRule="exact"/>
        <w:ind w:left="0" w:firstLine="0"/>
        <w:rPr>
          <w:rFonts w:ascii="Verdana" w:hAnsi="Verdana"/>
          <w:szCs w:val="20"/>
        </w:rPr>
      </w:pPr>
      <w:r w:rsidRPr="00B137B9">
        <w:rPr>
          <w:rFonts w:ascii="Verdana" w:hAnsi="Verdana"/>
          <w:szCs w:val="20"/>
        </w:rPr>
        <w:t xml:space="preserve">As Debêntures serão da espécie quirografária, </w:t>
      </w:r>
      <w:r w:rsidR="002A2AA2">
        <w:rPr>
          <w:rFonts w:ascii="Verdana" w:hAnsi="Verdana"/>
          <w:szCs w:val="20"/>
        </w:rPr>
        <w:t>com garantia</w:t>
      </w:r>
      <w:r w:rsidR="004A0A85">
        <w:rPr>
          <w:rFonts w:ascii="Verdana" w:hAnsi="Verdana"/>
          <w:szCs w:val="20"/>
        </w:rPr>
        <w:t xml:space="preserve"> adicional</w:t>
      </w:r>
      <w:r w:rsidR="002A2AA2">
        <w:rPr>
          <w:rFonts w:ascii="Verdana" w:hAnsi="Verdana"/>
          <w:szCs w:val="20"/>
        </w:rPr>
        <w:t xml:space="preserve"> </w:t>
      </w:r>
      <w:r w:rsidR="002A2AA2">
        <w:rPr>
          <w:rFonts w:ascii="Verdana" w:hAnsi="Verdana"/>
          <w:szCs w:val="20"/>
        </w:rPr>
        <w:lastRenderedPageBreak/>
        <w:t>fidejussória</w:t>
      </w:r>
      <w:r w:rsidRPr="00B137B9">
        <w:rPr>
          <w:rFonts w:ascii="Verdana" w:hAnsi="Verdana"/>
          <w:szCs w:val="20"/>
        </w:rPr>
        <w:t>.</w:t>
      </w:r>
      <w:r w:rsidR="00C72704">
        <w:rPr>
          <w:rFonts w:ascii="Verdana" w:hAnsi="Verdana"/>
          <w:szCs w:val="20"/>
        </w:rPr>
        <w:t xml:space="preserve"> </w:t>
      </w:r>
      <w:r w:rsidR="00C72704" w:rsidRPr="000F199B">
        <w:rPr>
          <w:rFonts w:ascii="Verdana" w:hAnsi="Verdana"/>
          <w:szCs w:val="20"/>
          <w:highlight w:val="yellow"/>
        </w:rPr>
        <w:t>[</w:t>
      </w:r>
      <w:r w:rsidR="00C72704" w:rsidRPr="00C72704">
        <w:rPr>
          <w:rFonts w:ascii="Verdana" w:hAnsi="Verdana"/>
          <w:b/>
          <w:bCs/>
          <w:szCs w:val="20"/>
          <w:highlight w:val="yellow"/>
          <w:u w:val="single"/>
        </w:rPr>
        <w:t>Nota Machado Meyer</w:t>
      </w:r>
      <w:r w:rsidR="00C72704" w:rsidRPr="000F199B">
        <w:rPr>
          <w:rFonts w:ascii="Verdana" w:hAnsi="Verdana"/>
          <w:szCs w:val="20"/>
          <w:highlight w:val="yellow"/>
        </w:rPr>
        <w:t xml:space="preserve">: </w:t>
      </w:r>
      <w:r w:rsidR="00C72704">
        <w:rPr>
          <w:rFonts w:ascii="Verdana" w:hAnsi="Verdana"/>
          <w:szCs w:val="20"/>
          <w:highlight w:val="yellow"/>
        </w:rPr>
        <w:t>a ordem e a redação</w:t>
      </w:r>
      <w:r w:rsidR="00C72704" w:rsidRPr="000F199B">
        <w:rPr>
          <w:rFonts w:ascii="Verdana" w:hAnsi="Verdana"/>
          <w:szCs w:val="20"/>
          <w:highlight w:val="yellow"/>
        </w:rPr>
        <w:t xml:space="preserve"> </w:t>
      </w:r>
      <w:r w:rsidR="00C72704">
        <w:rPr>
          <w:rFonts w:ascii="Verdana" w:hAnsi="Verdana"/>
          <w:szCs w:val="20"/>
          <w:highlight w:val="yellow"/>
        </w:rPr>
        <w:t>f</w:t>
      </w:r>
      <w:r w:rsidR="00C72704" w:rsidRPr="000F199B">
        <w:rPr>
          <w:rFonts w:ascii="Verdana" w:hAnsi="Verdana"/>
          <w:szCs w:val="20"/>
          <w:highlight w:val="yellow"/>
        </w:rPr>
        <w:t>oram atualizadas conforme o Guia de Padronização da ANBIMA.]</w:t>
      </w:r>
    </w:p>
    <w:p w14:paraId="7F7869D2" w14:textId="07BA6FE8" w:rsidR="000226A1" w:rsidRPr="00B137B9" w:rsidRDefault="000226A1" w:rsidP="007572BA">
      <w:pPr>
        <w:pStyle w:val="Level3"/>
        <w:widowControl w:val="0"/>
        <w:numPr>
          <w:ilvl w:val="0"/>
          <w:numId w:val="0"/>
        </w:numPr>
        <w:spacing w:after="0" w:line="300" w:lineRule="exact"/>
        <w:outlineLvl w:val="9"/>
        <w:rPr>
          <w:rFonts w:ascii="Verdana" w:hAnsi="Verdana"/>
          <w:szCs w:val="20"/>
        </w:rPr>
      </w:pPr>
    </w:p>
    <w:p w14:paraId="4F3B8650" w14:textId="77777777" w:rsidR="000226A1" w:rsidRPr="00B137B9" w:rsidRDefault="000226A1" w:rsidP="007572BA">
      <w:pPr>
        <w:pStyle w:val="Level2"/>
        <w:widowControl w:val="0"/>
        <w:numPr>
          <w:ilvl w:val="1"/>
          <w:numId w:val="35"/>
        </w:numPr>
        <w:spacing w:after="0" w:line="300" w:lineRule="exact"/>
        <w:ind w:left="0" w:firstLine="0"/>
        <w:rPr>
          <w:rFonts w:ascii="Verdana" w:hAnsi="Verdana"/>
          <w:b/>
          <w:szCs w:val="20"/>
        </w:rPr>
      </w:pPr>
      <w:r w:rsidRPr="00B137B9">
        <w:rPr>
          <w:rFonts w:ascii="Verdana" w:hAnsi="Verdana"/>
          <w:b/>
          <w:szCs w:val="20"/>
        </w:rPr>
        <w:t>Valor Nominal Unitário</w:t>
      </w:r>
    </w:p>
    <w:p w14:paraId="399C7864" w14:textId="77777777" w:rsidR="000226A1" w:rsidRPr="00FD01F6" w:rsidRDefault="000226A1" w:rsidP="007572BA">
      <w:pPr>
        <w:pStyle w:val="Level2"/>
        <w:widowControl w:val="0"/>
        <w:numPr>
          <w:ilvl w:val="0"/>
          <w:numId w:val="0"/>
        </w:numPr>
        <w:spacing w:after="0" w:line="300" w:lineRule="exact"/>
        <w:outlineLvl w:val="9"/>
        <w:rPr>
          <w:rFonts w:ascii="Verdana" w:hAnsi="Verdana"/>
          <w:bCs/>
          <w:szCs w:val="20"/>
        </w:rPr>
      </w:pPr>
    </w:p>
    <w:p w14:paraId="42C35930" w14:textId="7D51ED22" w:rsidR="000226A1" w:rsidRPr="00B137B9" w:rsidRDefault="000226A1" w:rsidP="007572BA">
      <w:pPr>
        <w:pStyle w:val="Level3"/>
        <w:widowControl w:val="0"/>
        <w:numPr>
          <w:ilvl w:val="2"/>
          <w:numId w:val="35"/>
        </w:numPr>
        <w:spacing w:after="0" w:line="300" w:lineRule="exact"/>
        <w:ind w:left="0" w:firstLine="0"/>
        <w:rPr>
          <w:rFonts w:ascii="Verdana" w:hAnsi="Verdana"/>
          <w:szCs w:val="20"/>
        </w:rPr>
      </w:pPr>
      <w:r w:rsidRPr="00B137B9">
        <w:rPr>
          <w:rFonts w:ascii="Verdana" w:hAnsi="Verdana"/>
          <w:szCs w:val="20"/>
        </w:rPr>
        <w:t>O valor nominal unitário das Debêntures será de R$1.000,00 (mil reais) (“</w:t>
      </w:r>
      <w:r w:rsidRPr="00B137B9">
        <w:rPr>
          <w:rFonts w:ascii="Verdana" w:hAnsi="Verdana"/>
          <w:bCs/>
          <w:szCs w:val="20"/>
          <w:u w:val="single"/>
        </w:rPr>
        <w:t>Valor Nominal Unitário</w:t>
      </w:r>
      <w:r w:rsidRPr="00B137B9">
        <w:rPr>
          <w:rFonts w:ascii="Verdana" w:hAnsi="Verdana"/>
          <w:szCs w:val="20"/>
        </w:rPr>
        <w:t>”).</w:t>
      </w:r>
      <w:r w:rsidR="00C72704">
        <w:rPr>
          <w:rFonts w:ascii="Verdana" w:hAnsi="Verdana"/>
          <w:szCs w:val="20"/>
        </w:rPr>
        <w:t xml:space="preserve"> </w:t>
      </w:r>
      <w:r w:rsidR="00C72704" w:rsidRPr="000F199B">
        <w:rPr>
          <w:rFonts w:ascii="Verdana" w:hAnsi="Verdana"/>
          <w:szCs w:val="20"/>
          <w:highlight w:val="yellow"/>
        </w:rPr>
        <w:t>[</w:t>
      </w:r>
      <w:r w:rsidR="00C72704" w:rsidRPr="00C72704">
        <w:rPr>
          <w:rFonts w:ascii="Verdana" w:hAnsi="Verdana"/>
          <w:b/>
          <w:bCs/>
          <w:szCs w:val="20"/>
          <w:highlight w:val="yellow"/>
          <w:u w:val="single"/>
        </w:rPr>
        <w:t>Nota Machado Meyer</w:t>
      </w:r>
      <w:r w:rsidR="00C72704" w:rsidRPr="000F199B">
        <w:rPr>
          <w:rFonts w:ascii="Verdana" w:hAnsi="Verdana"/>
          <w:szCs w:val="20"/>
          <w:highlight w:val="yellow"/>
        </w:rPr>
        <w:t xml:space="preserve">: </w:t>
      </w:r>
      <w:r w:rsidR="00C72704">
        <w:rPr>
          <w:rFonts w:ascii="Verdana" w:hAnsi="Verdana"/>
          <w:szCs w:val="20"/>
          <w:highlight w:val="yellow"/>
        </w:rPr>
        <w:t>a ordem e a redação</w:t>
      </w:r>
      <w:r w:rsidR="00C72704" w:rsidRPr="000F199B">
        <w:rPr>
          <w:rFonts w:ascii="Verdana" w:hAnsi="Verdana"/>
          <w:szCs w:val="20"/>
          <w:highlight w:val="yellow"/>
        </w:rPr>
        <w:t xml:space="preserve"> foram atualizadas conforme o Guia de Padronização da ANBIMA.]</w:t>
      </w:r>
    </w:p>
    <w:p w14:paraId="4ADDA94E" w14:textId="77777777" w:rsidR="000A4B43" w:rsidRPr="00B137B9" w:rsidRDefault="000A4B43" w:rsidP="007572BA">
      <w:pPr>
        <w:pStyle w:val="Level3"/>
        <w:widowControl w:val="0"/>
        <w:numPr>
          <w:ilvl w:val="0"/>
          <w:numId w:val="0"/>
        </w:numPr>
        <w:spacing w:after="0" w:line="300" w:lineRule="exact"/>
        <w:outlineLvl w:val="9"/>
        <w:rPr>
          <w:rFonts w:ascii="Verdana" w:hAnsi="Verdana"/>
          <w:szCs w:val="20"/>
        </w:rPr>
      </w:pPr>
    </w:p>
    <w:p w14:paraId="0B40D20A" w14:textId="77777777" w:rsidR="00FE47FD" w:rsidRPr="00B137B9" w:rsidRDefault="00FE47FD" w:rsidP="007572BA">
      <w:pPr>
        <w:pStyle w:val="Level2"/>
        <w:widowControl w:val="0"/>
        <w:numPr>
          <w:ilvl w:val="1"/>
          <w:numId w:val="35"/>
        </w:numPr>
        <w:spacing w:after="0" w:line="300" w:lineRule="exact"/>
        <w:ind w:left="0" w:firstLine="0"/>
        <w:rPr>
          <w:rFonts w:ascii="Verdana" w:hAnsi="Verdana"/>
          <w:b/>
          <w:szCs w:val="20"/>
        </w:rPr>
      </w:pPr>
      <w:r w:rsidRPr="00B137B9">
        <w:rPr>
          <w:rFonts w:ascii="Verdana" w:hAnsi="Verdana"/>
          <w:b/>
          <w:szCs w:val="20"/>
        </w:rPr>
        <w:t>Quantidade de Debêntures</w:t>
      </w:r>
    </w:p>
    <w:p w14:paraId="50C683C7" w14:textId="77777777" w:rsidR="00FE47FD" w:rsidRPr="00B137B9" w:rsidRDefault="00FE47FD" w:rsidP="007572BA">
      <w:pPr>
        <w:pStyle w:val="Level2"/>
        <w:widowControl w:val="0"/>
        <w:numPr>
          <w:ilvl w:val="0"/>
          <w:numId w:val="0"/>
        </w:numPr>
        <w:spacing w:after="0" w:line="300" w:lineRule="exact"/>
        <w:outlineLvl w:val="9"/>
        <w:rPr>
          <w:rFonts w:ascii="Verdana" w:hAnsi="Verdana"/>
          <w:b/>
          <w:szCs w:val="20"/>
        </w:rPr>
      </w:pPr>
    </w:p>
    <w:p w14:paraId="6ABA4155" w14:textId="533AD5A6" w:rsidR="00FE47FD" w:rsidRPr="00B137B9" w:rsidRDefault="00FE47FD" w:rsidP="007572BA">
      <w:pPr>
        <w:pStyle w:val="Level3"/>
        <w:widowControl w:val="0"/>
        <w:numPr>
          <w:ilvl w:val="2"/>
          <w:numId w:val="35"/>
        </w:numPr>
        <w:spacing w:after="0" w:line="300" w:lineRule="exact"/>
        <w:ind w:left="0" w:firstLine="0"/>
        <w:rPr>
          <w:rFonts w:ascii="Verdana" w:hAnsi="Verdana"/>
          <w:szCs w:val="20"/>
        </w:rPr>
      </w:pPr>
      <w:r w:rsidRPr="00B137B9">
        <w:rPr>
          <w:rFonts w:ascii="Verdana" w:hAnsi="Verdana"/>
          <w:szCs w:val="20"/>
        </w:rPr>
        <w:t xml:space="preserve">Serão emitidas </w:t>
      </w:r>
      <w:r w:rsidR="00CF693A">
        <w:rPr>
          <w:rFonts w:ascii="Verdana" w:hAnsi="Verdana"/>
          <w:szCs w:val="20"/>
        </w:rPr>
        <w:t>5</w:t>
      </w:r>
      <w:r w:rsidR="00635466">
        <w:rPr>
          <w:rFonts w:ascii="Verdana" w:hAnsi="Verdana"/>
          <w:szCs w:val="20"/>
        </w:rPr>
        <w:t>0</w:t>
      </w:r>
      <w:r w:rsidRPr="00B137B9">
        <w:rPr>
          <w:rFonts w:ascii="Verdana" w:hAnsi="Verdana"/>
          <w:szCs w:val="20"/>
        </w:rPr>
        <w:t>0.000 (</w:t>
      </w:r>
      <w:r w:rsidR="00CF693A">
        <w:rPr>
          <w:rFonts w:ascii="Verdana" w:hAnsi="Verdana"/>
          <w:szCs w:val="20"/>
        </w:rPr>
        <w:t>quinhentas</w:t>
      </w:r>
      <w:r w:rsidRPr="00B137B9">
        <w:rPr>
          <w:rFonts w:ascii="Verdana" w:hAnsi="Verdana"/>
          <w:szCs w:val="20"/>
        </w:rPr>
        <w:t xml:space="preserve"> mil) Debêntures.</w:t>
      </w:r>
      <w:r w:rsidR="00C72704">
        <w:rPr>
          <w:rFonts w:ascii="Verdana" w:hAnsi="Verdana"/>
          <w:szCs w:val="20"/>
        </w:rPr>
        <w:t xml:space="preserve"> </w:t>
      </w:r>
      <w:r w:rsidR="00C72704" w:rsidRPr="000F199B">
        <w:rPr>
          <w:rFonts w:ascii="Verdana" w:hAnsi="Verdana"/>
          <w:szCs w:val="20"/>
          <w:highlight w:val="yellow"/>
        </w:rPr>
        <w:t>[</w:t>
      </w:r>
      <w:r w:rsidR="00C72704" w:rsidRPr="00C72704">
        <w:rPr>
          <w:rFonts w:ascii="Verdana" w:hAnsi="Verdana"/>
          <w:b/>
          <w:bCs/>
          <w:szCs w:val="20"/>
          <w:highlight w:val="yellow"/>
          <w:u w:val="single"/>
        </w:rPr>
        <w:t>Nota Machado Meyer</w:t>
      </w:r>
      <w:r w:rsidR="00C72704" w:rsidRPr="000F199B">
        <w:rPr>
          <w:rFonts w:ascii="Verdana" w:hAnsi="Verdana"/>
          <w:szCs w:val="20"/>
          <w:highlight w:val="yellow"/>
        </w:rPr>
        <w:t xml:space="preserve">: </w:t>
      </w:r>
      <w:r w:rsidR="00C72704">
        <w:rPr>
          <w:rFonts w:ascii="Verdana" w:hAnsi="Verdana"/>
          <w:szCs w:val="20"/>
          <w:highlight w:val="yellow"/>
        </w:rPr>
        <w:t>a ordem e a redação</w:t>
      </w:r>
      <w:r w:rsidR="00C72704" w:rsidRPr="000F199B">
        <w:rPr>
          <w:rFonts w:ascii="Verdana" w:hAnsi="Verdana"/>
          <w:szCs w:val="20"/>
          <w:highlight w:val="yellow"/>
        </w:rPr>
        <w:t xml:space="preserve"> foram atualizadas conforme o Guia de Padronização da ANBIMA.]</w:t>
      </w:r>
    </w:p>
    <w:p w14:paraId="1CD81C8E" w14:textId="77777777" w:rsidR="000A4B43" w:rsidRPr="00B137B9" w:rsidRDefault="000A4B43" w:rsidP="007572BA">
      <w:pPr>
        <w:pStyle w:val="Level3"/>
        <w:widowControl w:val="0"/>
        <w:numPr>
          <w:ilvl w:val="0"/>
          <w:numId w:val="0"/>
        </w:numPr>
        <w:spacing w:after="0" w:line="300" w:lineRule="exact"/>
        <w:outlineLvl w:val="9"/>
        <w:rPr>
          <w:rFonts w:ascii="Verdana" w:hAnsi="Verdana"/>
          <w:szCs w:val="20"/>
        </w:rPr>
      </w:pPr>
    </w:p>
    <w:p w14:paraId="22C2101C" w14:textId="41E15847" w:rsidR="002B76CA" w:rsidRPr="00B137B9" w:rsidRDefault="003D08D6" w:rsidP="007572BA">
      <w:pPr>
        <w:pStyle w:val="Level2"/>
        <w:widowControl w:val="0"/>
        <w:numPr>
          <w:ilvl w:val="1"/>
          <w:numId w:val="35"/>
        </w:numPr>
        <w:spacing w:after="0" w:line="300" w:lineRule="exact"/>
        <w:ind w:left="0" w:firstLine="0"/>
        <w:rPr>
          <w:rFonts w:ascii="Verdana" w:hAnsi="Verdana"/>
          <w:b/>
          <w:szCs w:val="20"/>
        </w:rPr>
      </w:pPr>
      <w:r w:rsidRPr="00B137B9">
        <w:rPr>
          <w:rFonts w:ascii="Verdana" w:hAnsi="Verdana"/>
          <w:b/>
          <w:szCs w:val="20"/>
          <w:lang w:val="pt-BR"/>
        </w:rPr>
        <w:t xml:space="preserve">Preço de Subscrição e Forma de </w:t>
      </w:r>
      <w:r w:rsidR="002B76CA" w:rsidRPr="00B137B9">
        <w:rPr>
          <w:rFonts w:ascii="Verdana" w:hAnsi="Verdana"/>
          <w:b/>
          <w:szCs w:val="20"/>
        </w:rPr>
        <w:t>Integralização</w:t>
      </w:r>
    </w:p>
    <w:p w14:paraId="1B8FB99F" w14:textId="77777777" w:rsidR="000A4B43" w:rsidRPr="00B137B9" w:rsidRDefault="000A4B43" w:rsidP="007572BA">
      <w:pPr>
        <w:pStyle w:val="Level2"/>
        <w:widowControl w:val="0"/>
        <w:numPr>
          <w:ilvl w:val="0"/>
          <w:numId w:val="0"/>
        </w:numPr>
        <w:spacing w:after="0" w:line="300" w:lineRule="exact"/>
        <w:outlineLvl w:val="9"/>
        <w:rPr>
          <w:rFonts w:ascii="Verdana" w:hAnsi="Verdana"/>
          <w:b/>
          <w:szCs w:val="20"/>
        </w:rPr>
      </w:pPr>
    </w:p>
    <w:p w14:paraId="09F0C6E2" w14:textId="4384DB3F" w:rsidR="002B76CA" w:rsidRPr="00B137B9" w:rsidRDefault="002B76CA" w:rsidP="007572BA">
      <w:pPr>
        <w:pStyle w:val="Level3"/>
        <w:widowControl w:val="0"/>
        <w:numPr>
          <w:ilvl w:val="2"/>
          <w:numId w:val="35"/>
        </w:numPr>
        <w:spacing w:after="0" w:line="300" w:lineRule="exact"/>
        <w:ind w:left="0" w:firstLine="0"/>
        <w:rPr>
          <w:rFonts w:ascii="Verdana" w:hAnsi="Verdana"/>
          <w:szCs w:val="20"/>
        </w:rPr>
      </w:pPr>
      <w:r w:rsidRPr="00B137B9">
        <w:rPr>
          <w:rFonts w:ascii="Verdana" w:hAnsi="Verdana"/>
          <w:szCs w:val="20"/>
        </w:rPr>
        <w:t xml:space="preserve">As Debêntures serão </w:t>
      </w:r>
      <w:r w:rsidR="00414FF1">
        <w:rPr>
          <w:rFonts w:ascii="Verdana" w:hAnsi="Verdana"/>
          <w:szCs w:val="20"/>
        </w:rPr>
        <w:t>integralmente subscritas</w:t>
      </w:r>
      <w:r w:rsidR="00414FF1" w:rsidRPr="00B137B9">
        <w:rPr>
          <w:rFonts w:ascii="Verdana" w:hAnsi="Verdana"/>
          <w:szCs w:val="20"/>
        </w:rPr>
        <w:t xml:space="preserve"> </w:t>
      </w:r>
      <w:r w:rsidR="003D08D6" w:rsidRPr="00B137B9">
        <w:rPr>
          <w:rFonts w:ascii="Verdana" w:hAnsi="Verdana"/>
          <w:szCs w:val="20"/>
        </w:rPr>
        <w:t>e integralizadas</w:t>
      </w:r>
      <w:r w:rsidRPr="00B137B9">
        <w:rPr>
          <w:rFonts w:ascii="Verdana" w:hAnsi="Verdana"/>
          <w:szCs w:val="20"/>
        </w:rPr>
        <w:t xml:space="preserve"> à vista, em moeda corrente nacional</w:t>
      </w:r>
      <w:r w:rsidR="00650804" w:rsidRPr="00B137B9">
        <w:rPr>
          <w:rFonts w:ascii="Verdana" w:hAnsi="Verdana"/>
          <w:szCs w:val="20"/>
        </w:rPr>
        <w:t xml:space="preserve">, </w:t>
      </w:r>
      <w:r w:rsidRPr="00B137B9">
        <w:rPr>
          <w:rFonts w:ascii="Verdana" w:hAnsi="Verdana"/>
          <w:szCs w:val="20"/>
        </w:rPr>
        <w:t>pelo Valor Nominal Unitário</w:t>
      </w:r>
      <w:r w:rsidR="00E460CE" w:rsidRPr="00B137B9">
        <w:rPr>
          <w:rFonts w:ascii="Verdana" w:hAnsi="Verdana"/>
          <w:szCs w:val="20"/>
        </w:rPr>
        <w:t xml:space="preserve">, </w:t>
      </w:r>
      <w:r w:rsidRPr="00B137B9">
        <w:rPr>
          <w:rFonts w:ascii="Verdana" w:hAnsi="Verdana"/>
          <w:szCs w:val="20"/>
        </w:rPr>
        <w:t>acrescido da Remuneração (conform</w:t>
      </w:r>
      <w:r w:rsidR="00D0409C" w:rsidRPr="00B137B9">
        <w:rPr>
          <w:rFonts w:ascii="Verdana" w:hAnsi="Verdana"/>
          <w:szCs w:val="20"/>
        </w:rPr>
        <w:t>e</w:t>
      </w:r>
      <w:r w:rsidRPr="00B137B9">
        <w:rPr>
          <w:rFonts w:ascii="Verdana" w:hAnsi="Verdana"/>
          <w:szCs w:val="20"/>
        </w:rPr>
        <w:t xml:space="preserve"> abaixo definid</w:t>
      </w:r>
      <w:r w:rsidR="00E572AE">
        <w:rPr>
          <w:rFonts w:ascii="Verdana" w:hAnsi="Verdana"/>
          <w:szCs w:val="20"/>
        </w:rPr>
        <w:t>o</w:t>
      </w:r>
      <w:r w:rsidRPr="00B137B9">
        <w:rPr>
          <w:rFonts w:ascii="Verdana" w:hAnsi="Verdana"/>
          <w:szCs w:val="20"/>
        </w:rPr>
        <w:t xml:space="preserve">), calculada </w:t>
      </w:r>
      <w:r w:rsidRPr="00B137B9">
        <w:rPr>
          <w:rFonts w:ascii="Verdana" w:hAnsi="Verdana"/>
          <w:i/>
          <w:szCs w:val="20"/>
        </w:rPr>
        <w:t>pro rata temporis</w:t>
      </w:r>
      <w:r w:rsidRPr="00B137B9">
        <w:rPr>
          <w:rFonts w:ascii="Verdana" w:hAnsi="Verdana"/>
          <w:szCs w:val="20"/>
        </w:rPr>
        <w:t xml:space="preserve"> </w:t>
      </w:r>
      <w:r w:rsidR="003D08D6" w:rsidRPr="00B137B9">
        <w:rPr>
          <w:rFonts w:ascii="Verdana" w:hAnsi="Verdana"/>
          <w:szCs w:val="20"/>
        </w:rPr>
        <w:t xml:space="preserve">a partir da Data de Início da Rentabilidade, </w:t>
      </w:r>
      <w:r w:rsidRPr="00B137B9">
        <w:rPr>
          <w:rFonts w:ascii="Verdana" w:hAnsi="Verdana"/>
          <w:szCs w:val="20"/>
        </w:rPr>
        <w:t>de acordo com as normas de liquidação aplicáveis da B3</w:t>
      </w:r>
      <w:bookmarkStart w:id="75" w:name="_Hlk103087108"/>
      <w:r w:rsidRPr="00B137B9">
        <w:rPr>
          <w:rFonts w:ascii="Verdana" w:hAnsi="Verdana"/>
          <w:szCs w:val="20"/>
        </w:rPr>
        <w:t>.</w:t>
      </w:r>
      <w:r w:rsidR="003D08D6" w:rsidRPr="00B137B9">
        <w:rPr>
          <w:rFonts w:ascii="Verdana" w:hAnsi="Verdana"/>
          <w:szCs w:val="20"/>
        </w:rPr>
        <w:t xml:space="preserve"> Caso qualquer Debênture venha ser integralizada em data diversa e posterior à </w:t>
      </w:r>
      <w:r w:rsidR="00CF11DF" w:rsidRPr="00B137B9">
        <w:rPr>
          <w:rFonts w:ascii="Verdana" w:hAnsi="Verdana"/>
          <w:szCs w:val="20"/>
        </w:rPr>
        <w:t>Data de Início da Rentabilidade</w:t>
      </w:r>
      <w:r w:rsidR="003D08D6" w:rsidRPr="00B137B9">
        <w:rPr>
          <w:rFonts w:ascii="Verdana" w:hAnsi="Verdana"/>
          <w:szCs w:val="20"/>
        </w:rPr>
        <w:t xml:space="preserve">, a integralização deverá considerar o seu Valor Nominal Unitário </w:t>
      </w:r>
      <w:r w:rsidR="001D2A46">
        <w:rPr>
          <w:rFonts w:ascii="Verdana" w:hAnsi="Verdana"/>
          <w:szCs w:val="20"/>
        </w:rPr>
        <w:t xml:space="preserve">ou </w:t>
      </w:r>
      <w:r w:rsidR="00CF11DF">
        <w:rPr>
          <w:rFonts w:ascii="Verdana" w:hAnsi="Verdana"/>
          <w:szCs w:val="20"/>
        </w:rPr>
        <w:t xml:space="preserve">saldo do </w:t>
      </w:r>
      <w:r w:rsidR="001D2A46">
        <w:rPr>
          <w:rFonts w:ascii="Verdana" w:hAnsi="Verdana"/>
          <w:szCs w:val="20"/>
        </w:rPr>
        <w:t xml:space="preserve">Valor Nominal Unitário, conforme o caso, </w:t>
      </w:r>
      <w:r w:rsidR="003D08D6" w:rsidRPr="00B137B9">
        <w:rPr>
          <w:rFonts w:ascii="Verdana" w:hAnsi="Verdana"/>
          <w:szCs w:val="20"/>
        </w:rPr>
        <w:t xml:space="preserve">acrescido da Remuneração, calculada </w:t>
      </w:r>
      <w:r w:rsidR="003D08D6" w:rsidRPr="0009013B">
        <w:rPr>
          <w:rFonts w:ascii="Verdana" w:hAnsi="Verdana"/>
          <w:i/>
          <w:iCs/>
          <w:szCs w:val="20"/>
        </w:rPr>
        <w:t>pro rata temporis</w:t>
      </w:r>
      <w:r w:rsidR="003D08D6" w:rsidRPr="00B137B9">
        <w:rPr>
          <w:rFonts w:ascii="Verdana" w:hAnsi="Verdana"/>
          <w:szCs w:val="20"/>
        </w:rPr>
        <w:t xml:space="preserve"> desde a Data de Início da Rentabilidade até a data de sua efetiva integralização</w:t>
      </w:r>
      <w:bookmarkEnd w:id="75"/>
      <w:r w:rsidR="003D08D6" w:rsidRPr="00B137B9">
        <w:rPr>
          <w:rFonts w:ascii="Verdana" w:hAnsi="Verdana"/>
          <w:szCs w:val="20"/>
        </w:rPr>
        <w:t>.</w:t>
      </w:r>
      <w:r w:rsidR="00C72704">
        <w:rPr>
          <w:rFonts w:ascii="Verdana" w:hAnsi="Verdana"/>
          <w:szCs w:val="20"/>
        </w:rPr>
        <w:t xml:space="preserve"> </w:t>
      </w:r>
      <w:r w:rsidR="00C72704" w:rsidRPr="000F199B">
        <w:rPr>
          <w:rFonts w:ascii="Verdana" w:hAnsi="Verdana"/>
          <w:szCs w:val="20"/>
          <w:highlight w:val="yellow"/>
        </w:rPr>
        <w:t>[</w:t>
      </w:r>
      <w:r w:rsidR="00C72704" w:rsidRPr="00C72704">
        <w:rPr>
          <w:rFonts w:ascii="Verdana" w:hAnsi="Verdana"/>
          <w:b/>
          <w:bCs/>
          <w:szCs w:val="20"/>
          <w:highlight w:val="yellow"/>
          <w:u w:val="single"/>
        </w:rPr>
        <w:t>Nota Machado Meyer</w:t>
      </w:r>
      <w:r w:rsidR="00C72704" w:rsidRPr="000F199B">
        <w:rPr>
          <w:rFonts w:ascii="Verdana" w:hAnsi="Verdana"/>
          <w:szCs w:val="20"/>
          <w:highlight w:val="yellow"/>
        </w:rPr>
        <w:t xml:space="preserve">: </w:t>
      </w:r>
      <w:r w:rsidR="00C72704">
        <w:rPr>
          <w:rFonts w:ascii="Verdana" w:hAnsi="Verdana"/>
          <w:szCs w:val="20"/>
          <w:highlight w:val="yellow"/>
        </w:rPr>
        <w:t>a ordem e a redação</w:t>
      </w:r>
      <w:r w:rsidR="00C72704" w:rsidRPr="000F199B">
        <w:rPr>
          <w:rFonts w:ascii="Verdana" w:hAnsi="Verdana"/>
          <w:szCs w:val="20"/>
          <w:highlight w:val="yellow"/>
        </w:rPr>
        <w:t xml:space="preserve"> foram atualizadas conforme o Guia de Padronização da ANBIMA.]</w:t>
      </w:r>
    </w:p>
    <w:p w14:paraId="2A117EFD" w14:textId="77777777" w:rsidR="000A4B43" w:rsidRPr="00B137B9" w:rsidRDefault="000A4B43" w:rsidP="007572BA">
      <w:pPr>
        <w:pStyle w:val="Level3"/>
        <w:widowControl w:val="0"/>
        <w:numPr>
          <w:ilvl w:val="0"/>
          <w:numId w:val="0"/>
        </w:numPr>
        <w:spacing w:after="0" w:line="300" w:lineRule="exact"/>
        <w:outlineLvl w:val="9"/>
        <w:rPr>
          <w:rFonts w:ascii="Verdana" w:hAnsi="Verdana"/>
          <w:szCs w:val="20"/>
        </w:rPr>
      </w:pPr>
    </w:p>
    <w:p w14:paraId="750A953B" w14:textId="189DAAF6" w:rsidR="002B76CA" w:rsidRPr="00B137B9" w:rsidRDefault="002B76CA" w:rsidP="007572BA">
      <w:pPr>
        <w:pStyle w:val="Level3"/>
        <w:widowControl w:val="0"/>
        <w:numPr>
          <w:ilvl w:val="2"/>
          <w:numId w:val="35"/>
        </w:numPr>
        <w:spacing w:after="0" w:line="300" w:lineRule="exact"/>
        <w:ind w:left="0" w:firstLine="0"/>
        <w:rPr>
          <w:rFonts w:ascii="Verdana" w:hAnsi="Verdana"/>
          <w:b/>
          <w:i/>
          <w:szCs w:val="20"/>
        </w:rPr>
      </w:pPr>
      <w:bookmarkStart w:id="76" w:name="_Hlk103085646"/>
      <w:bookmarkStart w:id="77" w:name="_Ref16108168"/>
      <w:r w:rsidRPr="00B137B9">
        <w:rPr>
          <w:rFonts w:ascii="Verdana" w:hAnsi="Verdana"/>
          <w:szCs w:val="20"/>
        </w:rPr>
        <w:t>A</w:t>
      </w:r>
      <w:r w:rsidR="003D08D6" w:rsidRPr="00B137B9">
        <w:rPr>
          <w:rFonts w:ascii="Verdana" w:hAnsi="Verdana"/>
          <w:szCs w:val="20"/>
        </w:rPr>
        <w:t xml:space="preserve">s </w:t>
      </w:r>
      <w:r w:rsidRPr="00B137B9">
        <w:rPr>
          <w:rFonts w:ascii="Verdana" w:hAnsi="Verdana"/>
          <w:szCs w:val="20"/>
        </w:rPr>
        <w:t>Debêntures poderão ser subscritas com ágio ou deságio</w:t>
      </w:r>
      <w:r w:rsidR="007119CB" w:rsidRPr="00B137B9">
        <w:rPr>
          <w:rFonts w:ascii="Verdana" w:hAnsi="Verdana"/>
          <w:szCs w:val="20"/>
        </w:rPr>
        <w:t>,</w:t>
      </w:r>
      <w:r w:rsidRPr="00B137B9">
        <w:rPr>
          <w:rFonts w:ascii="Verdana" w:hAnsi="Verdana"/>
          <w:szCs w:val="20"/>
        </w:rPr>
        <w:t xml:space="preserve"> a ser definido</w:t>
      </w:r>
      <w:r w:rsidR="007119CB" w:rsidRPr="00B137B9">
        <w:rPr>
          <w:rFonts w:ascii="Verdana" w:hAnsi="Verdana"/>
          <w:szCs w:val="20"/>
        </w:rPr>
        <w:t>,</w:t>
      </w:r>
      <w:r w:rsidRPr="00B137B9">
        <w:rPr>
          <w:rFonts w:ascii="Verdana" w:hAnsi="Verdana"/>
          <w:szCs w:val="20"/>
        </w:rPr>
        <w:t xml:space="preserve"> </w:t>
      </w:r>
      <w:r w:rsidR="007119CB" w:rsidRPr="00B137B9">
        <w:rPr>
          <w:rFonts w:ascii="Verdana" w:hAnsi="Verdana"/>
          <w:szCs w:val="20"/>
        </w:rPr>
        <w:t xml:space="preserve">se for o caso, </w:t>
      </w:r>
      <w:r w:rsidRPr="00B137B9">
        <w:rPr>
          <w:rFonts w:ascii="Verdana" w:hAnsi="Verdana"/>
          <w:szCs w:val="20"/>
        </w:rPr>
        <w:t>no ato de subscrição das Debêntures</w:t>
      </w:r>
      <w:r w:rsidR="0094031E">
        <w:rPr>
          <w:rFonts w:ascii="Verdana" w:hAnsi="Verdana"/>
          <w:szCs w:val="20"/>
        </w:rPr>
        <w:t xml:space="preserve">, </w:t>
      </w:r>
      <w:r w:rsidR="0094031E" w:rsidRPr="00C44DE0">
        <w:rPr>
          <w:rFonts w:ascii="Verdana" w:hAnsi="Verdana"/>
          <w:szCs w:val="20"/>
        </w:rPr>
        <w:t>desde que aplicado de forma igualitária à totalidade das Debêntures integralizadas em uma mesma data, observado o disposto a esse respeito no Contrato de Distribuição</w:t>
      </w:r>
      <w:bookmarkEnd w:id="76"/>
      <w:r w:rsidRPr="00B137B9">
        <w:rPr>
          <w:rFonts w:ascii="Verdana" w:hAnsi="Verdana"/>
          <w:szCs w:val="20"/>
        </w:rPr>
        <w:t>.</w:t>
      </w:r>
      <w:bookmarkEnd w:id="77"/>
    </w:p>
    <w:p w14:paraId="2F2D994C" w14:textId="77777777" w:rsidR="000A4B43" w:rsidRPr="00B137B9" w:rsidRDefault="000A4B43" w:rsidP="007572BA">
      <w:pPr>
        <w:pStyle w:val="Level3"/>
        <w:widowControl w:val="0"/>
        <w:numPr>
          <w:ilvl w:val="0"/>
          <w:numId w:val="0"/>
        </w:numPr>
        <w:spacing w:after="0" w:line="300" w:lineRule="exact"/>
        <w:outlineLvl w:val="9"/>
        <w:rPr>
          <w:rFonts w:ascii="Verdana" w:hAnsi="Verdana"/>
          <w:szCs w:val="20"/>
        </w:rPr>
      </w:pPr>
    </w:p>
    <w:p w14:paraId="2332C3F7" w14:textId="296B0676" w:rsidR="002B76CA" w:rsidRPr="00B137B9" w:rsidRDefault="002B76CA" w:rsidP="007572BA">
      <w:pPr>
        <w:pStyle w:val="Level2"/>
        <w:widowControl w:val="0"/>
        <w:numPr>
          <w:ilvl w:val="1"/>
          <w:numId w:val="35"/>
        </w:numPr>
        <w:spacing w:after="0" w:line="300" w:lineRule="exact"/>
        <w:ind w:left="0" w:firstLine="0"/>
        <w:rPr>
          <w:rFonts w:ascii="Verdana" w:hAnsi="Verdana"/>
          <w:b/>
          <w:szCs w:val="20"/>
        </w:rPr>
      </w:pPr>
      <w:r w:rsidRPr="00B137B9">
        <w:rPr>
          <w:rFonts w:ascii="Verdana" w:hAnsi="Verdana"/>
          <w:b/>
          <w:szCs w:val="20"/>
        </w:rPr>
        <w:t xml:space="preserve">Atualização Monetária </w:t>
      </w:r>
      <w:r w:rsidR="00F51982">
        <w:rPr>
          <w:rFonts w:ascii="Verdana" w:hAnsi="Verdana"/>
          <w:b/>
          <w:szCs w:val="20"/>
          <w:lang w:val="pt-BR"/>
        </w:rPr>
        <w:t>das Debêntures</w:t>
      </w:r>
    </w:p>
    <w:p w14:paraId="6DD0AF64" w14:textId="77777777" w:rsidR="00CE4D6E" w:rsidRPr="00B137B9" w:rsidRDefault="00CE4D6E" w:rsidP="007572BA">
      <w:pPr>
        <w:pStyle w:val="Level2"/>
        <w:widowControl w:val="0"/>
        <w:numPr>
          <w:ilvl w:val="0"/>
          <w:numId w:val="0"/>
        </w:numPr>
        <w:spacing w:after="0" w:line="300" w:lineRule="exact"/>
        <w:outlineLvl w:val="9"/>
        <w:rPr>
          <w:rFonts w:ascii="Verdana" w:hAnsi="Verdana"/>
          <w:b/>
          <w:szCs w:val="20"/>
        </w:rPr>
      </w:pPr>
    </w:p>
    <w:p w14:paraId="6D948E0E" w14:textId="3CB0039A" w:rsidR="002B76CA" w:rsidRPr="00B137B9" w:rsidRDefault="002B76CA" w:rsidP="007572BA">
      <w:pPr>
        <w:pStyle w:val="Level3"/>
        <w:widowControl w:val="0"/>
        <w:numPr>
          <w:ilvl w:val="2"/>
          <w:numId w:val="35"/>
        </w:numPr>
        <w:tabs>
          <w:tab w:val="left" w:pos="426"/>
          <w:tab w:val="left" w:pos="709"/>
          <w:tab w:val="left" w:pos="851"/>
        </w:tabs>
        <w:spacing w:after="0" w:line="300" w:lineRule="exact"/>
        <w:ind w:left="0" w:firstLine="0"/>
        <w:rPr>
          <w:rFonts w:ascii="Verdana" w:hAnsi="Verdana"/>
          <w:szCs w:val="20"/>
        </w:rPr>
      </w:pPr>
      <w:bookmarkStart w:id="78" w:name="_Ref16088086"/>
      <w:r w:rsidRPr="00B137B9">
        <w:rPr>
          <w:rFonts w:ascii="Verdana" w:hAnsi="Verdana"/>
          <w:szCs w:val="20"/>
        </w:rPr>
        <w:t>O Valor Nominal Unitário</w:t>
      </w:r>
      <w:r w:rsidR="00191358">
        <w:rPr>
          <w:rFonts w:ascii="Verdana" w:hAnsi="Verdana"/>
          <w:szCs w:val="20"/>
        </w:rPr>
        <w:t xml:space="preserve"> ou saldo do Valor Nominal Unitário</w:t>
      </w:r>
      <w:r w:rsidRPr="00B137B9">
        <w:rPr>
          <w:rFonts w:ascii="Verdana" w:hAnsi="Verdana"/>
          <w:szCs w:val="20"/>
        </w:rPr>
        <w:t xml:space="preserve"> </w:t>
      </w:r>
      <w:r w:rsidR="00AE0C3B" w:rsidRPr="00B137B9">
        <w:rPr>
          <w:rFonts w:ascii="Verdana" w:hAnsi="Verdana"/>
          <w:szCs w:val="20"/>
        </w:rPr>
        <w:t xml:space="preserve">das Debêntures </w:t>
      </w:r>
      <w:r w:rsidRPr="00B137B9">
        <w:rPr>
          <w:rFonts w:ascii="Verdana" w:hAnsi="Verdana"/>
          <w:szCs w:val="20"/>
        </w:rPr>
        <w:t>não será atualizado monetariamente.</w:t>
      </w:r>
      <w:bookmarkEnd w:id="78"/>
      <w:r w:rsidR="00C72704">
        <w:rPr>
          <w:rFonts w:ascii="Verdana" w:hAnsi="Verdana"/>
          <w:szCs w:val="20"/>
        </w:rPr>
        <w:t xml:space="preserve"> </w:t>
      </w:r>
      <w:r w:rsidR="00C72704" w:rsidRPr="000F199B">
        <w:rPr>
          <w:rFonts w:ascii="Verdana" w:hAnsi="Verdana"/>
          <w:szCs w:val="20"/>
          <w:highlight w:val="yellow"/>
        </w:rPr>
        <w:t>[</w:t>
      </w:r>
      <w:r w:rsidR="00C72704" w:rsidRPr="00C72704">
        <w:rPr>
          <w:rFonts w:ascii="Verdana" w:hAnsi="Verdana"/>
          <w:b/>
          <w:bCs/>
          <w:szCs w:val="20"/>
          <w:highlight w:val="yellow"/>
          <w:u w:val="single"/>
        </w:rPr>
        <w:t>Nota Machado Meyer</w:t>
      </w:r>
      <w:r w:rsidR="00C72704" w:rsidRPr="000F199B">
        <w:rPr>
          <w:rFonts w:ascii="Verdana" w:hAnsi="Verdana"/>
          <w:szCs w:val="20"/>
          <w:highlight w:val="yellow"/>
        </w:rPr>
        <w:t xml:space="preserve">: </w:t>
      </w:r>
      <w:r w:rsidR="00C72704">
        <w:rPr>
          <w:rFonts w:ascii="Verdana" w:hAnsi="Verdana"/>
          <w:szCs w:val="20"/>
          <w:highlight w:val="yellow"/>
        </w:rPr>
        <w:t>a ordem e a redação</w:t>
      </w:r>
      <w:r w:rsidR="00C72704" w:rsidRPr="000F199B">
        <w:rPr>
          <w:rFonts w:ascii="Verdana" w:hAnsi="Verdana"/>
          <w:szCs w:val="20"/>
          <w:highlight w:val="yellow"/>
        </w:rPr>
        <w:t xml:space="preserve"> foram atualizadas conforme o Guia de Padronização da ANBIMA.]</w:t>
      </w:r>
    </w:p>
    <w:p w14:paraId="651BB5B6" w14:textId="77777777" w:rsidR="000A4B43" w:rsidRPr="00B137B9" w:rsidRDefault="000A4B43" w:rsidP="007572BA">
      <w:pPr>
        <w:pStyle w:val="Level3"/>
        <w:widowControl w:val="0"/>
        <w:numPr>
          <w:ilvl w:val="0"/>
          <w:numId w:val="0"/>
        </w:numPr>
        <w:spacing w:after="0" w:line="300" w:lineRule="exact"/>
        <w:outlineLvl w:val="9"/>
        <w:rPr>
          <w:rFonts w:ascii="Verdana" w:hAnsi="Verdana"/>
          <w:szCs w:val="20"/>
        </w:rPr>
      </w:pPr>
    </w:p>
    <w:p w14:paraId="771A992E" w14:textId="7316E5C0" w:rsidR="002B76CA" w:rsidRPr="00B137B9" w:rsidRDefault="002B76CA" w:rsidP="007572BA">
      <w:pPr>
        <w:pStyle w:val="Level2"/>
        <w:widowControl w:val="0"/>
        <w:numPr>
          <w:ilvl w:val="1"/>
          <w:numId w:val="35"/>
        </w:numPr>
        <w:spacing w:after="0" w:line="300" w:lineRule="exact"/>
        <w:ind w:left="0" w:firstLine="0"/>
        <w:rPr>
          <w:rFonts w:ascii="Verdana" w:hAnsi="Verdana"/>
          <w:b/>
          <w:szCs w:val="20"/>
        </w:rPr>
      </w:pPr>
      <w:r w:rsidRPr="00B137B9">
        <w:rPr>
          <w:rFonts w:ascii="Verdana" w:hAnsi="Verdana"/>
          <w:b/>
          <w:szCs w:val="20"/>
        </w:rPr>
        <w:t>Remuneração</w:t>
      </w:r>
    </w:p>
    <w:p w14:paraId="5078E066" w14:textId="77777777" w:rsidR="000A4B43" w:rsidRPr="00B137B9" w:rsidRDefault="000A4B43" w:rsidP="007572BA">
      <w:pPr>
        <w:pStyle w:val="Level2"/>
        <w:widowControl w:val="0"/>
        <w:numPr>
          <w:ilvl w:val="0"/>
          <w:numId w:val="0"/>
        </w:numPr>
        <w:spacing w:after="0" w:line="300" w:lineRule="exact"/>
        <w:outlineLvl w:val="9"/>
        <w:rPr>
          <w:rFonts w:ascii="Verdana" w:hAnsi="Verdana"/>
          <w:b/>
          <w:szCs w:val="20"/>
        </w:rPr>
      </w:pPr>
    </w:p>
    <w:p w14:paraId="527381B4" w14:textId="1E34AE35" w:rsidR="002B76CA" w:rsidRPr="00B137B9" w:rsidRDefault="002B76CA" w:rsidP="007572BA">
      <w:pPr>
        <w:pStyle w:val="Level3"/>
        <w:widowControl w:val="0"/>
        <w:numPr>
          <w:ilvl w:val="2"/>
          <w:numId w:val="35"/>
        </w:numPr>
        <w:tabs>
          <w:tab w:val="left" w:pos="993"/>
        </w:tabs>
        <w:spacing w:after="0" w:line="300" w:lineRule="exact"/>
        <w:ind w:left="0" w:firstLine="0"/>
        <w:rPr>
          <w:rFonts w:ascii="Verdana" w:hAnsi="Verdana"/>
          <w:szCs w:val="20"/>
        </w:rPr>
      </w:pPr>
      <w:bookmarkStart w:id="79" w:name="_Ref147895178"/>
      <w:bookmarkStart w:id="80" w:name="_Ref130611438"/>
      <w:bookmarkStart w:id="81" w:name="_Ref168463955"/>
      <w:bookmarkStart w:id="82" w:name="_DV_C187"/>
      <w:r w:rsidRPr="00B137B9">
        <w:rPr>
          <w:rFonts w:ascii="Verdana" w:hAnsi="Verdana"/>
          <w:szCs w:val="20"/>
        </w:rPr>
        <w:t>Sobre o Valor Nominal Unitário</w:t>
      </w:r>
      <w:r w:rsidR="00E10760" w:rsidRPr="00B137B9">
        <w:rPr>
          <w:rFonts w:ascii="Verdana" w:hAnsi="Verdana"/>
          <w:szCs w:val="20"/>
        </w:rPr>
        <w:t xml:space="preserve"> </w:t>
      </w:r>
      <w:r w:rsidR="001D2A46">
        <w:rPr>
          <w:rFonts w:ascii="Verdana" w:hAnsi="Verdana"/>
          <w:szCs w:val="20"/>
        </w:rPr>
        <w:t>ou o</w:t>
      </w:r>
      <w:r w:rsidR="00CF11DF">
        <w:rPr>
          <w:rFonts w:ascii="Verdana" w:hAnsi="Verdana"/>
          <w:szCs w:val="20"/>
        </w:rPr>
        <w:t xml:space="preserve"> saldo do</w:t>
      </w:r>
      <w:r w:rsidR="001D2A46">
        <w:rPr>
          <w:rFonts w:ascii="Verdana" w:hAnsi="Verdana"/>
          <w:szCs w:val="20"/>
        </w:rPr>
        <w:t xml:space="preserve"> Valor Nominal Unitário, conforme o caso, </w:t>
      </w:r>
      <w:r w:rsidRPr="00B137B9">
        <w:rPr>
          <w:rFonts w:ascii="Verdana" w:hAnsi="Verdana"/>
          <w:szCs w:val="20"/>
        </w:rPr>
        <w:t xml:space="preserve">das Debêntures incidirão juros remuneratórios correspondentes </w:t>
      </w:r>
      <w:r w:rsidR="001E098B" w:rsidRPr="00B137B9">
        <w:rPr>
          <w:rFonts w:ascii="Verdana" w:hAnsi="Verdana"/>
          <w:szCs w:val="20"/>
        </w:rPr>
        <w:t xml:space="preserve">a </w:t>
      </w:r>
      <w:r w:rsidRPr="00B137B9">
        <w:rPr>
          <w:rFonts w:ascii="Verdana" w:hAnsi="Verdana"/>
          <w:szCs w:val="20"/>
        </w:rPr>
        <w:t>100% (cem por cento) das taxas médias diárias do</w:t>
      </w:r>
      <w:r w:rsidR="00AE0C3B" w:rsidRPr="00B137B9">
        <w:rPr>
          <w:rFonts w:ascii="Verdana" w:hAnsi="Verdana"/>
          <w:szCs w:val="20"/>
        </w:rPr>
        <w:t xml:space="preserve"> DI </w:t>
      </w:r>
      <w:r w:rsidR="00191358">
        <w:rPr>
          <w:rFonts w:ascii="Verdana" w:hAnsi="Verdana"/>
          <w:szCs w:val="20"/>
        </w:rPr>
        <w:t>–</w:t>
      </w:r>
      <w:r w:rsidR="00AE0C3B" w:rsidRPr="00B137B9">
        <w:rPr>
          <w:rFonts w:ascii="Verdana" w:hAnsi="Verdana"/>
          <w:szCs w:val="20"/>
        </w:rPr>
        <w:t xml:space="preserve"> </w:t>
      </w:r>
      <w:r w:rsidRPr="00B137B9">
        <w:rPr>
          <w:rFonts w:ascii="Verdana" w:hAnsi="Verdana"/>
          <w:szCs w:val="20"/>
        </w:rPr>
        <w:t>Depósitos Interfinanceiros de um dia, “</w:t>
      </w:r>
      <w:r w:rsidRPr="00B137B9">
        <w:rPr>
          <w:rFonts w:ascii="Verdana" w:hAnsi="Verdana"/>
          <w:i/>
          <w:szCs w:val="20"/>
        </w:rPr>
        <w:t xml:space="preserve">over </w:t>
      </w:r>
      <w:r w:rsidRPr="00B137B9">
        <w:rPr>
          <w:rFonts w:ascii="Verdana" w:hAnsi="Verdana"/>
          <w:szCs w:val="20"/>
        </w:rPr>
        <w:t>extra grupo”, expressa na forma percentual ao ano, base 252 (duzentos e cinquenta e dois) Dias Úteis, calculadas e divulgadas diariamente pela B3</w:t>
      </w:r>
      <w:r w:rsidR="00746332">
        <w:rPr>
          <w:rFonts w:ascii="Verdana" w:hAnsi="Verdana"/>
          <w:szCs w:val="20"/>
        </w:rPr>
        <w:t xml:space="preserve"> S.A. – Brasil, Bolsa, Balcão</w:t>
      </w:r>
      <w:r w:rsidRPr="00B137B9">
        <w:rPr>
          <w:rFonts w:ascii="Verdana" w:hAnsi="Verdana"/>
          <w:szCs w:val="20"/>
        </w:rPr>
        <w:t xml:space="preserve">, no informativo diário disponível em sua página na internet </w:t>
      </w:r>
      <w:r w:rsidRPr="00B137B9">
        <w:rPr>
          <w:rFonts w:ascii="Verdana" w:hAnsi="Verdana"/>
          <w:szCs w:val="20"/>
        </w:rPr>
        <w:lastRenderedPageBreak/>
        <w:t>(</w:t>
      </w:r>
      <w:hyperlink r:id="rId14" w:history="1">
        <w:r w:rsidR="00F53561" w:rsidRPr="00397A6F">
          <w:rPr>
            <w:rStyle w:val="Hyperlink"/>
            <w:rFonts w:ascii="Verdana" w:hAnsi="Verdana"/>
            <w:szCs w:val="20"/>
          </w:rPr>
          <w:t>www.b3.com.br</w:t>
        </w:r>
      </w:hyperlink>
      <w:r w:rsidRPr="00B137B9">
        <w:rPr>
          <w:rFonts w:ascii="Verdana" w:hAnsi="Verdana"/>
          <w:szCs w:val="20"/>
        </w:rPr>
        <w:t>) (“</w:t>
      </w:r>
      <w:r w:rsidRPr="00B137B9">
        <w:rPr>
          <w:rFonts w:ascii="Verdana" w:hAnsi="Verdana"/>
          <w:bCs/>
          <w:szCs w:val="20"/>
          <w:u w:val="single"/>
        </w:rPr>
        <w:t>Taxa DI</w:t>
      </w:r>
      <w:r w:rsidRPr="00B137B9">
        <w:rPr>
          <w:rFonts w:ascii="Verdana" w:hAnsi="Verdana"/>
          <w:szCs w:val="20"/>
        </w:rPr>
        <w:t xml:space="preserve">”), acrescida </w:t>
      </w:r>
      <w:r w:rsidR="00AE0C3B" w:rsidRPr="00B137B9">
        <w:rPr>
          <w:rFonts w:ascii="Verdana" w:hAnsi="Verdana"/>
          <w:szCs w:val="20"/>
        </w:rPr>
        <w:t xml:space="preserve">de </w:t>
      </w:r>
      <w:r w:rsidR="00AE0C3B" w:rsidRPr="0009013B">
        <w:rPr>
          <w:rFonts w:ascii="Verdana" w:hAnsi="Verdana"/>
          <w:i/>
          <w:iCs/>
          <w:szCs w:val="20"/>
        </w:rPr>
        <w:t>spread</w:t>
      </w:r>
      <w:r w:rsidR="00AE0C3B" w:rsidRPr="00B137B9">
        <w:rPr>
          <w:rFonts w:ascii="Verdana" w:hAnsi="Verdana"/>
          <w:szCs w:val="20"/>
        </w:rPr>
        <w:t xml:space="preserve"> (sobretaxa) de 1,</w:t>
      </w:r>
      <w:r w:rsidR="00CF693A">
        <w:rPr>
          <w:rFonts w:ascii="Verdana" w:hAnsi="Verdana"/>
          <w:szCs w:val="20"/>
        </w:rPr>
        <w:t>35</w:t>
      </w:r>
      <w:r w:rsidR="00AE0C3B" w:rsidRPr="00B137B9">
        <w:rPr>
          <w:rFonts w:ascii="Verdana" w:hAnsi="Verdana"/>
          <w:szCs w:val="20"/>
        </w:rPr>
        <w:t xml:space="preserve">% (um inteiro e </w:t>
      </w:r>
      <w:r w:rsidR="00CF693A">
        <w:rPr>
          <w:rFonts w:ascii="Verdana" w:hAnsi="Verdana"/>
          <w:szCs w:val="20"/>
        </w:rPr>
        <w:t>trinta e cinco</w:t>
      </w:r>
      <w:r w:rsidR="00AE0C3B" w:rsidRPr="00B137B9">
        <w:rPr>
          <w:rFonts w:ascii="Verdana" w:hAnsi="Verdana"/>
          <w:szCs w:val="20"/>
        </w:rPr>
        <w:t xml:space="preserve"> centésimos por cento) ao ano, base 252 (duzentos e cinquenta e dois) Dias Úteis</w:t>
      </w:r>
      <w:r w:rsidRPr="00B137B9">
        <w:rPr>
          <w:rFonts w:ascii="Verdana" w:hAnsi="Verdana"/>
          <w:szCs w:val="20"/>
        </w:rPr>
        <w:t xml:space="preserve"> (“</w:t>
      </w:r>
      <w:r w:rsidRPr="00B137B9">
        <w:rPr>
          <w:rFonts w:ascii="Verdana" w:hAnsi="Verdana"/>
          <w:bCs/>
          <w:szCs w:val="20"/>
          <w:u w:val="single"/>
        </w:rPr>
        <w:t>Remuneração</w:t>
      </w:r>
      <w:r w:rsidRPr="00B137B9">
        <w:rPr>
          <w:rFonts w:ascii="Verdana" w:hAnsi="Verdana"/>
          <w:szCs w:val="20"/>
        </w:rPr>
        <w:t>”)</w:t>
      </w:r>
      <w:r w:rsidR="00E460CE" w:rsidRPr="00B137B9">
        <w:rPr>
          <w:rFonts w:ascii="Verdana" w:hAnsi="Verdana"/>
          <w:szCs w:val="20"/>
        </w:rPr>
        <w:t>.</w:t>
      </w:r>
      <w:r w:rsidR="00CB3D83" w:rsidRPr="00B137B9">
        <w:rPr>
          <w:rFonts w:ascii="Verdana" w:hAnsi="Verdana"/>
          <w:szCs w:val="20"/>
        </w:rPr>
        <w:t xml:space="preserve"> </w:t>
      </w:r>
      <w:r w:rsidR="00C72704" w:rsidRPr="000F199B">
        <w:rPr>
          <w:rFonts w:ascii="Verdana" w:hAnsi="Verdana"/>
          <w:szCs w:val="20"/>
          <w:highlight w:val="yellow"/>
        </w:rPr>
        <w:t>[</w:t>
      </w:r>
      <w:r w:rsidR="00C72704" w:rsidRPr="00C72704">
        <w:rPr>
          <w:rFonts w:ascii="Verdana" w:hAnsi="Verdana"/>
          <w:b/>
          <w:bCs/>
          <w:szCs w:val="20"/>
          <w:highlight w:val="yellow"/>
          <w:u w:val="single"/>
        </w:rPr>
        <w:t>Nota Machado Meyer</w:t>
      </w:r>
      <w:r w:rsidR="00C72704" w:rsidRPr="000F199B">
        <w:rPr>
          <w:rFonts w:ascii="Verdana" w:hAnsi="Verdana"/>
          <w:szCs w:val="20"/>
          <w:highlight w:val="yellow"/>
        </w:rPr>
        <w:t xml:space="preserve">: </w:t>
      </w:r>
      <w:r w:rsidR="00C72704">
        <w:rPr>
          <w:rFonts w:ascii="Verdana" w:hAnsi="Verdana"/>
          <w:szCs w:val="20"/>
          <w:highlight w:val="yellow"/>
        </w:rPr>
        <w:t>a ordem e a redação</w:t>
      </w:r>
      <w:r w:rsidR="00C72704" w:rsidRPr="000F199B">
        <w:rPr>
          <w:rFonts w:ascii="Verdana" w:hAnsi="Verdana"/>
          <w:szCs w:val="20"/>
          <w:highlight w:val="yellow"/>
        </w:rPr>
        <w:t xml:space="preserve"> foram atualizadas conforme o Guia de Padronização da ANBIMA.]</w:t>
      </w:r>
    </w:p>
    <w:bookmarkEnd w:id="79"/>
    <w:bookmarkEnd w:id="80"/>
    <w:bookmarkEnd w:id="81"/>
    <w:p w14:paraId="63A71F87" w14:textId="0B6CC0EA" w:rsidR="007711D9" w:rsidRPr="00B137B9" w:rsidRDefault="007711D9" w:rsidP="007572BA">
      <w:pPr>
        <w:pStyle w:val="Level3"/>
        <w:widowControl w:val="0"/>
        <w:numPr>
          <w:ilvl w:val="0"/>
          <w:numId w:val="0"/>
        </w:numPr>
        <w:tabs>
          <w:tab w:val="left" w:pos="993"/>
        </w:tabs>
        <w:spacing w:after="0" w:line="300" w:lineRule="exact"/>
        <w:outlineLvl w:val="9"/>
        <w:rPr>
          <w:rFonts w:ascii="Verdana" w:hAnsi="Verdana"/>
          <w:szCs w:val="20"/>
        </w:rPr>
      </w:pPr>
    </w:p>
    <w:p w14:paraId="3443CA4E" w14:textId="2F639EFC" w:rsidR="002B76CA" w:rsidRPr="00B137B9" w:rsidRDefault="002B76CA" w:rsidP="007572BA">
      <w:pPr>
        <w:pStyle w:val="Level3"/>
        <w:widowControl w:val="0"/>
        <w:numPr>
          <w:ilvl w:val="2"/>
          <w:numId w:val="35"/>
        </w:numPr>
        <w:tabs>
          <w:tab w:val="left" w:pos="993"/>
        </w:tabs>
        <w:spacing w:after="0" w:line="300" w:lineRule="exact"/>
        <w:ind w:left="0" w:firstLine="0"/>
        <w:rPr>
          <w:rFonts w:ascii="Verdana" w:hAnsi="Verdana"/>
          <w:szCs w:val="20"/>
        </w:rPr>
      </w:pPr>
      <w:bookmarkStart w:id="83" w:name="_Hlk103085792"/>
      <w:r w:rsidRPr="00B137B9">
        <w:rPr>
          <w:rFonts w:ascii="Verdana" w:hAnsi="Verdana"/>
          <w:szCs w:val="20"/>
        </w:rPr>
        <w:t xml:space="preserve">A Remuneração será calculada de forma exponencial e cumulativa, </w:t>
      </w:r>
      <w:r w:rsidRPr="00B137B9">
        <w:rPr>
          <w:rFonts w:ascii="Verdana" w:hAnsi="Verdana"/>
          <w:i/>
          <w:szCs w:val="20"/>
        </w:rPr>
        <w:t>pro rata temporis</w:t>
      </w:r>
      <w:r w:rsidRPr="00B137B9">
        <w:rPr>
          <w:rFonts w:ascii="Verdana" w:hAnsi="Verdana"/>
          <w:szCs w:val="20"/>
        </w:rPr>
        <w:t xml:space="preserve"> por Dias Úteis decorridos, incidentes sobre o </w:t>
      </w:r>
      <w:r w:rsidR="001D2A46">
        <w:rPr>
          <w:rFonts w:ascii="Verdana" w:hAnsi="Verdana"/>
          <w:szCs w:val="20"/>
        </w:rPr>
        <w:t xml:space="preserve">Valor Nominal Unitário ou </w:t>
      </w:r>
      <w:r w:rsidR="00CF11DF">
        <w:rPr>
          <w:rFonts w:ascii="Verdana" w:hAnsi="Verdana"/>
          <w:szCs w:val="20"/>
        </w:rPr>
        <w:t>saldo d</w:t>
      </w:r>
      <w:r w:rsidR="001D2A46">
        <w:rPr>
          <w:rFonts w:ascii="Verdana" w:hAnsi="Verdana"/>
          <w:szCs w:val="20"/>
        </w:rPr>
        <w:t xml:space="preserve">o </w:t>
      </w:r>
      <w:r w:rsidRPr="00B137B9">
        <w:rPr>
          <w:rFonts w:ascii="Verdana" w:hAnsi="Verdana"/>
          <w:szCs w:val="20"/>
        </w:rPr>
        <w:t>Valor Nominal Unitário</w:t>
      </w:r>
      <w:r w:rsidR="001D2A46">
        <w:rPr>
          <w:rFonts w:ascii="Verdana" w:hAnsi="Verdana"/>
          <w:szCs w:val="20"/>
        </w:rPr>
        <w:t>, conforme o caso,</w:t>
      </w:r>
      <w:r w:rsidRPr="00B137B9">
        <w:rPr>
          <w:rFonts w:ascii="Verdana" w:hAnsi="Verdana"/>
          <w:szCs w:val="20"/>
        </w:rPr>
        <w:t xml:space="preserve"> das Debêntures desde a Data de </w:t>
      </w:r>
      <w:r w:rsidR="00D3303D">
        <w:rPr>
          <w:rFonts w:ascii="Verdana" w:hAnsi="Verdana"/>
          <w:szCs w:val="20"/>
        </w:rPr>
        <w:t>Início da Rentabilidade</w:t>
      </w:r>
      <w:r w:rsidR="008B11F9">
        <w:rPr>
          <w:rFonts w:ascii="Verdana" w:hAnsi="Verdana"/>
          <w:szCs w:val="20"/>
        </w:rPr>
        <w:t xml:space="preserve"> </w:t>
      </w:r>
      <w:r w:rsidRPr="00B137B9">
        <w:rPr>
          <w:rFonts w:ascii="Verdana" w:hAnsi="Verdana"/>
          <w:szCs w:val="20"/>
        </w:rPr>
        <w:t>até a data do seu efetivo pagamento (exclusive), em regime de capitalização composta, de acordo com a fórmula abaixo</w:t>
      </w:r>
      <w:bookmarkEnd w:id="83"/>
      <w:r w:rsidRPr="00B137B9">
        <w:rPr>
          <w:rFonts w:ascii="Verdana" w:hAnsi="Verdana"/>
          <w:szCs w:val="20"/>
        </w:rPr>
        <w:t>:</w:t>
      </w:r>
    </w:p>
    <w:p w14:paraId="2AF41D54" w14:textId="77777777" w:rsidR="00790E99" w:rsidRPr="00B137B9" w:rsidRDefault="00790E99" w:rsidP="007572BA">
      <w:pPr>
        <w:pStyle w:val="Body"/>
        <w:spacing w:after="0" w:line="300" w:lineRule="exact"/>
        <w:rPr>
          <w:rFonts w:ascii="Verdana" w:hAnsi="Verdana"/>
        </w:rPr>
      </w:pPr>
    </w:p>
    <w:p w14:paraId="27B4EC1A" w14:textId="1BD70530" w:rsidR="002B76CA" w:rsidRPr="00B137B9" w:rsidRDefault="00174DDF" w:rsidP="007572BA">
      <w:pPr>
        <w:pStyle w:val="Body"/>
        <w:spacing w:after="0" w:line="300" w:lineRule="exact"/>
        <w:jc w:val="center"/>
        <w:rPr>
          <w:rFonts w:ascii="Verdana" w:hAnsi="Verdana"/>
        </w:rPr>
      </w:pPr>
      <m:oMathPara>
        <m:oMath>
          <m:r>
            <w:rPr>
              <w:rFonts w:ascii="Cambria Math" w:hAnsi="Cambria Math"/>
            </w:rPr>
            <m:t xml:space="preserve">J=VNe * </m:t>
          </m:r>
          <m:d>
            <m:dPr>
              <m:ctrlPr>
                <w:rPr>
                  <w:rFonts w:ascii="Cambria Math" w:hAnsi="Cambria Math"/>
                  <w:i/>
                </w:rPr>
              </m:ctrlPr>
            </m:dPr>
            <m:e>
              <m:r>
                <w:rPr>
                  <w:rFonts w:ascii="Cambria Math" w:hAnsi="Cambria Math"/>
                </w:rPr>
                <m:t>Fator Juros – 1</m:t>
              </m:r>
            </m:e>
          </m:d>
        </m:oMath>
      </m:oMathPara>
    </w:p>
    <w:p w14:paraId="382209E6" w14:textId="77777777" w:rsidR="00A36D7D" w:rsidRPr="00B137B9" w:rsidRDefault="00A36D7D" w:rsidP="007572BA">
      <w:pPr>
        <w:pStyle w:val="Body"/>
        <w:spacing w:after="0" w:line="300" w:lineRule="exact"/>
        <w:rPr>
          <w:rFonts w:ascii="Verdana" w:hAnsi="Verdana"/>
        </w:rPr>
      </w:pPr>
    </w:p>
    <w:p w14:paraId="62D26C26" w14:textId="1591E03E" w:rsidR="002B76CA" w:rsidRPr="00B137B9" w:rsidRDefault="002B76CA" w:rsidP="007572BA">
      <w:pPr>
        <w:pStyle w:val="Body"/>
        <w:spacing w:after="0" w:line="300" w:lineRule="exact"/>
        <w:rPr>
          <w:rFonts w:ascii="Verdana" w:hAnsi="Verdana"/>
        </w:rPr>
      </w:pPr>
      <w:r w:rsidRPr="00B137B9">
        <w:rPr>
          <w:rFonts w:ascii="Verdana" w:hAnsi="Verdana"/>
        </w:rPr>
        <w:t>onde</w:t>
      </w:r>
      <w:r w:rsidR="00A36D7D" w:rsidRPr="00B137B9">
        <w:rPr>
          <w:rFonts w:ascii="Verdana" w:hAnsi="Verdana"/>
        </w:rPr>
        <w:t>:</w:t>
      </w:r>
    </w:p>
    <w:p w14:paraId="1D178DD2" w14:textId="77777777" w:rsidR="000A4B43" w:rsidRPr="00B137B9" w:rsidRDefault="000A4B43" w:rsidP="007572BA">
      <w:pPr>
        <w:pStyle w:val="Body"/>
        <w:spacing w:after="0" w:line="300" w:lineRule="exact"/>
        <w:rPr>
          <w:rFonts w:ascii="Verdana" w:hAnsi="Verdana"/>
        </w:rPr>
      </w:pPr>
    </w:p>
    <w:p w14:paraId="3D8BCB51" w14:textId="3B9D39FB" w:rsidR="002B76CA" w:rsidRPr="00B137B9" w:rsidRDefault="002B76CA" w:rsidP="007572BA">
      <w:pPr>
        <w:pStyle w:val="Body"/>
        <w:spacing w:after="0" w:line="300" w:lineRule="exact"/>
        <w:rPr>
          <w:rFonts w:ascii="Verdana" w:hAnsi="Verdana"/>
        </w:rPr>
      </w:pPr>
      <w:r w:rsidRPr="00B137B9">
        <w:rPr>
          <w:rFonts w:ascii="Verdana" w:hAnsi="Verdana"/>
        </w:rPr>
        <w:t xml:space="preserve">J = valor </w:t>
      </w:r>
      <w:r w:rsidR="008B11F9">
        <w:rPr>
          <w:rFonts w:ascii="Verdana" w:hAnsi="Verdana"/>
        </w:rPr>
        <w:t xml:space="preserve">unitário </w:t>
      </w:r>
      <w:r w:rsidRPr="00B137B9">
        <w:rPr>
          <w:rFonts w:ascii="Verdana" w:hAnsi="Verdana"/>
        </w:rPr>
        <w:t xml:space="preserve">da Remuneração </w:t>
      </w:r>
      <w:r w:rsidR="00AE0C3B" w:rsidRPr="00B137B9">
        <w:rPr>
          <w:rFonts w:ascii="Verdana" w:hAnsi="Verdana"/>
        </w:rPr>
        <w:t xml:space="preserve">devida </w:t>
      </w:r>
      <w:r w:rsidR="0034555E" w:rsidRPr="00B137B9">
        <w:rPr>
          <w:rFonts w:ascii="Verdana" w:hAnsi="Verdana"/>
        </w:rPr>
        <w:t>até a data do seu efetivo pagamento (exclusive)</w:t>
      </w:r>
      <w:r w:rsidRPr="00B137B9">
        <w:rPr>
          <w:rFonts w:ascii="Verdana" w:hAnsi="Verdana"/>
        </w:rPr>
        <w:t>, calculado com 8 (oito) casas decimais, sem arredondamento;</w:t>
      </w:r>
    </w:p>
    <w:p w14:paraId="65AD4918" w14:textId="77777777" w:rsidR="000A4B43" w:rsidRPr="00B137B9" w:rsidRDefault="000A4B43" w:rsidP="007572BA">
      <w:pPr>
        <w:pStyle w:val="Body"/>
        <w:spacing w:after="0" w:line="300" w:lineRule="exact"/>
        <w:rPr>
          <w:rFonts w:ascii="Verdana" w:hAnsi="Verdana"/>
        </w:rPr>
      </w:pPr>
    </w:p>
    <w:p w14:paraId="3703B047" w14:textId="19C62967" w:rsidR="002B76CA" w:rsidRPr="00B137B9" w:rsidRDefault="002B76CA" w:rsidP="007572BA">
      <w:pPr>
        <w:pStyle w:val="Body"/>
        <w:spacing w:after="0" w:line="300" w:lineRule="exact"/>
        <w:rPr>
          <w:rFonts w:ascii="Verdana" w:hAnsi="Verdana"/>
        </w:rPr>
      </w:pPr>
      <w:r w:rsidRPr="00B137B9">
        <w:rPr>
          <w:rFonts w:ascii="Verdana" w:hAnsi="Verdana"/>
        </w:rPr>
        <w:t>V</w:t>
      </w:r>
      <w:r w:rsidR="00191358" w:rsidRPr="00B137B9">
        <w:rPr>
          <w:rFonts w:ascii="Verdana" w:hAnsi="Verdana"/>
        </w:rPr>
        <w:t>n</w:t>
      </w:r>
      <w:r w:rsidR="00AE0C3B" w:rsidRPr="00B137B9">
        <w:rPr>
          <w:rFonts w:ascii="Verdana" w:hAnsi="Verdana"/>
        </w:rPr>
        <w:t>e</w:t>
      </w:r>
      <w:r w:rsidRPr="00B137B9">
        <w:rPr>
          <w:rFonts w:ascii="Verdana" w:hAnsi="Verdana"/>
        </w:rPr>
        <w:t xml:space="preserve"> = </w:t>
      </w:r>
      <w:r w:rsidR="001D2A46">
        <w:rPr>
          <w:rFonts w:ascii="Verdana" w:hAnsi="Verdana"/>
        </w:rPr>
        <w:t>Valor Nominal Unitário ou</w:t>
      </w:r>
      <w:r w:rsidR="00CF11DF">
        <w:rPr>
          <w:rFonts w:ascii="Verdana" w:hAnsi="Verdana"/>
        </w:rPr>
        <w:t xml:space="preserve"> saldo do</w:t>
      </w:r>
      <w:r w:rsidR="001D2A46">
        <w:rPr>
          <w:rFonts w:ascii="Verdana" w:hAnsi="Verdana"/>
        </w:rPr>
        <w:t xml:space="preserve"> </w:t>
      </w:r>
      <w:r w:rsidRPr="00B137B9">
        <w:rPr>
          <w:rFonts w:ascii="Verdana" w:hAnsi="Verdana"/>
        </w:rPr>
        <w:t>Valor Nominal Unitário</w:t>
      </w:r>
      <w:r w:rsidR="001D2A46">
        <w:rPr>
          <w:rFonts w:ascii="Verdana" w:hAnsi="Verdana"/>
        </w:rPr>
        <w:t>, conforme o caso,</w:t>
      </w:r>
      <w:r w:rsidRPr="00B137B9">
        <w:rPr>
          <w:rFonts w:ascii="Verdana" w:hAnsi="Verdana"/>
        </w:rPr>
        <w:t xml:space="preserve"> das Debêntures, calculado com 8 (oito) casas decimais, sem arredondamento;</w:t>
      </w:r>
    </w:p>
    <w:p w14:paraId="7836CD77" w14:textId="77777777" w:rsidR="000A4B43" w:rsidRPr="00B137B9" w:rsidRDefault="000A4B43" w:rsidP="007572BA">
      <w:pPr>
        <w:pStyle w:val="Body"/>
        <w:spacing w:after="0" w:line="300" w:lineRule="exact"/>
        <w:rPr>
          <w:rFonts w:ascii="Verdana" w:hAnsi="Verdana"/>
        </w:rPr>
      </w:pPr>
    </w:p>
    <w:p w14:paraId="238E6312" w14:textId="68406372" w:rsidR="002B76CA" w:rsidRPr="00B137B9" w:rsidRDefault="002B76CA" w:rsidP="007572BA">
      <w:pPr>
        <w:pStyle w:val="Body"/>
        <w:spacing w:after="0" w:line="300" w:lineRule="exact"/>
        <w:rPr>
          <w:rFonts w:ascii="Verdana" w:hAnsi="Verdana"/>
        </w:rPr>
      </w:pPr>
      <w:r w:rsidRPr="00B137B9">
        <w:rPr>
          <w:rFonts w:ascii="Verdana" w:hAnsi="Verdana"/>
        </w:rPr>
        <w:t>Fator</w:t>
      </w:r>
      <w:r w:rsidR="00FE47FD" w:rsidRPr="00B137B9">
        <w:rPr>
          <w:rFonts w:ascii="Verdana" w:hAnsi="Verdana"/>
        </w:rPr>
        <w:t xml:space="preserve"> </w:t>
      </w:r>
      <w:r w:rsidR="0094031E">
        <w:rPr>
          <w:rFonts w:ascii="Verdana" w:hAnsi="Verdana"/>
        </w:rPr>
        <w:t>Juros</w:t>
      </w:r>
      <w:r w:rsidR="0094031E" w:rsidRPr="00B137B9">
        <w:rPr>
          <w:rFonts w:ascii="Verdana" w:hAnsi="Verdana"/>
        </w:rPr>
        <w:t xml:space="preserve"> </w:t>
      </w:r>
      <w:r w:rsidRPr="00B137B9">
        <w:rPr>
          <w:rFonts w:ascii="Verdana" w:hAnsi="Verdana"/>
        </w:rPr>
        <w:t xml:space="preserve">= fator de juros composto pelo parâmetro de flutuação acrescido de </w:t>
      </w:r>
      <w:r w:rsidRPr="00B137B9">
        <w:rPr>
          <w:rFonts w:ascii="Verdana" w:hAnsi="Verdana"/>
          <w:i/>
        </w:rPr>
        <w:t xml:space="preserve">spread </w:t>
      </w:r>
      <w:r w:rsidRPr="00B137B9">
        <w:rPr>
          <w:rFonts w:ascii="Verdana" w:hAnsi="Verdana"/>
        </w:rPr>
        <w:t>calculado com 9 (nove) casas decimais, com arredondamento</w:t>
      </w:r>
      <w:r w:rsidR="00C211E3" w:rsidRPr="00B137B9">
        <w:rPr>
          <w:rFonts w:ascii="Verdana" w:hAnsi="Verdana"/>
        </w:rPr>
        <w:t>.</w:t>
      </w:r>
      <w:r w:rsidRPr="00B137B9">
        <w:rPr>
          <w:rFonts w:ascii="Verdana" w:hAnsi="Verdana"/>
        </w:rPr>
        <w:t xml:space="preserve"> </w:t>
      </w:r>
      <w:r w:rsidR="00C211E3" w:rsidRPr="00B137B9">
        <w:rPr>
          <w:rFonts w:ascii="Verdana" w:hAnsi="Verdana"/>
        </w:rPr>
        <w:t>A</w:t>
      </w:r>
      <w:r w:rsidRPr="00B137B9">
        <w:rPr>
          <w:rFonts w:ascii="Verdana" w:hAnsi="Verdana"/>
        </w:rPr>
        <w:t>purado da seguinte forma:</w:t>
      </w:r>
    </w:p>
    <w:p w14:paraId="51B10847" w14:textId="77777777" w:rsidR="000A4B43" w:rsidRPr="00B137B9" w:rsidRDefault="000A4B43" w:rsidP="007572BA">
      <w:pPr>
        <w:pStyle w:val="Body"/>
        <w:spacing w:after="0" w:line="300" w:lineRule="exact"/>
        <w:rPr>
          <w:rFonts w:ascii="Verdana" w:hAnsi="Verdana"/>
        </w:rPr>
      </w:pPr>
    </w:p>
    <w:p w14:paraId="287B63C3" w14:textId="4C7B33F1" w:rsidR="002B76CA" w:rsidRPr="00D97B07" w:rsidRDefault="007B3E65" w:rsidP="007572BA">
      <w:pPr>
        <w:pStyle w:val="Body"/>
        <w:spacing w:after="0" w:line="300" w:lineRule="exact"/>
        <w:jc w:val="center"/>
        <w:rPr>
          <w:rFonts w:ascii="Verdana" w:hAnsi="Verdana"/>
          <w:color w:val="000000" w:themeColor="text1"/>
        </w:rPr>
      </w:pPr>
      <m:oMathPara>
        <m:oMath>
          <m:r>
            <w:rPr>
              <w:rFonts w:ascii="Cambria Math" w:hAnsi="Cambria Math"/>
            </w:rPr>
            <m:t>FatorJuros=</m:t>
          </m:r>
          <m:d>
            <m:dPr>
              <m:ctrlPr>
                <w:rPr>
                  <w:rFonts w:ascii="Cambria Math" w:hAnsi="Cambria Math"/>
                  <w:i/>
                </w:rPr>
              </m:ctrlPr>
            </m:dPr>
            <m:e>
              <m:r>
                <w:rPr>
                  <w:rFonts w:ascii="Cambria Math" w:hAnsi="Cambria Math"/>
                </w:rPr>
                <m:t>FatorDI×FatorSpread</m:t>
              </m:r>
            </m:e>
          </m:d>
        </m:oMath>
      </m:oMathPara>
    </w:p>
    <w:p w14:paraId="523C5DF0" w14:textId="77777777" w:rsidR="002558B9" w:rsidRDefault="002558B9" w:rsidP="007572BA">
      <w:pPr>
        <w:pStyle w:val="Body"/>
        <w:tabs>
          <w:tab w:val="left" w:pos="1361"/>
        </w:tabs>
        <w:spacing w:after="0" w:line="300" w:lineRule="exact"/>
        <w:rPr>
          <w:rFonts w:ascii="Verdana" w:hAnsi="Verdana"/>
        </w:rPr>
      </w:pPr>
    </w:p>
    <w:p w14:paraId="20AEE87D" w14:textId="24C91BCD" w:rsidR="002B76CA" w:rsidRPr="00D97B07" w:rsidRDefault="002B76CA" w:rsidP="007572BA">
      <w:pPr>
        <w:pStyle w:val="Body"/>
        <w:tabs>
          <w:tab w:val="left" w:pos="1361"/>
        </w:tabs>
        <w:spacing w:after="0" w:line="300" w:lineRule="exact"/>
        <w:rPr>
          <w:rFonts w:ascii="Verdana" w:hAnsi="Verdana"/>
        </w:rPr>
      </w:pPr>
      <w:r w:rsidRPr="00D97B07">
        <w:rPr>
          <w:rFonts w:ascii="Verdana" w:hAnsi="Verdana"/>
        </w:rPr>
        <w:t>onde:</w:t>
      </w:r>
    </w:p>
    <w:p w14:paraId="4053504E" w14:textId="77777777" w:rsidR="000A4B43" w:rsidRPr="00D97B07" w:rsidRDefault="000A4B43" w:rsidP="007572BA">
      <w:pPr>
        <w:pStyle w:val="Body"/>
        <w:tabs>
          <w:tab w:val="left" w:pos="1361"/>
        </w:tabs>
        <w:spacing w:after="0" w:line="300" w:lineRule="exact"/>
        <w:rPr>
          <w:rFonts w:ascii="Verdana" w:hAnsi="Verdana"/>
        </w:rPr>
      </w:pPr>
    </w:p>
    <w:p w14:paraId="5A27F32F" w14:textId="622F1860" w:rsidR="000A4B43" w:rsidRPr="00D97B07" w:rsidRDefault="002B76CA" w:rsidP="007572BA">
      <w:pPr>
        <w:widowControl w:val="0"/>
        <w:tabs>
          <w:tab w:val="left" w:pos="1361"/>
        </w:tabs>
        <w:spacing w:line="300" w:lineRule="exact"/>
        <w:rPr>
          <w:rFonts w:ascii="Verdana" w:hAnsi="Verdana" w:cs="Arial"/>
          <w:szCs w:val="20"/>
        </w:rPr>
      </w:pPr>
      <w:bookmarkStart w:id="84" w:name="_Ref150419116"/>
      <w:bookmarkEnd w:id="82"/>
      <w:r w:rsidRPr="00D97B07">
        <w:rPr>
          <w:rFonts w:ascii="Verdana" w:hAnsi="Verdana" w:cs="Arial"/>
          <w:szCs w:val="20"/>
        </w:rPr>
        <w:t>Fator</w:t>
      </w:r>
      <w:r w:rsidR="00FE47FD" w:rsidRPr="00D97B07">
        <w:rPr>
          <w:rFonts w:ascii="Verdana" w:hAnsi="Verdana" w:cs="Arial"/>
          <w:szCs w:val="20"/>
        </w:rPr>
        <w:t xml:space="preserve"> </w:t>
      </w:r>
      <w:r w:rsidRPr="00D97B07">
        <w:rPr>
          <w:rFonts w:ascii="Verdana" w:hAnsi="Verdana" w:cs="Arial"/>
          <w:szCs w:val="20"/>
        </w:rPr>
        <w:t>DI = produt</w:t>
      </w:r>
      <w:r w:rsidR="00FE47FD" w:rsidRPr="00D97B07">
        <w:rPr>
          <w:rFonts w:ascii="Verdana" w:hAnsi="Verdana" w:cs="Arial"/>
          <w:szCs w:val="20"/>
        </w:rPr>
        <w:t>o</w:t>
      </w:r>
      <w:r w:rsidRPr="00D97B07">
        <w:rPr>
          <w:rFonts w:ascii="Verdana" w:hAnsi="Verdana" w:cs="Arial"/>
          <w:szCs w:val="20"/>
        </w:rPr>
        <w:t xml:space="preserve"> das Taxas DI</w:t>
      </w:r>
      <w:r w:rsidR="00A36D7D" w:rsidRPr="00D97B07">
        <w:rPr>
          <w:rFonts w:ascii="Verdana" w:hAnsi="Verdana" w:cs="Arial"/>
          <w:szCs w:val="20"/>
        </w:rPr>
        <w:t xml:space="preserve">-Over, com uso de percentual aplicado, da </w:t>
      </w:r>
      <w:r w:rsidR="0034555E" w:rsidRPr="00B137B9">
        <w:rPr>
          <w:rFonts w:ascii="Verdana" w:hAnsi="Verdana"/>
          <w:szCs w:val="20"/>
        </w:rPr>
        <w:t xml:space="preserve">Data de </w:t>
      </w:r>
      <w:r w:rsidR="0034555E">
        <w:rPr>
          <w:rFonts w:ascii="Verdana" w:hAnsi="Verdana"/>
          <w:szCs w:val="20"/>
        </w:rPr>
        <w:t>Início da Rentabilidade</w:t>
      </w:r>
      <w:r w:rsidR="00A36D7D" w:rsidRPr="00D97B07">
        <w:rPr>
          <w:rFonts w:ascii="Verdana" w:hAnsi="Verdana" w:cs="Arial"/>
          <w:szCs w:val="20"/>
        </w:rPr>
        <w:t>, inclusive</w:t>
      </w:r>
      <w:r w:rsidRPr="00D97B07">
        <w:rPr>
          <w:rFonts w:ascii="Verdana" w:hAnsi="Verdana" w:cs="Arial"/>
          <w:szCs w:val="20"/>
        </w:rPr>
        <w:t>, até a data de cálculo</w:t>
      </w:r>
      <w:r w:rsidR="00A36D7D" w:rsidRPr="00D97B07">
        <w:rPr>
          <w:rFonts w:ascii="Verdana" w:hAnsi="Verdana" w:cs="Arial"/>
          <w:szCs w:val="20"/>
        </w:rPr>
        <w:t>,</w:t>
      </w:r>
      <w:r w:rsidRPr="00D97B07">
        <w:rPr>
          <w:rFonts w:ascii="Verdana" w:hAnsi="Verdana" w:cs="Arial"/>
          <w:szCs w:val="20"/>
        </w:rPr>
        <w:t xml:space="preserve"> exclusive, calculado com 8 (oito) casas decimais, com arredondamento, apurado da seguinte forma:</w:t>
      </w:r>
    </w:p>
    <w:p w14:paraId="04615EEE" w14:textId="77777777" w:rsidR="002B76CA" w:rsidRPr="00D97B07" w:rsidRDefault="002B76CA" w:rsidP="007572BA">
      <w:pPr>
        <w:widowControl w:val="0"/>
        <w:tabs>
          <w:tab w:val="left" w:pos="1361"/>
        </w:tabs>
        <w:spacing w:line="300" w:lineRule="exact"/>
        <w:rPr>
          <w:rFonts w:ascii="Verdana" w:hAnsi="Verdana" w:cs="Arial"/>
          <w:szCs w:val="20"/>
        </w:rPr>
      </w:pPr>
    </w:p>
    <w:p w14:paraId="26839253" w14:textId="5779B442" w:rsidR="002B76CA" w:rsidRPr="004868C3" w:rsidRDefault="000A4B43" w:rsidP="007572BA">
      <w:pPr>
        <w:widowControl w:val="0"/>
        <w:tabs>
          <w:tab w:val="left" w:pos="1361"/>
        </w:tabs>
        <w:spacing w:line="360" w:lineRule="auto"/>
        <w:jc w:val="center"/>
        <w:rPr>
          <w:rFonts w:ascii="Cambria Math" w:hAnsi="Cambria Math" w:cs="Arial"/>
          <w:szCs w:val="20"/>
        </w:rPr>
      </w:pPr>
      <m:oMathPara>
        <m:oMath>
          <m:r>
            <m:rPr>
              <m:nor/>
            </m:rPr>
            <w:rPr>
              <w:rFonts w:ascii="Cambria Math" w:hAnsi="Cambria Math" w:cs="Arial"/>
              <w:szCs w:val="20"/>
            </w:rPr>
            <m:t>Fator DI</m:t>
          </m:r>
          <m:r>
            <m:rPr>
              <m:sty m:val="p"/>
            </m:rPr>
            <w:rPr>
              <w:rFonts w:ascii="Cambria Math" w:hAnsi="Cambria Math" w:cs="Arial"/>
              <w:szCs w:val="20"/>
            </w:rPr>
            <m:t> = </m:t>
          </m:r>
          <m:nary>
            <m:naryPr>
              <m:chr m:val="∏"/>
              <m:ctrlPr>
                <w:rPr>
                  <w:rFonts w:ascii="Cambria Math" w:hAnsi="Cambria Math" w:cs="Arial"/>
                  <w:i/>
                  <w:szCs w:val="20"/>
                </w:rPr>
              </m:ctrlPr>
            </m:naryPr>
            <m:sub>
              <m:r>
                <w:rPr>
                  <w:rFonts w:ascii="Cambria Math" w:hAnsi="Cambria Math" w:cs="Arial"/>
                  <w:szCs w:val="20"/>
                </w:rPr>
                <m:t>k=1</m:t>
              </m:r>
            </m:sub>
            <m:sup>
              <m:sSub>
                <m:sSubPr>
                  <m:ctrlPr>
                    <w:rPr>
                      <w:rFonts w:ascii="Cambria Math" w:hAnsi="Cambria Math" w:cs="Arial"/>
                      <w:i/>
                      <w:szCs w:val="20"/>
                    </w:rPr>
                  </m:ctrlPr>
                </m:sSubPr>
                <m:e>
                  <m:r>
                    <w:rPr>
                      <w:rFonts w:ascii="Cambria Math" w:hAnsi="Cambria Math" w:cs="Arial"/>
                      <w:szCs w:val="20"/>
                    </w:rPr>
                    <m:t>n</m:t>
                  </m:r>
                </m:e>
                <m:sub>
                  <m:r>
                    <w:rPr>
                      <w:rFonts w:ascii="Cambria Math" w:hAnsi="Cambria Math" w:cs="Arial"/>
                      <w:szCs w:val="20"/>
                    </w:rPr>
                    <m:t>DI</m:t>
                  </m:r>
                </m:sub>
              </m:sSub>
            </m:sup>
            <m:e>
              <m:d>
                <m:dPr>
                  <m:ctrlPr>
                    <w:rPr>
                      <w:rFonts w:ascii="Cambria Math" w:hAnsi="Cambria Math" w:cs="Arial"/>
                      <w:i/>
                      <w:szCs w:val="20"/>
                    </w:rPr>
                  </m:ctrlPr>
                </m:dPr>
                <m:e>
                  <m:r>
                    <w:rPr>
                      <w:rFonts w:ascii="Cambria Math" w:hAnsi="Cambria Math" w:cs="Arial"/>
                      <w:szCs w:val="20"/>
                    </w:rPr>
                    <m:t>1 + </m:t>
                  </m:r>
                  <m:r>
                    <m:rPr>
                      <m:nor/>
                    </m:rPr>
                    <w:rPr>
                      <w:rFonts w:ascii="Cambria Math" w:hAnsi="Cambria Math" w:cs="Arial"/>
                      <w:szCs w:val="20"/>
                    </w:rPr>
                    <m:t>TD</m:t>
                  </m:r>
                  <m:sSub>
                    <m:sSubPr>
                      <m:ctrlPr>
                        <w:rPr>
                          <w:rFonts w:ascii="Cambria Math" w:hAnsi="Cambria Math" w:cs="Arial"/>
                          <w:szCs w:val="20"/>
                        </w:rPr>
                      </m:ctrlPr>
                    </m:sSubPr>
                    <m:e>
                      <m:r>
                        <m:rPr>
                          <m:nor/>
                        </m:rPr>
                        <w:rPr>
                          <w:rFonts w:ascii="Cambria Math" w:hAnsi="Cambria Math" w:cs="Arial"/>
                          <w:szCs w:val="20"/>
                        </w:rPr>
                        <m:t>I</m:t>
                      </m:r>
                    </m:e>
                    <m:sub>
                      <m:r>
                        <w:rPr>
                          <w:rFonts w:ascii="Cambria Math" w:hAnsi="Cambria Math" w:cs="Arial"/>
                          <w:szCs w:val="20"/>
                        </w:rPr>
                        <m:t>k</m:t>
                      </m:r>
                      <m:ctrlPr>
                        <w:rPr>
                          <w:rFonts w:ascii="Cambria Math" w:hAnsi="Cambria Math" w:cs="Arial"/>
                          <w:i/>
                          <w:szCs w:val="20"/>
                        </w:rPr>
                      </m:ctrlPr>
                    </m:sub>
                  </m:sSub>
                </m:e>
              </m:d>
            </m:e>
          </m:nary>
        </m:oMath>
      </m:oMathPara>
    </w:p>
    <w:p w14:paraId="20914708" w14:textId="77777777" w:rsidR="002B76CA" w:rsidRPr="00D97B07" w:rsidRDefault="002B76CA" w:rsidP="007572BA">
      <w:pPr>
        <w:widowControl w:val="0"/>
        <w:tabs>
          <w:tab w:val="left" w:pos="1361"/>
        </w:tabs>
        <w:spacing w:line="300" w:lineRule="exact"/>
        <w:rPr>
          <w:rFonts w:ascii="Verdana" w:hAnsi="Verdana" w:cs="Arial"/>
          <w:szCs w:val="20"/>
        </w:rPr>
      </w:pPr>
    </w:p>
    <w:p w14:paraId="005EBF53" w14:textId="77777777" w:rsidR="002B76CA" w:rsidRPr="00D97B07" w:rsidRDefault="002B76CA" w:rsidP="007572BA">
      <w:pPr>
        <w:widowControl w:val="0"/>
        <w:tabs>
          <w:tab w:val="left" w:pos="1361"/>
        </w:tabs>
        <w:spacing w:line="300" w:lineRule="exact"/>
        <w:rPr>
          <w:rFonts w:ascii="Verdana" w:hAnsi="Verdana" w:cs="Arial"/>
          <w:szCs w:val="20"/>
        </w:rPr>
      </w:pPr>
      <w:r w:rsidRPr="00D97B07">
        <w:rPr>
          <w:rFonts w:ascii="Verdana" w:hAnsi="Verdana" w:cs="Arial"/>
          <w:szCs w:val="20"/>
        </w:rPr>
        <w:t>onde:</w:t>
      </w:r>
    </w:p>
    <w:p w14:paraId="4DDE7638" w14:textId="77777777" w:rsidR="002B76CA" w:rsidRPr="00D97B07" w:rsidRDefault="002B76CA" w:rsidP="007572BA">
      <w:pPr>
        <w:widowControl w:val="0"/>
        <w:tabs>
          <w:tab w:val="left" w:pos="1361"/>
        </w:tabs>
        <w:spacing w:line="300" w:lineRule="exact"/>
        <w:rPr>
          <w:rFonts w:ascii="Verdana" w:hAnsi="Verdana" w:cs="Arial"/>
          <w:szCs w:val="20"/>
        </w:rPr>
      </w:pPr>
    </w:p>
    <w:p w14:paraId="6A6A1C7B" w14:textId="5701325F" w:rsidR="002B76CA" w:rsidRPr="00D97B07" w:rsidRDefault="002B76CA" w:rsidP="007572BA">
      <w:pPr>
        <w:widowControl w:val="0"/>
        <w:tabs>
          <w:tab w:val="left" w:pos="1361"/>
        </w:tabs>
        <w:spacing w:line="300" w:lineRule="exact"/>
        <w:rPr>
          <w:rFonts w:ascii="Verdana" w:hAnsi="Verdana" w:cs="Arial"/>
          <w:szCs w:val="20"/>
        </w:rPr>
      </w:pPr>
      <w:r w:rsidRPr="00D97B07">
        <w:rPr>
          <w:rFonts w:ascii="Verdana" w:hAnsi="Verdana" w:cs="Arial"/>
          <w:szCs w:val="20"/>
        </w:rPr>
        <w:t>n</w:t>
      </w:r>
      <w:r w:rsidR="00A227C9" w:rsidRPr="00D97B07">
        <w:rPr>
          <w:rFonts w:ascii="Verdana" w:hAnsi="Verdana" w:cs="Arial"/>
          <w:szCs w:val="20"/>
        </w:rPr>
        <w:t>DI</w:t>
      </w:r>
      <w:r w:rsidRPr="00D97B07">
        <w:rPr>
          <w:rFonts w:ascii="Verdana" w:hAnsi="Verdana" w:cs="Arial"/>
          <w:szCs w:val="20"/>
        </w:rPr>
        <w:t xml:space="preserve"> = número total de Taxas DI</w:t>
      </w:r>
      <w:r w:rsidR="00A36D7D" w:rsidRPr="00D97B07">
        <w:rPr>
          <w:rFonts w:ascii="Verdana" w:hAnsi="Verdana" w:cs="Arial"/>
          <w:szCs w:val="20"/>
        </w:rPr>
        <w:t>-Over</w:t>
      </w:r>
      <w:r w:rsidRPr="00D97B07">
        <w:rPr>
          <w:rFonts w:ascii="Verdana" w:hAnsi="Verdana" w:cs="Arial"/>
          <w:szCs w:val="20"/>
        </w:rPr>
        <w:t xml:space="preserve"> consideradas </w:t>
      </w:r>
      <w:r w:rsidR="00A36D7D" w:rsidRPr="00D97B07">
        <w:rPr>
          <w:rFonts w:ascii="Verdana" w:hAnsi="Verdana" w:cs="Arial"/>
          <w:szCs w:val="20"/>
        </w:rPr>
        <w:t>na atualização do ativo, sendo “nDI”</w:t>
      </w:r>
      <w:r w:rsidRPr="00D97B07">
        <w:rPr>
          <w:rFonts w:ascii="Verdana" w:hAnsi="Verdana" w:cs="Arial"/>
          <w:szCs w:val="20"/>
        </w:rPr>
        <w:t xml:space="preserve"> um número inteiro;</w:t>
      </w:r>
    </w:p>
    <w:p w14:paraId="01022C57" w14:textId="77777777" w:rsidR="002B76CA" w:rsidRPr="00D97B07" w:rsidRDefault="002B76CA" w:rsidP="007572BA">
      <w:pPr>
        <w:widowControl w:val="0"/>
        <w:tabs>
          <w:tab w:val="left" w:pos="1361"/>
        </w:tabs>
        <w:spacing w:line="300" w:lineRule="exact"/>
        <w:rPr>
          <w:rFonts w:ascii="Verdana" w:hAnsi="Verdana" w:cs="Arial"/>
          <w:szCs w:val="20"/>
        </w:rPr>
      </w:pPr>
    </w:p>
    <w:p w14:paraId="4B6BBE7A" w14:textId="72C8214E" w:rsidR="002B76CA" w:rsidRPr="00D97B07" w:rsidRDefault="004C5BEB" w:rsidP="007572BA">
      <w:pPr>
        <w:widowControl w:val="0"/>
        <w:tabs>
          <w:tab w:val="left" w:pos="1361"/>
        </w:tabs>
        <w:spacing w:line="300" w:lineRule="exact"/>
        <w:rPr>
          <w:rFonts w:ascii="Verdana" w:hAnsi="Verdana" w:cs="Arial"/>
          <w:szCs w:val="20"/>
        </w:rPr>
      </w:pPr>
      <m:oMath>
        <m:r>
          <w:rPr>
            <w:rFonts w:ascii="Cambria Math" w:hAnsi="Cambria Math" w:cs="Arial"/>
            <w:szCs w:val="20"/>
          </w:rPr>
          <m:t>TD</m:t>
        </m:r>
        <m:sSub>
          <m:sSubPr>
            <m:ctrlPr>
              <w:rPr>
                <w:rFonts w:ascii="Cambria Math" w:hAnsi="Cambria Math" w:cs="Arial"/>
                <w:i/>
                <w:szCs w:val="20"/>
              </w:rPr>
            </m:ctrlPr>
          </m:sSubPr>
          <m:e>
            <m:r>
              <w:rPr>
                <w:rFonts w:ascii="Cambria Math" w:hAnsi="Cambria Math" w:cs="Arial"/>
                <w:szCs w:val="20"/>
              </w:rPr>
              <m:t>I</m:t>
            </m:r>
          </m:e>
          <m:sub>
            <m:r>
              <w:rPr>
                <w:rFonts w:ascii="Cambria Math" w:hAnsi="Cambria Math" w:cs="Arial"/>
                <w:szCs w:val="20"/>
              </w:rPr>
              <m:t>k</m:t>
            </m:r>
          </m:sub>
        </m:sSub>
      </m:oMath>
      <w:r w:rsidR="002B76CA" w:rsidRPr="00D97B07">
        <w:rPr>
          <w:rFonts w:ascii="Verdana" w:hAnsi="Verdana" w:cs="Arial"/>
          <w:szCs w:val="20"/>
        </w:rPr>
        <w:t>= Taxa DI</w:t>
      </w:r>
      <w:r w:rsidR="00FF732F">
        <w:rPr>
          <w:rFonts w:ascii="Verdana" w:hAnsi="Verdana" w:cs="Arial"/>
          <w:szCs w:val="20"/>
        </w:rPr>
        <w:t>-Over</w:t>
      </w:r>
      <w:r w:rsidR="002B76CA" w:rsidRPr="00D97B07">
        <w:rPr>
          <w:rFonts w:ascii="Verdana" w:hAnsi="Verdana" w:cs="Arial"/>
          <w:szCs w:val="20"/>
        </w:rPr>
        <w:t>, de ordem k, expressa ao dia, calculada com 8 (oito) casas decimais com arredondamento, apurada da seguinte forma</w:t>
      </w:r>
      <w:r w:rsidR="00D9161F">
        <w:rPr>
          <w:rFonts w:ascii="Verdana" w:hAnsi="Verdana" w:cs="Arial"/>
          <w:szCs w:val="20"/>
        </w:rPr>
        <w:t>:</w:t>
      </w:r>
    </w:p>
    <w:p w14:paraId="7F7722FD" w14:textId="77777777" w:rsidR="002B76CA" w:rsidRPr="00D97B07" w:rsidRDefault="002B76CA" w:rsidP="007572BA">
      <w:pPr>
        <w:widowControl w:val="0"/>
        <w:tabs>
          <w:tab w:val="left" w:pos="1361"/>
        </w:tabs>
        <w:spacing w:line="300" w:lineRule="exact"/>
        <w:rPr>
          <w:rFonts w:ascii="Verdana" w:hAnsi="Verdana" w:cs="Arial"/>
          <w:szCs w:val="20"/>
        </w:rPr>
      </w:pPr>
    </w:p>
    <w:p w14:paraId="188632F5" w14:textId="5F352812" w:rsidR="002B76CA" w:rsidRPr="00650F9E" w:rsidRDefault="000A4B43" w:rsidP="007572BA">
      <w:pPr>
        <w:widowControl w:val="0"/>
        <w:tabs>
          <w:tab w:val="left" w:pos="1361"/>
        </w:tabs>
        <w:spacing w:line="360" w:lineRule="auto"/>
        <w:jc w:val="center"/>
        <w:rPr>
          <w:rFonts w:ascii="Cambria Math" w:hAnsi="Cambria Math" w:cs="Arial"/>
          <w:szCs w:val="20"/>
        </w:rPr>
      </w:pPr>
      <m:oMathPara>
        <m:oMath>
          <m:r>
            <m:rPr>
              <m:nor/>
            </m:rPr>
            <w:rPr>
              <w:rFonts w:ascii="Cambria Math" w:hAnsi="Cambria Math" w:cs="Arial"/>
              <w:szCs w:val="20"/>
            </w:rPr>
            <w:lastRenderedPageBreak/>
            <m:t>TD</m:t>
          </m:r>
          <m:sSub>
            <m:sSubPr>
              <m:ctrlPr>
                <w:rPr>
                  <w:rFonts w:ascii="Cambria Math" w:hAnsi="Cambria Math" w:cs="Arial"/>
                  <w:szCs w:val="20"/>
                </w:rPr>
              </m:ctrlPr>
            </m:sSubPr>
            <m:e>
              <m:r>
                <m:rPr>
                  <m:nor/>
                </m:rPr>
                <w:rPr>
                  <w:rFonts w:ascii="Cambria Math" w:hAnsi="Cambria Math" w:cs="Arial"/>
                  <w:szCs w:val="20"/>
                </w:rPr>
                <m:t>I</m:t>
              </m:r>
            </m:e>
            <m:sub>
              <m:r>
                <w:rPr>
                  <w:rFonts w:ascii="Cambria Math" w:hAnsi="Cambria Math" w:cs="Arial"/>
                  <w:szCs w:val="20"/>
                </w:rPr>
                <m:t>k</m:t>
              </m:r>
              <m:ctrlPr>
                <w:rPr>
                  <w:rFonts w:ascii="Cambria Math" w:hAnsi="Cambria Math" w:cs="Arial"/>
                  <w:i/>
                  <w:szCs w:val="20"/>
                </w:rPr>
              </m:ctrlPr>
            </m:sub>
          </m:sSub>
          <m:r>
            <w:rPr>
              <w:rFonts w:ascii="Cambria Math" w:hAnsi="Cambria Math" w:cs="Arial"/>
              <w:szCs w:val="20"/>
            </w:rPr>
            <m:t> = </m:t>
          </m:r>
          <m:sSup>
            <m:sSupPr>
              <m:ctrlPr>
                <w:rPr>
                  <w:rFonts w:ascii="Cambria Math" w:hAnsi="Cambria Math" w:cs="Arial"/>
                  <w:i/>
                  <w:szCs w:val="20"/>
                </w:rPr>
              </m:ctrlPr>
            </m:sSupPr>
            <m:e>
              <m:d>
                <m:dPr>
                  <m:ctrlPr>
                    <w:rPr>
                      <w:rFonts w:ascii="Cambria Math" w:hAnsi="Cambria Math" w:cs="Arial"/>
                      <w:i/>
                      <w:szCs w:val="20"/>
                    </w:rPr>
                  </m:ctrlPr>
                </m:dPr>
                <m:e>
                  <m:f>
                    <m:fPr>
                      <m:ctrlPr>
                        <w:rPr>
                          <w:rFonts w:ascii="Cambria Math" w:hAnsi="Cambria Math" w:cs="Arial"/>
                          <w:szCs w:val="20"/>
                        </w:rPr>
                      </m:ctrlPr>
                    </m:fPr>
                    <m:num>
                      <m:r>
                        <m:rPr>
                          <m:nor/>
                        </m:rPr>
                        <w:rPr>
                          <w:rFonts w:ascii="Cambria Math" w:hAnsi="Cambria Math" w:cs="Arial"/>
                          <w:szCs w:val="20"/>
                        </w:rPr>
                        <m:t>D</m:t>
                      </m:r>
                      <m:sSub>
                        <m:sSubPr>
                          <m:ctrlPr>
                            <w:rPr>
                              <w:rFonts w:ascii="Cambria Math" w:hAnsi="Cambria Math" w:cs="Arial"/>
                              <w:szCs w:val="20"/>
                            </w:rPr>
                          </m:ctrlPr>
                        </m:sSubPr>
                        <m:e>
                          <m:r>
                            <m:rPr>
                              <m:nor/>
                            </m:rPr>
                            <w:rPr>
                              <w:rFonts w:ascii="Cambria Math" w:hAnsi="Cambria Math" w:cs="Arial"/>
                              <w:szCs w:val="20"/>
                            </w:rPr>
                            <m:t>I</m:t>
                          </m:r>
                        </m:e>
                        <m:sub>
                          <m:r>
                            <w:rPr>
                              <w:rFonts w:ascii="Cambria Math" w:hAnsi="Cambria Math" w:cs="Arial"/>
                              <w:szCs w:val="20"/>
                            </w:rPr>
                            <m:t>k</m:t>
                          </m:r>
                          <m:ctrlPr>
                            <w:rPr>
                              <w:rFonts w:ascii="Cambria Math" w:hAnsi="Cambria Math" w:cs="Arial"/>
                              <w:i/>
                              <w:szCs w:val="20"/>
                            </w:rPr>
                          </m:ctrlPr>
                        </m:sub>
                      </m:sSub>
                    </m:num>
                    <m:den>
                      <m:r>
                        <m:rPr>
                          <m:nor/>
                        </m:rPr>
                        <w:rPr>
                          <w:rFonts w:ascii="Cambria Math" w:hAnsi="Cambria Math" w:cs="Arial"/>
                          <w:szCs w:val="20"/>
                        </w:rPr>
                        <m:t>100</m:t>
                      </m:r>
                    </m:den>
                  </m:f>
                  <m:r>
                    <w:rPr>
                      <w:rFonts w:ascii="Cambria Math" w:hAnsi="Cambria Math" w:cs="Arial"/>
                      <w:szCs w:val="20"/>
                    </w:rPr>
                    <m:t> + 1</m:t>
                  </m:r>
                </m:e>
              </m:d>
            </m:e>
            <m:sup>
              <m:f>
                <m:fPr>
                  <m:ctrlPr>
                    <w:rPr>
                      <w:rFonts w:ascii="Cambria Math" w:hAnsi="Cambria Math" w:cs="Arial"/>
                      <w:i/>
                      <w:szCs w:val="20"/>
                    </w:rPr>
                  </m:ctrlPr>
                </m:fPr>
                <m:num>
                  <m:r>
                    <w:rPr>
                      <w:rFonts w:ascii="Cambria Math" w:hAnsi="Cambria Math" w:cs="Arial"/>
                      <w:szCs w:val="20"/>
                    </w:rPr>
                    <m:t>1</m:t>
                  </m:r>
                </m:num>
                <m:den>
                  <m:r>
                    <m:rPr>
                      <m:nor/>
                    </m:rPr>
                    <w:rPr>
                      <w:rFonts w:ascii="Cambria Math" w:hAnsi="Cambria Math" w:cs="Arial"/>
                      <w:szCs w:val="20"/>
                    </w:rPr>
                    <m:t>252</m:t>
                  </m:r>
                  <m:ctrlPr>
                    <w:rPr>
                      <w:rFonts w:ascii="Cambria Math" w:hAnsi="Cambria Math" w:cs="Arial"/>
                      <w:szCs w:val="20"/>
                    </w:rPr>
                  </m:ctrlPr>
                </m:den>
              </m:f>
            </m:sup>
          </m:sSup>
          <m:r>
            <w:rPr>
              <w:rFonts w:ascii="Cambria Math" w:hAnsi="Cambria Math" w:cs="Arial"/>
              <w:szCs w:val="20"/>
            </w:rPr>
            <m:t> - 1</m:t>
          </m:r>
        </m:oMath>
      </m:oMathPara>
    </w:p>
    <w:p w14:paraId="6F5D9BF8" w14:textId="77777777" w:rsidR="002B76CA" w:rsidRPr="00D97B07" w:rsidRDefault="002B76CA" w:rsidP="007572BA">
      <w:pPr>
        <w:widowControl w:val="0"/>
        <w:tabs>
          <w:tab w:val="left" w:pos="1361"/>
        </w:tabs>
        <w:spacing w:line="300" w:lineRule="exact"/>
        <w:rPr>
          <w:rFonts w:ascii="Verdana" w:hAnsi="Verdana" w:cs="Arial"/>
          <w:szCs w:val="20"/>
        </w:rPr>
      </w:pPr>
    </w:p>
    <w:p w14:paraId="7535776C" w14:textId="77777777" w:rsidR="002B76CA" w:rsidRPr="00D97B07" w:rsidRDefault="002B76CA" w:rsidP="007572BA">
      <w:pPr>
        <w:widowControl w:val="0"/>
        <w:tabs>
          <w:tab w:val="left" w:pos="1361"/>
        </w:tabs>
        <w:spacing w:line="300" w:lineRule="exact"/>
        <w:rPr>
          <w:rFonts w:ascii="Verdana" w:hAnsi="Verdana" w:cs="Arial"/>
          <w:szCs w:val="20"/>
        </w:rPr>
      </w:pPr>
      <w:r w:rsidRPr="00D97B07">
        <w:rPr>
          <w:rFonts w:ascii="Verdana" w:hAnsi="Verdana" w:cs="Arial"/>
          <w:szCs w:val="20"/>
        </w:rPr>
        <w:t xml:space="preserve">onde: </w:t>
      </w:r>
    </w:p>
    <w:p w14:paraId="1F334DAB" w14:textId="77777777" w:rsidR="002B76CA" w:rsidRPr="00D97B07" w:rsidRDefault="002B76CA" w:rsidP="007572BA">
      <w:pPr>
        <w:widowControl w:val="0"/>
        <w:tabs>
          <w:tab w:val="left" w:pos="1361"/>
        </w:tabs>
        <w:spacing w:line="300" w:lineRule="exact"/>
        <w:rPr>
          <w:rFonts w:ascii="Verdana" w:hAnsi="Verdana" w:cs="Arial"/>
          <w:szCs w:val="20"/>
        </w:rPr>
      </w:pPr>
    </w:p>
    <w:p w14:paraId="0E374E19" w14:textId="1676F22E" w:rsidR="002B76CA" w:rsidRPr="00D97B07" w:rsidRDefault="004C5BEB" w:rsidP="007572BA">
      <w:pPr>
        <w:widowControl w:val="0"/>
        <w:tabs>
          <w:tab w:val="left" w:pos="1361"/>
        </w:tabs>
        <w:spacing w:line="300" w:lineRule="exact"/>
        <w:rPr>
          <w:rFonts w:ascii="Verdana" w:hAnsi="Verdana" w:cs="Arial"/>
          <w:szCs w:val="20"/>
        </w:rPr>
      </w:pPr>
      <m:oMath>
        <m:r>
          <w:rPr>
            <w:rFonts w:ascii="Cambria Math" w:hAnsi="Cambria Math" w:cs="Arial"/>
            <w:szCs w:val="20"/>
          </w:rPr>
          <m:t>D</m:t>
        </m:r>
        <m:sSub>
          <m:sSubPr>
            <m:ctrlPr>
              <w:rPr>
                <w:rFonts w:ascii="Cambria Math" w:hAnsi="Cambria Math" w:cs="Arial"/>
                <w:i/>
                <w:szCs w:val="20"/>
              </w:rPr>
            </m:ctrlPr>
          </m:sSubPr>
          <m:e>
            <m:r>
              <w:rPr>
                <w:rFonts w:ascii="Cambria Math" w:hAnsi="Cambria Math" w:cs="Arial"/>
                <w:szCs w:val="20"/>
              </w:rPr>
              <m:t>I</m:t>
            </m:r>
          </m:e>
          <m:sub>
            <m:r>
              <w:rPr>
                <w:rFonts w:ascii="Cambria Math" w:hAnsi="Cambria Math" w:cs="Arial"/>
                <w:szCs w:val="20"/>
              </w:rPr>
              <m:t>k</m:t>
            </m:r>
          </m:sub>
        </m:sSub>
      </m:oMath>
      <w:r w:rsidR="002B76CA" w:rsidRPr="00D97B07">
        <w:rPr>
          <w:rFonts w:ascii="Verdana" w:hAnsi="Verdana" w:cs="Arial"/>
          <w:szCs w:val="20"/>
        </w:rPr>
        <w:t xml:space="preserve"> = Taxa DI, de ordem k, divulgada pela B3 por meio d</w:t>
      </w:r>
      <w:r w:rsidR="001C5B82" w:rsidRPr="00D97B07">
        <w:rPr>
          <w:rFonts w:ascii="Verdana" w:hAnsi="Verdana" w:cs="Arial"/>
          <w:szCs w:val="20"/>
        </w:rPr>
        <w:t>e seu site</w:t>
      </w:r>
      <w:r w:rsidR="002B76CA" w:rsidRPr="00D97B07">
        <w:rPr>
          <w:rFonts w:ascii="Verdana" w:hAnsi="Verdana" w:cs="Arial"/>
          <w:szCs w:val="20"/>
        </w:rPr>
        <w:t>, utilizada com 2 (duas) casas decimais; e</w:t>
      </w:r>
    </w:p>
    <w:p w14:paraId="7ABBD8AA" w14:textId="77777777" w:rsidR="002B76CA" w:rsidRPr="00D97B07" w:rsidRDefault="002B76CA" w:rsidP="007572BA">
      <w:pPr>
        <w:widowControl w:val="0"/>
        <w:tabs>
          <w:tab w:val="left" w:pos="1361"/>
        </w:tabs>
        <w:spacing w:line="300" w:lineRule="exact"/>
        <w:rPr>
          <w:rFonts w:ascii="Verdana" w:hAnsi="Verdana" w:cs="Arial"/>
          <w:szCs w:val="20"/>
        </w:rPr>
      </w:pPr>
    </w:p>
    <w:p w14:paraId="1373EBD2" w14:textId="2E6AA85C" w:rsidR="002B76CA" w:rsidRPr="00D97B07" w:rsidRDefault="002B76CA" w:rsidP="007572BA">
      <w:pPr>
        <w:widowControl w:val="0"/>
        <w:tabs>
          <w:tab w:val="left" w:pos="1361"/>
        </w:tabs>
        <w:spacing w:line="300" w:lineRule="exact"/>
        <w:rPr>
          <w:rFonts w:ascii="Verdana" w:hAnsi="Verdana" w:cs="Arial"/>
          <w:szCs w:val="20"/>
        </w:rPr>
      </w:pPr>
      <w:r w:rsidRPr="00D97B07">
        <w:rPr>
          <w:rFonts w:ascii="Verdana" w:hAnsi="Verdana" w:cs="Arial"/>
          <w:szCs w:val="20"/>
        </w:rPr>
        <w:t>Fator</w:t>
      </w:r>
      <w:r w:rsidR="007B3E65" w:rsidRPr="00D97B07">
        <w:rPr>
          <w:rFonts w:ascii="Verdana" w:hAnsi="Verdana" w:cs="Arial"/>
          <w:szCs w:val="20"/>
        </w:rPr>
        <w:t xml:space="preserve"> </w:t>
      </w:r>
      <w:r w:rsidRPr="00D97B07">
        <w:rPr>
          <w:rFonts w:ascii="Verdana" w:hAnsi="Verdana" w:cs="Arial"/>
          <w:szCs w:val="20"/>
        </w:rPr>
        <w:t>Spread= sobretaxa de juros fixos calculada com 9 (nove) casas decimais, com arredondamento, apurada conforme fórmula abaixo:</w:t>
      </w:r>
    </w:p>
    <w:p w14:paraId="612A86B8" w14:textId="3B32FEED" w:rsidR="002B76CA" w:rsidRPr="00D97B07" w:rsidRDefault="002B76CA" w:rsidP="007572BA">
      <w:pPr>
        <w:widowControl w:val="0"/>
        <w:spacing w:line="300" w:lineRule="exact"/>
        <w:rPr>
          <w:rFonts w:ascii="Verdana" w:hAnsi="Verdana" w:cs="Arial"/>
          <w:szCs w:val="20"/>
        </w:rPr>
      </w:pPr>
    </w:p>
    <w:p w14:paraId="377F19DC" w14:textId="7E4A01EA" w:rsidR="002B76CA" w:rsidRPr="00650F9E" w:rsidRDefault="007B3E65" w:rsidP="007572BA">
      <w:pPr>
        <w:widowControl w:val="0"/>
        <w:tabs>
          <w:tab w:val="left" w:pos="1361"/>
        </w:tabs>
        <w:spacing w:line="360" w:lineRule="auto"/>
        <w:jc w:val="center"/>
        <w:rPr>
          <w:rFonts w:ascii="Cambria Math" w:hAnsi="Cambria Math" w:cs="Arial"/>
          <w:szCs w:val="20"/>
          <w:lang w:val="en-US"/>
        </w:rPr>
      </w:pPr>
      <m:oMathPara>
        <m:oMath>
          <m:r>
            <m:rPr>
              <m:nor/>
            </m:rPr>
            <w:rPr>
              <w:rFonts w:ascii="Cambria Math" w:hAnsi="Cambria Math" w:cs="Arial"/>
              <w:szCs w:val="20"/>
              <w:lang w:val="en-US"/>
            </w:rPr>
            <m:t>Fator Spread =</m:t>
          </m:r>
          <m:sSup>
            <m:sSupPr>
              <m:ctrlPr>
                <w:rPr>
                  <w:rFonts w:ascii="Cambria Math" w:hAnsi="Cambria Math" w:cs="Arial"/>
                  <w:i/>
                  <w:szCs w:val="20"/>
                  <w:lang w:val="en-US"/>
                </w:rPr>
              </m:ctrlPr>
            </m:sSupPr>
            <m:e>
              <m:d>
                <m:dPr>
                  <m:begChr m:val="["/>
                  <m:endChr m:val="]"/>
                  <m:ctrlPr>
                    <w:rPr>
                      <w:rFonts w:ascii="Cambria Math" w:hAnsi="Cambria Math" w:cs="Arial"/>
                      <w:i/>
                      <w:szCs w:val="20"/>
                    </w:rPr>
                  </m:ctrlPr>
                </m:dPr>
                <m:e>
                  <m:sSup>
                    <m:sSupPr>
                      <m:ctrlPr>
                        <w:rPr>
                          <w:rFonts w:ascii="Cambria Math" w:hAnsi="Cambria Math" w:cs="Arial"/>
                          <w:i/>
                          <w:szCs w:val="20"/>
                        </w:rPr>
                      </m:ctrlPr>
                    </m:sSupPr>
                    <m:e>
                      <m:d>
                        <m:dPr>
                          <m:begChr m:val=""/>
                          <m:ctrlPr>
                            <w:rPr>
                              <w:rFonts w:ascii="Cambria Math" w:hAnsi="Cambria Math" w:cs="Arial"/>
                              <w:i/>
                              <w:szCs w:val="20"/>
                            </w:rPr>
                          </m:ctrlPr>
                        </m:dPr>
                        <m:e>
                          <m:d>
                            <m:dPr>
                              <m:endChr m:val=""/>
                              <m:ctrlPr>
                                <w:rPr>
                                  <w:rFonts w:ascii="Cambria Math" w:hAnsi="Cambria Math" w:cs="Arial"/>
                                  <w:i/>
                                  <w:szCs w:val="20"/>
                                </w:rPr>
                              </m:ctrlPr>
                            </m:dPr>
                            <m:e>
                              <m:f>
                                <m:fPr>
                                  <m:ctrlPr>
                                    <w:rPr>
                                      <w:rFonts w:ascii="Cambria Math" w:hAnsi="Cambria Math" w:cs="Arial"/>
                                      <w:i/>
                                      <w:szCs w:val="20"/>
                                    </w:rPr>
                                  </m:ctrlPr>
                                </m:fPr>
                                <m:num>
                                  <m:r>
                                    <w:rPr>
                                      <w:rFonts w:ascii="Cambria Math" w:hAnsi="Cambria Math" w:cs="Arial"/>
                                      <w:szCs w:val="20"/>
                                      <w:lang w:val="en-US"/>
                                    </w:rPr>
                                    <m:t>Spread</m:t>
                                  </m:r>
                                </m:num>
                                <m:den>
                                  <m:r>
                                    <w:rPr>
                                      <w:rFonts w:ascii="Cambria Math" w:hAnsi="Cambria Math" w:cs="Arial"/>
                                      <w:szCs w:val="20"/>
                                      <w:lang w:val="en-US"/>
                                    </w:rPr>
                                    <m:t>100</m:t>
                                  </m:r>
                                </m:den>
                              </m:f>
                              <m:r>
                                <m:rPr>
                                  <m:nor/>
                                </m:rPr>
                                <w:rPr>
                                  <w:rFonts w:ascii="Cambria Math" w:hAnsi="Cambria Math" w:cs="Arial"/>
                                  <w:szCs w:val="20"/>
                                  <w:lang w:val="en-US"/>
                                </w:rPr>
                                <m:t xml:space="preserve"> + </m:t>
                              </m:r>
                              <m:r>
                                <m:rPr>
                                  <m:nor/>
                                </m:rPr>
                                <w:rPr>
                                  <w:rFonts w:ascii="Cambria Math" w:hAnsi="Cambria Math" w:cs="Arial"/>
                                  <w:iCs/>
                                  <w:szCs w:val="20"/>
                                  <w:lang w:val="en-US"/>
                                </w:rPr>
                                <m:t>1</m:t>
                              </m:r>
                            </m:e>
                          </m:d>
                        </m:e>
                      </m:d>
                    </m:e>
                    <m:sup>
                      <m:f>
                        <m:fPr>
                          <m:ctrlPr>
                            <w:rPr>
                              <w:rFonts w:ascii="Cambria Math" w:hAnsi="Cambria Math" w:cs="Arial"/>
                              <w:szCs w:val="20"/>
                            </w:rPr>
                          </m:ctrlPr>
                        </m:fPr>
                        <m:num>
                          <m:r>
                            <w:rPr>
                              <w:rFonts w:ascii="Cambria Math" w:hAnsi="Cambria Math" w:cs="Arial"/>
                              <w:szCs w:val="20"/>
                              <w:lang w:val="en-US"/>
                            </w:rPr>
                            <m:t>DP</m:t>
                          </m:r>
                        </m:num>
                        <m:den>
                          <m:r>
                            <w:rPr>
                              <w:rFonts w:ascii="Cambria Math" w:hAnsi="Cambria Math" w:cs="Arial"/>
                              <w:szCs w:val="20"/>
                              <w:lang w:val="en-US"/>
                            </w:rPr>
                            <m:t>252</m:t>
                          </m:r>
                        </m:den>
                      </m:f>
                    </m:sup>
                  </m:sSup>
                </m:e>
              </m:d>
            </m:e>
            <m:sup/>
          </m:sSup>
        </m:oMath>
      </m:oMathPara>
    </w:p>
    <w:p w14:paraId="220FDEAC" w14:textId="77777777" w:rsidR="002B76CA" w:rsidRPr="00B137B9" w:rsidRDefault="002B76CA" w:rsidP="007572BA">
      <w:pPr>
        <w:widowControl w:val="0"/>
        <w:tabs>
          <w:tab w:val="left" w:pos="1361"/>
        </w:tabs>
        <w:spacing w:line="300" w:lineRule="exact"/>
        <w:rPr>
          <w:rFonts w:ascii="Verdana" w:hAnsi="Verdana" w:cs="Arial"/>
          <w:szCs w:val="20"/>
          <w:lang w:val="en-US"/>
        </w:rPr>
      </w:pPr>
    </w:p>
    <w:p w14:paraId="55DE267A" w14:textId="77777777" w:rsidR="002B76CA" w:rsidRPr="00345EA3" w:rsidRDefault="002B76CA" w:rsidP="007572BA">
      <w:pPr>
        <w:widowControl w:val="0"/>
        <w:tabs>
          <w:tab w:val="left" w:pos="1361"/>
        </w:tabs>
        <w:spacing w:line="300" w:lineRule="exact"/>
        <w:rPr>
          <w:rFonts w:ascii="Verdana" w:hAnsi="Verdana" w:cs="Arial"/>
          <w:szCs w:val="20"/>
          <w:lang w:val="en-US"/>
        </w:rPr>
      </w:pPr>
      <w:r w:rsidRPr="00345EA3">
        <w:rPr>
          <w:rFonts w:ascii="Verdana" w:hAnsi="Verdana" w:cs="Arial"/>
          <w:szCs w:val="20"/>
          <w:lang w:val="en-US"/>
        </w:rPr>
        <w:t>onde:</w:t>
      </w:r>
    </w:p>
    <w:p w14:paraId="467706CA" w14:textId="208E3A86" w:rsidR="002B76CA" w:rsidRPr="00345EA3" w:rsidRDefault="002B76CA" w:rsidP="007572BA">
      <w:pPr>
        <w:widowControl w:val="0"/>
        <w:tabs>
          <w:tab w:val="left" w:pos="1361"/>
        </w:tabs>
        <w:spacing w:line="300" w:lineRule="exact"/>
        <w:rPr>
          <w:rFonts w:ascii="Verdana" w:hAnsi="Verdana" w:cs="Arial"/>
          <w:szCs w:val="20"/>
          <w:lang w:val="en-US"/>
        </w:rPr>
      </w:pPr>
    </w:p>
    <w:p w14:paraId="0B67F9A2" w14:textId="69148460" w:rsidR="00790D1A" w:rsidRPr="00B137B9" w:rsidRDefault="00D9161F" w:rsidP="007572BA">
      <w:pPr>
        <w:widowControl w:val="0"/>
        <w:tabs>
          <w:tab w:val="left" w:pos="1361"/>
        </w:tabs>
        <w:spacing w:line="300" w:lineRule="exact"/>
        <w:rPr>
          <w:rFonts w:ascii="Verdana" w:hAnsi="Verdana" w:cs="Arial"/>
          <w:szCs w:val="20"/>
        </w:rPr>
      </w:pPr>
      <w:r w:rsidRPr="00726CEE">
        <w:rPr>
          <w:rFonts w:ascii="Verdana" w:hAnsi="Verdana" w:cs="Arial"/>
          <w:i/>
          <w:iCs/>
          <w:szCs w:val="20"/>
        </w:rPr>
        <w:t>S</w:t>
      </w:r>
      <w:r w:rsidR="00790D1A" w:rsidRPr="00726CEE">
        <w:rPr>
          <w:rFonts w:ascii="Verdana" w:hAnsi="Verdana" w:cs="Arial"/>
          <w:i/>
          <w:iCs/>
          <w:szCs w:val="20"/>
        </w:rPr>
        <w:t>pread</w:t>
      </w:r>
      <w:r w:rsidR="00790D1A" w:rsidRPr="00B137B9">
        <w:rPr>
          <w:rFonts w:ascii="Verdana" w:hAnsi="Verdana" w:cs="Arial"/>
          <w:szCs w:val="20"/>
        </w:rPr>
        <w:t xml:space="preserve"> = </w:t>
      </w:r>
      <w:r w:rsidR="00CE564B">
        <w:rPr>
          <w:rFonts w:ascii="Verdana" w:hAnsi="Verdana" w:cs="Arial"/>
          <w:szCs w:val="20"/>
        </w:rPr>
        <w:t>1,</w:t>
      </w:r>
      <w:r w:rsidR="00CF693A">
        <w:rPr>
          <w:rFonts w:ascii="Verdana" w:hAnsi="Verdana" w:cs="Arial"/>
          <w:szCs w:val="20"/>
        </w:rPr>
        <w:t>35</w:t>
      </w:r>
      <w:r w:rsidR="00CE564B">
        <w:rPr>
          <w:rFonts w:ascii="Verdana" w:hAnsi="Verdana" w:cs="Arial"/>
          <w:szCs w:val="20"/>
        </w:rPr>
        <w:t>00</w:t>
      </w:r>
      <w:r w:rsidR="00790D1A" w:rsidRPr="00B137B9">
        <w:rPr>
          <w:rFonts w:ascii="Verdana" w:hAnsi="Verdana" w:cs="Arial"/>
          <w:szCs w:val="20"/>
        </w:rPr>
        <w:t>;</w:t>
      </w:r>
    </w:p>
    <w:p w14:paraId="22AA0C99" w14:textId="70B21FAC" w:rsidR="00790D1A" w:rsidRPr="00B137B9" w:rsidRDefault="00790D1A" w:rsidP="007572BA">
      <w:pPr>
        <w:widowControl w:val="0"/>
        <w:tabs>
          <w:tab w:val="left" w:pos="1361"/>
        </w:tabs>
        <w:spacing w:line="300" w:lineRule="exact"/>
        <w:rPr>
          <w:rFonts w:ascii="Verdana" w:hAnsi="Verdana" w:cs="Arial"/>
          <w:szCs w:val="20"/>
        </w:rPr>
      </w:pPr>
    </w:p>
    <w:p w14:paraId="5F4C3F82" w14:textId="0739EF6E" w:rsidR="002B76CA" w:rsidRPr="00B137B9" w:rsidRDefault="002B76CA" w:rsidP="007572BA">
      <w:pPr>
        <w:widowControl w:val="0"/>
        <w:tabs>
          <w:tab w:val="left" w:pos="1361"/>
        </w:tabs>
        <w:spacing w:line="300" w:lineRule="exact"/>
        <w:rPr>
          <w:rFonts w:ascii="Verdana" w:hAnsi="Verdana" w:cs="Arial"/>
          <w:szCs w:val="20"/>
        </w:rPr>
      </w:pPr>
      <w:r w:rsidRPr="00B137B9">
        <w:rPr>
          <w:rFonts w:ascii="Verdana" w:hAnsi="Verdana" w:cs="Arial"/>
          <w:szCs w:val="20"/>
        </w:rPr>
        <w:t xml:space="preserve">DP = número de </w:t>
      </w:r>
      <w:r w:rsidR="00587382">
        <w:rPr>
          <w:rFonts w:ascii="Verdana" w:hAnsi="Verdana" w:cs="Arial"/>
          <w:szCs w:val="20"/>
        </w:rPr>
        <w:t>D</w:t>
      </w:r>
      <w:r w:rsidRPr="00B137B9">
        <w:rPr>
          <w:rFonts w:ascii="Verdana" w:hAnsi="Verdana" w:cs="Arial"/>
          <w:szCs w:val="20"/>
        </w:rPr>
        <w:t xml:space="preserve">ias </w:t>
      </w:r>
      <w:r w:rsidR="00587382" w:rsidRPr="00B137B9">
        <w:rPr>
          <w:rFonts w:ascii="Verdana" w:hAnsi="Verdana" w:cs="Arial"/>
          <w:szCs w:val="20"/>
        </w:rPr>
        <w:t>Ú</w:t>
      </w:r>
      <w:r w:rsidRPr="00B137B9">
        <w:rPr>
          <w:rFonts w:ascii="Verdana" w:hAnsi="Verdana" w:cs="Arial"/>
          <w:szCs w:val="20"/>
        </w:rPr>
        <w:t>teis entre</w:t>
      </w:r>
      <w:r w:rsidR="0034555E">
        <w:rPr>
          <w:rFonts w:ascii="Verdana" w:hAnsi="Verdana" w:cs="Arial"/>
          <w:szCs w:val="20"/>
        </w:rPr>
        <w:t xml:space="preserve"> a</w:t>
      </w:r>
      <w:r w:rsidRPr="00B137B9">
        <w:rPr>
          <w:rFonts w:ascii="Verdana" w:hAnsi="Verdana" w:cs="Arial"/>
          <w:szCs w:val="20"/>
        </w:rPr>
        <w:t xml:space="preserve"> </w:t>
      </w:r>
      <w:r w:rsidR="0034555E" w:rsidRPr="00B137B9">
        <w:rPr>
          <w:rFonts w:ascii="Verdana" w:hAnsi="Verdana"/>
          <w:szCs w:val="20"/>
        </w:rPr>
        <w:t xml:space="preserve">Data de </w:t>
      </w:r>
      <w:r w:rsidR="0034555E">
        <w:rPr>
          <w:rFonts w:ascii="Verdana" w:hAnsi="Verdana"/>
          <w:szCs w:val="20"/>
        </w:rPr>
        <w:t>Início da Rentabilidade</w:t>
      </w:r>
      <w:r w:rsidR="0034555E" w:rsidRPr="00B137B9" w:rsidDel="0034555E">
        <w:rPr>
          <w:rFonts w:ascii="Verdana" w:hAnsi="Verdana" w:cs="Arial"/>
          <w:szCs w:val="20"/>
        </w:rPr>
        <w:t xml:space="preserve"> </w:t>
      </w:r>
      <w:r w:rsidR="00790D1A" w:rsidRPr="00B137B9">
        <w:rPr>
          <w:rFonts w:ascii="Verdana" w:hAnsi="Verdana" w:cs="Arial"/>
          <w:szCs w:val="20"/>
        </w:rPr>
        <w:t>e a data atual</w:t>
      </w:r>
      <w:r w:rsidRPr="00B137B9">
        <w:rPr>
          <w:rFonts w:ascii="Verdana" w:hAnsi="Verdana" w:cs="Arial"/>
          <w:szCs w:val="20"/>
        </w:rPr>
        <w:t>, sendo “DP” um número inteiro.</w:t>
      </w:r>
    </w:p>
    <w:p w14:paraId="54597AE5" w14:textId="77777777" w:rsidR="002B76CA" w:rsidRPr="00B137B9" w:rsidRDefault="002B76CA" w:rsidP="007572BA">
      <w:pPr>
        <w:widowControl w:val="0"/>
        <w:tabs>
          <w:tab w:val="left" w:pos="1361"/>
        </w:tabs>
        <w:spacing w:line="300" w:lineRule="exact"/>
        <w:rPr>
          <w:rFonts w:ascii="Verdana" w:hAnsi="Verdana" w:cs="Arial"/>
          <w:szCs w:val="20"/>
        </w:rPr>
      </w:pPr>
    </w:p>
    <w:p w14:paraId="07CC86A0" w14:textId="2981BFF4" w:rsidR="002B76CA" w:rsidRPr="00B137B9" w:rsidRDefault="002B76CA" w:rsidP="007572BA">
      <w:pPr>
        <w:pStyle w:val="PargrafodaLista"/>
        <w:widowControl w:val="0"/>
        <w:numPr>
          <w:ilvl w:val="2"/>
          <w:numId w:val="35"/>
        </w:numPr>
        <w:tabs>
          <w:tab w:val="left" w:pos="709"/>
          <w:tab w:val="left" w:pos="993"/>
          <w:tab w:val="left" w:pos="1134"/>
        </w:tabs>
        <w:spacing w:line="300" w:lineRule="exact"/>
        <w:ind w:left="0" w:firstLine="0"/>
        <w:outlineLvl w:val="2"/>
        <w:rPr>
          <w:rFonts w:ascii="Verdana" w:hAnsi="Verdana" w:cs="Arial"/>
          <w:szCs w:val="20"/>
        </w:rPr>
      </w:pPr>
      <w:r w:rsidRPr="00B137B9">
        <w:rPr>
          <w:rFonts w:ascii="Verdana" w:hAnsi="Verdana" w:cs="Arial"/>
          <w:szCs w:val="20"/>
        </w:rPr>
        <w:t>Efetua-se o produt</w:t>
      </w:r>
      <w:r w:rsidR="004C5BEB" w:rsidRPr="00B137B9">
        <w:rPr>
          <w:rFonts w:ascii="Verdana" w:hAnsi="Verdana" w:cs="Arial"/>
          <w:szCs w:val="20"/>
        </w:rPr>
        <w:t>o</w:t>
      </w:r>
      <w:r w:rsidRPr="00B137B9">
        <w:rPr>
          <w:rFonts w:ascii="Verdana" w:hAnsi="Verdana" w:cs="Arial"/>
          <w:szCs w:val="20"/>
        </w:rPr>
        <w:t xml:space="preserve"> dos fatores diários (1 + TDIk), sendo que a cada fator diário acumulado, trunca-se o resultado com 16 (dezesseis) casas decimais, aplicando-se o próximo fator diário, e assim por diante até o último considerado.</w:t>
      </w:r>
    </w:p>
    <w:p w14:paraId="4C555D06" w14:textId="77777777" w:rsidR="002B76CA" w:rsidRPr="00B137B9" w:rsidRDefault="002B76CA" w:rsidP="007572BA">
      <w:pPr>
        <w:widowControl w:val="0"/>
        <w:tabs>
          <w:tab w:val="left" w:pos="709"/>
          <w:tab w:val="left" w:pos="993"/>
          <w:tab w:val="left" w:pos="1134"/>
        </w:tabs>
        <w:spacing w:line="300" w:lineRule="exact"/>
        <w:rPr>
          <w:rFonts w:ascii="Verdana" w:hAnsi="Verdana" w:cs="Arial"/>
          <w:szCs w:val="20"/>
        </w:rPr>
      </w:pPr>
    </w:p>
    <w:p w14:paraId="01DE922A" w14:textId="71ADAD68" w:rsidR="002B76CA" w:rsidRPr="00B137B9" w:rsidRDefault="00341989" w:rsidP="007572BA">
      <w:pPr>
        <w:pStyle w:val="PargrafodaLista"/>
        <w:widowControl w:val="0"/>
        <w:numPr>
          <w:ilvl w:val="2"/>
          <w:numId w:val="35"/>
        </w:numPr>
        <w:tabs>
          <w:tab w:val="left" w:pos="709"/>
          <w:tab w:val="left" w:pos="993"/>
          <w:tab w:val="left" w:pos="1134"/>
        </w:tabs>
        <w:spacing w:line="300" w:lineRule="exact"/>
        <w:ind w:left="0" w:firstLine="0"/>
        <w:outlineLvl w:val="2"/>
        <w:rPr>
          <w:rFonts w:ascii="Verdana" w:hAnsi="Verdana" w:cs="Arial"/>
          <w:szCs w:val="20"/>
        </w:rPr>
      </w:pPr>
      <w:r w:rsidRPr="00B137B9">
        <w:rPr>
          <w:rFonts w:ascii="Verdana" w:hAnsi="Verdana" w:cs="Arial"/>
          <w:szCs w:val="20"/>
        </w:rPr>
        <w:t>Se os fatores diários estiverem acumulados,</w:t>
      </w:r>
      <w:r w:rsidR="002B76CA" w:rsidRPr="00B137B9">
        <w:rPr>
          <w:rFonts w:ascii="Verdana" w:hAnsi="Verdana" w:cs="Arial"/>
          <w:szCs w:val="20"/>
        </w:rPr>
        <w:t xml:space="preserve"> considera-se o fator resultante “Fator DI” com 8 (oito) casas decimais, com arredondamento.</w:t>
      </w:r>
    </w:p>
    <w:p w14:paraId="529A06B6" w14:textId="77777777" w:rsidR="002B76CA" w:rsidRPr="00B137B9" w:rsidRDefault="002B76CA" w:rsidP="007572BA">
      <w:pPr>
        <w:widowControl w:val="0"/>
        <w:tabs>
          <w:tab w:val="left" w:pos="709"/>
          <w:tab w:val="left" w:pos="993"/>
          <w:tab w:val="left" w:pos="1134"/>
        </w:tabs>
        <w:spacing w:line="300" w:lineRule="exact"/>
        <w:rPr>
          <w:rFonts w:ascii="Verdana" w:hAnsi="Verdana" w:cs="Arial"/>
          <w:szCs w:val="20"/>
        </w:rPr>
      </w:pPr>
    </w:p>
    <w:p w14:paraId="7A004976" w14:textId="07492976" w:rsidR="002B76CA" w:rsidRPr="00B137B9" w:rsidRDefault="002B76CA" w:rsidP="007572BA">
      <w:pPr>
        <w:pStyle w:val="PargrafodaLista"/>
        <w:widowControl w:val="0"/>
        <w:numPr>
          <w:ilvl w:val="2"/>
          <w:numId w:val="35"/>
        </w:numPr>
        <w:tabs>
          <w:tab w:val="left" w:pos="0"/>
          <w:tab w:val="left" w:pos="709"/>
          <w:tab w:val="left" w:pos="993"/>
          <w:tab w:val="left" w:pos="1134"/>
        </w:tabs>
        <w:spacing w:line="300" w:lineRule="exact"/>
        <w:ind w:left="0" w:firstLine="0"/>
        <w:outlineLvl w:val="2"/>
        <w:rPr>
          <w:rFonts w:ascii="Verdana" w:hAnsi="Verdana" w:cs="Arial"/>
          <w:szCs w:val="20"/>
        </w:rPr>
      </w:pPr>
      <w:r w:rsidRPr="00B137B9">
        <w:rPr>
          <w:rFonts w:ascii="Verdana" w:hAnsi="Verdana" w:cs="Arial"/>
          <w:szCs w:val="20"/>
        </w:rPr>
        <w:t>O fator resultante da expressão (Fator</w:t>
      </w:r>
      <w:r w:rsidR="00D77E9B" w:rsidRPr="00B137B9">
        <w:rPr>
          <w:rFonts w:ascii="Verdana" w:hAnsi="Verdana" w:cs="Arial"/>
          <w:szCs w:val="20"/>
        </w:rPr>
        <w:t xml:space="preserve"> </w:t>
      </w:r>
      <w:r w:rsidRPr="00B137B9">
        <w:rPr>
          <w:rFonts w:ascii="Verdana" w:hAnsi="Verdana" w:cs="Arial"/>
          <w:szCs w:val="20"/>
        </w:rPr>
        <w:t>DI x Fator</w:t>
      </w:r>
      <w:r w:rsidR="00D77E9B" w:rsidRPr="00B137B9">
        <w:rPr>
          <w:rFonts w:ascii="Verdana" w:hAnsi="Verdana" w:cs="Arial"/>
          <w:szCs w:val="20"/>
        </w:rPr>
        <w:t xml:space="preserve"> </w:t>
      </w:r>
      <w:r w:rsidRPr="00B137B9">
        <w:rPr>
          <w:rFonts w:ascii="Verdana" w:hAnsi="Verdana" w:cs="Arial"/>
          <w:szCs w:val="20"/>
        </w:rPr>
        <w:t>Spread) é considerado com 9 (nove) casas decimais, com arredondamento.</w:t>
      </w:r>
    </w:p>
    <w:p w14:paraId="780F206F" w14:textId="77777777" w:rsidR="002B76CA" w:rsidRPr="00B137B9" w:rsidRDefault="002B76CA" w:rsidP="007572BA">
      <w:pPr>
        <w:widowControl w:val="0"/>
        <w:tabs>
          <w:tab w:val="left" w:pos="709"/>
          <w:tab w:val="left" w:pos="993"/>
          <w:tab w:val="left" w:pos="1134"/>
        </w:tabs>
        <w:spacing w:line="300" w:lineRule="exact"/>
        <w:rPr>
          <w:rFonts w:ascii="Verdana" w:hAnsi="Verdana" w:cs="Arial"/>
          <w:szCs w:val="20"/>
        </w:rPr>
      </w:pPr>
    </w:p>
    <w:p w14:paraId="775C4A2B" w14:textId="2EE270B5" w:rsidR="002B76CA" w:rsidRPr="00B137B9" w:rsidRDefault="002B76CA" w:rsidP="007572BA">
      <w:pPr>
        <w:pStyle w:val="Body"/>
        <w:numPr>
          <w:ilvl w:val="2"/>
          <w:numId w:val="35"/>
        </w:numPr>
        <w:tabs>
          <w:tab w:val="left" w:pos="0"/>
          <w:tab w:val="left" w:pos="709"/>
          <w:tab w:val="left" w:pos="993"/>
          <w:tab w:val="left" w:pos="1134"/>
        </w:tabs>
        <w:spacing w:after="0" w:line="300" w:lineRule="exact"/>
        <w:ind w:left="0" w:firstLine="0"/>
        <w:outlineLvl w:val="2"/>
        <w:rPr>
          <w:rFonts w:ascii="Verdana" w:hAnsi="Verdana"/>
        </w:rPr>
      </w:pPr>
      <w:r w:rsidRPr="00B137B9">
        <w:rPr>
          <w:rFonts w:ascii="Verdana" w:hAnsi="Verdana"/>
        </w:rPr>
        <w:t>A Taxa DI deverá ser utilizada considerando idêntico número de casas decimais divulgado pelo órgão responsável pelo</w:t>
      </w:r>
      <w:bookmarkStart w:id="85" w:name="_Ref16085148"/>
      <w:bookmarkStart w:id="86" w:name="_Ref463897242"/>
      <w:bookmarkStart w:id="87" w:name="_Ref471219793"/>
      <w:r w:rsidRPr="00B137B9">
        <w:rPr>
          <w:rFonts w:ascii="Verdana" w:hAnsi="Verdana"/>
        </w:rPr>
        <w:t xml:space="preserve"> seu </w:t>
      </w:r>
      <w:bookmarkEnd w:id="85"/>
      <w:bookmarkEnd w:id="86"/>
      <w:r w:rsidRPr="00B137B9">
        <w:rPr>
          <w:rFonts w:ascii="Verdana" w:hAnsi="Verdana"/>
        </w:rPr>
        <w:t>cálculo.</w:t>
      </w:r>
      <w:bookmarkEnd w:id="87"/>
    </w:p>
    <w:p w14:paraId="1EB780F6" w14:textId="77777777" w:rsidR="006D1DA0" w:rsidRPr="00B137B9" w:rsidRDefault="006D1DA0" w:rsidP="007572BA">
      <w:pPr>
        <w:widowControl w:val="0"/>
        <w:tabs>
          <w:tab w:val="left" w:pos="709"/>
          <w:tab w:val="left" w:pos="993"/>
          <w:tab w:val="left" w:pos="1134"/>
        </w:tabs>
        <w:spacing w:line="300" w:lineRule="exact"/>
        <w:rPr>
          <w:rFonts w:ascii="Verdana" w:hAnsi="Verdana" w:cs="Arial"/>
          <w:szCs w:val="20"/>
        </w:rPr>
      </w:pPr>
    </w:p>
    <w:p w14:paraId="13076B99" w14:textId="6905173A" w:rsidR="006D1DA0" w:rsidRPr="00B137B9" w:rsidRDefault="006D1DA0" w:rsidP="007572BA">
      <w:pPr>
        <w:pStyle w:val="Body"/>
        <w:numPr>
          <w:ilvl w:val="2"/>
          <w:numId w:val="35"/>
        </w:numPr>
        <w:tabs>
          <w:tab w:val="left" w:pos="0"/>
          <w:tab w:val="left" w:pos="709"/>
          <w:tab w:val="left" w:pos="993"/>
          <w:tab w:val="left" w:pos="1134"/>
        </w:tabs>
        <w:spacing w:after="0" w:line="300" w:lineRule="exact"/>
        <w:ind w:left="0" w:firstLine="0"/>
        <w:outlineLvl w:val="2"/>
        <w:rPr>
          <w:rFonts w:ascii="Verdana" w:hAnsi="Verdana"/>
        </w:rPr>
      </w:pPr>
      <w:r w:rsidRPr="00B137B9">
        <w:rPr>
          <w:rFonts w:ascii="Verdana" w:hAnsi="Verdana"/>
        </w:rPr>
        <w:t xml:space="preserve">Observado o disposto no parágrafo abaixo, se, a qualquer tempo durante a vigência das Debêntures, não houver divulgação da Taxa DI, será aplicada a última Taxa DI disponível até o momento para cálculo da Remuneração, não sendo devidas quaisquer compensações entre a Emissora e o </w:t>
      </w:r>
      <w:r w:rsidR="00587382">
        <w:rPr>
          <w:rFonts w:ascii="Verdana" w:hAnsi="Verdana"/>
        </w:rPr>
        <w:t>Debenturista</w:t>
      </w:r>
      <w:r w:rsidRPr="00B137B9">
        <w:rPr>
          <w:rFonts w:ascii="Verdana" w:hAnsi="Verdana"/>
        </w:rPr>
        <w:t xml:space="preserve"> quando da divulgação posterior da Taxa DI que seria aplicável.</w:t>
      </w:r>
    </w:p>
    <w:p w14:paraId="01E6E630" w14:textId="77777777" w:rsidR="00D77E9B" w:rsidRPr="00B137B9" w:rsidRDefault="00D77E9B" w:rsidP="007572BA">
      <w:pPr>
        <w:widowControl w:val="0"/>
        <w:tabs>
          <w:tab w:val="left" w:pos="709"/>
          <w:tab w:val="left" w:pos="993"/>
          <w:tab w:val="left" w:pos="1134"/>
        </w:tabs>
        <w:spacing w:line="300" w:lineRule="exact"/>
        <w:rPr>
          <w:rFonts w:ascii="Verdana" w:hAnsi="Verdana" w:cs="Arial"/>
          <w:szCs w:val="20"/>
        </w:rPr>
      </w:pPr>
    </w:p>
    <w:p w14:paraId="5712A8E9" w14:textId="54A2FF97" w:rsidR="00D77E9B" w:rsidRPr="00B137B9" w:rsidRDefault="00D77E9B" w:rsidP="007572BA">
      <w:pPr>
        <w:pStyle w:val="Body"/>
        <w:numPr>
          <w:ilvl w:val="2"/>
          <w:numId w:val="35"/>
        </w:numPr>
        <w:tabs>
          <w:tab w:val="left" w:pos="0"/>
          <w:tab w:val="left" w:pos="709"/>
          <w:tab w:val="left" w:pos="993"/>
          <w:tab w:val="left" w:pos="1134"/>
        </w:tabs>
        <w:spacing w:after="0" w:line="300" w:lineRule="exact"/>
        <w:ind w:left="0" w:firstLine="0"/>
        <w:outlineLvl w:val="2"/>
        <w:rPr>
          <w:rFonts w:ascii="Verdana" w:hAnsi="Verdana"/>
        </w:rPr>
      </w:pPr>
      <w:r w:rsidRPr="00B137B9">
        <w:rPr>
          <w:rFonts w:ascii="Verdana" w:hAnsi="Verdana"/>
        </w:rPr>
        <w:t xml:space="preserve">Caso a Taxa DI deixe de ser divulgada por prazo superior a 30 (trinta) dias, ou caso seja extinta, ou haja a impossibilidade legal de aplicação da Taxa DI para cálculo da Remuneração das Debêntures, o Agente Fiduciário deverá, no prazo máximo de até 5 (cinco) Dias Úteis a contar do final do prazo de 30 (trinta) dias acima </w:t>
      </w:r>
      <w:r w:rsidRPr="00B137B9">
        <w:rPr>
          <w:rFonts w:ascii="Verdana" w:hAnsi="Verdana"/>
        </w:rPr>
        <w:lastRenderedPageBreak/>
        <w:t xml:space="preserve">mencionado ou do evento de extinção ou inaplicabilidade, conforme o caso, convocar </w:t>
      </w:r>
      <w:r w:rsidR="00783CB8">
        <w:rPr>
          <w:rFonts w:ascii="Verdana" w:hAnsi="Verdana"/>
        </w:rPr>
        <w:t>AGD (conforme abaixo definido)</w:t>
      </w:r>
      <w:r w:rsidRPr="00B137B9">
        <w:rPr>
          <w:rFonts w:ascii="Verdana" w:hAnsi="Verdana"/>
        </w:rPr>
        <w:t>, na forma e nos prazos estipulados no artigo 124 da Lei das Sociedades por Ações e nesta Escritura</w:t>
      </w:r>
      <w:r w:rsidR="005A0735">
        <w:rPr>
          <w:rFonts w:ascii="Verdana" w:hAnsi="Verdana"/>
        </w:rPr>
        <w:t xml:space="preserve"> de Emissão</w:t>
      </w:r>
      <w:r w:rsidRPr="00B137B9">
        <w:rPr>
          <w:rFonts w:ascii="Verdana" w:hAnsi="Verdana"/>
        </w:rPr>
        <w:t xml:space="preserve">, conforme definidos na </w:t>
      </w:r>
      <w:r w:rsidRPr="004868C3">
        <w:rPr>
          <w:rFonts w:ascii="Verdana" w:hAnsi="Verdana"/>
        </w:rPr>
        <w:t xml:space="preserve">Cláusula </w:t>
      </w:r>
      <w:r w:rsidR="005A0735" w:rsidRPr="004868C3">
        <w:rPr>
          <w:rFonts w:ascii="Verdana" w:hAnsi="Verdana"/>
        </w:rPr>
        <w:fldChar w:fldCharType="begin"/>
      </w:r>
      <w:r w:rsidR="005A0735" w:rsidRPr="004868C3">
        <w:rPr>
          <w:rFonts w:ascii="Verdana" w:hAnsi="Verdana"/>
        </w:rPr>
        <w:instrText xml:space="preserve"> REF _Ref102034451 \r \h </w:instrText>
      </w:r>
      <w:r w:rsidR="005A0735">
        <w:rPr>
          <w:rFonts w:ascii="Verdana" w:hAnsi="Verdana"/>
        </w:rPr>
        <w:instrText xml:space="preserve"> \* MERGEFORMAT </w:instrText>
      </w:r>
      <w:r w:rsidR="005A0735" w:rsidRPr="004868C3">
        <w:rPr>
          <w:rFonts w:ascii="Verdana" w:hAnsi="Verdana"/>
        </w:rPr>
      </w:r>
      <w:r w:rsidR="005A0735" w:rsidRPr="004868C3">
        <w:rPr>
          <w:rFonts w:ascii="Verdana" w:hAnsi="Verdana"/>
        </w:rPr>
        <w:fldChar w:fldCharType="separate"/>
      </w:r>
      <w:r w:rsidR="00514106">
        <w:rPr>
          <w:rFonts w:ascii="Verdana" w:hAnsi="Verdana"/>
        </w:rPr>
        <w:t>9</w:t>
      </w:r>
      <w:r w:rsidR="005A0735" w:rsidRPr="004868C3">
        <w:rPr>
          <w:rFonts w:ascii="Verdana" w:hAnsi="Verdana"/>
        </w:rPr>
        <w:fldChar w:fldCharType="end"/>
      </w:r>
      <w:r w:rsidRPr="004868C3">
        <w:rPr>
          <w:rFonts w:ascii="Verdana" w:hAnsi="Verdana"/>
        </w:rPr>
        <w:t xml:space="preserve"> abaixo</w:t>
      </w:r>
      <w:r w:rsidRPr="00B137B9">
        <w:rPr>
          <w:rFonts w:ascii="Verdana" w:hAnsi="Verdana"/>
        </w:rPr>
        <w:t>, a qual terá como objeto a deliberação pelos Debenturistas, de comum acordo com a Emissora, do novo parâmetro de Remuneração das Debêntures, parâmetro este que deverá preservar o valor real e os mesmos níveis de Remuneração. Caso não haja acordo sobre o novo parâmetro de Remuneração entre a Emissora e os Debenturistas representando</w:t>
      </w:r>
      <w:r w:rsidRPr="00366FF3">
        <w:rPr>
          <w:rFonts w:ascii="Verdana" w:hAnsi="Verdana"/>
        </w:rPr>
        <w:t xml:space="preserve">, </w:t>
      </w:r>
      <w:r w:rsidRPr="004868C3">
        <w:rPr>
          <w:rFonts w:ascii="Verdana" w:hAnsi="Verdana"/>
        </w:rPr>
        <w:t xml:space="preserve">no mínimo, </w:t>
      </w:r>
      <w:r w:rsidR="00366FF3" w:rsidRPr="004868C3">
        <w:rPr>
          <w:rFonts w:ascii="Verdana" w:hAnsi="Verdana"/>
        </w:rPr>
        <w:t>2/3</w:t>
      </w:r>
      <w:r w:rsidRPr="004868C3">
        <w:rPr>
          <w:rFonts w:ascii="Verdana" w:hAnsi="Verdana"/>
        </w:rPr>
        <w:t xml:space="preserve"> </w:t>
      </w:r>
      <w:r w:rsidR="00D93895">
        <w:rPr>
          <w:rFonts w:ascii="Verdana" w:hAnsi="Verdana"/>
        </w:rPr>
        <w:t xml:space="preserve">(dois terços) </w:t>
      </w:r>
      <w:r w:rsidRPr="004868C3">
        <w:rPr>
          <w:rFonts w:ascii="Verdana" w:hAnsi="Verdana"/>
        </w:rPr>
        <w:t>das Debêntures em Circulação</w:t>
      </w:r>
      <w:r w:rsidR="00B67B39">
        <w:rPr>
          <w:rFonts w:ascii="Verdana" w:hAnsi="Verdana"/>
        </w:rPr>
        <w:t xml:space="preserve"> (conforme abaixo definido)</w:t>
      </w:r>
      <w:r w:rsidRPr="004868C3">
        <w:rPr>
          <w:rFonts w:ascii="Verdana" w:hAnsi="Verdana"/>
        </w:rPr>
        <w:t xml:space="preserve"> em primeira convocação e </w:t>
      </w:r>
      <w:r w:rsidR="00366FF3" w:rsidRPr="004868C3">
        <w:rPr>
          <w:rFonts w:ascii="Verdana" w:hAnsi="Verdana"/>
        </w:rPr>
        <w:t>30%</w:t>
      </w:r>
      <w:r w:rsidRPr="004868C3">
        <w:rPr>
          <w:rFonts w:ascii="Verdana" w:hAnsi="Verdana"/>
        </w:rPr>
        <w:t xml:space="preserve"> </w:t>
      </w:r>
      <w:r w:rsidR="00D93895">
        <w:rPr>
          <w:rFonts w:ascii="Verdana" w:hAnsi="Verdana"/>
        </w:rPr>
        <w:t xml:space="preserve">(trinta por cento) </w:t>
      </w:r>
      <w:r w:rsidR="00366FF3" w:rsidRPr="004868C3">
        <w:rPr>
          <w:rFonts w:ascii="Verdana" w:hAnsi="Verdana"/>
        </w:rPr>
        <w:t>das Debêntures em Circulação</w:t>
      </w:r>
      <w:r w:rsidRPr="004868C3">
        <w:rPr>
          <w:rFonts w:ascii="Verdana" w:hAnsi="Verdana"/>
        </w:rPr>
        <w:t xml:space="preserve"> em segunda convocação,</w:t>
      </w:r>
      <w:r w:rsidRPr="00B137B9">
        <w:rPr>
          <w:rFonts w:ascii="Verdana" w:hAnsi="Verdana"/>
        </w:rPr>
        <w:t xml:space="preserve"> a Emissora deverá </w:t>
      </w:r>
      <w:r w:rsidR="008B11F9">
        <w:rPr>
          <w:rFonts w:ascii="Verdana" w:hAnsi="Verdana"/>
        </w:rPr>
        <w:t>resgatar</w:t>
      </w:r>
      <w:r w:rsidR="008B11F9" w:rsidRPr="00B137B9">
        <w:rPr>
          <w:rFonts w:ascii="Verdana" w:hAnsi="Verdana"/>
        </w:rPr>
        <w:t xml:space="preserve"> </w:t>
      </w:r>
      <w:r w:rsidRPr="00B137B9">
        <w:rPr>
          <w:rFonts w:ascii="Verdana" w:hAnsi="Verdana"/>
        </w:rPr>
        <w:t xml:space="preserve">a totalidade das Debêntures, no prazo máximo de 30 (trinta) dias contados da data de encerramento da respectiva </w:t>
      </w:r>
      <w:r w:rsidR="00783CB8">
        <w:rPr>
          <w:rFonts w:ascii="Verdana" w:hAnsi="Verdana"/>
        </w:rPr>
        <w:t>AGD</w:t>
      </w:r>
      <w:r w:rsidRPr="00B137B9">
        <w:rPr>
          <w:rFonts w:ascii="Verdana" w:hAnsi="Verdana"/>
        </w:rPr>
        <w:t xml:space="preserve"> ou em prazo superior que venha a ser definido em comum acordo em referida assembleia, pelo seu </w:t>
      </w:r>
      <w:r w:rsidR="001D2A46">
        <w:rPr>
          <w:rFonts w:ascii="Verdana" w:hAnsi="Verdana"/>
        </w:rPr>
        <w:t xml:space="preserve">Valor Nominal Unitário ou </w:t>
      </w:r>
      <w:r w:rsidR="00CF11DF">
        <w:rPr>
          <w:rFonts w:ascii="Verdana" w:hAnsi="Verdana"/>
        </w:rPr>
        <w:t xml:space="preserve">saldo do </w:t>
      </w:r>
      <w:r w:rsidRPr="00B137B9">
        <w:rPr>
          <w:rFonts w:ascii="Verdana" w:hAnsi="Verdana"/>
        </w:rPr>
        <w:t>Valor Nominal Unitário, acrescido da Remuneração devida até a data d</w:t>
      </w:r>
      <w:r w:rsidR="008B11F9">
        <w:rPr>
          <w:rFonts w:ascii="Verdana" w:hAnsi="Verdana"/>
        </w:rPr>
        <w:t>o</w:t>
      </w:r>
      <w:r w:rsidRPr="00B137B9">
        <w:rPr>
          <w:rFonts w:ascii="Verdana" w:hAnsi="Verdana"/>
        </w:rPr>
        <w:t xml:space="preserve"> efetiv</w:t>
      </w:r>
      <w:r w:rsidR="008B11F9">
        <w:rPr>
          <w:rFonts w:ascii="Verdana" w:hAnsi="Verdana"/>
        </w:rPr>
        <w:t>o</w:t>
      </w:r>
      <w:r w:rsidRPr="00B137B9">
        <w:rPr>
          <w:rFonts w:ascii="Verdana" w:hAnsi="Verdana"/>
        </w:rPr>
        <w:t xml:space="preserve"> </w:t>
      </w:r>
      <w:r w:rsidR="008B11F9">
        <w:rPr>
          <w:rFonts w:ascii="Verdana" w:hAnsi="Verdana"/>
        </w:rPr>
        <w:t>resgate</w:t>
      </w:r>
      <w:r w:rsidRPr="00B137B9">
        <w:rPr>
          <w:rFonts w:ascii="Verdana" w:hAnsi="Verdana"/>
        </w:rPr>
        <w:t xml:space="preserve">, calculada </w:t>
      </w:r>
      <w:r w:rsidRPr="005B0010">
        <w:rPr>
          <w:rFonts w:ascii="Verdana" w:hAnsi="Verdana"/>
          <w:i/>
          <w:iCs/>
        </w:rPr>
        <w:t>pro rata temporis</w:t>
      </w:r>
      <w:r w:rsidRPr="00B137B9">
        <w:rPr>
          <w:rFonts w:ascii="Verdana" w:hAnsi="Verdana"/>
        </w:rPr>
        <w:t>, a partir da Data de Início da Rentabilidade das Debêntures</w:t>
      </w:r>
      <w:r w:rsidR="008B11F9">
        <w:rPr>
          <w:rFonts w:ascii="Verdana" w:hAnsi="Verdana"/>
        </w:rPr>
        <w:t xml:space="preserve"> ou da </w:t>
      </w:r>
      <w:r w:rsidR="008B11F9" w:rsidRPr="00B137B9">
        <w:rPr>
          <w:rFonts w:ascii="Verdana" w:hAnsi="Verdana"/>
        </w:rPr>
        <w:t>Data de Pagamento da Remuneração imediatamente anterior</w:t>
      </w:r>
      <w:r w:rsidR="008B11F9">
        <w:rPr>
          <w:rFonts w:ascii="Verdana" w:hAnsi="Verdana"/>
        </w:rPr>
        <w:t>, conforme o caso</w:t>
      </w:r>
      <w:r w:rsidRPr="00B137B9">
        <w:rPr>
          <w:rFonts w:ascii="Verdana" w:hAnsi="Verdana"/>
        </w:rPr>
        <w:t xml:space="preserve">. As Debêntures </w:t>
      </w:r>
      <w:r w:rsidR="008B11F9">
        <w:rPr>
          <w:rFonts w:ascii="Verdana" w:hAnsi="Verdana"/>
        </w:rPr>
        <w:t>resgatadas</w:t>
      </w:r>
      <w:r w:rsidR="008B11F9" w:rsidRPr="00B137B9">
        <w:rPr>
          <w:rFonts w:ascii="Verdana" w:hAnsi="Verdana"/>
        </w:rPr>
        <w:t xml:space="preserve"> </w:t>
      </w:r>
      <w:r w:rsidRPr="00B137B9">
        <w:rPr>
          <w:rFonts w:ascii="Verdana" w:hAnsi="Verdana"/>
        </w:rPr>
        <w:t xml:space="preserve">nos termos deste item serão canceladas pela Emissora. Nesta alternativa, para cálculo da Remuneração das Debêntures a serem </w:t>
      </w:r>
      <w:r w:rsidR="008B11F9">
        <w:rPr>
          <w:rFonts w:ascii="Verdana" w:hAnsi="Verdana"/>
        </w:rPr>
        <w:t>resgatadas</w:t>
      </w:r>
      <w:r w:rsidRPr="00B137B9">
        <w:rPr>
          <w:rFonts w:ascii="Verdana" w:hAnsi="Verdana"/>
        </w:rPr>
        <w:t>, para cada dia do período em que a ausência de taxas, será utilizada a última Taxa DI divulgada oficialmente.</w:t>
      </w:r>
    </w:p>
    <w:p w14:paraId="1E5B20AD" w14:textId="77777777" w:rsidR="008A093E" w:rsidRPr="00B137B9" w:rsidRDefault="008A093E" w:rsidP="007572BA">
      <w:pPr>
        <w:pStyle w:val="Level3"/>
        <w:widowControl w:val="0"/>
        <w:numPr>
          <w:ilvl w:val="0"/>
          <w:numId w:val="0"/>
        </w:numPr>
        <w:spacing w:after="0" w:line="300" w:lineRule="exact"/>
        <w:outlineLvl w:val="9"/>
        <w:rPr>
          <w:rFonts w:ascii="Verdana" w:hAnsi="Verdana"/>
          <w:szCs w:val="20"/>
        </w:rPr>
      </w:pPr>
    </w:p>
    <w:p w14:paraId="393BD496" w14:textId="75736F1F" w:rsidR="002B76CA" w:rsidRPr="00B137B9" w:rsidRDefault="002B76CA" w:rsidP="007572BA">
      <w:pPr>
        <w:pStyle w:val="Level3"/>
        <w:widowControl w:val="0"/>
        <w:numPr>
          <w:ilvl w:val="1"/>
          <w:numId w:val="35"/>
        </w:numPr>
        <w:spacing w:after="0" w:line="300" w:lineRule="exact"/>
        <w:outlineLvl w:val="1"/>
        <w:rPr>
          <w:rFonts w:ascii="Verdana" w:hAnsi="Verdana"/>
          <w:b/>
          <w:szCs w:val="20"/>
        </w:rPr>
      </w:pPr>
      <w:r w:rsidRPr="00B137B9">
        <w:rPr>
          <w:rFonts w:ascii="Verdana" w:hAnsi="Verdana"/>
          <w:b/>
          <w:szCs w:val="20"/>
        </w:rPr>
        <w:t>Pagamento da Remuneração</w:t>
      </w:r>
    </w:p>
    <w:p w14:paraId="466C7538" w14:textId="77777777" w:rsidR="000A4B43" w:rsidRPr="00D93895" w:rsidRDefault="000A4B43" w:rsidP="007572BA">
      <w:pPr>
        <w:pStyle w:val="Level3"/>
        <w:widowControl w:val="0"/>
        <w:numPr>
          <w:ilvl w:val="0"/>
          <w:numId w:val="0"/>
        </w:numPr>
        <w:spacing w:after="0" w:line="300" w:lineRule="exact"/>
        <w:outlineLvl w:val="9"/>
        <w:rPr>
          <w:rFonts w:ascii="Verdana" w:hAnsi="Verdana"/>
          <w:bCs/>
          <w:szCs w:val="20"/>
        </w:rPr>
      </w:pPr>
    </w:p>
    <w:p w14:paraId="4757436D" w14:textId="7287CA6F" w:rsidR="002B76CA" w:rsidRPr="00B137B9" w:rsidRDefault="00F56704" w:rsidP="007572BA">
      <w:pPr>
        <w:pStyle w:val="Level4"/>
        <w:widowControl w:val="0"/>
        <w:numPr>
          <w:ilvl w:val="2"/>
          <w:numId w:val="35"/>
        </w:numPr>
        <w:tabs>
          <w:tab w:val="clear" w:pos="2098"/>
          <w:tab w:val="left" w:pos="993"/>
        </w:tabs>
        <w:spacing w:after="0" w:line="300" w:lineRule="exact"/>
        <w:ind w:left="0" w:firstLine="0"/>
        <w:outlineLvl w:val="2"/>
        <w:rPr>
          <w:rFonts w:ascii="Verdana" w:hAnsi="Verdana"/>
          <w:szCs w:val="20"/>
        </w:rPr>
      </w:pPr>
      <w:r w:rsidRPr="0009013B">
        <w:rPr>
          <w:rFonts w:ascii="Verdana" w:hAnsi="Verdana"/>
          <w:szCs w:val="20"/>
        </w:rPr>
        <w:t xml:space="preserve">Sem prejuízo dos pagamentos em decorrência de eventual vencimento antecipado das obrigações das Debêntures, </w:t>
      </w:r>
      <w:r w:rsidR="00062973">
        <w:rPr>
          <w:rFonts w:ascii="Verdana" w:hAnsi="Verdana"/>
          <w:szCs w:val="20"/>
        </w:rPr>
        <w:t xml:space="preserve">de Oferta de Resgate Antecipado e </w:t>
      </w:r>
      <w:r w:rsidR="004B55BA">
        <w:rPr>
          <w:rFonts w:ascii="Verdana" w:hAnsi="Verdana"/>
          <w:szCs w:val="20"/>
        </w:rPr>
        <w:t xml:space="preserve">de </w:t>
      </w:r>
      <w:r w:rsidR="00062973">
        <w:rPr>
          <w:rFonts w:ascii="Verdana" w:hAnsi="Verdana"/>
          <w:szCs w:val="20"/>
        </w:rPr>
        <w:t xml:space="preserve">Resgate Antecipado Facultativo Total, </w:t>
      </w:r>
      <w:r w:rsidRPr="0009013B">
        <w:rPr>
          <w:rFonts w:ascii="Verdana" w:hAnsi="Verdana"/>
          <w:szCs w:val="20"/>
        </w:rPr>
        <w:t xml:space="preserve">nos termos previstos nesta Escritura de Emissão, a </w:t>
      </w:r>
      <w:r w:rsidR="002B76CA" w:rsidRPr="00B137B9">
        <w:rPr>
          <w:rFonts w:ascii="Verdana" w:hAnsi="Verdana"/>
          <w:szCs w:val="20"/>
        </w:rPr>
        <w:t>Remuneração será paga</w:t>
      </w:r>
      <w:r w:rsidR="00F86470" w:rsidRPr="00B137B9">
        <w:rPr>
          <w:rFonts w:ascii="Verdana" w:hAnsi="Verdana"/>
          <w:szCs w:val="20"/>
        </w:rPr>
        <w:t xml:space="preserve"> </w:t>
      </w:r>
      <w:r w:rsidR="000E4F83">
        <w:rPr>
          <w:rFonts w:ascii="Verdana" w:hAnsi="Verdana"/>
          <w:szCs w:val="20"/>
        </w:rPr>
        <w:t>semestralmente, a partir da Data de Início da Rentabilidade, sendo o primeiro pagamento devido em [</w:t>
      </w:r>
      <w:r w:rsidR="000E4F83" w:rsidRPr="007C7E64">
        <w:rPr>
          <w:rFonts w:ascii="Verdana" w:hAnsi="Verdana"/>
          <w:szCs w:val="20"/>
          <w:highlight w:val="yellow"/>
        </w:rPr>
        <w:t>●</w:t>
      </w:r>
      <w:r w:rsidR="000E4F83">
        <w:rPr>
          <w:rFonts w:ascii="Verdana" w:hAnsi="Verdana"/>
          <w:szCs w:val="20"/>
        </w:rPr>
        <w:t>] de [</w:t>
      </w:r>
      <w:r w:rsidR="000E4F83" w:rsidRPr="007C7E64">
        <w:rPr>
          <w:rFonts w:ascii="Verdana" w:hAnsi="Verdana"/>
          <w:szCs w:val="20"/>
          <w:highlight w:val="yellow"/>
        </w:rPr>
        <w:t>●</w:t>
      </w:r>
      <w:r w:rsidR="000E4F83">
        <w:rPr>
          <w:rFonts w:ascii="Verdana" w:hAnsi="Verdana"/>
          <w:szCs w:val="20"/>
        </w:rPr>
        <w:t>] de 2023, e os demais pagamentos devidos sempre no dia [</w:t>
      </w:r>
      <w:r w:rsidR="000E4F83" w:rsidRPr="007C7E64">
        <w:rPr>
          <w:rFonts w:ascii="Verdana" w:hAnsi="Verdana"/>
          <w:szCs w:val="20"/>
          <w:highlight w:val="yellow"/>
        </w:rPr>
        <w:t>●</w:t>
      </w:r>
      <w:r w:rsidR="000E4F83">
        <w:rPr>
          <w:rFonts w:ascii="Verdana" w:hAnsi="Verdana"/>
          <w:szCs w:val="20"/>
        </w:rPr>
        <w:t>] dos meses de [</w:t>
      </w:r>
      <w:r w:rsidR="000E4F83" w:rsidRPr="007C7E64">
        <w:rPr>
          <w:rFonts w:ascii="Verdana" w:hAnsi="Verdana"/>
          <w:szCs w:val="20"/>
          <w:highlight w:val="yellow"/>
        </w:rPr>
        <w:t>●</w:t>
      </w:r>
      <w:r w:rsidR="000E4F83">
        <w:rPr>
          <w:rFonts w:ascii="Verdana" w:hAnsi="Verdana"/>
          <w:szCs w:val="20"/>
        </w:rPr>
        <w:t>] e [</w:t>
      </w:r>
      <w:r w:rsidR="000E4F83" w:rsidRPr="007C7E64">
        <w:rPr>
          <w:rFonts w:ascii="Verdana" w:hAnsi="Verdana"/>
          <w:szCs w:val="20"/>
          <w:highlight w:val="yellow"/>
        </w:rPr>
        <w:t>●</w:t>
      </w:r>
      <w:r w:rsidR="000E4F83">
        <w:rPr>
          <w:rFonts w:ascii="Verdana" w:hAnsi="Verdana"/>
          <w:szCs w:val="20"/>
        </w:rPr>
        <w:t>] de cada ano até a</w:t>
      </w:r>
      <w:r w:rsidR="00BD09F3">
        <w:rPr>
          <w:rFonts w:ascii="Verdana" w:hAnsi="Verdana"/>
          <w:szCs w:val="20"/>
        </w:rPr>
        <w:t xml:space="preserve"> Data de Vencimento</w:t>
      </w:r>
      <w:r w:rsidR="002B76CA" w:rsidRPr="00B137B9">
        <w:rPr>
          <w:rFonts w:ascii="Verdana" w:hAnsi="Verdana"/>
          <w:szCs w:val="20"/>
        </w:rPr>
        <w:t xml:space="preserve"> (</w:t>
      </w:r>
      <w:r w:rsidR="000E4F83">
        <w:rPr>
          <w:rFonts w:ascii="Verdana" w:hAnsi="Verdana"/>
          <w:szCs w:val="20"/>
        </w:rPr>
        <w:t>cada uma</w:t>
      </w:r>
      <w:r w:rsidR="00ED23F5">
        <w:rPr>
          <w:rFonts w:ascii="Verdana" w:hAnsi="Verdana"/>
          <w:szCs w:val="20"/>
        </w:rPr>
        <w:t>,</w:t>
      </w:r>
      <w:r w:rsidR="000E4F83">
        <w:rPr>
          <w:rFonts w:ascii="Verdana" w:hAnsi="Verdana"/>
          <w:szCs w:val="20"/>
        </w:rPr>
        <w:t xml:space="preserve"> </w:t>
      </w:r>
      <w:r w:rsidR="002B76CA" w:rsidRPr="00B137B9">
        <w:rPr>
          <w:rFonts w:ascii="Verdana" w:hAnsi="Verdana"/>
          <w:szCs w:val="20"/>
        </w:rPr>
        <w:t>“</w:t>
      </w:r>
      <w:r w:rsidR="002B76CA" w:rsidRPr="00B137B9">
        <w:rPr>
          <w:rFonts w:ascii="Verdana" w:hAnsi="Verdana"/>
          <w:bCs/>
          <w:szCs w:val="20"/>
          <w:u w:val="single"/>
        </w:rPr>
        <w:t>Data de Pagamento da Remuneração</w:t>
      </w:r>
      <w:r w:rsidR="002B76CA" w:rsidRPr="00B137B9">
        <w:rPr>
          <w:rFonts w:ascii="Verdana" w:hAnsi="Verdana"/>
          <w:szCs w:val="20"/>
        </w:rPr>
        <w:t>”).</w:t>
      </w:r>
      <w:r w:rsidR="00C72704">
        <w:rPr>
          <w:rFonts w:ascii="Verdana" w:hAnsi="Verdana"/>
          <w:szCs w:val="20"/>
        </w:rPr>
        <w:t xml:space="preserve"> </w:t>
      </w:r>
      <w:r w:rsidR="00C72704" w:rsidRPr="000F199B">
        <w:rPr>
          <w:rFonts w:ascii="Verdana" w:hAnsi="Verdana"/>
          <w:szCs w:val="20"/>
          <w:highlight w:val="yellow"/>
        </w:rPr>
        <w:t>[</w:t>
      </w:r>
      <w:r w:rsidR="00C72704" w:rsidRPr="00C72704">
        <w:rPr>
          <w:rFonts w:ascii="Verdana" w:hAnsi="Verdana"/>
          <w:b/>
          <w:bCs/>
          <w:szCs w:val="20"/>
          <w:highlight w:val="yellow"/>
          <w:u w:val="single"/>
        </w:rPr>
        <w:t>Nota Machado Meyer</w:t>
      </w:r>
      <w:r w:rsidR="00C72704" w:rsidRPr="000F199B">
        <w:rPr>
          <w:rFonts w:ascii="Verdana" w:hAnsi="Verdana"/>
          <w:szCs w:val="20"/>
          <w:highlight w:val="yellow"/>
        </w:rPr>
        <w:t xml:space="preserve">: </w:t>
      </w:r>
      <w:r w:rsidR="00C72704">
        <w:rPr>
          <w:rFonts w:ascii="Verdana" w:hAnsi="Verdana"/>
          <w:szCs w:val="20"/>
          <w:highlight w:val="yellow"/>
        </w:rPr>
        <w:t>a ordem e a redação</w:t>
      </w:r>
      <w:r w:rsidR="00C72704" w:rsidRPr="000F199B">
        <w:rPr>
          <w:rFonts w:ascii="Verdana" w:hAnsi="Verdana"/>
          <w:szCs w:val="20"/>
          <w:highlight w:val="yellow"/>
        </w:rPr>
        <w:t xml:space="preserve"> foram atualizadas conforme o Guia de Padronização da ANBIMA.]</w:t>
      </w:r>
    </w:p>
    <w:p w14:paraId="42E402E8" w14:textId="77777777" w:rsidR="002B76CA" w:rsidRPr="00D97B07" w:rsidRDefault="002B76CA" w:rsidP="007572BA">
      <w:pPr>
        <w:pStyle w:val="Level4"/>
        <w:widowControl w:val="0"/>
        <w:numPr>
          <w:ilvl w:val="0"/>
          <w:numId w:val="0"/>
        </w:numPr>
        <w:tabs>
          <w:tab w:val="clear" w:pos="2098"/>
        </w:tabs>
        <w:spacing w:after="0" w:line="300" w:lineRule="exact"/>
        <w:outlineLvl w:val="9"/>
        <w:rPr>
          <w:rFonts w:ascii="Verdana" w:hAnsi="Verdana"/>
          <w:szCs w:val="20"/>
        </w:rPr>
      </w:pPr>
    </w:p>
    <w:p w14:paraId="2A50CDC2" w14:textId="22CE3CDD" w:rsidR="002B76CA" w:rsidRPr="00D97B07" w:rsidRDefault="002B76CA" w:rsidP="007572BA">
      <w:pPr>
        <w:pStyle w:val="Level4"/>
        <w:widowControl w:val="0"/>
        <w:numPr>
          <w:ilvl w:val="2"/>
          <w:numId w:val="35"/>
        </w:numPr>
        <w:tabs>
          <w:tab w:val="clear" w:pos="2098"/>
          <w:tab w:val="left" w:pos="0"/>
          <w:tab w:val="left" w:pos="993"/>
        </w:tabs>
        <w:spacing w:after="0" w:line="300" w:lineRule="exact"/>
        <w:ind w:left="0" w:firstLine="0"/>
        <w:outlineLvl w:val="2"/>
        <w:rPr>
          <w:rFonts w:ascii="Verdana" w:hAnsi="Verdana"/>
          <w:szCs w:val="20"/>
        </w:rPr>
      </w:pPr>
      <w:bookmarkStart w:id="88" w:name="_Hlk103085951"/>
      <w:r w:rsidRPr="00D97B07">
        <w:rPr>
          <w:rFonts w:ascii="Verdana" w:hAnsi="Verdana"/>
          <w:szCs w:val="20"/>
        </w:rPr>
        <w:t xml:space="preserve">Farão jus </w:t>
      </w:r>
      <w:r w:rsidR="001C5B82" w:rsidRPr="00D97B07">
        <w:rPr>
          <w:rFonts w:ascii="Verdana" w:hAnsi="Verdana"/>
          <w:szCs w:val="20"/>
        </w:rPr>
        <w:t>ao</w:t>
      </w:r>
      <w:r w:rsidR="007463FE" w:rsidRPr="00D97B07">
        <w:rPr>
          <w:rFonts w:ascii="Verdana" w:hAnsi="Verdana"/>
          <w:szCs w:val="20"/>
        </w:rPr>
        <w:t>s pagamentos das Debêntures aqueles que sejam Debenturistas ao final do Dia Útil anterior a cada Data de Pagamento previsto n</w:t>
      </w:r>
      <w:r w:rsidR="00D75671">
        <w:rPr>
          <w:rFonts w:ascii="Verdana" w:hAnsi="Verdana"/>
          <w:szCs w:val="20"/>
        </w:rPr>
        <w:t>esta</w:t>
      </w:r>
      <w:r w:rsidR="007463FE" w:rsidRPr="00D97B07">
        <w:rPr>
          <w:rFonts w:ascii="Verdana" w:hAnsi="Verdana"/>
          <w:szCs w:val="20"/>
        </w:rPr>
        <w:t xml:space="preserve"> Escritura de Emissão</w:t>
      </w:r>
      <w:bookmarkEnd w:id="88"/>
      <w:r w:rsidRPr="00D97B07">
        <w:rPr>
          <w:rFonts w:ascii="Verdana" w:hAnsi="Verdana"/>
          <w:szCs w:val="20"/>
        </w:rPr>
        <w:t>.</w:t>
      </w:r>
      <w:r w:rsidR="00AF773D" w:rsidRPr="00D97B07">
        <w:rPr>
          <w:rFonts w:ascii="Verdana" w:hAnsi="Verdana"/>
          <w:szCs w:val="20"/>
        </w:rPr>
        <w:t xml:space="preserve"> </w:t>
      </w:r>
    </w:p>
    <w:p w14:paraId="43E29F12" w14:textId="77777777" w:rsidR="000A4B43" w:rsidRPr="00D97B07" w:rsidRDefault="000A4B43" w:rsidP="007572BA">
      <w:pPr>
        <w:pStyle w:val="Level4"/>
        <w:widowControl w:val="0"/>
        <w:numPr>
          <w:ilvl w:val="0"/>
          <w:numId w:val="0"/>
        </w:numPr>
        <w:tabs>
          <w:tab w:val="clear" w:pos="2098"/>
        </w:tabs>
        <w:spacing w:after="0" w:line="300" w:lineRule="exact"/>
        <w:outlineLvl w:val="9"/>
        <w:rPr>
          <w:rFonts w:ascii="Verdana" w:hAnsi="Verdana"/>
          <w:szCs w:val="20"/>
        </w:rPr>
      </w:pPr>
    </w:p>
    <w:bookmarkEnd w:id="84"/>
    <w:p w14:paraId="78F2658A" w14:textId="13A70DF5" w:rsidR="002B76CA" w:rsidRPr="00D97B07" w:rsidRDefault="002B76CA" w:rsidP="007572BA">
      <w:pPr>
        <w:pStyle w:val="Level2"/>
        <w:widowControl w:val="0"/>
        <w:numPr>
          <w:ilvl w:val="1"/>
          <w:numId w:val="35"/>
        </w:numPr>
        <w:spacing w:after="0" w:line="300" w:lineRule="exact"/>
        <w:ind w:left="0" w:firstLine="0"/>
        <w:rPr>
          <w:rFonts w:ascii="Verdana" w:hAnsi="Verdana"/>
          <w:b/>
          <w:szCs w:val="20"/>
        </w:rPr>
      </w:pPr>
      <w:r w:rsidRPr="00D97B07">
        <w:rPr>
          <w:rFonts w:ascii="Verdana" w:hAnsi="Verdana"/>
          <w:b/>
          <w:szCs w:val="20"/>
        </w:rPr>
        <w:t xml:space="preserve">Amortização do </w:t>
      </w:r>
      <w:r w:rsidR="00CC4635">
        <w:rPr>
          <w:rFonts w:ascii="Verdana" w:hAnsi="Verdana"/>
          <w:b/>
          <w:szCs w:val="20"/>
          <w:lang w:val="pt-BR"/>
        </w:rPr>
        <w:t>Valor Nominal Unitário</w:t>
      </w:r>
      <w:r w:rsidR="00061DCE">
        <w:rPr>
          <w:rFonts w:ascii="Verdana" w:hAnsi="Verdana"/>
          <w:b/>
          <w:szCs w:val="20"/>
          <w:lang w:val="pt-BR"/>
        </w:rPr>
        <w:t xml:space="preserve"> ou saldo do Valor Nominal Unitário</w:t>
      </w:r>
    </w:p>
    <w:p w14:paraId="49CAD366" w14:textId="77777777" w:rsidR="000A4B43" w:rsidRPr="00D97B07" w:rsidRDefault="000A4B43" w:rsidP="007572BA">
      <w:pPr>
        <w:pStyle w:val="Level2"/>
        <w:widowControl w:val="0"/>
        <w:numPr>
          <w:ilvl w:val="0"/>
          <w:numId w:val="0"/>
        </w:numPr>
        <w:spacing w:after="0" w:line="300" w:lineRule="exact"/>
        <w:ind w:left="680" w:hanging="680"/>
        <w:outlineLvl w:val="9"/>
        <w:rPr>
          <w:rFonts w:ascii="Verdana" w:hAnsi="Verdana"/>
          <w:bCs/>
          <w:szCs w:val="20"/>
        </w:rPr>
      </w:pPr>
    </w:p>
    <w:p w14:paraId="062E45B7" w14:textId="3E431A45" w:rsidR="002B76CA" w:rsidRPr="00D97B07" w:rsidRDefault="00011C29" w:rsidP="007572BA">
      <w:pPr>
        <w:pStyle w:val="Level3"/>
        <w:widowControl w:val="0"/>
        <w:numPr>
          <w:ilvl w:val="2"/>
          <w:numId w:val="35"/>
        </w:numPr>
        <w:tabs>
          <w:tab w:val="left" w:pos="709"/>
          <w:tab w:val="left" w:pos="851"/>
          <w:tab w:val="left" w:pos="993"/>
        </w:tabs>
        <w:spacing w:after="0" w:line="300" w:lineRule="exact"/>
        <w:ind w:left="0" w:firstLine="0"/>
        <w:rPr>
          <w:rFonts w:ascii="Verdana" w:hAnsi="Verdana"/>
          <w:szCs w:val="20"/>
        </w:rPr>
      </w:pPr>
      <w:r>
        <w:rPr>
          <w:rFonts w:ascii="Verdana" w:hAnsi="Verdana"/>
          <w:szCs w:val="20"/>
        </w:rPr>
        <w:t>O Valor Nominal Unitário</w:t>
      </w:r>
      <w:r w:rsidR="00061DCE">
        <w:rPr>
          <w:rFonts w:ascii="Verdana" w:hAnsi="Verdana"/>
          <w:szCs w:val="20"/>
        </w:rPr>
        <w:t xml:space="preserve"> ou saldo do Valor Nominal Unitário, conforme o caso</w:t>
      </w:r>
      <w:r w:rsidR="001D2A46">
        <w:rPr>
          <w:rFonts w:ascii="Verdana" w:hAnsi="Verdana"/>
          <w:szCs w:val="20"/>
        </w:rPr>
        <w:t>,</w:t>
      </w:r>
      <w:r>
        <w:rPr>
          <w:rFonts w:ascii="Verdana" w:hAnsi="Verdana"/>
          <w:szCs w:val="20"/>
        </w:rPr>
        <w:t xml:space="preserve"> das Debêntures será amortizado em uma única data, qual seja, na Data de Vencimento</w:t>
      </w:r>
      <w:r w:rsidR="006C0335" w:rsidRPr="00DA4C89">
        <w:rPr>
          <w:rFonts w:ascii="Verdana" w:hAnsi="Verdana"/>
          <w:szCs w:val="20"/>
        </w:rPr>
        <w:t>.</w:t>
      </w:r>
      <w:r w:rsidR="00C72704">
        <w:rPr>
          <w:rFonts w:ascii="Verdana" w:hAnsi="Verdana"/>
          <w:szCs w:val="20"/>
        </w:rPr>
        <w:t xml:space="preserve"> </w:t>
      </w:r>
      <w:r w:rsidR="00C72704" w:rsidRPr="000F199B">
        <w:rPr>
          <w:rFonts w:ascii="Verdana" w:hAnsi="Verdana"/>
          <w:szCs w:val="20"/>
          <w:highlight w:val="yellow"/>
        </w:rPr>
        <w:t>[</w:t>
      </w:r>
      <w:r w:rsidR="00C72704" w:rsidRPr="00C72704">
        <w:rPr>
          <w:rFonts w:ascii="Verdana" w:hAnsi="Verdana"/>
          <w:b/>
          <w:bCs/>
          <w:szCs w:val="20"/>
          <w:highlight w:val="yellow"/>
          <w:u w:val="single"/>
        </w:rPr>
        <w:t>Nota Machado Meyer</w:t>
      </w:r>
      <w:r w:rsidR="00C72704" w:rsidRPr="000F199B">
        <w:rPr>
          <w:rFonts w:ascii="Verdana" w:hAnsi="Verdana"/>
          <w:szCs w:val="20"/>
          <w:highlight w:val="yellow"/>
        </w:rPr>
        <w:t xml:space="preserve">: </w:t>
      </w:r>
      <w:r w:rsidR="00C72704">
        <w:rPr>
          <w:rFonts w:ascii="Verdana" w:hAnsi="Verdana"/>
          <w:szCs w:val="20"/>
          <w:highlight w:val="yellow"/>
        </w:rPr>
        <w:t>a ordem e a redação</w:t>
      </w:r>
      <w:r w:rsidR="00C72704" w:rsidRPr="000F199B">
        <w:rPr>
          <w:rFonts w:ascii="Verdana" w:hAnsi="Verdana"/>
          <w:szCs w:val="20"/>
          <w:highlight w:val="yellow"/>
        </w:rPr>
        <w:t xml:space="preserve"> foram atualizadas conforme o Guia de Padronização da ANBIMA.]</w:t>
      </w:r>
    </w:p>
    <w:p w14:paraId="57FF102C" w14:textId="77777777" w:rsidR="000A4B43" w:rsidRPr="00D97B07" w:rsidRDefault="000A4B43" w:rsidP="007572BA">
      <w:pPr>
        <w:pStyle w:val="Level3"/>
        <w:widowControl w:val="0"/>
        <w:numPr>
          <w:ilvl w:val="0"/>
          <w:numId w:val="0"/>
        </w:numPr>
        <w:spacing w:after="0" w:line="300" w:lineRule="exact"/>
        <w:outlineLvl w:val="9"/>
        <w:rPr>
          <w:rFonts w:ascii="Verdana" w:hAnsi="Verdana"/>
          <w:szCs w:val="20"/>
        </w:rPr>
      </w:pPr>
    </w:p>
    <w:p w14:paraId="482D271D" w14:textId="702FBD86" w:rsidR="002B76CA" w:rsidRPr="00D97B07" w:rsidRDefault="002B76CA" w:rsidP="007572BA">
      <w:pPr>
        <w:pStyle w:val="Level2"/>
        <w:widowControl w:val="0"/>
        <w:numPr>
          <w:ilvl w:val="1"/>
          <w:numId w:val="35"/>
        </w:numPr>
        <w:spacing w:after="0" w:line="300" w:lineRule="exact"/>
        <w:ind w:left="0" w:firstLine="0"/>
        <w:rPr>
          <w:rFonts w:ascii="Verdana" w:hAnsi="Verdana"/>
          <w:b/>
          <w:w w:val="0"/>
          <w:szCs w:val="20"/>
        </w:rPr>
      </w:pPr>
      <w:bookmarkStart w:id="89" w:name="_DV_M112"/>
      <w:bookmarkEnd w:id="89"/>
      <w:r w:rsidRPr="00D97B07">
        <w:rPr>
          <w:rFonts w:ascii="Verdana" w:hAnsi="Verdana"/>
          <w:b/>
          <w:w w:val="0"/>
          <w:szCs w:val="20"/>
        </w:rPr>
        <w:t>Local de Pagamento</w:t>
      </w:r>
    </w:p>
    <w:p w14:paraId="5A521964" w14:textId="77777777" w:rsidR="00871056" w:rsidRPr="00D97B07" w:rsidRDefault="00871056" w:rsidP="007572BA">
      <w:pPr>
        <w:pStyle w:val="Level2"/>
        <w:widowControl w:val="0"/>
        <w:numPr>
          <w:ilvl w:val="0"/>
          <w:numId w:val="0"/>
        </w:numPr>
        <w:spacing w:after="0" w:line="300" w:lineRule="exact"/>
        <w:outlineLvl w:val="9"/>
        <w:rPr>
          <w:rFonts w:ascii="Verdana" w:hAnsi="Verdana"/>
          <w:bCs/>
          <w:w w:val="0"/>
          <w:szCs w:val="20"/>
        </w:rPr>
      </w:pPr>
    </w:p>
    <w:p w14:paraId="0742500A" w14:textId="35E2985C" w:rsidR="002B76CA" w:rsidRPr="00D97B07" w:rsidRDefault="002B76CA" w:rsidP="007572BA">
      <w:pPr>
        <w:pStyle w:val="Level3"/>
        <w:widowControl w:val="0"/>
        <w:numPr>
          <w:ilvl w:val="2"/>
          <w:numId w:val="35"/>
        </w:numPr>
        <w:tabs>
          <w:tab w:val="left" w:pos="851"/>
        </w:tabs>
        <w:spacing w:after="0" w:line="300" w:lineRule="exact"/>
        <w:ind w:left="0" w:firstLine="0"/>
        <w:rPr>
          <w:rFonts w:ascii="Verdana" w:hAnsi="Verdana"/>
          <w:szCs w:val="20"/>
        </w:rPr>
      </w:pPr>
      <w:bookmarkStart w:id="90" w:name="_Hlk102396044"/>
      <w:r w:rsidRPr="00D97B07">
        <w:rPr>
          <w:rFonts w:ascii="Verdana" w:hAnsi="Verdana"/>
          <w:szCs w:val="20"/>
        </w:rPr>
        <w:lastRenderedPageBreak/>
        <w:t>Os pagamentos a que fizerem jus as Debêntures serão efetuados pela Emissora no respectivo vencimento</w:t>
      </w:r>
      <w:r w:rsidR="00CC4635">
        <w:rPr>
          <w:rFonts w:ascii="Verdana" w:hAnsi="Verdana"/>
          <w:szCs w:val="20"/>
        </w:rPr>
        <w:t xml:space="preserve"> utilizando-se, conforme o caso: </w:t>
      </w:r>
      <w:r w:rsidR="00CC4635" w:rsidRPr="00DA4C89">
        <w:rPr>
          <w:rFonts w:ascii="Verdana" w:hAnsi="Verdana"/>
          <w:b/>
          <w:bCs/>
          <w:szCs w:val="20"/>
        </w:rPr>
        <w:t>(i)</w:t>
      </w:r>
      <w:r w:rsidR="00CC4635">
        <w:rPr>
          <w:rFonts w:ascii="Verdana" w:hAnsi="Verdana"/>
          <w:szCs w:val="20"/>
        </w:rPr>
        <w:t xml:space="preserve"> procedimentos adotados pela B3 para as Debêntures custodiadas eletronicamente nela, e/ou </w:t>
      </w:r>
      <w:r w:rsidR="00CC4635" w:rsidRPr="00DA4C89">
        <w:rPr>
          <w:rFonts w:ascii="Verdana" w:hAnsi="Verdana"/>
          <w:b/>
          <w:bCs/>
          <w:szCs w:val="20"/>
        </w:rPr>
        <w:t>(ii)</w:t>
      </w:r>
      <w:r w:rsidR="00CC4635">
        <w:rPr>
          <w:rFonts w:ascii="Verdana" w:hAnsi="Verdana"/>
          <w:szCs w:val="20"/>
        </w:rPr>
        <w:t xml:space="preserve"> os procedimentos adotados pelo Escriturador, para as Debêntures que não estejam custodiadas eletronicamente na B3</w:t>
      </w:r>
      <w:r w:rsidRPr="00D97B07">
        <w:rPr>
          <w:rFonts w:ascii="Verdana" w:hAnsi="Verdana"/>
          <w:szCs w:val="20"/>
        </w:rPr>
        <w:t>.</w:t>
      </w:r>
      <w:r w:rsidR="00C72704">
        <w:rPr>
          <w:rFonts w:ascii="Verdana" w:hAnsi="Verdana"/>
          <w:szCs w:val="20"/>
        </w:rPr>
        <w:t xml:space="preserve"> </w:t>
      </w:r>
      <w:r w:rsidR="00C72704" w:rsidRPr="000F199B">
        <w:rPr>
          <w:rFonts w:ascii="Verdana" w:hAnsi="Verdana"/>
          <w:szCs w:val="20"/>
          <w:highlight w:val="yellow"/>
        </w:rPr>
        <w:t>[</w:t>
      </w:r>
      <w:r w:rsidR="00C72704" w:rsidRPr="00C72704">
        <w:rPr>
          <w:rFonts w:ascii="Verdana" w:hAnsi="Verdana"/>
          <w:b/>
          <w:bCs/>
          <w:szCs w:val="20"/>
          <w:highlight w:val="yellow"/>
          <w:u w:val="single"/>
        </w:rPr>
        <w:t>Nota Machado Meyer</w:t>
      </w:r>
      <w:r w:rsidR="00C72704" w:rsidRPr="000F199B">
        <w:rPr>
          <w:rFonts w:ascii="Verdana" w:hAnsi="Verdana"/>
          <w:szCs w:val="20"/>
          <w:highlight w:val="yellow"/>
        </w:rPr>
        <w:t xml:space="preserve">: </w:t>
      </w:r>
      <w:r w:rsidR="00C72704">
        <w:rPr>
          <w:rFonts w:ascii="Verdana" w:hAnsi="Verdana"/>
          <w:szCs w:val="20"/>
          <w:highlight w:val="yellow"/>
        </w:rPr>
        <w:t>a ordem e a redação</w:t>
      </w:r>
      <w:r w:rsidR="00C72704" w:rsidRPr="000F199B">
        <w:rPr>
          <w:rFonts w:ascii="Verdana" w:hAnsi="Verdana"/>
          <w:szCs w:val="20"/>
          <w:highlight w:val="yellow"/>
        </w:rPr>
        <w:t xml:space="preserve"> foram atualizadas conforme o Guia de Padronização da ANBIMA.]</w:t>
      </w:r>
    </w:p>
    <w:bookmarkEnd w:id="90"/>
    <w:p w14:paraId="461D886D" w14:textId="77777777" w:rsidR="00871056" w:rsidRPr="00D97B07" w:rsidRDefault="00871056" w:rsidP="007572BA">
      <w:pPr>
        <w:pStyle w:val="Level3"/>
        <w:widowControl w:val="0"/>
        <w:numPr>
          <w:ilvl w:val="0"/>
          <w:numId w:val="0"/>
        </w:numPr>
        <w:spacing w:after="0" w:line="300" w:lineRule="exact"/>
        <w:outlineLvl w:val="9"/>
        <w:rPr>
          <w:rFonts w:ascii="Verdana" w:hAnsi="Verdana"/>
          <w:szCs w:val="20"/>
        </w:rPr>
      </w:pPr>
    </w:p>
    <w:p w14:paraId="698059D6" w14:textId="77777777" w:rsidR="00CC4635" w:rsidRPr="00D97B07" w:rsidRDefault="00CC4635" w:rsidP="007572BA">
      <w:pPr>
        <w:pStyle w:val="Level2"/>
        <w:widowControl w:val="0"/>
        <w:numPr>
          <w:ilvl w:val="1"/>
          <w:numId w:val="35"/>
        </w:numPr>
        <w:spacing w:after="0" w:line="300" w:lineRule="exact"/>
        <w:ind w:left="0" w:firstLine="0"/>
        <w:rPr>
          <w:rFonts w:ascii="Verdana" w:hAnsi="Verdana"/>
          <w:b/>
          <w:w w:val="0"/>
          <w:szCs w:val="20"/>
        </w:rPr>
      </w:pPr>
      <w:bookmarkStart w:id="91" w:name="_Ref16086527"/>
      <w:r w:rsidRPr="00D97B07">
        <w:rPr>
          <w:rFonts w:ascii="Verdana" w:hAnsi="Verdana"/>
          <w:b/>
          <w:w w:val="0"/>
          <w:szCs w:val="20"/>
        </w:rPr>
        <w:t>Prorrogação dos Prazos</w:t>
      </w:r>
      <w:bookmarkEnd w:id="91"/>
    </w:p>
    <w:p w14:paraId="7C035C14" w14:textId="77777777" w:rsidR="00CC4635" w:rsidRPr="004E6FBB" w:rsidRDefault="00CC4635" w:rsidP="007572BA">
      <w:pPr>
        <w:pStyle w:val="Level2"/>
        <w:widowControl w:val="0"/>
        <w:numPr>
          <w:ilvl w:val="0"/>
          <w:numId w:val="0"/>
        </w:numPr>
        <w:spacing w:after="0" w:line="300" w:lineRule="exact"/>
        <w:outlineLvl w:val="9"/>
        <w:rPr>
          <w:rFonts w:ascii="Verdana" w:hAnsi="Verdana"/>
          <w:bCs/>
          <w:w w:val="0"/>
          <w:szCs w:val="20"/>
        </w:rPr>
      </w:pPr>
    </w:p>
    <w:p w14:paraId="27F05657" w14:textId="68EC4CF3" w:rsidR="00CC4635" w:rsidRDefault="00011C29" w:rsidP="007572BA">
      <w:pPr>
        <w:pStyle w:val="Level3"/>
        <w:widowControl w:val="0"/>
        <w:numPr>
          <w:ilvl w:val="2"/>
          <w:numId w:val="35"/>
        </w:numPr>
        <w:tabs>
          <w:tab w:val="left" w:pos="851"/>
        </w:tabs>
        <w:spacing w:after="0" w:line="300" w:lineRule="exact"/>
        <w:ind w:left="0" w:firstLine="0"/>
        <w:rPr>
          <w:rFonts w:ascii="Verdana" w:hAnsi="Verdana"/>
          <w:szCs w:val="20"/>
        </w:rPr>
      </w:pPr>
      <w:bookmarkStart w:id="92" w:name="_Hlk102396018"/>
      <w:r w:rsidRPr="00011C29">
        <w:rPr>
          <w:rFonts w:ascii="Verdana" w:hAnsi="Verdana"/>
          <w:szCs w:val="20"/>
        </w:rPr>
        <w:t>Considerar-se-ão prorrogados os prazos referentes ao pagamento de qualquer obrigação até o 1º (primeiro) Dia Útil subsequente, se a data do vencimento coincidir com dia em que não houver expediente bancário no local de pagamento das Debêntures, ressalvados os casos cujos pagamentos devam ser realizados por meio da B3, hipótese em que somente haverá prorrogação quando a data de pagamento coincidir com feriado declarado nacional, sábado ou domingo ou qualquer dia que não houver expediente na B3</w:t>
      </w:r>
      <w:r w:rsidR="00CC4635" w:rsidRPr="00D97B07">
        <w:rPr>
          <w:rFonts w:ascii="Verdana" w:hAnsi="Verdana"/>
          <w:szCs w:val="20"/>
        </w:rPr>
        <w:t xml:space="preserve"> (“</w:t>
      </w:r>
      <w:r w:rsidR="00CC4635" w:rsidRPr="00D97B07">
        <w:rPr>
          <w:rFonts w:ascii="Verdana" w:hAnsi="Verdana"/>
          <w:bCs/>
          <w:szCs w:val="20"/>
          <w:u w:val="single"/>
        </w:rPr>
        <w:t>Dia Útil</w:t>
      </w:r>
      <w:r w:rsidR="00CC4635" w:rsidRPr="00D97B07">
        <w:rPr>
          <w:rFonts w:ascii="Verdana" w:hAnsi="Verdana"/>
          <w:szCs w:val="20"/>
        </w:rPr>
        <w:t>”).</w:t>
      </w:r>
      <w:r w:rsidR="00C72704">
        <w:rPr>
          <w:rFonts w:ascii="Verdana" w:hAnsi="Verdana"/>
          <w:szCs w:val="20"/>
        </w:rPr>
        <w:t xml:space="preserve"> </w:t>
      </w:r>
      <w:r w:rsidR="00C72704" w:rsidRPr="000F199B">
        <w:rPr>
          <w:rFonts w:ascii="Verdana" w:hAnsi="Verdana"/>
          <w:szCs w:val="20"/>
          <w:highlight w:val="yellow"/>
        </w:rPr>
        <w:t>[</w:t>
      </w:r>
      <w:r w:rsidR="00C72704" w:rsidRPr="00C72704">
        <w:rPr>
          <w:rFonts w:ascii="Verdana" w:hAnsi="Verdana"/>
          <w:b/>
          <w:bCs/>
          <w:szCs w:val="20"/>
          <w:highlight w:val="yellow"/>
          <w:u w:val="single"/>
        </w:rPr>
        <w:t>Nota Machado Meyer</w:t>
      </w:r>
      <w:r w:rsidR="00C72704" w:rsidRPr="000F199B">
        <w:rPr>
          <w:rFonts w:ascii="Verdana" w:hAnsi="Verdana"/>
          <w:szCs w:val="20"/>
          <w:highlight w:val="yellow"/>
        </w:rPr>
        <w:t xml:space="preserve">: </w:t>
      </w:r>
      <w:r w:rsidR="00C72704">
        <w:rPr>
          <w:rFonts w:ascii="Verdana" w:hAnsi="Verdana"/>
          <w:szCs w:val="20"/>
          <w:highlight w:val="yellow"/>
        </w:rPr>
        <w:t>a ordem e a redação</w:t>
      </w:r>
      <w:r w:rsidR="00C72704" w:rsidRPr="000F199B">
        <w:rPr>
          <w:rFonts w:ascii="Verdana" w:hAnsi="Verdana"/>
          <w:szCs w:val="20"/>
          <w:highlight w:val="yellow"/>
        </w:rPr>
        <w:t xml:space="preserve"> foram atualizadas conforme o Guia de Padronização da ANBIMA.]</w:t>
      </w:r>
    </w:p>
    <w:p w14:paraId="7CBC8375" w14:textId="77777777" w:rsidR="00FA484D" w:rsidRDefault="00FA484D" w:rsidP="007572BA">
      <w:pPr>
        <w:pStyle w:val="Level3"/>
        <w:widowControl w:val="0"/>
        <w:numPr>
          <w:ilvl w:val="0"/>
          <w:numId w:val="0"/>
        </w:numPr>
        <w:tabs>
          <w:tab w:val="left" w:pos="851"/>
        </w:tabs>
        <w:spacing w:after="0" w:line="300" w:lineRule="exact"/>
        <w:outlineLvl w:val="9"/>
        <w:rPr>
          <w:rFonts w:ascii="Verdana" w:hAnsi="Verdana"/>
          <w:szCs w:val="20"/>
        </w:rPr>
      </w:pPr>
    </w:p>
    <w:p w14:paraId="4AAFA897" w14:textId="6144B72A" w:rsidR="00062973" w:rsidRPr="00726CEE" w:rsidRDefault="00062973" w:rsidP="007572BA">
      <w:pPr>
        <w:pStyle w:val="Estilo3"/>
        <w:widowControl w:val="0"/>
        <w:numPr>
          <w:ilvl w:val="3"/>
          <w:numId w:val="35"/>
        </w:numPr>
        <w:tabs>
          <w:tab w:val="left" w:pos="0"/>
          <w:tab w:val="left" w:pos="993"/>
        </w:tabs>
        <w:spacing w:line="300" w:lineRule="exact"/>
        <w:ind w:left="0" w:firstLine="0"/>
        <w:outlineLvl w:val="9"/>
        <w:rPr>
          <w:rFonts w:ascii="Verdana" w:hAnsi="Verdana"/>
          <w:sz w:val="20"/>
          <w:szCs w:val="20"/>
        </w:rPr>
      </w:pPr>
      <w:r w:rsidRPr="00726CEE">
        <w:rPr>
          <w:rFonts w:ascii="Verdana" w:hAnsi="Verdana"/>
          <w:sz w:val="20"/>
          <w:szCs w:val="20"/>
        </w:rPr>
        <w:t>Quando a indicação de prazo contado por dia n</w:t>
      </w:r>
      <w:r w:rsidR="0029743C">
        <w:rPr>
          <w:rFonts w:ascii="Verdana" w:hAnsi="Verdana"/>
          <w:sz w:val="20"/>
          <w:szCs w:val="20"/>
        </w:rPr>
        <w:t xml:space="preserve">a presente Escritura de Emissão </w:t>
      </w:r>
      <w:r w:rsidRPr="00726CEE">
        <w:rPr>
          <w:rFonts w:ascii="Verdana" w:hAnsi="Verdana"/>
          <w:sz w:val="20"/>
          <w:szCs w:val="20"/>
        </w:rPr>
        <w:t>não vier acompanhada da indicação de Dia(s) Útil(eis), entende-se que o prazo é contado em dias corridos.</w:t>
      </w:r>
      <w:bookmarkStart w:id="93" w:name="_Hlk103621117"/>
    </w:p>
    <w:bookmarkEnd w:id="92"/>
    <w:bookmarkEnd w:id="93"/>
    <w:p w14:paraId="25248BC2" w14:textId="77777777" w:rsidR="00CC4635" w:rsidRPr="004E6FBB" w:rsidRDefault="00CC4635" w:rsidP="007572BA">
      <w:pPr>
        <w:pStyle w:val="Level2"/>
        <w:widowControl w:val="0"/>
        <w:numPr>
          <w:ilvl w:val="0"/>
          <w:numId w:val="0"/>
        </w:numPr>
        <w:spacing w:after="0" w:line="300" w:lineRule="exact"/>
        <w:outlineLvl w:val="9"/>
        <w:rPr>
          <w:rFonts w:ascii="Verdana" w:hAnsi="Verdana"/>
          <w:bCs/>
          <w:w w:val="0"/>
          <w:szCs w:val="20"/>
        </w:rPr>
      </w:pPr>
    </w:p>
    <w:p w14:paraId="074E0487" w14:textId="77777777" w:rsidR="00CC4635" w:rsidRPr="00D97B07" w:rsidRDefault="00CC4635" w:rsidP="007572BA">
      <w:pPr>
        <w:pStyle w:val="Level2"/>
        <w:widowControl w:val="0"/>
        <w:numPr>
          <w:ilvl w:val="1"/>
          <w:numId w:val="35"/>
        </w:numPr>
        <w:spacing w:after="0" w:line="300" w:lineRule="exact"/>
        <w:ind w:left="0" w:firstLine="0"/>
        <w:rPr>
          <w:rFonts w:ascii="Verdana" w:hAnsi="Verdana"/>
          <w:b/>
          <w:w w:val="0"/>
          <w:szCs w:val="20"/>
        </w:rPr>
      </w:pPr>
      <w:bookmarkStart w:id="94" w:name="_Ref102034921"/>
      <w:r w:rsidRPr="00D97B07">
        <w:rPr>
          <w:rFonts w:ascii="Verdana" w:hAnsi="Verdana"/>
          <w:b/>
          <w:w w:val="0"/>
          <w:szCs w:val="20"/>
        </w:rPr>
        <w:t>Encargos Moratórios</w:t>
      </w:r>
      <w:bookmarkEnd w:id="94"/>
    </w:p>
    <w:p w14:paraId="57105B06" w14:textId="77777777" w:rsidR="00CC4635" w:rsidRPr="004E6FBB" w:rsidRDefault="00CC4635" w:rsidP="007572BA">
      <w:pPr>
        <w:pStyle w:val="Level2"/>
        <w:widowControl w:val="0"/>
        <w:numPr>
          <w:ilvl w:val="0"/>
          <w:numId w:val="0"/>
        </w:numPr>
        <w:spacing w:after="0" w:line="300" w:lineRule="exact"/>
        <w:outlineLvl w:val="9"/>
        <w:rPr>
          <w:rFonts w:ascii="Verdana" w:hAnsi="Verdana"/>
          <w:bCs/>
          <w:w w:val="0"/>
          <w:szCs w:val="20"/>
        </w:rPr>
      </w:pPr>
    </w:p>
    <w:p w14:paraId="2980E6EC" w14:textId="592528DE" w:rsidR="00CC4635" w:rsidRPr="00D97B07" w:rsidRDefault="00CC4635" w:rsidP="007572BA">
      <w:pPr>
        <w:pStyle w:val="Level3"/>
        <w:widowControl w:val="0"/>
        <w:numPr>
          <w:ilvl w:val="2"/>
          <w:numId w:val="35"/>
        </w:numPr>
        <w:tabs>
          <w:tab w:val="left" w:pos="851"/>
        </w:tabs>
        <w:spacing w:after="0" w:line="300" w:lineRule="exact"/>
        <w:ind w:left="0" w:firstLine="0"/>
        <w:rPr>
          <w:rFonts w:ascii="Verdana" w:hAnsi="Verdana"/>
          <w:w w:val="0"/>
          <w:szCs w:val="20"/>
        </w:rPr>
      </w:pPr>
      <w:bookmarkStart w:id="95" w:name="_Hlk102395999"/>
      <w:r w:rsidRPr="00D97B07">
        <w:rPr>
          <w:rFonts w:ascii="Verdana" w:hAnsi="Verdana"/>
          <w:w w:val="0"/>
          <w:szCs w:val="20"/>
        </w:rPr>
        <w:t>Sem prejuízo</w:t>
      </w:r>
      <w:r w:rsidRPr="00D97B07">
        <w:rPr>
          <w:rFonts w:ascii="Verdana" w:eastAsia="Arial Unicode MS" w:hAnsi="Verdana"/>
          <w:w w:val="0"/>
          <w:szCs w:val="20"/>
        </w:rPr>
        <w:t xml:space="preserve"> da</w:t>
      </w:r>
      <w:r w:rsidRPr="00D97B07">
        <w:rPr>
          <w:rFonts w:ascii="Verdana" w:hAnsi="Verdana"/>
          <w:w w:val="0"/>
          <w:szCs w:val="20"/>
        </w:rPr>
        <w:t xml:space="preserve"> </w:t>
      </w:r>
      <w:r w:rsidRPr="00D97B07">
        <w:rPr>
          <w:rFonts w:ascii="Verdana" w:hAnsi="Verdana"/>
          <w:szCs w:val="20"/>
        </w:rPr>
        <w:t>Remuneração</w:t>
      </w:r>
      <w:r w:rsidRPr="00D97B07">
        <w:rPr>
          <w:rFonts w:ascii="Verdana" w:hAnsi="Verdana"/>
          <w:w w:val="0"/>
          <w:szCs w:val="20"/>
        </w:rPr>
        <w:t xml:space="preserve">, ocorrendo impontualidade no pagamento pela Emissora de </w:t>
      </w:r>
      <w:r w:rsidR="00232557">
        <w:rPr>
          <w:rFonts w:ascii="Verdana" w:hAnsi="Verdana"/>
          <w:w w:val="0"/>
          <w:szCs w:val="20"/>
        </w:rPr>
        <w:t>qualquer quantia devida aos Debenturistas</w:t>
      </w:r>
      <w:r w:rsidRPr="00D97B07">
        <w:rPr>
          <w:rFonts w:ascii="Verdana" w:hAnsi="Verdana"/>
          <w:w w:val="0"/>
          <w:szCs w:val="20"/>
        </w:rPr>
        <w:t xml:space="preserve">, os débitos </w:t>
      </w:r>
      <w:r w:rsidR="00232557">
        <w:rPr>
          <w:rFonts w:ascii="Verdana" w:hAnsi="Verdana"/>
          <w:w w:val="0"/>
          <w:szCs w:val="20"/>
        </w:rPr>
        <w:t xml:space="preserve">em atraso </w:t>
      </w:r>
      <w:r w:rsidRPr="00D97B07">
        <w:rPr>
          <w:rFonts w:ascii="Verdana" w:hAnsi="Verdana"/>
          <w:w w:val="0"/>
          <w:szCs w:val="20"/>
        </w:rPr>
        <w:t xml:space="preserve">vencidos e não pagos </w:t>
      </w:r>
      <w:r w:rsidR="00232557">
        <w:rPr>
          <w:rFonts w:ascii="Verdana" w:hAnsi="Verdana"/>
          <w:w w:val="0"/>
          <w:szCs w:val="20"/>
        </w:rPr>
        <w:t>pela Emissora, ficarão sujeitos a, independentemente de aviso, notificação ou interpelação judicial ou extrajudicial</w:t>
      </w:r>
      <w:r w:rsidR="00062973">
        <w:rPr>
          <w:rFonts w:ascii="Verdana" w:hAnsi="Verdana"/>
          <w:w w:val="0"/>
          <w:szCs w:val="20"/>
        </w:rPr>
        <w:t>:</w:t>
      </w:r>
      <w:r w:rsidR="00232557">
        <w:rPr>
          <w:rFonts w:ascii="Verdana" w:hAnsi="Verdana"/>
          <w:w w:val="0"/>
          <w:szCs w:val="20"/>
        </w:rPr>
        <w:t xml:space="preserve"> </w:t>
      </w:r>
      <w:r w:rsidR="00232557" w:rsidRPr="00726CEE">
        <w:rPr>
          <w:rFonts w:ascii="Verdana" w:hAnsi="Verdana"/>
          <w:b/>
          <w:bCs/>
          <w:w w:val="0"/>
          <w:szCs w:val="20"/>
        </w:rPr>
        <w:t>(i)</w:t>
      </w:r>
      <w:r w:rsidR="00232557">
        <w:rPr>
          <w:rFonts w:ascii="Verdana" w:hAnsi="Verdana"/>
          <w:w w:val="0"/>
          <w:szCs w:val="20"/>
        </w:rPr>
        <w:t xml:space="preserve"> multa convencional, irredutível e de natureza não compensatória, de 2% (dois por cento); e </w:t>
      </w:r>
      <w:r w:rsidR="00232557" w:rsidRPr="00726CEE">
        <w:rPr>
          <w:rFonts w:ascii="Verdana" w:hAnsi="Verdana"/>
          <w:b/>
          <w:bCs/>
          <w:w w:val="0"/>
          <w:szCs w:val="20"/>
        </w:rPr>
        <w:t>(ii)</w:t>
      </w:r>
      <w:r w:rsidR="00232557">
        <w:rPr>
          <w:rFonts w:ascii="Verdana" w:hAnsi="Verdana"/>
          <w:w w:val="0"/>
          <w:szCs w:val="20"/>
        </w:rPr>
        <w:t xml:space="preserve"> </w:t>
      </w:r>
      <w:r w:rsidR="00232557" w:rsidRPr="00232557">
        <w:rPr>
          <w:rFonts w:ascii="Verdana" w:hAnsi="Verdana" w:hint="eastAsia"/>
          <w:w w:val="0"/>
          <w:szCs w:val="20"/>
        </w:rPr>
        <w:t xml:space="preserve">juros moratórios à razão de </w:t>
      </w:r>
      <w:r w:rsidR="00232557">
        <w:rPr>
          <w:rFonts w:ascii="Verdana" w:hAnsi="Verdana"/>
          <w:w w:val="0"/>
          <w:szCs w:val="20"/>
        </w:rPr>
        <w:t>1</w:t>
      </w:r>
      <w:r w:rsidR="00232557" w:rsidRPr="00232557">
        <w:rPr>
          <w:rFonts w:ascii="Verdana" w:hAnsi="Verdana" w:hint="eastAsia"/>
          <w:w w:val="0"/>
          <w:szCs w:val="20"/>
        </w:rPr>
        <w:t>% (</w:t>
      </w:r>
      <w:r w:rsidR="00232557">
        <w:rPr>
          <w:rFonts w:ascii="Verdana" w:hAnsi="Verdana"/>
          <w:w w:val="0"/>
          <w:szCs w:val="20"/>
        </w:rPr>
        <w:t>um</w:t>
      </w:r>
      <w:r w:rsidR="00232557" w:rsidRPr="00232557">
        <w:rPr>
          <w:rFonts w:ascii="Verdana" w:hAnsi="Verdana" w:hint="eastAsia"/>
          <w:w w:val="0"/>
          <w:szCs w:val="20"/>
        </w:rPr>
        <w:t xml:space="preserve"> por cento) ao mês, desde a data da inadimplência até a data do efetivo pagamento; ambos calculados sobre o montante devido e não pago</w:t>
      </w:r>
      <w:r w:rsidRPr="00D97B07">
        <w:rPr>
          <w:rFonts w:ascii="Verdana" w:hAnsi="Verdana"/>
          <w:w w:val="0"/>
          <w:szCs w:val="20"/>
        </w:rPr>
        <w:t xml:space="preserve"> </w:t>
      </w:r>
      <w:bookmarkEnd w:id="95"/>
      <w:r w:rsidRPr="00D97B07">
        <w:rPr>
          <w:rFonts w:ascii="Verdana" w:hAnsi="Verdana"/>
          <w:w w:val="0"/>
          <w:szCs w:val="20"/>
        </w:rPr>
        <w:t>(“</w:t>
      </w:r>
      <w:r w:rsidRPr="00D97B07">
        <w:rPr>
          <w:rFonts w:ascii="Verdana" w:hAnsi="Verdana"/>
          <w:bCs/>
          <w:w w:val="0"/>
          <w:szCs w:val="20"/>
          <w:u w:val="single"/>
        </w:rPr>
        <w:t>Encargos Moratórios</w:t>
      </w:r>
      <w:r w:rsidRPr="00D97B07">
        <w:rPr>
          <w:rFonts w:ascii="Verdana" w:hAnsi="Verdana"/>
          <w:w w:val="0"/>
          <w:szCs w:val="20"/>
        </w:rPr>
        <w:t>”).</w:t>
      </w:r>
      <w:r w:rsidR="00C72704">
        <w:rPr>
          <w:rFonts w:ascii="Verdana" w:hAnsi="Verdana"/>
          <w:w w:val="0"/>
          <w:szCs w:val="20"/>
        </w:rPr>
        <w:t xml:space="preserve"> </w:t>
      </w:r>
      <w:r w:rsidR="00C72704" w:rsidRPr="000F199B">
        <w:rPr>
          <w:rFonts w:ascii="Verdana" w:hAnsi="Verdana"/>
          <w:szCs w:val="20"/>
          <w:highlight w:val="yellow"/>
        </w:rPr>
        <w:t>[</w:t>
      </w:r>
      <w:r w:rsidR="00C72704" w:rsidRPr="00C72704">
        <w:rPr>
          <w:rFonts w:ascii="Verdana" w:hAnsi="Verdana"/>
          <w:b/>
          <w:bCs/>
          <w:szCs w:val="20"/>
          <w:highlight w:val="yellow"/>
          <w:u w:val="single"/>
        </w:rPr>
        <w:t>Nota Machado Meyer</w:t>
      </w:r>
      <w:r w:rsidR="00C72704" w:rsidRPr="000F199B">
        <w:rPr>
          <w:rFonts w:ascii="Verdana" w:hAnsi="Verdana"/>
          <w:szCs w:val="20"/>
          <w:highlight w:val="yellow"/>
        </w:rPr>
        <w:t xml:space="preserve">: </w:t>
      </w:r>
      <w:r w:rsidR="00C72704">
        <w:rPr>
          <w:rFonts w:ascii="Verdana" w:hAnsi="Verdana"/>
          <w:szCs w:val="20"/>
          <w:highlight w:val="yellow"/>
        </w:rPr>
        <w:t>a ordem e a redação</w:t>
      </w:r>
      <w:r w:rsidR="00C72704" w:rsidRPr="000F199B">
        <w:rPr>
          <w:rFonts w:ascii="Verdana" w:hAnsi="Verdana"/>
          <w:szCs w:val="20"/>
          <w:highlight w:val="yellow"/>
        </w:rPr>
        <w:t xml:space="preserve"> foram atualizadas conforme o Guia de Padronização da ANBIMA.]</w:t>
      </w:r>
    </w:p>
    <w:p w14:paraId="4B3E4AD8" w14:textId="77777777" w:rsidR="00CC4635" w:rsidRPr="004E6FBB" w:rsidRDefault="00CC4635" w:rsidP="007572BA">
      <w:pPr>
        <w:pStyle w:val="Level2"/>
        <w:widowControl w:val="0"/>
        <w:numPr>
          <w:ilvl w:val="0"/>
          <w:numId w:val="0"/>
        </w:numPr>
        <w:spacing w:after="0" w:line="300" w:lineRule="exact"/>
        <w:outlineLvl w:val="9"/>
        <w:rPr>
          <w:rFonts w:ascii="Verdana" w:hAnsi="Verdana"/>
          <w:bCs/>
          <w:w w:val="0"/>
          <w:szCs w:val="20"/>
        </w:rPr>
      </w:pPr>
    </w:p>
    <w:p w14:paraId="46ED590A" w14:textId="77777777" w:rsidR="00CC4635" w:rsidRPr="00D97B07" w:rsidRDefault="00CC4635" w:rsidP="007572BA">
      <w:pPr>
        <w:pStyle w:val="Level2"/>
        <w:widowControl w:val="0"/>
        <w:numPr>
          <w:ilvl w:val="1"/>
          <w:numId w:val="35"/>
        </w:numPr>
        <w:spacing w:after="0" w:line="300" w:lineRule="exact"/>
        <w:ind w:left="0" w:firstLine="0"/>
        <w:rPr>
          <w:rFonts w:ascii="Verdana" w:hAnsi="Verdana"/>
          <w:b/>
          <w:w w:val="0"/>
          <w:szCs w:val="20"/>
        </w:rPr>
      </w:pPr>
      <w:r w:rsidRPr="00D97B07">
        <w:rPr>
          <w:rFonts w:ascii="Verdana" w:hAnsi="Verdana"/>
          <w:b/>
          <w:w w:val="0"/>
          <w:szCs w:val="20"/>
        </w:rPr>
        <w:t>Decadência dos Direitos aos Acréscimos</w:t>
      </w:r>
    </w:p>
    <w:p w14:paraId="1A7DB31F" w14:textId="77777777" w:rsidR="00CC4635" w:rsidRPr="004E6FBB" w:rsidRDefault="00CC4635" w:rsidP="007572BA">
      <w:pPr>
        <w:pStyle w:val="Level2"/>
        <w:widowControl w:val="0"/>
        <w:numPr>
          <w:ilvl w:val="0"/>
          <w:numId w:val="0"/>
        </w:numPr>
        <w:spacing w:after="0" w:line="300" w:lineRule="exact"/>
        <w:outlineLvl w:val="9"/>
        <w:rPr>
          <w:rFonts w:ascii="Verdana" w:hAnsi="Verdana"/>
          <w:bCs/>
          <w:w w:val="0"/>
          <w:szCs w:val="20"/>
        </w:rPr>
      </w:pPr>
    </w:p>
    <w:p w14:paraId="634D619C" w14:textId="18173A70" w:rsidR="00CC4635" w:rsidRPr="00D97B07" w:rsidRDefault="00232557" w:rsidP="007572BA">
      <w:pPr>
        <w:pStyle w:val="Level3"/>
        <w:widowControl w:val="0"/>
        <w:numPr>
          <w:ilvl w:val="2"/>
          <w:numId w:val="35"/>
        </w:numPr>
        <w:tabs>
          <w:tab w:val="left" w:pos="851"/>
        </w:tabs>
        <w:spacing w:after="0" w:line="300" w:lineRule="exact"/>
        <w:ind w:left="0" w:firstLine="0"/>
        <w:rPr>
          <w:rFonts w:ascii="Verdana" w:hAnsi="Verdana"/>
          <w:w w:val="0"/>
          <w:szCs w:val="20"/>
        </w:rPr>
      </w:pPr>
      <w:r w:rsidRPr="00232557">
        <w:rPr>
          <w:rFonts w:ascii="Verdana" w:hAnsi="Verdana"/>
          <w:w w:val="0"/>
          <w:szCs w:val="20"/>
        </w:rPr>
        <w:t xml:space="preserve">Sem prejuízo do disposto na Cláusula </w:t>
      </w:r>
      <w:r w:rsidR="004868C3">
        <w:rPr>
          <w:rFonts w:ascii="Verdana" w:hAnsi="Verdana"/>
          <w:w w:val="0"/>
          <w:szCs w:val="20"/>
        </w:rPr>
        <w:fldChar w:fldCharType="begin"/>
      </w:r>
      <w:r w:rsidR="004868C3">
        <w:rPr>
          <w:rFonts w:ascii="Verdana" w:hAnsi="Verdana"/>
          <w:w w:val="0"/>
          <w:szCs w:val="20"/>
        </w:rPr>
        <w:instrText xml:space="preserve"> REF _Ref102034921 \r \h </w:instrText>
      </w:r>
      <w:r w:rsidR="004868C3">
        <w:rPr>
          <w:rFonts w:ascii="Verdana" w:hAnsi="Verdana"/>
          <w:w w:val="0"/>
          <w:szCs w:val="20"/>
        </w:rPr>
      </w:r>
      <w:r w:rsidR="004868C3">
        <w:rPr>
          <w:rFonts w:ascii="Verdana" w:hAnsi="Verdana"/>
          <w:w w:val="0"/>
          <w:szCs w:val="20"/>
        </w:rPr>
        <w:fldChar w:fldCharType="separate"/>
      </w:r>
      <w:r w:rsidR="008A640E">
        <w:rPr>
          <w:rFonts w:ascii="Verdana" w:hAnsi="Verdana"/>
          <w:w w:val="0"/>
          <w:szCs w:val="20"/>
        </w:rPr>
        <w:t>4.16</w:t>
      </w:r>
      <w:r w:rsidR="004868C3">
        <w:rPr>
          <w:rFonts w:ascii="Verdana" w:hAnsi="Verdana"/>
          <w:w w:val="0"/>
          <w:szCs w:val="20"/>
        </w:rPr>
        <w:fldChar w:fldCharType="end"/>
      </w:r>
      <w:r w:rsidRPr="00232557">
        <w:rPr>
          <w:rFonts w:ascii="Verdana" w:hAnsi="Verdana"/>
          <w:w w:val="0"/>
          <w:szCs w:val="20"/>
        </w:rPr>
        <w:t xml:space="preserve"> acima, o não comparecimento do Debenturista para receber o valor correspondente a quaisquer das obrigações pecuniárias da Emissora, nas datas previstas nesta Escritura</w:t>
      </w:r>
      <w:r w:rsidR="00D75671">
        <w:rPr>
          <w:rFonts w:ascii="Verdana" w:hAnsi="Verdana"/>
          <w:w w:val="0"/>
          <w:szCs w:val="20"/>
        </w:rPr>
        <w:t xml:space="preserve"> de Emissão</w:t>
      </w:r>
      <w:r w:rsidRPr="00232557">
        <w:rPr>
          <w:rFonts w:ascii="Verdana" w:hAnsi="Verdana"/>
          <w:w w:val="0"/>
          <w:szCs w:val="20"/>
        </w:rPr>
        <w:t xml:space="preserve">, ou em comunicado publicado pela Emissora no </w:t>
      </w:r>
      <w:r w:rsidR="00CE564B">
        <w:rPr>
          <w:rFonts w:ascii="Verdana" w:hAnsi="Verdana"/>
          <w:w w:val="0"/>
          <w:szCs w:val="20"/>
        </w:rPr>
        <w:t xml:space="preserve">Jornal </w:t>
      </w:r>
      <w:r w:rsidR="00983ABE">
        <w:rPr>
          <w:rFonts w:ascii="Verdana" w:hAnsi="Verdana"/>
          <w:w w:val="0"/>
          <w:szCs w:val="20"/>
        </w:rPr>
        <w:t>de Publicação</w:t>
      </w:r>
      <w:r w:rsidR="00A0177F">
        <w:rPr>
          <w:rFonts w:ascii="Verdana" w:hAnsi="Verdana"/>
          <w:w w:val="0"/>
          <w:szCs w:val="20"/>
        </w:rPr>
        <w:t xml:space="preserve"> da Emissora</w:t>
      </w:r>
      <w:r w:rsidRPr="00232557">
        <w:rPr>
          <w:rFonts w:ascii="Verdana" w:hAnsi="Verdana"/>
          <w:w w:val="0"/>
          <w:szCs w:val="20"/>
        </w:rPr>
        <w:t>, não lhe dará direito ao recebimento da Remuneração e/ou Encargos Moratórios no período relativo ao atraso no recebimento, sendo-lhe, todavia, assegurados os direitos adquiridos até a data do respectivo vencimento ou pagamento</w:t>
      </w:r>
      <w:r w:rsidR="00CC4635" w:rsidRPr="00D97B07">
        <w:rPr>
          <w:rFonts w:ascii="Verdana" w:hAnsi="Verdana"/>
          <w:w w:val="0"/>
          <w:szCs w:val="20"/>
        </w:rPr>
        <w:t>.</w:t>
      </w:r>
      <w:r w:rsidR="00C72704">
        <w:rPr>
          <w:rFonts w:ascii="Verdana" w:hAnsi="Verdana"/>
          <w:w w:val="0"/>
          <w:szCs w:val="20"/>
        </w:rPr>
        <w:t xml:space="preserve"> </w:t>
      </w:r>
      <w:r w:rsidR="00C72704" w:rsidRPr="000F199B">
        <w:rPr>
          <w:rFonts w:ascii="Verdana" w:hAnsi="Verdana"/>
          <w:szCs w:val="20"/>
          <w:highlight w:val="yellow"/>
        </w:rPr>
        <w:t>[</w:t>
      </w:r>
      <w:r w:rsidR="00C72704" w:rsidRPr="00C72704">
        <w:rPr>
          <w:rFonts w:ascii="Verdana" w:hAnsi="Verdana"/>
          <w:b/>
          <w:bCs/>
          <w:szCs w:val="20"/>
          <w:highlight w:val="yellow"/>
          <w:u w:val="single"/>
        </w:rPr>
        <w:t>Nota Machado Meyer</w:t>
      </w:r>
      <w:r w:rsidR="00C72704" w:rsidRPr="000F199B">
        <w:rPr>
          <w:rFonts w:ascii="Verdana" w:hAnsi="Verdana"/>
          <w:szCs w:val="20"/>
          <w:highlight w:val="yellow"/>
        </w:rPr>
        <w:t xml:space="preserve">: </w:t>
      </w:r>
      <w:r w:rsidR="00C72704">
        <w:rPr>
          <w:rFonts w:ascii="Verdana" w:hAnsi="Verdana"/>
          <w:szCs w:val="20"/>
          <w:highlight w:val="yellow"/>
        </w:rPr>
        <w:t>a ordem e a redação</w:t>
      </w:r>
      <w:r w:rsidR="00C72704" w:rsidRPr="000F199B">
        <w:rPr>
          <w:rFonts w:ascii="Verdana" w:hAnsi="Verdana"/>
          <w:szCs w:val="20"/>
          <w:highlight w:val="yellow"/>
        </w:rPr>
        <w:t xml:space="preserve"> foram atualizadas conforme o Guia de Padronização da ANBIMA.]</w:t>
      </w:r>
    </w:p>
    <w:p w14:paraId="1B70D742" w14:textId="77777777" w:rsidR="00871056" w:rsidRPr="00D97B07" w:rsidRDefault="00871056" w:rsidP="007572BA">
      <w:pPr>
        <w:pStyle w:val="Level3"/>
        <w:widowControl w:val="0"/>
        <w:numPr>
          <w:ilvl w:val="0"/>
          <w:numId w:val="0"/>
        </w:numPr>
        <w:spacing w:after="0" w:line="300" w:lineRule="exact"/>
        <w:outlineLvl w:val="9"/>
        <w:rPr>
          <w:rFonts w:ascii="Verdana" w:hAnsi="Verdana"/>
          <w:w w:val="0"/>
          <w:szCs w:val="20"/>
        </w:rPr>
      </w:pPr>
    </w:p>
    <w:p w14:paraId="05E84280" w14:textId="77777777" w:rsidR="00CC4635" w:rsidRPr="00D97B07" w:rsidRDefault="00CC4635" w:rsidP="007572BA">
      <w:pPr>
        <w:pStyle w:val="Level2"/>
        <w:widowControl w:val="0"/>
        <w:numPr>
          <w:ilvl w:val="1"/>
          <w:numId w:val="35"/>
        </w:numPr>
        <w:spacing w:after="0" w:line="300" w:lineRule="exact"/>
        <w:ind w:left="0" w:firstLine="0"/>
        <w:rPr>
          <w:rFonts w:ascii="Verdana" w:hAnsi="Verdana"/>
          <w:b/>
          <w:szCs w:val="20"/>
        </w:rPr>
      </w:pPr>
      <w:bookmarkStart w:id="96" w:name="_Ref16086814"/>
      <w:r w:rsidRPr="00D97B07">
        <w:rPr>
          <w:rFonts w:ascii="Verdana" w:hAnsi="Verdana"/>
          <w:b/>
          <w:szCs w:val="20"/>
        </w:rPr>
        <w:t>Repactuação Programada</w:t>
      </w:r>
    </w:p>
    <w:p w14:paraId="3A4BD84E" w14:textId="77777777" w:rsidR="00CC4635" w:rsidRPr="00D97B07" w:rsidRDefault="00CC4635" w:rsidP="007572BA">
      <w:pPr>
        <w:pStyle w:val="Level2"/>
        <w:widowControl w:val="0"/>
        <w:numPr>
          <w:ilvl w:val="0"/>
          <w:numId w:val="0"/>
        </w:numPr>
        <w:spacing w:after="0" w:line="300" w:lineRule="exact"/>
        <w:outlineLvl w:val="9"/>
        <w:rPr>
          <w:rFonts w:ascii="Verdana" w:hAnsi="Verdana"/>
          <w:bCs/>
          <w:szCs w:val="20"/>
        </w:rPr>
      </w:pPr>
    </w:p>
    <w:p w14:paraId="0AB5FDD5" w14:textId="2DD7C08F" w:rsidR="00CC4635" w:rsidRPr="00D97B07" w:rsidRDefault="00232557" w:rsidP="007572BA">
      <w:pPr>
        <w:pStyle w:val="Level3"/>
        <w:widowControl w:val="0"/>
        <w:numPr>
          <w:ilvl w:val="2"/>
          <w:numId w:val="35"/>
        </w:numPr>
        <w:tabs>
          <w:tab w:val="left" w:pos="993"/>
        </w:tabs>
        <w:spacing w:after="0" w:line="300" w:lineRule="exact"/>
        <w:ind w:left="0" w:firstLine="0"/>
        <w:rPr>
          <w:rFonts w:ascii="Verdana" w:hAnsi="Verdana"/>
          <w:szCs w:val="20"/>
        </w:rPr>
      </w:pPr>
      <w:bookmarkStart w:id="97" w:name="_Hlk103086036"/>
      <w:r>
        <w:rPr>
          <w:rFonts w:ascii="Verdana" w:hAnsi="Verdana"/>
          <w:szCs w:val="20"/>
        </w:rPr>
        <w:t>As Debêntures não serão objeto de</w:t>
      </w:r>
      <w:r w:rsidR="00CC4635" w:rsidRPr="00D97B07">
        <w:rPr>
          <w:rFonts w:ascii="Verdana" w:hAnsi="Verdana"/>
          <w:szCs w:val="20"/>
        </w:rPr>
        <w:t xml:space="preserve"> repactuação programada</w:t>
      </w:r>
      <w:bookmarkEnd w:id="97"/>
      <w:r w:rsidR="00CC4635" w:rsidRPr="00D97B07">
        <w:rPr>
          <w:rFonts w:ascii="Verdana" w:hAnsi="Verdana"/>
          <w:szCs w:val="20"/>
        </w:rPr>
        <w:t>.</w:t>
      </w:r>
      <w:r w:rsidR="00C72704">
        <w:rPr>
          <w:rFonts w:ascii="Verdana" w:hAnsi="Verdana"/>
          <w:szCs w:val="20"/>
        </w:rPr>
        <w:t xml:space="preserve"> </w:t>
      </w:r>
      <w:r w:rsidR="00C72704" w:rsidRPr="000F199B">
        <w:rPr>
          <w:rFonts w:ascii="Verdana" w:hAnsi="Verdana"/>
          <w:szCs w:val="20"/>
          <w:highlight w:val="yellow"/>
        </w:rPr>
        <w:t>[</w:t>
      </w:r>
      <w:r w:rsidR="00C72704" w:rsidRPr="00C72704">
        <w:rPr>
          <w:rFonts w:ascii="Verdana" w:hAnsi="Verdana"/>
          <w:b/>
          <w:bCs/>
          <w:szCs w:val="20"/>
          <w:highlight w:val="yellow"/>
          <w:u w:val="single"/>
        </w:rPr>
        <w:t>Nota Machado Meyer</w:t>
      </w:r>
      <w:r w:rsidR="00C72704" w:rsidRPr="000F199B">
        <w:rPr>
          <w:rFonts w:ascii="Verdana" w:hAnsi="Verdana"/>
          <w:szCs w:val="20"/>
          <w:highlight w:val="yellow"/>
        </w:rPr>
        <w:t xml:space="preserve">: </w:t>
      </w:r>
      <w:r w:rsidR="00C72704">
        <w:rPr>
          <w:rFonts w:ascii="Verdana" w:hAnsi="Verdana"/>
          <w:szCs w:val="20"/>
          <w:highlight w:val="yellow"/>
        </w:rPr>
        <w:t>a ordem e a redação</w:t>
      </w:r>
      <w:r w:rsidR="00C72704" w:rsidRPr="000F199B">
        <w:rPr>
          <w:rFonts w:ascii="Verdana" w:hAnsi="Verdana"/>
          <w:szCs w:val="20"/>
          <w:highlight w:val="yellow"/>
        </w:rPr>
        <w:t xml:space="preserve"> foram atualizadas conforme o Guia de Padronização da ANBIMA.]</w:t>
      </w:r>
    </w:p>
    <w:p w14:paraId="40D9BD1E" w14:textId="77777777" w:rsidR="00CC4635" w:rsidRPr="00F46E85" w:rsidRDefault="00CC4635" w:rsidP="007572BA">
      <w:pPr>
        <w:pStyle w:val="Level2"/>
        <w:widowControl w:val="0"/>
        <w:numPr>
          <w:ilvl w:val="0"/>
          <w:numId w:val="0"/>
        </w:numPr>
        <w:spacing w:after="0" w:line="300" w:lineRule="exact"/>
        <w:outlineLvl w:val="9"/>
        <w:rPr>
          <w:rFonts w:ascii="Verdana" w:hAnsi="Verdana"/>
          <w:bCs/>
          <w:w w:val="0"/>
          <w:szCs w:val="20"/>
        </w:rPr>
      </w:pPr>
    </w:p>
    <w:p w14:paraId="65CC060C" w14:textId="26AC738D" w:rsidR="002B76CA" w:rsidRPr="00D97B07" w:rsidRDefault="002B76CA" w:rsidP="007572BA">
      <w:pPr>
        <w:pStyle w:val="Level2"/>
        <w:widowControl w:val="0"/>
        <w:numPr>
          <w:ilvl w:val="1"/>
          <w:numId w:val="35"/>
        </w:numPr>
        <w:spacing w:after="0" w:line="300" w:lineRule="exact"/>
        <w:ind w:left="0" w:firstLine="0"/>
        <w:rPr>
          <w:rFonts w:ascii="Verdana" w:hAnsi="Verdana"/>
          <w:b/>
          <w:w w:val="0"/>
          <w:szCs w:val="20"/>
        </w:rPr>
      </w:pPr>
      <w:bookmarkStart w:id="98" w:name="_Ref101986179"/>
      <w:r w:rsidRPr="00D97B07">
        <w:rPr>
          <w:rFonts w:ascii="Verdana" w:hAnsi="Verdana"/>
          <w:b/>
          <w:w w:val="0"/>
          <w:szCs w:val="20"/>
        </w:rPr>
        <w:t>Publicidade</w:t>
      </w:r>
      <w:bookmarkEnd w:id="96"/>
      <w:bookmarkEnd w:id="98"/>
    </w:p>
    <w:p w14:paraId="124FC3F3" w14:textId="77777777" w:rsidR="00871056" w:rsidRPr="00F46E85" w:rsidRDefault="00871056" w:rsidP="007572BA">
      <w:pPr>
        <w:pStyle w:val="Level2"/>
        <w:widowControl w:val="0"/>
        <w:numPr>
          <w:ilvl w:val="0"/>
          <w:numId w:val="0"/>
        </w:numPr>
        <w:spacing w:after="0" w:line="300" w:lineRule="exact"/>
        <w:outlineLvl w:val="9"/>
        <w:rPr>
          <w:rFonts w:ascii="Verdana" w:hAnsi="Verdana"/>
          <w:bCs/>
          <w:w w:val="0"/>
          <w:szCs w:val="20"/>
        </w:rPr>
      </w:pPr>
    </w:p>
    <w:p w14:paraId="5F10DF5C" w14:textId="11C21F6A" w:rsidR="002B76CA" w:rsidRDefault="00F1398C" w:rsidP="007572BA">
      <w:pPr>
        <w:pStyle w:val="Level3"/>
        <w:widowControl w:val="0"/>
        <w:numPr>
          <w:ilvl w:val="2"/>
          <w:numId w:val="35"/>
        </w:numPr>
        <w:tabs>
          <w:tab w:val="left" w:pos="851"/>
        </w:tabs>
        <w:spacing w:after="0" w:line="300" w:lineRule="exact"/>
        <w:ind w:left="0" w:firstLine="0"/>
        <w:rPr>
          <w:rFonts w:ascii="Verdana" w:hAnsi="Verdana"/>
          <w:w w:val="0"/>
          <w:szCs w:val="20"/>
        </w:rPr>
      </w:pPr>
      <w:r w:rsidRPr="00F1398C">
        <w:rPr>
          <w:rFonts w:ascii="Verdana" w:hAnsi="Verdana"/>
          <w:w w:val="0"/>
          <w:szCs w:val="20"/>
        </w:rPr>
        <w:t>Todos os atos e decisões a serem tomados decorrentes desta Emissão que, de qualquer forma, vierem a envolver interesses dos Debenturistas, deverão ser obrigatoriamente comunicados na forma de avisos no</w:t>
      </w:r>
      <w:r w:rsidR="00A0177F">
        <w:rPr>
          <w:rFonts w:ascii="Verdana" w:hAnsi="Verdana"/>
          <w:w w:val="0"/>
          <w:szCs w:val="20"/>
        </w:rPr>
        <w:t>s</w:t>
      </w:r>
      <w:r w:rsidRPr="00F1398C">
        <w:rPr>
          <w:rFonts w:ascii="Verdana" w:hAnsi="Verdana"/>
          <w:w w:val="0"/>
          <w:szCs w:val="20"/>
        </w:rPr>
        <w:t xml:space="preserve"> Jorna</w:t>
      </w:r>
      <w:r w:rsidR="00A0177F">
        <w:rPr>
          <w:rFonts w:ascii="Verdana" w:hAnsi="Verdana"/>
          <w:w w:val="0"/>
          <w:szCs w:val="20"/>
        </w:rPr>
        <w:t>is</w:t>
      </w:r>
      <w:r w:rsidRPr="00F1398C">
        <w:rPr>
          <w:rFonts w:ascii="Verdana" w:hAnsi="Verdana"/>
          <w:w w:val="0"/>
          <w:szCs w:val="20"/>
        </w:rPr>
        <w:t xml:space="preserve"> de Publicação</w:t>
      </w:r>
      <w:r w:rsidR="00983ABE">
        <w:rPr>
          <w:rFonts w:ascii="Verdana" w:hAnsi="Verdana"/>
          <w:w w:val="0"/>
          <w:szCs w:val="20"/>
        </w:rPr>
        <w:t xml:space="preserve">, </w:t>
      </w:r>
      <w:r w:rsidRPr="00DA4C89">
        <w:rPr>
          <w:rFonts w:ascii="Verdana" w:hAnsi="Verdana"/>
          <w:w w:val="0"/>
          <w:szCs w:val="20"/>
        </w:rPr>
        <w:t>Aviso aos Debenturistas</w:t>
      </w:r>
      <w:r w:rsidRPr="00F1398C">
        <w:rPr>
          <w:rFonts w:ascii="Verdana" w:hAnsi="Verdana"/>
          <w:w w:val="0"/>
          <w:szCs w:val="20"/>
        </w:rPr>
        <w:t>, bem como na página da Emissora na rede mundial de computadores (</w:t>
      </w:r>
      <w:r w:rsidR="00D93895">
        <w:rPr>
          <w:rFonts w:ascii="Verdana" w:hAnsi="Verdana"/>
          <w:w w:val="0"/>
          <w:szCs w:val="20"/>
        </w:rPr>
        <w:t>[</w:t>
      </w:r>
      <w:r w:rsidR="00D93895" w:rsidRPr="00F46E85">
        <w:rPr>
          <w:rFonts w:ascii="Verdana" w:hAnsi="Verdana"/>
          <w:w w:val="0"/>
          <w:szCs w:val="20"/>
          <w:highlight w:val="yellow"/>
        </w:rPr>
        <w:t>●</w:t>
      </w:r>
      <w:r w:rsidR="00D93895">
        <w:rPr>
          <w:rFonts w:ascii="Verdana" w:hAnsi="Verdana"/>
          <w:w w:val="0"/>
          <w:szCs w:val="20"/>
        </w:rPr>
        <w:t>]</w:t>
      </w:r>
      <w:r w:rsidRPr="00F1398C">
        <w:rPr>
          <w:rFonts w:ascii="Verdana" w:hAnsi="Verdana"/>
          <w:w w:val="0"/>
          <w:szCs w:val="20"/>
        </w:rPr>
        <w:t>)</w:t>
      </w:r>
      <w:r w:rsidR="00C72704">
        <w:rPr>
          <w:rFonts w:ascii="Verdana" w:hAnsi="Verdana"/>
          <w:w w:val="0"/>
          <w:szCs w:val="20"/>
        </w:rPr>
        <w:t xml:space="preserve"> </w:t>
      </w:r>
      <w:r w:rsidR="00C72704" w:rsidRPr="000F199B">
        <w:rPr>
          <w:rFonts w:ascii="Verdana" w:hAnsi="Verdana"/>
          <w:szCs w:val="20"/>
          <w:highlight w:val="yellow"/>
        </w:rPr>
        <w:t>[</w:t>
      </w:r>
      <w:r w:rsidR="00C72704" w:rsidRPr="00C72704">
        <w:rPr>
          <w:rFonts w:ascii="Verdana" w:hAnsi="Verdana"/>
          <w:b/>
          <w:bCs/>
          <w:szCs w:val="20"/>
          <w:highlight w:val="yellow"/>
          <w:u w:val="single"/>
        </w:rPr>
        <w:t>Nota Machado Meyer</w:t>
      </w:r>
      <w:r w:rsidR="00C72704" w:rsidRPr="000F199B">
        <w:rPr>
          <w:rFonts w:ascii="Verdana" w:hAnsi="Verdana"/>
          <w:szCs w:val="20"/>
          <w:highlight w:val="yellow"/>
        </w:rPr>
        <w:t xml:space="preserve">: </w:t>
      </w:r>
      <w:r w:rsidR="00C72704" w:rsidRPr="00C72704">
        <w:rPr>
          <w:rFonts w:ascii="Verdana" w:hAnsi="Verdana"/>
          <w:szCs w:val="20"/>
          <w:highlight w:val="yellow"/>
        </w:rPr>
        <w:t>Cia/Lefosse, gentileza confirmar informação.]</w:t>
      </w:r>
      <w:r w:rsidRPr="00F1398C">
        <w:rPr>
          <w:rFonts w:ascii="Verdana" w:hAnsi="Verdana"/>
          <w:w w:val="0"/>
          <w:szCs w:val="20"/>
        </w:rPr>
        <w:t>, observado o estabelecido no artigo 289 da Lei das Sociedades por Ações em relação à publicidade da Oferta</w:t>
      </w:r>
      <w:r w:rsidR="003E6B61">
        <w:rPr>
          <w:rFonts w:ascii="Verdana" w:hAnsi="Verdana"/>
          <w:w w:val="0"/>
          <w:szCs w:val="20"/>
        </w:rPr>
        <w:t xml:space="preserve"> Restrita</w:t>
      </w:r>
      <w:r w:rsidRPr="00F1398C">
        <w:rPr>
          <w:rFonts w:ascii="Verdana" w:hAnsi="Verdana"/>
          <w:w w:val="0"/>
          <w:szCs w:val="20"/>
        </w:rPr>
        <w:t xml:space="preserve"> e os prazos legais, devendo a Emissora comunicar o Agente Fiduciário, a respeito de qualquer publicação na data da sua realização, sendo certo que, caso a Emissora altere seu jornal de publicação após a Data de Emissão, deverá enviar notificação ao Agente Fiduciário informando o novo veículo para divulgação de suas informações.</w:t>
      </w:r>
      <w:r w:rsidR="00C72704">
        <w:rPr>
          <w:rFonts w:ascii="Verdana" w:hAnsi="Verdana"/>
          <w:w w:val="0"/>
          <w:szCs w:val="20"/>
        </w:rPr>
        <w:t xml:space="preserve"> </w:t>
      </w:r>
      <w:r w:rsidR="00C72704" w:rsidRPr="000F199B">
        <w:rPr>
          <w:rFonts w:ascii="Verdana" w:hAnsi="Verdana"/>
          <w:szCs w:val="20"/>
          <w:highlight w:val="yellow"/>
        </w:rPr>
        <w:t>[</w:t>
      </w:r>
      <w:r w:rsidR="00C72704" w:rsidRPr="00C72704">
        <w:rPr>
          <w:rFonts w:ascii="Verdana" w:hAnsi="Verdana"/>
          <w:b/>
          <w:bCs/>
          <w:szCs w:val="20"/>
          <w:highlight w:val="yellow"/>
          <w:u w:val="single"/>
        </w:rPr>
        <w:t>Nota Machado Meyer</w:t>
      </w:r>
      <w:r w:rsidR="00C72704" w:rsidRPr="000F199B">
        <w:rPr>
          <w:rFonts w:ascii="Verdana" w:hAnsi="Verdana"/>
          <w:szCs w:val="20"/>
          <w:highlight w:val="yellow"/>
        </w:rPr>
        <w:t xml:space="preserve">: </w:t>
      </w:r>
      <w:r w:rsidR="00C72704">
        <w:rPr>
          <w:rFonts w:ascii="Verdana" w:hAnsi="Verdana"/>
          <w:szCs w:val="20"/>
          <w:highlight w:val="yellow"/>
        </w:rPr>
        <w:t>a ordem e a redação</w:t>
      </w:r>
      <w:r w:rsidR="00C72704" w:rsidRPr="000F199B">
        <w:rPr>
          <w:rFonts w:ascii="Verdana" w:hAnsi="Verdana"/>
          <w:szCs w:val="20"/>
          <w:highlight w:val="yellow"/>
        </w:rPr>
        <w:t xml:space="preserve"> foram atualizadas conforme o Guia de Padronização da ANBIMA.]</w:t>
      </w:r>
    </w:p>
    <w:p w14:paraId="0ACA3757" w14:textId="77777777" w:rsidR="00232557" w:rsidRDefault="00232557" w:rsidP="007572BA">
      <w:pPr>
        <w:pStyle w:val="Level3"/>
        <w:widowControl w:val="0"/>
        <w:numPr>
          <w:ilvl w:val="0"/>
          <w:numId w:val="0"/>
        </w:numPr>
        <w:spacing w:after="0" w:line="300" w:lineRule="exact"/>
        <w:outlineLvl w:val="9"/>
        <w:rPr>
          <w:rFonts w:ascii="Verdana" w:hAnsi="Verdana"/>
          <w:w w:val="0"/>
          <w:szCs w:val="20"/>
        </w:rPr>
      </w:pPr>
    </w:p>
    <w:p w14:paraId="74D512E7" w14:textId="05B6749D" w:rsidR="00CC4635" w:rsidRPr="001B6686" w:rsidRDefault="00F1398C" w:rsidP="007572BA">
      <w:pPr>
        <w:pStyle w:val="Level2"/>
        <w:widowControl w:val="0"/>
        <w:numPr>
          <w:ilvl w:val="1"/>
          <w:numId w:val="35"/>
        </w:numPr>
        <w:spacing w:after="0" w:line="300" w:lineRule="exact"/>
        <w:ind w:left="0" w:firstLine="0"/>
        <w:rPr>
          <w:rFonts w:ascii="Verdana" w:hAnsi="Verdana"/>
          <w:b/>
          <w:w w:val="0"/>
          <w:szCs w:val="20"/>
          <w:lang w:val="pt-BR"/>
        </w:rPr>
      </w:pPr>
      <w:r w:rsidRPr="001B6686">
        <w:rPr>
          <w:rFonts w:ascii="Verdana" w:hAnsi="Verdana"/>
          <w:b/>
          <w:w w:val="0"/>
          <w:szCs w:val="20"/>
          <w:lang w:val="pt-BR"/>
        </w:rPr>
        <w:t>Imunidade dos Debenturistas</w:t>
      </w:r>
    </w:p>
    <w:p w14:paraId="2D432B32" w14:textId="77777777" w:rsidR="00CC4635" w:rsidRPr="00D97B07" w:rsidRDefault="00CC4635" w:rsidP="007572BA">
      <w:pPr>
        <w:pStyle w:val="Level2"/>
        <w:widowControl w:val="0"/>
        <w:numPr>
          <w:ilvl w:val="0"/>
          <w:numId w:val="0"/>
        </w:numPr>
        <w:spacing w:after="0" w:line="300" w:lineRule="exact"/>
        <w:outlineLvl w:val="9"/>
        <w:rPr>
          <w:rFonts w:ascii="Verdana" w:hAnsi="Verdana"/>
          <w:b/>
          <w:w w:val="0"/>
          <w:szCs w:val="20"/>
        </w:rPr>
      </w:pPr>
    </w:p>
    <w:p w14:paraId="4ADA5368" w14:textId="18251485" w:rsidR="00CC4635" w:rsidRDefault="00CC4635" w:rsidP="007572BA">
      <w:pPr>
        <w:pStyle w:val="Level3"/>
        <w:widowControl w:val="0"/>
        <w:numPr>
          <w:ilvl w:val="2"/>
          <w:numId w:val="35"/>
        </w:numPr>
        <w:tabs>
          <w:tab w:val="left" w:pos="993"/>
        </w:tabs>
        <w:spacing w:after="0" w:line="300" w:lineRule="exact"/>
        <w:ind w:left="0" w:firstLine="0"/>
        <w:rPr>
          <w:rFonts w:ascii="Verdana" w:hAnsi="Verdana"/>
          <w:w w:val="0"/>
          <w:szCs w:val="20"/>
        </w:rPr>
      </w:pPr>
      <w:r w:rsidRPr="00CC4635">
        <w:rPr>
          <w:rFonts w:ascii="Verdana" w:hAnsi="Verdana"/>
          <w:w w:val="0"/>
          <w:szCs w:val="20"/>
        </w:rPr>
        <w:t xml:space="preserve">Caso qualquer Debenturista goze de algum tipo de imunidade ou isenção tributária, este deverá encaminhar ao </w:t>
      </w:r>
      <w:r w:rsidR="00CD7DB0">
        <w:rPr>
          <w:rFonts w:ascii="Verdana" w:hAnsi="Verdana"/>
          <w:w w:val="0"/>
          <w:szCs w:val="20"/>
        </w:rPr>
        <w:t>[</w:t>
      </w:r>
      <w:r w:rsidR="001D0184">
        <w:rPr>
          <w:rFonts w:ascii="Verdana" w:hAnsi="Verdana"/>
          <w:w w:val="0"/>
          <w:szCs w:val="20"/>
        </w:rPr>
        <w:t>Agente de Liquidação</w:t>
      </w:r>
      <w:r w:rsidR="00CD7DB0">
        <w:rPr>
          <w:rFonts w:ascii="Verdana" w:hAnsi="Verdana"/>
          <w:w w:val="0"/>
          <w:szCs w:val="20"/>
        </w:rPr>
        <w:t>/Banco Liquidante]</w:t>
      </w:r>
      <w:r w:rsidRPr="00CC4635">
        <w:rPr>
          <w:rFonts w:ascii="Verdana" w:hAnsi="Verdana"/>
          <w:w w:val="0"/>
          <w:szCs w:val="20"/>
        </w:rPr>
        <w:t xml:space="preserve"> e à Emissora, no prazo mínimo de 10 (dez) Dias Úteis de antecedência em relação à data prevista para recebimento de quaisquer valores relativos às Debêntures, documentação comprobatória dessa imunidade ou isenção tributária, sendo certo que, caso o Debenturista não envie referida documentação, a Emissora fará as retenções dos tributos previstos na legislação tributária em vigor nos rendimentos de tal Debenturista.</w:t>
      </w:r>
      <w:r w:rsidR="00C72704">
        <w:rPr>
          <w:rFonts w:ascii="Verdana" w:hAnsi="Verdana"/>
          <w:w w:val="0"/>
          <w:szCs w:val="20"/>
        </w:rPr>
        <w:t xml:space="preserve"> </w:t>
      </w:r>
      <w:r w:rsidR="00C72704" w:rsidRPr="000F199B">
        <w:rPr>
          <w:rFonts w:ascii="Verdana" w:hAnsi="Verdana"/>
          <w:szCs w:val="20"/>
          <w:highlight w:val="yellow"/>
        </w:rPr>
        <w:t>[</w:t>
      </w:r>
      <w:r w:rsidR="00C72704" w:rsidRPr="00C72704">
        <w:rPr>
          <w:rFonts w:ascii="Verdana" w:hAnsi="Verdana"/>
          <w:b/>
          <w:bCs/>
          <w:szCs w:val="20"/>
          <w:highlight w:val="yellow"/>
          <w:u w:val="single"/>
        </w:rPr>
        <w:t>Nota Machado Meyer</w:t>
      </w:r>
      <w:r w:rsidR="00C72704" w:rsidRPr="000F199B">
        <w:rPr>
          <w:rFonts w:ascii="Verdana" w:hAnsi="Verdana"/>
          <w:szCs w:val="20"/>
          <w:highlight w:val="yellow"/>
        </w:rPr>
        <w:t xml:space="preserve">: </w:t>
      </w:r>
      <w:r w:rsidR="00C72704">
        <w:rPr>
          <w:rFonts w:ascii="Verdana" w:hAnsi="Verdana"/>
          <w:szCs w:val="20"/>
          <w:highlight w:val="yellow"/>
        </w:rPr>
        <w:t>a ordem e a redação</w:t>
      </w:r>
      <w:r w:rsidR="00C72704" w:rsidRPr="000F199B">
        <w:rPr>
          <w:rFonts w:ascii="Verdana" w:hAnsi="Verdana"/>
          <w:szCs w:val="20"/>
          <w:highlight w:val="yellow"/>
        </w:rPr>
        <w:t xml:space="preserve"> foram atualizadas conforme o Guia de Padronização da ANBIMA.]</w:t>
      </w:r>
    </w:p>
    <w:p w14:paraId="19C31829" w14:textId="77777777" w:rsidR="00A26D11" w:rsidRDefault="00A26D11" w:rsidP="007572BA">
      <w:pPr>
        <w:pStyle w:val="Level3"/>
        <w:widowControl w:val="0"/>
        <w:numPr>
          <w:ilvl w:val="0"/>
          <w:numId w:val="0"/>
        </w:numPr>
        <w:spacing w:after="0" w:line="300" w:lineRule="exact"/>
        <w:outlineLvl w:val="9"/>
        <w:rPr>
          <w:rFonts w:ascii="Verdana" w:hAnsi="Verdana"/>
          <w:w w:val="0"/>
          <w:szCs w:val="20"/>
        </w:rPr>
      </w:pPr>
    </w:p>
    <w:p w14:paraId="6C76808F" w14:textId="2067BE32" w:rsidR="00CC4635" w:rsidRPr="00B137B9" w:rsidRDefault="00CC4635" w:rsidP="007572BA">
      <w:pPr>
        <w:pStyle w:val="Level2"/>
        <w:widowControl w:val="0"/>
        <w:numPr>
          <w:ilvl w:val="1"/>
          <w:numId w:val="35"/>
        </w:numPr>
        <w:spacing w:after="0" w:line="300" w:lineRule="exact"/>
        <w:ind w:left="0" w:firstLine="0"/>
        <w:rPr>
          <w:rFonts w:ascii="Verdana" w:hAnsi="Verdana"/>
          <w:b/>
          <w:szCs w:val="20"/>
        </w:rPr>
      </w:pPr>
      <w:r w:rsidRPr="00B137B9">
        <w:rPr>
          <w:rFonts w:ascii="Verdana" w:hAnsi="Verdana"/>
          <w:b/>
          <w:szCs w:val="20"/>
        </w:rPr>
        <w:t>Classificação de Risco</w:t>
      </w:r>
    </w:p>
    <w:p w14:paraId="192ED893" w14:textId="77777777" w:rsidR="00CC4635" w:rsidRPr="00B137B9" w:rsidRDefault="00CC4635" w:rsidP="007572BA">
      <w:pPr>
        <w:pStyle w:val="Level2"/>
        <w:widowControl w:val="0"/>
        <w:numPr>
          <w:ilvl w:val="0"/>
          <w:numId w:val="0"/>
        </w:numPr>
        <w:spacing w:after="0" w:line="300" w:lineRule="exact"/>
        <w:outlineLvl w:val="9"/>
        <w:rPr>
          <w:rFonts w:ascii="Verdana" w:hAnsi="Verdana"/>
          <w:b/>
          <w:szCs w:val="20"/>
        </w:rPr>
      </w:pPr>
    </w:p>
    <w:p w14:paraId="35374529" w14:textId="11812F41" w:rsidR="00CC4635" w:rsidRDefault="00B52145" w:rsidP="007572BA">
      <w:pPr>
        <w:pStyle w:val="Level3"/>
        <w:widowControl w:val="0"/>
        <w:numPr>
          <w:ilvl w:val="2"/>
          <w:numId w:val="35"/>
        </w:numPr>
        <w:tabs>
          <w:tab w:val="left" w:pos="426"/>
          <w:tab w:val="left" w:pos="709"/>
          <w:tab w:val="left" w:pos="851"/>
          <w:tab w:val="left" w:pos="1276"/>
        </w:tabs>
        <w:spacing w:after="0" w:line="300" w:lineRule="exact"/>
        <w:ind w:left="0" w:firstLine="0"/>
        <w:rPr>
          <w:rFonts w:ascii="Verdana" w:hAnsi="Verdana"/>
          <w:szCs w:val="20"/>
        </w:rPr>
      </w:pPr>
      <w:bookmarkStart w:id="99" w:name="_Hlk103086107"/>
      <w:r w:rsidRPr="00B52145">
        <w:rPr>
          <w:rFonts w:ascii="Verdana" w:hAnsi="Verdana"/>
          <w:szCs w:val="20"/>
        </w:rPr>
        <w:t xml:space="preserve">Não será contratada agência de classificação de risco no âmbito da Oferta </w:t>
      </w:r>
      <w:r>
        <w:rPr>
          <w:rFonts w:ascii="Verdana" w:hAnsi="Verdana"/>
          <w:szCs w:val="20"/>
        </w:rPr>
        <w:t xml:space="preserve">Restrita </w:t>
      </w:r>
      <w:r w:rsidRPr="00B52145">
        <w:rPr>
          <w:rFonts w:ascii="Verdana" w:hAnsi="Verdana"/>
          <w:szCs w:val="20"/>
        </w:rPr>
        <w:t>para atribuir rating às Debêntures</w:t>
      </w:r>
      <w:r w:rsidR="00CC4635" w:rsidRPr="00B137B9">
        <w:rPr>
          <w:rFonts w:ascii="Verdana" w:hAnsi="Verdana"/>
          <w:szCs w:val="20"/>
        </w:rPr>
        <w:t>.</w:t>
      </w:r>
      <w:r w:rsidR="00C72704">
        <w:rPr>
          <w:rFonts w:ascii="Verdana" w:hAnsi="Verdana"/>
          <w:szCs w:val="20"/>
        </w:rPr>
        <w:t xml:space="preserve"> </w:t>
      </w:r>
      <w:r w:rsidR="00C72704" w:rsidRPr="000F199B">
        <w:rPr>
          <w:rFonts w:ascii="Verdana" w:hAnsi="Verdana"/>
          <w:szCs w:val="20"/>
          <w:highlight w:val="yellow"/>
        </w:rPr>
        <w:t>[</w:t>
      </w:r>
      <w:r w:rsidR="00C72704" w:rsidRPr="00C72704">
        <w:rPr>
          <w:rFonts w:ascii="Verdana" w:hAnsi="Verdana"/>
          <w:b/>
          <w:bCs/>
          <w:szCs w:val="20"/>
          <w:highlight w:val="yellow"/>
          <w:u w:val="single"/>
        </w:rPr>
        <w:t>Nota Machado Meyer</w:t>
      </w:r>
      <w:r w:rsidR="00C72704" w:rsidRPr="000F199B">
        <w:rPr>
          <w:rFonts w:ascii="Verdana" w:hAnsi="Verdana"/>
          <w:szCs w:val="20"/>
          <w:highlight w:val="yellow"/>
        </w:rPr>
        <w:t xml:space="preserve">: </w:t>
      </w:r>
      <w:r w:rsidR="00C72704">
        <w:rPr>
          <w:rFonts w:ascii="Verdana" w:hAnsi="Verdana"/>
          <w:szCs w:val="20"/>
          <w:highlight w:val="yellow"/>
        </w:rPr>
        <w:t>a ordem e a redação</w:t>
      </w:r>
      <w:r w:rsidR="00C72704" w:rsidRPr="000F199B">
        <w:rPr>
          <w:rFonts w:ascii="Verdana" w:hAnsi="Verdana"/>
          <w:szCs w:val="20"/>
          <w:highlight w:val="yellow"/>
        </w:rPr>
        <w:t xml:space="preserve"> foram atualizadas conforme o Guia de Padronização da ANBIMA.]</w:t>
      </w:r>
    </w:p>
    <w:p w14:paraId="4CD3C58D" w14:textId="63B61B61" w:rsidR="000427B3" w:rsidRDefault="000427B3" w:rsidP="007572BA">
      <w:pPr>
        <w:pStyle w:val="Level3"/>
        <w:widowControl w:val="0"/>
        <w:numPr>
          <w:ilvl w:val="0"/>
          <w:numId w:val="0"/>
        </w:numPr>
        <w:tabs>
          <w:tab w:val="left" w:pos="426"/>
          <w:tab w:val="left" w:pos="709"/>
          <w:tab w:val="left" w:pos="851"/>
          <w:tab w:val="left" w:pos="1276"/>
        </w:tabs>
        <w:spacing w:after="0" w:line="300" w:lineRule="exact"/>
        <w:outlineLvl w:val="9"/>
        <w:rPr>
          <w:rFonts w:ascii="Verdana" w:hAnsi="Verdana"/>
          <w:szCs w:val="20"/>
        </w:rPr>
      </w:pPr>
    </w:p>
    <w:p w14:paraId="5C454A21" w14:textId="3023D8DA" w:rsidR="000427B3" w:rsidRPr="00D93895" w:rsidRDefault="000427B3" w:rsidP="007572BA">
      <w:pPr>
        <w:pStyle w:val="Level3"/>
        <w:widowControl w:val="0"/>
        <w:numPr>
          <w:ilvl w:val="1"/>
          <w:numId w:val="35"/>
        </w:numPr>
        <w:tabs>
          <w:tab w:val="left" w:pos="426"/>
          <w:tab w:val="left" w:pos="709"/>
          <w:tab w:val="left" w:pos="851"/>
          <w:tab w:val="left" w:pos="1276"/>
        </w:tabs>
        <w:spacing w:after="0" w:line="300" w:lineRule="exact"/>
        <w:ind w:left="0" w:firstLine="0"/>
        <w:outlineLvl w:val="1"/>
        <w:rPr>
          <w:rFonts w:ascii="Verdana" w:hAnsi="Verdana"/>
          <w:b/>
          <w:bCs/>
          <w:szCs w:val="20"/>
        </w:rPr>
      </w:pPr>
      <w:bookmarkStart w:id="100" w:name="_Ref111634855"/>
      <w:r w:rsidRPr="00D93895">
        <w:rPr>
          <w:rFonts w:ascii="Verdana" w:hAnsi="Verdana"/>
          <w:b/>
          <w:bCs/>
          <w:szCs w:val="20"/>
        </w:rPr>
        <w:t>Garantia Fidejussória</w:t>
      </w:r>
      <w:bookmarkEnd w:id="100"/>
    </w:p>
    <w:p w14:paraId="6A42F072" w14:textId="77777777" w:rsidR="000427B3" w:rsidRDefault="000427B3" w:rsidP="007572BA">
      <w:pPr>
        <w:pStyle w:val="Level3"/>
        <w:widowControl w:val="0"/>
        <w:numPr>
          <w:ilvl w:val="0"/>
          <w:numId w:val="0"/>
        </w:numPr>
        <w:tabs>
          <w:tab w:val="left" w:pos="426"/>
          <w:tab w:val="left" w:pos="709"/>
          <w:tab w:val="left" w:pos="851"/>
          <w:tab w:val="left" w:pos="1276"/>
        </w:tabs>
        <w:spacing w:after="0" w:line="300" w:lineRule="exact"/>
        <w:outlineLvl w:val="9"/>
        <w:rPr>
          <w:rFonts w:ascii="Verdana" w:hAnsi="Verdana"/>
          <w:szCs w:val="20"/>
        </w:rPr>
      </w:pPr>
    </w:p>
    <w:p w14:paraId="50AFEA0A" w14:textId="2F9B68F6" w:rsidR="000427B3" w:rsidRDefault="000427B3" w:rsidP="007572BA">
      <w:pPr>
        <w:pStyle w:val="Level3"/>
        <w:widowControl w:val="0"/>
        <w:numPr>
          <w:ilvl w:val="2"/>
          <w:numId w:val="35"/>
        </w:numPr>
        <w:tabs>
          <w:tab w:val="left" w:pos="426"/>
          <w:tab w:val="left" w:pos="709"/>
          <w:tab w:val="left" w:pos="851"/>
          <w:tab w:val="left" w:pos="1276"/>
        </w:tabs>
        <w:spacing w:after="0" w:line="300" w:lineRule="exact"/>
        <w:ind w:left="0" w:firstLine="0"/>
        <w:rPr>
          <w:rFonts w:ascii="Verdana" w:hAnsi="Verdana"/>
          <w:szCs w:val="20"/>
        </w:rPr>
      </w:pPr>
      <w:r w:rsidRPr="000427B3">
        <w:rPr>
          <w:rFonts w:ascii="Verdana" w:hAnsi="Verdana"/>
          <w:szCs w:val="20"/>
        </w:rPr>
        <w:t xml:space="preserve">Em garantia do pontual e integral adimplemento de todas e quaisquer </w:t>
      </w:r>
      <w:r w:rsidRPr="007D7A21">
        <w:rPr>
          <w:rFonts w:ascii="Verdana" w:hAnsi="Verdana"/>
          <w:b/>
          <w:bCs/>
          <w:szCs w:val="20"/>
        </w:rPr>
        <w:t>(i)</w:t>
      </w:r>
      <w:r w:rsidRPr="000427B3">
        <w:rPr>
          <w:rFonts w:ascii="Verdana" w:hAnsi="Verdana"/>
          <w:szCs w:val="20"/>
        </w:rPr>
        <w:t xml:space="preserve"> obrigações relativas ao pontual e integral pagamento, pela Emissora, do</w:t>
      </w:r>
      <w:r w:rsidR="001D2A46">
        <w:rPr>
          <w:rFonts w:ascii="Verdana" w:hAnsi="Verdana"/>
          <w:szCs w:val="20"/>
        </w:rPr>
        <w:t xml:space="preserve"> </w:t>
      </w:r>
      <w:r w:rsidRPr="000427B3">
        <w:rPr>
          <w:rFonts w:ascii="Verdana" w:hAnsi="Verdana"/>
          <w:szCs w:val="20"/>
        </w:rPr>
        <w:t>Valor Nominal Unitário</w:t>
      </w:r>
      <w:r w:rsidR="00061DCE">
        <w:rPr>
          <w:rFonts w:ascii="Verdana" w:hAnsi="Verdana"/>
          <w:szCs w:val="20"/>
        </w:rPr>
        <w:t xml:space="preserve"> ou saldo do Valor Nominal Unitário</w:t>
      </w:r>
      <w:r w:rsidR="001D2A46">
        <w:rPr>
          <w:rFonts w:ascii="Verdana" w:hAnsi="Verdana"/>
          <w:szCs w:val="20"/>
        </w:rPr>
        <w:t>, conforme o caso,</w:t>
      </w:r>
      <w:r w:rsidRPr="000427B3">
        <w:rPr>
          <w:rFonts w:ascii="Verdana" w:hAnsi="Verdana"/>
          <w:szCs w:val="20"/>
        </w:rPr>
        <w:t xml:space="preserve"> das Debêntures, da Remuneração, dos Encargos Moratórios e dos demais encargos, relativos às Debêntures, quando devidos, seja na data de pagamento ou em decorrência de vencimento antecipado das obrigações decorrentes das Debêntures, conforme previsto </w:t>
      </w:r>
      <w:r w:rsidRPr="000427B3">
        <w:rPr>
          <w:rFonts w:ascii="Verdana" w:hAnsi="Verdana"/>
          <w:szCs w:val="20"/>
        </w:rPr>
        <w:lastRenderedPageBreak/>
        <w:t xml:space="preserve">nesta Escritura de Emissão; </w:t>
      </w:r>
      <w:r w:rsidRPr="007D7A21">
        <w:rPr>
          <w:rFonts w:ascii="Verdana" w:hAnsi="Verdana"/>
          <w:b/>
          <w:bCs/>
          <w:szCs w:val="20"/>
        </w:rPr>
        <w:t>(ii)</w:t>
      </w:r>
      <w:r w:rsidRPr="000427B3">
        <w:rPr>
          <w:rFonts w:ascii="Verdana" w:hAnsi="Verdana"/>
          <w:szCs w:val="20"/>
        </w:rPr>
        <w:t xml:space="preserve"> obrigações relativas a despesas, custos, tributos ou indenizações devidos pela Emissora e pela Fiadora com relação às Debêntures; e </w:t>
      </w:r>
      <w:r w:rsidRPr="007D7A21">
        <w:rPr>
          <w:rFonts w:ascii="Verdana" w:hAnsi="Verdana"/>
          <w:b/>
          <w:bCs/>
          <w:szCs w:val="20"/>
        </w:rPr>
        <w:t>(iii)</w:t>
      </w:r>
      <w:r w:rsidRPr="000427B3">
        <w:rPr>
          <w:rFonts w:ascii="Verdana" w:hAnsi="Verdana"/>
          <w:szCs w:val="20"/>
        </w:rPr>
        <w:t xml:space="preserve"> obrigações relativas a eventuais custos ou despesas necessários e comprovadamente incorridos pelo Agente Fiduciário e/ou pelos Debenturistas, inclusive em decorrência de processos, procedimentos e outras medidas judiciais ou extrajudiciais necessários à salvaguarda dos direitos e prerrogativas relacionados a esta Escritura de Emissão (“</w:t>
      </w:r>
      <w:r w:rsidRPr="00D93895">
        <w:rPr>
          <w:rFonts w:ascii="Verdana" w:hAnsi="Verdana"/>
          <w:szCs w:val="20"/>
          <w:u w:val="single"/>
        </w:rPr>
        <w:t>Obrigações Garantidas</w:t>
      </w:r>
      <w:r w:rsidRPr="000427B3">
        <w:rPr>
          <w:rFonts w:ascii="Verdana" w:hAnsi="Verdana"/>
          <w:szCs w:val="20"/>
        </w:rPr>
        <w:t>”), a Fiadora, neste ato, outorga fiança, em favor dos Debenturistas, representados pelo Agente Fiduciário (“</w:t>
      </w:r>
      <w:r w:rsidRPr="007D7A21">
        <w:rPr>
          <w:rFonts w:ascii="Verdana" w:hAnsi="Verdana"/>
          <w:szCs w:val="20"/>
          <w:u w:val="single"/>
        </w:rPr>
        <w:t>Fiança</w:t>
      </w:r>
      <w:r w:rsidRPr="000427B3">
        <w:rPr>
          <w:rFonts w:ascii="Verdana" w:hAnsi="Verdana"/>
          <w:szCs w:val="20"/>
        </w:rPr>
        <w:t>”), nos termos e condições a seguir descritos.</w:t>
      </w:r>
    </w:p>
    <w:p w14:paraId="3909D06B" w14:textId="77777777" w:rsidR="000427B3" w:rsidRPr="000427B3" w:rsidRDefault="000427B3" w:rsidP="007572BA">
      <w:pPr>
        <w:pStyle w:val="Level3"/>
        <w:widowControl w:val="0"/>
        <w:numPr>
          <w:ilvl w:val="0"/>
          <w:numId w:val="0"/>
        </w:numPr>
        <w:tabs>
          <w:tab w:val="left" w:pos="426"/>
          <w:tab w:val="left" w:pos="709"/>
          <w:tab w:val="left" w:pos="851"/>
          <w:tab w:val="left" w:pos="1276"/>
        </w:tabs>
        <w:spacing w:after="0" w:line="300" w:lineRule="exact"/>
        <w:outlineLvl w:val="9"/>
        <w:rPr>
          <w:rFonts w:ascii="Verdana" w:hAnsi="Verdana"/>
          <w:szCs w:val="20"/>
        </w:rPr>
      </w:pPr>
    </w:p>
    <w:p w14:paraId="07B252DC" w14:textId="50284F32" w:rsidR="000427B3" w:rsidRDefault="000427B3" w:rsidP="007572BA">
      <w:pPr>
        <w:pStyle w:val="Level3"/>
        <w:widowControl w:val="0"/>
        <w:numPr>
          <w:ilvl w:val="2"/>
          <w:numId w:val="35"/>
        </w:numPr>
        <w:tabs>
          <w:tab w:val="left" w:pos="426"/>
          <w:tab w:val="left" w:pos="709"/>
          <w:tab w:val="left" w:pos="851"/>
          <w:tab w:val="left" w:pos="1276"/>
        </w:tabs>
        <w:spacing w:after="0" w:line="300" w:lineRule="exact"/>
        <w:ind w:left="0" w:firstLine="0"/>
        <w:rPr>
          <w:rFonts w:ascii="Verdana" w:hAnsi="Verdana"/>
          <w:szCs w:val="20"/>
        </w:rPr>
      </w:pPr>
      <w:r w:rsidRPr="000427B3">
        <w:rPr>
          <w:rFonts w:ascii="Verdana" w:hAnsi="Verdana"/>
          <w:szCs w:val="20"/>
        </w:rPr>
        <w:t>Observados os termos desta Escritura de Emissão, a Fiadora declara-se neste ato, em caráter irrevogável e irretratável, garantidora e principal pagadora, de forma solidária, das Obrigações Garantidas.</w:t>
      </w:r>
    </w:p>
    <w:p w14:paraId="35731EA3" w14:textId="77777777" w:rsidR="000427B3" w:rsidRPr="000427B3" w:rsidRDefault="000427B3" w:rsidP="007572BA">
      <w:pPr>
        <w:pStyle w:val="Level3"/>
        <w:widowControl w:val="0"/>
        <w:numPr>
          <w:ilvl w:val="0"/>
          <w:numId w:val="0"/>
        </w:numPr>
        <w:tabs>
          <w:tab w:val="left" w:pos="426"/>
          <w:tab w:val="left" w:pos="709"/>
          <w:tab w:val="left" w:pos="851"/>
          <w:tab w:val="left" w:pos="1276"/>
        </w:tabs>
        <w:spacing w:after="0" w:line="300" w:lineRule="exact"/>
        <w:outlineLvl w:val="9"/>
        <w:rPr>
          <w:rFonts w:ascii="Verdana" w:hAnsi="Verdana"/>
          <w:szCs w:val="20"/>
        </w:rPr>
      </w:pPr>
    </w:p>
    <w:p w14:paraId="7AF8844A" w14:textId="09640C3D" w:rsidR="000427B3" w:rsidRDefault="000427B3" w:rsidP="007572BA">
      <w:pPr>
        <w:pStyle w:val="Level3"/>
        <w:widowControl w:val="0"/>
        <w:numPr>
          <w:ilvl w:val="2"/>
          <w:numId w:val="35"/>
        </w:numPr>
        <w:tabs>
          <w:tab w:val="left" w:pos="426"/>
          <w:tab w:val="left" w:pos="709"/>
          <w:tab w:val="left" w:pos="851"/>
          <w:tab w:val="left" w:pos="1276"/>
        </w:tabs>
        <w:spacing w:after="0" w:line="300" w:lineRule="exact"/>
        <w:ind w:left="0" w:firstLine="0"/>
        <w:rPr>
          <w:rFonts w:ascii="Verdana" w:hAnsi="Verdana"/>
          <w:szCs w:val="20"/>
        </w:rPr>
      </w:pPr>
      <w:r w:rsidRPr="000427B3">
        <w:rPr>
          <w:rFonts w:ascii="Verdana" w:hAnsi="Verdana"/>
          <w:szCs w:val="20"/>
        </w:rPr>
        <w:t>A Fiadora expressamente renuncia aos benefícios de ordem, direitos e faculdades de exoneração de qualquer natureza previstos nos artigos 333, parágrafo único, 366, 821, 827, 834, 837, 838, incisos I e II, e 839, todos da Lei nº</w:t>
      </w:r>
      <w:r w:rsidR="00213283">
        <w:rPr>
          <w:rFonts w:ascii="Verdana" w:hAnsi="Verdana"/>
          <w:szCs w:val="20"/>
        </w:rPr>
        <w:t> </w:t>
      </w:r>
      <w:r w:rsidRPr="000427B3">
        <w:rPr>
          <w:rFonts w:ascii="Verdana" w:hAnsi="Verdana"/>
          <w:szCs w:val="20"/>
        </w:rPr>
        <w:t>10.406, de 10 de janeiro de 2002, conforme em vigor (“</w:t>
      </w:r>
      <w:r w:rsidRPr="00F46E85">
        <w:rPr>
          <w:rFonts w:ascii="Verdana" w:hAnsi="Verdana"/>
          <w:szCs w:val="20"/>
          <w:u w:val="single"/>
        </w:rPr>
        <w:t>Código Civil”),</w:t>
      </w:r>
      <w:r w:rsidRPr="000427B3">
        <w:rPr>
          <w:rFonts w:ascii="Verdana" w:hAnsi="Verdana"/>
          <w:szCs w:val="20"/>
        </w:rPr>
        <w:t xml:space="preserve"> e artigo 794 da Lei nº</w:t>
      </w:r>
      <w:r w:rsidR="00213283">
        <w:rPr>
          <w:rFonts w:ascii="Verdana" w:hAnsi="Verdana"/>
          <w:szCs w:val="20"/>
        </w:rPr>
        <w:t> </w:t>
      </w:r>
      <w:r w:rsidRPr="000427B3">
        <w:rPr>
          <w:rFonts w:ascii="Verdana" w:hAnsi="Verdana"/>
          <w:szCs w:val="20"/>
        </w:rPr>
        <w:t>13.105, de 16 de março de 2015, conforme em vigor (“</w:t>
      </w:r>
      <w:r w:rsidRPr="00F46E85">
        <w:rPr>
          <w:rFonts w:ascii="Verdana" w:hAnsi="Verdana"/>
          <w:szCs w:val="20"/>
          <w:u w:val="single"/>
        </w:rPr>
        <w:t>Código de Processo Civil</w:t>
      </w:r>
      <w:r w:rsidRPr="000427B3">
        <w:rPr>
          <w:rFonts w:ascii="Verdana" w:hAnsi="Verdana"/>
          <w:szCs w:val="20"/>
        </w:rPr>
        <w:t>”).</w:t>
      </w:r>
    </w:p>
    <w:p w14:paraId="4F4F3FC4" w14:textId="77777777" w:rsidR="000427B3" w:rsidRPr="000427B3" w:rsidRDefault="000427B3" w:rsidP="007572BA">
      <w:pPr>
        <w:pStyle w:val="Level3"/>
        <w:widowControl w:val="0"/>
        <w:numPr>
          <w:ilvl w:val="0"/>
          <w:numId w:val="0"/>
        </w:numPr>
        <w:tabs>
          <w:tab w:val="left" w:pos="426"/>
          <w:tab w:val="left" w:pos="709"/>
          <w:tab w:val="left" w:pos="851"/>
          <w:tab w:val="left" w:pos="1276"/>
        </w:tabs>
        <w:spacing w:after="0" w:line="300" w:lineRule="exact"/>
        <w:outlineLvl w:val="9"/>
        <w:rPr>
          <w:rFonts w:ascii="Verdana" w:hAnsi="Verdana"/>
          <w:szCs w:val="20"/>
        </w:rPr>
      </w:pPr>
    </w:p>
    <w:p w14:paraId="210C2274" w14:textId="1FA5491D" w:rsidR="000427B3" w:rsidRDefault="000427B3" w:rsidP="007572BA">
      <w:pPr>
        <w:pStyle w:val="Level3"/>
        <w:widowControl w:val="0"/>
        <w:numPr>
          <w:ilvl w:val="2"/>
          <w:numId w:val="35"/>
        </w:numPr>
        <w:tabs>
          <w:tab w:val="left" w:pos="426"/>
          <w:tab w:val="left" w:pos="709"/>
          <w:tab w:val="left" w:pos="851"/>
          <w:tab w:val="left" w:pos="1276"/>
        </w:tabs>
        <w:spacing w:after="0" w:line="300" w:lineRule="exact"/>
        <w:ind w:left="0" w:firstLine="0"/>
        <w:rPr>
          <w:rFonts w:ascii="Verdana" w:hAnsi="Verdana"/>
          <w:szCs w:val="20"/>
        </w:rPr>
      </w:pPr>
      <w:r w:rsidRPr="000427B3">
        <w:rPr>
          <w:rFonts w:ascii="Verdana" w:hAnsi="Verdana"/>
          <w:szCs w:val="20"/>
        </w:rPr>
        <w:t>Para fins do artigo 835 do Código Civil, as obrigações assumidas pela Fiadora na Fiança vigorarão até a liquidação integral das Obrigações Garantidas.</w:t>
      </w:r>
    </w:p>
    <w:p w14:paraId="22F29B21" w14:textId="77777777" w:rsidR="000427B3" w:rsidRPr="000427B3" w:rsidRDefault="000427B3" w:rsidP="007572BA">
      <w:pPr>
        <w:pStyle w:val="Level3"/>
        <w:widowControl w:val="0"/>
        <w:numPr>
          <w:ilvl w:val="0"/>
          <w:numId w:val="0"/>
        </w:numPr>
        <w:tabs>
          <w:tab w:val="left" w:pos="426"/>
          <w:tab w:val="left" w:pos="709"/>
          <w:tab w:val="left" w:pos="851"/>
          <w:tab w:val="left" w:pos="1276"/>
        </w:tabs>
        <w:spacing w:after="0" w:line="300" w:lineRule="exact"/>
        <w:outlineLvl w:val="9"/>
        <w:rPr>
          <w:rFonts w:ascii="Verdana" w:hAnsi="Verdana"/>
          <w:szCs w:val="20"/>
        </w:rPr>
      </w:pPr>
    </w:p>
    <w:p w14:paraId="699285A5" w14:textId="68325453" w:rsidR="000427B3" w:rsidRDefault="000427B3" w:rsidP="007572BA">
      <w:pPr>
        <w:pStyle w:val="Level3"/>
        <w:widowControl w:val="0"/>
        <w:numPr>
          <w:ilvl w:val="2"/>
          <w:numId w:val="35"/>
        </w:numPr>
        <w:tabs>
          <w:tab w:val="left" w:pos="426"/>
          <w:tab w:val="left" w:pos="709"/>
          <w:tab w:val="left" w:pos="851"/>
          <w:tab w:val="left" w:pos="1276"/>
        </w:tabs>
        <w:spacing w:after="0" w:line="300" w:lineRule="exact"/>
        <w:ind w:left="0" w:firstLine="0"/>
        <w:rPr>
          <w:rFonts w:ascii="Verdana" w:hAnsi="Verdana"/>
          <w:szCs w:val="20"/>
        </w:rPr>
      </w:pPr>
      <w:bookmarkStart w:id="101" w:name="_Ref111638031"/>
      <w:r w:rsidRPr="000427B3">
        <w:rPr>
          <w:rFonts w:ascii="Verdana" w:hAnsi="Verdana"/>
          <w:szCs w:val="20"/>
        </w:rPr>
        <w:t xml:space="preserve">Uma vez decorrido o prazo de cura para pagamento, pela Emissora, das Obrigações Garantidas, e não pagas pela Emissora, as Obrigações Garantidas então devidas serão pagas pela Fiadora no prazo máximo de 2 (dois) Dias Úteis contados da data do recebimento de notificação por escrito do Agente Fiduciário à Fiadora, em qualquer hipótese independentemente de qualquer pretensão, ação, disputa ou reclamação que a Emissora venha a ter ou exercer em relação as suas obrigações sob as Debêntures, resguardado o direito de regresso da Fiadora e observado o disposto nesta Cláusula </w:t>
      </w:r>
      <w:r w:rsidR="00213283">
        <w:rPr>
          <w:rFonts w:ascii="Verdana" w:hAnsi="Verdana"/>
          <w:szCs w:val="20"/>
        </w:rPr>
        <w:fldChar w:fldCharType="begin"/>
      </w:r>
      <w:r w:rsidR="00213283">
        <w:rPr>
          <w:rFonts w:ascii="Verdana" w:hAnsi="Verdana"/>
          <w:szCs w:val="20"/>
        </w:rPr>
        <w:instrText xml:space="preserve"> REF _Ref111634855 \r \h </w:instrText>
      </w:r>
      <w:r w:rsidR="00213283">
        <w:rPr>
          <w:rFonts w:ascii="Verdana" w:hAnsi="Verdana"/>
          <w:szCs w:val="20"/>
        </w:rPr>
      </w:r>
      <w:r w:rsidR="00213283">
        <w:rPr>
          <w:rFonts w:ascii="Verdana" w:hAnsi="Verdana"/>
          <w:szCs w:val="20"/>
        </w:rPr>
        <w:fldChar w:fldCharType="separate"/>
      </w:r>
      <w:r w:rsidR="00213283">
        <w:rPr>
          <w:rFonts w:ascii="Verdana" w:hAnsi="Verdana"/>
          <w:szCs w:val="20"/>
        </w:rPr>
        <w:t>4.22</w:t>
      </w:r>
      <w:r w:rsidR="00213283">
        <w:rPr>
          <w:rFonts w:ascii="Verdana" w:hAnsi="Verdana"/>
          <w:szCs w:val="20"/>
        </w:rPr>
        <w:fldChar w:fldCharType="end"/>
      </w:r>
      <w:r w:rsidRPr="000427B3">
        <w:rPr>
          <w:rFonts w:ascii="Verdana" w:hAnsi="Verdana"/>
          <w:szCs w:val="20"/>
        </w:rPr>
        <w:t xml:space="preserve">. Tal notificação deverá ser </w:t>
      </w:r>
      <w:r w:rsidR="00ED23F5">
        <w:rPr>
          <w:rFonts w:ascii="Verdana" w:hAnsi="Verdana"/>
          <w:szCs w:val="20"/>
        </w:rPr>
        <w:t xml:space="preserve">imediatamente </w:t>
      </w:r>
      <w:r w:rsidRPr="000427B3">
        <w:rPr>
          <w:rFonts w:ascii="Verdana" w:hAnsi="Verdana"/>
          <w:szCs w:val="20"/>
        </w:rPr>
        <w:t>emitida pelo Agente Fiduciário após a ciência da ocorrência de falta de pagamento pela Emissora de qualquer valor devido nas datas de pagamento definidas nesta Escritura de Emissão ou quando do vencimento ordinário, sem o devido pagamento pela Emissora, ou vencimento antecipado das Debêntures. Os pagamentos serão realizados pela Fiadora de acordo com os procedimentos estabelecidos nesta Escritura de Emissão.</w:t>
      </w:r>
      <w:bookmarkEnd w:id="101"/>
      <w:r w:rsidRPr="000427B3">
        <w:rPr>
          <w:rFonts w:ascii="Verdana" w:hAnsi="Verdana"/>
          <w:szCs w:val="20"/>
        </w:rPr>
        <w:t xml:space="preserve"> </w:t>
      </w:r>
    </w:p>
    <w:p w14:paraId="51BB59B3" w14:textId="77777777" w:rsidR="000427B3" w:rsidRPr="000427B3" w:rsidRDefault="000427B3" w:rsidP="007572BA">
      <w:pPr>
        <w:pStyle w:val="Level3"/>
        <w:widowControl w:val="0"/>
        <w:numPr>
          <w:ilvl w:val="0"/>
          <w:numId w:val="0"/>
        </w:numPr>
        <w:tabs>
          <w:tab w:val="left" w:pos="426"/>
          <w:tab w:val="left" w:pos="709"/>
          <w:tab w:val="left" w:pos="851"/>
          <w:tab w:val="left" w:pos="1276"/>
        </w:tabs>
        <w:spacing w:after="0" w:line="300" w:lineRule="exact"/>
        <w:outlineLvl w:val="9"/>
        <w:rPr>
          <w:rFonts w:ascii="Verdana" w:hAnsi="Verdana"/>
          <w:szCs w:val="20"/>
        </w:rPr>
      </w:pPr>
    </w:p>
    <w:p w14:paraId="351DEC0D" w14:textId="603EF744" w:rsidR="000427B3" w:rsidRDefault="000427B3" w:rsidP="007572BA">
      <w:pPr>
        <w:pStyle w:val="Level3"/>
        <w:widowControl w:val="0"/>
        <w:numPr>
          <w:ilvl w:val="2"/>
          <w:numId w:val="35"/>
        </w:numPr>
        <w:tabs>
          <w:tab w:val="left" w:pos="426"/>
          <w:tab w:val="left" w:pos="709"/>
          <w:tab w:val="left" w:pos="851"/>
          <w:tab w:val="left" w:pos="1276"/>
        </w:tabs>
        <w:spacing w:after="0" w:line="300" w:lineRule="exact"/>
        <w:ind w:left="0" w:firstLine="0"/>
        <w:rPr>
          <w:rFonts w:ascii="Verdana" w:hAnsi="Verdana"/>
          <w:szCs w:val="20"/>
        </w:rPr>
      </w:pPr>
      <w:r w:rsidRPr="000427B3">
        <w:rPr>
          <w:rFonts w:ascii="Verdana" w:hAnsi="Verdana"/>
          <w:szCs w:val="20"/>
        </w:rPr>
        <w:t>Nenhuma objeção ou oposição poderá ser admitida ou invocada pela Fiadora com o objetivo de escusar-se do cumprimento de suas obrigações perante os Debenturistas, desde que tais obrigações estejam em conformidade com os termos da presente Escritura de Emissão.</w:t>
      </w:r>
    </w:p>
    <w:p w14:paraId="6AA0C6A8" w14:textId="77777777" w:rsidR="000427B3" w:rsidRPr="000427B3" w:rsidRDefault="000427B3" w:rsidP="007572BA">
      <w:pPr>
        <w:pStyle w:val="Level3"/>
        <w:widowControl w:val="0"/>
        <w:numPr>
          <w:ilvl w:val="0"/>
          <w:numId w:val="0"/>
        </w:numPr>
        <w:tabs>
          <w:tab w:val="left" w:pos="426"/>
          <w:tab w:val="left" w:pos="709"/>
          <w:tab w:val="left" w:pos="851"/>
          <w:tab w:val="left" w:pos="1276"/>
        </w:tabs>
        <w:spacing w:after="0" w:line="300" w:lineRule="exact"/>
        <w:outlineLvl w:val="9"/>
        <w:rPr>
          <w:rFonts w:ascii="Verdana" w:hAnsi="Verdana"/>
          <w:szCs w:val="20"/>
        </w:rPr>
      </w:pPr>
    </w:p>
    <w:p w14:paraId="57F571C8" w14:textId="6C157128" w:rsidR="000427B3" w:rsidRDefault="000427B3" w:rsidP="007572BA">
      <w:pPr>
        <w:pStyle w:val="Level3"/>
        <w:widowControl w:val="0"/>
        <w:numPr>
          <w:ilvl w:val="2"/>
          <w:numId w:val="35"/>
        </w:numPr>
        <w:tabs>
          <w:tab w:val="left" w:pos="426"/>
          <w:tab w:val="left" w:pos="709"/>
          <w:tab w:val="left" w:pos="851"/>
          <w:tab w:val="left" w:pos="1276"/>
        </w:tabs>
        <w:spacing w:after="0" w:line="300" w:lineRule="exact"/>
        <w:ind w:left="0" w:firstLine="0"/>
        <w:rPr>
          <w:rFonts w:ascii="Verdana" w:hAnsi="Verdana"/>
          <w:szCs w:val="20"/>
        </w:rPr>
      </w:pPr>
      <w:r w:rsidRPr="000427B3">
        <w:rPr>
          <w:rFonts w:ascii="Verdana" w:hAnsi="Verdana"/>
          <w:szCs w:val="20"/>
        </w:rPr>
        <w:t xml:space="preserve">A Fiadora sub-rogar-se-á nos direitos de crédito dos Debenturistas contra a Emissora, caso venha a honrar, total ou parcialmente, a Fiança, até o limite da parcela da dívida efetivamente por ela honrada. A Fiadora, desde já, concorda e se obriga a </w:t>
      </w:r>
      <w:r w:rsidRPr="007D7A21">
        <w:rPr>
          <w:rFonts w:ascii="Verdana" w:hAnsi="Verdana"/>
          <w:b/>
          <w:bCs/>
          <w:szCs w:val="20"/>
        </w:rPr>
        <w:t>(i)</w:t>
      </w:r>
      <w:r w:rsidRPr="000427B3">
        <w:rPr>
          <w:rFonts w:ascii="Verdana" w:hAnsi="Verdana"/>
          <w:szCs w:val="20"/>
        </w:rPr>
        <w:t xml:space="preserve"> somente após a integral quitação das Obrigações Garantidas ou vencimento final se as </w:t>
      </w:r>
      <w:r w:rsidRPr="000427B3">
        <w:rPr>
          <w:rFonts w:ascii="Verdana" w:hAnsi="Verdana"/>
          <w:szCs w:val="20"/>
        </w:rPr>
        <w:lastRenderedPageBreak/>
        <w:t xml:space="preserve">Obrigações Garantidas tenham sido devidamente quitadas, exigir e/ou demandar a Emissora em decorrência de qualquer valor que tiver honrado nos termos das Obrigações Garantidas; e </w:t>
      </w:r>
      <w:r w:rsidRPr="007D7A21">
        <w:rPr>
          <w:rFonts w:ascii="Verdana" w:hAnsi="Verdana"/>
          <w:b/>
          <w:bCs/>
          <w:szCs w:val="20"/>
        </w:rPr>
        <w:t>(ii)</w:t>
      </w:r>
      <w:r w:rsidRPr="000427B3">
        <w:rPr>
          <w:rFonts w:ascii="Verdana" w:hAnsi="Verdana"/>
          <w:szCs w:val="20"/>
        </w:rPr>
        <w:t xml:space="preserve"> caso receba qualquer valor da Emissora em decorrência de qualquer valor que tiver honrado nos termos desta Escritura de Emissão, antes da integral quitação das Obrigações Garantidas, repassar, no prazo de 2 (dois) Dias Úteis contado da data de seu recebimento, tal valor aos Debenturistas.</w:t>
      </w:r>
    </w:p>
    <w:p w14:paraId="2A470D9E" w14:textId="77777777" w:rsidR="000427B3" w:rsidRPr="000427B3" w:rsidRDefault="000427B3" w:rsidP="007572BA">
      <w:pPr>
        <w:pStyle w:val="Level3"/>
        <w:widowControl w:val="0"/>
        <w:numPr>
          <w:ilvl w:val="0"/>
          <w:numId w:val="0"/>
        </w:numPr>
        <w:tabs>
          <w:tab w:val="left" w:pos="426"/>
          <w:tab w:val="left" w:pos="709"/>
          <w:tab w:val="left" w:pos="851"/>
          <w:tab w:val="left" w:pos="1276"/>
        </w:tabs>
        <w:spacing w:after="0" w:line="300" w:lineRule="exact"/>
        <w:outlineLvl w:val="9"/>
        <w:rPr>
          <w:rFonts w:ascii="Verdana" w:hAnsi="Verdana"/>
          <w:szCs w:val="20"/>
        </w:rPr>
      </w:pPr>
    </w:p>
    <w:p w14:paraId="7E1AF54C" w14:textId="5CF4FAD4" w:rsidR="000427B3" w:rsidRDefault="000427B3" w:rsidP="007572BA">
      <w:pPr>
        <w:pStyle w:val="Level3"/>
        <w:widowControl w:val="0"/>
        <w:numPr>
          <w:ilvl w:val="2"/>
          <w:numId w:val="35"/>
        </w:numPr>
        <w:tabs>
          <w:tab w:val="left" w:pos="426"/>
          <w:tab w:val="left" w:pos="709"/>
          <w:tab w:val="left" w:pos="851"/>
          <w:tab w:val="left" w:pos="1276"/>
        </w:tabs>
        <w:spacing w:after="0" w:line="300" w:lineRule="exact"/>
        <w:ind w:left="0" w:firstLine="0"/>
        <w:rPr>
          <w:rFonts w:ascii="Verdana" w:hAnsi="Verdana"/>
          <w:szCs w:val="20"/>
        </w:rPr>
      </w:pPr>
      <w:r w:rsidRPr="000427B3">
        <w:rPr>
          <w:rFonts w:ascii="Verdana" w:hAnsi="Verdana"/>
          <w:szCs w:val="20"/>
        </w:rPr>
        <w:t>Cabe ao Agente Fiduciário requerer a execução, judicial ou extrajudicial, da Fiança, conforme função que lhe é atribuída nesta Escritura de Emissão, uma vez verificada qualquer hipótese de insuficiência de pagamento de quaisquer Obrigações Garantidas.</w:t>
      </w:r>
    </w:p>
    <w:p w14:paraId="3D478CCE" w14:textId="77777777" w:rsidR="000427B3" w:rsidRPr="000427B3" w:rsidRDefault="000427B3" w:rsidP="007572BA">
      <w:pPr>
        <w:pStyle w:val="Level3"/>
        <w:widowControl w:val="0"/>
        <w:numPr>
          <w:ilvl w:val="0"/>
          <w:numId w:val="0"/>
        </w:numPr>
        <w:tabs>
          <w:tab w:val="left" w:pos="426"/>
          <w:tab w:val="left" w:pos="709"/>
          <w:tab w:val="left" w:pos="851"/>
          <w:tab w:val="left" w:pos="1276"/>
        </w:tabs>
        <w:spacing w:after="0" w:line="300" w:lineRule="exact"/>
        <w:outlineLvl w:val="9"/>
        <w:rPr>
          <w:rFonts w:ascii="Verdana" w:hAnsi="Verdana"/>
          <w:szCs w:val="20"/>
        </w:rPr>
      </w:pPr>
    </w:p>
    <w:p w14:paraId="6B41572C" w14:textId="7EDAD6B7" w:rsidR="000427B3" w:rsidRDefault="000427B3" w:rsidP="007572BA">
      <w:pPr>
        <w:pStyle w:val="Level3"/>
        <w:widowControl w:val="0"/>
        <w:numPr>
          <w:ilvl w:val="2"/>
          <w:numId w:val="35"/>
        </w:numPr>
        <w:tabs>
          <w:tab w:val="left" w:pos="426"/>
          <w:tab w:val="left" w:pos="709"/>
          <w:tab w:val="left" w:pos="851"/>
          <w:tab w:val="left" w:pos="1276"/>
        </w:tabs>
        <w:spacing w:after="0" w:line="300" w:lineRule="exact"/>
        <w:ind w:left="0" w:firstLine="0"/>
        <w:rPr>
          <w:rFonts w:ascii="Verdana" w:hAnsi="Verdana"/>
          <w:szCs w:val="20"/>
        </w:rPr>
      </w:pPr>
      <w:r w:rsidRPr="000427B3">
        <w:rPr>
          <w:rFonts w:ascii="Verdana" w:hAnsi="Verdana"/>
          <w:szCs w:val="20"/>
        </w:rPr>
        <w:t xml:space="preserve">Os pagamentos previstos nesta Cláusula </w:t>
      </w:r>
      <w:r w:rsidR="008A640E">
        <w:rPr>
          <w:rFonts w:ascii="Verdana" w:hAnsi="Verdana"/>
          <w:szCs w:val="20"/>
        </w:rPr>
        <w:fldChar w:fldCharType="begin"/>
      </w:r>
      <w:r w:rsidR="008A640E">
        <w:rPr>
          <w:rFonts w:ascii="Verdana" w:hAnsi="Verdana"/>
          <w:szCs w:val="20"/>
        </w:rPr>
        <w:instrText xml:space="preserve"> REF _Ref111634855 \r \h </w:instrText>
      </w:r>
      <w:r w:rsidR="008A640E">
        <w:rPr>
          <w:rFonts w:ascii="Verdana" w:hAnsi="Verdana"/>
          <w:szCs w:val="20"/>
        </w:rPr>
      </w:r>
      <w:r w:rsidR="008A640E">
        <w:rPr>
          <w:rFonts w:ascii="Verdana" w:hAnsi="Verdana"/>
          <w:szCs w:val="20"/>
        </w:rPr>
        <w:fldChar w:fldCharType="separate"/>
      </w:r>
      <w:r w:rsidR="008A640E">
        <w:rPr>
          <w:rFonts w:ascii="Verdana" w:hAnsi="Verdana"/>
          <w:szCs w:val="20"/>
        </w:rPr>
        <w:t>4.22</w:t>
      </w:r>
      <w:r w:rsidR="008A640E">
        <w:rPr>
          <w:rFonts w:ascii="Verdana" w:hAnsi="Verdana"/>
          <w:szCs w:val="20"/>
        </w:rPr>
        <w:fldChar w:fldCharType="end"/>
      </w:r>
      <w:r w:rsidR="008A640E">
        <w:rPr>
          <w:rFonts w:ascii="Verdana" w:hAnsi="Verdana"/>
          <w:szCs w:val="20"/>
        </w:rPr>
        <w:t xml:space="preserve"> </w:t>
      </w:r>
      <w:r w:rsidRPr="000427B3">
        <w:rPr>
          <w:rFonts w:ascii="Verdana" w:hAnsi="Verdana"/>
          <w:szCs w:val="20"/>
        </w:rPr>
        <w:t>deverão ser realizados fora do âmbito da B3 e de acordo com instruções recebidas do Agente Fiduciário.</w:t>
      </w:r>
    </w:p>
    <w:p w14:paraId="2C70AA9D" w14:textId="77777777" w:rsidR="000427B3" w:rsidRPr="000427B3" w:rsidRDefault="000427B3" w:rsidP="007572BA">
      <w:pPr>
        <w:pStyle w:val="Level3"/>
        <w:widowControl w:val="0"/>
        <w:numPr>
          <w:ilvl w:val="0"/>
          <w:numId w:val="0"/>
        </w:numPr>
        <w:tabs>
          <w:tab w:val="left" w:pos="426"/>
          <w:tab w:val="left" w:pos="709"/>
          <w:tab w:val="left" w:pos="851"/>
          <w:tab w:val="left" w:pos="1276"/>
        </w:tabs>
        <w:spacing w:after="0" w:line="300" w:lineRule="exact"/>
        <w:outlineLvl w:val="9"/>
        <w:rPr>
          <w:rFonts w:ascii="Verdana" w:hAnsi="Verdana"/>
          <w:szCs w:val="20"/>
        </w:rPr>
      </w:pPr>
    </w:p>
    <w:p w14:paraId="44BA28D9" w14:textId="3B14021B" w:rsidR="000427B3" w:rsidRDefault="000427B3" w:rsidP="007572BA">
      <w:pPr>
        <w:pStyle w:val="Level3"/>
        <w:widowControl w:val="0"/>
        <w:numPr>
          <w:ilvl w:val="2"/>
          <w:numId w:val="35"/>
        </w:numPr>
        <w:tabs>
          <w:tab w:val="left" w:pos="426"/>
          <w:tab w:val="left" w:pos="709"/>
          <w:tab w:val="left" w:pos="851"/>
          <w:tab w:val="left" w:pos="993"/>
          <w:tab w:val="left" w:pos="1276"/>
        </w:tabs>
        <w:spacing w:after="0" w:line="300" w:lineRule="exact"/>
        <w:ind w:left="0" w:firstLine="0"/>
        <w:rPr>
          <w:rFonts w:ascii="Verdana" w:hAnsi="Verdana"/>
          <w:szCs w:val="20"/>
        </w:rPr>
      </w:pPr>
      <w:r w:rsidRPr="000427B3">
        <w:rPr>
          <w:rFonts w:ascii="Verdana" w:hAnsi="Verdana"/>
          <w:szCs w:val="20"/>
        </w:rPr>
        <w:t>Fica desde já certo e ajustado que a inobservância, pelo Agente Fiduciário, dos prazos para execução da Fiança em favor dos Debenturistas não ensejará, sob hipótese nenhuma, perda de qualquer direito ou faculdade aqui previsto, podendo a Fiança ser excutida e exigida pelo Agente Fiduciário, judicial ou extrajudicialmente, quantas vezes forem necessárias até a integral liquidação das Obrigações Garantidas, observados os prazos e procedimentos dispostos nesta Cláusula</w:t>
      </w:r>
      <w:r w:rsidR="008A640E">
        <w:rPr>
          <w:rFonts w:ascii="Verdana" w:hAnsi="Verdana"/>
          <w:szCs w:val="20"/>
        </w:rPr>
        <w:t xml:space="preserve"> </w:t>
      </w:r>
      <w:r w:rsidR="008A640E">
        <w:rPr>
          <w:rFonts w:ascii="Verdana" w:hAnsi="Verdana"/>
          <w:szCs w:val="20"/>
        </w:rPr>
        <w:fldChar w:fldCharType="begin"/>
      </w:r>
      <w:r w:rsidR="008A640E">
        <w:rPr>
          <w:rFonts w:ascii="Verdana" w:hAnsi="Verdana"/>
          <w:szCs w:val="20"/>
        </w:rPr>
        <w:instrText xml:space="preserve"> REF _Ref111634855 \r \h </w:instrText>
      </w:r>
      <w:r w:rsidR="008A640E">
        <w:rPr>
          <w:rFonts w:ascii="Verdana" w:hAnsi="Verdana"/>
          <w:szCs w:val="20"/>
        </w:rPr>
      </w:r>
      <w:r w:rsidR="008A640E">
        <w:rPr>
          <w:rFonts w:ascii="Verdana" w:hAnsi="Verdana"/>
          <w:szCs w:val="20"/>
        </w:rPr>
        <w:fldChar w:fldCharType="separate"/>
      </w:r>
      <w:r w:rsidR="008A640E">
        <w:rPr>
          <w:rFonts w:ascii="Verdana" w:hAnsi="Verdana"/>
          <w:szCs w:val="20"/>
        </w:rPr>
        <w:t>4.22</w:t>
      </w:r>
      <w:r w:rsidR="008A640E">
        <w:rPr>
          <w:rFonts w:ascii="Verdana" w:hAnsi="Verdana"/>
          <w:szCs w:val="20"/>
        </w:rPr>
        <w:fldChar w:fldCharType="end"/>
      </w:r>
      <w:r w:rsidRPr="000427B3">
        <w:rPr>
          <w:rFonts w:ascii="Verdana" w:hAnsi="Verdana"/>
          <w:szCs w:val="20"/>
        </w:rPr>
        <w:t>.</w:t>
      </w:r>
    </w:p>
    <w:p w14:paraId="189BC2C1" w14:textId="77777777" w:rsidR="000427B3" w:rsidRPr="000427B3" w:rsidRDefault="000427B3" w:rsidP="007572BA">
      <w:pPr>
        <w:pStyle w:val="Level3"/>
        <w:widowControl w:val="0"/>
        <w:numPr>
          <w:ilvl w:val="0"/>
          <w:numId w:val="0"/>
        </w:numPr>
        <w:tabs>
          <w:tab w:val="left" w:pos="426"/>
          <w:tab w:val="left" w:pos="709"/>
          <w:tab w:val="left" w:pos="851"/>
          <w:tab w:val="left" w:pos="1276"/>
        </w:tabs>
        <w:spacing w:after="0" w:line="300" w:lineRule="exact"/>
        <w:outlineLvl w:val="9"/>
        <w:rPr>
          <w:rFonts w:ascii="Verdana" w:hAnsi="Verdana"/>
          <w:szCs w:val="20"/>
        </w:rPr>
      </w:pPr>
    </w:p>
    <w:p w14:paraId="34BDDC08" w14:textId="3AA0D664" w:rsidR="000427B3" w:rsidRPr="000427B3" w:rsidRDefault="000427B3" w:rsidP="007572BA">
      <w:pPr>
        <w:pStyle w:val="Level3"/>
        <w:widowControl w:val="0"/>
        <w:numPr>
          <w:ilvl w:val="2"/>
          <w:numId w:val="35"/>
        </w:numPr>
        <w:tabs>
          <w:tab w:val="left" w:pos="426"/>
          <w:tab w:val="left" w:pos="709"/>
          <w:tab w:val="left" w:pos="851"/>
          <w:tab w:val="left" w:pos="993"/>
          <w:tab w:val="left" w:pos="1276"/>
        </w:tabs>
        <w:spacing w:after="0" w:line="300" w:lineRule="exact"/>
        <w:ind w:left="0" w:firstLine="0"/>
        <w:rPr>
          <w:rFonts w:ascii="Verdana" w:hAnsi="Verdana"/>
          <w:szCs w:val="20"/>
        </w:rPr>
      </w:pPr>
      <w:r w:rsidRPr="000427B3">
        <w:rPr>
          <w:rFonts w:ascii="Verdana" w:hAnsi="Verdana"/>
          <w:szCs w:val="20"/>
        </w:rPr>
        <w:t xml:space="preserve">Com base nas </w:t>
      </w:r>
      <w:r w:rsidR="00CA6DA3">
        <w:rPr>
          <w:rFonts w:ascii="Verdana" w:hAnsi="Verdana"/>
          <w:szCs w:val="20"/>
        </w:rPr>
        <w:t>i</w:t>
      </w:r>
      <w:r w:rsidRPr="000427B3">
        <w:rPr>
          <w:rFonts w:ascii="Verdana" w:hAnsi="Verdana"/>
          <w:szCs w:val="20"/>
        </w:rPr>
        <w:t xml:space="preserve">nformações </w:t>
      </w:r>
      <w:r w:rsidR="00CA6DA3">
        <w:rPr>
          <w:rFonts w:ascii="Verdana" w:hAnsi="Verdana"/>
          <w:szCs w:val="20"/>
        </w:rPr>
        <w:t>financeiras t</w:t>
      </w:r>
      <w:r w:rsidRPr="000427B3">
        <w:rPr>
          <w:rFonts w:ascii="Verdana" w:hAnsi="Verdana"/>
          <w:szCs w:val="20"/>
        </w:rPr>
        <w:t>rimestrais da Fiadora encerradas em 30 de junho de 202</w:t>
      </w:r>
      <w:r w:rsidR="002A2AA2">
        <w:rPr>
          <w:rFonts w:ascii="Verdana" w:hAnsi="Verdana"/>
          <w:szCs w:val="20"/>
        </w:rPr>
        <w:t>2</w:t>
      </w:r>
      <w:r w:rsidRPr="000427B3">
        <w:rPr>
          <w:rFonts w:ascii="Verdana" w:hAnsi="Verdana"/>
          <w:szCs w:val="20"/>
        </w:rPr>
        <w:t>, o patrimônio líquido consolidado da Fiadora é de R$</w:t>
      </w:r>
      <w:r w:rsidR="002A2AA2">
        <w:rPr>
          <w:rFonts w:ascii="Verdana" w:hAnsi="Verdana"/>
          <w:szCs w:val="20"/>
        </w:rPr>
        <w:t>10.877.417.000,00 (dez bilhões, oitocentos e setenta e sete milhões, quatrocentos e dezessete mil reais)</w:t>
      </w:r>
      <w:r w:rsidRPr="000427B3">
        <w:rPr>
          <w:rFonts w:ascii="Verdana" w:hAnsi="Verdana"/>
          <w:szCs w:val="20"/>
        </w:rPr>
        <w:t>, sendo certo a possibilidade de existir ou vir a existir garantia fidejussória prestada pela Fiadora a terceiros.</w:t>
      </w:r>
    </w:p>
    <w:bookmarkEnd w:id="99"/>
    <w:p w14:paraId="1FD7268C" w14:textId="77777777" w:rsidR="00871056" w:rsidRPr="00D97B07" w:rsidRDefault="00871056" w:rsidP="007572BA">
      <w:pPr>
        <w:pStyle w:val="Level3"/>
        <w:widowControl w:val="0"/>
        <w:numPr>
          <w:ilvl w:val="0"/>
          <w:numId w:val="0"/>
        </w:numPr>
        <w:spacing w:after="0" w:line="300" w:lineRule="exact"/>
        <w:outlineLvl w:val="9"/>
        <w:rPr>
          <w:rFonts w:ascii="Verdana" w:hAnsi="Verdana"/>
          <w:w w:val="0"/>
          <w:szCs w:val="20"/>
        </w:rPr>
      </w:pPr>
    </w:p>
    <w:p w14:paraId="2555C6EE" w14:textId="0DA2F961" w:rsidR="002B76CA" w:rsidRPr="00D97B07" w:rsidRDefault="002B76CA" w:rsidP="007572BA">
      <w:pPr>
        <w:pStyle w:val="Level1"/>
        <w:keepNext w:val="0"/>
        <w:widowControl w:val="0"/>
        <w:numPr>
          <w:ilvl w:val="0"/>
          <w:numId w:val="35"/>
        </w:numPr>
        <w:spacing w:before="0" w:after="0" w:line="300" w:lineRule="exact"/>
        <w:ind w:left="0" w:firstLine="0"/>
        <w:rPr>
          <w:rFonts w:ascii="Verdana" w:hAnsi="Verdana" w:cs="Arial"/>
          <w:sz w:val="20"/>
          <w:szCs w:val="20"/>
        </w:rPr>
      </w:pPr>
      <w:bookmarkStart w:id="102" w:name="_DV_M234"/>
      <w:bookmarkStart w:id="103" w:name="_Toc486251571"/>
      <w:bookmarkStart w:id="104" w:name="_Toc16067646"/>
      <w:bookmarkStart w:id="105" w:name="_Toc16096738"/>
      <w:bookmarkStart w:id="106" w:name="_Toc19124362"/>
      <w:bookmarkStart w:id="107" w:name="_Toc499990365"/>
      <w:bookmarkEnd w:id="73"/>
      <w:bookmarkEnd w:id="102"/>
      <w:r w:rsidRPr="00D97B07">
        <w:rPr>
          <w:rFonts w:ascii="Verdana" w:hAnsi="Verdana" w:cs="Arial"/>
          <w:sz w:val="20"/>
          <w:szCs w:val="20"/>
        </w:rPr>
        <w:t>OFERTA DE RESGATE ANTECIPADO, RESGATE ANTECIPADO FACULTATIVO TOTAL</w:t>
      </w:r>
      <w:r w:rsidR="004871E8" w:rsidRPr="00D97B07">
        <w:rPr>
          <w:rFonts w:ascii="Verdana" w:hAnsi="Verdana" w:cs="Arial"/>
          <w:sz w:val="20"/>
          <w:szCs w:val="20"/>
        </w:rPr>
        <w:t>,</w:t>
      </w:r>
      <w:r w:rsidRPr="00D97B07">
        <w:rPr>
          <w:rFonts w:ascii="Verdana" w:hAnsi="Verdana" w:cs="Arial"/>
          <w:sz w:val="20"/>
          <w:szCs w:val="20"/>
        </w:rPr>
        <w:t xml:space="preserve"> AQUISIÇÃO FACULTATIVA DAS DEBÊNTURES</w:t>
      </w:r>
      <w:bookmarkEnd w:id="103"/>
      <w:bookmarkEnd w:id="104"/>
      <w:bookmarkEnd w:id="105"/>
      <w:bookmarkEnd w:id="106"/>
      <w:r w:rsidRPr="00D97B07">
        <w:rPr>
          <w:rFonts w:ascii="Verdana" w:hAnsi="Verdana" w:cs="Arial"/>
          <w:sz w:val="20"/>
          <w:szCs w:val="20"/>
        </w:rPr>
        <w:t xml:space="preserve"> </w:t>
      </w:r>
      <w:r w:rsidR="004871E8" w:rsidRPr="00D97B07">
        <w:rPr>
          <w:rFonts w:ascii="Verdana" w:hAnsi="Verdana" w:cs="Arial"/>
          <w:sz w:val="20"/>
          <w:szCs w:val="20"/>
        </w:rPr>
        <w:t>E AMORTIZAÇÃO EXTRAORDINÁRIA</w:t>
      </w:r>
      <w:r w:rsidR="00AB29DF">
        <w:rPr>
          <w:rFonts w:ascii="Verdana" w:hAnsi="Verdana" w:cs="Arial"/>
          <w:sz w:val="20"/>
          <w:szCs w:val="20"/>
        </w:rPr>
        <w:t xml:space="preserve"> </w:t>
      </w:r>
      <w:r w:rsidR="004871E8" w:rsidRPr="00D97B07">
        <w:rPr>
          <w:rFonts w:ascii="Verdana" w:hAnsi="Verdana" w:cs="Arial"/>
          <w:sz w:val="20"/>
          <w:szCs w:val="20"/>
        </w:rPr>
        <w:t>FACULTATIVA</w:t>
      </w:r>
    </w:p>
    <w:p w14:paraId="46531895" w14:textId="77777777" w:rsidR="00871056" w:rsidRPr="00D97B07" w:rsidRDefault="00871056" w:rsidP="007572BA">
      <w:pPr>
        <w:pStyle w:val="Level1"/>
        <w:keepNext w:val="0"/>
        <w:widowControl w:val="0"/>
        <w:numPr>
          <w:ilvl w:val="0"/>
          <w:numId w:val="0"/>
        </w:numPr>
        <w:spacing w:before="0" w:after="0" w:line="300" w:lineRule="exact"/>
        <w:outlineLvl w:val="9"/>
        <w:rPr>
          <w:rFonts w:ascii="Verdana" w:hAnsi="Verdana" w:cs="Arial"/>
          <w:sz w:val="20"/>
          <w:szCs w:val="20"/>
        </w:rPr>
      </w:pPr>
    </w:p>
    <w:p w14:paraId="66BD71A0" w14:textId="4451C2AB" w:rsidR="002B76CA" w:rsidRPr="00D97B07" w:rsidRDefault="002B76CA" w:rsidP="007572BA">
      <w:pPr>
        <w:pStyle w:val="Level2"/>
        <w:widowControl w:val="0"/>
        <w:numPr>
          <w:ilvl w:val="1"/>
          <w:numId w:val="35"/>
        </w:numPr>
        <w:spacing w:after="0" w:line="300" w:lineRule="exact"/>
        <w:ind w:left="0" w:firstLine="0"/>
        <w:rPr>
          <w:rFonts w:ascii="Verdana" w:hAnsi="Verdana"/>
          <w:b/>
          <w:szCs w:val="20"/>
        </w:rPr>
      </w:pPr>
      <w:r w:rsidRPr="00D97B07">
        <w:rPr>
          <w:rFonts w:ascii="Verdana" w:hAnsi="Verdana"/>
          <w:b/>
          <w:szCs w:val="20"/>
        </w:rPr>
        <w:t>Oferta de Resgate Antecipado</w:t>
      </w:r>
      <w:r w:rsidR="00BC0267">
        <w:rPr>
          <w:rFonts w:ascii="Verdana" w:hAnsi="Verdana"/>
          <w:b/>
          <w:szCs w:val="20"/>
          <w:lang w:val="pt-BR"/>
        </w:rPr>
        <w:t xml:space="preserve"> </w:t>
      </w:r>
      <w:r w:rsidR="00BC0267" w:rsidRPr="000F199B">
        <w:rPr>
          <w:rFonts w:ascii="Verdana" w:hAnsi="Verdana"/>
          <w:szCs w:val="20"/>
          <w:highlight w:val="yellow"/>
        </w:rPr>
        <w:t>[</w:t>
      </w:r>
      <w:r w:rsidR="00BC0267" w:rsidRPr="00C72704">
        <w:rPr>
          <w:rFonts w:ascii="Verdana" w:hAnsi="Verdana"/>
          <w:b/>
          <w:bCs/>
          <w:szCs w:val="20"/>
          <w:highlight w:val="yellow"/>
          <w:u w:val="single"/>
        </w:rPr>
        <w:t>Nota Machado Meyer</w:t>
      </w:r>
      <w:r w:rsidR="00BC0267" w:rsidRPr="000F199B">
        <w:rPr>
          <w:rFonts w:ascii="Verdana" w:hAnsi="Verdana"/>
          <w:szCs w:val="20"/>
          <w:highlight w:val="yellow"/>
        </w:rPr>
        <w:t xml:space="preserve">: </w:t>
      </w:r>
      <w:r w:rsidR="00BC0267">
        <w:rPr>
          <w:rFonts w:ascii="Verdana" w:hAnsi="Verdana"/>
          <w:szCs w:val="20"/>
          <w:highlight w:val="yellow"/>
        </w:rPr>
        <w:t>a ordem e a redação</w:t>
      </w:r>
      <w:r w:rsidR="00BC0267" w:rsidRPr="000F199B">
        <w:rPr>
          <w:rFonts w:ascii="Verdana" w:hAnsi="Verdana"/>
          <w:szCs w:val="20"/>
          <w:highlight w:val="yellow"/>
        </w:rPr>
        <w:t xml:space="preserve"> </w:t>
      </w:r>
      <w:r w:rsidR="00BC0267">
        <w:rPr>
          <w:rFonts w:ascii="Verdana" w:hAnsi="Verdana"/>
          <w:szCs w:val="20"/>
          <w:highlight w:val="yellow"/>
        </w:rPr>
        <w:t>f</w:t>
      </w:r>
      <w:r w:rsidR="00BC0267" w:rsidRPr="000F199B">
        <w:rPr>
          <w:rFonts w:ascii="Verdana" w:hAnsi="Verdana"/>
          <w:szCs w:val="20"/>
          <w:highlight w:val="yellow"/>
        </w:rPr>
        <w:t>oram atualizadas conforme o Guia de Padronização da ANBIMA.]</w:t>
      </w:r>
    </w:p>
    <w:p w14:paraId="2985D6C8" w14:textId="77777777" w:rsidR="00871056" w:rsidRPr="00D97B07" w:rsidRDefault="00871056" w:rsidP="007572BA">
      <w:pPr>
        <w:pStyle w:val="Level2"/>
        <w:widowControl w:val="0"/>
        <w:numPr>
          <w:ilvl w:val="0"/>
          <w:numId w:val="0"/>
        </w:numPr>
        <w:spacing w:after="0" w:line="300" w:lineRule="exact"/>
        <w:outlineLvl w:val="9"/>
        <w:rPr>
          <w:rFonts w:ascii="Verdana" w:hAnsi="Verdana"/>
          <w:b/>
          <w:szCs w:val="20"/>
        </w:rPr>
      </w:pPr>
    </w:p>
    <w:p w14:paraId="0CBCE6D0" w14:textId="5535D3FC" w:rsidR="002B76CA" w:rsidRPr="00D97B07" w:rsidRDefault="002B76CA" w:rsidP="007572BA">
      <w:pPr>
        <w:pStyle w:val="Level3"/>
        <w:widowControl w:val="0"/>
        <w:numPr>
          <w:ilvl w:val="2"/>
          <w:numId w:val="35"/>
        </w:numPr>
        <w:spacing w:after="0" w:line="300" w:lineRule="exact"/>
        <w:ind w:left="0" w:firstLine="0"/>
        <w:rPr>
          <w:rFonts w:ascii="Verdana" w:hAnsi="Verdana"/>
          <w:szCs w:val="20"/>
        </w:rPr>
      </w:pPr>
      <w:r w:rsidRPr="00D97B07">
        <w:rPr>
          <w:rFonts w:ascii="Verdana" w:hAnsi="Verdana"/>
          <w:szCs w:val="20"/>
        </w:rPr>
        <w:t xml:space="preserve">A Emissora poderá, a seu exclusivo critério, </w:t>
      </w:r>
      <w:r w:rsidR="001C5B82" w:rsidRPr="00D97B07">
        <w:rPr>
          <w:rFonts w:ascii="Verdana" w:hAnsi="Verdana"/>
          <w:szCs w:val="20"/>
        </w:rPr>
        <w:t xml:space="preserve">a qualquer </w:t>
      </w:r>
      <w:r w:rsidR="0098621C">
        <w:rPr>
          <w:rFonts w:ascii="Verdana" w:hAnsi="Verdana"/>
          <w:szCs w:val="20"/>
        </w:rPr>
        <w:t>momento</w:t>
      </w:r>
      <w:r w:rsidR="001C5B82" w:rsidRPr="00D97B07">
        <w:rPr>
          <w:rFonts w:ascii="Verdana" w:hAnsi="Verdana"/>
          <w:szCs w:val="20"/>
        </w:rPr>
        <w:t xml:space="preserve">, </w:t>
      </w:r>
      <w:r w:rsidRPr="00D97B07">
        <w:rPr>
          <w:rFonts w:ascii="Verdana" w:hAnsi="Verdana"/>
          <w:szCs w:val="20"/>
        </w:rPr>
        <w:t>realizar</w:t>
      </w:r>
      <w:r w:rsidR="00930E42">
        <w:rPr>
          <w:rFonts w:ascii="Verdana" w:hAnsi="Verdana"/>
          <w:szCs w:val="20"/>
        </w:rPr>
        <w:t>,</w:t>
      </w:r>
      <w:r w:rsidRPr="00D97B07">
        <w:rPr>
          <w:rFonts w:ascii="Verdana" w:hAnsi="Verdana"/>
          <w:szCs w:val="20"/>
        </w:rPr>
        <w:t xml:space="preserve"> oferta de resgate antecipado </w:t>
      </w:r>
      <w:r w:rsidR="0098621C">
        <w:rPr>
          <w:rFonts w:ascii="Verdana" w:hAnsi="Verdana"/>
          <w:szCs w:val="20"/>
        </w:rPr>
        <w:t xml:space="preserve">das Debêntures, </w:t>
      </w:r>
      <w:r w:rsidRPr="00D97B07">
        <w:rPr>
          <w:rFonts w:ascii="Verdana" w:hAnsi="Verdana"/>
          <w:szCs w:val="20"/>
        </w:rPr>
        <w:t xml:space="preserve">endereçada a todos os Debenturistas, </w:t>
      </w:r>
      <w:r w:rsidR="0098621C">
        <w:rPr>
          <w:rFonts w:ascii="Verdana" w:hAnsi="Verdana"/>
          <w:szCs w:val="20"/>
        </w:rPr>
        <w:t xml:space="preserve">sendo assegurado </w:t>
      </w:r>
      <w:r w:rsidRPr="00D97B07">
        <w:rPr>
          <w:rFonts w:ascii="Verdana" w:hAnsi="Verdana"/>
          <w:szCs w:val="20"/>
        </w:rPr>
        <w:t xml:space="preserve">a todos os Debenturistas </w:t>
      </w:r>
      <w:bookmarkStart w:id="108" w:name="_Hlk102394419"/>
      <w:r w:rsidR="0098621C">
        <w:rPr>
          <w:rFonts w:ascii="Verdana" w:hAnsi="Verdana"/>
          <w:szCs w:val="20"/>
        </w:rPr>
        <w:t>igualdade de condições para resgate das Debêntures por eles detidas</w:t>
      </w:r>
      <w:r w:rsidRPr="00D97B07">
        <w:rPr>
          <w:rFonts w:ascii="Verdana" w:hAnsi="Verdana"/>
          <w:szCs w:val="20"/>
        </w:rPr>
        <w:t xml:space="preserve"> </w:t>
      </w:r>
      <w:bookmarkEnd w:id="108"/>
      <w:r w:rsidRPr="00D97B07">
        <w:rPr>
          <w:rFonts w:ascii="Verdana" w:hAnsi="Verdana"/>
          <w:szCs w:val="20"/>
        </w:rPr>
        <w:t>(“</w:t>
      </w:r>
      <w:r w:rsidRPr="00D97B07">
        <w:rPr>
          <w:rFonts w:ascii="Verdana" w:hAnsi="Verdana"/>
          <w:bCs/>
          <w:szCs w:val="20"/>
          <w:u w:val="single"/>
        </w:rPr>
        <w:t>Oferta de Resgate Antecipado</w:t>
      </w:r>
      <w:r w:rsidRPr="00D97B07">
        <w:rPr>
          <w:rFonts w:ascii="Verdana" w:hAnsi="Verdana"/>
          <w:szCs w:val="20"/>
        </w:rPr>
        <w:t>”)</w:t>
      </w:r>
      <w:r w:rsidR="0098621C">
        <w:rPr>
          <w:rFonts w:ascii="Verdana" w:hAnsi="Verdana"/>
          <w:szCs w:val="20"/>
        </w:rPr>
        <w:t xml:space="preserve">. </w:t>
      </w:r>
      <w:bookmarkStart w:id="109" w:name="_Hlk103086172"/>
      <w:r w:rsidR="0098621C">
        <w:rPr>
          <w:rFonts w:ascii="Verdana" w:hAnsi="Verdana"/>
          <w:szCs w:val="20"/>
        </w:rPr>
        <w:t>A Oferta de Resgate Antecipado será operacionalizada da seguinte forma</w:t>
      </w:r>
      <w:bookmarkEnd w:id="109"/>
      <w:r w:rsidRPr="00D97B07">
        <w:rPr>
          <w:rFonts w:ascii="Verdana" w:hAnsi="Verdana"/>
          <w:szCs w:val="20"/>
        </w:rPr>
        <w:t xml:space="preserve">: </w:t>
      </w:r>
    </w:p>
    <w:p w14:paraId="665ABBEA" w14:textId="77777777" w:rsidR="00871056" w:rsidRPr="00D97B07" w:rsidRDefault="00871056" w:rsidP="007572BA">
      <w:pPr>
        <w:pStyle w:val="Level3"/>
        <w:widowControl w:val="0"/>
        <w:numPr>
          <w:ilvl w:val="0"/>
          <w:numId w:val="0"/>
        </w:numPr>
        <w:spacing w:after="0" w:line="300" w:lineRule="exact"/>
        <w:outlineLvl w:val="9"/>
        <w:rPr>
          <w:rFonts w:ascii="Verdana" w:hAnsi="Verdana"/>
          <w:szCs w:val="20"/>
        </w:rPr>
      </w:pPr>
    </w:p>
    <w:p w14:paraId="45EF6B51" w14:textId="70D092BD" w:rsidR="002B76CA" w:rsidRPr="00D97B07" w:rsidRDefault="00E62092" w:rsidP="007572BA">
      <w:pPr>
        <w:pStyle w:val="Level4"/>
        <w:widowControl w:val="0"/>
        <w:numPr>
          <w:ilvl w:val="2"/>
          <w:numId w:val="35"/>
        </w:numPr>
        <w:tabs>
          <w:tab w:val="clear" w:pos="2098"/>
        </w:tabs>
        <w:spacing w:after="0" w:line="300" w:lineRule="exact"/>
        <w:ind w:left="0" w:firstLine="0"/>
        <w:outlineLvl w:val="2"/>
        <w:rPr>
          <w:rFonts w:ascii="Verdana" w:hAnsi="Verdana"/>
          <w:szCs w:val="20"/>
        </w:rPr>
      </w:pPr>
      <w:r>
        <w:rPr>
          <w:rFonts w:ascii="Verdana" w:hAnsi="Verdana"/>
          <w:szCs w:val="20"/>
        </w:rPr>
        <w:t>A</w:t>
      </w:r>
      <w:r w:rsidR="002B76CA" w:rsidRPr="00D97B07">
        <w:rPr>
          <w:rFonts w:ascii="Verdana" w:hAnsi="Verdana"/>
          <w:szCs w:val="20"/>
        </w:rPr>
        <w:t xml:space="preserve"> Emissora realizará a Oferta de Resgate Antecipado</w:t>
      </w:r>
      <w:r w:rsidR="0098621C">
        <w:rPr>
          <w:rFonts w:ascii="Verdana" w:hAnsi="Verdana"/>
          <w:szCs w:val="20"/>
        </w:rPr>
        <w:t xml:space="preserve"> </w:t>
      </w:r>
      <w:r w:rsidR="002B76CA" w:rsidRPr="00D97B07">
        <w:rPr>
          <w:rFonts w:ascii="Verdana" w:hAnsi="Verdana"/>
          <w:szCs w:val="20"/>
        </w:rPr>
        <w:t xml:space="preserve">por meio de comunicação individual </w:t>
      </w:r>
      <w:r w:rsidR="0098621C">
        <w:rPr>
          <w:rFonts w:ascii="Verdana" w:hAnsi="Verdana"/>
          <w:szCs w:val="20"/>
        </w:rPr>
        <w:t xml:space="preserve">enviada </w:t>
      </w:r>
      <w:r w:rsidR="002B76CA" w:rsidRPr="00D97B07">
        <w:rPr>
          <w:rFonts w:ascii="Verdana" w:hAnsi="Verdana"/>
          <w:szCs w:val="20"/>
        </w:rPr>
        <w:t xml:space="preserve">aos Debenturistas, com cópia </w:t>
      </w:r>
      <w:r w:rsidR="0098621C">
        <w:rPr>
          <w:rFonts w:ascii="Verdana" w:hAnsi="Verdana"/>
          <w:szCs w:val="20"/>
        </w:rPr>
        <w:t xml:space="preserve">para </w:t>
      </w:r>
      <w:r w:rsidR="002B76CA" w:rsidRPr="00D97B07">
        <w:rPr>
          <w:rFonts w:ascii="Verdana" w:hAnsi="Verdana"/>
          <w:szCs w:val="20"/>
        </w:rPr>
        <w:t xml:space="preserve">o Agente Fiduciário, ou </w:t>
      </w:r>
      <w:r w:rsidR="0098621C">
        <w:rPr>
          <w:rFonts w:ascii="Verdana" w:hAnsi="Verdana"/>
          <w:szCs w:val="20"/>
        </w:rPr>
        <w:t xml:space="preserve">publicação </w:t>
      </w:r>
      <w:r w:rsidR="001C5996">
        <w:rPr>
          <w:rFonts w:ascii="Verdana" w:hAnsi="Verdana"/>
          <w:szCs w:val="20"/>
        </w:rPr>
        <w:t>de anúncio,</w:t>
      </w:r>
      <w:r w:rsidR="002B76CA" w:rsidRPr="00D97B07">
        <w:rPr>
          <w:rFonts w:ascii="Verdana" w:hAnsi="Verdana"/>
          <w:szCs w:val="20"/>
        </w:rPr>
        <w:t xml:space="preserve"> nos termos da Cláusula </w:t>
      </w:r>
      <w:r w:rsidR="001C5996">
        <w:rPr>
          <w:rFonts w:ascii="Verdana" w:hAnsi="Verdana"/>
          <w:szCs w:val="20"/>
        </w:rPr>
        <w:fldChar w:fldCharType="begin"/>
      </w:r>
      <w:r w:rsidR="001C5996">
        <w:rPr>
          <w:rFonts w:ascii="Verdana" w:hAnsi="Verdana"/>
          <w:szCs w:val="20"/>
        </w:rPr>
        <w:instrText xml:space="preserve"> REF _Ref101986179 \r \h </w:instrText>
      </w:r>
      <w:r w:rsidR="001C5996">
        <w:rPr>
          <w:rFonts w:ascii="Verdana" w:hAnsi="Verdana"/>
          <w:szCs w:val="20"/>
        </w:rPr>
      </w:r>
      <w:r w:rsidR="001C5996">
        <w:rPr>
          <w:rFonts w:ascii="Verdana" w:hAnsi="Verdana"/>
          <w:szCs w:val="20"/>
        </w:rPr>
        <w:fldChar w:fldCharType="separate"/>
      </w:r>
      <w:r w:rsidR="00514106">
        <w:rPr>
          <w:rFonts w:ascii="Verdana" w:hAnsi="Verdana"/>
          <w:szCs w:val="20"/>
        </w:rPr>
        <w:t>4.19</w:t>
      </w:r>
      <w:r w:rsidR="001C5996">
        <w:rPr>
          <w:rFonts w:ascii="Verdana" w:hAnsi="Verdana"/>
          <w:szCs w:val="20"/>
        </w:rPr>
        <w:fldChar w:fldCharType="end"/>
      </w:r>
      <w:r w:rsidR="002B76CA" w:rsidRPr="00D97B07">
        <w:rPr>
          <w:rFonts w:ascii="Verdana" w:hAnsi="Verdana"/>
          <w:szCs w:val="20"/>
        </w:rPr>
        <w:t xml:space="preserve"> acima</w:t>
      </w:r>
      <w:r w:rsidR="001C5996">
        <w:rPr>
          <w:rFonts w:ascii="Verdana" w:hAnsi="Verdana"/>
          <w:szCs w:val="20"/>
        </w:rPr>
        <w:t xml:space="preserve"> (“</w:t>
      </w:r>
      <w:r w:rsidR="001C5996" w:rsidRPr="00160D62">
        <w:rPr>
          <w:rFonts w:ascii="Verdana" w:hAnsi="Verdana"/>
          <w:szCs w:val="20"/>
          <w:u w:val="single"/>
        </w:rPr>
        <w:t>Comunicação de Oferta de Resgate Antecipado</w:t>
      </w:r>
      <w:r w:rsidR="001C5996">
        <w:rPr>
          <w:rFonts w:ascii="Verdana" w:hAnsi="Verdana"/>
          <w:szCs w:val="20"/>
        </w:rPr>
        <w:t>”)</w:t>
      </w:r>
      <w:r w:rsidR="006809BD">
        <w:rPr>
          <w:rFonts w:ascii="Verdana" w:hAnsi="Verdana"/>
          <w:szCs w:val="20"/>
        </w:rPr>
        <w:t>, em ambos os casos com cópia para a B3,</w:t>
      </w:r>
      <w:r w:rsidR="002B76CA" w:rsidRPr="00D97B07">
        <w:rPr>
          <w:rFonts w:ascii="Verdana" w:hAnsi="Verdana"/>
          <w:szCs w:val="20"/>
        </w:rPr>
        <w:t xml:space="preserve"> com 30 (trinta) </w:t>
      </w:r>
      <w:r w:rsidR="00E126D1">
        <w:rPr>
          <w:rFonts w:ascii="Verdana" w:hAnsi="Verdana"/>
          <w:szCs w:val="20"/>
        </w:rPr>
        <w:t>d</w:t>
      </w:r>
      <w:r w:rsidR="00160D62">
        <w:rPr>
          <w:rFonts w:ascii="Verdana" w:hAnsi="Verdana"/>
          <w:szCs w:val="20"/>
        </w:rPr>
        <w:t>ias</w:t>
      </w:r>
      <w:r w:rsidR="000B7EA8" w:rsidRPr="00D97B07">
        <w:rPr>
          <w:rFonts w:ascii="Verdana" w:hAnsi="Verdana"/>
          <w:szCs w:val="20"/>
        </w:rPr>
        <w:t xml:space="preserve"> </w:t>
      </w:r>
      <w:r w:rsidR="002B76CA" w:rsidRPr="00D97B07">
        <w:rPr>
          <w:rFonts w:ascii="Verdana" w:hAnsi="Verdana"/>
          <w:szCs w:val="20"/>
        </w:rPr>
        <w:t xml:space="preserve">de antecedência </w:t>
      </w:r>
      <w:r w:rsidR="00FF732F">
        <w:rPr>
          <w:rFonts w:ascii="Verdana" w:hAnsi="Verdana"/>
          <w:szCs w:val="20"/>
        </w:rPr>
        <w:t xml:space="preserve">da </w:t>
      </w:r>
      <w:r w:rsidR="00160D62" w:rsidRPr="00160D62">
        <w:rPr>
          <w:rFonts w:ascii="Verdana" w:hAnsi="Verdana"/>
          <w:szCs w:val="20"/>
        </w:rPr>
        <w:t xml:space="preserve">data em que se pretende realizar a Oferta de Resgate Antecipado, </w:t>
      </w:r>
      <w:r w:rsidR="00160D62" w:rsidRPr="00160D62">
        <w:rPr>
          <w:rFonts w:ascii="Verdana" w:hAnsi="Verdana"/>
          <w:szCs w:val="20"/>
        </w:rPr>
        <w:lastRenderedPageBreak/>
        <w:t>sendo que na referida comunicação deverá constar</w:t>
      </w:r>
      <w:r w:rsidR="00160D62">
        <w:rPr>
          <w:rFonts w:ascii="Verdana" w:hAnsi="Verdana"/>
          <w:szCs w:val="20"/>
        </w:rPr>
        <w:t>:</w:t>
      </w:r>
      <w:r w:rsidR="002B76CA" w:rsidRPr="00D97B07">
        <w:rPr>
          <w:rFonts w:ascii="Verdana" w:hAnsi="Verdana"/>
          <w:szCs w:val="20"/>
        </w:rPr>
        <w:t xml:space="preserve"> </w:t>
      </w:r>
      <w:r w:rsidR="00AD5711" w:rsidRPr="00D97B07">
        <w:rPr>
          <w:rFonts w:ascii="Verdana" w:hAnsi="Verdana"/>
          <w:b/>
          <w:szCs w:val="20"/>
        </w:rPr>
        <w:t>(</w:t>
      </w:r>
      <w:r w:rsidR="006809BD">
        <w:rPr>
          <w:rFonts w:ascii="Verdana" w:hAnsi="Verdana"/>
          <w:b/>
          <w:szCs w:val="20"/>
        </w:rPr>
        <w:t>a</w:t>
      </w:r>
      <w:r w:rsidR="00AD5711" w:rsidRPr="00D97B07">
        <w:rPr>
          <w:rFonts w:ascii="Verdana" w:hAnsi="Verdana"/>
          <w:b/>
          <w:szCs w:val="20"/>
        </w:rPr>
        <w:t>)</w:t>
      </w:r>
      <w:r w:rsidR="00AD5711" w:rsidRPr="00D97B07">
        <w:rPr>
          <w:rFonts w:ascii="Verdana" w:hAnsi="Verdana"/>
          <w:szCs w:val="20"/>
        </w:rPr>
        <w:t xml:space="preserve"> </w:t>
      </w:r>
      <w:r w:rsidR="00BB4907">
        <w:rPr>
          <w:rFonts w:ascii="Verdana" w:hAnsi="Verdana"/>
          <w:szCs w:val="20"/>
        </w:rPr>
        <w:t xml:space="preserve">que a </w:t>
      </w:r>
      <w:r w:rsidR="001A6688">
        <w:rPr>
          <w:rFonts w:ascii="Verdana" w:hAnsi="Verdana"/>
          <w:szCs w:val="20"/>
        </w:rPr>
        <w:t>Oferta de Resgate Antecipado</w:t>
      </w:r>
      <w:r w:rsidR="00BB4907">
        <w:rPr>
          <w:rFonts w:ascii="Verdana" w:hAnsi="Verdana"/>
          <w:szCs w:val="20"/>
        </w:rPr>
        <w:t xml:space="preserve"> </w:t>
      </w:r>
      <w:r w:rsidR="00D541B1">
        <w:rPr>
          <w:rFonts w:ascii="Verdana" w:hAnsi="Verdana"/>
          <w:szCs w:val="20"/>
        </w:rPr>
        <w:t>destinada</w:t>
      </w:r>
      <w:r w:rsidR="00BB4907">
        <w:rPr>
          <w:rFonts w:ascii="Verdana" w:hAnsi="Verdana"/>
          <w:szCs w:val="20"/>
        </w:rPr>
        <w:t xml:space="preserve"> à totalidade das Debêntures; </w:t>
      </w:r>
      <w:r w:rsidR="00BB4907" w:rsidRPr="00BB4907">
        <w:rPr>
          <w:rFonts w:ascii="Verdana" w:hAnsi="Verdana"/>
          <w:b/>
          <w:bCs/>
          <w:szCs w:val="20"/>
        </w:rPr>
        <w:t>(b)</w:t>
      </w:r>
      <w:r w:rsidR="00BB4907">
        <w:rPr>
          <w:rFonts w:ascii="Verdana" w:hAnsi="Verdana"/>
          <w:szCs w:val="20"/>
        </w:rPr>
        <w:t xml:space="preserve"> </w:t>
      </w:r>
      <w:r w:rsidR="00D541B1">
        <w:rPr>
          <w:rFonts w:ascii="Verdana" w:hAnsi="Verdana"/>
          <w:szCs w:val="20"/>
        </w:rPr>
        <w:t xml:space="preserve">se a Oferta de Resgate Antecipado será total ou parcial; </w:t>
      </w:r>
      <w:r w:rsidR="00D541B1" w:rsidRPr="00BE0D9B">
        <w:rPr>
          <w:rFonts w:ascii="Verdana" w:hAnsi="Verdana"/>
          <w:b/>
          <w:bCs/>
          <w:szCs w:val="20"/>
        </w:rPr>
        <w:t>(c)</w:t>
      </w:r>
      <w:r w:rsidR="00D541B1">
        <w:rPr>
          <w:rFonts w:ascii="Verdana" w:hAnsi="Verdana"/>
          <w:szCs w:val="20"/>
        </w:rPr>
        <w:t xml:space="preserve"> </w:t>
      </w:r>
      <w:r w:rsidR="00160D62" w:rsidRPr="00160D62">
        <w:rPr>
          <w:rFonts w:ascii="Verdana" w:hAnsi="Verdana"/>
          <w:szCs w:val="20"/>
        </w:rPr>
        <w:t>o valor do prêmio de resgate, caso existente</w:t>
      </w:r>
      <w:r w:rsidR="008D53E2">
        <w:rPr>
          <w:rFonts w:ascii="Verdana" w:hAnsi="Verdana"/>
          <w:szCs w:val="20"/>
        </w:rPr>
        <w:t>, que não poderá ser negativo</w:t>
      </w:r>
      <w:r w:rsidR="00160D62" w:rsidRPr="00160D62">
        <w:rPr>
          <w:rFonts w:ascii="Verdana" w:hAnsi="Verdana"/>
          <w:szCs w:val="20"/>
        </w:rPr>
        <w:t xml:space="preserve">; </w:t>
      </w:r>
      <w:r w:rsidR="00160D62" w:rsidRPr="00160D62">
        <w:rPr>
          <w:rFonts w:ascii="Verdana" w:hAnsi="Verdana"/>
          <w:b/>
          <w:bCs/>
          <w:szCs w:val="20"/>
        </w:rPr>
        <w:t>(</w:t>
      </w:r>
      <w:r w:rsidR="00D541B1">
        <w:rPr>
          <w:rFonts w:ascii="Verdana" w:hAnsi="Verdana"/>
          <w:b/>
          <w:bCs/>
          <w:szCs w:val="20"/>
        </w:rPr>
        <w:t>d</w:t>
      </w:r>
      <w:r w:rsidR="00160D62" w:rsidRPr="00160D62">
        <w:rPr>
          <w:rFonts w:ascii="Verdana" w:hAnsi="Verdana"/>
          <w:b/>
          <w:bCs/>
          <w:szCs w:val="20"/>
        </w:rPr>
        <w:t>)</w:t>
      </w:r>
      <w:r w:rsidR="00160D62" w:rsidRPr="00160D62">
        <w:rPr>
          <w:rFonts w:ascii="Verdana" w:hAnsi="Verdana"/>
          <w:szCs w:val="20"/>
        </w:rPr>
        <w:t xml:space="preserve"> forma de manifestação, à Emissora, pelo Debenturista que aceitar a Oferta de Resgate Antecipado</w:t>
      </w:r>
      <w:r w:rsidR="006809BD">
        <w:rPr>
          <w:rFonts w:ascii="Verdana" w:hAnsi="Verdana"/>
          <w:szCs w:val="20"/>
        </w:rPr>
        <w:t xml:space="preserve">, que deverá ser </w:t>
      </w:r>
      <w:r w:rsidR="0068519D">
        <w:rPr>
          <w:rFonts w:ascii="Verdana" w:hAnsi="Verdana"/>
          <w:szCs w:val="20"/>
        </w:rPr>
        <w:t>1 (</w:t>
      </w:r>
      <w:r w:rsidR="006809BD">
        <w:rPr>
          <w:rFonts w:ascii="Verdana" w:hAnsi="Verdana"/>
          <w:szCs w:val="20"/>
        </w:rPr>
        <w:t>um</w:t>
      </w:r>
      <w:r w:rsidR="0068519D">
        <w:rPr>
          <w:rFonts w:ascii="Verdana" w:hAnsi="Verdana"/>
          <w:szCs w:val="20"/>
        </w:rPr>
        <w:t>)</w:t>
      </w:r>
      <w:r w:rsidR="006809BD">
        <w:rPr>
          <w:rFonts w:ascii="Verdana" w:hAnsi="Verdana"/>
          <w:szCs w:val="20"/>
        </w:rPr>
        <w:t xml:space="preserve"> Dia Útil</w:t>
      </w:r>
      <w:r w:rsidR="00160D62" w:rsidRPr="00160D62">
        <w:rPr>
          <w:rFonts w:ascii="Verdana" w:hAnsi="Verdana"/>
          <w:szCs w:val="20"/>
        </w:rPr>
        <w:t xml:space="preserve">; </w:t>
      </w:r>
      <w:r w:rsidR="00160D62" w:rsidRPr="00160D62">
        <w:rPr>
          <w:rFonts w:ascii="Verdana" w:hAnsi="Verdana"/>
          <w:b/>
          <w:bCs/>
          <w:szCs w:val="20"/>
        </w:rPr>
        <w:t>(</w:t>
      </w:r>
      <w:r w:rsidR="00D541B1">
        <w:rPr>
          <w:rFonts w:ascii="Verdana" w:hAnsi="Verdana"/>
          <w:b/>
          <w:bCs/>
          <w:szCs w:val="20"/>
        </w:rPr>
        <w:t>e</w:t>
      </w:r>
      <w:r w:rsidR="00160D62" w:rsidRPr="00160D62">
        <w:rPr>
          <w:rFonts w:ascii="Verdana" w:hAnsi="Verdana"/>
          <w:b/>
          <w:bCs/>
          <w:szCs w:val="20"/>
        </w:rPr>
        <w:t>)</w:t>
      </w:r>
      <w:r w:rsidR="00160D62" w:rsidRPr="00160D62">
        <w:rPr>
          <w:rFonts w:ascii="Verdana" w:hAnsi="Verdana"/>
          <w:szCs w:val="20"/>
        </w:rPr>
        <w:t xml:space="preserve"> a data efetiva para o resgate das Debêntures e pagamento aos Debenturistas</w:t>
      </w:r>
      <w:r w:rsidR="008B11F9">
        <w:rPr>
          <w:rFonts w:ascii="Verdana" w:hAnsi="Verdana"/>
          <w:szCs w:val="20"/>
        </w:rPr>
        <w:t>, que deverá ser um Dia Útil</w:t>
      </w:r>
      <w:r w:rsidR="00160D62" w:rsidRPr="00160D62">
        <w:rPr>
          <w:rFonts w:ascii="Verdana" w:hAnsi="Verdana"/>
          <w:szCs w:val="20"/>
        </w:rPr>
        <w:t xml:space="preserve">; e </w:t>
      </w:r>
      <w:r w:rsidR="00160D62" w:rsidRPr="00160D62">
        <w:rPr>
          <w:rFonts w:ascii="Verdana" w:hAnsi="Verdana"/>
          <w:b/>
          <w:bCs/>
          <w:szCs w:val="20"/>
        </w:rPr>
        <w:t>(</w:t>
      </w:r>
      <w:r w:rsidR="00D541B1">
        <w:rPr>
          <w:rFonts w:ascii="Verdana" w:hAnsi="Verdana"/>
          <w:b/>
          <w:bCs/>
          <w:szCs w:val="20"/>
        </w:rPr>
        <w:t>f</w:t>
      </w:r>
      <w:r w:rsidR="00160D62" w:rsidRPr="00160D62">
        <w:rPr>
          <w:rFonts w:ascii="Verdana" w:hAnsi="Verdana"/>
          <w:b/>
          <w:bCs/>
          <w:szCs w:val="20"/>
        </w:rPr>
        <w:t>)</w:t>
      </w:r>
      <w:r w:rsidR="00160D62" w:rsidRPr="00160D62">
        <w:rPr>
          <w:rFonts w:ascii="Verdana" w:hAnsi="Verdana"/>
          <w:szCs w:val="20"/>
        </w:rPr>
        <w:t xml:space="preserve"> demais informações necessárias para tomada de decisão e operacionalização pelos Debenturistas</w:t>
      </w:r>
      <w:r w:rsidR="00160D62">
        <w:rPr>
          <w:rFonts w:ascii="Verdana" w:hAnsi="Verdana"/>
          <w:szCs w:val="20"/>
        </w:rPr>
        <w:t>.</w:t>
      </w:r>
    </w:p>
    <w:p w14:paraId="29ED67C1" w14:textId="77777777" w:rsidR="00871056" w:rsidRPr="00D97B07" w:rsidRDefault="00871056" w:rsidP="007572BA">
      <w:pPr>
        <w:pStyle w:val="Level4"/>
        <w:widowControl w:val="0"/>
        <w:numPr>
          <w:ilvl w:val="0"/>
          <w:numId w:val="0"/>
        </w:numPr>
        <w:spacing w:after="0" w:line="300" w:lineRule="exact"/>
        <w:outlineLvl w:val="9"/>
        <w:rPr>
          <w:rFonts w:ascii="Verdana" w:hAnsi="Verdana"/>
          <w:szCs w:val="20"/>
        </w:rPr>
      </w:pPr>
    </w:p>
    <w:p w14:paraId="295BEB17" w14:textId="2FFBD0A2" w:rsidR="00160D62" w:rsidRDefault="00160D62" w:rsidP="007572BA">
      <w:pPr>
        <w:pStyle w:val="Level4"/>
        <w:widowControl w:val="0"/>
        <w:numPr>
          <w:ilvl w:val="2"/>
          <w:numId w:val="35"/>
        </w:numPr>
        <w:tabs>
          <w:tab w:val="clear" w:pos="2098"/>
        </w:tabs>
        <w:spacing w:after="0" w:line="300" w:lineRule="exact"/>
        <w:ind w:left="0" w:firstLine="0"/>
        <w:outlineLvl w:val="2"/>
        <w:rPr>
          <w:rFonts w:ascii="Verdana" w:hAnsi="Verdana"/>
          <w:szCs w:val="20"/>
        </w:rPr>
      </w:pPr>
      <w:bookmarkStart w:id="110" w:name="_Ref285570958"/>
      <w:r w:rsidRPr="00160D62">
        <w:rPr>
          <w:rFonts w:ascii="Verdana" w:hAnsi="Verdana"/>
          <w:szCs w:val="20"/>
        </w:rPr>
        <w:t xml:space="preserve">Após a publicação dos termos da Oferta de Resgate Antecipado, os Debenturistas que optarem pela adesão à referida oferta terão que se manifestar à Emissora no prazo e forma dispostos na Comunicação de Oferta de Resgate Antecipado, </w:t>
      </w:r>
      <w:r w:rsidR="008B11F9">
        <w:rPr>
          <w:rFonts w:ascii="Verdana" w:hAnsi="Verdana"/>
          <w:szCs w:val="20"/>
        </w:rPr>
        <w:t xml:space="preserve">e formalizar sua adesão no sistema da B3, </w:t>
      </w:r>
      <w:r w:rsidRPr="00160D62">
        <w:rPr>
          <w:rFonts w:ascii="Verdana" w:hAnsi="Verdana"/>
          <w:szCs w:val="20"/>
        </w:rPr>
        <w:t>a qual ocorrerá em uma única data para todas as Debêntures objeto da Oferta de Resgate Antecipado</w:t>
      </w:r>
      <w:r w:rsidR="00D541B1">
        <w:rPr>
          <w:rFonts w:ascii="Verdana" w:hAnsi="Verdana"/>
          <w:szCs w:val="20"/>
        </w:rPr>
        <w:t xml:space="preserve"> (</w:t>
      </w:r>
      <w:r w:rsidR="00D541B1" w:rsidRPr="005C5189">
        <w:rPr>
          <w:rFonts w:ascii="Verdana" w:hAnsi="Verdana"/>
          <w:szCs w:val="20"/>
        </w:rPr>
        <w:t>ressalvados os casos em que, exclusivamente por questões operacionais, a liquidação das Debêntures objeto da Oferta de Resgate Antecipado tiver de ocorrer em datas distintas</w:t>
      </w:r>
      <w:r w:rsidR="00D541B1">
        <w:rPr>
          <w:rFonts w:ascii="Verdana" w:hAnsi="Verdana"/>
          <w:szCs w:val="20"/>
        </w:rPr>
        <w:t>)</w:t>
      </w:r>
      <w:r w:rsidRPr="00160D62">
        <w:rPr>
          <w:rFonts w:ascii="Verdana" w:hAnsi="Verdana"/>
          <w:szCs w:val="20"/>
        </w:rPr>
        <w:t>, observado que a Emissora somente poderá resgatar antecipadamente a quantidade de Debêntures que tenha sido indicada por seus respectivos titulares em adesão à Oferta de Resgate Antecipado.</w:t>
      </w:r>
    </w:p>
    <w:p w14:paraId="2E35CF1F" w14:textId="77777777" w:rsidR="00271501" w:rsidRPr="00271501" w:rsidRDefault="00271501" w:rsidP="007572BA">
      <w:pPr>
        <w:widowControl w:val="0"/>
        <w:spacing w:line="300" w:lineRule="exact"/>
        <w:rPr>
          <w:rFonts w:ascii="Verdana" w:hAnsi="Verdana"/>
          <w:szCs w:val="20"/>
        </w:rPr>
      </w:pPr>
    </w:p>
    <w:p w14:paraId="1A118C08" w14:textId="0C9A3E98" w:rsidR="00271501" w:rsidRDefault="00271501" w:rsidP="007572BA">
      <w:pPr>
        <w:pStyle w:val="Level4"/>
        <w:widowControl w:val="0"/>
        <w:numPr>
          <w:ilvl w:val="2"/>
          <w:numId w:val="35"/>
        </w:numPr>
        <w:tabs>
          <w:tab w:val="clear" w:pos="2098"/>
        </w:tabs>
        <w:spacing w:after="0" w:line="300" w:lineRule="exact"/>
        <w:ind w:left="0" w:firstLine="0"/>
        <w:outlineLvl w:val="2"/>
        <w:rPr>
          <w:rFonts w:ascii="Verdana" w:hAnsi="Verdana"/>
          <w:szCs w:val="20"/>
        </w:rPr>
      </w:pPr>
      <w:r w:rsidRPr="00271501">
        <w:rPr>
          <w:rFonts w:ascii="Verdana" w:hAnsi="Verdana"/>
          <w:szCs w:val="20"/>
        </w:rPr>
        <w:t xml:space="preserve">A Emissora poderá condicionar a Oferta de Resgate Antecipado à aceitação deste por um percentual mínimo de </w:t>
      </w:r>
      <w:r w:rsidR="00D541B1">
        <w:rPr>
          <w:rFonts w:ascii="Verdana" w:hAnsi="Verdana"/>
          <w:szCs w:val="20"/>
        </w:rPr>
        <w:t>D</w:t>
      </w:r>
      <w:r w:rsidRPr="00271501">
        <w:rPr>
          <w:rFonts w:ascii="Verdana" w:hAnsi="Verdana"/>
          <w:szCs w:val="20"/>
        </w:rPr>
        <w:t>ebêntures, a ser por ela definido quando da realização da Oferta de Resgate Antecipado. Tal percentual deverá estar estipulado na Comunicação de Oferta de Resgate Antecipado.</w:t>
      </w:r>
    </w:p>
    <w:p w14:paraId="68546FA2" w14:textId="77777777" w:rsidR="00271501" w:rsidRPr="00271501" w:rsidRDefault="00271501" w:rsidP="007572BA">
      <w:pPr>
        <w:widowControl w:val="0"/>
        <w:spacing w:line="300" w:lineRule="exact"/>
        <w:rPr>
          <w:rFonts w:ascii="Verdana" w:hAnsi="Verdana"/>
          <w:szCs w:val="20"/>
        </w:rPr>
      </w:pPr>
    </w:p>
    <w:p w14:paraId="4AB04BB0" w14:textId="445D6370" w:rsidR="00271501" w:rsidRDefault="00271501" w:rsidP="007572BA">
      <w:pPr>
        <w:pStyle w:val="Level4"/>
        <w:widowControl w:val="0"/>
        <w:numPr>
          <w:ilvl w:val="2"/>
          <w:numId w:val="35"/>
        </w:numPr>
        <w:tabs>
          <w:tab w:val="clear" w:pos="2098"/>
        </w:tabs>
        <w:spacing w:after="0" w:line="300" w:lineRule="exact"/>
        <w:ind w:left="0" w:firstLine="0"/>
        <w:outlineLvl w:val="2"/>
        <w:rPr>
          <w:rFonts w:ascii="Verdana" w:hAnsi="Verdana"/>
          <w:szCs w:val="20"/>
        </w:rPr>
      </w:pPr>
      <w:r w:rsidRPr="00271501">
        <w:rPr>
          <w:rFonts w:ascii="Verdana" w:hAnsi="Verdana"/>
          <w:szCs w:val="20"/>
        </w:rPr>
        <w:t xml:space="preserve">O valor a ser pago aos Debenturistas será equivalente ao </w:t>
      </w:r>
      <w:r w:rsidR="001D2A46">
        <w:rPr>
          <w:rFonts w:ascii="Verdana" w:hAnsi="Verdana"/>
          <w:szCs w:val="20"/>
        </w:rPr>
        <w:t xml:space="preserve">Valor Nominal Unitário ou </w:t>
      </w:r>
      <w:r w:rsidR="00191358">
        <w:rPr>
          <w:rFonts w:ascii="Verdana" w:hAnsi="Verdana"/>
          <w:szCs w:val="20"/>
        </w:rPr>
        <w:t>saldo d</w:t>
      </w:r>
      <w:r w:rsidR="002147FC">
        <w:rPr>
          <w:rFonts w:ascii="Verdana" w:hAnsi="Verdana"/>
          <w:szCs w:val="20"/>
        </w:rPr>
        <w:t xml:space="preserve">o </w:t>
      </w:r>
      <w:r w:rsidRPr="00271501">
        <w:rPr>
          <w:rFonts w:ascii="Verdana" w:hAnsi="Verdana"/>
          <w:szCs w:val="20"/>
        </w:rPr>
        <w:t>Valor Nominal Unitário</w:t>
      </w:r>
      <w:r w:rsidR="002147FC">
        <w:rPr>
          <w:rFonts w:ascii="Verdana" w:hAnsi="Verdana"/>
          <w:szCs w:val="20"/>
        </w:rPr>
        <w:t>, conforme o caso,</w:t>
      </w:r>
      <w:r w:rsidRPr="00271501">
        <w:rPr>
          <w:rFonts w:ascii="Verdana" w:hAnsi="Verdana"/>
          <w:szCs w:val="20"/>
        </w:rPr>
        <w:t xml:space="preserve"> das Debêntures a serem resgatadas, acrescido </w:t>
      </w:r>
      <w:r w:rsidRPr="00BE0D9B">
        <w:rPr>
          <w:rFonts w:ascii="Verdana" w:hAnsi="Verdana"/>
          <w:b/>
          <w:bCs/>
          <w:szCs w:val="20"/>
        </w:rPr>
        <w:t>(a)</w:t>
      </w:r>
      <w:r w:rsidRPr="00271501">
        <w:rPr>
          <w:rFonts w:ascii="Verdana" w:hAnsi="Verdana"/>
          <w:szCs w:val="20"/>
        </w:rPr>
        <w:t xml:space="preserve"> da Remuneração e demais encargos devidos e não pagos até a data da Oferta de Resgate Antecipado, calculado </w:t>
      </w:r>
      <w:r w:rsidRPr="003744AE">
        <w:rPr>
          <w:rFonts w:ascii="Verdana" w:hAnsi="Verdana"/>
          <w:i/>
          <w:iCs/>
          <w:szCs w:val="20"/>
        </w:rPr>
        <w:t>pro rata temporis</w:t>
      </w:r>
      <w:r w:rsidRPr="00271501">
        <w:rPr>
          <w:rFonts w:ascii="Verdana" w:hAnsi="Verdana"/>
          <w:szCs w:val="20"/>
        </w:rPr>
        <w:t xml:space="preserve"> desde a Data de Início da Rentabilidade, ou a data do pagamento da Remuneração anterior, conforme o caso, até a data do efetivo resgate das Debêntures objeto da Oferta de Resgate Antecipado, e </w:t>
      </w:r>
      <w:r w:rsidRPr="00BE0D9B">
        <w:rPr>
          <w:rFonts w:ascii="Verdana" w:hAnsi="Verdana"/>
          <w:b/>
          <w:bCs/>
          <w:szCs w:val="20"/>
        </w:rPr>
        <w:t>(b)</w:t>
      </w:r>
      <w:r w:rsidRPr="00271501">
        <w:rPr>
          <w:rFonts w:ascii="Verdana" w:hAnsi="Verdana"/>
          <w:szCs w:val="20"/>
        </w:rPr>
        <w:t xml:space="preserve"> se for o caso, do prêmio de resgate indicado na Comunicação de Oferta de Resgate Antecipado.</w:t>
      </w:r>
    </w:p>
    <w:p w14:paraId="242D8A3E" w14:textId="77777777" w:rsidR="00271501" w:rsidRPr="00271501" w:rsidRDefault="00271501" w:rsidP="00D541B1">
      <w:pPr>
        <w:widowControl w:val="0"/>
        <w:spacing w:line="300" w:lineRule="exact"/>
        <w:rPr>
          <w:rFonts w:ascii="Verdana" w:hAnsi="Verdana"/>
          <w:szCs w:val="20"/>
        </w:rPr>
      </w:pPr>
    </w:p>
    <w:p w14:paraId="52EA5F9E" w14:textId="3C90D840" w:rsidR="00D541B1" w:rsidRPr="00D541B1" w:rsidRDefault="00D541B1" w:rsidP="00D541B1">
      <w:pPr>
        <w:pStyle w:val="Level4"/>
        <w:widowControl w:val="0"/>
        <w:numPr>
          <w:ilvl w:val="2"/>
          <w:numId w:val="35"/>
        </w:numPr>
        <w:tabs>
          <w:tab w:val="clear" w:pos="2098"/>
        </w:tabs>
        <w:spacing w:after="0" w:line="300" w:lineRule="exact"/>
        <w:ind w:left="0" w:firstLine="0"/>
        <w:outlineLvl w:val="2"/>
        <w:rPr>
          <w:rFonts w:ascii="Verdana" w:hAnsi="Verdana"/>
          <w:szCs w:val="20"/>
        </w:rPr>
      </w:pPr>
      <w:r>
        <w:rPr>
          <w:rFonts w:ascii="Verdana" w:hAnsi="Verdana"/>
          <w:szCs w:val="20"/>
        </w:rPr>
        <w:t>Caso a Emissora opte pela realização da Oferta de Resgate Antecipado parcial das Debêntures e o número de Debenturistas que tenham aderido à Oferta de Resgate Antecipado seja maior do que o número ao qual a referida oferta foi originalmente direcionada, o resgate será feito mediante sorteio, coordenado pelo Agente Fiduciário e cujo procedimento será definido em edital, sendo certo que todas as etapas desse procedimento, como habilitação, apuração, validação e quantidades serão realizadas fora do âmbito da B3. Os Debenturistas sorteados serão comunicados com no mínimo 2 (dois) Dias Úteis de antecedência sobre a Oferta de Resgate Antecipado.</w:t>
      </w:r>
    </w:p>
    <w:p w14:paraId="04632178" w14:textId="77777777" w:rsidR="00D541B1" w:rsidRPr="00BE0D9B" w:rsidRDefault="00D541B1" w:rsidP="00BE0D9B">
      <w:pPr>
        <w:spacing w:line="300" w:lineRule="exact"/>
        <w:rPr>
          <w:rFonts w:ascii="Verdana" w:hAnsi="Verdana"/>
          <w:szCs w:val="20"/>
        </w:rPr>
      </w:pPr>
    </w:p>
    <w:p w14:paraId="15EBF675" w14:textId="5A0A2997" w:rsidR="00271501" w:rsidRDefault="00271501" w:rsidP="00D541B1">
      <w:pPr>
        <w:pStyle w:val="Level4"/>
        <w:widowControl w:val="0"/>
        <w:numPr>
          <w:ilvl w:val="2"/>
          <w:numId w:val="35"/>
        </w:numPr>
        <w:tabs>
          <w:tab w:val="clear" w:pos="2098"/>
        </w:tabs>
        <w:spacing w:after="0" w:line="300" w:lineRule="exact"/>
        <w:ind w:left="0" w:firstLine="0"/>
        <w:outlineLvl w:val="2"/>
        <w:rPr>
          <w:rFonts w:ascii="Verdana" w:hAnsi="Verdana"/>
          <w:szCs w:val="20"/>
        </w:rPr>
      </w:pPr>
      <w:r w:rsidRPr="00271501">
        <w:rPr>
          <w:rFonts w:ascii="Verdana" w:hAnsi="Verdana"/>
          <w:szCs w:val="20"/>
        </w:rPr>
        <w:t>As Debêntures resgatadas pela Emissora, conforme previsto nesta Cláusula, serão obrigatoriamente canceladas.</w:t>
      </w:r>
    </w:p>
    <w:p w14:paraId="55802E2F" w14:textId="77777777" w:rsidR="00271501" w:rsidRPr="00271501" w:rsidRDefault="00271501" w:rsidP="00D541B1">
      <w:pPr>
        <w:widowControl w:val="0"/>
        <w:spacing w:line="300" w:lineRule="exact"/>
        <w:rPr>
          <w:rFonts w:ascii="Verdana" w:hAnsi="Verdana"/>
          <w:szCs w:val="20"/>
        </w:rPr>
      </w:pPr>
    </w:p>
    <w:p w14:paraId="66FEBC06" w14:textId="38D1AE56" w:rsidR="00271501" w:rsidRDefault="00271501" w:rsidP="007572BA">
      <w:pPr>
        <w:pStyle w:val="Level4"/>
        <w:widowControl w:val="0"/>
        <w:numPr>
          <w:ilvl w:val="2"/>
          <w:numId w:val="35"/>
        </w:numPr>
        <w:tabs>
          <w:tab w:val="clear" w:pos="2098"/>
        </w:tabs>
        <w:spacing w:after="0" w:line="300" w:lineRule="exact"/>
        <w:ind w:left="0" w:firstLine="0"/>
        <w:outlineLvl w:val="2"/>
        <w:rPr>
          <w:rFonts w:ascii="Verdana" w:hAnsi="Verdana"/>
          <w:szCs w:val="20"/>
        </w:rPr>
      </w:pPr>
      <w:r w:rsidRPr="00271501">
        <w:rPr>
          <w:rFonts w:ascii="Verdana" w:hAnsi="Verdana"/>
          <w:szCs w:val="20"/>
        </w:rPr>
        <w:lastRenderedPageBreak/>
        <w:t xml:space="preserve">O </w:t>
      </w:r>
      <w:r w:rsidR="00D541B1">
        <w:rPr>
          <w:rFonts w:ascii="Verdana" w:hAnsi="Verdana"/>
          <w:szCs w:val="20"/>
        </w:rPr>
        <w:t>r</w:t>
      </w:r>
      <w:r w:rsidRPr="00271501">
        <w:rPr>
          <w:rFonts w:ascii="Verdana" w:hAnsi="Verdana"/>
          <w:szCs w:val="20"/>
        </w:rPr>
        <w:t xml:space="preserve">esgate </w:t>
      </w:r>
      <w:r w:rsidR="00D541B1">
        <w:rPr>
          <w:rFonts w:ascii="Verdana" w:hAnsi="Verdana"/>
          <w:szCs w:val="20"/>
        </w:rPr>
        <w:t>a</w:t>
      </w:r>
      <w:r w:rsidRPr="00271501">
        <w:rPr>
          <w:rFonts w:ascii="Verdana" w:hAnsi="Verdana"/>
          <w:szCs w:val="20"/>
        </w:rPr>
        <w:t xml:space="preserve">ntecipado </w:t>
      </w:r>
      <w:r w:rsidR="00D541B1">
        <w:rPr>
          <w:rFonts w:ascii="Verdana" w:hAnsi="Verdana"/>
          <w:szCs w:val="20"/>
        </w:rPr>
        <w:t>p</w:t>
      </w:r>
      <w:r w:rsidRPr="00271501">
        <w:rPr>
          <w:rFonts w:ascii="Verdana" w:hAnsi="Verdana"/>
          <w:szCs w:val="20"/>
        </w:rPr>
        <w:t xml:space="preserve">arcial ou </w:t>
      </w:r>
      <w:r w:rsidR="00D541B1">
        <w:rPr>
          <w:rFonts w:ascii="Verdana" w:hAnsi="Verdana"/>
          <w:szCs w:val="20"/>
        </w:rPr>
        <w:t>t</w:t>
      </w:r>
      <w:r w:rsidRPr="00271501">
        <w:rPr>
          <w:rFonts w:ascii="Verdana" w:hAnsi="Verdana"/>
          <w:szCs w:val="20"/>
        </w:rPr>
        <w:t>otal proveniente da Oferta de Resgate Antecipado para as Debêntures custodiadas eletronicamente na B3 seguirá os procedimentos de liquidação adotados por ela. Caso as Debêntures não estejam custodiadas eletronicamente na B3, será realizado por meio do Escriturador.</w:t>
      </w:r>
    </w:p>
    <w:p w14:paraId="32FCA03C" w14:textId="77777777" w:rsidR="00271501" w:rsidRPr="00271501" w:rsidRDefault="00271501" w:rsidP="007572BA">
      <w:pPr>
        <w:widowControl w:val="0"/>
        <w:spacing w:line="300" w:lineRule="exact"/>
        <w:rPr>
          <w:rFonts w:ascii="Verdana" w:hAnsi="Verdana"/>
          <w:szCs w:val="20"/>
        </w:rPr>
      </w:pPr>
    </w:p>
    <w:p w14:paraId="3A358A04" w14:textId="11D33601" w:rsidR="00271501" w:rsidRDefault="00271501" w:rsidP="007572BA">
      <w:pPr>
        <w:pStyle w:val="Level4"/>
        <w:widowControl w:val="0"/>
        <w:numPr>
          <w:ilvl w:val="2"/>
          <w:numId w:val="35"/>
        </w:numPr>
        <w:tabs>
          <w:tab w:val="clear" w:pos="2098"/>
        </w:tabs>
        <w:spacing w:after="0" w:line="300" w:lineRule="exact"/>
        <w:ind w:left="0" w:firstLine="0"/>
        <w:outlineLvl w:val="2"/>
        <w:rPr>
          <w:rFonts w:ascii="Verdana" w:hAnsi="Verdana"/>
          <w:szCs w:val="20"/>
        </w:rPr>
      </w:pPr>
      <w:r w:rsidRPr="00271501">
        <w:rPr>
          <w:rFonts w:ascii="Verdana" w:hAnsi="Verdana"/>
          <w:szCs w:val="20"/>
        </w:rPr>
        <w:t>A B3 e a ANBIMA deverão ser notificadas pela Emissora sobre a realização de Resgate Antecipado Parcial ou Total proveniente da Oferta de Resgate Antecipado com antecedência mínima de 3 (três) Dias Úteis da efetiva data de sua realização, por meio de correspondência com o de acordo do Agente Fiduciário.</w:t>
      </w:r>
    </w:p>
    <w:p w14:paraId="78AC1468" w14:textId="77777777" w:rsidR="008A093E" w:rsidRPr="00D97B07" w:rsidRDefault="008A093E" w:rsidP="007572BA">
      <w:pPr>
        <w:pStyle w:val="Level3"/>
        <w:widowControl w:val="0"/>
        <w:numPr>
          <w:ilvl w:val="0"/>
          <w:numId w:val="0"/>
        </w:numPr>
        <w:spacing w:after="0" w:line="300" w:lineRule="exact"/>
        <w:outlineLvl w:val="9"/>
        <w:rPr>
          <w:rFonts w:ascii="Verdana" w:hAnsi="Verdana"/>
          <w:szCs w:val="20"/>
        </w:rPr>
      </w:pPr>
      <w:bookmarkStart w:id="111" w:name="_Ref272362243"/>
      <w:bookmarkEnd w:id="110"/>
    </w:p>
    <w:bookmarkEnd w:id="111"/>
    <w:p w14:paraId="2EAA82CC" w14:textId="6F055996" w:rsidR="002B76CA" w:rsidRPr="00D97B07" w:rsidRDefault="002B76CA" w:rsidP="007572BA">
      <w:pPr>
        <w:pStyle w:val="Level2"/>
        <w:widowControl w:val="0"/>
        <w:numPr>
          <w:ilvl w:val="1"/>
          <w:numId w:val="35"/>
        </w:numPr>
        <w:spacing w:after="0" w:line="300" w:lineRule="exact"/>
        <w:ind w:left="0" w:firstLine="0"/>
        <w:rPr>
          <w:rFonts w:ascii="Verdana" w:hAnsi="Verdana"/>
          <w:b/>
          <w:szCs w:val="20"/>
        </w:rPr>
      </w:pPr>
      <w:r w:rsidRPr="00D97B07">
        <w:rPr>
          <w:rFonts w:ascii="Verdana" w:hAnsi="Verdana"/>
          <w:b/>
          <w:szCs w:val="20"/>
        </w:rPr>
        <w:t>Resgate Antecipado Facultativo Total</w:t>
      </w:r>
      <w:r w:rsidR="00BC0267">
        <w:rPr>
          <w:rFonts w:ascii="Verdana" w:hAnsi="Verdana"/>
          <w:b/>
          <w:szCs w:val="20"/>
          <w:lang w:val="pt-BR"/>
        </w:rPr>
        <w:t xml:space="preserve"> </w:t>
      </w:r>
      <w:r w:rsidR="00BC0267" w:rsidRPr="000F199B">
        <w:rPr>
          <w:rFonts w:ascii="Verdana" w:hAnsi="Verdana"/>
          <w:szCs w:val="20"/>
          <w:highlight w:val="yellow"/>
        </w:rPr>
        <w:t>[</w:t>
      </w:r>
      <w:r w:rsidR="00BC0267" w:rsidRPr="00C72704">
        <w:rPr>
          <w:rFonts w:ascii="Verdana" w:hAnsi="Verdana"/>
          <w:b/>
          <w:bCs/>
          <w:szCs w:val="20"/>
          <w:highlight w:val="yellow"/>
          <w:u w:val="single"/>
        </w:rPr>
        <w:t>Nota Machado Meyer</w:t>
      </w:r>
      <w:r w:rsidR="00BC0267" w:rsidRPr="000F199B">
        <w:rPr>
          <w:rFonts w:ascii="Verdana" w:hAnsi="Verdana"/>
          <w:szCs w:val="20"/>
          <w:highlight w:val="yellow"/>
        </w:rPr>
        <w:t xml:space="preserve">: </w:t>
      </w:r>
      <w:r w:rsidR="00BC0267">
        <w:rPr>
          <w:rFonts w:ascii="Verdana" w:hAnsi="Verdana"/>
          <w:szCs w:val="20"/>
          <w:highlight w:val="yellow"/>
        </w:rPr>
        <w:t>a ordem e a redação</w:t>
      </w:r>
      <w:r w:rsidR="00BC0267" w:rsidRPr="000F199B">
        <w:rPr>
          <w:rFonts w:ascii="Verdana" w:hAnsi="Verdana"/>
          <w:szCs w:val="20"/>
          <w:highlight w:val="yellow"/>
        </w:rPr>
        <w:t xml:space="preserve"> </w:t>
      </w:r>
      <w:r w:rsidR="00BC0267">
        <w:rPr>
          <w:rFonts w:ascii="Verdana" w:hAnsi="Verdana"/>
          <w:szCs w:val="20"/>
          <w:highlight w:val="yellow"/>
        </w:rPr>
        <w:t>f</w:t>
      </w:r>
      <w:r w:rsidR="00BC0267" w:rsidRPr="000F199B">
        <w:rPr>
          <w:rFonts w:ascii="Verdana" w:hAnsi="Verdana"/>
          <w:szCs w:val="20"/>
          <w:highlight w:val="yellow"/>
        </w:rPr>
        <w:t>oram atualizadas conforme o Guia de Padronização da ANBIMA.]</w:t>
      </w:r>
    </w:p>
    <w:p w14:paraId="5AB48059" w14:textId="77777777" w:rsidR="00871056" w:rsidRPr="00D97B07" w:rsidRDefault="00871056" w:rsidP="007572BA">
      <w:pPr>
        <w:pStyle w:val="Level2"/>
        <w:widowControl w:val="0"/>
        <w:numPr>
          <w:ilvl w:val="0"/>
          <w:numId w:val="0"/>
        </w:numPr>
        <w:spacing w:after="0" w:line="300" w:lineRule="exact"/>
        <w:outlineLvl w:val="9"/>
        <w:rPr>
          <w:rFonts w:ascii="Verdana" w:hAnsi="Verdana"/>
          <w:b/>
          <w:szCs w:val="20"/>
        </w:rPr>
      </w:pPr>
    </w:p>
    <w:p w14:paraId="5E68A5A6" w14:textId="3E0C3AFC" w:rsidR="002B76CA" w:rsidRDefault="002B76CA" w:rsidP="007572BA">
      <w:pPr>
        <w:pStyle w:val="Level3"/>
        <w:widowControl w:val="0"/>
        <w:numPr>
          <w:ilvl w:val="2"/>
          <w:numId w:val="35"/>
        </w:numPr>
        <w:spacing w:after="0" w:line="300" w:lineRule="exact"/>
        <w:ind w:left="0" w:firstLine="0"/>
        <w:rPr>
          <w:rFonts w:ascii="Verdana" w:hAnsi="Verdana"/>
          <w:kern w:val="20"/>
          <w:szCs w:val="20"/>
        </w:rPr>
      </w:pPr>
      <w:r w:rsidRPr="00D97B07">
        <w:rPr>
          <w:rFonts w:ascii="Verdana" w:hAnsi="Verdana"/>
          <w:szCs w:val="20"/>
        </w:rPr>
        <w:t xml:space="preserve">A Emissora poderá </w:t>
      </w:r>
      <w:r w:rsidRPr="00D97B07">
        <w:rPr>
          <w:rFonts w:ascii="Verdana" w:hAnsi="Verdana"/>
          <w:kern w:val="20"/>
          <w:szCs w:val="20"/>
        </w:rPr>
        <w:t>realizar,</w:t>
      </w:r>
      <w:r w:rsidRPr="00D97B07">
        <w:rPr>
          <w:rFonts w:ascii="Verdana" w:hAnsi="Verdana"/>
          <w:szCs w:val="20"/>
        </w:rPr>
        <w:t xml:space="preserve"> a seu exclusivo critério</w:t>
      </w:r>
      <w:r w:rsidR="00F1398C">
        <w:rPr>
          <w:rFonts w:ascii="Verdana" w:hAnsi="Verdana"/>
          <w:szCs w:val="20"/>
        </w:rPr>
        <w:t>,</w:t>
      </w:r>
      <w:r w:rsidRPr="00D97B07">
        <w:rPr>
          <w:rFonts w:ascii="Verdana" w:hAnsi="Verdana"/>
          <w:szCs w:val="20"/>
        </w:rPr>
        <w:t xml:space="preserve"> a partir</w:t>
      </w:r>
      <w:r w:rsidR="00930E42">
        <w:rPr>
          <w:rFonts w:ascii="Verdana" w:hAnsi="Verdana"/>
          <w:szCs w:val="20"/>
        </w:rPr>
        <w:t xml:space="preserve"> de [</w:t>
      </w:r>
      <w:r w:rsidR="00930E42" w:rsidRPr="00930E42">
        <w:rPr>
          <w:rFonts w:ascii="Verdana" w:hAnsi="Verdana"/>
          <w:szCs w:val="20"/>
          <w:highlight w:val="yellow"/>
        </w:rPr>
        <w:t>●</w:t>
      </w:r>
      <w:r w:rsidR="00930E42">
        <w:rPr>
          <w:rFonts w:ascii="Verdana" w:hAnsi="Verdana"/>
          <w:szCs w:val="20"/>
        </w:rPr>
        <w:t>] de [</w:t>
      </w:r>
      <w:r w:rsidR="00930E42" w:rsidRPr="00930E42">
        <w:rPr>
          <w:rFonts w:ascii="Verdana" w:hAnsi="Verdana"/>
          <w:szCs w:val="20"/>
          <w:highlight w:val="yellow"/>
        </w:rPr>
        <w:t>●</w:t>
      </w:r>
      <w:r w:rsidR="00930E42">
        <w:rPr>
          <w:rFonts w:ascii="Verdana" w:hAnsi="Verdana"/>
          <w:szCs w:val="20"/>
        </w:rPr>
        <w:t>] de 2023</w:t>
      </w:r>
      <w:r w:rsidRPr="00D97B07">
        <w:rPr>
          <w:rFonts w:ascii="Verdana" w:hAnsi="Verdana"/>
          <w:szCs w:val="20"/>
        </w:rPr>
        <w:t>,</w:t>
      </w:r>
      <w:r w:rsidRPr="00D97B07">
        <w:rPr>
          <w:rFonts w:ascii="Verdana" w:hAnsi="Verdana"/>
          <w:kern w:val="20"/>
          <w:szCs w:val="20"/>
        </w:rPr>
        <w:t xml:space="preserve"> o resgate antecipado </w:t>
      </w:r>
      <w:r w:rsidR="00F1398C">
        <w:rPr>
          <w:rFonts w:ascii="Verdana" w:hAnsi="Verdana"/>
          <w:kern w:val="20"/>
          <w:szCs w:val="20"/>
        </w:rPr>
        <w:t xml:space="preserve">facultativo total </w:t>
      </w:r>
      <w:r w:rsidRPr="00D97B07">
        <w:rPr>
          <w:rFonts w:ascii="Verdana" w:hAnsi="Verdana"/>
          <w:kern w:val="20"/>
          <w:szCs w:val="20"/>
        </w:rPr>
        <w:t>das Debêntures (“</w:t>
      </w:r>
      <w:r w:rsidRPr="00D97B07">
        <w:rPr>
          <w:rFonts w:ascii="Verdana" w:hAnsi="Verdana"/>
          <w:bCs/>
          <w:kern w:val="20"/>
          <w:szCs w:val="20"/>
          <w:u w:val="single"/>
        </w:rPr>
        <w:t>Resgate Antecipado Facultativo Total</w:t>
      </w:r>
      <w:r w:rsidRPr="00D97B07">
        <w:rPr>
          <w:rFonts w:ascii="Verdana" w:hAnsi="Verdana"/>
          <w:kern w:val="20"/>
          <w:szCs w:val="20"/>
        </w:rPr>
        <w:t xml:space="preserve">”). </w:t>
      </w:r>
    </w:p>
    <w:p w14:paraId="650DC60F" w14:textId="77777777" w:rsidR="006B706F" w:rsidRDefault="006B706F" w:rsidP="007572BA">
      <w:pPr>
        <w:pStyle w:val="Level3"/>
        <w:widowControl w:val="0"/>
        <w:numPr>
          <w:ilvl w:val="0"/>
          <w:numId w:val="0"/>
        </w:numPr>
        <w:spacing w:after="0" w:line="300" w:lineRule="exact"/>
        <w:outlineLvl w:val="9"/>
        <w:rPr>
          <w:rFonts w:ascii="Verdana" w:hAnsi="Verdana"/>
          <w:kern w:val="20"/>
          <w:szCs w:val="20"/>
        </w:rPr>
      </w:pPr>
    </w:p>
    <w:p w14:paraId="079DEB62" w14:textId="45612192" w:rsidR="006B706F" w:rsidRDefault="006B706F" w:rsidP="007572BA">
      <w:pPr>
        <w:pStyle w:val="Level3"/>
        <w:widowControl w:val="0"/>
        <w:numPr>
          <w:ilvl w:val="2"/>
          <w:numId w:val="35"/>
        </w:numPr>
        <w:spacing w:after="0" w:line="300" w:lineRule="exact"/>
        <w:ind w:left="0" w:firstLine="0"/>
        <w:rPr>
          <w:rFonts w:ascii="Verdana" w:hAnsi="Verdana"/>
          <w:kern w:val="20"/>
          <w:szCs w:val="20"/>
        </w:rPr>
      </w:pPr>
      <w:bookmarkStart w:id="112" w:name="_Hlk103086420"/>
      <w:bookmarkStart w:id="113" w:name="_Ref102035131"/>
      <w:bookmarkStart w:id="114" w:name="_Hlk102394292"/>
      <w:r w:rsidRPr="006B706F">
        <w:rPr>
          <w:rFonts w:ascii="Verdana" w:hAnsi="Verdana"/>
          <w:kern w:val="20"/>
          <w:szCs w:val="20"/>
        </w:rPr>
        <w:t xml:space="preserve">Por ocasião do Resgate Antecipado Facultativo Total, o valor devido pela Emissora será equivalente ao </w:t>
      </w:r>
      <w:r w:rsidRPr="0009013B">
        <w:rPr>
          <w:rFonts w:ascii="Verdana" w:hAnsi="Verdana"/>
          <w:b/>
          <w:bCs/>
          <w:kern w:val="20"/>
          <w:szCs w:val="20"/>
        </w:rPr>
        <w:t>(a)</w:t>
      </w:r>
      <w:r w:rsidRPr="006B706F">
        <w:rPr>
          <w:rFonts w:ascii="Verdana" w:hAnsi="Verdana"/>
          <w:kern w:val="20"/>
          <w:szCs w:val="20"/>
        </w:rPr>
        <w:t xml:space="preserve"> </w:t>
      </w:r>
      <w:r w:rsidR="002147FC">
        <w:rPr>
          <w:rFonts w:ascii="Verdana" w:hAnsi="Verdana"/>
          <w:kern w:val="20"/>
          <w:szCs w:val="20"/>
        </w:rPr>
        <w:t xml:space="preserve">Valor Nominal Unitário ou </w:t>
      </w:r>
      <w:r w:rsidR="00191358">
        <w:rPr>
          <w:rFonts w:ascii="Verdana" w:hAnsi="Verdana"/>
          <w:kern w:val="20"/>
          <w:szCs w:val="20"/>
        </w:rPr>
        <w:t xml:space="preserve">saldo do </w:t>
      </w:r>
      <w:r w:rsidRPr="006B706F">
        <w:rPr>
          <w:rFonts w:ascii="Verdana" w:hAnsi="Verdana"/>
          <w:kern w:val="20"/>
          <w:szCs w:val="20"/>
        </w:rPr>
        <w:t>Valor Nominal Unitário</w:t>
      </w:r>
      <w:r w:rsidR="002147FC">
        <w:rPr>
          <w:rFonts w:ascii="Verdana" w:hAnsi="Verdana"/>
          <w:kern w:val="20"/>
          <w:szCs w:val="20"/>
        </w:rPr>
        <w:t>, conforme o caso,</w:t>
      </w:r>
      <w:r w:rsidRPr="006B706F">
        <w:rPr>
          <w:rFonts w:ascii="Verdana" w:hAnsi="Verdana"/>
          <w:kern w:val="20"/>
          <w:szCs w:val="20"/>
        </w:rPr>
        <w:t xml:space="preserve"> das Debêntures a serem resgatadas, acrescido </w:t>
      </w:r>
      <w:r w:rsidRPr="0009013B">
        <w:rPr>
          <w:rFonts w:ascii="Verdana" w:hAnsi="Verdana"/>
          <w:b/>
          <w:bCs/>
          <w:kern w:val="20"/>
          <w:szCs w:val="20"/>
        </w:rPr>
        <w:t>(b)</w:t>
      </w:r>
      <w:r w:rsidRPr="006B706F">
        <w:rPr>
          <w:rFonts w:ascii="Verdana" w:hAnsi="Verdana"/>
          <w:kern w:val="20"/>
          <w:szCs w:val="20"/>
        </w:rPr>
        <w:t xml:space="preserve"> da Remuneração e demais encargos devidos e não pagos até a data do Resgate Antecipado Facultativo Total, calculado </w:t>
      </w:r>
      <w:r w:rsidRPr="003744AE">
        <w:rPr>
          <w:rFonts w:ascii="Verdana" w:hAnsi="Verdana"/>
          <w:i/>
          <w:iCs/>
          <w:kern w:val="20"/>
          <w:szCs w:val="20"/>
        </w:rPr>
        <w:t>pro rata temporis</w:t>
      </w:r>
      <w:r w:rsidRPr="006B706F">
        <w:rPr>
          <w:rFonts w:ascii="Verdana" w:hAnsi="Verdana"/>
          <w:kern w:val="20"/>
          <w:szCs w:val="20"/>
        </w:rPr>
        <w:t xml:space="preserve"> desde a Data de Início da Rentabilidade até a data do efetivo Resgate Antecipado Facultativo Total, incidente sobre o </w:t>
      </w:r>
      <w:r w:rsidR="002147FC">
        <w:rPr>
          <w:rFonts w:ascii="Verdana" w:hAnsi="Verdana"/>
          <w:kern w:val="20"/>
          <w:szCs w:val="20"/>
        </w:rPr>
        <w:t xml:space="preserve">Valor Nominal Unitário ou </w:t>
      </w:r>
      <w:r w:rsidR="00191358">
        <w:rPr>
          <w:rFonts w:ascii="Verdana" w:hAnsi="Verdana"/>
          <w:kern w:val="20"/>
          <w:szCs w:val="20"/>
        </w:rPr>
        <w:t>saldo d</w:t>
      </w:r>
      <w:r w:rsidR="002147FC">
        <w:rPr>
          <w:rFonts w:ascii="Verdana" w:hAnsi="Verdana"/>
          <w:kern w:val="20"/>
          <w:szCs w:val="20"/>
        </w:rPr>
        <w:t xml:space="preserve">o </w:t>
      </w:r>
      <w:r w:rsidRPr="006B706F">
        <w:rPr>
          <w:rFonts w:ascii="Verdana" w:hAnsi="Verdana"/>
          <w:kern w:val="20"/>
          <w:szCs w:val="20"/>
        </w:rPr>
        <w:t>Valor Nominal Unitário</w:t>
      </w:r>
      <w:r w:rsidR="00CA6DA3">
        <w:rPr>
          <w:rFonts w:ascii="Verdana" w:hAnsi="Verdana"/>
          <w:kern w:val="20"/>
          <w:szCs w:val="20"/>
        </w:rPr>
        <w:t>;</w:t>
      </w:r>
      <w:r w:rsidRPr="006B706F">
        <w:rPr>
          <w:rFonts w:ascii="Verdana" w:hAnsi="Verdana"/>
          <w:kern w:val="20"/>
          <w:szCs w:val="20"/>
        </w:rPr>
        <w:t xml:space="preserve"> e </w:t>
      </w:r>
      <w:r w:rsidRPr="0009013B">
        <w:rPr>
          <w:rFonts w:ascii="Verdana" w:hAnsi="Verdana"/>
          <w:b/>
          <w:bCs/>
          <w:kern w:val="20"/>
          <w:szCs w:val="20"/>
        </w:rPr>
        <w:t>(c)</w:t>
      </w:r>
      <w:r w:rsidRPr="006B706F">
        <w:rPr>
          <w:rFonts w:ascii="Verdana" w:hAnsi="Verdana"/>
          <w:kern w:val="20"/>
          <w:szCs w:val="20"/>
        </w:rPr>
        <w:t xml:space="preserve"> de prêmio equivalente a </w:t>
      </w:r>
      <w:r w:rsidR="00930E42">
        <w:rPr>
          <w:rFonts w:ascii="Verdana" w:hAnsi="Verdana"/>
          <w:szCs w:val="20"/>
        </w:rPr>
        <w:t>0,20</w:t>
      </w:r>
      <w:r w:rsidR="00B52145">
        <w:rPr>
          <w:rFonts w:ascii="Verdana" w:hAnsi="Verdana"/>
          <w:szCs w:val="20"/>
        </w:rPr>
        <w:t>% (</w:t>
      </w:r>
      <w:r w:rsidR="00930E42">
        <w:rPr>
          <w:rFonts w:ascii="Verdana" w:hAnsi="Verdana"/>
          <w:szCs w:val="20"/>
        </w:rPr>
        <w:t>vinte centésimos por cento</w:t>
      </w:r>
      <w:r w:rsidR="00B52145">
        <w:rPr>
          <w:rFonts w:ascii="Verdana" w:hAnsi="Verdana"/>
          <w:szCs w:val="20"/>
        </w:rPr>
        <w:t>)</w:t>
      </w:r>
      <w:r w:rsidR="007E476D">
        <w:rPr>
          <w:rFonts w:ascii="Verdana" w:hAnsi="Verdana"/>
          <w:szCs w:val="20"/>
        </w:rPr>
        <w:t xml:space="preserve"> </w:t>
      </w:r>
      <w:r w:rsidRPr="006B706F">
        <w:rPr>
          <w:rFonts w:ascii="Verdana" w:hAnsi="Verdana"/>
          <w:kern w:val="20"/>
          <w:szCs w:val="20"/>
        </w:rPr>
        <w:t xml:space="preserve">ao ano, </w:t>
      </w:r>
      <w:r w:rsidRPr="003744AE">
        <w:rPr>
          <w:rFonts w:ascii="Verdana" w:hAnsi="Verdana"/>
          <w:i/>
          <w:iCs/>
          <w:kern w:val="20"/>
          <w:szCs w:val="20"/>
        </w:rPr>
        <w:t xml:space="preserve">pro </w:t>
      </w:r>
      <w:r w:rsidRPr="00E0785C">
        <w:rPr>
          <w:rFonts w:ascii="Verdana" w:hAnsi="Verdana"/>
          <w:i/>
          <w:iCs/>
          <w:kern w:val="20"/>
          <w:szCs w:val="20"/>
        </w:rPr>
        <w:t>rata temporis</w:t>
      </w:r>
      <w:r w:rsidRPr="006B706F">
        <w:rPr>
          <w:rFonts w:ascii="Verdana" w:hAnsi="Verdana"/>
          <w:kern w:val="20"/>
          <w:szCs w:val="20"/>
        </w:rPr>
        <w:t>, base 252 (duzentos e cinquenta e dois) Dias Úteis, considerando a quantidade de Dias Úteis a transcorrer entre a data do efetivo Resgate Antecipado Facultativo Total e a Data de Vencimento</w:t>
      </w:r>
      <w:bookmarkEnd w:id="112"/>
      <w:r w:rsidRPr="006B706F">
        <w:rPr>
          <w:rFonts w:ascii="Verdana" w:hAnsi="Verdana"/>
          <w:kern w:val="20"/>
          <w:szCs w:val="20"/>
        </w:rPr>
        <w:t>.</w:t>
      </w:r>
      <w:bookmarkEnd w:id="113"/>
    </w:p>
    <w:p w14:paraId="1F5BFE1E" w14:textId="77777777" w:rsidR="00F312B5" w:rsidRPr="00A26D11" w:rsidRDefault="00F312B5" w:rsidP="007572BA">
      <w:pPr>
        <w:widowControl w:val="0"/>
        <w:spacing w:line="300" w:lineRule="exact"/>
        <w:rPr>
          <w:rFonts w:ascii="Verdana" w:hAnsi="Verdana"/>
          <w:kern w:val="20"/>
          <w:szCs w:val="20"/>
        </w:rPr>
      </w:pPr>
    </w:p>
    <w:p w14:paraId="73F8B48C" w14:textId="474D9691" w:rsidR="00F312B5" w:rsidRPr="00A26D11" w:rsidRDefault="00F312B5" w:rsidP="007572BA">
      <w:pPr>
        <w:pStyle w:val="Level3"/>
        <w:widowControl w:val="0"/>
        <w:numPr>
          <w:ilvl w:val="2"/>
          <w:numId w:val="35"/>
        </w:numPr>
        <w:spacing w:after="0" w:line="300" w:lineRule="exact"/>
        <w:ind w:left="0" w:firstLine="0"/>
        <w:rPr>
          <w:rFonts w:ascii="Verdana" w:hAnsi="Verdana"/>
          <w:kern w:val="20"/>
          <w:szCs w:val="20"/>
        </w:rPr>
      </w:pPr>
      <w:r w:rsidRPr="00A26D11">
        <w:rPr>
          <w:rFonts w:ascii="Verdana" w:hAnsi="Verdana"/>
          <w:kern w:val="20"/>
          <w:szCs w:val="20"/>
        </w:rPr>
        <w:t xml:space="preserve">O Resgate Antecipado Facultativo Total somente será realizado mediante envio de comunicação individual aos Debenturistas, ou publicação de anúncio, nos termos da Cláusula 4.19 acima, em ambos os casos com cópia para o Agente Fiduciário, </w:t>
      </w:r>
      <w:r w:rsidR="00CD7DB0">
        <w:rPr>
          <w:rFonts w:ascii="Verdana" w:hAnsi="Verdana"/>
          <w:kern w:val="20"/>
          <w:szCs w:val="20"/>
        </w:rPr>
        <w:t>o [</w:t>
      </w:r>
      <w:r w:rsidR="00071ECF" w:rsidRPr="00A26D11">
        <w:rPr>
          <w:rFonts w:ascii="Verdana" w:hAnsi="Verdana"/>
          <w:kern w:val="20"/>
          <w:szCs w:val="20"/>
        </w:rPr>
        <w:t>Agente de Liquidação</w:t>
      </w:r>
      <w:r w:rsidR="00CD7DB0">
        <w:rPr>
          <w:rFonts w:ascii="Verdana" w:hAnsi="Verdana"/>
          <w:kern w:val="20"/>
          <w:szCs w:val="20"/>
        </w:rPr>
        <w:t>/</w:t>
      </w:r>
      <w:r w:rsidR="00CD7DB0">
        <w:rPr>
          <w:rFonts w:ascii="Verdana" w:hAnsi="Verdana"/>
          <w:w w:val="0"/>
          <w:szCs w:val="20"/>
        </w:rPr>
        <w:t>Banco Liquidante]</w:t>
      </w:r>
      <w:r w:rsidRPr="00A26D11">
        <w:rPr>
          <w:rFonts w:ascii="Verdana" w:hAnsi="Verdana"/>
          <w:kern w:val="20"/>
          <w:szCs w:val="20"/>
        </w:rPr>
        <w:t xml:space="preserve">, </w:t>
      </w:r>
      <w:r w:rsidR="00CD7DB0">
        <w:rPr>
          <w:rFonts w:ascii="Verdana" w:hAnsi="Verdana"/>
          <w:kern w:val="20"/>
          <w:szCs w:val="20"/>
        </w:rPr>
        <w:t xml:space="preserve">o </w:t>
      </w:r>
      <w:r w:rsidRPr="00A26D11">
        <w:rPr>
          <w:rFonts w:ascii="Verdana" w:hAnsi="Verdana"/>
          <w:kern w:val="20"/>
          <w:szCs w:val="20"/>
        </w:rPr>
        <w:t>Escriturador</w:t>
      </w:r>
      <w:r w:rsidR="004B0C79">
        <w:rPr>
          <w:rFonts w:ascii="Verdana" w:hAnsi="Verdana"/>
          <w:kern w:val="20"/>
          <w:szCs w:val="20"/>
        </w:rPr>
        <w:t>,</w:t>
      </w:r>
      <w:r w:rsidR="004B0C79" w:rsidRPr="00A26D11">
        <w:rPr>
          <w:rFonts w:ascii="Verdana" w:hAnsi="Verdana"/>
          <w:kern w:val="20"/>
          <w:szCs w:val="20"/>
        </w:rPr>
        <w:t xml:space="preserve"> </w:t>
      </w:r>
      <w:r w:rsidR="00CD7DB0">
        <w:rPr>
          <w:rFonts w:ascii="Verdana" w:hAnsi="Verdana"/>
          <w:kern w:val="20"/>
          <w:szCs w:val="20"/>
        </w:rPr>
        <w:t xml:space="preserve">a </w:t>
      </w:r>
      <w:r w:rsidRPr="00A26D11">
        <w:rPr>
          <w:rFonts w:ascii="Verdana" w:hAnsi="Verdana"/>
          <w:kern w:val="20"/>
          <w:szCs w:val="20"/>
        </w:rPr>
        <w:t>B3</w:t>
      </w:r>
      <w:r w:rsidR="004B0C79">
        <w:rPr>
          <w:rFonts w:ascii="Verdana" w:hAnsi="Verdana"/>
          <w:kern w:val="20"/>
          <w:szCs w:val="20"/>
        </w:rPr>
        <w:t xml:space="preserve"> e </w:t>
      </w:r>
      <w:r w:rsidR="00CD7DB0">
        <w:rPr>
          <w:rFonts w:ascii="Verdana" w:hAnsi="Verdana"/>
          <w:kern w:val="20"/>
          <w:szCs w:val="20"/>
        </w:rPr>
        <w:t>a</w:t>
      </w:r>
      <w:r w:rsidR="004B0C79">
        <w:rPr>
          <w:rFonts w:ascii="Verdana" w:hAnsi="Verdana"/>
          <w:kern w:val="20"/>
          <w:szCs w:val="20"/>
        </w:rPr>
        <w:t xml:space="preserve"> ANBIMA</w:t>
      </w:r>
      <w:r w:rsidRPr="00A26D11">
        <w:rPr>
          <w:rFonts w:ascii="Verdana" w:hAnsi="Verdana"/>
          <w:kern w:val="20"/>
          <w:szCs w:val="20"/>
        </w:rPr>
        <w:t>, com, no mínimo, 3 (três) Dias Úteis de antecedência da data em que se pretende realizar o efetivo Resgate Antecipado Facultativo Total, sendo que na referida comunicação deverá constar</w:t>
      </w:r>
      <w:r w:rsidR="004B0C79" w:rsidRPr="00A26D11">
        <w:rPr>
          <w:rFonts w:ascii="Verdana" w:hAnsi="Verdana"/>
          <w:kern w:val="20"/>
          <w:szCs w:val="20"/>
        </w:rPr>
        <w:t xml:space="preserve"> a</w:t>
      </w:r>
      <w:r w:rsidRPr="00A26D11">
        <w:rPr>
          <w:rFonts w:ascii="Verdana" w:hAnsi="Verdana"/>
          <w:kern w:val="20"/>
          <w:szCs w:val="20"/>
        </w:rPr>
        <w:t xml:space="preserve">: </w:t>
      </w:r>
      <w:r w:rsidRPr="00A26D11">
        <w:rPr>
          <w:rFonts w:ascii="Verdana" w:hAnsi="Verdana"/>
          <w:b/>
          <w:bCs/>
          <w:kern w:val="20"/>
          <w:szCs w:val="20"/>
        </w:rPr>
        <w:t>(a)</w:t>
      </w:r>
      <w:r w:rsidRPr="00A26D11">
        <w:rPr>
          <w:rFonts w:ascii="Verdana" w:hAnsi="Verdana"/>
          <w:kern w:val="20"/>
          <w:szCs w:val="20"/>
        </w:rPr>
        <w:t xml:space="preserve"> data de realização do Resgate Antecipado Facultativo Total, que deverá ser um Dia Útil; </w:t>
      </w:r>
      <w:r w:rsidRPr="00A26D11">
        <w:rPr>
          <w:rFonts w:ascii="Verdana" w:hAnsi="Verdana"/>
          <w:b/>
          <w:bCs/>
          <w:kern w:val="20"/>
          <w:szCs w:val="20"/>
        </w:rPr>
        <w:t>(b)</w:t>
      </w:r>
      <w:r w:rsidRPr="00A26D11">
        <w:rPr>
          <w:rFonts w:ascii="Verdana" w:hAnsi="Verdana"/>
          <w:kern w:val="20"/>
          <w:szCs w:val="20"/>
        </w:rPr>
        <w:t xml:space="preserve"> a menção de que o valor correspondente ao pagamento será </w:t>
      </w:r>
      <w:r w:rsidR="002147FC">
        <w:rPr>
          <w:rFonts w:ascii="Verdana" w:hAnsi="Verdana"/>
          <w:kern w:val="20"/>
          <w:szCs w:val="20"/>
        </w:rPr>
        <w:t xml:space="preserve">o Valor Nominal Unitário ou </w:t>
      </w:r>
      <w:r w:rsidR="00191358">
        <w:rPr>
          <w:rFonts w:ascii="Verdana" w:hAnsi="Verdana"/>
          <w:kern w:val="20"/>
          <w:szCs w:val="20"/>
        </w:rPr>
        <w:t>saldo d</w:t>
      </w:r>
      <w:r w:rsidR="002147FC">
        <w:rPr>
          <w:rFonts w:ascii="Verdana" w:hAnsi="Verdana"/>
          <w:kern w:val="20"/>
          <w:szCs w:val="20"/>
        </w:rPr>
        <w:t xml:space="preserve">o </w:t>
      </w:r>
      <w:r w:rsidRPr="00A26D11">
        <w:rPr>
          <w:rFonts w:ascii="Verdana" w:hAnsi="Verdana"/>
          <w:kern w:val="20"/>
          <w:szCs w:val="20"/>
        </w:rPr>
        <w:t>Valor Nominal Unitário</w:t>
      </w:r>
      <w:r w:rsidR="002147FC">
        <w:rPr>
          <w:rFonts w:ascii="Verdana" w:hAnsi="Verdana"/>
          <w:kern w:val="20"/>
          <w:szCs w:val="20"/>
        </w:rPr>
        <w:t>, conforme o caso,</w:t>
      </w:r>
      <w:r w:rsidRPr="00A26D11">
        <w:rPr>
          <w:rFonts w:ascii="Verdana" w:hAnsi="Verdana"/>
          <w:kern w:val="20"/>
          <w:szCs w:val="20"/>
        </w:rPr>
        <w:t xml:space="preserve"> das Debêntures, acrescido</w:t>
      </w:r>
      <w:r w:rsidR="004B0C79">
        <w:rPr>
          <w:rFonts w:ascii="Verdana" w:hAnsi="Verdana"/>
          <w:kern w:val="20"/>
          <w:szCs w:val="20"/>
        </w:rPr>
        <w:t>:</w:t>
      </w:r>
      <w:r w:rsidRPr="00A26D11">
        <w:rPr>
          <w:rFonts w:ascii="Verdana" w:hAnsi="Verdana"/>
          <w:kern w:val="20"/>
          <w:szCs w:val="20"/>
        </w:rPr>
        <w:t xml:space="preserve"> </w:t>
      </w:r>
      <w:r w:rsidRPr="00A26D11">
        <w:rPr>
          <w:rFonts w:ascii="Verdana" w:hAnsi="Verdana"/>
          <w:b/>
          <w:bCs/>
          <w:kern w:val="20"/>
          <w:szCs w:val="20"/>
        </w:rPr>
        <w:t>(i)</w:t>
      </w:r>
      <w:r w:rsidRPr="00A26D11">
        <w:rPr>
          <w:rFonts w:ascii="Verdana" w:hAnsi="Verdana"/>
          <w:kern w:val="20"/>
          <w:szCs w:val="20"/>
        </w:rPr>
        <w:t xml:space="preserve"> da Remuneração, calculada conforme prevista na Cláusula </w:t>
      </w:r>
      <w:r w:rsidR="00423939" w:rsidRPr="00A26D11">
        <w:rPr>
          <w:rFonts w:ascii="Verdana" w:hAnsi="Verdana"/>
          <w:kern w:val="20"/>
          <w:szCs w:val="20"/>
        </w:rPr>
        <w:fldChar w:fldCharType="begin"/>
      </w:r>
      <w:r w:rsidR="00423939" w:rsidRPr="00A26D11">
        <w:rPr>
          <w:rFonts w:ascii="Verdana" w:hAnsi="Verdana"/>
          <w:kern w:val="20"/>
          <w:szCs w:val="20"/>
        </w:rPr>
        <w:instrText xml:space="preserve"> REF _Ref102035131 \r \h </w:instrText>
      </w:r>
      <w:r w:rsidR="004B0C79">
        <w:rPr>
          <w:rFonts w:ascii="Verdana" w:hAnsi="Verdana"/>
          <w:kern w:val="20"/>
          <w:szCs w:val="20"/>
        </w:rPr>
        <w:instrText xml:space="preserve"> \* MERGEFORMAT </w:instrText>
      </w:r>
      <w:r w:rsidR="00423939" w:rsidRPr="00A26D11">
        <w:rPr>
          <w:rFonts w:ascii="Verdana" w:hAnsi="Verdana"/>
          <w:kern w:val="20"/>
          <w:szCs w:val="20"/>
        </w:rPr>
      </w:r>
      <w:r w:rsidR="00423939" w:rsidRPr="00A26D11">
        <w:rPr>
          <w:rFonts w:ascii="Verdana" w:hAnsi="Verdana"/>
          <w:kern w:val="20"/>
          <w:szCs w:val="20"/>
        </w:rPr>
        <w:fldChar w:fldCharType="separate"/>
      </w:r>
      <w:r w:rsidR="00514106">
        <w:rPr>
          <w:rFonts w:ascii="Verdana" w:hAnsi="Verdana"/>
          <w:kern w:val="20"/>
          <w:szCs w:val="20"/>
        </w:rPr>
        <w:t>5.2.2</w:t>
      </w:r>
      <w:r w:rsidR="00423939" w:rsidRPr="00A26D11">
        <w:rPr>
          <w:rFonts w:ascii="Verdana" w:hAnsi="Verdana"/>
          <w:kern w:val="20"/>
          <w:szCs w:val="20"/>
        </w:rPr>
        <w:fldChar w:fldCharType="end"/>
      </w:r>
      <w:r w:rsidRPr="00A26D11">
        <w:rPr>
          <w:rFonts w:ascii="Verdana" w:hAnsi="Verdana"/>
          <w:kern w:val="20"/>
          <w:szCs w:val="20"/>
        </w:rPr>
        <w:t xml:space="preserve"> acima, </w:t>
      </w:r>
      <w:r w:rsidRPr="00A26D11">
        <w:rPr>
          <w:rFonts w:ascii="Verdana" w:hAnsi="Verdana"/>
          <w:b/>
          <w:bCs/>
          <w:kern w:val="20"/>
          <w:szCs w:val="20"/>
        </w:rPr>
        <w:t>(ii)</w:t>
      </w:r>
      <w:r w:rsidRPr="00A26D11">
        <w:rPr>
          <w:rFonts w:ascii="Verdana" w:hAnsi="Verdana"/>
          <w:kern w:val="20"/>
          <w:szCs w:val="20"/>
        </w:rPr>
        <w:t xml:space="preserve"> d</w:t>
      </w:r>
      <w:r w:rsidR="004B0C79">
        <w:rPr>
          <w:rFonts w:ascii="Verdana" w:hAnsi="Verdana"/>
          <w:kern w:val="20"/>
          <w:szCs w:val="20"/>
        </w:rPr>
        <w:t>o</w:t>
      </w:r>
      <w:r w:rsidRPr="00A26D11">
        <w:rPr>
          <w:rFonts w:ascii="Verdana" w:hAnsi="Verdana"/>
          <w:kern w:val="20"/>
          <w:szCs w:val="20"/>
        </w:rPr>
        <w:t xml:space="preserve"> </w:t>
      </w:r>
      <w:r w:rsidR="004B0C79" w:rsidRPr="006B706F">
        <w:rPr>
          <w:rFonts w:ascii="Verdana" w:hAnsi="Verdana"/>
          <w:kern w:val="20"/>
          <w:szCs w:val="20"/>
        </w:rPr>
        <w:t xml:space="preserve">prêmio previsto no item (c) da Cláusula </w:t>
      </w:r>
      <w:r w:rsidR="004B0C79">
        <w:rPr>
          <w:rFonts w:ascii="Verdana" w:hAnsi="Verdana"/>
          <w:kern w:val="20"/>
          <w:szCs w:val="20"/>
        </w:rPr>
        <w:fldChar w:fldCharType="begin"/>
      </w:r>
      <w:r w:rsidR="004B0C79">
        <w:rPr>
          <w:rFonts w:ascii="Verdana" w:hAnsi="Verdana"/>
          <w:kern w:val="20"/>
          <w:szCs w:val="20"/>
        </w:rPr>
        <w:instrText xml:space="preserve"> REF _Ref102035131 \r \h </w:instrText>
      </w:r>
      <w:r w:rsidR="004B0C79">
        <w:rPr>
          <w:rFonts w:ascii="Verdana" w:hAnsi="Verdana"/>
          <w:kern w:val="20"/>
          <w:szCs w:val="20"/>
        </w:rPr>
      </w:r>
      <w:r w:rsidR="004B0C79">
        <w:rPr>
          <w:rFonts w:ascii="Verdana" w:hAnsi="Verdana"/>
          <w:kern w:val="20"/>
          <w:szCs w:val="20"/>
        </w:rPr>
        <w:fldChar w:fldCharType="separate"/>
      </w:r>
      <w:r w:rsidR="00514106">
        <w:rPr>
          <w:rFonts w:ascii="Verdana" w:hAnsi="Verdana"/>
          <w:kern w:val="20"/>
          <w:szCs w:val="20"/>
        </w:rPr>
        <w:t>5.2.2</w:t>
      </w:r>
      <w:r w:rsidR="004B0C79">
        <w:rPr>
          <w:rFonts w:ascii="Verdana" w:hAnsi="Verdana"/>
          <w:kern w:val="20"/>
          <w:szCs w:val="20"/>
        </w:rPr>
        <w:fldChar w:fldCharType="end"/>
      </w:r>
      <w:r w:rsidR="004B0C79" w:rsidRPr="006B706F">
        <w:rPr>
          <w:rFonts w:ascii="Verdana" w:hAnsi="Verdana"/>
          <w:kern w:val="20"/>
          <w:szCs w:val="20"/>
        </w:rPr>
        <w:t xml:space="preserve"> acima</w:t>
      </w:r>
      <w:r w:rsidRPr="00A26D11">
        <w:rPr>
          <w:rFonts w:ascii="Verdana" w:hAnsi="Verdana"/>
          <w:kern w:val="20"/>
          <w:szCs w:val="20"/>
        </w:rPr>
        <w:t xml:space="preserve">; e </w:t>
      </w:r>
      <w:r w:rsidRPr="00A26D11">
        <w:rPr>
          <w:rFonts w:ascii="Verdana" w:hAnsi="Verdana"/>
          <w:b/>
          <w:bCs/>
          <w:kern w:val="20"/>
          <w:szCs w:val="20"/>
        </w:rPr>
        <w:t>(c)</w:t>
      </w:r>
      <w:r w:rsidRPr="00A26D11">
        <w:rPr>
          <w:rFonts w:ascii="Verdana" w:hAnsi="Verdana"/>
          <w:kern w:val="20"/>
          <w:szCs w:val="20"/>
        </w:rPr>
        <w:t xml:space="preserve"> </w:t>
      </w:r>
      <w:r w:rsidR="004B0C79">
        <w:rPr>
          <w:rFonts w:ascii="Verdana" w:hAnsi="Verdana"/>
          <w:kern w:val="20"/>
          <w:szCs w:val="20"/>
        </w:rPr>
        <w:t xml:space="preserve">de </w:t>
      </w:r>
      <w:r w:rsidRPr="00A26D11">
        <w:rPr>
          <w:rFonts w:ascii="Verdana" w:hAnsi="Verdana"/>
          <w:kern w:val="20"/>
          <w:szCs w:val="20"/>
        </w:rPr>
        <w:t>quaisquer outras informações necessárias à operacionalização do Resgate Antecipado Facultativo Total.</w:t>
      </w:r>
    </w:p>
    <w:p w14:paraId="14B14280" w14:textId="77777777" w:rsidR="0068519D" w:rsidRPr="00C123C3" w:rsidRDefault="0068519D" w:rsidP="007572BA">
      <w:pPr>
        <w:pStyle w:val="Level3"/>
        <w:widowControl w:val="0"/>
        <w:numPr>
          <w:ilvl w:val="0"/>
          <w:numId w:val="0"/>
        </w:numPr>
        <w:spacing w:after="0" w:line="300" w:lineRule="exact"/>
        <w:outlineLvl w:val="9"/>
        <w:rPr>
          <w:rFonts w:ascii="Verdana" w:hAnsi="Verdana"/>
          <w:kern w:val="20"/>
          <w:szCs w:val="20"/>
        </w:rPr>
      </w:pPr>
    </w:p>
    <w:p w14:paraId="5DE5E6BB" w14:textId="22FE9369" w:rsidR="00F312B5" w:rsidRPr="00BA29EC" w:rsidRDefault="00D541B1" w:rsidP="00BA29EC">
      <w:pPr>
        <w:pStyle w:val="Level3"/>
        <w:widowControl w:val="0"/>
        <w:numPr>
          <w:ilvl w:val="2"/>
          <w:numId w:val="35"/>
        </w:numPr>
        <w:spacing w:after="0" w:line="300" w:lineRule="exact"/>
        <w:ind w:left="0" w:firstLine="0"/>
        <w:rPr>
          <w:rFonts w:ascii="Verdana" w:hAnsi="Verdana"/>
          <w:kern w:val="20"/>
          <w:szCs w:val="20"/>
        </w:rPr>
      </w:pPr>
      <w:r>
        <w:rPr>
          <w:rFonts w:ascii="Verdana" w:hAnsi="Verdana"/>
          <w:kern w:val="20"/>
          <w:szCs w:val="20"/>
        </w:rPr>
        <w:t>Caso a data de realização do</w:t>
      </w:r>
      <w:r w:rsidR="00F312B5" w:rsidRPr="00A26D11">
        <w:rPr>
          <w:rFonts w:ascii="Verdana" w:hAnsi="Verdana"/>
          <w:kern w:val="20"/>
          <w:szCs w:val="20"/>
        </w:rPr>
        <w:t xml:space="preserve"> Resgate Antecipado Facultativo Total </w:t>
      </w:r>
      <w:r>
        <w:rPr>
          <w:rFonts w:ascii="Verdana" w:hAnsi="Verdana"/>
          <w:kern w:val="20"/>
          <w:szCs w:val="20"/>
        </w:rPr>
        <w:t xml:space="preserve">coincida com a </w:t>
      </w:r>
      <w:r w:rsidR="00CB068C">
        <w:rPr>
          <w:rFonts w:ascii="Verdana" w:hAnsi="Verdana"/>
          <w:kern w:val="20"/>
          <w:szCs w:val="20"/>
        </w:rPr>
        <w:t>d</w:t>
      </w:r>
      <w:r>
        <w:rPr>
          <w:rFonts w:ascii="Verdana" w:hAnsi="Verdana"/>
          <w:kern w:val="20"/>
          <w:szCs w:val="20"/>
        </w:rPr>
        <w:t>ata de Amortização</w:t>
      </w:r>
      <w:r w:rsidR="00CB068C">
        <w:rPr>
          <w:rFonts w:ascii="Verdana" w:hAnsi="Verdana"/>
          <w:kern w:val="20"/>
          <w:szCs w:val="20"/>
        </w:rPr>
        <w:t xml:space="preserve"> Extraordinária Facultativa</w:t>
      </w:r>
      <w:r>
        <w:rPr>
          <w:rFonts w:ascii="Verdana" w:hAnsi="Verdana"/>
          <w:kern w:val="20"/>
          <w:szCs w:val="20"/>
        </w:rPr>
        <w:t xml:space="preserve">, o prêmio previsto no item (c) da Cláusula 5.2.2 acima deverá ser calculado sobre o saldo do Valor Nominal Unitário após </w:t>
      </w:r>
      <w:r w:rsidR="00CB068C">
        <w:rPr>
          <w:rFonts w:ascii="Verdana" w:hAnsi="Verdana"/>
          <w:kern w:val="20"/>
          <w:szCs w:val="20"/>
        </w:rPr>
        <w:t>a realização de</w:t>
      </w:r>
      <w:r>
        <w:rPr>
          <w:rFonts w:ascii="Verdana" w:hAnsi="Verdana"/>
          <w:kern w:val="20"/>
          <w:szCs w:val="20"/>
        </w:rPr>
        <w:t xml:space="preserve"> referid</w:t>
      </w:r>
      <w:r w:rsidR="00CB068C">
        <w:rPr>
          <w:rFonts w:ascii="Verdana" w:hAnsi="Verdana"/>
          <w:kern w:val="20"/>
          <w:szCs w:val="20"/>
        </w:rPr>
        <w:t>a</w:t>
      </w:r>
      <w:r>
        <w:rPr>
          <w:rFonts w:ascii="Verdana" w:hAnsi="Verdana"/>
          <w:kern w:val="20"/>
          <w:szCs w:val="20"/>
        </w:rPr>
        <w:t xml:space="preserve"> </w:t>
      </w:r>
      <w:r w:rsidR="00CB068C">
        <w:rPr>
          <w:rFonts w:ascii="Verdana" w:hAnsi="Verdana"/>
          <w:kern w:val="20"/>
          <w:szCs w:val="20"/>
        </w:rPr>
        <w:t>Amortização Extraordinária Facultativ</w:t>
      </w:r>
      <w:r w:rsidR="00CB068C" w:rsidRPr="00BA29EC">
        <w:rPr>
          <w:rFonts w:ascii="Verdana" w:hAnsi="Verdana"/>
          <w:kern w:val="20"/>
          <w:szCs w:val="20"/>
        </w:rPr>
        <w:t>a</w:t>
      </w:r>
      <w:r w:rsidR="00F312B5" w:rsidRPr="00BA29EC">
        <w:rPr>
          <w:rFonts w:ascii="Verdana" w:hAnsi="Verdana"/>
          <w:kern w:val="20"/>
          <w:szCs w:val="20"/>
        </w:rPr>
        <w:t>.</w:t>
      </w:r>
    </w:p>
    <w:p w14:paraId="74E7061A" w14:textId="77777777" w:rsidR="00073853" w:rsidRDefault="00073853" w:rsidP="00E22DE1">
      <w:pPr>
        <w:pStyle w:val="PargrafodaLista"/>
        <w:widowControl w:val="0"/>
        <w:spacing w:line="300" w:lineRule="exact"/>
        <w:ind w:left="0"/>
        <w:rPr>
          <w:rFonts w:ascii="Verdana" w:hAnsi="Verdana"/>
          <w:kern w:val="20"/>
          <w:szCs w:val="20"/>
        </w:rPr>
      </w:pPr>
    </w:p>
    <w:p w14:paraId="33531FE4" w14:textId="72400343" w:rsidR="00073853" w:rsidRPr="00BA29EC" w:rsidRDefault="00073853" w:rsidP="00BA29EC">
      <w:pPr>
        <w:pStyle w:val="Level3"/>
        <w:widowControl w:val="0"/>
        <w:numPr>
          <w:ilvl w:val="2"/>
          <w:numId w:val="35"/>
        </w:numPr>
        <w:spacing w:after="0" w:line="300" w:lineRule="exact"/>
        <w:ind w:left="0" w:firstLine="0"/>
        <w:rPr>
          <w:rFonts w:ascii="Verdana" w:hAnsi="Verdana"/>
          <w:kern w:val="20"/>
          <w:szCs w:val="20"/>
        </w:rPr>
      </w:pPr>
      <w:r>
        <w:rPr>
          <w:rFonts w:ascii="Verdana" w:hAnsi="Verdana"/>
          <w:kern w:val="20"/>
          <w:szCs w:val="20"/>
        </w:rPr>
        <w:lastRenderedPageBreak/>
        <w:t>Será vedado o resgate antecipado facultativo parcial das Debênture</w:t>
      </w:r>
      <w:r w:rsidRPr="00BA29EC">
        <w:rPr>
          <w:rFonts w:ascii="Verdana" w:hAnsi="Verdana"/>
          <w:kern w:val="20"/>
          <w:szCs w:val="20"/>
        </w:rPr>
        <w:t>s.</w:t>
      </w:r>
    </w:p>
    <w:p w14:paraId="1728BB72" w14:textId="77777777" w:rsidR="00073853" w:rsidRDefault="00073853" w:rsidP="007572BA">
      <w:pPr>
        <w:pStyle w:val="Level3"/>
        <w:widowControl w:val="0"/>
        <w:numPr>
          <w:ilvl w:val="0"/>
          <w:numId w:val="0"/>
        </w:numPr>
        <w:spacing w:after="0" w:line="300" w:lineRule="exact"/>
        <w:outlineLvl w:val="9"/>
        <w:rPr>
          <w:rFonts w:ascii="Verdana" w:hAnsi="Verdana"/>
          <w:kern w:val="20"/>
          <w:szCs w:val="20"/>
        </w:rPr>
      </w:pPr>
    </w:p>
    <w:p w14:paraId="7AF820F6" w14:textId="55C9BAB9" w:rsidR="00073853" w:rsidRPr="00BA29EC" w:rsidRDefault="00073853" w:rsidP="000F199B">
      <w:pPr>
        <w:pStyle w:val="PargrafodaLista"/>
        <w:widowControl w:val="0"/>
        <w:numPr>
          <w:ilvl w:val="2"/>
          <w:numId w:val="35"/>
        </w:numPr>
        <w:spacing w:line="300" w:lineRule="exact"/>
        <w:ind w:left="0" w:firstLine="0"/>
        <w:outlineLvl w:val="2"/>
        <w:rPr>
          <w:rFonts w:ascii="Verdana" w:eastAsia="Times New Roman" w:hAnsi="Verdana" w:cs="Arial"/>
          <w:kern w:val="20"/>
          <w:szCs w:val="20"/>
          <w:lang w:eastAsia="en-US"/>
        </w:rPr>
      </w:pPr>
      <w:r w:rsidRPr="000F199B">
        <w:rPr>
          <w:rFonts w:ascii="Verdana" w:eastAsia="Times New Roman" w:hAnsi="Verdana" w:cs="Arial"/>
          <w:kern w:val="20"/>
          <w:szCs w:val="20"/>
          <w:lang w:eastAsia="en-US"/>
        </w:rPr>
        <w:t>A data do efetivo resgate das Debêntures deverá ser, obrigatoriamente, um Dia Úti</w:t>
      </w:r>
      <w:r w:rsidRPr="00BA29EC">
        <w:rPr>
          <w:rFonts w:ascii="Verdana" w:eastAsia="Times New Roman" w:hAnsi="Verdana" w:cs="Arial"/>
          <w:kern w:val="20"/>
          <w:szCs w:val="20"/>
          <w:lang w:eastAsia="en-US"/>
        </w:rPr>
        <w:t>l.</w:t>
      </w:r>
    </w:p>
    <w:bookmarkEnd w:id="114"/>
    <w:p w14:paraId="7BCEF6E1" w14:textId="77777777" w:rsidR="00871056" w:rsidRPr="004E6FBB" w:rsidRDefault="00871056" w:rsidP="007572BA">
      <w:pPr>
        <w:pStyle w:val="Level3"/>
        <w:widowControl w:val="0"/>
        <w:numPr>
          <w:ilvl w:val="0"/>
          <w:numId w:val="0"/>
        </w:numPr>
        <w:spacing w:after="0" w:line="300" w:lineRule="exact"/>
        <w:outlineLvl w:val="9"/>
        <w:rPr>
          <w:rFonts w:ascii="Verdana" w:hAnsi="Verdana"/>
          <w:bCs/>
          <w:szCs w:val="20"/>
        </w:rPr>
      </w:pPr>
    </w:p>
    <w:p w14:paraId="09394924" w14:textId="3C5A1C17" w:rsidR="002B76CA" w:rsidRPr="00B137B9" w:rsidRDefault="002B76CA" w:rsidP="007572BA">
      <w:pPr>
        <w:pStyle w:val="Level2"/>
        <w:widowControl w:val="0"/>
        <w:numPr>
          <w:ilvl w:val="1"/>
          <w:numId w:val="35"/>
        </w:numPr>
        <w:spacing w:after="0" w:line="300" w:lineRule="exact"/>
        <w:ind w:left="0" w:firstLine="0"/>
        <w:rPr>
          <w:rFonts w:ascii="Verdana" w:hAnsi="Verdana"/>
          <w:b/>
          <w:szCs w:val="20"/>
        </w:rPr>
      </w:pPr>
      <w:r w:rsidRPr="00B137B9">
        <w:rPr>
          <w:rFonts w:ascii="Verdana" w:hAnsi="Verdana"/>
          <w:b/>
          <w:szCs w:val="20"/>
        </w:rPr>
        <w:t>Aquisição Facultativa</w:t>
      </w:r>
      <w:r w:rsidR="00BC0267">
        <w:rPr>
          <w:rFonts w:ascii="Verdana" w:hAnsi="Verdana"/>
          <w:b/>
          <w:szCs w:val="20"/>
          <w:lang w:val="pt-BR"/>
        </w:rPr>
        <w:t xml:space="preserve"> </w:t>
      </w:r>
      <w:r w:rsidR="00BC0267" w:rsidRPr="000F199B">
        <w:rPr>
          <w:rFonts w:ascii="Verdana" w:hAnsi="Verdana"/>
          <w:szCs w:val="20"/>
          <w:highlight w:val="yellow"/>
        </w:rPr>
        <w:t>[</w:t>
      </w:r>
      <w:r w:rsidR="00BC0267" w:rsidRPr="00C72704">
        <w:rPr>
          <w:rFonts w:ascii="Verdana" w:hAnsi="Verdana"/>
          <w:b/>
          <w:bCs/>
          <w:szCs w:val="20"/>
          <w:highlight w:val="yellow"/>
          <w:u w:val="single"/>
        </w:rPr>
        <w:t>Nota Machado Meyer</w:t>
      </w:r>
      <w:r w:rsidR="00BC0267" w:rsidRPr="000F199B">
        <w:rPr>
          <w:rFonts w:ascii="Verdana" w:hAnsi="Verdana"/>
          <w:szCs w:val="20"/>
          <w:highlight w:val="yellow"/>
        </w:rPr>
        <w:t xml:space="preserve">: </w:t>
      </w:r>
      <w:r w:rsidR="00BC0267">
        <w:rPr>
          <w:rFonts w:ascii="Verdana" w:hAnsi="Verdana"/>
          <w:szCs w:val="20"/>
          <w:highlight w:val="yellow"/>
        </w:rPr>
        <w:t>a ordem e a redação</w:t>
      </w:r>
      <w:r w:rsidR="00BC0267" w:rsidRPr="000F199B">
        <w:rPr>
          <w:rFonts w:ascii="Verdana" w:hAnsi="Verdana"/>
          <w:szCs w:val="20"/>
          <w:highlight w:val="yellow"/>
        </w:rPr>
        <w:t xml:space="preserve"> </w:t>
      </w:r>
      <w:r w:rsidR="00BC0267">
        <w:rPr>
          <w:rFonts w:ascii="Verdana" w:hAnsi="Verdana"/>
          <w:szCs w:val="20"/>
          <w:highlight w:val="yellow"/>
        </w:rPr>
        <w:t>f</w:t>
      </w:r>
      <w:r w:rsidR="00BC0267" w:rsidRPr="000F199B">
        <w:rPr>
          <w:rFonts w:ascii="Verdana" w:hAnsi="Verdana"/>
          <w:szCs w:val="20"/>
          <w:highlight w:val="yellow"/>
        </w:rPr>
        <w:t>oram atualizadas conforme o Guia de Padronização da ANBIMA.]</w:t>
      </w:r>
    </w:p>
    <w:p w14:paraId="4120EF6D" w14:textId="77777777" w:rsidR="00871056" w:rsidRPr="004E6FBB" w:rsidRDefault="00871056" w:rsidP="007572BA">
      <w:pPr>
        <w:pStyle w:val="Level2"/>
        <w:widowControl w:val="0"/>
        <w:numPr>
          <w:ilvl w:val="0"/>
          <w:numId w:val="0"/>
        </w:numPr>
        <w:spacing w:after="0" w:line="300" w:lineRule="exact"/>
        <w:outlineLvl w:val="9"/>
        <w:rPr>
          <w:rFonts w:ascii="Verdana" w:hAnsi="Verdana"/>
          <w:bCs/>
          <w:szCs w:val="20"/>
        </w:rPr>
      </w:pPr>
    </w:p>
    <w:p w14:paraId="23090260" w14:textId="14758112" w:rsidR="006B706F" w:rsidRDefault="006B706F" w:rsidP="007572BA">
      <w:pPr>
        <w:pStyle w:val="Level3"/>
        <w:widowControl w:val="0"/>
        <w:numPr>
          <w:ilvl w:val="2"/>
          <w:numId w:val="35"/>
        </w:numPr>
        <w:spacing w:after="0" w:line="300" w:lineRule="exact"/>
        <w:ind w:left="0" w:firstLine="0"/>
        <w:rPr>
          <w:rFonts w:ascii="Verdana" w:hAnsi="Verdana"/>
          <w:szCs w:val="20"/>
        </w:rPr>
      </w:pPr>
      <w:r>
        <w:rPr>
          <w:rFonts w:ascii="Verdana" w:hAnsi="Verdana"/>
          <w:szCs w:val="20"/>
        </w:rPr>
        <w:t xml:space="preserve">A </w:t>
      </w:r>
      <w:r w:rsidRPr="006B706F">
        <w:rPr>
          <w:rFonts w:ascii="Verdana" w:hAnsi="Verdana"/>
          <w:szCs w:val="20"/>
        </w:rPr>
        <w:t xml:space="preserve">Emissora poderá, a qualquer tempo, adquirir Debêntures, observado o disposto no artigo 55, parágrafo 3º, da Lei das Sociedades por Ações, </w:t>
      </w:r>
      <w:r w:rsidR="00075BFE" w:rsidRPr="00D97081">
        <w:rPr>
          <w:rFonts w:ascii="Verdana" w:hAnsi="Verdana" w:cs="Tahoma"/>
          <w:color w:val="000000" w:themeColor="text1"/>
        </w:rPr>
        <w:t xml:space="preserve">nos artigos 13 e 15 da Instrução CVM 476, na </w:t>
      </w:r>
      <w:r w:rsidR="00075BFE">
        <w:rPr>
          <w:rFonts w:ascii="Verdana" w:hAnsi="Verdana" w:cs="Tahoma"/>
          <w:color w:val="000000" w:themeColor="text1"/>
        </w:rPr>
        <w:t xml:space="preserve">Resolução </w:t>
      </w:r>
      <w:r w:rsidR="00075BFE" w:rsidRPr="00D97081">
        <w:rPr>
          <w:rFonts w:ascii="Verdana" w:hAnsi="Verdana" w:cs="Tahoma"/>
          <w:color w:val="000000" w:themeColor="text1"/>
        </w:rPr>
        <w:t>da CVM n° </w:t>
      </w:r>
      <w:r w:rsidR="00075BFE">
        <w:rPr>
          <w:rFonts w:ascii="Verdana" w:hAnsi="Verdana" w:cs="Tahoma"/>
          <w:color w:val="000000" w:themeColor="text1"/>
        </w:rPr>
        <w:t>77</w:t>
      </w:r>
      <w:r w:rsidR="00075BFE" w:rsidRPr="00D97081">
        <w:rPr>
          <w:rFonts w:ascii="Verdana" w:hAnsi="Verdana" w:cs="Tahoma"/>
          <w:color w:val="000000" w:themeColor="text1"/>
        </w:rPr>
        <w:t xml:space="preserve">, de </w:t>
      </w:r>
      <w:r w:rsidR="00075BFE">
        <w:rPr>
          <w:rFonts w:ascii="Verdana" w:hAnsi="Verdana" w:cs="Tahoma"/>
          <w:color w:val="000000" w:themeColor="text1"/>
        </w:rPr>
        <w:t>29</w:t>
      </w:r>
      <w:r w:rsidR="00075BFE" w:rsidRPr="00D97081">
        <w:rPr>
          <w:rFonts w:ascii="Verdana" w:hAnsi="Verdana" w:cs="Tahoma"/>
          <w:color w:val="000000" w:themeColor="text1"/>
        </w:rPr>
        <w:t xml:space="preserve"> de março de 202</w:t>
      </w:r>
      <w:r w:rsidR="00075BFE">
        <w:rPr>
          <w:rFonts w:ascii="Verdana" w:hAnsi="Verdana" w:cs="Tahoma"/>
          <w:color w:val="000000" w:themeColor="text1"/>
        </w:rPr>
        <w:t>2</w:t>
      </w:r>
      <w:r w:rsidR="00075BFE" w:rsidRPr="00D97081">
        <w:rPr>
          <w:rFonts w:ascii="Verdana" w:hAnsi="Verdana" w:cs="Tahoma"/>
          <w:color w:val="000000" w:themeColor="text1"/>
        </w:rPr>
        <w:t>, e na regulamentação aplicável da CVM</w:t>
      </w:r>
      <w:r w:rsidRPr="006B706F">
        <w:rPr>
          <w:rFonts w:ascii="Verdana" w:hAnsi="Verdana"/>
          <w:szCs w:val="20"/>
        </w:rPr>
        <w:t>, devendo tal fato, se assim exigido pelas disposições legais e regulamentares aplicáveis, constar do relatório da administração e das demonstrações financeiras da Emissora. As Debêntures adquiridas pela Emissora de acordo com esta Cláusula poderão, a critério da Emissora, ser canceladas, permanecer na tesouraria da Emissora, ou ser novamente colocadas no mercado, observadas as restrições impostas pela Instrução CVM 476. As Debêntures adquiridas pela Emissora para permanência em tesouraria, nos termos desta Cláusula, se e quando recolocadas no mercado, farão jus à mesma Remuneração aplicável às demais Debêntures</w:t>
      </w:r>
      <w:r w:rsidR="00075BFE">
        <w:rPr>
          <w:rFonts w:ascii="Verdana" w:hAnsi="Verdana"/>
          <w:szCs w:val="20"/>
        </w:rPr>
        <w:t xml:space="preserve"> (“</w:t>
      </w:r>
      <w:r w:rsidR="00075BFE" w:rsidRPr="00075BFE">
        <w:rPr>
          <w:rFonts w:ascii="Verdana" w:hAnsi="Verdana"/>
          <w:szCs w:val="20"/>
          <w:u w:val="single"/>
        </w:rPr>
        <w:t>Aquisição Facultativa</w:t>
      </w:r>
      <w:r w:rsidR="00075BFE">
        <w:rPr>
          <w:rFonts w:ascii="Verdana" w:hAnsi="Verdana"/>
          <w:szCs w:val="20"/>
        </w:rPr>
        <w:t>”)</w:t>
      </w:r>
      <w:r w:rsidRPr="006B706F">
        <w:rPr>
          <w:rFonts w:ascii="Verdana" w:hAnsi="Verdana"/>
          <w:szCs w:val="20"/>
        </w:rPr>
        <w:t>.</w:t>
      </w:r>
    </w:p>
    <w:p w14:paraId="24BF0C5D" w14:textId="77777777" w:rsidR="00FA410B" w:rsidRPr="00B137B9" w:rsidRDefault="00FA410B" w:rsidP="007572BA">
      <w:pPr>
        <w:pStyle w:val="Level3"/>
        <w:widowControl w:val="0"/>
        <w:numPr>
          <w:ilvl w:val="0"/>
          <w:numId w:val="0"/>
        </w:numPr>
        <w:spacing w:after="0" w:line="300" w:lineRule="exact"/>
        <w:outlineLvl w:val="9"/>
        <w:rPr>
          <w:rFonts w:ascii="Verdana" w:hAnsi="Verdana"/>
          <w:szCs w:val="20"/>
        </w:rPr>
      </w:pPr>
    </w:p>
    <w:p w14:paraId="7D85AE97" w14:textId="2683610E" w:rsidR="002B76CA" w:rsidRPr="00B137B9" w:rsidRDefault="002B76CA" w:rsidP="007572BA">
      <w:pPr>
        <w:pStyle w:val="Level2"/>
        <w:widowControl w:val="0"/>
        <w:numPr>
          <w:ilvl w:val="1"/>
          <w:numId w:val="35"/>
        </w:numPr>
        <w:spacing w:after="0" w:line="300" w:lineRule="exact"/>
        <w:ind w:left="0" w:firstLine="0"/>
        <w:rPr>
          <w:rFonts w:ascii="Verdana" w:hAnsi="Verdana"/>
          <w:b/>
          <w:szCs w:val="20"/>
        </w:rPr>
      </w:pPr>
      <w:r w:rsidRPr="00B137B9">
        <w:rPr>
          <w:rFonts w:ascii="Verdana" w:hAnsi="Verdana"/>
          <w:b/>
          <w:szCs w:val="20"/>
        </w:rPr>
        <w:t>Amortização Extraordinária</w:t>
      </w:r>
      <w:r w:rsidR="00386FE7">
        <w:rPr>
          <w:rFonts w:ascii="Verdana" w:hAnsi="Verdana"/>
          <w:b/>
          <w:szCs w:val="20"/>
          <w:lang w:val="pt-BR"/>
        </w:rPr>
        <w:t xml:space="preserve"> </w:t>
      </w:r>
      <w:r w:rsidR="009A2563" w:rsidRPr="00B137B9">
        <w:rPr>
          <w:rFonts w:ascii="Verdana" w:hAnsi="Verdana"/>
          <w:b/>
          <w:szCs w:val="20"/>
          <w:lang w:val="pt-BR"/>
        </w:rPr>
        <w:t>Facultativa</w:t>
      </w:r>
      <w:r w:rsidR="00BC0267">
        <w:rPr>
          <w:rFonts w:ascii="Verdana" w:hAnsi="Verdana"/>
          <w:b/>
          <w:szCs w:val="20"/>
          <w:lang w:val="pt-BR"/>
        </w:rPr>
        <w:t xml:space="preserve"> </w:t>
      </w:r>
      <w:r w:rsidR="00BC0267" w:rsidRPr="000F199B">
        <w:rPr>
          <w:rFonts w:ascii="Verdana" w:hAnsi="Verdana"/>
          <w:szCs w:val="20"/>
          <w:highlight w:val="yellow"/>
        </w:rPr>
        <w:t>[</w:t>
      </w:r>
      <w:r w:rsidR="00BC0267" w:rsidRPr="00C72704">
        <w:rPr>
          <w:rFonts w:ascii="Verdana" w:hAnsi="Verdana"/>
          <w:b/>
          <w:bCs/>
          <w:szCs w:val="20"/>
          <w:highlight w:val="yellow"/>
          <w:u w:val="single"/>
        </w:rPr>
        <w:t>Nota Machado Meyer</w:t>
      </w:r>
      <w:r w:rsidR="00BC0267" w:rsidRPr="000F199B">
        <w:rPr>
          <w:rFonts w:ascii="Verdana" w:hAnsi="Verdana"/>
          <w:szCs w:val="20"/>
          <w:highlight w:val="yellow"/>
        </w:rPr>
        <w:t xml:space="preserve">: </w:t>
      </w:r>
      <w:r w:rsidR="00BC0267">
        <w:rPr>
          <w:rFonts w:ascii="Verdana" w:hAnsi="Verdana"/>
          <w:szCs w:val="20"/>
          <w:highlight w:val="yellow"/>
        </w:rPr>
        <w:t>a ordem e a redação</w:t>
      </w:r>
      <w:r w:rsidR="00BC0267" w:rsidRPr="000F199B">
        <w:rPr>
          <w:rFonts w:ascii="Verdana" w:hAnsi="Verdana"/>
          <w:szCs w:val="20"/>
          <w:highlight w:val="yellow"/>
        </w:rPr>
        <w:t xml:space="preserve"> </w:t>
      </w:r>
      <w:r w:rsidR="00BC0267">
        <w:rPr>
          <w:rFonts w:ascii="Verdana" w:hAnsi="Verdana"/>
          <w:szCs w:val="20"/>
          <w:highlight w:val="yellow"/>
        </w:rPr>
        <w:t>f</w:t>
      </w:r>
      <w:r w:rsidR="00BC0267" w:rsidRPr="000F199B">
        <w:rPr>
          <w:rFonts w:ascii="Verdana" w:hAnsi="Verdana"/>
          <w:szCs w:val="20"/>
          <w:highlight w:val="yellow"/>
        </w:rPr>
        <w:t>oram atualizadas conforme o Guia de Padronização da ANBIMA.]</w:t>
      </w:r>
    </w:p>
    <w:p w14:paraId="17DB2CFB" w14:textId="449AC51E" w:rsidR="004B0C79" w:rsidRDefault="004B0C79" w:rsidP="007572BA">
      <w:pPr>
        <w:pStyle w:val="Level3"/>
        <w:widowControl w:val="0"/>
        <w:numPr>
          <w:ilvl w:val="0"/>
          <w:numId w:val="0"/>
        </w:numPr>
        <w:spacing w:after="0" w:line="300" w:lineRule="exact"/>
        <w:outlineLvl w:val="9"/>
        <w:rPr>
          <w:rFonts w:ascii="Verdana" w:hAnsi="Verdana"/>
          <w:szCs w:val="20"/>
        </w:rPr>
      </w:pPr>
    </w:p>
    <w:p w14:paraId="4624ABD9" w14:textId="7657CF05" w:rsidR="00D0752C" w:rsidRPr="00D0752C" w:rsidRDefault="00D0752C" w:rsidP="007572BA">
      <w:pPr>
        <w:pStyle w:val="Level3"/>
        <w:widowControl w:val="0"/>
        <w:numPr>
          <w:ilvl w:val="2"/>
          <w:numId w:val="35"/>
        </w:numPr>
        <w:spacing w:after="0" w:line="300" w:lineRule="exact"/>
        <w:ind w:left="0" w:firstLine="0"/>
        <w:rPr>
          <w:rFonts w:ascii="Verdana" w:hAnsi="Verdana"/>
          <w:szCs w:val="20"/>
        </w:rPr>
      </w:pPr>
      <w:r w:rsidRPr="00D0752C">
        <w:rPr>
          <w:rFonts w:ascii="Verdana" w:hAnsi="Verdana"/>
          <w:szCs w:val="20"/>
        </w:rPr>
        <w:t>A Emissora poderá, a seu exclusivo critério</w:t>
      </w:r>
      <w:r w:rsidR="00700125">
        <w:rPr>
          <w:rFonts w:ascii="Verdana" w:hAnsi="Verdana"/>
          <w:szCs w:val="20"/>
        </w:rPr>
        <w:t>, a partir da Data de Emissão</w:t>
      </w:r>
      <w:r w:rsidRPr="00D0752C">
        <w:rPr>
          <w:rFonts w:ascii="Verdana" w:hAnsi="Verdana"/>
          <w:szCs w:val="20"/>
        </w:rPr>
        <w:t>, realizar amortização facultativa do Valor Nominal Unitário ou do saldo do Valor Nominal Unitário das Debêntures, conforme o caso (“</w:t>
      </w:r>
      <w:r w:rsidRPr="00C81463">
        <w:rPr>
          <w:rFonts w:ascii="Verdana" w:hAnsi="Verdana"/>
          <w:szCs w:val="20"/>
          <w:u w:val="single"/>
        </w:rPr>
        <w:t>Amortização Extraordinária Facultativa</w:t>
      </w:r>
      <w:r w:rsidRPr="00D0752C">
        <w:rPr>
          <w:rFonts w:ascii="Verdana" w:hAnsi="Verdana"/>
          <w:szCs w:val="20"/>
        </w:rPr>
        <w:t xml:space="preserve">”), mediante pagamento de parcela do Valor Nominal Unitário ou do saldo do Valor Nominal Unitário, acrescido </w:t>
      </w:r>
      <w:r w:rsidRPr="00345EA3">
        <w:rPr>
          <w:rFonts w:ascii="Verdana" w:hAnsi="Verdana"/>
          <w:b/>
          <w:bCs/>
          <w:szCs w:val="20"/>
        </w:rPr>
        <w:t>(</w:t>
      </w:r>
      <w:r w:rsidR="00B2433B" w:rsidRPr="00345EA3">
        <w:rPr>
          <w:rFonts w:ascii="Verdana" w:hAnsi="Verdana"/>
          <w:b/>
          <w:bCs/>
          <w:szCs w:val="20"/>
        </w:rPr>
        <w:t>a</w:t>
      </w:r>
      <w:r w:rsidRPr="00345EA3">
        <w:rPr>
          <w:rFonts w:ascii="Verdana" w:hAnsi="Verdana"/>
          <w:b/>
          <w:bCs/>
          <w:szCs w:val="20"/>
        </w:rPr>
        <w:t>)</w:t>
      </w:r>
      <w:r w:rsidRPr="00D0752C">
        <w:rPr>
          <w:rFonts w:ascii="Verdana" w:hAnsi="Verdana"/>
          <w:szCs w:val="20"/>
        </w:rPr>
        <w:t xml:space="preserve"> da respectiva Remuneração, calculada </w:t>
      </w:r>
      <w:r w:rsidRPr="00345EA3">
        <w:rPr>
          <w:rFonts w:ascii="Verdana" w:hAnsi="Verdana"/>
          <w:i/>
          <w:iCs/>
          <w:szCs w:val="20"/>
        </w:rPr>
        <w:t>pro rata temporis</w:t>
      </w:r>
      <w:r w:rsidRPr="00D0752C">
        <w:rPr>
          <w:rFonts w:ascii="Verdana" w:hAnsi="Verdana"/>
          <w:szCs w:val="20"/>
        </w:rPr>
        <w:t xml:space="preserve"> desde a </w:t>
      </w:r>
      <w:r w:rsidR="00D541B1">
        <w:rPr>
          <w:rFonts w:ascii="Verdana" w:hAnsi="Verdana"/>
          <w:szCs w:val="20"/>
        </w:rPr>
        <w:t>Data de Início da Rentabilidade</w:t>
      </w:r>
      <w:r w:rsidRPr="00D0752C">
        <w:rPr>
          <w:rFonts w:ascii="Verdana" w:hAnsi="Verdana"/>
          <w:szCs w:val="20"/>
        </w:rPr>
        <w:t xml:space="preserve"> até a data da efetiva Amortização Extraordinária Facultativa (exclusive), bem como multa e juros moratórios, se houver, e </w:t>
      </w:r>
      <w:r w:rsidRPr="00345EA3">
        <w:rPr>
          <w:rFonts w:ascii="Verdana" w:hAnsi="Verdana"/>
          <w:b/>
          <w:bCs/>
          <w:szCs w:val="20"/>
        </w:rPr>
        <w:t>(</w:t>
      </w:r>
      <w:r w:rsidR="00B2433B" w:rsidRPr="00345EA3">
        <w:rPr>
          <w:rFonts w:ascii="Verdana" w:hAnsi="Verdana"/>
          <w:b/>
          <w:bCs/>
          <w:szCs w:val="20"/>
        </w:rPr>
        <w:t>b</w:t>
      </w:r>
      <w:r w:rsidRPr="00345EA3">
        <w:rPr>
          <w:rFonts w:ascii="Verdana" w:hAnsi="Verdana"/>
          <w:b/>
          <w:bCs/>
          <w:szCs w:val="20"/>
        </w:rPr>
        <w:t>)</w:t>
      </w:r>
      <w:r w:rsidRPr="00D0752C">
        <w:rPr>
          <w:rFonts w:ascii="Verdana" w:hAnsi="Verdana"/>
          <w:szCs w:val="20"/>
        </w:rPr>
        <w:t xml:space="preserve"> de prêmio correspondente a </w:t>
      </w:r>
      <w:r w:rsidR="00797BD2">
        <w:rPr>
          <w:rFonts w:ascii="Verdana" w:hAnsi="Verdana"/>
          <w:szCs w:val="20"/>
        </w:rPr>
        <w:t>[</w:t>
      </w:r>
      <w:r w:rsidR="00797BD2" w:rsidRPr="00797BD2">
        <w:rPr>
          <w:rFonts w:ascii="Verdana" w:hAnsi="Verdana"/>
          <w:szCs w:val="20"/>
          <w:highlight w:val="yellow"/>
        </w:rPr>
        <w:t>●</w:t>
      </w:r>
      <w:r w:rsidR="00797BD2">
        <w:rPr>
          <w:rFonts w:ascii="Verdana" w:hAnsi="Verdana"/>
          <w:szCs w:val="20"/>
        </w:rPr>
        <w:t>]</w:t>
      </w:r>
      <w:r w:rsidRPr="00D0752C">
        <w:rPr>
          <w:rFonts w:ascii="Verdana" w:hAnsi="Verdana"/>
          <w:szCs w:val="20"/>
        </w:rPr>
        <w:t>% (</w:t>
      </w:r>
      <w:r w:rsidR="00797BD2">
        <w:rPr>
          <w:rFonts w:ascii="Verdana" w:hAnsi="Verdana"/>
          <w:szCs w:val="20"/>
        </w:rPr>
        <w:t>[</w:t>
      </w:r>
      <w:r w:rsidR="00797BD2" w:rsidRPr="00797BD2">
        <w:rPr>
          <w:rFonts w:ascii="Verdana" w:hAnsi="Verdana"/>
          <w:szCs w:val="20"/>
          <w:highlight w:val="yellow"/>
        </w:rPr>
        <w:t>●</w:t>
      </w:r>
      <w:r w:rsidR="00797BD2">
        <w:rPr>
          <w:rFonts w:ascii="Verdana" w:hAnsi="Verdana"/>
          <w:szCs w:val="20"/>
        </w:rPr>
        <w:t>]</w:t>
      </w:r>
      <w:r w:rsidRPr="00D0752C">
        <w:rPr>
          <w:rFonts w:ascii="Verdana" w:hAnsi="Verdana"/>
          <w:szCs w:val="20"/>
        </w:rPr>
        <w:t>) ao ano, base 252 (duzentos e cinquenta e dois) Dias Úteis, pelo prazo remanescente, ou seja, desde a data da efetiva Amortização Extraordinária Facultativa até a Data de Vencimento, incidente sobre a parcela do Valor Nominal Unitário ou do saldo do Valor Nominal Unitário, conforme o caso, acrescido da respectiva Remuneração (“</w:t>
      </w:r>
      <w:r w:rsidRPr="00C81463">
        <w:rPr>
          <w:rFonts w:ascii="Verdana" w:hAnsi="Verdana"/>
          <w:szCs w:val="20"/>
          <w:u w:val="single"/>
        </w:rPr>
        <w:t>Valor da Amortização Extraordinária Facultativa</w:t>
      </w:r>
      <w:r w:rsidRPr="00D0752C">
        <w:rPr>
          <w:rFonts w:ascii="Verdana" w:hAnsi="Verdana"/>
          <w:szCs w:val="20"/>
        </w:rPr>
        <w:t xml:space="preserve">”), a ser calculado de acordo com a seguinte fórmula: </w:t>
      </w:r>
      <w:r w:rsidR="00C72704" w:rsidRPr="00C72704">
        <w:rPr>
          <w:rFonts w:ascii="Verdana" w:hAnsi="Verdana"/>
          <w:szCs w:val="20"/>
          <w:highlight w:val="yellow"/>
        </w:rPr>
        <w:t>[</w:t>
      </w:r>
      <w:r w:rsidR="00C72704" w:rsidRPr="00C72704">
        <w:rPr>
          <w:rFonts w:ascii="Verdana" w:hAnsi="Verdana"/>
          <w:b/>
          <w:bCs/>
          <w:szCs w:val="20"/>
          <w:highlight w:val="yellow"/>
          <w:u w:val="single"/>
        </w:rPr>
        <w:t>Nota Machado Meyer</w:t>
      </w:r>
      <w:r w:rsidR="00C72704" w:rsidRPr="00C72704">
        <w:rPr>
          <w:rFonts w:ascii="Verdana" w:hAnsi="Verdana"/>
          <w:szCs w:val="20"/>
          <w:highlight w:val="yellow"/>
        </w:rPr>
        <w:t>: IBBA, gentileza confirmar se haverá a amortização extraordinária.]</w:t>
      </w:r>
    </w:p>
    <w:p w14:paraId="71205B55" w14:textId="1C33A8A7" w:rsidR="00D0752C" w:rsidRDefault="00D0752C" w:rsidP="007572BA">
      <w:pPr>
        <w:pStyle w:val="Level3"/>
        <w:widowControl w:val="0"/>
        <w:numPr>
          <w:ilvl w:val="0"/>
          <w:numId w:val="0"/>
        </w:numPr>
        <w:spacing w:after="0" w:line="300" w:lineRule="exact"/>
        <w:outlineLvl w:val="9"/>
        <w:rPr>
          <w:rFonts w:ascii="Verdana" w:hAnsi="Verdana"/>
          <w:szCs w:val="20"/>
        </w:rPr>
      </w:pPr>
    </w:p>
    <w:p w14:paraId="7F442B60" w14:textId="6F43F6EB" w:rsidR="00EC4DE1" w:rsidRPr="00FD6988" w:rsidRDefault="00EC4DE1" w:rsidP="00E22DE1">
      <w:pPr>
        <w:widowControl w:val="0"/>
      </w:pPr>
      <m:oMathPara>
        <m:oMath>
          <m:r>
            <w:rPr>
              <w:rFonts w:ascii="Cambria Math" w:hAnsi="Cambria Math"/>
            </w:rPr>
            <m:t>VAmortização = VA+VA*</m:t>
          </m:r>
          <m:sSup>
            <m:sSupPr>
              <m:ctrlPr>
                <w:rPr>
                  <w:rFonts w:ascii="Cambria Math" w:hAnsi="Cambria Math"/>
                  <w:i/>
                </w:rPr>
              </m:ctrlPr>
            </m:sSupPr>
            <m:e>
              <m:d>
                <m:dPr>
                  <m:begChr m:val=""/>
                  <m:ctrlPr>
                    <w:rPr>
                      <w:rFonts w:ascii="Cambria Math" w:hAnsi="Cambria Math"/>
                      <w:i/>
                    </w:rPr>
                  </m:ctrlPr>
                </m:dPr>
                <m:e>
                  <m:d>
                    <m:dPr>
                      <m:endChr m:val=""/>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252</m:t>
                          </m:r>
                        </m:den>
                      </m:f>
                      <m:r>
                        <w:rPr>
                          <w:rFonts w:ascii="Cambria Math" w:hAnsi="Cambria Math"/>
                        </w:rPr>
                        <m:t>*[●]%</m:t>
                      </m:r>
                    </m:e>
                  </m:d>
                </m:e>
              </m:d>
            </m:e>
            <m:sup/>
          </m:sSup>
        </m:oMath>
      </m:oMathPara>
    </w:p>
    <w:p w14:paraId="04D9D33B" w14:textId="4DEFB66E" w:rsidR="00EC4DE1" w:rsidRDefault="00EC4DE1" w:rsidP="007572BA">
      <w:pPr>
        <w:pStyle w:val="Level3"/>
        <w:widowControl w:val="0"/>
        <w:numPr>
          <w:ilvl w:val="0"/>
          <w:numId w:val="0"/>
        </w:numPr>
        <w:spacing w:after="0" w:line="300" w:lineRule="exact"/>
        <w:outlineLvl w:val="9"/>
        <w:rPr>
          <w:rFonts w:ascii="Verdana" w:hAnsi="Verdana"/>
          <w:szCs w:val="20"/>
        </w:rPr>
      </w:pPr>
    </w:p>
    <w:p w14:paraId="00367959" w14:textId="77777777" w:rsidR="00EC4DE1" w:rsidRPr="00D0752C" w:rsidRDefault="00EC4DE1" w:rsidP="007572BA">
      <w:pPr>
        <w:pStyle w:val="Level3"/>
        <w:widowControl w:val="0"/>
        <w:numPr>
          <w:ilvl w:val="0"/>
          <w:numId w:val="0"/>
        </w:numPr>
        <w:spacing w:after="0" w:line="300" w:lineRule="exact"/>
        <w:outlineLvl w:val="9"/>
        <w:rPr>
          <w:rFonts w:ascii="Verdana" w:hAnsi="Verdana"/>
          <w:szCs w:val="20"/>
        </w:rPr>
      </w:pPr>
    </w:p>
    <w:p w14:paraId="015CD201" w14:textId="77777777" w:rsidR="00D0752C" w:rsidRPr="00D0752C" w:rsidRDefault="00D0752C" w:rsidP="007572BA">
      <w:pPr>
        <w:pStyle w:val="Level3"/>
        <w:widowControl w:val="0"/>
        <w:numPr>
          <w:ilvl w:val="0"/>
          <w:numId w:val="0"/>
        </w:numPr>
        <w:spacing w:after="0" w:line="300" w:lineRule="exact"/>
        <w:outlineLvl w:val="9"/>
        <w:rPr>
          <w:rFonts w:ascii="Verdana" w:hAnsi="Verdana"/>
          <w:szCs w:val="20"/>
        </w:rPr>
      </w:pPr>
      <w:r w:rsidRPr="00D0752C">
        <w:rPr>
          <w:rFonts w:ascii="Verdana" w:hAnsi="Verdana"/>
          <w:szCs w:val="20"/>
        </w:rPr>
        <w:t>Sendo que:</w:t>
      </w:r>
    </w:p>
    <w:p w14:paraId="60F1293B" w14:textId="6EB61F31" w:rsidR="00D0752C" w:rsidRPr="00D0752C" w:rsidRDefault="00D0752C" w:rsidP="007572BA">
      <w:pPr>
        <w:pStyle w:val="Level3"/>
        <w:widowControl w:val="0"/>
        <w:numPr>
          <w:ilvl w:val="0"/>
          <w:numId w:val="0"/>
        </w:numPr>
        <w:spacing w:after="0" w:line="300" w:lineRule="exact"/>
        <w:outlineLvl w:val="9"/>
        <w:rPr>
          <w:rFonts w:ascii="Verdana" w:hAnsi="Verdana"/>
          <w:szCs w:val="20"/>
        </w:rPr>
      </w:pPr>
    </w:p>
    <w:p w14:paraId="1EC7B778" w14:textId="52077FB7" w:rsidR="00D0752C" w:rsidRDefault="00D0752C" w:rsidP="007572BA">
      <w:pPr>
        <w:pStyle w:val="Level3"/>
        <w:widowControl w:val="0"/>
        <w:numPr>
          <w:ilvl w:val="0"/>
          <w:numId w:val="0"/>
        </w:numPr>
        <w:spacing w:after="0" w:line="300" w:lineRule="exact"/>
        <w:outlineLvl w:val="9"/>
        <w:rPr>
          <w:rFonts w:ascii="Verdana" w:hAnsi="Verdana"/>
          <w:szCs w:val="20"/>
        </w:rPr>
      </w:pPr>
      <w:r w:rsidRPr="00D0752C">
        <w:rPr>
          <w:rFonts w:ascii="Verdana" w:hAnsi="Verdana"/>
          <w:szCs w:val="20"/>
        </w:rPr>
        <w:t xml:space="preserve">VA = parcela amortizada do Valor Nominal Unitário ou do saldo do Valor Nominal </w:t>
      </w:r>
      <w:r w:rsidRPr="00D0752C">
        <w:rPr>
          <w:rFonts w:ascii="Verdana" w:hAnsi="Verdana"/>
          <w:szCs w:val="20"/>
        </w:rPr>
        <w:lastRenderedPageBreak/>
        <w:t xml:space="preserve">Unitário, conforme o caso, acrescido da respectiva Remuneração e demais encargos devidos e não pagos até a data da Amortização Extraordinária Facultativa das Debêntures, calculada </w:t>
      </w:r>
      <w:r w:rsidRPr="00C81463">
        <w:rPr>
          <w:rFonts w:ascii="Verdana" w:hAnsi="Verdana"/>
          <w:i/>
          <w:iCs/>
          <w:szCs w:val="20"/>
        </w:rPr>
        <w:t>pro rata temporis</w:t>
      </w:r>
      <w:r w:rsidRPr="00D0752C">
        <w:rPr>
          <w:rFonts w:ascii="Verdana" w:hAnsi="Verdana"/>
          <w:szCs w:val="20"/>
        </w:rPr>
        <w:t xml:space="preserve"> desde a </w:t>
      </w:r>
      <w:r w:rsidR="002147FC">
        <w:rPr>
          <w:rFonts w:ascii="Verdana" w:hAnsi="Verdana"/>
          <w:szCs w:val="20"/>
        </w:rPr>
        <w:t>Data de Início da Rentabilidade</w:t>
      </w:r>
      <w:r w:rsidRPr="00D0752C">
        <w:rPr>
          <w:rFonts w:ascii="Verdana" w:hAnsi="Verdana"/>
          <w:szCs w:val="20"/>
        </w:rPr>
        <w:t xml:space="preserve"> até a data da efetiva Amortização Extraordinária Facultativa das Debêntures; e </w:t>
      </w:r>
    </w:p>
    <w:p w14:paraId="3AA9A96F" w14:textId="77777777" w:rsidR="00700125" w:rsidRPr="00D0752C" w:rsidRDefault="00700125" w:rsidP="007572BA">
      <w:pPr>
        <w:pStyle w:val="Level3"/>
        <w:widowControl w:val="0"/>
        <w:numPr>
          <w:ilvl w:val="0"/>
          <w:numId w:val="0"/>
        </w:numPr>
        <w:spacing w:after="0" w:line="300" w:lineRule="exact"/>
        <w:outlineLvl w:val="9"/>
        <w:rPr>
          <w:rFonts w:ascii="Verdana" w:hAnsi="Verdana"/>
          <w:szCs w:val="20"/>
        </w:rPr>
      </w:pPr>
    </w:p>
    <w:p w14:paraId="4124BD55" w14:textId="5A43975E" w:rsidR="00D0752C" w:rsidRDefault="00D0752C" w:rsidP="007572BA">
      <w:pPr>
        <w:pStyle w:val="Level3"/>
        <w:widowControl w:val="0"/>
        <w:numPr>
          <w:ilvl w:val="0"/>
          <w:numId w:val="0"/>
        </w:numPr>
        <w:spacing w:after="0" w:line="300" w:lineRule="exact"/>
        <w:outlineLvl w:val="9"/>
        <w:rPr>
          <w:rFonts w:ascii="Verdana" w:hAnsi="Verdana"/>
          <w:szCs w:val="20"/>
        </w:rPr>
      </w:pPr>
      <w:r w:rsidRPr="00D0752C">
        <w:rPr>
          <w:rFonts w:ascii="Verdana" w:hAnsi="Verdana"/>
          <w:szCs w:val="20"/>
        </w:rPr>
        <w:t>d = quantidade de Dias Úteis a transcorrer entre a data da efetiva Amortização Extraordinária Facultativa e a Data de Vencimento.</w:t>
      </w:r>
    </w:p>
    <w:p w14:paraId="6E12E489" w14:textId="77777777" w:rsidR="00D0752C" w:rsidRPr="00D0752C" w:rsidRDefault="00D0752C" w:rsidP="007572BA">
      <w:pPr>
        <w:pStyle w:val="Level3"/>
        <w:widowControl w:val="0"/>
        <w:numPr>
          <w:ilvl w:val="0"/>
          <w:numId w:val="0"/>
        </w:numPr>
        <w:spacing w:after="0" w:line="300" w:lineRule="exact"/>
        <w:outlineLvl w:val="9"/>
        <w:rPr>
          <w:rFonts w:ascii="Verdana" w:hAnsi="Verdana"/>
          <w:szCs w:val="20"/>
        </w:rPr>
      </w:pPr>
    </w:p>
    <w:p w14:paraId="2C46419D" w14:textId="0BA286C2" w:rsidR="00D0752C" w:rsidRDefault="00D0752C" w:rsidP="007572BA">
      <w:pPr>
        <w:pStyle w:val="Level3"/>
        <w:widowControl w:val="0"/>
        <w:numPr>
          <w:ilvl w:val="2"/>
          <w:numId w:val="35"/>
        </w:numPr>
        <w:spacing w:after="0" w:line="300" w:lineRule="exact"/>
        <w:ind w:left="0" w:firstLine="0"/>
        <w:rPr>
          <w:rFonts w:ascii="Verdana" w:hAnsi="Verdana"/>
          <w:szCs w:val="20"/>
        </w:rPr>
      </w:pPr>
      <w:r w:rsidRPr="00D0752C">
        <w:rPr>
          <w:rFonts w:ascii="Verdana" w:hAnsi="Verdana"/>
          <w:szCs w:val="20"/>
        </w:rPr>
        <w:t>A Amortização Extraordinária Facultativa deverá ser limitada a 98% (noventa e oito por cento) do Valor Nominal Unitário ou do saldo do Valor Nominal Unitário da respectiva série, conforme o caso, e somente poderá ocorrer mediante comunicação dirigida diretamente à totalidade dos titulares de Debêntures, com cópia ao Agente Fiduciário ou, ainda, por meio de publicação de comunicação dirigida aos titulares de a ser amplamente divulgada nos termos da Cláusula 4.20.1 desta Escritura de Emissão (“</w:t>
      </w:r>
      <w:r w:rsidRPr="00C81463">
        <w:rPr>
          <w:rFonts w:ascii="Verdana" w:hAnsi="Verdana"/>
          <w:szCs w:val="20"/>
          <w:u w:val="single"/>
        </w:rPr>
        <w:t>Comunicação de Amortização Extraordinária Facultativa</w:t>
      </w:r>
      <w:r w:rsidRPr="00D0752C">
        <w:rPr>
          <w:rFonts w:ascii="Verdana" w:hAnsi="Verdana"/>
          <w:szCs w:val="20"/>
        </w:rPr>
        <w:t>”), com antecedência mínima de 10 (dez) Dias Úteis da data prevista para realização da efetiva Amortização Extraordinária Facultativa, e será realizada de acordo com os procedimentos da B3.</w:t>
      </w:r>
    </w:p>
    <w:p w14:paraId="606DD36C" w14:textId="77777777" w:rsidR="00D0752C" w:rsidRPr="00D0752C" w:rsidRDefault="00D0752C" w:rsidP="007572BA">
      <w:pPr>
        <w:pStyle w:val="Level3"/>
        <w:widowControl w:val="0"/>
        <w:numPr>
          <w:ilvl w:val="0"/>
          <w:numId w:val="0"/>
        </w:numPr>
        <w:spacing w:after="0" w:line="300" w:lineRule="exact"/>
        <w:outlineLvl w:val="9"/>
        <w:rPr>
          <w:rFonts w:ascii="Verdana" w:hAnsi="Verdana"/>
          <w:szCs w:val="20"/>
        </w:rPr>
      </w:pPr>
    </w:p>
    <w:p w14:paraId="1E4FEE24" w14:textId="62A08761" w:rsidR="00D0752C" w:rsidRPr="000F199B" w:rsidRDefault="00D0752C" w:rsidP="000F199B">
      <w:pPr>
        <w:pStyle w:val="Level3"/>
        <w:widowControl w:val="0"/>
        <w:numPr>
          <w:ilvl w:val="2"/>
          <w:numId w:val="35"/>
        </w:numPr>
        <w:spacing w:after="0" w:line="300" w:lineRule="exact"/>
        <w:ind w:left="0" w:firstLine="0"/>
        <w:rPr>
          <w:rFonts w:ascii="Verdana" w:hAnsi="Verdana"/>
          <w:szCs w:val="20"/>
        </w:rPr>
      </w:pPr>
      <w:r w:rsidRPr="00D0752C">
        <w:rPr>
          <w:rFonts w:ascii="Verdana" w:hAnsi="Verdana"/>
          <w:szCs w:val="20"/>
        </w:rPr>
        <w:t xml:space="preserve">Na Comunicação de Amortização Extraordinária Facultativa deverá constar: </w:t>
      </w:r>
      <w:r w:rsidRPr="00345EA3">
        <w:rPr>
          <w:rFonts w:ascii="Verdana" w:hAnsi="Verdana"/>
          <w:b/>
          <w:bCs/>
          <w:szCs w:val="20"/>
        </w:rPr>
        <w:t>(</w:t>
      </w:r>
      <w:r w:rsidR="00B2433B" w:rsidRPr="00345EA3">
        <w:rPr>
          <w:rFonts w:ascii="Verdana" w:hAnsi="Verdana"/>
          <w:b/>
          <w:bCs/>
          <w:szCs w:val="20"/>
        </w:rPr>
        <w:t>a</w:t>
      </w:r>
      <w:r w:rsidRPr="00345EA3">
        <w:rPr>
          <w:rFonts w:ascii="Verdana" w:hAnsi="Verdana"/>
          <w:b/>
          <w:bCs/>
          <w:szCs w:val="20"/>
        </w:rPr>
        <w:t>)</w:t>
      </w:r>
      <w:r w:rsidRPr="00D0752C">
        <w:rPr>
          <w:rFonts w:ascii="Verdana" w:hAnsi="Verdana"/>
          <w:szCs w:val="20"/>
        </w:rPr>
        <w:t xml:space="preserve"> a data e o procedimento da Amortização Extraordinária Facultativa, observada a legislação pertinente, bem como os termos e condições estabelecidos nesta Escritura de Emissão; </w:t>
      </w:r>
      <w:r w:rsidRPr="00345EA3">
        <w:rPr>
          <w:rFonts w:ascii="Verdana" w:hAnsi="Verdana"/>
          <w:b/>
          <w:bCs/>
          <w:szCs w:val="20"/>
        </w:rPr>
        <w:t>(</w:t>
      </w:r>
      <w:r w:rsidR="00B2433B" w:rsidRPr="00345EA3">
        <w:rPr>
          <w:rFonts w:ascii="Verdana" w:hAnsi="Verdana"/>
          <w:b/>
          <w:bCs/>
          <w:szCs w:val="20"/>
        </w:rPr>
        <w:t>b</w:t>
      </w:r>
      <w:r w:rsidRPr="00345EA3">
        <w:rPr>
          <w:rFonts w:ascii="Verdana" w:hAnsi="Verdana"/>
          <w:b/>
          <w:bCs/>
          <w:szCs w:val="20"/>
        </w:rPr>
        <w:t>)</w:t>
      </w:r>
      <w:r w:rsidRPr="00D0752C">
        <w:rPr>
          <w:rFonts w:ascii="Verdana" w:hAnsi="Verdana"/>
          <w:szCs w:val="20"/>
        </w:rPr>
        <w:t xml:space="preserve"> menção à parcela do Valor Nominal Unitário ou do saldo do Valor Nominal Unitário, conforme o caso, que será amortizado nos termos desta Cláusula; </w:t>
      </w:r>
      <w:r w:rsidRPr="00345EA3">
        <w:rPr>
          <w:rFonts w:ascii="Verdana" w:hAnsi="Verdana"/>
          <w:b/>
          <w:bCs/>
          <w:szCs w:val="20"/>
        </w:rPr>
        <w:t>(</w:t>
      </w:r>
      <w:r w:rsidR="00B2433B" w:rsidRPr="00345EA3">
        <w:rPr>
          <w:rFonts w:ascii="Verdana" w:hAnsi="Verdana"/>
          <w:b/>
          <w:bCs/>
          <w:szCs w:val="20"/>
        </w:rPr>
        <w:t>c</w:t>
      </w:r>
      <w:r w:rsidRPr="00345EA3">
        <w:rPr>
          <w:rFonts w:ascii="Verdana" w:hAnsi="Verdana"/>
          <w:b/>
          <w:bCs/>
          <w:szCs w:val="20"/>
        </w:rPr>
        <w:t>)</w:t>
      </w:r>
      <w:r w:rsidRPr="00D0752C">
        <w:rPr>
          <w:rFonts w:ascii="Verdana" w:hAnsi="Verdana"/>
          <w:szCs w:val="20"/>
        </w:rPr>
        <w:t xml:space="preserve"> o Valor da Amortização Extraordinária Facultativa; e </w:t>
      </w:r>
      <w:r w:rsidRPr="00345EA3">
        <w:rPr>
          <w:rFonts w:ascii="Verdana" w:hAnsi="Verdana"/>
          <w:b/>
          <w:bCs/>
          <w:szCs w:val="20"/>
        </w:rPr>
        <w:t>(</w:t>
      </w:r>
      <w:r w:rsidR="00B2433B" w:rsidRPr="00345EA3">
        <w:rPr>
          <w:rFonts w:ascii="Verdana" w:hAnsi="Verdana"/>
          <w:b/>
          <w:bCs/>
          <w:szCs w:val="20"/>
        </w:rPr>
        <w:t>d</w:t>
      </w:r>
      <w:r w:rsidRPr="00345EA3">
        <w:rPr>
          <w:rFonts w:ascii="Verdana" w:hAnsi="Verdana"/>
          <w:b/>
          <w:bCs/>
          <w:szCs w:val="20"/>
        </w:rPr>
        <w:t>)</w:t>
      </w:r>
      <w:r w:rsidRPr="00D0752C">
        <w:rPr>
          <w:rFonts w:ascii="Verdana" w:hAnsi="Verdana"/>
          <w:szCs w:val="20"/>
        </w:rPr>
        <w:t xml:space="preserve"> as demais informações consideradas relevantes pela Emissora para conhecimento dos titulares de Debênture</w:t>
      </w:r>
      <w:r w:rsidRPr="000F199B">
        <w:rPr>
          <w:rFonts w:ascii="Verdana" w:hAnsi="Verdana"/>
          <w:szCs w:val="20"/>
        </w:rPr>
        <w:t>s.</w:t>
      </w:r>
    </w:p>
    <w:p w14:paraId="7DD7B1D4" w14:textId="77777777" w:rsidR="00D0752C" w:rsidRPr="00D0752C" w:rsidRDefault="00D0752C" w:rsidP="007572BA">
      <w:pPr>
        <w:pStyle w:val="Level3"/>
        <w:widowControl w:val="0"/>
        <w:numPr>
          <w:ilvl w:val="0"/>
          <w:numId w:val="0"/>
        </w:numPr>
        <w:spacing w:after="0" w:line="300" w:lineRule="exact"/>
        <w:outlineLvl w:val="9"/>
        <w:rPr>
          <w:rFonts w:ascii="Verdana" w:hAnsi="Verdana"/>
          <w:szCs w:val="20"/>
        </w:rPr>
      </w:pPr>
    </w:p>
    <w:p w14:paraId="0088F9B4" w14:textId="7B6FA734" w:rsidR="00D0752C" w:rsidRDefault="00D0752C" w:rsidP="007572BA">
      <w:pPr>
        <w:pStyle w:val="Level3"/>
        <w:widowControl w:val="0"/>
        <w:numPr>
          <w:ilvl w:val="0"/>
          <w:numId w:val="0"/>
        </w:numPr>
        <w:spacing w:after="0" w:line="300" w:lineRule="exact"/>
        <w:rPr>
          <w:rFonts w:ascii="Verdana" w:hAnsi="Verdana"/>
          <w:szCs w:val="20"/>
        </w:rPr>
      </w:pPr>
      <w:r w:rsidRPr="00D0752C">
        <w:rPr>
          <w:rFonts w:ascii="Verdana" w:hAnsi="Verdana"/>
          <w:szCs w:val="20"/>
        </w:rPr>
        <w:t>5.4.4</w:t>
      </w:r>
      <w:r w:rsidRPr="00D0752C">
        <w:rPr>
          <w:rFonts w:ascii="Verdana" w:hAnsi="Verdana"/>
          <w:szCs w:val="20"/>
        </w:rPr>
        <w:tab/>
        <w:t>O pagamento decorrente da Amortização Extraordinária Facultativa será realizado por meio da B3, com relação às Debêntures que estejam custodiadas eletronicamente na B3, ou por meio do Escriturador, com relação às Debêntures que não estejam custodiadas eletronicamente na B3.</w:t>
      </w:r>
    </w:p>
    <w:p w14:paraId="6C171B6A" w14:textId="77777777" w:rsidR="00D0752C" w:rsidRPr="00B137B9" w:rsidRDefault="00D0752C" w:rsidP="007572BA">
      <w:pPr>
        <w:pStyle w:val="Level3"/>
        <w:widowControl w:val="0"/>
        <w:numPr>
          <w:ilvl w:val="0"/>
          <w:numId w:val="0"/>
        </w:numPr>
        <w:spacing w:after="0" w:line="300" w:lineRule="exact"/>
        <w:outlineLvl w:val="9"/>
        <w:rPr>
          <w:rFonts w:ascii="Verdana" w:hAnsi="Verdana"/>
          <w:szCs w:val="20"/>
        </w:rPr>
      </w:pPr>
    </w:p>
    <w:p w14:paraId="781F81BC" w14:textId="3DC7C974" w:rsidR="002B76CA" w:rsidRPr="00B137B9" w:rsidRDefault="002B76CA" w:rsidP="007572BA">
      <w:pPr>
        <w:pStyle w:val="Level1"/>
        <w:keepNext w:val="0"/>
        <w:widowControl w:val="0"/>
        <w:numPr>
          <w:ilvl w:val="0"/>
          <w:numId w:val="35"/>
        </w:numPr>
        <w:spacing w:before="0" w:after="0" w:line="300" w:lineRule="exact"/>
        <w:ind w:left="0" w:firstLine="0"/>
        <w:rPr>
          <w:rFonts w:ascii="Verdana" w:hAnsi="Verdana" w:cs="Arial"/>
          <w:sz w:val="20"/>
          <w:szCs w:val="20"/>
        </w:rPr>
      </w:pPr>
      <w:bookmarkStart w:id="115" w:name="_DV_M236"/>
      <w:bookmarkStart w:id="116" w:name="_DV_M238"/>
      <w:bookmarkStart w:id="117" w:name="_Toc486251572"/>
      <w:bookmarkStart w:id="118" w:name="_Toc16067647"/>
      <w:bookmarkStart w:id="119" w:name="_Ref16095010"/>
      <w:bookmarkStart w:id="120" w:name="_Toc16096739"/>
      <w:bookmarkStart w:id="121" w:name="_Toc19124363"/>
      <w:bookmarkEnd w:id="115"/>
      <w:bookmarkEnd w:id="116"/>
      <w:r w:rsidRPr="00B137B9">
        <w:rPr>
          <w:rFonts w:ascii="Verdana" w:hAnsi="Verdana" w:cs="Arial"/>
          <w:sz w:val="20"/>
          <w:szCs w:val="20"/>
        </w:rPr>
        <w:t>VENCIMENTO ANTECIPADO</w:t>
      </w:r>
      <w:bookmarkEnd w:id="107"/>
      <w:bookmarkEnd w:id="117"/>
      <w:bookmarkEnd w:id="118"/>
      <w:bookmarkEnd w:id="119"/>
      <w:bookmarkEnd w:id="120"/>
      <w:bookmarkEnd w:id="121"/>
    </w:p>
    <w:p w14:paraId="34884DDE" w14:textId="77777777" w:rsidR="00871056" w:rsidRPr="00FF1B4E" w:rsidRDefault="00871056" w:rsidP="007572BA">
      <w:pPr>
        <w:pStyle w:val="Level1"/>
        <w:keepNext w:val="0"/>
        <w:widowControl w:val="0"/>
        <w:numPr>
          <w:ilvl w:val="0"/>
          <w:numId w:val="0"/>
        </w:numPr>
        <w:spacing w:before="0" w:after="0" w:line="300" w:lineRule="exact"/>
        <w:outlineLvl w:val="9"/>
        <w:rPr>
          <w:rFonts w:ascii="Verdana" w:hAnsi="Verdana" w:cs="Arial"/>
          <w:b w:val="0"/>
          <w:bCs w:val="0"/>
          <w:sz w:val="20"/>
          <w:szCs w:val="20"/>
        </w:rPr>
      </w:pPr>
    </w:p>
    <w:p w14:paraId="6BC0F3EB" w14:textId="6C20189C" w:rsidR="002B76CA" w:rsidRPr="00B137B9" w:rsidRDefault="002B76CA" w:rsidP="007572BA">
      <w:pPr>
        <w:pStyle w:val="Level2"/>
        <w:widowControl w:val="0"/>
        <w:numPr>
          <w:ilvl w:val="1"/>
          <w:numId w:val="35"/>
        </w:numPr>
        <w:spacing w:after="0" w:line="300" w:lineRule="exact"/>
        <w:ind w:left="0" w:firstLine="0"/>
        <w:rPr>
          <w:rFonts w:ascii="Verdana" w:hAnsi="Verdana"/>
          <w:b/>
          <w:w w:val="0"/>
          <w:szCs w:val="20"/>
        </w:rPr>
      </w:pPr>
      <w:bookmarkStart w:id="122" w:name="_DV_M239"/>
      <w:bookmarkEnd w:id="122"/>
      <w:r w:rsidRPr="00B137B9">
        <w:rPr>
          <w:rFonts w:ascii="Verdana" w:hAnsi="Verdana"/>
          <w:b/>
          <w:w w:val="0"/>
          <w:szCs w:val="20"/>
        </w:rPr>
        <w:t>Vencimento Antecipado Automático</w:t>
      </w:r>
    </w:p>
    <w:p w14:paraId="265D0625" w14:textId="77777777" w:rsidR="00871056" w:rsidRPr="00FF1B4E" w:rsidRDefault="00871056" w:rsidP="007572BA">
      <w:pPr>
        <w:pStyle w:val="Level2"/>
        <w:widowControl w:val="0"/>
        <w:numPr>
          <w:ilvl w:val="0"/>
          <w:numId w:val="0"/>
        </w:numPr>
        <w:spacing w:after="0" w:line="300" w:lineRule="exact"/>
        <w:outlineLvl w:val="9"/>
        <w:rPr>
          <w:rFonts w:ascii="Verdana" w:hAnsi="Verdana"/>
          <w:bCs/>
          <w:w w:val="0"/>
          <w:szCs w:val="20"/>
        </w:rPr>
      </w:pPr>
    </w:p>
    <w:p w14:paraId="645A6A7E" w14:textId="322E7FC2" w:rsidR="002B76CA" w:rsidRPr="00B137B9" w:rsidRDefault="002B76CA" w:rsidP="007572BA">
      <w:pPr>
        <w:pStyle w:val="Level3"/>
        <w:widowControl w:val="0"/>
        <w:numPr>
          <w:ilvl w:val="2"/>
          <w:numId w:val="35"/>
        </w:numPr>
        <w:spacing w:after="0" w:line="300" w:lineRule="exact"/>
        <w:ind w:left="0" w:firstLine="0"/>
        <w:rPr>
          <w:rFonts w:ascii="Verdana" w:hAnsi="Verdana"/>
          <w:w w:val="0"/>
          <w:szCs w:val="20"/>
        </w:rPr>
      </w:pPr>
      <w:bookmarkStart w:id="123" w:name="_Ref16089297"/>
      <w:r w:rsidRPr="00B137B9">
        <w:rPr>
          <w:rFonts w:ascii="Verdana" w:hAnsi="Verdana"/>
          <w:w w:val="0"/>
          <w:szCs w:val="20"/>
        </w:rPr>
        <w:t>O Agente Fiduciário deverá, independentemente de aviso, notificação ou interpelação judicial ou extrajudicial à Emissora</w:t>
      </w:r>
      <w:r w:rsidR="00213283">
        <w:rPr>
          <w:rFonts w:ascii="Verdana" w:hAnsi="Verdana"/>
          <w:w w:val="0"/>
          <w:szCs w:val="20"/>
        </w:rPr>
        <w:t xml:space="preserve"> e à Fiadora</w:t>
      </w:r>
      <w:r w:rsidRPr="00B137B9">
        <w:rPr>
          <w:rFonts w:ascii="Verdana" w:hAnsi="Verdana"/>
          <w:w w:val="0"/>
          <w:szCs w:val="20"/>
        </w:rPr>
        <w:t xml:space="preserve">, </w:t>
      </w:r>
      <w:r w:rsidRPr="00B137B9">
        <w:rPr>
          <w:rFonts w:ascii="Verdana" w:eastAsia="Arial Unicode MS" w:hAnsi="Verdana"/>
          <w:w w:val="0"/>
          <w:szCs w:val="20"/>
        </w:rPr>
        <w:t>considerar</w:t>
      </w:r>
      <w:r w:rsidRPr="00B137B9">
        <w:rPr>
          <w:rFonts w:ascii="Verdana" w:hAnsi="Verdana"/>
          <w:w w:val="0"/>
          <w:szCs w:val="20"/>
        </w:rPr>
        <w:t xml:space="preserve"> antecipadamente vencidas e imediatamente exigíveis todas as obrigações da Emissora referentes às Debêntures, notificando o fato a todos os Debenturistas, por meio de publicação ou comunicação individual, conforme aplicável, </w:t>
      </w:r>
      <w:r w:rsidR="002147FC" w:rsidRPr="00797BD2">
        <w:rPr>
          <w:rFonts w:ascii="Verdana" w:hAnsi="Verdana"/>
          <w:w w:val="0"/>
          <w:szCs w:val="20"/>
        </w:rPr>
        <w:t>no prazo de até 5 (cinco) Dias Úteis contados</w:t>
      </w:r>
      <w:r w:rsidR="00E07CED" w:rsidRPr="00A0177F">
        <w:rPr>
          <w:rFonts w:ascii="Verdana" w:hAnsi="Verdana"/>
          <w:w w:val="0"/>
          <w:szCs w:val="20"/>
        </w:rPr>
        <w:t xml:space="preserve"> da ocorrência</w:t>
      </w:r>
      <w:r w:rsidR="00E07CED">
        <w:rPr>
          <w:rFonts w:ascii="Verdana" w:hAnsi="Verdana"/>
          <w:w w:val="0"/>
          <w:szCs w:val="20"/>
        </w:rPr>
        <w:t xml:space="preserve"> </w:t>
      </w:r>
      <w:r w:rsidRPr="00B137B9">
        <w:rPr>
          <w:rFonts w:ascii="Verdana" w:hAnsi="Verdana"/>
          <w:w w:val="0"/>
          <w:szCs w:val="20"/>
        </w:rPr>
        <w:t>ou, quando for o caso,</w:t>
      </w:r>
      <w:r w:rsidR="00E07CED">
        <w:rPr>
          <w:rFonts w:ascii="Verdana" w:hAnsi="Verdana"/>
          <w:w w:val="0"/>
          <w:szCs w:val="20"/>
        </w:rPr>
        <w:t xml:space="preserve"> imediatamente a partir</w:t>
      </w:r>
      <w:r w:rsidRPr="00B137B9">
        <w:rPr>
          <w:rFonts w:ascii="Verdana" w:hAnsi="Verdana"/>
          <w:w w:val="0"/>
          <w:szCs w:val="20"/>
        </w:rPr>
        <w:t xml:space="preserve"> do término dos prazos de cura específicos determinados nos itens abaixo </w:t>
      </w:r>
      <w:r w:rsidRPr="00B137B9">
        <w:rPr>
          <w:rFonts w:ascii="Verdana" w:eastAsia="Arial Unicode MS" w:hAnsi="Verdana"/>
          <w:w w:val="0"/>
          <w:szCs w:val="20"/>
        </w:rPr>
        <w:t>e exigirá da Emissora</w:t>
      </w:r>
      <w:r w:rsidRPr="00B137B9">
        <w:rPr>
          <w:rFonts w:ascii="Verdana" w:hAnsi="Verdana"/>
          <w:w w:val="0"/>
          <w:szCs w:val="20"/>
        </w:rPr>
        <w:t xml:space="preserve"> o imediato pagamento</w:t>
      </w:r>
      <w:r w:rsidR="00966E86" w:rsidRPr="00B137B9">
        <w:rPr>
          <w:rFonts w:ascii="Verdana" w:hAnsi="Verdana"/>
          <w:w w:val="0"/>
          <w:szCs w:val="20"/>
        </w:rPr>
        <w:t>,</w:t>
      </w:r>
      <w:r w:rsidRPr="00B137B9">
        <w:rPr>
          <w:rFonts w:ascii="Verdana" w:hAnsi="Verdana"/>
          <w:w w:val="0"/>
          <w:szCs w:val="20"/>
        </w:rPr>
        <w:t xml:space="preserve"> em até 2 (dois) Dias Úteis</w:t>
      </w:r>
      <w:r w:rsidR="00966E86" w:rsidRPr="00B137B9">
        <w:rPr>
          <w:rFonts w:ascii="Verdana" w:hAnsi="Verdana"/>
          <w:w w:val="0"/>
          <w:szCs w:val="20"/>
        </w:rPr>
        <w:t>,</w:t>
      </w:r>
      <w:r w:rsidRPr="00B137B9">
        <w:rPr>
          <w:rFonts w:ascii="Verdana" w:hAnsi="Verdana"/>
          <w:w w:val="0"/>
          <w:szCs w:val="20"/>
        </w:rPr>
        <w:t xml:space="preserve"> </w:t>
      </w:r>
      <w:r w:rsidR="00966E86" w:rsidRPr="00B137B9">
        <w:rPr>
          <w:rFonts w:ascii="Verdana" w:hAnsi="Verdana"/>
          <w:w w:val="0"/>
          <w:szCs w:val="20"/>
        </w:rPr>
        <w:t xml:space="preserve">do </w:t>
      </w:r>
      <w:r w:rsidR="002147FC">
        <w:rPr>
          <w:rFonts w:ascii="Verdana" w:hAnsi="Verdana"/>
          <w:kern w:val="20"/>
          <w:szCs w:val="20"/>
        </w:rPr>
        <w:t xml:space="preserve">Valor Nominal Unitário ou </w:t>
      </w:r>
      <w:r w:rsidR="00CB068C">
        <w:rPr>
          <w:rFonts w:ascii="Verdana" w:hAnsi="Verdana"/>
          <w:kern w:val="20"/>
          <w:szCs w:val="20"/>
        </w:rPr>
        <w:t xml:space="preserve">saldo </w:t>
      </w:r>
      <w:r w:rsidR="002147FC">
        <w:rPr>
          <w:rFonts w:ascii="Verdana" w:hAnsi="Verdana"/>
          <w:kern w:val="20"/>
          <w:szCs w:val="20"/>
        </w:rPr>
        <w:t xml:space="preserve">do </w:t>
      </w:r>
      <w:r w:rsidR="00966E86" w:rsidRPr="00B137B9">
        <w:rPr>
          <w:rFonts w:ascii="Verdana" w:hAnsi="Verdana"/>
          <w:w w:val="0"/>
          <w:szCs w:val="20"/>
        </w:rPr>
        <w:t>Valor Nominal Unitário,</w:t>
      </w:r>
      <w:r w:rsidRPr="00B137B9">
        <w:rPr>
          <w:rFonts w:ascii="Verdana" w:hAnsi="Verdana"/>
          <w:w w:val="0"/>
          <w:szCs w:val="20"/>
        </w:rPr>
        <w:t xml:space="preserve"> </w:t>
      </w:r>
      <w:r w:rsidR="00CB068C">
        <w:rPr>
          <w:rFonts w:ascii="Verdana" w:hAnsi="Verdana"/>
          <w:w w:val="0"/>
          <w:szCs w:val="20"/>
        </w:rPr>
        <w:t xml:space="preserve">conforme o caso, </w:t>
      </w:r>
      <w:r w:rsidRPr="00B137B9">
        <w:rPr>
          <w:rFonts w:ascii="Verdana" w:hAnsi="Verdana"/>
          <w:w w:val="0"/>
          <w:szCs w:val="20"/>
        </w:rPr>
        <w:t xml:space="preserve">acrescido da </w:t>
      </w:r>
      <w:r w:rsidR="001C5B82" w:rsidRPr="00B137B9">
        <w:rPr>
          <w:rFonts w:ascii="Verdana" w:hAnsi="Verdana"/>
          <w:w w:val="0"/>
          <w:szCs w:val="20"/>
        </w:rPr>
        <w:t xml:space="preserve">respectiva </w:t>
      </w:r>
      <w:r w:rsidRPr="00B137B9">
        <w:rPr>
          <w:rFonts w:ascii="Verdana" w:hAnsi="Verdana"/>
          <w:w w:val="0"/>
          <w:szCs w:val="20"/>
        </w:rPr>
        <w:t xml:space="preserve">Remuneração até a data do efetivo pagamento, calculada </w:t>
      </w:r>
      <w:r w:rsidRPr="00B137B9">
        <w:rPr>
          <w:rFonts w:ascii="Verdana" w:hAnsi="Verdana"/>
          <w:i/>
          <w:w w:val="0"/>
          <w:szCs w:val="20"/>
        </w:rPr>
        <w:t>pro rata temporis</w:t>
      </w:r>
      <w:r w:rsidRPr="00B137B9">
        <w:rPr>
          <w:rFonts w:ascii="Verdana" w:hAnsi="Verdana"/>
          <w:w w:val="0"/>
          <w:szCs w:val="20"/>
        </w:rPr>
        <w:t xml:space="preserve">, dos Encargos Moratórios, se houver, e de quaisquer outros valores eventualmente devidos </w:t>
      </w:r>
      <w:r w:rsidRPr="00B137B9">
        <w:rPr>
          <w:rFonts w:ascii="Verdana" w:hAnsi="Verdana"/>
          <w:w w:val="0"/>
          <w:szCs w:val="20"/>
        </w:rPr>
        <w:lastRenderedPageBreak/>
        <w:t>pela Emissora nos termos desta Escritura de Emissão, na ocorrência de qualquer uma das seguintes hipóteses (“</w:t>
      </w:r>
      <w:r w:rsidRPr="00B137B9">
        <w:rPr>
          <w:rFonts w:ascii="Verdana" w:hAnsi="Verdana"/>
          <w:bCs/>
          <w:w w:val="0"/>
          <w:szCs w:val="20"/>
          <w:u w:val="single"/>
        </w:rPr>
        <w:t>Eventos de Vencimento Antecipado Automático</w:t>
      </w:r>
      <w:r w:rsidRPr="00B137B9">
        <w:rPr>
          <w:rFonts w:ascii="Verdana" w:hAnsi="Verdana"/>
          <w:w w:val="0"/>
          <w:szCs w:val="20"/>
        </w:rPr>
        <w:t>”)</w:t>
      </w:r>
      <w:bookmarkEnd w:id="123"/>
      <w:r w:rsidR="00837695" w:rsidRPr="00B137B9">
        <w:rPr>
          <w:rFonts w:ascii="Verdana" w:hAnsi="Verdana"/>
          <w:w w:val="0"/>
          <w:szCs w:val="20"/>
        </w:rPr>
        <w:t xml:space="preserve">: </w:t>
      </w:r>
    </w:p>
    <w:p w14:paraId="6EA9EBF4" w14:textId="77777777" w:rsidR="00871056" w:rsidRPr="00B137B9" w:rsidRDefault="00871056" w:rsidP="007572BA">
      <w:pPr>
        <w:pStyle w:val="Level3"/>
        <w:widowControl w:val="0"/>
        <w:numPr>
          <w:ilvl w:val="0"/>
          <w:numId w:val="0"/>
        </w:numPr>
        <w:spacing w:after="0" w:line="300" w:lineRule="exact"/>
        <w:outlineLvl w:val="9"/>
        <w:rPr>
          <w:rFonts w:ascii="Verdana" w:hAnsi="Verdana"/>
          <w:w w:val="0"/>
          <w:szCs w:val="20"/>
        </w:rPr>
      </w:pPr>
    </w:p>
    <w:p w14:paraId="7BB441CE" w14:textId="0949E9D1" w:rsidR="002B76CA" w:rsidRPr="00B137B9" w:rsidRDefault="00966E86" w:rsidP="007572BA">
      <w:pPr>
        <w:pStyle w:val="Level3"/>
        <w:widowControl w:val="0"/>
        <w:numPr>
          <w:ilvl w:val="2"/>
          <w:numId w:val="6"/>
        </w:numPr>
        <w:spacing w:after="0" w:line="300" w:lineRule="exact"/>
        <w:ind w:left="1418" w:hanging="851"/>
        <w:rPr>
          <w:rFonts w:ascii="Verdana" w:hAnsi="Verdana"/>
          <w:szCs w:val="20"/>
        </w:rPr>
      </w:pPr>
      <w:bookmarkStart w:id="124" w:name="_DV_C350"/>
      <w:r w:rsidRPr="00B137B9">
        <w:rPr>
          <w:rFonts w:ascii="Verdana" w:hAnsi="Verdana"/>
          <w:b/>
          <w:szCs w:val="20"/>
        </w:rPr>
        <w:t>(a)</w:t>
      </w:r>
      <w:r w:rsidRPr="00B137B9">
        <w:rPr>
          <w:rFonts w:ascii="Verdana" w:hAnsi="Verdana"/>
          <w:szCs w:val="20"/>
        </w:rPr>
        <w:t xml:space="preserve"> </w:t>
      </w:r>
      <w:r w:rsidR="002B76CA" w:rsidRPr="00B137B9">
        <w:rPr>
          <w:rFonts w:ascii="Verdana" w:hAnsi="Verdana"/>
          <w:szCs w:val="20"/>
        </w:rPr>
        <w:t>pedido de autofalência pela Emissora</w:t>
      </w:r>
      <w:r w:rsidR="002A2AA2">
        <w:rPr>
          <w:rFonts w:ascii="Verdana" w:hAnsi="Verdana"/>
          <w:szCs w:val="20"/>
        </w:rPr>
        <w:t xml:space="preserve"> e/ou pela Fiadora</w:t>
      </w:r>
      <w:r w:rsidR="002B76CA" w:rsidRPr="00B137B9">
        <w:rPr>
          <w:rFonts w:ascii="Verdana" w:hAnsi="Verdana"/>
          <w:szCs w:val="20"/>
        </w:rPr>
        <w:t xml:space="preserve">, ou </w:t>
      </w:r>
      <w:r w:rsidR="002B76CA" w:rsidRPr="00B137B9">
        <w:rPr>
          <w:rFonts w:ascii="Verdana" w:hAnsi="Verdana"/>
          <w:b/>
          <w:szCs w:val="20"/>
        </w:rPr>
        <w:t>(b)</w:t>
      </w:r>
      <w:r w:rsidR="002B76CA" w:rsidRPr="00B137B9">
        <w:rPr>
          <w:rFonts w:ascii="Verdana" w:hAnsi="Verdana"/>
          <w:szCs w:val="20"/>
        </w:rPr>
        <w:t xml:space="preserve"> se a Emissora </w:t>
      </w:r>
      <w:r w:rsidR="002A2AA2">
        <w:rPr>
          <w:rFonts w:ascii="Verdana" w:hAnsi="Verdana"/>
          <w:szCs w:val="20"/>
        </w:rPr>
        <w:t xml:space="preserve">e/ou a Fiadora </w:t>
      </w:r>
      <w:r w:rsidR="002B76CA" w:rsidRPr="00B137B9">
        <w:rPr>
          <w:rFonts w:ascii="Verdana" w:hAnsi="Verdana"/>
          <w:szCs w:val="20"/>
        </w:rPr>
        <w:t>tiver sua falência requerida e não elidida no prazo legal (incisos I e II do artigo 94 da Lei nº 11.101, de 9 de fevereiro de 2005, conforme alterada) ou não rejeitada no prazo legal (assim entendido como o prazo previsto no artigo 98 da Lei nº</w:t>
      </w:r>
      <w:r w:rsidR="00B137B9">
        <w:rPr>
          <w:rFonts w:ascii="Verdana" w:hAnsi="Verdana"/>
          <w:szCs w:val="20"/>
        </w:rPr>
        <w:t> </w:t>
      </w:r>
      <w:r w:rsidR="002B76CA" w:rsidRPr="00B137B9">
        <w:rPr>
          <w:rFonts w:ascii="Verdana" w:hAnsi="Verdana"/>
          <w:szCs w:val="20"/>
        </w:rPr>
        <w:t>11.101, de 9 de fevereiro de 2005</w:t>
      </w:r>
      <w:r w:rsidR="007E476D">
        <w:rPr>
          <w:rFonts w:ascii="Verdana" w:hAnsi="Verdana"/>
          <w:szCs w:val="20"/>
        </w:rPr>
        <w:t>, conforme alterada</w:t>
      </w:r>
      <w:r w:rsidR="002B76CA" w:rsidRPr="00B137B9">
        <w:rPr>
          <w:rFonts w:ascii="Verdana" w:hAnsi="Verdana"/>
          <w:szCs w:val="20"/>
        </w:rPr>
        <w:t xml:space="preserve">); ou </w:t>
      </w:r>
      <w:r w:rsidR="002B76CA" w:rsidRPr="00B137B9">
        <w:rPr>
          <w:rFonts w:ascii="Verdana" w:hAnsi="Verdana"/>
          <w:b/>
          <w:szCs w:val="20"/>
        </w:rPr>
        <w:t>(c)</w:t>
      </w:r>
      <w:r w:rsidR="002B76CA" w:rsidRPr="00B137B9">
        <w:rPr>
          <w:rFonts w:ascii="Verdana" w:hAnsi="Verdana"/>
          <w:szCs w:val="20"/>
        </w:rPr>
        <w:t xml:space="preserve"> decretação de falência da Emissora</w:t>
      </w:r>
      <w:r w:rsidR="004972BD">
        <w:rPr>
          <w:rFonts w:ascii="Verdana" w:hAnsi="Verdana"/>
          <w:szCs w:val="20"/>
        </w:rPr>
        <w:t xml:space="preserve"> e/ou da Fiadora</w:t>
      </w:r>
      <w:r w:rsidR="002B76CA" w:rsidRPr="00B137B9">
        <w:rPr>
          <w:rFonts w:ascii="Verdana" w:hAnsi="Verdana"/>
          <w:szCs w:val="20"/>
        </w:rPr>
        <w:t>;</w:t>
      </w:r>
    </w:p>
    <w:p w14:paraId="0ED7BD2B" w14:textId="77777777" w:rsidR="00F117D4" w:rsidRPr="00B137B9" w:rsidRDefault="00F117D4" w:rsidP="007572BA">
      <w:pPr>
        <w:pStyle w:val="Level3"/>
        <w:widowControl w:val="0"/>
        <w:numPr>
          <w:ilvl w:val="0"/>
          <w:numId w:val="0"/>
        </w:numPr>
        <w:spacing w:after="0" w:line="300" w:lineRule="exact"/>
        <w:ind w:left="1418" w:hanging="851"/>
        <w:outlineLvl w:val="9"/>
        <w:rPr>
          <w:rFonts w:ascii="Verdana" w:hAnsi="Verdana"/>
          <w:szCs w:val="20"/>
        </w:rPr>
      </w:pPr>
    </w:p>
    <w:p w14:paraId="4D4D7A77" w14:textId="2CDECCD4" w:rsidR="002B76CA" w:rsidRPr="000F199B" w:rsidRDefault="002B76CA" w:rsidP="000F199B">
      <w:pPr>
        <w:pStyle w:val="Level3"/>
        <w:widowControl w:val="0"/>
        <w:numPr>
          <w:ilvl w:val="2"/>
          <w:numId w:val="6"/>
        </w:numPr>
        <w:spacing w:after="0" w:line="300" w:lineRule="exact"/>
        <w:ind w:left="1418" w:hanging="851"/>
        <w:rPr>
          <w:rFonts w:ascii="Verdana" w:hAnsi="Verdana"/>
          <w:szCs w:val="20"/>
        </w:rPr>
      </w:pPr>
      <w:r w:rsidRPr="00B137B9">
        <w:rPr>
          <w:rFonts w:ascii="Verdana" w:hAnsi="Verdana"/>
          <w:szCs w:val="20"/>
        </w:rPr>
        <w:t xml:space="preserve">se a Emissora </w:t>
      </w:r>
      <w:r w:rsidR="00A9021B">
        <w:rPr>
          <w:rFonts w:ascii="Verdana" w:hAnsi="Verdana"/>
          <w:szCs w:val="20"/>
        </w:rPr>
        <w:t xml:space="preserve">e/ou a Fiadora </w:t>
      </w:r>
      <w:r w:rsidRPr="00B137B9">
        <w:rPr>
          <w:rFonts w:ascii="Verdana" w:hAnsi="Verdana"/>
          <w:szCs w:val="20"/>
        </w:rPr>
        <w:t>propuser plano de recuperação extrajudicial a qualquer credor ou classe de credores, independentemente de ter sido requerida ou obtida homologação judicial do referido plan</w:t>
      </w:r>
      <w:r w:rsidRPr="000F199B">
        <w:rPr>
          <w:rFonts w:ascii="Verdana" w:hAnsi="Verdana"/>
          <w:szCs w:val="20"/>
        </w:rPr>
        <w:t>o;</w:t>
      </w:r>
    </w:p>
    <w:p w14:paraId="5BAAB589" w14:textId="7419C803" w:rsidR="00F117D4" w:rsidRPr="00B137B9" w:rsidRDefault="00F117D4" w:rsidP="007572BA">
      <w:pPr>
        <w:pStyle w:val="Level3"/>
        <w:widowControl w:val="0"/>
        <w:numPr>
          <w:ilvl w:val="0"/>
          <w:numId w:val="0"/>
        </w:numPr>
        <w:spacing w:after="0" w:line="300" w:lineRule="exact"/>
        <w:ind w:left="1418" w:hanging="851"/>
        <w:outlineLvl w:val="9"/>
        <w:rPr>
          <w:rFonts w:ascii="Verdana" w:hAnsi="Verdana"/>
          <w:szCs w:val="20"/>
        </w:rPr>
      </w:pPr>
    </w:p>
    <w:p w14:paraId="3060002C" w14:textId="0EA84B0C" w:rsidR="002B76CA" w:rsidRPr="000F199B" w:rsidRDefault="002B76CA" w:rsidP="000F199B">
      <w:pPr>
        <w:pStyle w:val="Level3"/>
        <w:widowControl w:val="0"/>
        <w:numPr>
          <w:ilvl w:val="2"/>
          <w:numId w:val="6"/>
        </w:numPr>
        <w:spacing w:after="0" w:line="300" w:lineRule="exact"/>
        <w:ind w:left="1418" w:hanging="851"/>
        <w:rPr>
          <w:rFonts w:ascii="Verdana" w:hAnsi="Verdana"/>
          <w:szCs w:val="20"/>
        </w:rPr>
      </w:pPr>
      <w:r w:rsidRPr="00B137B9">
        <w:rPr>
          <w:rFonts w:ascii="Verdana" w:hAnsi="Verdana"/>
          <w:szCs w:val="20"/>
        </w:rPr>
        <w:t>se a Emissora</w:t>
      </w:r>
      <w:r w:rsidR="00283F3D" w:rsidRPr="00B137B9">
        <w:rPr>
          <w:rFonts w:ascii="Verdana" w:hAnsi="Verdana"/>
          <w:szCs w:val="20"/>
        </w:rPr>
        <w:t xml:space="preserve"> </w:t>
      </w:r>
      <w:r w:rsidR="00A9021B">
        <w:rPr>
          <w:rFonts w:ascii="Verdana" w:hAnsi="Verdana"/>
          <w:szCs w:val="20"/>
        </w:rPr>
        <w:t xml:space="preserve">e/ou a Fiadora </w:t>
      </w:r>
      <w:r w:rsidRPr="00B137B9">
        <w:rPr>
          <w:rFonts w:ascii="Verdana" w:hAnsi="Verdana"/>
          <w:szCs w:val="20"/>
        </w:rPr>
        <w:t>ingressar em juízo com requerimento de recuperação judicial, independentemente de deferimento do processamento da recuperação ou de sua concessão pelo juiz competente</w:t>
      </w:r>
      <w:r w:rsidRPr="000F199B">
        <w:rPr>
          <w:rFonts w:ascii="Verdana" w:hAnsi="Verdana"/>
          <w:szCs w:val="20"/>
        </w:rPr>
        <w:t xml:space="preserve">; </w:t>
      </w:r>
    </w:p>
    <w:p w14:paraId="489BBF94" w14:textId="777B8B77" w:rsidR="00F117D4" w:rsidRPr="00B137B9" w:rsidRDefault="00F117D4" w:rsidP="007572BA">
      <w:pPr>
        <w:pStyle w:val="Level3"/>
        <w:widowControl w:val="0"/>
        <w:numPr>
          <w:ilvl w:val="0"/>
          <w:numId w:val="0"/>
        </w:numPr>
        <w:spacing w:after="0" w:line="300" w:lineRule="exact"/>
        <w:ind w:left="1418" w:hanging="851"/>
        <w:outlineLvl w:val="9"/>
        <w:rPr>
          <w:rFonts w:ascii="Verdana" w:hAnsi="Verdana"/>
          <w:szCs w:val="20"/>
        </w:rPr>
      </w:pPr>
    </w:p>
    <w:p w14:paraId="6DF362C3" w14:textId="7475455A" w:rsidR="002B76CA" w:rsidRPr="000F199B" w:rsidRDefault="002B76CA" w:rsidP="000F199B">
      <w:pPr>
        <w:pStyle w:val="Level3"/>
        <w:widowControl w:val="0"/>
        <w:numPr>
          <w:ilvl w:val="2"/>
          <w:numId w:val="6"/>
        </w:numPr>
        <w:spacing w:after="0" w:line="300" w:lineRule="exact"/>
        <w:ind w:left="1418" w:hanging="851"/>
        <w:rPr>
          <w:rFonts w:ascii="Verdana" w:hAnsi="Verdana"/>
          <w:szCs w:val="20"/>
        </w:rPr>
      </w:pPr>
      <w:r w:rsidRPr="00B137B9">
        <w:rPr>
          <w:rFonts w:ascii="Verdana" w:hAnsi="Verdana"/>
          <w:szCs w:val="20"/>
        </w:rPr>
        <w:t>caso ocorra a liquidação, dissolução ou extinção da Emissora</w:t>
      </w:r>
      <w:r w:rsidR="00E463F3" w:rsidRPr="00B137B9">
        <w:rPr>
          <w:rFonts w:ascii="Verdana" w:hAnsi="Verdana"/>
          <w:szCs w:val="20"/>
        </w:rPr>
        <w:t xml:space="preserve"> </w:t>
      </w:r>
      <w:r w:rsidR="00A9021B">
        <w:rPr>
          <w:rFonts w:ascii="Verdana" w:hAnsi="Verdana"/>
          <w:szCs w:val="20"/>
        </w:rPr>
        <w:t xml:space="preserve">e/ou </w:t>
      </w:r>
      <w:r w:rsidR="00305146">
        <w:rPr>
          <w:rFonts w:ascii="Verdana" w:hAnsi="Verdana"/>
          <w:szCs w:val="20"/>
        </w:rPr>
        <w:t>d</w:t>
      </w:r>
      <w:r w:rsidR="00A9021B">
        <w:rPr>
          <w:rFonts w:ascii="Verdana" w:hAnsi="Verdana"/>
          <w:szCs w:val="20"/>
        </w:rPr>
        <w:t xml:space="preserve">a Fiadora </w:t>
      </w:r>
      <w:r w:rsidRPr="00B137B9">
        <w:rPr>
          <w:rFonts w:ascii="Verdana" w:hAnsi="Verdana"/>
          <w:szCs w:val="20"/>
        </w:rPr>
        <w:t>nos termos da legislação aplicável</w:t>
      </w:r>
      <w:r w:rsidR="00E126D1">
        <w:rPr>
          <w:rFonts w:ascii="Verdana" w:hAnsi="Verdana"/>
          <w:szCs w:val="20"/>
        </w:rPr>
        <w:t>, sem que ela</w:t>
      </w:r>
      <w:r w:rsidR="00A9021B">
        <w:rPr>
          <w:rFonts w:ascii="Verdana" w:hAnsi="Verdana"/>
          <w:szCs w:val="20"/>
        </w:rPr>
        <w:t>s</w:t>
      </w:r>
      <w:r w:rsidR="00E126D1">
        <w:rPr>
          <w:rFonts w:ascii="Verdana" w:hAnsi="Verdana"/>
          <w:szCs w:val="20"/>
        </w:rPr>
        <w:t xml:space="preserve"> tenha</w:t>
      </w:r>
      <w:r w:rsidR="00A9021B">
        <w:rPr>
          <w:rFonts w:ascii="Verdana" w:hAnsi="Verdana"/>
          <w:szCs w:val="20"/>
        </w:rPr>
        <w:t>m</w:t>
      </w:r>
      <w:r w:rsidR="00E126D1">
        <w:rPr>
          <w:rFonts w:ascii="Verdana" w:hAnsi="Verdana"/>
          <w:szCs w:val="20"/>
        </w:rPr>
        <w:t xml:space="preserve"> sido legalmente sucedida</w:t>
      </w:r>
      <w:r w:rsidR="00A9021B">
        <w:rPr>
          <w:rFonts w:ascii="Verdana" w:hAnsi="Verdana"/>
          <w:szCs w:val="20"/>
        </w:rPr>
        <w:t>s</w:t>
      </w:r>
      <w:r w:rsidR="00E126D1">
        <w:rPr>
          <w:rFonts w:ascii="Verdana" w:hAnsi="Verdana"/>
          <w:szCs w:val="20"/>
        </w:rPr>
        <w:t xml:space="preserve"> em virtude de operações societárias não vedadas nesta Escritura de Emissão</w:t>
      </w:r>
      <w:r w:rsidRPr="000F199B">
        <w:rPr>
          <w:rFonts w:ascii="Verdana" w:hAnsi="Verdana"/>
          <w:szCs w:val="20"/>
        </w:rPr>
        <w:t>;</w:t>
      </w:r>
      <w:r w:rsidR="00E463F3" w:rsidRPr="000F199B">
        <w:rPr>
          <w:rFonts w:ascii="Verdana" w:hAnsi="Verdana"/>
          <w:szCs w:val="20"/>
        </w:rPr>
        <w:t xml:space="preserve"> </w:t>
      </w:r>
    </w:p>
    <w:p w14:paraId="4D9D8420" w14:textId="77777777" w:rsidR="00F117D4" w:rsidRPr="00B137B9" w:rsidRDefault="00F117D4" w:rsidP="007572BA">
      <w:pPr>
        <w:pStyle w:val="Level3"/>
        <w:widowControl w:val="0"/>
        <w:numPr>
          <w:ilvl w:val="0"/>
          <w:numId w:val="0"/>
        </w:numPr>
        <w:spacing w:after="0" w:line="300" w:lineRule="exact"/>
        <w:ind w:left="1418" w:hanging="851"/>
        <w:outlineLvl w:val="9"/>
        <w:rPr>
          <w:rFonts w:ascii="Verdana" w:hAnsi="Verdana"/>
          <w:szCs w:val="20"/>
        </w:rPr>
      </w:pPr>
    </w:p>
    <w:p w14:paraId="2D20B752" w14:textId="6213A93F" w:rsidR="002B76CA" w:rsidRPr="000F199B" w:rsidRDefault="002B76CA" w:rsidP="000F199B">
      <w:pPr>
        <w:pStyle w:val="Level3"/>
        <w:widowControl w:val="0"/>
        <w:numPr>
          <w:ilvl w:val="2"/>
          <w:numId w:val="6"/>
        </w:numPr>
        <w:spacing w:after="0" w:line="300" w:lineRule="exact"/>
        <w:ind w:left="1418" w:hanging="851"/>
        <w:rPr>
          <w:rFonts w:ascii="Verdana" w:hAnsi="Verdana"/>
          <w:szCs w:val="20"/>
        </w:rPr>
      </w:pPr>
      <w:r w:rsidRPr="00B137B9">
        <w:rPr>
          <w:rFonts w:ascii="Verdana" w:hAnsi="Verdana"/>
          <w:szCs w:val="20"/>
        </w:rPr>
        <w:t>descumprimento, pela Emissora</w:t>
      </w:r>
      <w:r w:rsidR="00537C41">
        <w:rPr>
          <w:rFonts w:ascii="Verdana" w:hAnsi="Verdana"/>
          <w:szCs w:val="20"/>
        </w:rPr>
        <w:t xml:space="preserve"> </w:t>
      </w:r>
      <w:r w:rsidR="00A9021B">
        <w:rPr>
          <w:rFonts w:ascii="Verdana" w:hAnsi="Verdana"/>
          <w:szCs w:val="20"/>
        </w:rPr>
        <w:t xml:space="preserve">e/ou, observado o disposto na Cláusula </w:t>
      </w:r>
      <w:r w:rsidR="00A9021B">
        <w:rPr>
          <w:rFonts w:ascii="Verdana" w:hAnsi="Verdana"/>
          <w:szCs w:val="20"/>
        </w:rPr>
        <w:fldChar w:fldCharType="begin"/>
      </w:r>
      <w:r w:rsidR="00A9021B">
        <w:rPr>
          <w:rFonts w:ascii="Verdana" w:hAnsi="Verdana"/>
          <w:szCs w:val="20"/>
        </w:rPr>
        <w:instrText xml:space="preserve"> REF _Ref111638031 \r \h </w:instrText>
      </w:r>
      <w:r w:rsidR="00A9021B">
        <w:rPr>
          <w:rFonts w:ascii="Verdana" w:hAnsi="Verdana"/>
          <w:szCs w:val="20"/>
        </w:rPr>
      </w:r>
      <w:r w:rsidR="00A9021B">
        <w:rPr>
          <w:rFonts w:ascii="Verdana" w:hAnsi="Verdana"/>
          <w:szCs w:val="20"/>
        </w:rPr>
        <w:fldChar w:fldCharType="separate"/>
      </w:r>
      <w:r w:rsidR="00A9021B">
        <w:rPr>
          <w:rFonts w:ascii="Verdana" w:hAnsi="Verdana"/>
          <w:szCs w:val="20"/>
        </w:rPr>
        <w:t>4.22.5</w:t>
      </w:r>
      <w:r w:rsidR="00A9021B">
        <w:rPr>
          <w:rFonts w:ascii="Verdana" w:hAnsi="Verdana"/>
          <w:szCs w:val="20"/>
        </w:rPr>
        <w:fldChar w:fldCharType="end"/>
      </w:r>
      <w:r w:rsidR="00A9021B">
        <w:rPr>
          <w:rFonts w:ascii="Verdana" w:hAnsi="Verdana"/>
          <w:szCs w:val="20"/>
        </w:rPr>
        <w:t xml:space="preserve"> desta Escritura de Emissão, pela Fiadora, </w:t>
      </w:r>
      <w:r w:rsidRPr="00B137B9">
        <w:rPr>
          <w:rFonts w:ascii="Verdana" w:hAnsi="Verdana"/>
          <w:szCs w:val="20"/>
        </w:rPr>
        <w:t>de qualquer obrigação pecuniária relacionada às Debêntures não sanado no prazo de 2 (dois) Dias Úteis a contar da data do respectivo descumprimento</w:t>
      </w:r>
      <w:r w:rsidRPr="000F199B">
        <w:rPr>
          <w:rFonts w:ascii="Verdana" w:hAnsi="Verdana"/>
          <w:szCs w:val="20"/>
        </w:rPr>
        <w:t>;</w:t>
      </w:r>
      <w:r w:rsidR="00CB068C" w:rsidRPr="000F199B">
        <w:rPr>
          <w:rFonts w:ascii="Verdana" w:hAnsi="Verdana"/>
          <w:szCs w:val="20"/>
        </w:rPr>
        <w:t xml:space="preserve"> </w:t>
      </w:r>
    </w:p>
    <w:p w14:paraId="2BDCCF55" w14:textId="77777777" w:rsidR="00F117D4" w:rsidRPr="00B137B9" w:rsidRDefault="00F117D4" w:rsidP="007572BA">
      <w:pPr>
        <w:pStyle w:val="Level3"/>
        <w:widowControl w:val="0"/>
        <w:numPr>
          <w:ilvl w:val="0"/>
          <w:numId w:val="0"/>
        </w:numPr>
        <w:spacing w:after="0" w:line="300" w:lineRule="exact"/>
        <w:ind w:left="1418" w:hanging="851"/>
        <w:outlineLvl w:val="9"/>
        <w:rPr>
          <w:rFonts w:ascii="Verdana" w:hAnsi="Verdana"/>
          <w:szCs w:val="20"/>
        </w:rPr>
      </w:pPr>
    </w:p>
    <w:p w14:paraId="0334CB0A" w14:textId="24F4AFF3" w:rsidR="0095081A" w:rsidRPr="000F199B" w:rsidRDefault="002B76CA" w:rsidP="000F199B">
      <w:pPr>
        <w:pStyle w:val="Level3"/>
        <w:widowControl w:val="0"/>
        <w:numPr>
          <w:ilvl w:val="2"/>
          <w:numId w:val="6"/>
        </w:numPr>
        <w:spacing w:after="0" w:line="300" w:lineRule="exact"/>
        <w:ind w:left="1418" w:hanging="851"/>
        <w:rPr>
          <w:rFonts w:ascii="Verdana" w:hAnsi="Verdana"/>
          <w:szCs w:val="20"/>
        </w:rPr>
      </w:pPr>
      <w:r w:rsidRPr="00B137B9">
        <w:rPr>
          <w:rFonts w:ascii="Verdana" w:hAnsi="Verdana"/>
          <w:szCs w:val="20"/>
        </w:rPr>
        <w:t xml:space="preserve">decretação de vencimento antecipado de qualquer dívida financeira ou qualquer acordo do(s) qual(is) </w:t>
      </w:r>
      <w:r w:rsidR="00201495" w:rsidRPr="00711F55">
        <w:rPr>
          <w:rFonts w:ascii="Verdana" w:hAnsi="Verdana"/>
          <w:b/>
          <w:bCs/>
          <w:szCs w:val="20"/>
        </w:rPr>
        <w:t>(a)</w:t>
      </w:r>
      <w:r w:rsidR="00201495">
        <w:rPr>
          <w:rFonts w:ascii="Verdana" w:hAnsi="Verdana"/>
          <w:szCs w:val="20"/>
        </w:rPr>
        <w:t xml:space="preserve"> </w:t>
      </w:r>
      <w:r w:rsidRPr="00B137B9">
        <w:rPr>
          <w:rFonts w:ascii="Verdana" w:hAnsi="Verdana"/>
          <w:szCs w:val="20"/>
        </w:rPr>
        <w:t>a Emissora esteja sujeita, inclusive como mutuária/devedora ou garantidora (</w:t>
      </w:r>
      <w:r w:rsidRPr="00B137B9">
        <w:rPr>
          <w:rFonts w:ascii="Verdana" w:hAnsi="Verdana"/>
          <w:i/>
          <w:szCs w:val="20"/>
        </w:rPr>
        <w:t>cross-acceleration</w:t>
      </w:r>
      <w:r w:rsidRPr="00B137B9">
        <w:rPr>
          <w:rFonts w:ascii="Verdana" w:hAnsi="Verdana"/>
          <w:szCs w:val="20"/>
        </w:rPr>
        <w:t xml:space="preserve">), que individualmente ou de forma agregada ultrapasse o valor de </w:t>
      </w:r>
      <w:r w:rsidR="00E805B7" w:rsidRPr="00FF4683">
        <w:rPr>
          <w:rFonts w:ascii="Verdana" w:hAnsi="Verdana"/>
          <w:szCs w:val="20"/>
        </w:rPr>
        <w:t>R$</w:t>
      </w:r>
      <w:r w:rsidR="00E805B7" w:rsidRPr="00797BD2">
        <w:rPr>
          <w:rFonts w:ascii="Verdana" w:hAnsi="Verdana"/>
          <w:szCs w:val="20"/>
        </w:rPr>
        <w:t>20</w:t>
      </w:r>
      <w:r w:rsidR="00E805B7" w:rsidRPr="00FF4683">
        <w:rPr>
          <w:rFonts w:ascii="Verdana" w:hAnsi="Verdana"/>
          <w:szCs w:val="20"/>
        </w:rPr>
        <w:t>.000.000,00 (</w:t>
      </w:r>
      <w:r w:rsidR="00E805B7" w:rsidRPr="00797BD2">
        <w:rPr>
          <w:rFonts w:ascii="Verdana" w:hAnsi="Verdana"/>
          <w:szCs w:val="20"/>
        </w:rPr>
        <w:t>vinte</w:t>
      </w:r>
      <w:r w:rsidR="00E805B7" w:rsidRPr="00FF4683">
        <w:rPr>
          <w:rFonts w:ascii="Verdana" w:hAnsi="Verdana"/>
          <w:szCs w:val="20"/>
        </w:rPr>
        <w:t xml:space="preserve"> milhões</w:t>
      </w:r>
      <w:r w:rsidR="00E805B7" w:rsidRPr="00BE0D9B">
        <w:rPr>
          <w:rFonts w:ascii="Verdana" w:hAnsi="Verdana"/>
          <w:szCs w:val="20"/>
        </w:rPr>
        <w:t xml:space="preserve"> de reais)</w:t>
      </w:r>
      <w:r w:rsidR="0095081A">
        <w:rPr>
          <w:rFonts w:ascii="Verdana" w:hAnsi="Verdana"/>
          <w:szCs w:val="20"/>
        </w:rPr>
        <w:t xml:space="preserve"> </w:t>
      </w:r>
      <w:r w:rsidR="00283F3D" w:rsidRPr="00BE0D9B">
        <w:rPr>
          <w:rFonts w:ascii="Verdana" w:hAnsi="Verdana"/>
          <w:szCs w:val="20"/>
        </w:rPr>
        <w:t>,</w:t>
      </w:r>
      <w:r w:rsidR="00283F3D" w:rsidRPr="00B137B9">
        <w:rPr>
          <w:rFonts w:ascii="Verdana" w:hAnsi="Verdana"/>
          <w:szCs w:val="20"/>
        </w:rPr>
        <w:t xml:space="preserve"> </w:t>
      </w:r>
      <w:r w:rsidR="00201495">
        <w:rPr>
          <w:rFonts w:ascii="Verdana" w:hAnsi="Verdana"/>
          <w:szCs w:val="20"/>
        </w:rPr>
        <w:t xml:space="preserve">ou </w:t>
      </w:r>
      <w:r w:rsidR="00201495" w:rsidRPr="00711F55">
        <w:rPr>
          <w:rFonts w:ascii="Verdana" w:hAnsi="Verdana"/>
          <w:b/>
          <w:bCs/>
          <w:szCs w:val="20"/>
        </w:rPr>
        <w:t>(b)</w:t>
      </w:r>
      <w:r w:rsidR="00201495">
        <w:rPr>
          <w:rFonts w:ascii="Verdana" w:hAnsi="Verdana"/>
          <w:szCs w:val="20"/>
        </w:rPr>
        <w:t xml:space="preserve"> a Fiadora esteja sujeita, inclusive </w:t>
      </w:r>
      <w:r w:rsidR="00201495" w:rsidRPr="00B137B9">
        <w:rPr>
          <w:rFonts w:ascii="Verdana" w:hAnsi="Verdana"/>
          <w:szCs w:val="20"/>
        </w:rPr>
        <w:t>como mutuária/devedora ou garantidora (</w:t>
      </w:r>
      <w:r w:rsidR="00201495" w:rsidRPr="00B137B9">
        <w:rPr>
          <w:rFonts w:ascii="Verdana" w:hAnsi="Verdana"/>
          <w:i/>
          <w:szCs w:val="20"/>
        </w:rPr>
        <w:t>cross-acceleration</w:t>
      </w:r>
      <w:r w:rsidR="00201495" w:rsidRPr="00B137B9">
        <w:rPr>
          <w:rFonts w:ascii="Verdana" w:hAnsi="Verdana"/>
          <w:szCs w:val="20"/>
        </w:rPr>
        <w:t xml:space="preserve">), que individualmente ou de forma agregada ultrapasse o valor de </w:t>
      </w:r>
      <w:r w:rsidR="00201495">
        <w:rPr>
          <w:rFonts w:ascii="Verdana" w:hAnsi="Verdana"/>
          <w:szCs w:val="20"/>
        </w:rPr>
        <w:t xml:space="preserve">R$100.000.000,00 (cem milhões de reais), em ambos os casos, </w:t>
      </w:r>
      <w:r w:rsidRPr="00B137B9">
        <w:rPr>
          <w:rFonts w:ascii="Verdana" w:hAnsi="Verdana"/>
          <w:szCs w:val="20"/>
        </w:rPr>
        <w:t xml:space="preserve">reajustados anualmente, a partir da Data de Emissão, pela variação do IPCA, ou outro índice que venha a substituí-lo, ou o seu equivalente em outras moedas, observado que, para fins deste item, nas operações em que a Emissora </w:t>
      </w:r>
      <w:r w:rsidR="006A2B97">
        <w:rPr>
          <w:rFonts w:ascii="Verdana" w:hAnsi="Verdana"/>
          <w:szCs w:val="20"/>
        </w:rPr>
        <w:t xml:space="preserve">ou </w:t>
      </w:r>
      <w:r w:rsidR="00305146">
        <w:rPr>
          <w:rFonts w:ascii="Verdana" w:hAnsi="Verdana"/>
          <w:szCs w:val="20"/>
        </w:rPr>
        <w:t xml:space="preserve">a </w:t>
      </w:r>
      <w:r w:rsidR="006A2B97">
        <w:rPr>
          <w:rFonts w:ascii="Verdana" w:hAnsi="Verdana"/>
          <w:szCs w:val="20"/>
        </w:rPr>
        <w:t xml:space="preserve">Fiadora </w:t>
      </w:r>
      <w:r w:rsidRPr="00B137B9">
        <w:rPr>
          <w:rFonts w:ascii="Verdana" w:hAnsi="Verdana"/>
          <w:szCs w:val="20"/>
        </w:rPr>
        <w:t xml:space="preserve">atue como mutuária/devedora e/ou garantidora, a declaração de vencimento antecipado das Debêntures somente ocorrerá caso a Emissora </w:t>
      </w:r>
      <w:r w:rsidR="006A2B97">
        <w:rPr>
          <w:rFonts w:ascii="Verdana" w:hAnsi="Verdana"/>
          <w:szCs w:val="20"/>
        </w:rPr>
        <w:t xml:space="preserve">ou a Fiadora </w:t>
      </w:r>
      <w:r w:rsidRPr="00B137B9">
        <w:rPr>
          <w:rFonts w:ascii="Verdana" w:hAnsi="Verdana"/>
          <w:szCs w:val="20"/>
        </w:rPr>
        <w:t>deixe de honrar o valor da dívida ou a garantia concedida no prazo contratualmente estipulado</w:t>
      </w:r>
      <w:r w:rsidRPr="000F199B">
        <w:rPr>
          <w:rFonts w:ascii="Verdana" w:hAnsi="Verdana"/>
          <w:bCs/>
          <w:iCs/>
          <w:szCs w:val="20"/>
        </w:rPr>
        <w:t>;</w:t>
      </w:r>
      <w:r w:rsidR="0095081A" w:rsidRPr="000F199B">
        <w:rPr>
          <w:rFonts w:ascii="Verdana" w:hAnsi="Verdana"/>
          <w:szCs w:val="20"/>
        </w:rPr>
        <w:t xml:space="preserve"> </w:t>
      </w:r>
    </w:p>
    <w:p w14:paraId="2334A8AF" w14:textId="77777777" w:rsidR="00F117D4" w:rsidRPr="00B137B9" w:rsidRDefault="00F117D4" w:rsidP="007572BA">
      <w:pPr>
        <w:pStyle w:val="Level3"/>
        <w:widowControl w:val="0"/>
        <w:numPr>
          <w:ilvl w:val="0"/>
          <w:numId w:val="0"/>
        </w:numPr>
        <w:spacing w:after="0" w:line="300" w:lineRule="exact"/>
        <w:ind w:left="1418" w:hanging="851"/>
        <w:outlineLvl w:val="9"/>
        <w:rPr>
          <w:rFonts w:ascii="Verdana" w:hAnsi="Verdana"/>
          <w:szCs w:val="20"/>
        </w:rPr>
      </w:pPr>
    </w:p>
    <w:p w14:paraId="4ADC33D6" w14:textId="6463DA92" w:rsidR="002B76CA" w:rsidRPr="000F199B" w:rsidRDefault="002B76CA" w:rsidP="000F199B">
      <w:pPr>
        <w:pStyle w:val="Level3"/>
        <w:widowControl w:val="0"/>
        <w:numPr>
          <w:ilvl w:val="2"/>
          <w:numId w:val="6"/>
        </w:numPr>
        <w:spacing w:after="0" w:line="300" w:lineRule="exact"/>
        <w:ind w:left="1418" w:hanging="851"/>
        <w:rPr>
          <w:rFonts w:ascii="Verdana" w:hAnsi="Verdana"/>
          <w:szCs w:val="20"/>
        </w:rPr>
      </w:pPr>
      <w:r w:rsidRPr="00B137B9">
        <w:rPr>
          <w:rFonts w:ascii="Verdana" w:hAnsi="Verdana"/>
          <w:szCs w:val="20"/>
        </w:rPr>
        <w:lastRenderedPageBreak/>
        <w:t>transformação da Emissora em sociedade limitada, nos termos dos artigos 220 a 222 da Lei das Sociedades por Açõe</w:t>
      </w:r>
      <w:r w:rsidRPr="000F199B">
        <w:rPr>
          <w:rFonts w:ascii="Verdana" w:hAnsi="Verdana"/>
          <w:szCs w:val="20"/>
        </w:rPr>
        <w:t>s;</w:t>
      </w:r>
    </w:p>
    <w:p w14:paraId="20CB6B54" w14:textId="77777777" w:rsidR="00F117D4" w:rsidRPr="00B137B9" w:rsidRDefault="00F117D4" w:rsidP="007572BA">
      <w:pPr>
        <w:pStyle w:val="Level3"/>
        <w:widowControl w:val="0"/>
        <w:numPr>
          <w:ilvl w:val="0"/>
          <w:numId w:val="0"/>
        </w:numPr>
        <w:spacing w:after="0" w:line="300" w:lineRule="exact"/>
        <w:ind w:left="1418" w:hanging="851"/>
        <w:outlineLvl w:val="9"/>
        <w:rPr>
          <w:rFonts w:ascii="Verdana" w:hAnsi="Verdana"/>
          <w:szCs w:val="20"/>
        </w:rPr>
      </w:pPr>
    </w:p>
    <w:p w14:paraId="01DBE760" w14:textId="619B9C1B" w:rsidR="002678CC" w:rsidRPr="000F199B" w:rsidRDefault="002678CC" w:rsidP="000F199B">
      <w:pPr>
        <w:pStyle w:val="Level3"/>
        <w:widowControl w:val="0"/>
        <w:numPr>
          <w:ilvl w:val="2"/>
          <w:numId w:val="6"/>
        </w:numPr>
        <w:tabs>
          <w:tab w:val="left" w:pos="1418"/>
        </w:tabs>
        <w:spacing w:after="0" w:line="300" w:lineRule="exact"/>
        <w:ind w:left="1418" w:hanging="851"/>
        <w:rPr>
          <w:rFonts w:ascii="Verdana" w:hAnsi="Verdana"/>
          <w:szCs w:val="20"/>
        </w:rPr>
      </w:pPr>
      <w:r w:rsidRPr="00B137B9">
        <w:rPr>
          <w:rFonts w:ascii="Verdana" w:hAnsi="Verdana"/>
          <w:szCs w:val="20"/>
        </w:rPr>
        <w:t>questionamento judicial sobre a validade e/ou exequibilidade desta Escritura de Emissão</w:t>
      </w:r>
      <w:r w:rsidR="00305146">
        <w:rPr>
          <w:rFonts w:ascii="Verdana" w:hAnsi="Verdana"/>
          <w:szCs w:val="20"/>
        </w:rPr>
        <w:t xml:space="preserve"> ou da Fiança</w:t>
      </w:r>
      <w:r>
        <w:rPr>
          <w:rFonts w:ascii="Verdana" w:hAnsi="Verdana"/>
          <w:szCs w:val="20"/>
        </w:rPr>
        <w:t xml:space="preserve">, </w:t>
      </w:r>
      <w:r w:rsidRPr="00B137B9">
        <w:rPr>
          <w:rFonts w:ascii="Verdana" w:hAnsi="Verdana"/>
          <w:szCs w:val="20"/>
        </w:rPr>
        <w:t>pela Emissora</w:t>
      </w:r>
      <w:r>
        <w:rPr>
          <w:rFonts w:ascii="Verdana" w:hAnsi="Verdana"/>
          <w:szCs w:val="20"/>
        </w:rPr>
        <w:t xml:space="preserve"> </w:t>
      </w:r>
      <w:r w:rsidRPr="005B0010">
        <w:rPr>
          <w:rFonts w:ascii="Verdana" w:hAnsi="Verdana"/>
          <w:szCs w:val="20"/>
        </w:rPr>
        <w:t xml:space="preserve">e/ou </w:t>
      </w:r>
      <w:r w:rsidR="004972BD">
        <w:rPr>
          <w:rFonts w:ascii="Verdana" w:hAnsi="Verdana"/>
          <w:szCs w:val="20"/>
        </w:rPr>
        <w:t>pela Fiador</w:t>
      </w:r>
      <w:r w:rsidR="004972BD" w:rsidRPr="000F199B">
        <w:rPr>
          <w:rFonts w:ascii="Verdana" w:hAnsi="Verdana"/>
          <w:szCs w:val="20"/>
        </w:rPr>
        <w:t>a</w:t>
      </w:r>
      <w:r w:rsidRPr="000F199B">
        <w:rPr>
          <w:rFonts w:ascii="Verdana" w:hAnsi="Verdana"/>
          <w:szCs w:val="20"/>
        </w:rPr>
        <w:t>;</w:t>
      </w:r>
    </w:p>
    <w:p w14:paraId="7B46D7E5" w14:textId="77777777" w:rsidR="00F117D4" w:rsidRPr="00B137B9" w:rsidRDefault="00F117D4" w:rsidP="007572BA">
      <w:pPr>
        <w:pStyle w:val="Level3"/>
        <w:widowControl w:val="0"/>
        <w:numPr>
          <w:ilvl w:val="0"/>
          <w:numId w:val="0"/>
        </w:numPr>
        <w:spacing w:after="0" w:line="300" w:lineRule="exact"/>
        <w:ind w:left="1418" w:hanging="851"/>
        <w:outlineLvl w:val="9"/>
        <w:rPr>
          <w:rFonts w:ascii="Verdana" w:hAnsi="Verdana"/>
          <w:szCs w:val="20"/>
        </w:rPr>
      </w:pPr>
    </w:p>
    <w:p w14:paraId="63A0053E" w14:textId="06DB1A68" w:rsidR="0095081A" w:rsidRPr="000F199B" w:rsidRDefault="00BC4BDD" w:rsidP="000F199B">
      <w:pPr>
        <w:pStyle w:val="Level3"/>
        <w:widowControl w:val="0"/>
        <w:numPr>
          <w:ilvl w:val="2"/>
          <w:numId w:val="6"/>
        </w:numPr>
        <w:spacing w:after="0" w:line="300" w:lineRule="exact"/>
        <w:ind w:left="1418" w:hanging="851"/>
        <w:rPr>
          <w:rFonts w:ascii="Verdana" w:hAnsi="Verdana"/>
          <w:szCs w:val="20"/>
        </w:rPr>
      </w:pPr>
      <w:r w:rsidRPr="00A0177F">
        <w:rPr>
          <w:rFonts w:ascii="Verdana" w:hAnsi="Verdana"/>
          <w:szCs w:val="20"/>
        </w:rPr>
        <w:t>inadimplemento, pela Emissora</w:t>
      </w:r>
      <w:r w:rsidR="006A2B97" w:rsidRPr="00A0177F">
        <w:rPr>
          <w:rFonts w:ascii="Verdana" w:hAnsi="Verdana"/>
          <w:szCs w:val="20"/>
        </w:rPr>
        <w:t xml:space="preserve"> ou pela Fiadora</w:t>
      </w:r>
      <w:r w:rsidRPr="00A0177F">
        <w:rPr>
          <w:rFonts w:ascii="Verdana" w:hAnsi="Verdana"/>
          <w:szCs w:val="20"/>
        </w:rPr>
        <w:t xml:space="preserve">, de quaisquer obrigações pecuniárias a que esteja sujeita, como e quando tais obrigações tornaram-se exigíveis, observados os períodos de cura, quando houver, e, no caso de não haver previsão de prazo de cura específico, dentro de </w:t>
      </w:r>
      <w:r w:rsidRPr="00797BD2">
        <w:rPr>
          <w:rFonts w:ascii="Verdana" w:hAnsi="Verdana"/>
          <w:szCs w:val="20"/>
        </w:rPr>
        <w:t>5 (cinco) Dias Úteis</w:t>
      </w:r>
      <w:r w:rsidRPr="00A0177F">
        <w:rPr>
          <w:rFonts w:ascii="Verdana" w:hAnsi="Verdana"/>
          <w:szCs w:val="20"/>
        </w:rPr>
        <w:t>, obrigação essa</w:t>
      </w:r>
      <w:r w:rsidR="00283F3D" w:rsidRPr="00A0177F">
        <w:rPr>
          <w:rFonts w:ascii="Verdana" w:hAnsi="Verdana"/>
          <w:szCs w:val="20"/>
        </w:rPr>
        <w:t xml:space="preserve">, </w:t>
      </w:r>
      <w:r w:rsidR="00201495" w:rsidRPr="00A0177F">
        <w:rPr>
          <w:rFonts w:ascii="Verdana" w:hAnsi="Verdana"/>
          <w:b/>
          <w:bCs/>
          <w:szCs w:val="20"/>
        </w:rPr>
        <w:t>(a)</w:t>
      </w:r>
      <w:r w:rsidR="00201495" w:rsidRPr="00A0177F">
        <w:rPr>
          <w:rFonts w:ascii="Verdana" w:hAnsi="Verdana"/>
          <w:szCs w:val="20"/>
        </w:rPr>
        <w:t xml:space="preserve"> no caso da Emissora, </w:t>
      </w:r>
      <w:r w:rsidRPr="00A0177F">
        <w:rPr>
          <w:rFonts w:ascii="Verdana" w:hAnsi="Verdana"/>
          <w:szCs w:val="20"/>
        </w:rPr>
        <w:t xml:space="preserve">em valor agregado superior a </w:t>
      </w:r>
      <w:r w:rsidR="00E805B7" w:rsidRPr="00A0177F">
        <w:rPr>
          <w:rFonts w:ascii="Verdana" w:hAnsi="Verdana"/>
          <w:szCs w:val="20"/>
        </w:rPr>
        <w:t>R$</w:t>
      </w:r>
      <w:r w:rsidR="00E805B7" w:rsidRPr="00797BD2">
        <w:rPr>
          <w:rFonts w:ascii="Verdana" w:hAnsi="Verdana"/>
          <w:szCs w:val="20"/>
        </w:rPr>
        <w:t>20</w:t>
      </w:r>
      <w:r w:rsidR="00E805B7" w:rsidRPr="00A0177F">
        <w:rPr>
          <w:rFonts w:ascii="Verdana" w:hAnsi="Verdana"/>
          <w:szCs w:val="20"/>
        </w:rPr>
        <w:t>.000.000,00 (</w:t>
      </w:r>
      <w:r w:rsidR="00E805B7" w:rsidRPr="00797BD2">
        <w:rPr>
          <w:rFonts w:ascii="Verdana" w:hAnsi="Verdana"/>
          <w:szCs w:val="20"/>
        </w:rPr>
        <w:t>vinte</w:t>
      </w:r>
      <w:r w:rsidR="00E805B7" w:rsidRPr="00A0177F">
        <w:rPr>
          <w:rFonts w:ascii="Verdana" w:hAnsi="Verdana"/>
          <w:szCs w:val="20"/>
        </w:rPr>
        <w:t xml:space="preserve"> milhões de reais)</w:t>
      </w:r>
      <w:r w:rsidR="00520BA3" w:rsidRPr="00A0177F">
        <w:rPr>
          <w:rFonts w:ascii="Verdana" w:hAnsi="Verdana"/>
          <w:szCs w:val="20"/>
        </w:rPr>
        <w:t xml:space="preserve">, </w:t>
      </w:r>
      <w:r w:rsidR="00201495" w:rsidRPr="00A0177F">
        <w:rPr>
          <w:rFonts w:ascii="Verdana" w:hAnsi="Verdana"/>
          <w:szCs w:val="20"/>
        </w:rPr>
        <w:t xml:space="preserve">e </w:t>
      </w:r>
      <w:r w:rsidR="00201495" w:rsidRPr="00A0177F">
        <w:rPr>
          <w:rFonts w:ascii="Verdana" w:hAnsi="Verdana"/>
          <w:b/>
          <w:bCs/>
          <w:szCs w:val="20"/>
        </w:rPr>
        <w:t>(b</w:t>
      </w:r>
      <w:r w:rsidR="00201495" w:rsidRPr="00A0177F">
        <w:rPr>
          <w:rFonts w:ascii="Verdana" w:hAnsi="Verdana"/>
          <w:szCs w:val="20"/>
        </w:rPr>
        <w:t>) no caso da Fiadora, em valor agregado superior a R$100.000.000,00 (cem milhões</w:t>
      </w:r>
      <w:r w:rsidR="00305146">
        <w:rPr>
          <w:rFonts w:ascii="Verdana" w:hAnsi="Verdana"/>
          <w:szCs w:val="20"/>
        </w:rPr>
        <w:t xml:space="preserve"> de reais</w:t>
      </w:r>
      <w:r w:rsidR="00201495" w:rsidRPr="00A0177F">
        <w:rPr>
          <w:rFonts w:ascii="Verdana" w:hAnsi="Verdana"/>
          <w:szCs w:val="20"/>
        </w:rPr>
        <w:t xml:space="preserve">), em ambos os casos, </w:t>
      </w:r>
      <w:r w:rsidRPr="00A0177F">
        <w:rPr>
          <w:rFonts w:ascii="Verdana" w:hAnsi="Verdana"/>
          <w:szCs w:val="20"/>
        </w:rPr>
        <w:t xml:space="preserve">reajustados anualmente, a partir da Data de </w:t>
      </w:r>
      <w:r w:rsidR="00D3303D" w:rsidRPr="00A0177F">
        <w:rPr>
          <w:rFonts w:ascii="Verdana" w:hAnsi="Verdana"/>
          <w:szCs w:val="20"/>
        </w:rPr>
        <w:t>Início da Rentabilidade</w:t>
      </w:r>
      <w:r w:rsidRPr="00A0177F">
        <w:rPr>
          <w:rFonts w:ascii="Verdana" w:hAnsi="Verdana"/>
          <w:szCs w:val="20"/>
        </w:rPr>
        <w:t>, pela variação do IPCA, ou outro índice que venha a substituí-lo, ou o seu equivalente em outras moedas</w:t>
      </w:r>
      <w:r w:rsidRPr="000F199B">
        <w:rPr>
          <w:rFonts w:ascii="Verdana" w:hAnsi="Verdana"/>
          <w:szCs w:val="20"/>
        </w:rPr>
        <w:t>;</w:t>
      </w:r>
      <w:r w:rsidR="0095081A" w:rsidRPr="000F199B">
        <w:rPr>
          <w:rFonts w:ascii="Verdana" w:hAnsi="Verdana"/>
          <w:szCs w:val="20"/>
        </w:rPr>
        <w:t xml:space="preserve"> </w:t>
      </w:r>
    </w:p>
    <w:p w14:paraId="798A8BDD" w14:textId="77777777" w:rsidR="00F117D4" w:rsidRPr="00B137B9" w:rsidRDefault="00F117D4" w:rsidP="000E4F83">
      <w:pPr>
        <w:pStyle w:val="Level3"/>
        <w:widowControl w:val="0"/>
        <w:numPr>
          <w:ilvl w:val="0"/>
          <w:numId w:val="0"/>
        </w:numPr>
        <w:spacing w:after="0" w:line="300" w:lineRule="exact"/>
        <w:outlineLvl w:val="9"/>
        <w:rPr>
          <w:rFonts w:ascii="Verdana" w:hAnsi="Verdana"/>
          <w:szCs w:val="20"/>
        </w:rPr>
      </w:pPr>
    </w:p>
    <w:p w14:paraId="0CA5DDD2" w14:textId="7E15E7C8" w:rsidR="00127032" w:rsidRPr="000F199B" w:rsidRDefault="00127032" w:rsidP="000F199B">
      <w:pPr>
        <w:pStyle w:val="Level3"/>
        <w:widowControl w:val="0"/>
        <w:numPr>
          <w:ilvl w:val="2"/>
          <w:numId w:val="6"/>
        </w:numPr>
        <w:spacing w:after="0" w:line="300" w:lineRule="exact"/>
        <w:ind w:left="1418" w:hanging="851"/>
        <w:rPr>
          <w:rFonts w:ascii="Verdana" w:hAnsi="Verdana"/>
          <w:szCs w:val="20"/>
        </w:rPr>
      </w:pPr>
      <w:r w:rsidRPr="00B137B9">
        <w:rPr>
          <w:rFonts w:ascii="Verdana" w:hAnsi="Verdana"/>
          <w:szCs w:val="20"/>
        </w:rPr>
        <w:t>se for verificada a invalidade, nulidade ou inexequibilidade desta Escritura de Emissão</w:t>
      </w:r>
      <w:r w:rsidR="006A2B97">
        <w:rPr>
          <w:rFonts w:ascii="Verdana" w:hAnsi="Verdana"/>
          <w:szCs w:val="20"/>
        </w:rPr>
        <w:t xml:space="preserve"> ou da Fiança</w:t>
      </w:r>
      <w:r w:rsidRPr="00B137B9">
        <w:rPr>
          <w:rFonts w:ascii="Verdana" w:hAnsi="Verdana"/>
          <w:szCs w:val="20"/>
        </w:rPr>
        <w:t>, por meio de decisão judicial transitada em julgado, desde que no contexto da determinação judicial de invalidade, nulidade ou inexequibilidade desta Escritura de Emissão e até a Data de Vencimento, a Emissora</w:t>
      </w:r>
      <w:r w:rsidR="00520BA3" w:rsidRPr="00B137B9">
        <w:rPr>
          <w:rFonts w:ascii="Verdana" w:hAnsi="Verdana"/>
          <w:szCs w:val="20"/>
        </w:rPr>
        <w:t xml:space="preserve"> </w:t>
      </w:r>
      <w:r w:rsidR="006A2B97">
        <w:rPr>
          <w:rFonts w:ascii="Verdana" w:hAnsi="Verdana"/>
          <w:szCs w:val="20"/>
        </w:rPr>
        <w:t xml:space="preserve">e/ou a Fiadora </w:t>
      </w:r>
      <w:r w:rsidRPr="00B137B9">
        <w:rPr>
          <w:rFonts w:ascii="Verdana" w:hAnsi="Verdana"/>
          <w:szCs w:val="20"/>
        </w:rPr>
        <w:t>fique</w:t>
      </w:r>
      <w:r w:rsidR="006A2B97">
        <w:rPr>
          <w:rFonts w:ascii="Verdana" w:hAnsi="Verdana"/>
          <w:szCs w:val="20"/>
        </w:rPr>
        <w:t>m</w:t>
      </w:r>
      <w:r w:rsidRPr="00B137B9">
        <w:rPr>
          <w:rFonts w:ascii="Verdana" w:hAnsi="Verdana"/>
          <w:szCs w:val="20"/>
        </w:rPr>
        <w:t xml:space="preserve"> impossibilitada</w:t>
      </w:r>
      <w:r w:rsidR="006A2B97">
        <w:rPr>
          <w:rFonts w:ascii="Verdana" w:hAnsi="Verdana"/>
          <w:szCs w:val="20"/>
        </w:rPr>
        <w:t>s</w:t>
      </w:r>
      <w:r w:rsidRPr="00B137B9">
        <w:rPr>
          <w:rFonts w:ascii="Verdana" w:hAnsi="Verdana"/>
          <w:szCs w:val="20"/>
        </w:rPr>
        <w:t xml:space="preserve"> de cumprir com suas obrigações constantes da Escritura de Emissão;</w:t>
      </w:r>
      <w:r w:rsidR="000F199B">
        <w:rPr>
          <w:rFonts w:ascii="Verdana" w:hAnsi="Verdana"/>
          <w:szCs w:val="20"/>
        </w:rPr>
        <w:t xml:space="preserve"> </w:t>
      </w:r>
      <w:r w:rsidR="00F831AB" w:rsidRPr="000F199B">
        <w:rPr>
          <w:rFonts w:ascii="Verdana" w:hAnsi="Verdana"/>
          <w:szCs w:val="20"/>
        </w:rPr>
        <w:t>e</w:t>
      </w:r>
    </w:p>
    <w:p w14:paraId="3D78A4A4" w14:textId="77777777" w:rsidR="00F117D4" w:rsidRPr="00B137B9" w:rsidRDefault="00F117D4" w:rsidP="007572BA">
      <w:pPr>
        <w:pStyle w:val="Level3"/>
        <w:widowControl w:val="0"/>
        <w:numPr>
          <w:ilvl w:val="0"/>
          <w:numId w:val="0"/>
        </w:numPr>
        <w:spacing w:after="0" w:line="300" w:lineRule="exact"/>
        <w:ind w:left="1418" w:hanging="851"/>
        <w:outlineLvl w:val="9"/>
        <w:rPr>
          <w:rFonts w:ascii="Verdana" w:hAnsi="Verdana"/>
          <w:szCs w:val="20"/>
        </w:rPr>
      </w:pPr>
    </w:p>
    <w:p w14:paraId="5C309AA9" w14:textId="18312F1B" w:rsidR="0095081A" w:rsidRPr="000F199B" w:rsidRDefault="00127032" w:rsidP="000F199B">
      <w:pPr>
        <w:pStyle w:val="Level3"/>
        <w:widowControl w:val="0"/>
        <w:numPr>
          <w:ilvl w:val="2"/>
          <w:numId w:val="6"/>
        </w:numPr>
        <w:spacing w:after="0" w:line="300" w:lineRule="exact"/>
        <w:ind w:left="1418" w:hanging="851"/>
        <w:rPr>
          <w:rFonts w:ascii="Verdana" w:hAnsi="Verdana"/>
          <w:szCs w:val="20"/>
        </w:rPr>
      </w:pPr>
      <w:r w:rsidRPr="00B137B9">
        <w:rPr>
          <w:rFonts w:ascii="Verdana" w:hAnsi="Verdana"/>
          <w:szCs w:val="20"/>
        </w:rPr>
        <w:t>cessão, promessa de cessão ou qualquer forma de transferência ou promessa de transferência, pela Emissora</w:t>
      </w:r>
      <w:r w:rsidR="006A2B97">
        <w:rPr>
          <w:rFonts w:ascii="Verdana" w:hAnsi="Verdana"/>
          <w:szCs w:val="20"/>
        </w:rPr>
        <w:t xml:space="preserve"> ou pela Fiadora</w:t>
      </w:r>
      <w:r w:rsidRPr="00B137B9">
        <w:rPr>
          <w:rFonts w:ascii="Verdana" w:hAnsi="Verdana"/>
          <w:szCs w:val="20"/>
        </w:rPr>
        <w:t xml:space="preserve">, de qualquer obrigação relacionada às Debêntures, nos termos desta Escritura de Emissão, exceto se </w:t>
      </w:r>
      <w:r w:rsidRPr="00B137B9">
        <w:rPr>
          <w:rFonts w:ascii="Verdana" w:hAnsi="Verdana"/>
          <w:b/>
          <w:szCs w:val="20"/>
        </w:rPr>
        <w:t>(a)</w:t>
      </w:r>
      <w:r w:rsidRPr="00B137B9">
        <w:rPr>
          <w:rFonts w:ascii="Verdana" w:hAnsi="Verdana"/>
          <w:szCs w:val="20"/>
        </w:rPr>
        <w:t xml:space="preserve"> previamente aprovada por Debenturistas representando, no mínimo, 2/3 (dois terços) das Debêntures em circulação, reunidos em AGD, especialmente convocada para esse fim; ou </w:t>
      </w:r>
      <w:r w:rsidRPr="00B137B9">
        <w:rPr>
          <w:rFonts w:ascii="Verdana" w:hAnsi="Verdana"/>
          <w:b/>
          <w:szCs w:val="20"/>
        </w:rPr>
        <w:t>(b)</w:t>
      </w:r>
      <w:r w:rsidRPr="00B137B9">
        <w:rPr>
          <w:rFonts w:ascii="Verdana" w:hAnsi="Verdana"/>
          <w:szCs w:val="20"/>
        </w:rPr>
        <w:t xml:space="preserve"> decorrente de sucessão legal, em virtude de operações societárias não vedadas nesta Escritura de Emissão</w:t>
      </w:r>
      <w:r w:rsidR="0029750A" w:rsidRPr="000F199B">
        <w:rPr>
          <w:rFonts w:ascii="Verdana" w:hAnsi="Verdana"/>
          <w:szCs w:val="20"/>
        </w:rPr>
        <w:t>.</w:t>
      </w:r>
      <w:r w:rsidR="0095081A" w:rsidRPr="000F199B">
        <w:rPr>
          <w:rFonts w:ascii="Verdana" w:hAnsi="Verdana"/>
          <w:szCs w:val="20"/>
        </w:rPr>
        <w:t xml:space="preserve"> </w:t>
      </w:r>
    </w:p>
    <w:p w14:paraId="37B72D58" w14:textId="77777777" w:rsidR="00760B6E" w:rsidRDefault="00760B6E" w:rsidP="007572BA">
      <w:pPr>
        <w:pStyle w:val="Level3"/>
        <w:widowControl w:val="0"/>
        <w:numPr>
          <w:ilvl w:val="0"/>
          <w:numId w:val="0"/>
        </w:numPr>
        <w:spacing w:after="0" w:line="300" w:lineRule="exact"/>
        <w:ind w:left="1134"/>
        <w:outlineLvl w:val="9"/>
        <w:rPr>
          <w:rFonts w:ascii="Verdana" w:hAnsi="Verdana"/>
          <w:szCs w:val="20"/>
        </w:rPr>
      </w:pPr>
    </w:p>
    <w:p w14:paraId="531DF5AE" w14:textId="3B58491B" w:rsidR="002B76CA" w:rsidRPr="00B137B9" w:rsidRDefault="002B76CA" w:rsidP="007572BA">
      <w:pPr>
        <w:pStyle w:val="Level3"/>
        <w:widowControl w:val="0"/>
        <w:numPr>
          <w:ilvl w:val="2"/>
          <w:numId w:val="35"/>
        </w:numPr>
        <w:spacing w:after="0" w:line="300" w:lineRule="exact"/>
        <w:ind w:left="0" w:firstLine="0"/>
        <w:rPr>
          <w:rFonts w:ascii="Verdana" w:hAnsi="Verdana"/>
          <w:szCs w:val="20"/>
        </w:rPr>
      </w:pPr>
      <w:r w:rsidRPr="00B137B9">
        <w:rPr>
          <w:rFonts w:ascii="Verdana" w:hAnsi="Verdana"/>
          <w:w w:val="0"/>
          <w:szCs w:val="20"/>
        </w:rPr>
        <w:t>A Emissora obriga-se a, na mesma data em que tomar conhecimento de quaisquer dos eventos descritos nos itens acima, comunicar ao Agente Fiduciário para que este tome as providências devidas. O descumprimento desse dever pela Emissora não impedirá o Agente Fiduciário e/ou os Debenturistas de, a seu critério, exercer seus poderes, faculdades e pretensões previstos nesta Escritura de Emissão.</w:t>
      </w:r>
    </w:p>
    <w:p w14:paraId="506EA748" w14:textId="77777777" w:rsidR="008A093E" w:rsidRPr="00B137B9" w:rsidRDefault="008A093E" w:rsidP="007572BA">
      <w:pPr>
        <w:pStyle w:val="Level3"/>
        <w:widowControl w:val="0"/>
        <w:numPr>
          <w:ilvl w:val="0"/>
          <w:numId w:val="0"/>
        </w:numPr>
        <w:spacing w:after="0" w:line="300" w:lineRule="exact"/>
        <w:outlineLvl w:val="9"/>
        <w:rPr>
          <w:rFonts w:ascii="Verdana" w:hAnsi="Verdana"/>
          <w:szCs w:val="20"/>
        </w:rPr>
      </w:pPr>
    </w:p>
    <w:p w14:paraId="3F66F95D" w14:textId="2CB4540D" w:rsidR="002B76CA" w:rsidRPr="00B137B9" w:rsidRDefault="002B76CA" w:rsidP="007572BA">
      <w:pPr>
        <w:pStyle w:val="Level2"/>
        <w:widowControl w:val="0"/>
        <w:numPr>
          <w:ilvl w:val="1"/>
          <w:numId w:val="35"/>
        </w:numPr>
        <w:spacing w:after="0" w:line="300" w:lineRule="exact"/>
        <w:ind w:left="0" w:firstLine="0"/>
        <w:rPr>
          <w:rFonts w:ascii="Verdana" w:hAnsi="Verdana"/>
          <w:b/>
          <w:szCs w:val="20"/>
        </w:rPr>
      </w:pPr>
      <w:bookmarkStart w:id="125" w:name="_Ref16091091"/>
      <w:r w:rsidRPr="00B137B9">
        <w:rPr>
          <w:rFonts w:ascii="Verdana" w:hAnsi="Verdana"/>
          <w:b/>
          <w:szCs w:val="20"/>
        </w:rPr>
        <w:t>Vencimento Antecipado Não Automático</w:t>
      </w:r>
      <w:bookmarkEnd w:id="125"/>
    </w:p>
    <w:p w14:paraId="1D094254" w14:textId="77777777" w:rsidR="00871056" w:rsidRPr="00D93895" w:rsidRDefault="00871056" w:rsidP="007572BA">
      <w:pPr>
        <w:pStyle w:val="Level2"/>
        <w:widowControl w:val="0"/>
        <w:numPr>
          <w:ilvl w:val="0"/>
          <w:numId w:val="0"/>
        </w:numPr>
        <w:spacing w:after="0" w:line="300" w:lineRule="exact"/>
        <w:outlineLvl w:val="9"/>
        <w:rPr>
          <w:rFonts w:ascii="Verdana" w:hAnsi="Verdana"/>
          <w:bCs/>
          <w:szCs w:val="20"/>
        </w:rPr>
      </w:pPr>
    </w:p>
    <w:p w14:paraId="6C7946DD" w14:textId="2969D074" w:rsidR="002B76CA" w:rsidRPr="00B137B9" w:rsidRDefault="002B76CA" w:rsidP="007572BA">
      <w:pPr>
        <w:pStyle w:val="Level3"/>
        <w:widowControl w:val="0"/>
        <w:numPr>
          <w:ilvl w:val="2"/>
          <w:numId w:val="35"/>
        </w:numPr>
        <w:spacing w:after="0" w:line="300" w:lineRule="exact"/>
        <w:ind w:left="0" w:firstLine="0"/>
        <w:rPr>
          <w:rFonts w:ascii="Verdana" w:hAnsi="Verdana"/>
          <w:b/>
          <w:i/>
          <w:w w:val="0"/>
          <w:szCs w:val="20"/>
        </w:rPr>
      </w:pPr>
      <w:bookmarkStart w:id="126" w:name="_Ref16091117"/>
      <w:r w:rsidRPr="00B137B9">
        <w:rPr>
          <w:rFonts w:ascii="Verdana" w:hAnsi="Verdana"/>
          <w:szCs w:val="20"/>
        </w:rPr>
        <w:t xml:space="preserve">O Agente Fiduciário deverá convocar AGD, </w:t>
      </w:r>
      <w:r w:rsidRPr="00B137B9">
        <w:rPr>
          <w:rFonts w:ascii="Verdana" w:hAnsi="Verdana"/>
          <w:w w:val="0"/>
          <w:szCs w:val="20"/>
        </w:rPr>
        <w:t>no prazo de 3 (três) Dias Úteis contados da data em que houver tomado ciência de quaisquer dos eventos listados abaixo,</w:t>
      </w:r>
      <w:r w:rsidRPr="00B137B9">
        <w:rPr>
          <w:rFonts w:ascii="Verdana" w:hAnsi="Verdana"/>
          <w:szCs w:val="20"/>
        </w:rPr>
        <w:t xml:space="preserve"> para que os Debenturistas deliberem a respeito da </w:t>
      </w:r>
      <w:r w:rsidR="00996BFF" w:rsidRPr="00B137B9">
        <w:rPr>
          <w:rFonts w:ascii="Verdana" w:hAnsi="Verdana"/>
          <w:szCs w:val="20"/>
        </w:rPr>
        <w:t xml:space="preserve">não </w:t>
      </w:r>
      <w:r w:rsidRPr="00B137B9">
        <w:rPr>
          <w:rFonts w:ascii="Verdana" w:hAnsi="Verdana"/>
          <w:szCs w:val="20"/>
        </w:rPr>
        <w:t>declaração do</w:t>
      </w:r>
      <w:r w:rsidR="00474B88" w:rsidRPr="00B137B9">
        <w:rPr>
          <w:rFonts w:ascii="Verdana" w:hAnsi="Verdana"/>
          <w:szCs w:val="20"/>
        </w:rPr>
        <w:t xml:space="preserve"> </w:t>
      </w:r>
      <w:r w:rsidRPr="00B137B9">
        <w:rPr>
          <w:rFonts w:ascii="Verdana" w:hAnsi="Verdana"/>
          <w:szCs w:val="20"/>
        </w:rPr>
        <w:t>vencimento antecipado</w:t>
      </w:r>
      <w:r w:rsidRPr="00B137B9">
        <w:rPr>
          <w:rFonts w:ascii="Verdana" w:hAnsi="Verdana"/>
          <w:w w:val="0"/>
          <w:szCs w:val="20"/>
        </w:rPr>
        <w:t xml:space="preserve"> de todas as obrigações da Emissora referentes às Debêntures</w:t>
      </w:r>
      <w:r w:rsidR="00DC734B" w:rsidRPr="00B137B9">
        <w:rPr>
          <w:rFonts w:ascii="Verdana" w:hAnsi="Verdana"/>
          <w:w w:val="0"/>
          <w:szCs w:val="20"/>
        </w:rPr>
        <w:t>.</w:t>
      </w:r>
      <w:r w:rsidRPr="00B137B9">
        <w:rPr>
          <w:rFonts w:ascii="Verdana" w:hAnsi="Verdana"/>
          <w:w w:val="0"/>
          <w:szCs w:val="20"/>
        </w:rPr>
        <w:t xml:space="preserve"> </w:t>
      </w:r>
      <w:r w:rsidR="00DC734B" w:rsidRPr="00B137B9">
        <w:rPr>
          <w:rFonts w:ascii="Verdana" w:hAnsi="Verdana"/>
          <w:w w:val="0"/>
          <w:szCs w:val="20"/>
        </w:rPr>
        <w:t>Caso seja verificado o</w:t>
      </w:r>
      <w:r w:rsidRPr="00B137B9">
        <w:rPr>
          <w:rFonts w:ascii="Verdana" w:hAnsi="Verdana"/>
          <w:w w:val="0"/>
          <w:szCs w:val="20"/>
        </w:rPr>
        <w:t xml:space="preserve"> vencimento antecipado</w:t>
      </w:r>
      <w:r w:rsidR="00DC734B" w:rsidRPr="00B137B9">
        <w:rPr>
          <w:rFonts w:ascii="Verdana" w:hAnsi="Verdana"/>
          <w:w w:val="0"/>
          <w:szCs w:val="20"/>
        </w:rPr>
        <w:t xml:space="preserve"> das Debêntures</w:t>
      </w:r>
      <w:r w:rsidRPr="00B137B9">
        <w:rPr>
          <w:rFonts w:ascii="Verdana" w:hAnsi="Verdana"/>
          <w:w w:val="0"/>
          <w:szCs w:val="20"/>
        </w:rPr>
        <w:t xml:space="preserve">, </w:t>
      </w:r>
      <w:r w:rsidR="00DC734B" w:rsidRPr="00B137B9">
        <w:rPr>
          <w:rFonts w:ascii="Verdana" w:hAnsi="Verdana"/>
          <w:w w:val="0"/>
          <w:szCs w:val="20"/>
        </w:rPr>
        <w:t xml:space="preserve">o Agente Fiduciário </w:t>
      </w:r>
      <w:r w:rsidRPr="00B137B9">
        <w:rPr>
          <w:rFonts w:ascii="Verdana" w:hAnsi="Verdana"/>
          <w:w w:val="0"/>
          <w:szCs w:val="20"/>
        </w:rPr>
        <w:lastRenderedPageBreak/>
        <w:t xml:space="preserve">exigirá da Emissora o pagamento em até 2 (dois) Dias Úteis do </w:t>
      </w:r>
      <w:r w:rsidR="002147FC">
        <w:rPr>
          <w:rFonts w:ascii="Verdana" w:hAnsi="Verdana"/>
          <w:kern w:val="20"/>
          <w:szCs w:val="20"/>
        </w:rPr>
        <w:t xml:space="preserve">Valor Nominal Unitário ou </w:t>
      </w:r>
      <w:r w:rsidR="0095081A">
        <w:rPr>
          <w:rFonts w:ascii="Verdana" w:hAnsi="Verdana"/>
          <w:kern w:val="20"/>
          <w:szCs w:val="20"/>
        </w:rPr>
        <w:t xml:space="preserve">saldo </w:t>
      </w:r>
      <w:r w:rsidR="002147FC">
        <w:rPr>
          <w:rFonts w:ascii="Verdana" w:hAnsi="Verdana"/>
          <w:kern w:val="20"/>
          <w:szCs w:val="20"/>
        </w:rPr>
        <w:t xml:space="preserve">do </w:t>
      </w:r>
      <w:r w:rsidR="00966E86" w:rsidRPr="00B137B9">
        <w:rPr>
          <w:rFonts w:ascii="Verdana" w:hAnsi="Verdana"/>
          <w:w w:val="0"/>
          <w:szCs w:val="20"/>
        </w:rPr>
        <w:t xml:space="preserve">Valor Nominal Unitário, </w:t>
      </w:r>
      <w:r w:rsidR="00E94985">
        <w:rPr>
          <w:rFonts w:ascii="Verdana" w:hAnsi="Verdana"/>
          <w:w w:val="0"/>
          <w:szCs w:val="20"/>
        </w:rPr>
        <w:t xml:space="preserve">conforme o caso, </w:t>
      </w:r>
      <w:r w:rsidRPr="00B137B9">
        <w:rPr>
          <w:rFonts w:ascii="Verdana" w:hAnsi="Verdana"/>
          <w:w w:val="0"/>
          <w:szCs w:val="20"/>
        </w:rPr>
        <w:t xml:space="preserve">acrescido da </w:t>
      </w:r>
      <w:r w:rsidR="001C5B82" w:rsidRPr="00B137B9">
        <w:rPr>
          <w:rFonts w:ascii="Verdana" w:hAnsi="Verdana"/>
          <w:w w:val="0"/>
          <w:szCs w:val="20"/>
        </w:rPr>
        <w:t xml:space="preserve">respectiva </w:t>
      </w:r>
      <w:r w:rsidRPr="00B137B9">
        <w:rPr>
          <w:rFonts w:ascii="Verdana" w:hAnsi="Verdana"/>
          <w:w w:val="0"/>
          <w:szCs w:val="20"/>
        </w:rPr>
        <w:t xml:space="preserve">Remuneração devida até a data do efetivo pagamento, calculada </w:t>
      </w:r>
      <w:r w:rsidRPr="00B137B9">
        <w:rPr>
          <w:rFonts w:ascii="Verdana" w:hAnsi="Verdana"/>
          <w:i/>
          <w:w w:val="0"/>
          <w:szCs w:val="20"/>
        </w:rPr>
        <w:t>pro rata temporis</w:t>
      </w:r>
      <w:r w:rsidRPr="00B137B9">
        <w:rPr>
          <w:rFonts w:ascii="Verdana" w:hAnsi="Verdana"/>
          <w:w w:val="0"/>
          <w:szCs w:val="20"/>
        </w:rPr>
        <w:t>, dos Encargos Moratórios, se houver, e de quaisquer outros valores eventualmente devidos pela Emissora nos termos desta Escritura de Emissão, na ciência da ocorrência de qualquer uma das seguintes hipóteses (“</w:t>
      </w:r>
      <w:r w:rsidRPr="00B137B9">
        <w:rPr>
          <w:rFonts w:ascii="Verdana" w:hAnsi="Verdana"/>
          <w:bCs/>
          <w:w w:val="0"/>
          <w:szCs w:val="20"/>
          <w:u w:val="single"/>
        </w:rPr>
        <w:t>Eventos de Vencimento Antecipado Não Automático</w:t>
      </w:r>
      <w:r w:rsidRPr="00B137B9">
        <w:rPr>
          <w:rFonts w:ascii="Verdana" w:hAnsi="Verdana"/>
          <w:w w:val="0"/>
          <w:szCs w:val="20"/>
        </w:rPr>
        <w:t>” e, em conjunto com as Eventos de Vencimento Antecipado Automático, “</w:t>
      </w:r>
      <w:r w:rsidRPr="00B137B9">
        <w:rPr>
          <w:rFonts w:ascii="Verdana" w:hAnsi="Verdana"/>
          <w:bCs/>
          <w:w w:val="0"/>
          <w:szCs w:val="20"/>
          <w:u w:val="single"/>
        </w:rPr>
        <w:t>Eventos de Vencimento Antecipado</w:t>
      </w:r>
      <w:r w:rsidRPr="00B137B9">
        <w:rPr>
          <w:rFonts w:ascii="Verdana" w:hAnsi="Verdana"/>
          <w:w w:val="0"/>
          <w:szCs w:val="20"/>
        </w:rPr>
        <w:t>”):</w:t>
      </w:r>
      <w:bookmarkEnd w:id="126"/>
    </w:p>
    <w:p w14:paraId="6F1C76EC" w14:textId="77777777" w:rsidR="00820F5E" w:rsidRPr="00B137B9" w:rsidRDefault="00820F5E" w:rsidP="007572BA">
      <w:pPr>
        <w:pStyle w:val="Level3"/>
        <w:widowControl w:val="0"/>
        <w:numPr>
          <w:ilvl w:val="0"/>
          <w:numId w:val="0"/>
        </w:numPr>
        <w:spacing w:after="0" w:line="300" w:lineRule="exact"/>
        <w:outlineLvl w:val="9"/>
        <w:rPr>
          <w:rFonts w:ascii="Verdana" w:hAnsi="Verdana"/>
          <w:bCs/>
          <w:iCs/>
          <w:w w:val="0"/>
          <w:szCs w:val="20"/>
        </w:rPr>
      </w:pPr>
    </w:p>
    <w:bookmarkEnd w:id="124"/>
    <w:p w14:paraId="03A08393" w14:textId="758C4A87" w:rsidR="002B76CA" w:rsidRPr="00B137B9" w:rsidRDefault="00085022" w:rsidP="007572BA">
      <w:pPr>
        <w:pStyle w:val="Level4"/>
        <w:widowControl w:val="0"/>
        <w:numPr>
          <w:ilvl w:val="0"/>
          <w:numId w:val="7"/>
        </w:numPr>
        <w:tabs>
          <w:tab w:val="clear" w:pos="2098"/>
        </w:tabs>
        <w:spacing w:after="0" w:line="300" w:lineRule="exact"/>
        <w:ind w:left="1418" w:hanging="851"/>
        <w:outlineLvl w:val="2"/>
        <w:rPr>
          <w:rFonts w:ascii="Verdana" w:hAnsi="Verdana"/>
          <w:szCs w:val="20"/>
        </w:rPr>
      </w:pPr>
      <w:r>
        <w:rPr>
          <w:rFonts w:ascii="Verdana" w:hAnsi="Verdana"/>
          <w:szCs w:val="20"/>
        </w:rPr>
        <w:t>d</w:t>
      </w:r>
      <w:r w:rsidR="002B76CA" w:rsidRPr="00B137B9" w:rsidDel="005E5325">
        <w:rPr>
          <w:rFonts w:ascii="Verdana" w:hAnsi="Verdana"/>
          <w:szCs w:val="20"/>
        </w:rPr>
        <w:t xml:space="preserve">escumprimento de qualquer obrigação não pecuniária prevista nesta Escritura de Emissão, que não seja sanada </w:t>
      </w:r>
      <w:r w:rsidR="002B76CA" w:rsidRPr="00B137B9" w:rsidDel="005E5325">
        <w:rPr>
          <w:rFonts w:ascii="Verdana" w:hAnsi="Verdana"/>
          <w:b/>
          <w:szCs w:val="20"/>
        </w:rPr>
        <w:t>(a)</w:t>
      </w:r>
      <w:r w:rsidR="002B76CA" w:rsidRPr="00B137B9" w:rsidDel="005E5325">
        <w:rPr>
          <w:rFonts w:ascii="Verdana" w:hAnsi="Verdana"/>
          <w:szCs w:val="20"/>
        </w:rPr>
        <w:t xml:space="preserve"> no prazo de cura específico, caso haja, ou </w:t>
      </w:r>
      <w:r w:rsidR="002B76CA" w:rsidRPr="00B137B9" w:rsidDel="005E5325">
        <w:rPr>
          <w:rFonts w:ascii="Verdana" w:hAnsi="Verdana"/>
          <w:b/>
          <w:szCs w:val="20"/>
        </w:rPr>
        <w:t>(b)</w:t>
      </w:r>
      <w:r w:rsidR="002B76CA" w:rsidRPr="00B137B9" w:rsidDel="005E5325">
        <w:rPr>
          <w:rFonts w:ascii="Verdana" w:hAnsi="Verdana"/>
          <w:szCs w:val="20"/>
        </w:rPr>
        <w:t xml:space="preserve"> em não havendo prazo de cura específico, no prazo máximo de 10 (dez) Dias Úteis contados da data em que for recebido aviso escrito enviado</w:t>
      </w:r>
      <w:r w:rsidR="0083006B" w:rsidRPr="00B137B9" w:rsidDel="005E5325">
        <w:rPr>
          <w:rFonts w:ascii="Verdana" w:hAnsi="Verdana"/>
          <w:szCs w:val="20"/>
        </w:rPr>
        <w:t>,</w:t>
      </w:r>
      <w:r w:rsidR="002B76CA" w:rsidRPr="00B137B9" w:rsidDel="005E5325">
        <w:rPr>
          <w:rFonts w:ascii="Verdana" w:hAnsi="Verdana"/>
          <w:szCs w:val="20"/>
        </w:rPr>
        <w:t xml:space="preserve"> pelo Agente Fiduciário à Emissora;</w:t>
      </w:r>
    </w:p>
    <w:p w14:paraId="06ED7FE8" w14:textId="77777777" w:rsidR="008B1E4E" w:rsidRPr="00B137B9" w:rsidRDefault="008B1E4E" w:rsidP="007572BA">
      <w:pPr>
        <w:pStyle w:val="Level4"/>
        <w:widowControl w:val="0"/>
        <w:numPr>
          <w:ilvl w:val="0"/>
          <w:numId w:val="0"/>
        </w:numPr>
        <w:tabs>
          <w:tab w:val="clear" w:pos="2098"/>
          <w:tab w:val="num" w:pos="1134"/>
        </w:tabs>
        <w:spacing w:after="0" w:line="300" w:lineRule="exact"/>
        <w:ind w:left="1418" w:hanging="851"/>
        <w:outlineLvl w:val="9"/>
        <w:rPr>
          <w:rFonts w:ascii="Verdana" w:hAnsi="Verdana"/>
          <w:szCs w:val="20"/>
        </w:rPr>
      </w:pPr>
    </w:p>
    <w:p w14:paraId="36AA5E37" w14:textId="6ADBFEAF" w:rsidR="00A0177F" w:rsidRPr="000F199B" w:rsidRDefault="00A0177F" w:rsidP="005B03FC">
      <w:pPr>
        <w:pStyle w:val="PargrafodaLista"/>
        <w:numPr>
          <w:ilvl w:val="0"/>
          <w:numId w:val="7"/>
        </w:numPr>
        <w:spacing w:line="300" w:lineRule="exact"/>
        <w:ind w:left="1418" w:hanging="851"/>
        <w:rPr>
          <w:rFonts w:ascii="Verdana" w:eastAsia="Times New Roman" w:hAnsi="Verdana" w:cs="Arial"/>
          <w:szCs w:val="20"/>
          <w:lang w:eastAsia="en-US"/>
        </w:rPr>
      </w:pPr>
      <w:r w:rsidRPr="000F199B">
        <w:rPr>
          <w:rFonts w:ascii="Verdana" w:eastAsia="Times New Roman" w:hAnsi="Verdana" w:cs="Arial"/>
          <w:szCs w:val="20"/>
          <w:lang w:eastAsia="en-US"/>
        </w:rPr>
        <w:t xml:space="preserve">caso a Emissora ou a Fiadora estejam inadimplentes com relação ao pagamento de qualquer obrigação pecuniária relativa às Debêntures, ou em descumprimento do Índice Financeiro pela Fiadora e tal descumprimento não tenha sido objeto de renúncia (waiver) aprovada por deliberação por Debenturistas em sede de assembleia geral, nos termos do item (xvii) desta Cláusula 6.2.1, e a Emissora realize o pagamento de dividendos, juros sobre o capital próprio ou qualquer outra participação no lucro prevista no respectivo estatuto social, ressalvado, em qualquer caso, o pagamento do dividendo obrigatório previsto no artigo 202 da Lei das Sociedades por Ações; </w:t>
      </w:r>
    </w:p>
    <w:p w14:paraId="763F6931" w14:textId="77777777" w:rsidR="008D0CD4" w:rsidRPr="00C718DD" w:rsidRDefault="008D0CD4" w:rsidP="00797BD2">
      <w:pPr>
        <w:pStyle w:val="Level4"/>
        <w:widowControl w:val="0"/>
        <w:numPr>
          <w:ilvl w:val="0"/>
          <w:numId w:val="0"/>
        </w:numPr>
        <w:tabs>
          <w:tab w:val="clear" w:pos="2098"/>
          <w:tab w:val="num" w:pos="1418"/>
        </w:tabs>
        <w:spacing w:after="0" w:line="300" w:lineRule="exact"/>
        <w:outlineLvl w:val="9"/>
        <w:rPr>
          <w:rFonts w:ascii="Verdana" w:hAnsi="Verdana"/>
          <w:szCs w:val="20"/>
        </w:rPr>
      </w:pPr>
    </w:p>
    <w:p w14:paraId="3FE45879" w14:textId="0CBB9CFF" w:rsidR="002B76CA" w:rsidRPr="005B03FC" w:rsidRDefault="002B76CA" w:rsidP="005B03FC">
      <w:pPr>
        <w:pStyle w:val="Level4"/>
        <w:widowControl w:val="0"/>
        <w:numPr>
          <w:ilvl w:val="0"/>
          <w:numId w:val="7"/>
        </w:numPr>
        <w:tabs>
          <w:tab w:val="clear" w:pos="2098"/>
          <w:tab w:val="num" w:pos="1418"/>
        </w:tabs>
        <w:spacing w:after="0" w:line="300" w:lineRule="exact"/>
        <w:ind w:left="1418" w:hanging="851"/>
        <w:outlineLvl w:val="2"/>
        <w:rPr>
          <w:rFonts w:ascii="Verdana" w:hAnsi="Verdana"/>
          <w:szCs w:val="20"/>
        </w:rPr>
      </w:pPr>
      <w:r w:rsidRPr="00B137B9">
        <w:rPr>
          <w:rFonts w:ascii="Verdana" w:hAnsi="Verdana"/>
          <w:szCs w:val="20"/>
        </w:rPr>
        <w:t xml:space="preserve">não obtenção, não renovação, cancelamento, revogação, cassação ou </w:t>
      </w:r>
      <w:r w:rsidRPr="00760B6E">
        <w:rPr>
          <w:rFonts w:ascii="Verdana" w:hAnsi="Verdana"/>
          <w:szCs w:val="20"/>
        </w:rPr>
        <w:t>suspensão das autorizações, alvarás e licenças, inclusive as ambientais, necessárias para o regular exercício das atividades desenvolvidas pela Emissora</w:t>
      </w:r>
      <w:r w:rsidR="00A0177F">
        <w:rPr>
          <w:rFonts w:ascii="Verdana" w:hAnsi="Verdana"/>
          <w:szCs w:val="20"/>
        </w:rPr>
        <w:t>,</w:t>
      </w:r>
      <w:r w:rsidR="00A0177F" w:rsidRPr="00A0177F">
        <w:t xml:space="preserve"> </w:t>
      </w:r>
      <w:r w:rsidR="00A0177F" w:rsidRPr="00A0177F">
        <w:rPr>
          <w:rFonts w:ascii="Verdana" w:hAnsi="Verdana"/>
          <w:szCs w:val="20"/>
        </w:rPr>
        <w:t>pela Fiadora ou por suas Controladas Relevantes (“</w:t>
      </w:r>
      <w:r w:rsidR="00A0177F" w:rsidRPr="00797BD2">
        <w:rPr>
          <w:rFonts w:ascii="Verdana" w:hAnsi="Verdana"/>
          <w:szCs w:val="20"/>
          <w:u w:val="single"/>
        </w:rPr>
        <w:t>Controladas Relevantes</w:t>
      </w:r>
      <w:r w:rsidR="00A0177F" w:rsidRPr="00A0177F">
        <w:rPr>
          <w:rFonts w:ascii="Verdana" w:hAnsi="Verdana"/>
          <w:szCs w:val="20"/>
        </w:rPr>
        <w:t>” são assim entendidas como as controladas da Emissora e/ou da Fiadora que individualmente representem, no mínimo, 10% (dez por cento) da receita líquida anual consolidada da Fiadora, conforme o caso)</w:t>
      </w:r>
      <w:r w:rsidR="00295B8A" w:rsidRPr="00760B6E">
        <w:rPr>
          <w:rFonts w:ascii="Verdana" w:hAnsi="Verdana"/>
          <w:szCs w:val="20"/>
        </w:rPr>
        <w:t>,</w:t>
      </w:r>
      <w:r w:rsidR="00760B6E" w:rsidRPr="00760B6E">
        <w:rPr>
          <w:rFonts w:ascii="Verdana" w:hAnsi="Verdana"/>
          <w:szCs w:val="20"/>
        </w:rPr>
        <w:t xml:space="preserve"> </w:t>
      </w:r>
      <w:r w:rsidR="001867DF" w:rsidRPr="00A26D11">
        <w:rPr>
          <w:rFonts w:ascii="Verdana" w:hAnsi="Verdana"/>
          <w:szCs w:val="20"/>
        </w:rPr>
        <w:t xml:space="preserve">e </w:t>
      </w:r>
      <w:r w:rsidR="00403DC9" w:rsidRPr="00A26D11">
        <w:rPr>
          <w:rFonts w:ascii="Verdana" w:hAnsi="Verdana"/>
          <w:szCs w:val="20"/>
        </w:rPr>
        <w:t xml:space="preserve">desde que </w:t>
      </w:r>
      <w:r w:rsidR="00295B8A" w:rsidRPr="00A26D11">
        <w:rPr>
          <w:rFonts w:ascii="Verdana" w:hAnsi="Verdana"/>
          <w:szCs w:val="20"/>
        </w:rPr>
        <w:t>referida não obtenção, não renovação, cancelamento, revogação, cassação ou suspensão de autorização, alvará e/ou licença, conforme o caso</w:t>
      </w:r>
      <w:r w:rsidR="004952DB">
        <w:rPr>
          <w:rFonts w:ascii="Verdana" w:hAnsi="Verdana"/>
          <w:szCs w:val="20"/>
        </w:rPr>
        <w:t>,</w:t>
      </w:r>
      <w:r w:rsidR="00295B8A" w:rsidRPr="00A26D11">
        <w:rPr>
          <w:rFonts w:ascii="Verdana" w:hAnsi="Verdana"/>
          <w:szCs w:val="20"/>
        </w:rPr>
        <w:t xml:space="preserve"> </w:t>
      </w:r>
      <w:r w:rsidR="00403DC9" w:rsidRPr="00A26D11">
        <w:rPr>
          <w:rFonts w:ascii="Verdana" w:hAnsi="Verdana"/>
          <w:szCs w:val="20"/>
        </w:rPr>
        <w:t>represente uma redução igual ou superior a 10%</w:t>
      </w:r>
      <w:r w:rsidR="008234FF" w:rsidRPr="00A26D11">
        <w:rPr>
          <w:rFonts w:ascii="Verdana" w:hAnsi="Verdana"/>
          <w:szCs w:val="20"/>
        </w:rPr>
        <w:t xml:space="preserve"> (dez por cento)</w:t>
      </w:r>
      <w:r w:rsidR="00403DC9" w:rsidRPr="00A26D11">
        <w:rPr>
          <w:rFonts w:ascii="Verdana" w:hAnsi="Verdana"/>
          <w:szCs w:val="20"/>
        </w:rPr>
        <w:t xml:space="preserve"> da receita </w:t>
      </w:r>
      <w:r w:rsidR="001867DF" w:rsidRPr="00A26D11">
        <w:rPr>
          <w:rFonts w:ascii="Verdana" w:hAnsi="Verdana"/>
          <w:szCs w:val="20"/>
        </w:rPr>
        <w:t xml:space="preserve">anual </w:t>
      </w:r>
      <w:r w:rsidR="00403DC9" w:rsidRPr="00A26D11">
        <w:rPr>
          <w:rFonts w:ascii="Verdana" w:hAnsi="Verdana"/>
          <w:szCs w:val="20"/>
        </w:rPr>
        <w:t xml:space="preserve">consolidada líquida </w:t>
      </w:r>
      <w:r w:rsidR="004952DB">
        <w:rPr>
          <w:rFonts w:ascii="Verdana" w:hAnsi="Verdana"/>
          <w:szCs w:val="20"/>
        </w:rPr>
        <w:t xml:space="preserve">da Fiadora </w:t>
      </w:r>
      <w:r w:rsidR="00332FCA" w:rsidRPr="00A26D11">
        <w:rPr>
          <w:rFonts w:ascii="Verdana" w:hAnsi="Verdana"/>
          <w:szCs w:val="20"/>
        </w:rPr>
        <w:t>dos últimos 12 (doze) meses</w:t>
      </w:r>
      <w:r w:rsidRPr="00A26D11">
        <w:rPr>
          <w:rFonts w:ascii="Verdana" w:hAnsi="Verdana"/>
          <w:szCs w:val="20"/>
        </w:rPr>
        <w:t>,</w:t>
      </w:r>
      <w:r w:rsidR="00403DC9" w:rsidRPr="00A26D11">
        <w:rPr>
          <w:rFonts w:ascii="Verdana" w:hAnsi="Verdana"/>
          <w:szCs w:val="20"/>
        </w:rPr>
        <w:t xml:space="preserve"> </w:t>
      </w:r>
      <w:r w:rsidR="00C8623F" w:rsidRPr="00A26D11">
        <w:rPr>
          <w:rFonts w:ascii="Verdana" w:hAnsi="Verdana"/>
          <w:szCs w:val="20"/>
        </w:rPr>
        <w:t xml:space="preserve">conforme últimas </w:t>
      </w:r>
      <w:r w:rsidR="00332FCA" w:rsidRPr="00A26D11">
        <w:rPr>
          <w:rFonts w:ascii="Verdana" w:hAnsi="Verdana"/>
          <w:szCs w:val="20"/>
        </w:rPr>
        <w:t xml:space="preserve">informações financeiras auditadas divulgadas </w:t>
      </w:r>
      <w:r w:rsidR="004952DB">
        <w:rPr>
          <w:rFonts w:ascii="Verdana" w:hAnsi="Verdana"/>
          <w:szCs w:val="20"/>
        </w:rPr>
        <w:t>pela Fiadora</w:t>
      </w:r>
      <w:r w:rsidR="00044912" w:rsidRPr="00A26D11">
        <w:rPr>
          <w:rFonts w:ascii="Verdana" w:hAnsi="Verdana"/>
          <w:szCs w:val="20"/>
        </w:rPr>
        <w:t xml:space="preserve"> </w:t>
      </w:r>
      <w:r w:rsidR="00332FCA" w:rsidRPr="00A26D11">
        <w:rPr>
          <w:rFonts w:ascii="Verdana" w:hAnsi="Verdana"/>
          <w:szCs w:val="20"/>
        </w:rPr>
        <w:t>(demonstrações financeiras de final de exercício ou informações trimestrais, conforme o caso)</w:t>
      </w:r>
      <w:r w:rsidR="00C8623F" w:rsidRPr="00A26D11">
        <w:rPr>
          <w:rFonts w:ascii="Verdana" w:hAnsi="Verdana"/>
          <w:szCs w:val="20"/>
        </w:rPr>
        <w:t>,</w:t>
      </w:r>
      <w:r w:rsidR="005B7557" w:rsidRPr="00760B6E">
        <w:rPr>
          <w:rFonts w:ascii="Verdana" w:hAnsi="Verdana"/>
          <w:szCs w:val="20"/>
        </w:rPr>
        <w:t xml:space="preserve"> </w:t>
      </w:r>
      <w:r w:rsidR="00C8623F" w:rsidRPr="00760B6E">
        <w:rPr>
          <w:rFonts w:ascii="Verdana" w:hAnsi="Verdana"/>
          <w:szCs w:val="20"/>
        </w:rPr>
        <w:t>exceto</w:t>
      </w:r>
      <w:r w:rsidR="00C8623F" w:rsidRPr="00B137B9">
        <w:rPr>
          <w:rFonts w:ascii="Verdana" w:hAnsi="Verdana"/>
          <w:szCs w:val="20"/>
        </w:rPr>
        <w:t xml:space="preserve"> se, dentro do prazo de 10 (dez) Dias Úteis a contar da data de tal não obtenção, não renovação, cancelamento, revogação, cassação ou suspensão, a Emissora</w:t>
      </w:r>
      <w:r w:rsidR="00B763C4">
        <w:rPr>
          <w:rFonts w:ascii="Verdana" w:hAnsi="Verdana"/>
          <w:szCs w:val="20"/>
        </w:rPr>
        <w:t>,</w:t>
      </w:r>
      <w:r w:rsidR="00C8623F" w:rsidRPr="00B137B9">
        <w:rPr>
          <w:rFonts w:ascii="Verdana" w:hAnsi="Verdana"/>
          <w:szCs w:val="20"/>
        </w:rPr>
        <w:t xml:space="preserve"> </w:t>
      </w:r>
      <w:r w:rsidR="004952DB">
        <w:rPr>
          <w:rFonts w:ascii="Verdana" w:hAnsi="Verdana"/>
          <w:szCs w:val="20"/>
        </w:rPr>
        <w:t xml:space="preserve">a Fiadora </w:t>
      </w:r>
      <w:r w:rsidR="00B763C4">
        <w:rPr>
          <w:rFonts w:ascii="Verdana" w:hAnsi="Verdana"/>
          <w:szCs w:val="20"/>
        </w:rPr>
        <w:t xml:space="preserve">ou as Controladas Relevantes, conforme o caso, </w:t>
      </w:r>
      <w:r w:rsidR="00C8623F" w:rsidRPr="00B137B9">
        <w:rPr>
          <w:rFonts w:ascii="Verdana" w:hAnsi="Verdana"/>
          <w:szCs w:val="20"/>
        </w:rPr>
        <w:t>comprove</w:t>
      </w:r>
      <w:r w:rsidR="00B763C4">
        <w:rPr>
          <w:rFonts w:ascii="Verdana" w:hAnsi="Verdana"/>
          <w:szCs w:val="20"/>
        </w:rPr>
        <w:t>(</w:t>
      </w:r>
      <w:r w:rsidR="004952DB">
        <w:rPr>
          <w:rFonts w:ascii="Verdana" w:hAnsi="Verdana"/>
          <w:szCs w:val="20"/>
        </w:rPr>
        <w:t>m</w:t>
      </w:r>
      <w:r w:rsidR="00B763C4">
        <w:rPr>
          <w:rFonts w:ascii="Verdana" w:hAnsi="Verdana"/>
          <w:szCs w:val="20"/>
        </w:rPr>
        <w:t>)</w:t>
      </w:r>
      <w:r w:rsidR="00C8623F" w:rsidRPr="00B137B9">
        <w:rPr>
          <w:rFonts w:ascii="Verdana" w:hAnsi="Verdana"/>
          <w:szCs w:val="20"/>
        </w:rPr>
        <w:t xml:space="preserve"> a existência de provimento jurisdicional autorizando a continuidade das atividades da Emissora</w:t>
      </w:r>
      <w:r w:rsidR="00B763C4">
        <w:rPr>
          <w:rFonts w:ascii="Verdana" w:hAnsi="Verdana"/>
          <w:szCs w:val="20"/>
        </w:rPr>
        <w:t>,</w:t>
      </w:r>
      <w:r w:rsidR="004952DB">
        <w:rPr>
          <w:rFonts w:ascii="Verdana" w:hAnsi="Verdana"/>
          <w:szCs w:val="20"/>
        </w:rPr>
        <w:t xml:space="preserve"> da Fiadora </w:t>
      </w:r>
      <w:r w:rsidR="00B763C4">
        <w:rPr>
          <w:rFonts w:ascii="Verdana" w:hAnsi="Verdana"/>
          <w:szCs w:val="20"/>
        </w:rPr>
        <w:t xml:space="preserve">ou das Controladas Relevantes, conforme o caso, </w:t>
      </w:r>
      <w:r w:rsidR="00C8623F" w:rsidRPr="00B137B9">
        <w:rPr>
          <w:rFonts w:ascii="Verdana" w:hAnsi="Verdana"/>
          <w:szCs w:val="20"/>
        </w:rPr>
        <w:t xml:space="preserve">até a renovação ou obtenção da referida </w:t>
      </w:r>
      <w:r w:rsidR="00C8623F" w:rsidRPr="00B137B9">
        <w:rPr>
          <w:rFonts w:ascii="Verdana" w:hAnsi="Verdana"/>
          <w:szCs w:val="20"/>
        </w:rPr>
        <w:lastRenderedPageBreak/>
        <w:t>licença ou autorização</w:t>
      </w:r>
      <w:r w:rsidR="00C8623F" w:rsidRPr="005B03FC">
        <w:rPr>
          <w:rFonts w:ascii="Verdana" w:hAnsi="Verdana"/>
          <w:szCs w:val="20"/>
        </w:rPr>
        <w:t xml:space="preserve">; </w:t>
      </w:r>
    </w:p>
    <w:p w14:paraId="408EC9DC" w14:textId="77777777" w:rsidR="00356A64" w:rsidRPr="00B137B9" w:rsidRDefault="00356A64" w:rsidP="007572BA">
      <w:pPr>
        <w:pStyle w:val="Level4"/>
        <w:widowControl w:val="0"/>
        <w:numPr>
          <w:ilvl w:val="0"/>
          <w:numId w:val="0"/>
        </w:numPr>
        <w:tabs>
          <w:tab w:val="clear" w:pos="2098"/>
          <w:tab w:val="num" w:pos="1418"/>
        </w:tabs>
        <w:spacing w:after="0" w:line="300" w:lineRule="exact"/>
        <w:ind w:left="1418" w:hanging="851"/>
        <w:outlineLvl w:val="9"/>
        <w:rPr>
          <w:rFonts w:ascii="Verdana" w:hAnsi="Verdana"/>
          <w:szCs w:val="20"/>
        </w:rPr>
      </w:pPr>
    </w:p>
    <w:p w14:paraId="3622EB08" w14:textId="50DAC4B3" w:rsidR="0038517A" w:rsidRPr="005B03FC" w:rsidRDefault="0038517A" w:rsidP="005B03FC">
      <w:pPr>
        <w:pStyle w:val="Level4"/>
        <w:widowControl w:val="0"/>
        <w:numPr>
          <w:ilvl w:val="0"/>
          <w:numId w:val="7"/>
        </w:numPr>
        <w:tabs>
          <w:tab w:val="clear" w:pos="2098"/>
          <w:tab w:val="num" w:pos="1418"/>
        </w:tabs>
        <w:spacing w:after="0" w:line="300" w:lineRule="exact"/>
        <w:ind w:left="1418" w:hanging="851"/>
        <w:outlineLvl w:val="2"/>
        <w:rPr>
          <w:rFonts w:ascii="Verdana" w:hAnsi="Verdana"/>
          <w:szCs w:val="20"/>
        </w:rPr>
      </w:pPr>
      <w:r w:rsidRPr="00B137B9">
        <w:rPr>
          <w:rFonts w:ascii="Verdana" w:hAnsi="Verdana"/>
          <w:szCs w:val="20"/>
        </w:rPr>
        <w:t>alteração do objeto social da Emissora</w:t>
      </w:r>
      <w:r w:rsidR="004952DB">
        <w:rPr>
          <w:rFonts w:ascii="Verdana" w:hAnsi="Verdana"/>
          <w:szCs w:val="20"/>
        </w:rPr>
        <w:t xml:space="preserve"> ou da Fiadora</w:t>
      </w:r>
      <w:r w:rsidR="00E56E59">
        <w:rPr>
          <w:rFonts w:ascii="Verdana" w:hAnsi="Verdana"/>
          <w:szCs w:val="20"/>
        </w:rPr>
        <w:t>,</w:t>
      </w:r>
      <w:r w:rsidRPr="00B137B9">
        <w:rPr>
          <w:rFonts w:ascii="Verdana" w:hAnsi="Verdana"/>
          <w:szCs w:val="20"/>
        </w:rPr>
        <w:t xml:space="preserve"> de forma a alterar as atuais atividades principais da Emissora</w:t>
      </w:r>
      <w:r w:rsidR="004952DB">
        <w:rPr>
          <w:rFonts w:ascii="Verdana" w:hAnsi="Verdana"/>
          <w:szCs w:val="20"/>
        </w:rPr>
        <w:t xml:space="preserve"> ou da Fiadora</w:t>
      </w:r>
      <w:r w:rsidRPr="00B137B9">
        <w:rPr>
          <w:rFonts w:ascii="Verdana" w:hAnsi="Verdana"/>
          <w:szCs w:val="20"/>
        </w:rPr>
        <w:t xml:space="preserve">, ou a agregar a essas </w:t>
      </w:r>
      <w:r w:rsidR="00CB1B02" w:rsidRPr="00B137B9">
        <w:rPr>
          <w:rFonts w:ascii="Verdana" w:hAnsi="Verdana"/>
          <w:szCs w:val="20"/>
        </w:rPr>
        <w:t>atividades</w:t>
      </w:r>
      <w:r w:rsidR="00E56E59">
        <w:rPr>
          <w:rFonts w:ascii="Verdana" w:hAnsi="Verdana"/>
          <w:szCs w:val="20"/>
        </w:rPr>
        <w:t>,</w:t>
      </w:r>
      <w:r w:rsidR="00CB1B02" w:rsidRPr="00B137B9">
        <w:rPr>
          <w:rFonts w:ascii="Verdana" w:hAnsi="Verdana"/>
          <w:szCs w:val="20"/>
        </w:rPr>
        <w:t xml:space="preserve"> nov</w:t>
      </w:r>
      <w:r w:rsidR="00777AD1">
        <w:rPr>
          <w:rFonts w:ascii="Verdana" w:hAnsi="Verdana"/>
          <w:szCs w:val="20"/>
        </w:rPr>
        <w:t>o</w:t>
      </w:r>
      <w:r w:rsidR="00CB1B02" w:rsidRPr="00B137B9">
        <w:rPr>
          <w:rFonts w:ascii="Verdana" w:hAnsi="Verdana"/>
          <w:szCs w:val="20"/>
        </w:rPr>
        <w:t>s</w:t>
      </w:r>
      <w:r w:rsidRPr="00B137B9">
        <w:rPr>
          <w:rFonts w:ascii="Verdana" w:hAnsi="Verdana"/>
          <w:szCs w:val="20"/>
        </w:rPr>
        <w:t xml:space="preserve"> negócios que tenham prevalência ou possam representar desvios em relação às atividades </w:t>
      </w:r>
      <w:r w:rsidR="0013372F" w:rsidRPr="00B137B9">
        <w:rPr>
          <w:rFonts w:ascii="Verdana" w:hAnsi="Verdana"/>
          <w:szCs w:val="20"/>
        </w:rPr>
        <w:t xml:space="preserve">principais </w:t>
      </w:r>
      <w:r w:rsidRPr="00B137B9">
        <w:rPr>
          <w:rFonts w:ascii="Verdana" w:hAnsi="Verdana"/>
          <w:szCs w:val="20"/>
        </w:rPr>
        <w:t>atualmente desenvolvidas</w:t>
      </w:r>
      <w:r w:rsidR="00BE59CB" w:rsidRPr="00B137B9">
        <w:rPr>
          <w:rFonts w:ascii="Verdana" w:hAnsi="Verdana"/>
          <w:szCs w:val="20"/>
        </w:rPr>
        <w:t>, excetuando-se</w:t>
      </w:r>
      <w:r w:rsidR="008B1E4E" w:rsidRPr="00B137B9">
        <w:rPr>
          <w:rFonts w:ascii="Verdana" w:hAnsi="Verdana"/>
          <w:szCs w:val="20"/>
        </w:rPr>
        <w:t xml:space="preserve"> </w:t>
      </w:r>
      <w:r w:rsidR="00F831AB" w:rsidRPr="00797BD2">
        <w:rPr>
          <w:rFonts w:ascii="Verdana" w:hAnsi="Verdana"/>
          <w:szCs w:val="20"/>
        </w:rPr>
        <w:t>(i) a hipótese de alteração do objeto social da Emissora para incluir “participação em outras sociedades na qualidade de acionista ou quotista</w:t>
      </w:r>
      <w:r w:rsidR="00B763C4" w:rsidRPr="00797BD2">
        <w:rPr>
          <w:rFonts w:ascii="Verdana" w:hAnsi="Verdana"/>
          <w:szCs w:val="20"/>
        </w:rPr>
        <w:t>”</w:t>
      </w:r>
      <w:r w:rsidR="00F831AB" w:rsidRPr="00797BD2">
        <w:rPr>
          <w:rFonts w:ascii="Verdana" w:hAnsi="Verdana"/>
          <w:szCs w:val="20"/>
        </w:rPr>
        <w:t xml:space="preserve">, </w:t>
      </w:r>
      <w:r w:rsidR="00B763C4" w:rsidRPr="00797BD2">
        <w:rPr>
          <w:rFonts w:ascii="Verdana" w:hAnsi="Verdana"/>
          <w:szCs w:val="20"/>
        </w:rPr>
        <w:t>bem como “gestão e a comercialização de bens próprios no rol das atividades previstas no objeto social;</w:t>
      </w:r>
      <w:r w:rsidR="00F831AB" w:rsidRPr="00797BD2">
        <w:rPr>
          <w:rFonts w:ascii="Verdana" w:hAnsi="Verdana"/>
          <w:szCs w:val="20"/>
        </w:rPr>
        <w:t xml:space="preserve"> (ii)</w:t>
      </w:r>
      <w:r w:rsidR="00F831AB" w:rsidRPr="00B763C4">
        <w:rPr>
          <w:rFonts w:ascii="Verdana" w:hAnsi="Verdana"/>
          <w:szCs w:val="20"/>
        </w:rPr>
        <w:t xml:space="preserve"> </w:t>
      </w:r>
      <w:r w:rsidR="00BE59CB" w:rsidRPr="00B763C4">
        <w:rPr>
          <w:rFonts w:ascii="Verdana" w:hAnsi="Verdana"/>
          <w:szCs w:val="20"/>
        </w:rPr>
        <w:t>toda e qualquer</w:t>
      </w:r>
      <w:r w:rsidR="00BE59CB" w:rsidRPr="00B137B9">
        <w:rPr>
          <w:rFonts w:ascii="Verdana" w:hAnsi="Verdana"/>
          <w:szCs w:val="20"/>
        </w:rPr>
        <w:t xml:space="preserve"> alteração do objeto social da </w:t>
      </w:r>
      <w:r w:rsidR="00F1262D" w:rsidRPr="00B137B9">
        <w:rPr>
          <w:rFonts w:ascii="Verdana" w:hAnsi="Verdana"/>
          <w:szCs w:val="20"/>
        </w:rPr>
        <w:t>Emissora</w:t>
      </w:r>
      <w:r w:rsidR="00BE59CB" w:rsidRPr="00B137B9">
        <w:rPr>
          <w:rFonts w:ascii="Verdana" w:hAnsi="Verdana"/>
          <w:szCs w:val="20"/>
        </w:rPr>
        <w:t xml:space="preserve"> necessári</w:t>
      </w:r>
      <w:r w:rsidR="00CB4364" w:rsidRPr="00B137B9">
        <w:rPr>
          <w:rFonts w:ascii="Verdana" w:hAnsi="Verdana"/>
          <w:szCs w:val="20"/>
        </w:rPr>
        <w:t>a</w:t>
      </w:r>
      <w:r w:rsidR="00BE59CB" w:rsidRPr="00B137B9">
        <w:rPr>
          <w:rFonts w:ascii="Verdana" w:hAnsi="Verdana"/>
          <w:szCs w:val="20"/>
        </w:rPr>
        <w:t xml:space="preserve"> </w:t>
      </w:r>
      <w:r w:rsidR="00817935" w:rsidRPr="00B137B9">
        <w:rPr>
          <w:rFonts w:ascii="Verdana" w:hAnsi="Verdana"/>
          <w:szCs w:val="20"/>
        </w:rPr>
        <w:t>à</w:t>
      </w:r>
      <w:r w:rsidR="00BE59CB" w:rsidRPr="00B137B9">
        <w:rPr>
          <w:rFonts w:ascii="Verdana" w:hAnsi="Verdana"/>
          <w:szCs w:val="20"/>
        </w:rPr>
        <w:t xml:space="preserve"> sua abertura de capital</w:t>
      </w:r>
      <w:r w:rsidRPr="005B03FC">
        <w:rPr>
          <w:rFonts w:ascii="Verdana" w:hAnsi="Verdana"/>
          <w:szCs w:val="20"/>
        </w:rPr>
        <w:t>;</w:t>
      </w:r>
      <w:r w:rsidR="0013372F" w:rsidRPr="005B03FC">
        <w:rPr>
          <w:rFonts w:ascii="Verdana" w:hAnsi="Verdana"/>
          <w:szCs w:val="20"/>
        </w:rPr>
        <w:t xml:space="preserve"> </w:t>
      </w:r>
    </w:p>
    <w:p w14:paraId="7057C607" w14:textId="77777777" w:rsidR="00356A64" w:rsidRPr="00B137B9" w:rsidRDefault="00356A64" w:rsidP="007572BA">
      <w:pPr>
        <w:pStyle w:val="Level4"/>
        <w:widowControl w:val="0"/>
        <w:numPr>
          <w:ilvl w:val="0"/>
          <w:numId w:val="0"/>
        </w:numPr>
        <w:tabs>
          <w:tab w:val="clear" w:pos="2098"/>
          <w:tab w:val="num" w:pos="1418"/>
        </w:tabs>
        <w:spacing w:after="0" w:line="300" w:lineRule="exact"/>
        <w:ind w:left="1418" w:hanging="851"/>
        <w:outlineLvl w:val="9"/>
        <w:rPr>
          <w:rFonts w:ascii="Verdana" w:hAnsi="Verdana"/>
          <w:szCs w:val="20"/>
        </w:rPr>
      </w:pPr>
    </w:p>
    <w:p w14:paraId="749F59E9" w14:textId="76ACE097" w:rsidR="00FA1890" w:rsidRPr="005B03FC" w:rsidRDefault="00FA1890" w:rsidP="005B03FC">
      <w:pPr>
        <w:pStyle w:val="Level4"/>
        <w:widowControl w:val="0"/>
        <w:numPr>
          <w:ilvl w:val="0"/>
          <w:numId w:val="7"/>
        </w:numPr>
        <w:tabs>
          <w:tab w:val="clear" w:pos="2098"/>
          <w:tab w:val="num" w:pos="1418"/>
        </w:tabs>
        <w:spacing w:after="0" w:line="300" w:lineRule="exact"/>
        <w:ind w:left="1418" w:hanging="851"/>
        <w:outlineLvl w:val="2"/>
        <w:rPr>
          <w:rFonts w:ascii="Verdana" w:hAnsi="Verdana"/>
          <w:szCs w:val="20"/>
        </w:rPr>
      </w:pPr>
      <w:r w:rsidRPr="00B137B9">
        <w:rPr>
          <w:rFonts w:ascii="Verdana" w:hAnsi="Verdana"/>
          <w:szCs w:val="20"/>
        </w:rPr>
        <w:t>não cumprimento de qualquer decisão judicial transitada em julgado ou sentença judicial transitada em julgado contra</w:t>
      </w:r>
      <w:r w:rsidR="00B143B0">
        <w:rPr>
          <w:rFonts w:ascii="Verdana" w:hAnsi="Verdana"/>
          <w:szCs w:val="20"/>
        </w:rPr>
        <w:t xml:space="preserve"> a:</w:t>
      </w:r>
      <w:r w:rsidRPr="00B137B9">
        <w:rPr>
          <w:rFonts w:ascii="Verdana" w:hAnsi="Verdana"/>
          <w:szCs w:val="20"/>
        </w:rPr>
        <w:t xml:space="preserve"> </w:t>
      </w:r>
      <w:r w:rsidR="00990767" w:rsidRPr="00711F55">
        <w:rPr>
          <w:rFonts w:ascii="Verdana" w:hAnsi="Verdana"/>
          <w:b/>
          <w:bCs/>
          <w:szCs w:val="20"/>
        </w:rPr>
        <w:t>(a)</w:t>
      </w:r>
      <w:r w:rsidRPr="00B137B9">
        <w:rPr>
          <w:rFonts w:ascii="Verdana" w:hAnsi="Verdana"/>
          <w:szCs w:val="20"/>
        </w:rPr>
        <w:t xml:space="preserve"> Emissora, que não tenha sua exigibilidade suspensa, que, individualmente ou de forma agregada</w:t>
      </w:r>
      <w:r w:rsidRPr="00F831AB">
        <w:rPr>
          <w:rFonts w:ascii="Verdana" w:hAnsi="Verdana"/>
          <w:szCs w:val="20"/>
        </w:rPr>
        <w:t xml:space="preserve">, ultrapasse </w:t>
      </w:r>
      <w:r w:rsidR="00B2433B" w:rsidRPr="00F831AB">
        <w:rPr>
          <w:rFonts w:ascii="Verdana" w:hAnsi="Verdana"/>
          <w:szCs w:val="20"/>
        </w:rPr>
        <w:t>R</w:t>
      </w:r>
      <w:r w:rsidR="00B2433B" w:rsidRPr="00B763C4">
        <w:rPr>
          <w:rFonts w:ascii="Verdana" w:hAnsi="Verdana"/>
          <w:szCs w:val="20"/>
        </w:rPr>
        <w:t>$</w:t>
      </w:r>
      <w:r w:rsidR="00B2433B" w:rsidRPr="00797BD2">
        <w:rPr>
          <w:rFonts w:ascii="Verdana" w:hAnsi="Verdana"/>
          <w:szCs w:val="20"/>
        </w:rPr>
        <w:t>20</w:t>
      </w:r>
      <w:r w:rsidR="00B2433B" w:rsidRPr="00B763C4">
        <w:rPr>
          <w:rFonts w:ascii="Verdana" w:hAnsi="Verdana"/>
          <w:szCs w:val="20"/>
        </w:rPr>
        <w:t>.000.000,00 (</w:t>
      </w:r>
      <w:r w:rsidR="00B2433B" w:rsidRPr="00797BD2">
        <w:rPr>
          <w:rFonts w:ascii="Verdana" w:hAnsi="Verdana"/>
          <w:szCs w:val="20"/>
        </w:rPr>
        <w:t>vinte</w:t>
      </w:r>
      <w:r w:rsidR="00B2433B" w:rsidRPr="00B763C4">
        <w:rPr>
          <w:rFonts w:ascii="Verdana" w:hAnsi="Verdana"/>
          <w:szCs w:val="20"/>
        </w:rPr>
        <w:t xml:space="preserve"> milhões</w:t>
      </w:r>
      <w:r w:rsidR="00B2433B" w:rsidRPr="00F44979">
        <w:rPr>
          <w:rFonts w:ascii="Verdana" w:hAnsi="Verdana"/>
          <w:szCs w:val="20"/>
        </w:rPr>
        <w:t xml:space="preserve"> de reais)</w:t>
      </w:r>
      <w:r w:rsidRPr="00B137B9">
        <w:rPr>
          <w:rFonts w:ascii="Verdana" w:hAnsi="Verdana"/>
          <w:szCs w:val="20"/>
        </w:rPr>
        <w:t xml:space="preserve">, </w:t>
      </w:r>
      <w:r w:rsidR="00990767">
        <w:rPr>
          <w:rFonts w:ascii="Verdana" w:hAnsi="Verdana"/>
          <w:szCs w:val="20"/>
        </w:rPr>
        <w:t xml:space="preserve">ou </w:t>
      </w:r>
      <w:r w:rsidR="00990767" w:rsidRPr="00711F55">
        <w:rPr>
          <w:rFonts w:ascii="Verdana" w:hAnsi="Verdana"/>
          <w:b/>
          <w:bCs/>
          <w:szCs w:val="20"/>
        </w:rPr>
        <w:t>(b)</w:t>
      </w:r>
      <w:r w:rsidR="00990767">
        <w:rPr>
          <w:rFonts w:ascii="Verdana" w:hAnsi="Verdana"/>
          <w:szCs w:val="20"/>
        </w:rPr>
        <w:t xml:space="preserve"> Fiadora, que não tenha sua exigibilidade suspensa, que, individualmente ou de forma agregada, ultrapasse R$100.000.000,00 (cem milhões de reais), </w:t>
      </w:r>
      <w:r w:rsidRPr="00B137B9">
        <w:rPr>
          <w:rFonts w:ascii="Verdana" w:hAnsi="Verdana"/>
          <w:szCs w:val="20"/>
        </w:rPr>
        <w:t>ou o seu valor equivalente em outras moedas, e não realize o pagamento no prazo estipulado</w:t>
      </w:r>
      <w:r w:rsidRPr="005B03FC">
        <w:rPr>
          <w:rFonts w:ascii="Verdana" w:hAnsi="Verdana"/>
          <w:szCs w:val="20"/>
        </w:rPr>
        <w:t>;</w:t>
      </w:r>
      <w:r w:rsidR="0095081A" w:rsidRPr="005B03FC">
        <w:rPr>
          <w:rFonts w:ascii="Verdana" w:hAnsi="Verdana"/>
          <w:szCs w:val="20"/>
        </w:rPr>
        <w:t xml:space="preserve"> </w:t>
      </w:r>
    </w:p>
    <w:p w14:paraId="5A18D05C" w14:textId="77777777" w:rsidR="00356A64" w:rsidRPr="00B137B9" w:rsidRDefault="00356A64" w:rsidP="007572BA">
      <w:pPr>
        <w:pStyle w:val="Level4"/>
        <w:widowControl w:val="0"/>
        <w:numPr>
          <w:ilvl w:val="0"/>
          <w:numId w:val="0"/>
        </w:numPr>
        <w:tabs>
          <w:tab w:val="clear" w:pos="2098"/>
          <w:tab w:val="num" w:pos="1276"/>
        </w:tabs>
        <w:spacing w:after="0" w:line="300" w:lineRule="exact"/>
        <w:ind w:left="1418" w:hanging="851"/>
        <w:outlineLvl w:val="9"/>
        <w:rPr>
          <w:rFonts w:ascii="Verdana" w:hAnsi="Verdana"/>
          <w:szCs w:val="20"/>
        </w:rPr>
      </w:pPr>
    </w:p>
    <w:p w14:paraId="70BAF190" w14:textId="0AD61356" w:rsidR="005E3FBC" w:rsidRPr="000F199B" w:rsidRDefault="00AB15FE" w:rsidP="005B03FC">
      <w:pPr>
        <w:pStyle w:val="Level4"/>
        <w:widowControl w:val="0"/>
        <w:numPr>
          <w:ilvl w:val="0"/>
          <w:numId w:val="7"/>
        </w:numPr>
        <w:tabs>
          <w:tab w:val="clear" w:pos="2098"/>
          <w:tab w:val="num" w:pos="1418"/>
        </w:tabs>
        <w:spacing w:after="0" w:line="300" w:lineRule="exact"/>
        <w:ind w:left="1418" w:hanging="851"/>
        <w:outlineLvl w:val="2"/>
        <w:rPr>
          <w:rFonts w:ascii="Verdana" w:hAnsi="Verdana"/>
          <w:szCs w:val="20"/>
        </w:rPr>
      </w:pPr>
      <w:bookmarkStart w:id="127" w:name="_Ref16089841"/>
      <w:r w:rsidRPr="00B137B9">
        <w:rPr>
          <w:rFonts w:ascii="Verdana" w:hAnsi="Verdana"/>
          <w:szCs w:val="20"/>
        </w:rPr>
        <w:t>se ocorrer alteração, transferência ou a cessão, direta ou indireta, do controle societário (conforme definição de controle prevista no artigo 116 da Lei das Sociedades por Ações), inclusive em decorrência de incorporação ou alienação de ações, direta ou indiretamente, da Emissora</w:t>
      </w:r>
      <w:r w:rsidR="004952DB">
        <w:rPr>
          <w:rFonts w:ascii="Verdana" w:hAnsi="Verdana"/>
          <w:szCs w:val="20"/>
        </w:rPr>
        <w:t xml:space="preserve"> ou da Fiadora</w:t>
      </w:r>
      <w:r w:rsidRPr="00B137B9">
        <w:rPr>
          <w:rFonts w:ascii="Verdana" w:hAnsi="Verdana"/>
          <w:szCs w:val="20"/>
        </w:rPr>
        <w:t>, ou ainda a incorporação, fusão ou cisão da Emissora</w:t>
      </w:r>
      <w:r w:rsidR="004952DB">
        <w:rPr>
          <w:rFonts w:ascii="Verdana" w:hAnsi="Verdana"/>
          <w:szCs w:val="20"/>
        </w:rPr>
        <w:t xml:space="preserve"> ou da Fiadora</w:t>
      </w:r>
      <w:r w:rsidRPr="00B137B9">
        <w:rPr>
          <w:rFonts w:ascii="Verdana" w:hAnsi="Verdana"/>
          <w:szCs w:val="20"/>
        </w:rPr>
        <w:t xml:space="preserve">, excetuando-se desde já as reestruturações societárias entre </w:t>
      </w:r>
      <w:r w:rsidR="00F831AB" w:rsidRPr="00797BD2">
        <w:rPr>
          <w:rFonts w:ascii="Verdana" w:hAnsi="Verdana"/>
          <w:szCs w:val="20"/>
        </w:rPr>
        <w:t>as controladas, coligadas ou</w:t>
      </w:r>
      <w:r w:rsidR="00F831AB" w:rsidRPr="00B763C4">
        <w:rPr>
          <w:rFonts w:ascii="Verdana" w:hAnsi="Verdana"/>
          <w:szCs w:val="20"/>
        </w:rPr>
        <w:t xml:space="preserve"> </w:t>
      </w:r>
      <w:r w:rsidRPr="00B763C4">
        <w:rPr>
          <w:rFonts w:ascii="Verdana" w:hAnsi="Verdana"/>
          <w:szCs w:val="20"/>
        </w:rPr>
        <w:t>controladoras</w:t>
      </w:r>
      <w:r w:rsidRPr="00B137B9">
        <w:rPr>
          <w:rFonts w:ascii="Verdana" w:hAnsi="Verdana"/>
          <w:szCs w:val="20"/>
        </w:rPr>
        <w:t xml:space="preserve"> da Emissora</w:t>
      </w:r>
      <w:r w:rsidR="004952DB">
        <w:rPr>
          <w:rFonts w:ascii="Verdana" w:hAnsi="Verdana"/>
          <w:szCs w:val="20"/>
        </w:rPr>
        <w:t xml:space="preserve"> ou da Fiadora</w:t>
      </w:r>
      <w:r w:rsidRPr="00B137B9">
        <w:rPr>
          <w:rFonts w:ascii="Verdana" w:hAnsi="Verdana"/>
          <w:szCs w:val="20"/>
        </w:rPr>
        <w:t>, desde que</w:t>
      </w:r>
      <w:r w:rsidR="00F831AB" w:rsidRPr="005B03FC">
        <w:rPr>
          <w:rFonts w:ascii="Verdana" w:hAnsi="Verdana"/>
          <w:szCs w:val="20"/>
        </w:rPr>
        <w:t>:</w:t>
      </w:r>
      <w:r w:rsidR="0095081A" w:rsidRPr="005B03FC">
        <w:rPr>
          <w:rFonts w:ascii="Verdana" w:hAnsi="Verdana"/>
          <w:szCs w:val="20"/>
        </w:rPr>
        <w:t xml:space="preserve"> </w:t>
      </w:r>
    </w:p>
    <w:p w14:paraId="0C24A898" w14:textId="77777777" w:rsidR="00F831AB" w:rsidRDefault="00F831AB" w:rsidP="00BE0D9B">
      <w:pPr>
        <w:pStyle w:val="PargrafodaLista"/>
        <w:spacing w:line="300" w:lineRule="exact"/>
        <w:rPr>
          <w:rFonts w:ascii="Verdana" w:eastAsiaTheme="minorHAnsi" w:hAnsi="Verdana"/>
          <w:szCs w:val="20"/>
        </w:rPr>
      </w:pPr>
    </w:p>
    <w:p w14:paraId="077B26F6" w14:textId="48074A8F" w:rsidR="00F831AB" w:rsidRPr="00B763C4" w:rsidRDefault="00F831AB" w:rsidP="00BE0D9B">
      <w:pPr>
        <w:pStyle w:val="Level4"/>
        <w:widowControl w:val="0"/>
        <w:numPr>
          <w:ilvl w:val="1"/>
          <w:numId w:val="7"/>
        </w:numPr>
        <w:spacing w:after="0" w:line="300" w:lineRule="exact"/>
        <w:ind w:left="1985" w:hanging="567"/>
        <w:outlineLvl w:val="9"/>
        <w:rPr>
          <w:rFonts w:ascii="Verdana" w:eastAsiaTheme="minorHAnsi" w:hAnsi="Verdana"/>
          <w:szCs w:val="20"/>
        </w:rPr>
      </w:pPr>
      <w:r w:rsidRPr="00797BD2">
        <w:rPr>
          <w:rFonts w:ascii="Verdana" w:eastAsiaTheme="minorHAnsi" w:hAnsi="Verdana"/>
          <w:szCs w:val="20"/>
        </w:rPr>
        <w:t>o controle indireto da Emissora e da Fiadora permaneça exclusivamente detido pelos acionistas pessoas físicas descritos no Formulário de Referência da Fiadora disponível nesta data; ou</w:t>
      </w:r>
    </w:p>
    <w:p w14:paraId="1DF70316" w14:textId="77777777" w:rsidR="00F831AB" w:rsidRPr="00B763C4" w:rsidRDefault="00F831AB" w:rsidP="00BE0D9B">
      <w:pPr>
        <w:pStyle w:val="Level4"/>
        <w:widowControl w:val="0"/>
        <w:numPr>
          <w:ilvl w:val="0"/>
          <w:numId w:val="0"/>
        </w:numPr>
        <w:tabs>
          <w:tab w:val="clear" w:pos="2098"/>
        </w:tabs>
        <w:spacing w:after="0" w:line="300" w:lineRule="exact"/>
        <w:ind w:left="1985" w:hanging="567"/>
        <w:outlineLvl w:val="9"/>
        <w:rPr>
          <w:rFonts w:ascii="Verdana" w:eastAsiaTheme="minorHAnsi" w:hAnsi="Verdana"/>
          <w:szCs w:val="20"/>
        </w:rPr>
      </w:pPr>
    </w:p>
    <w:p w14:paraId="5EC023A7" w14:textId="5625C1BF" w:rsidR="00F831AB" w:rsidRPr="005B03FC" w:rsidRDefault="00F831AB" w:rsidP="005B03FC">
      <w:pPr>
        <w:pStyle w:val="Level4"/>
        <w:widowControl w:val="0"/>
        <w:numPr>
          <w:ilvl w:val="1"/>
          <w:numId w:val="7"/>
        </w:numPr>
        <w:spacing w:after="0" w:line="300" w:lineRule="exact"/>
        <w:ind w:left="1985" w:hanging="567"/>
        <w:outlineLvl w:val="9"/>
        <w:rPr>
          <w:rFonts w:ascii="Verdana" w:eastAsiaTheme="minorHAnsi" w:hAnsi="Verdana"/>
          <w:szCs w:val="20"/>
        </w:rPr>
      </w:pPr>
      <w:r w:rsidRPr="00797BD2">
        <w:rPr>
          <w:rFonts w:ascii="Verdana" w:eastAsiaTheme="minorHAnsi" w:hAnsi="Verdana"/>
          <w:szCs w:val="20"/>
        </w:rPr>
        <w:t xml:space="preserve">seja assegurado aos Debenturistas que o desejarem, durante o prazo mínimo de 6 (seis) meses a contar da data de publicação das atas das assembleias relativas à operação em questão, o resgate das Debêntures de que forem titulares, mediante o pagamento do Valor Nominal Unitário ou do saldo do Valor Nominal Unitário, conforme o caso, acrescido da Remuneração, calculada </w:t>
      </w:r>
      <w:r w:rsidRPr="00797BD2">
        <w:rPr>
          <w:rFonts w:ascii="Verdana" w:eastAsiaTheme="minorHAnsi" w:hAnsi="Verdana"/>
          <w:i/>
          <w:iCs/>
          <w:szCs w:val="20"/>
        </w:rPr>
        <w:t>pro rata temporis</w:t>
      </w:r>
      <w:r w:rsidRPr="00797BD2">
        <w:rPr>
          <w:rFonts w:ascii="Verdana" w:eastAsiaTheme="minorHAnsi" w:hAnsi="Verdana"/>
          <w:szCs w:val="20"/>
        </w:rPr>
        <w:t>, desde a Data de Início de Rentabilidade até a data do efetivo pagamento (exclusive), e dos Encargos Moratórios, conforme o caso, independentemente de qualquer aprovação societária ou de Debenturista</w:t>
      </w:r>
      <w:r w:rsidRPr="005B03FC">
        <w:rPr>
          <w:rFonts w:ascii="Verdana" w:eastAsiaTheme="minorHAnsi" w:hAnsi="Verdana"/>
          <w:szCs w:val="20"/>
        </w:rPr>
        <w:t>s</w:t>
      </w:r>
      <w:r w:rsidR="0095081A" w:rsidRPr="005B03FC">
        <w:rPr>
          <w:rFonts w:ascii="Verdana" w:eastAsiaTheme="minorHAnsi" w:hAnsi="Verdana"/>
          <w:szCs w:val="20"/>
        </w:rPr>
        <w:t>.</w:t>
      </w:r>
    </w:p>
    <w:p w14:paraId="10ACE4D0" w14:textId="77777777" w:rsidR="00AB15FE" w:rsidRPr="00D97B07" w:rsidRDefault="00AB15FE" w:rsidP="00F831AB">
      <w:pPr>
        <w:widowControl w:val="0"/>
        <w:tabs>
          <w:tab w:val="num" w:pos="1418"/>
        </w:tabs>
        <w:spacing w:line="300" w:lineRule="exact"/>
        <w:ind w:left="1418" w:hanging="851"/>
        <w:rPr>
          <w:rFonts w:ascii="Verdana" w:hAnsi="Verdana" w:cs="Arial"/>
          <w:color w:val="1F4E79"/>
          <w:szCs w:val="20"/>
        </w:rPr>
      </w:pPr>
    </w:p>
    <w:bookmarkEnd w:id="127"/>
    <w:p w14:paraId="53D2C518" w14:textId="0A480F1F" w:rsidR="002B76CA" w:rsidRDefault="002B76CA" w:rsidP="00F15FAD">
      <w:pPr>
        <w:pStyle w:val="Level4"/>
        <w:widowControl w:val="0"/>
        <w:numPr>
          <w:ilvl w:val="0"/>
          <w:numId w:val="7"/>
        </w:numPr>
        <w:tabs>
          <w:tab w:val="clear" w:pos="2098"/>
          <w:tab w:val="num" w:pos="1418"/>
        </w:tabs>
        <w:spacing w:after="0" w:line="300" w:lineRule="exact"/>
        <w:ind w:left="1418" w:hanging="851"/>
        <w:outlineLvl w:val="2"/>
        <w:rPr>
          <w:rFonts w:ascii="Verdana" w:hAnsi="Verdana"/>
          <w:szCs w:val="20"/>
        </w:rPr>
      </w:pPr>
      <w:r w:rsidRPr="00D97B07">
        <w:rPr>
          <w:rFonts w:ascii="Verdana" w:hAnsi="Verdana"/>
          <w:szCs w:val="20"/>
        </w:rPr>
        <w:lastRenderedPageBreak/>
        <w:t>protesto legítimo de títulos contra a Emissora</w:t>
      </w:r>
      <w:r w:rsidR="004952DB">
        <w:rPr>
          <w:rFonts w:ascii="Verdana" w:hAnsi="Verdana"/>
          <w:szCs w:val="20"/>
        </w:rPr>
        <w:t xml:space="preserve"> ou a Fiadora</w:t>
      </w:r>
      <w:r w:rsidRPr="00D97B07">
        <w:rPr>
          <w:rFonts w:ascii="Verdana" w:hAnsi="Verdana"/>
          <w:szCs w:val="20"/>
        </w:rPr>
        <w:t xml:space="preserve">, no mercado local ou internacional, </w:t>
      </w:r>
      <w:r w:rsidR="00990767">
        <w:rPr>
          <w:rFonts w:ascii="Verdana" w:hAnsi="Verdana"/>
          <w:szCs w:val="20"/>
        </w:rPr>
        <w:t xml:space="preserve">(a) no caso da Emissora, </w:t>
      </w:r>
      <w:r w:rsidRPr="00D97B07">
        <w:rPr>
          <w:rFonts w:ascii="Verdana" w:hAnsi="Verdana"/>
          <w:szCs w:val="20"/>
        </w:rPr>
        <w:t xml:space="preserve">em valor que, individualmente ou de forma agregada, ultrapasse o valor de </w:t>
      </w:r>
      <w:r w:rsidRPr="00B763C4">
        <w:rPr>
          <w:rFonts w:ascii="Verdana" w:hAnsi="Verdana"/>
          <w:szCs w:val="20"/>
        </w:rPr>
        <w:t>R$</w:t>
      </w:r>
      <w:r w:rsidR="00B2433B" w:rsidRPr="00797BD2">
        <w:rPr>
          <w:rFonts w:ascii="Verdana" w:hAnsi="Verdana"/>
          <w:szCs w:val="20"/>
        </w:rPr>
        <w:t>20</w:t>
      </w:r>
      <w:r w:rsidR="00F55373" w:rsidRPr="00B763C4">
        <w:rPr>
          <w:rFonts w:ascii="Verdana" w:hAnsi="Verdana"/>
          <w:szCs w:val="20"/>
        </w:rPr>
        <w:t>.000.000,00</w:t>
      </w:r>
      <w:r w:rsidRPr="00B763C4">
        <w:rPr>
          <w:rFonts w:ascii="Verdana" w:hAnsi="Verdana"/>
          <w:szCs w:val="20"/>
        </w:rPr>
        <w:t xml:space="preserve"> (</w:t>
      </w:r>
      <w:r w:rsidR="00B2433B" w:rsidRPr="00797BD2">
        <w:rPr>
          <w:rFonts w:ascii="Verdana" w:hAnsi="Verdana"/>
          <w:szCs w:val="20"/>
        </w:rPr>
        <w:t>vinte</w:t>
      </w:r>
      <w:r w:rsidR="00F417D6" w:rsidRPr="00B763C4">
        <w:rPr>
          <w:rFonts w:ascii="Verdana" w:hAnsi="Verdana"/>
          <w:szCs w:val="20"/>
        </w:rPr>
        <w:t xml:space="preserve"> </w:t>
      </w:r>
      <w:r w:rsidRPr="00B763C4">
        <w:rPr>
          <w:rFonts w:ascii="Verdana" w:hAnsi="Verdana"/>
          <w:szCs w:val="20"/>
        </w:rPr>
        <w:t>milhões de reais),</w:t>
      </w:r>
      <w:r w:rsidR="00745732" w:rsidRPr="00D97B07">
        <w:rPr>
          <w:rFonts w:ascii="Verdana" w:hAnsi="Verdana"/>
          <w:szCs w:val="20"/>
        </w:rPr>
        <w:t xml:space="preserve"> </w:t>
      </w:r>
      <w:r w:rsidR="00990767">
        <w:rPr>
          <w:rFonts w:ascii="Verdana" w:hAnsi="Verdana"/>
          <w:szCs w:val="20"/>
        </w:rPr>
        <w:t xml:space="preserve">e (b) no caso da Fiadora, em valor </w:t>
      </w:r>
      <w:r w:rsidR="00990767" w:rsidRPr="00D97B07">
        <w:rPr>
          <w:rFonts w:ascii="Verdana" w:hAnsi="Verdana"/>
          <w:szCs w:val="20"/>
        </w:rPr>
        <w:t xml:space="preserve">que, individualmente ou de forma agregada, ultrapasse o valor de </w:t>
      </w:r>
      <w:r w:rsidR="00990767">
        <w:rPr>
          <w:rFonts w:ascii="Verdana" w:hAnsi="Verdana"/>
          <w:szCs w:val="20"/>
        </w:rPr>
        <w:t xml:space="preserve">R$100.000.000,00 (cem milhões), </w:t>
      </w:r>
      <w:r w:rsidRPr="00D97B07">
        <w:rPr>
          <w:rFonts w:ascii="Verdana" w:hAnsi="Verdana"/>
          <w:szCs w:val="20"/>
        </w:rPr>
        <w:t xml:space="preserve">reajustados anualmente, a partir </w:t>
      </w:r>
      <w:r w:rsidR="008C34D4">
        <w:rPr>
          <w:rFonts w:ascii="Verdana" w:hAnsi="Verdana"/>
          <w:szCs w:val="20"/>
        </w:rPr>
        <w:t>da Data de Início da Rentabilidade</w:t>
      </w:r>
      <w:r w:rsidRPr="00D97B07">
        <w:rPr>
          <w:rFonts w:ascii="Verdana" w:hAnsi="Verdana"/>
          <w:szCs w:val="20"/>
        </w:rPr>
        <w:t xml:space="preserve">, pela variação do IPCA, ou outro índice que venha a substituí-lo, ou o seu equivalente em outras moedas, salvo se no prazo de 20 (vinte) dias seja validamente comprovado pela Emissora </w:t>
      </w:r>
      <w:r w:rsidR="004952DB">
        <w:rPr>
          <w:rFonts w:ascii="Verdana" w:hAnsi="Verdana"/>
          <w:szCs w:val="20"/>
        </w:rPr>
        <w:t xml:space="preserve">e/ou pela Fiadora </w:t>
      </w:r>
      <w:r w:rsidR="00745732" w:rsidRPr="00D97B07">
        <w:rPr>
          <w:rFonts w:ascii="Verdana" w:hAnsi="Verdana"/>
          <w:szCs w:val="20"/>
        </w:rPr>
        <w:t xml:space="preserve">e, conforme o caso, </w:t>
      </w:r>
      <w:r w:rsidRPr="00D97B07">
        <w:rPr>
          <w:rFonts w:ascii="Verdana" w:hAnsi="Verdana"/>
          <w:szCs w:val="20"/>
        </w:rPr>
        <w:t xml:space="preserve">ao Agente Fiduciário, que </w:t>
      </w:r>
      <w:r w:rsidRPr="00D97B07">
        <w:rPr>
          <w:rFonts w:ascii="Verdana" w:hAnsi="Verdana"/>
          <w:b/>
          <w:szCs w:val="20"/>
        </w:rPr>
        <w:t>(a)</w:t>
      </w:r>
      <w:r w:rsidRPr="00D97B07">
        <w:rPr>
          <w:rFonts w:ascii="Verdana" w:hAnsi="Verdana"/>
          <w:szCs w:val="20"/>
        </w:rPr>
        <w:t xml:space="preserve"> o(s) protesto(s) foi/foram efetivado(s) por erro ou má fé de terceiros, </w:t>
      </w:r>
      <w:r w:rsidRPr="00D97B07">
        <w:rPr>
          <w:rFonts w:ascii="Verdana" w:hAnsi="Verdana"/>
          <w:b/>
          <w:szCs w:val="20"/>
        </w:rPr>
        <w:t>(b)</w:t>
      </w:r>
      <w:r w:rsidRPr="00D97B07">
        <w:rPr>
          <w:rFonts w:ascii="Verdana" w:hAnsi="Verdana"/>
          <w:szCs w:val="20"/>
        </w:rPr>
        <w:t xml:space="preserve"> for/forem cancelado(s), sustado(s) e/ou suspenso(s) o(s) protesto(s); ou </w:t>
      </w:r>
      <w:r w:rsidRPr="00D97B07">
        <w:rPr>
          <w:rFonts w:ascii="Verdana" w:hAnsi="Verdana"/>
          <w:b/>
          <w:szCs w:val="20"/>
        </w:rPr>
        <w:t>(c)</w:t>
      </w:r>
      <w:r w:rsidRPr="00D97B07">
        <w:rPr>
          <w:rFonts w:ascii="Verdana" w:hAnsi="Verdana"/>
          <w:szCs w:val="20"/>
        </w:rPr>
        <w:t xml:space="preserve"> forem prestadas garantias suficientes em juízo;</w:t>
      </w:r>
      <w:r w:rsidR="000274D9" w:rsidRPr="000274D9">
        <w:rPr>
          <w:rFonts w:ascii="Verdana" w:hAnsi="Verdana"/>
          <w:szCs w:val="20"/>
        </w:rPr>
        <w:t xml:space="preserve"> </w:t>
      </w:r>
    </w:p>
    <w:p w14:paraId="34CA43AA" w14:textId="77777777" w:rsidR="00760B6E" w:rsidRDefault="00760B6E" w:rsidP="00F15FAD">
      <w:pPr>
        <w:pStyle w:val="PargrafodaLista"/>
        <w:widowControl w:val="0"/>
        <w:tabs>
          <w:tab w:val="num" w:pos="1418"/>
        </w:tabs>
        <w:spacing w:line="300" w:lineRule="exact"/>
        <w:ind w:left="1418" w:hanging="851"/>
        <w:rPr>
          <w:rFonts w:ascii="Verdana" w:hAnsi="Verdana"/>
          <w:szCs w:val="20"/>
        </w:rPr>
      </w:pPr>
    </w:p>
    <w:p w14:paraId="3B12C773" w14:textId="05FB4394" w:rsidR="00B763C4" w:rsidRPr="005B03FC" w:rsidRDefault="00B763C4" w:rsidP="005B03FC">
      <w:pPr>
        <w:pStyle w:val="Level4"/>
        <w:widowControl w:val="0"/>
        <w:numPr>
          <w:ilvl w:val="0"/>
          <w:numId w:val="7"/>
        </w:numPr>
        <w:tabs>
          <w:tab w:val="clear" w:pos="2098"/>
          <w:tab w:val="num" w:pos="1418"/>
        </w:tabs>
        <w:spacing w:after="0" w:line="300" w:lineRule="exact"/>
        <w:ind w:left="1418" w:hanging="851"/>
        <w:outlineLvl w:val="2"/>
        <w:rPr>
          <w:rFonts w:ascii="Verdana" w:hAnsi="Verdana"/>
          <w:szCs w:val="20"/>
        </w:rPr>
      </w:pPr>
      <w:r>
        <w:rPr>
          <w:rFonts w:ascii="Verdana" w:hAnsi="Verdana"/>
          <w:szCs w:val="20"/>
        </w:rPr>
        <w:t xml:space="preserve">transformação </w:t>
      </w:r>
      <w:r w:rsidRPr="00B763C4">
        <w:rPr>
          <w:rFonts w:ascii="Verdana" w:hAnsi="Verdana"/>
          <w:szCs w:val="20"/>
        </w:rPr>
        <w:t>da Fiadora em sociedade empresária limitada, nos termos do artigo 220 a 222 da Lei das Sociedades por Açõe</w:t>
      </w:r>
      <w:r w:rsidRPr="005B03FC">
        <w:rPr>
          <w:rFonts w:ascii="Verdana" w:hAnsi="Verdana"/>
          <w:szCs w:val="20"/>
        </w:rPr>
        <w:t>s;</w:t>
      </w:r>
    </w:p>
    <w:p w14:paraId="46890674" w14:textId="77777777" w:rsidR="00B763C4" w:rsidRDefault="00B763C4" w:rsidP="00797BD2">
      <w:pPr>
        <w:pStyle w:val="PargrafodaLista"/>
        <w:spacing w:line="300" w:lineRule="exact"/>
        <w:rPr>
          <w:rFonts w:ascii="Verdana" w:hAnsi="Verdana"/>
          <w:szCs w:val="20"/>
        </w:rPr>
      </w:pPr>
    </w:p>
    <w:p w14:paraId="307D32E5" w14:textId="79EB055A" w:rsidR="00B763C4" w:rsidRPr="005B03FC" w:rsidRDefault="00B763C4" w:rsidP="005B03FC">
      <w:pPr>
        <w:pStyle w:val="Level4"/>
        <w:widowControl w:val="0"/>
        <w:numPr>
          <w:ilvl w:val="0"/>
          <w:numId w:val="7"/>
        </w:numPr>
        <w:spacing w:after="0" w:line="300" w:lineRule="exact"/>
        <w:ind w:left="1418" w:hanging="851"/>
        <w:outlineLvl w:val="2"/>
        <w:rPr>
          <w:rFonts w:ascii="Verdana" w:hAnsi="Verdana"/>
          <w:szCs w:val="20"/>
        </w:rPr>
      </w:pPr>
      <w:r w:rsidRPr="00B763C4">
        <w:rPr>
          <w:rFonts w:ascii="Verdana" w:hAnsi="Verdana"/>
          <w:szCs w:val="20"/>
        </w:rPr>
        <w:t>destinação dos recursos decorrentes da Emissão em finalidade diversa daquela prevista nesta Escritura de Emissã</w:t>
      </w:r>
      <w:r w:rsidRPr="005B03FC">
        <w:rPr>
          <w:rFonts w:ascii="Verdana" w:hAnsi="Verdana"/>
          <w:szCs w:val="20"/>
        </w:rPr>
        <w:t>o;</w:t>
      </w:r>
    </w:p>
    <w:p w14:paraId="4A595B03" w14:textId="77777777" w:rsidR="00F15FAD" w:rsidRPr="00B763C4" w:rsidRDefault="00F15FAD" w:rsidP="00797BD2">
      <w:pPr>
        <w:pStyle w:val="Level4"/>
        <w:widowControl w:val="0"/>
        <w:numPr>
          <w:ilvl w:val="0"/>
          <w:numId w:val="0"/>
        </w:numPr>
        <w:tabs>
          <w:tab w:val="clear" w:pos="2098"/>
        </w:tabs>
        <w:spacing w:after="0" w:line="300" w:lineRule="exact"/>
        <w:outlineLvl w:val="9"/>
        <w:rPr>
          <w:rFonts w:ascii="Verdana" w:hAnsi="Verdana"/>
          <w:szCs w:val="20"/>
        </w:rPr>
      </w:pPr>
    </w:p>
    <w:p w14:paraId="4E165A20" w14:textId="0273215F" w:rsidR="00B763C4" w:rsidRPr="005B03FC" w:rsidRDefault="00B763C4" w:rsidP="005B03FC">
      <w:pPr>
        <w:pStyle w:val="Level4"/>
        <w:widowControl w:val="0"/>
        <w:numPr>
          <w:ilvl w:val="0"/>
          <w:numId w:val="7"/>
        </w:numPr>
        <w:spacing w:after="0" w:line="300" w:lineRule="exact"/>
        <w:ind w:left="1418" w:hanging="851"/>
        <w:outlineLvl w:val="2"/>
        <w:rPr>
          <w:rFonts w:ascii="Verdana" w:hAnsi="Verdana"/>
          <w:szCs w:val="20"/>
        </w:rPr>
      </w:pPr>
      <w:r w:rsidRPr="00B763C4">
        <w:rPr>
          <w:rFonts w:ascii="Verdana" w:hAnsi="Verdana"/>
          <w:szCs w:val="20"/>
        </w:rPr>
        <w:t>provarem-se falsas quaisquer das declarações ou garantias prestadas pela Emissora ou pela Fiadora nesta Escritura de Emissã</w:t>
      </w:r>
      <w:r w:rsidRPr="005B03FC">
        <w:rPr>
          <w:rFonts w:ascii="Verdana" w:hAnsi="Verdana"/>
          <w:szCs w:val="20"/>
        </w:rPr>
        <w:t>o;</w:t>
      </w:r>
    </w:p>
    <w:p w14:paraId="00ADE472" w14:textId="77777777" w:rsidR="00F15FAD" w:rsidRPr="00B763C4" w:rsidRDefault="00F15FAD" w:rsidP="00797BD2">
      <w:pPr>
        <w:pStyle w:val="Level4"/>
        <w:widowControl w:val="0"/>
        <w:numPr>
          <w:ilvl w:val="0"/>
          <w:numId w:val="0"/>
        </w:numPr>
        <w:tabs>
          <w:tab w:val="clear" w:pos="2098"/>
        </w:tabs>
        <w:spacing w:after="0" w:line="300" w:lineRule="exact"/>
        <w:ind w:left="1418"/>
        <w:outlineLvl w:val="9"/>
        <w:rPr>
          <w:rFonts w:ascii="Verdana" w:hAnsi="Verdana"/>
          <w:szCs w:val="20"/>
        </w:rPr>
      </w:pPr>
    </w:p>
    <w:p w14:paraId="4A8C5CC9" w14:textId="4218B6D4" w:rsidR="00B763C4" w:rsidRPr="005B03FC" w:rsidRDefault="00B763C4" w:rsidP="005B03FC">
      <w:pPr>
        <w:pStyle w:val="Level4"/>
        <w:widowControl w:val="0"/>
        <w:numPr>
          <w:ilvl w:val="0"/>
          <w:numId w:val="7"/>
        </w:numPr>
        <w:spacing w:after="0" w:line="300" w:lineRule="exact"/>
        <w:ind w:left="1418" w:hanging="851"/>
        <w:outlineLvl w:val="2"/>
        <w:rPr>
          <w:rFonts w:ascii="Verdana" w:hAnsi="Verdana"/>
          <w:szCs w:val="20"/>
        </w:rPr>
      </w:pPr>
      <w:r w:rsidRPr="00B763C4">
        <w:rPr>
          <w:rFonts w:ascii="Verdana" w:hAnsi="Verdana"/>
          <w:szCs w:val="20"/>
        </w:rPr>
        <w:t>revelarem-se incorretas ou enganosas, em qualquer aspecto relevante, quaisquer das declarações ou garantias prestadas pela Emissora ou pela Fiadora nesta Escritura de Emissã</w:t>
      </w:r>
      <w:r w:rsidRPr="005B03FC">
        <w:rPr>
          <w:rFonts w:ascii="Verdana" w:hAnsi="Verdana"/>
          <w:szCs w:val="20"/>
        </w:rPr>
        <w:t>o;</w:t>
      </w:r>
    </w:p>
    <w:p w14:paraId="1D33CCF1" w14:textId="77777777" w:rsidR="00F15FAD" w:rsidRPr="00B763C4" w:rsidRDefault="00F15FAD" w:rsidP="00797BD2">
      <w:pPr>
        <w:pStyle w:val="Level4"/>
        <w:widowControl w:val="0"/>
        <w:numPr>
          <w:ilvl w:val="0"/>
          <w:numId w:val="0"/>
        </w:numPr>
        <w:tabs>
          <w:tab w:val="clear" w:pos="2098"/>
        </w:tabs>
        <w:spacing w:after="0" w:line="300" w:lineRule="exact"/>
        <w:ind w:left="1418"/>
        <w:outlineLvl w:val="9"/>
        <w:rPr>
          <w:rFonts w:ascii="Verdana" w:hAnsi="Verdana"/>
          <w:szCs w:val="20"/>
        </w:rPr>
      </w:pPr>
    </w:p>
    <w:p w14:paraId="05D058B9" w14:textId="79C4E43C" w:rsidR="00B763C4" w:rsidRPr="005B03FC" w:rsidRDefault="00B763C4" w:rsidP="005B03FC">
      <w:pPr>
        <w:pStyle w:val="Level4"/>
        <w:widowControl w:val="0"/>
        <w:numPr>
          <w:ilvl w:val="0"/>
          <w:numId w:val="7"/>
        </w:numPr>
        <w:spacing w:after="0" w:line="300" w:lineRule="exact"/>
        <w:ind w:left="1418" w:hanging="851"/>
        <w:outlineLvl w:val="2"/>
        <w:rPr>
          <w:rFonts w:ascii="Verdana" w:hAnsi="Verdana"/>
          <w:szCs w:val="20"/>
        </w:rPr>
      </w:pPr>
      <w:r w:rsidRPr="00B763C4">
        <w:rPr>
          <w:rFonts w:ascii="Verdana" w:hAnsi="Verdana"/>
          <w:szCs w:val="20"/>
        </w:rPr>
        <w:t>redução de capital da Emissora, exceto (a) se tal redução for realizada para absorção de prejuízo ou para fins de restabelecimento do capital social em decorrência de acionista remisso (artigo 107 da Lei das Sociedades por Ações); (b) nos termos da Lei das Sociedades por Ações, se previamente aprovado por Debenturistas, nos termos da Cláusula 9 abaixo; ou (c) se estiver limitada ao montante de R$100.000.000,00 (cem milhões de reais)</w:t>
      </w:r>
      <w:r w:rsidRPr="005B03FC">
        <w:rPr>
          <w:rFonts w:ascii="Verdana" w:hAnsi="Verdana"/>
          <w:szCs w:val="20"/>
        </w:rPr>
        <w:t xml:space="preserve">; </w:t>
      </w:r>
    </w:p>
    <w:p w14:paraId="60674E39" w14:textId="77777777" w:rsidR="00F15FAD" w:rsidRPr="00B763C4" w:rsidRDefault="00F15FAD" w:rsidP="00797BD2">
      <w:pPr>
        <w:pStyle w:val="Level4"/>
        <w:widowControl w:val="0"/>
        <w:numPr>
          <w:ilvl w:val="0"/>
          <w:numId w:val="0"/>
        </w:numPr>
        <w:tabs>
          <w:tab w:val="clear" w:pos="2098"/>
        </w:tabs>
        <w:spacing w:after="0" w:line="300" w:lineRule="exact"/>
        <w:ind w:left="1418"/>
        <w:outlineLvl w:val="9"/>
        <w:rPr>
          <w:rFonts w:ascii="Verdana" w:hAnsi="Verdana"/>
          <w:szCs w:val="20"/>
        </w:rPr>
      </w:pPr>
    </w:p>
    <w:p w14:paraId="1BB69544" w14:textId="493078AB" w:rsidR="00B763C4" w:rsidRPr="005B03FC" w:rsidRDefault="00B763C4" w:rsidP="005B03FC">
      <w:pPr>
        <w:pStyle w:val="Level4"/>
        <w:widowControl w:val="0"/>
        <w:numPr>
          <w:ilvl w:val="0"/>
          <w:numId w:val="7"/>
        </w:numPr>
        <w:spacing w:after="0" w:line="300" w:lineRule="exact"/>
        <w:ind w:left="1418" w:hanging="851"/>
        <w:outlineLvl w:val="2"/>
        <w:rPr>
          <w:rFonts w:ascii="Verdana" w:hAnsi="Verdana"/>
          <w:szCs w:val="20"/>
        </w:rPr>
      </w:pPr>
      <w:r w:rsidRPr="00B763C4">
        <w:rPr>
          <w:rFonts w:ascii="Verdana" w:hAnsi="Verdana"/>
          <w:szCs w:val="20"/>
        </w:rPr>
        <w:t>se a Emissora e/ou qualquer de suas controladas vender, ceder, locar ou de qualquer forma alienar a totalidade ou parte de seus bens, ativos e/ou participações societárias, de forma que represente uma redução de 10% (dez por cento) da receita líquida consolidada da Emissora dos últimos 12 (doze) meses, com base nas últimas informações financeiras auditadas divulgadas pela Emissora</w:t>
      </w:r>
      <w:r w:rsidRPr="005B03FC">
        <w:rPr>
          <w:rFonts w:ascii="Verdana" w:hAnsi="Verdana"/>
          <w:szCs w:val="20"/>
        </w:rPr>
        <w:t xml:space="preserve">; </w:t>
      </w:r>
    </w:p>
    <w:p w14:paraId="5A7A5A8C" w14:textId="77777777" w:rsidR="00B763C4" w:rsidRPr="00797BD2" w:rsidRDefault="00B763C4" w:rsidP="00797BD2">
      <w:pPr>
        <w:spacing w:line="300" w:lineRule="exact"/>
        <w:rPr>
          <w:rFonts w:ascii="Verdana" w:hAnsi="Verdana"/>
          <w:szCs w:val="20"/>
        </w:rPr>
      </w:pPr>
    </w:p>
    <w:p w14:paraId="5E01D1F3" w14:textId="523DFE7E" w:rsidR="00760B6E" w:rsidRPr="005B03FC" w:rsidRDefault="00D04C2B" w:rsidP="005B03FC">
      <w:pPr>
        <w:pStyle w:val="Level4"/>
        <w:widowControl w:val="0"/>
        <w:numPr>
          <w:ilvl w:val="0"/>
          <w:numId w:val="7"/>
        </w:numPr>
        <w:tabs>
          <w:tab w:val="clear" w:pos="2098"/>
          <w:tab w:val="num" w:pos="1418"/>
        </w:tabs>
        <w:spacing w:after="0" w:line="300" w:lineRule="exact"/>
        <w:ind w:left="1418" w:hanging="851"/>
        <w:outlineLvl w:val="2"/>
        <w:rPr>
          <w:rFonts w:ascii="Verdana" w:hAnsi="Verdana"/>
          <w:szCs w:val="20"/>
        </w:rPr>
      </w:pPr>
      <w:r>
        <w:rPr>
          <w:rFonts w:ascii="Verdana" w:hAnsi="Verdana"/>
          <w:szCs w:val="20"/>
        </w:rPr>
        <w:t>o</w:t>
      </w:r>
      <w:r w:rsidR="00782E0D" w:rsidRPr="00C44DE0">
        <w:rPr>
          <w:rFonts w:ascii="Verdana" w:hAnsi="Verdana"/>
          <w:szCs w:val="20"/>
        </w:rPr>
        <w:t>corrência de arresto, sequestro</w:t>
      </w:r>
      <w:r w:rsidR="003C3A86">
        <w:rPr>
          <w:rFonts w:ascii="Verdana" w:hAnsi="Verdana"/>
          <w:szCs w:val="20"/>
        </w:rPr>
        <w:t xml:space="preserve"> ou</w:t>
      </w:r>
      <w:r w:rsidR="00782E0D" w:rsidRPr="00C44DE0">
        <w:rPr>
          <w:rFonts w:ascii="Verdana" w:hAnsi="Verdana"/>
          <w:szCs w:val="20"/>
        </w:rPr>
        <w:t xml:space="preserve"> penhora judicial</w:t>
      </w:r>
      <w:r w:rsidR="00736E76">
        <w:rPr>
          <w:rFonts w:ascii="Verdana" w:hAnsi="Verdana"/>
          <w:szCs w:val="20"/>
        </w:rPr>
        <w:t xml:space="preserve"> </w:t>
      </w:r>
      <w:r w:rsidR="00782E0D" w:rsidRPr="00C44DE0">
        <w:rPr>
          <w:rFonts w:ascii="Verdana" w:hAnsi="Verdana"/>
          <w:szCs w:val="20"/>
        </w:rPr>
        <w:t xml:space="preserve">sobre ativos operacionais da Emissora, assim entendidos como aqueles utilizados pela Emissora, direta ou indiretamente, para </w:t>
      </w:r>
      <w:r w:rsidR="00F15FAD">
        <w:rPr>
          <w:rFonts w:ascii="Verdana" w:hAnsi="Verdana"/>
          <w:szCs w:val="20"/>
        </w:rPr>
        <w:t>transmissão</w:t>
      </w:r>
      <w:r w:rsidR="00782E0D" w:rsidRPr="00C44DE0">
        <w:rPr>
          <w:rFonts w:ascii="Verdana" w:hAnsi="Verdana"/>
          <w:szCs w:val="20"/>
        </w:rPr>
        <w:t xml:space="preserve"> de energia elétrica, em </w:t>
      </w:r>
      <w:r w:rsidR="00782E0D" w:rsidRPr="00F15FAD">
        <w:rPr>
          <w:rFonts w:ascii="Verdana" w:hAnsi="Verdana"/>
          <w:szCs w:val="20"/>
        </w:rPr>
        <w:t xml:space="preserve">montante individual ou agregado, igual ou superior a </w:t>
      </w:r>
      <w:r w:rsidR="00782E0D" w:rsidRPr="00F15FAD">
        <w:rPr>
          <w:rFonts w:ascii="Verdana" w:hAnsi="Verdana"/>
          <w:szCs w:val="20"/>
        </w:rPr>
        <w:lastRenderedPageBreak/>
        <w:t>R$</w:t>
      </w:r>
      <w:r w:rsidR="003C3A86" w:rsidRPr="00797BD2">
        <w:rPr>
          <w:rFonts w:ascii="Verdana" w:hAnsi="Verdana"/>
          <w:szCs w:val="20"/>
        </w:rPr>
        <w:t>25</w:t>
      </w:r>
      <w:r w:rsidR="00782E0D" w:rsidRPr="00F15FAD">
        <w:rPr>
          <w:rFonts w:ascii="Verdana" w:hAnsi="Verdana"/>
          <w:szCs w:val="20"/>
        </w:rPr>
        <w:t>.000.000,00 (</w:t>
      </w:r>
      <w:r w:rsidR="00782E0D" w:rsidRPr="00797BD2">
        <w:rPr>
          <w:rFonts w:ascii="Verdana" w:hAnsi="Verdana"/>
          <w:szCs w:val="20"/>
        </w:rPr>
        <w:t xml:space="preserve">vinte </w:t>
      </w:r>
      <w:r w:rsidR="003C3A86" w:rsidRPr="00797BD2">
        <w:rPr>
          <w:rFonts w:ascii="Verdana" w:hAnsi="Verdana"/>
          <w:szCs w:val="20"/>
        </w:rPr>
        <w:t>e cinco</w:t>
      </w:r>
      <w:r w:rsidR="003C3A86" w:rsidRPr="00F15FAD">
        <w:rPr>
          <w:rFonts w:ascii="Verdana" w:hAnsi="Verdana"/>
          <w:szCs w:val="20"/>
        </w:rPr>
        <w:t xml:space="preserve"> </w:t>
      </w:r>
      <w:r w:rsidR="00782E0D" w:rsidRPr="00F15FAD">
        <w:rPr>
          <w:rFonts w:ascii="Verdana" w:hAnsi="Verdana"/>
          <w:szCs w:val="20"/>
        </w:rPr>
        <w:t>milhões de reais), exceto</w:t>
      </w:r>
      <w:r w:rsidR="00782E0D" w:rsidRPr="00C44DE0">
        <w:rPr>
          <w:rFonts w:ascii="Verdana" w:hAnsi="Verdana"/>
          <w:szCs w:val="20"/>
        </w:rPr>
        <w:t xml:space="preserve"> se tais arrestos, sequestros ou penhora estiverem clara e expressamente identificados nas notas explicativas das demonstrações financeiras da Emissora referentes ao exercício</w:t>
      </w:r>
      <w:r w:rsidR="00782E0D">
        <w:rPr>
          <w:rFonts w:ascii="Verdana" w:hAnsi="Verdana"/>
          <w:szCs w:val="20"/>
        </w:rPr>
        <w:t xml:space="preserve"> social</w:t>
      </w:r>
      <w:r w:rsidR="00782E0D" w:rsidRPr="00C44DE0">
        <w:rPr>
          <w:rFonts w:ascii="Verdana" w:hAnsi="Verdana"/>
          <w:szCs w:val="20"/>
        </w:rPr>
        <w:t xml:space="preserve"> </w:t>
      </w:r>
      <w:r w:rsidR="00ED387F">
        <w:rPr>
          <w:rFonts w:ascii="Verdana" w:hAnsi="Verdana"/>
          <w:szCs w:val="20"/>
        </w:rPr>
        <w:t>encerrado</w:t>
      </w:r>
      <w:r w:rsidR="00782E0D" w:rsidRPr="00C44DE0">
        <w:rPr>
          <w:rFonts w:ascii="Verdana" w:hAnsi="Verdana"/>
          <w:szCs w:val="20"/>
        </w:rPr>
        <w:t xml:space="preserve"> em 31 de dezembro de 202</w:t>
      </w:r>
      <w:r w:rsidR="00782E0D" w:rsidRPr="00B5688E">
        <w:rPr>
          <w:rFonts w:ascii="Verdana" w:hAnsi="Verdana"/>
          <w:szCs w:val="20"/>
        </w:rPr>
        <w:t>1</w:t>
      </w:r>
      <w:r w:rsidR="00CB1B02" w:rsidRPr="005B03FC">
        <w:rPr>
          <w:rFonts w:ascii="Verdana" w:hAnsi="Verdana"/>
          <w:szCs w:val="20"/>
        </w:rPr>
        <w:t>;</w:t>
      </w:r>
      <w:r w:rsidR="000274D9" w:rsidRPr="005B03FC">
        <w:rPr>
          <w:rFonts w:ascii="Verdana" w:hAnsi="Verdana"/>
          <w:szCs w:val="20"/>
        </w:rPr>
        <w:t xml:space="preserve"> </w:t>
      </w:r>
    </w:p>
    <w:p w14:paraId="30DDE156" w14:textId="77777777" w:rsidR="00F15FAD" w:rsidRDefault="00F15FAD" w:rsidP="00797BD2">
      <w:pPr>
        <w:pStyle w:val="PargrafodaLista"/>
        <w:spacing w:line="300" w:lineRule="exact"/>
        <w:ind w:left="1418" w:hanging="851"/>
        <w:rPr>
          <w:rFonts w:ascii="Verdana" w:hAnsi="Verdana"/>
          <w:szCs w:val="20"/>
        </w:rPr>
      </w:pPr>
    </w:p>
    <w:p w14:paraId="4FC65872" w14:textId="39F467C8" w:rsidR="00F15FAD" w:rsidRPr="005B03FC" w:rsidRDefault="00F15FAD" w:rsidP="005B03FC">
      <w:pPr>
        <w:pStyle w:val="Level4"/>
        <w:widowControl w:val="0"/>
        <w:numPr>
          <w:ilvl w:val="0"/>
          <w:numId w:val="7"/>
        </w:numPr>
        <w:spacing w:after="0" w:line="300" w:lineRule="exact"/>
        <w:ind w:left="1418" w:hanging="851"/>
        <w:outlineLvl w:val="2"/>
        <w:rPr>
          <w:rFonts w:ascii="Verdana" w:hAnsi="Verdana"/>
          <w:szCs w:val="20"/>
        </w:rPr>
      </w:pPr>
      <w:r w:rsidRPr="00F15FAD">
        <w:rPr>
          <w:rFonts w:ascii="Verdana" w:hAnsi="Verdana"/>
          <w:szCs w:val="20"/>
        </w:rPr>
        <w:t>extinção, sob qualquer forma, em relação à qual não caiba mais qualquer recurso judicial, que implique no término definitivo da concessão, nos termos do Contrato de Concessã</w:t>
      </w:r>
      <w:r w:rsidRPr="005B03FC">
        <w:rPr>
          <w:rFonts w:ascii="Verdana" w:hAnsi="Verdana"/>
          <w:szCs w:val="20"/>
        </w:rPr>
        <w:t>o;</w:t>
      </w:r>
    </w:p>
    <w:p w14:paraId="75008183" w14:textId="77777777" w:rsidR="00F15FAD" w:rsidRPr="00F15FAD" w:rsidRDefault="00F15FAD" w:rsidP="00797BD2">
      <w:pPr>
        <w:pStyle w:val="Level4"/>
        <w:widowControl w:val="0"/>
        <w:numPr>
          <w:ilvl w:val="0"/>
          <w:numId w:val="0"/>
        </w:numPr>
        <w:tabs>
          <w:tab w:val="clear" w:pos="2098"/>
        </w:tabs>
        <w:spacing w:after="0" w:line="300" w:lineRule="exact"/>
        <w:outlineLvl w:val="9"/>
        <w:rPr>
          <w:rFonts w:ascii="Verdana" w:hAnsi="Verdana"/>
          <w:szCs w:val="20"/>
        </w:rPr>
      </w:pPr>
    </w:p>
    <w:p w14:paraId="4A942861" w14:textId="7283F40E" w:rsidR="00F15FAD" w:rsidRPr="005B03FC" w:rsidRDefault="00F15FAD" w:rsidP="005B03FC">
      <w:pPr>
        <w:pStyle w:val="Level4"/>
        <w:widowControl w:val="0"/>
        <w:numPr>
          <w:ilvl w:val="0"/>
          <w:numId w:val="7"/>
        </w:numPr>
        <w:spacing w:after="0" w:line="300" w:lineRule="exact"/>
        <w:ind w:left="1418" w:hanging="851"/>
        <w:outlineLvl w:val="2"/>
        <w:rPr>
          <w:rFonts w:ascii="Verdana" w:hAnsi="Verdana"/>
          <w:szCs w:val="20"/>
        </w:rPr>
      </w:pPr>
      <w:r w:rsidRPr="00F15FAD">
        <w:rPr>
          <w:rFonts w:ascii="Verdana" w:hAnsi="Verdana"/>
          <w:szCs w:val="20"/>
        </w:rPr>
        <w:t>durante o prazo de vigência das Debêntures, não atendimento, pela Fiadora por 2 (dois) trimestres consecutivos, do índice financeiro relacionado a seguir, apurado com base nas demonstrações financeiras auditadas e informações trimestrais objeto de revisão especial da Fiadora apresentadas à CVM (“</w:t>
      </w:r>
      <w:r w:rsidRPr="000F199B">
        <w:rPr>
          <w:rFonts w:ascii="Verdana" w:hAnsi="Verdana"/>
          <w:szCs w:val="20"/>
          <w:u w:val="single"/>
        </w:rPr>
        <w:t>Índice Financeiro</w:t>
      </w:r>
      <w:r w:rsidRPr="00F15FAD">
        <w:rPr>
          <w:rFonts w:ascii="Verdana" w:hAnsi="Verdana"/>
          <w:szCs w:val="20"/>
        </w:rPr>
        <w:t>”), a ser acompanhado trimestralmente pelo Agente Fiduciário em até 5 (cinco) Dias Úteis após o recebimento, pelo Agente Fiduciário, de tais demonstrações financeiras e informações trimestrais, conforme o caso, acompanhadas de memória de cálculo do Índice Financeiro, sendo que a primeira verificação para fins deste subitem ocorrerá com relação ao período finalizado em 31 de dezembro de 2021 e as demais verificações ocorrerão até o pagamento integral dos valores de responsabilidade da Emissora, devidos nos termos desta Escritura de Emissão. O cumprimento desse Índice Financeiro deverá constar nas notas explicativas que acompanham as demonstrações financeiras auditadas e informações trimestrais objeto de revisão especial da Fiadora apresentadas à CVM, o qual será apurado pela Fiadora e disponibilizado ao Agente Fiduciário. No caso de impossibilidade de acompanhamento desse Índice Financeiro pelo Agente Fiduciário, poderá este solicitar à Fiadora e/ou aos seus auditores independentes todos os eventuais esclarecimentos adicionais que se façam necessários</w:t>
      </w:r>
      <w:r w:rsidRPr="005B03FC">
        <w:rPr>
          <w:rFonts w:ascii="Verdana" w:hAnsi="Verdana"/>
          <w:szCs w:val="20"/>
        </w:rPr>
        <w:t>:</w:t>
      </w:r>
    </w:p>
    <w:p w14:paraId="6C00091B" w14:textId="77777777" w:rsidR="00F15FAD" w:rsidRDefault="00F15FAD" w:rsidP="00797BD2">
      <w:pPr>
        <w:pStyle w:val="Level4"/>
        <w:widowControl w:val="0"/>
        <w:numPr>
          <w:ilvl w:val="0"/>
          <w:numId w:val="0"/>
        </w:numPr>
        <w:tabs>
          <w:tab w:val="clear" w:pos="2098"/>
        </w:tabs>
        <w:spacing w:after="0" w:line="300" w:lineRule="exact"/>
        <w:ind w:left="1418"/>
        <w:outlineLvl w:val="9"/>
        <w:rPr>
          <w:rFonts w:ascii="Verdana" w:hAnsi="Verdana"/>
          <w:szCs w:val="20"/>
        </w:rPr>
      </w:pPr>
    </w:p>
    <w:p w14:paraId="2CEFB2AD" w14:textId="3F916953" w:rsidR="00F15FAD" w:rsidRDefault="00F15FAD" w:rsidP="00797BD2">
      <w:pPr>
        <w:pStyle w:val="Level4"/>
        <w:widowControl w:val="0"/>
        <w:numPr>
          <w:ilvl w:val="0"/>
          <w:numId w:val="0"/>
        </w:numPr>
        <w:tabs>
          <w:tab w:val="clear" w:pos="2098"/>
        </w:tabs>
        <w:spacing w:after="0" w:line="300" w:lineRule="exact"/>
        <w:ind w:left="1418"/>
        <w:outlineLvl w:val="9"/>
        <w:rPr>
          <w:rFonts w:ascii="Verdana" w:hAnsi="Verdana"/>
          <w:szCs w:val="20"/>
        </w:rPr>
      </w:pPr>
      <w:r w:rsidRPr="00F15FAD">
        <w:rPr>
          <w:rFonts w:ascii="Verdana" w:hAnsi="Verdana"/>
          <w:szCs w:val="20"/>
        </w:rPr>
        <w:t xml:space="preserve">Dívida Líquida Consolidada/EBITDA menor ou igual a </w:t>
      </w:r>
      <w:r w:rsidR="00305146">
        <w:rPr>
          <w:rFonts w:ascii="Verdana" w:hAnsi="Verdana"/>
          <w:szCs w:val="20"/>
        </w:rPr>
        <w:t>[4,5</w:t>
      </w:r>
      <w:r w:rsidRPr="00F15FAD">
        <w:rPr>
          <w:rFonts w:ascii="Verdana" w:hAnsi="Verdana"/>
          <w:szCs w:val="20"/>
        </w:rPr>
        <w:t>x</w:t>
      </w:r>
      <w:r w:rsidR="00305146">
        <w:rPr>
          <w:rFonts w:ascii="Verdana" w:hAnsi="Verdana"/>
          <w:szCs w:val="20"/>
        </w:rPr>
        <w:t>]</w:t>
      </w:r>
      <w:r w:rsidRPr="00F15FAD">
        <w:rPr>
          <w:rFonts w:ascii="Verdana" w:hAnsi="Verdana"/>
          <w:szCs w:val="20"/>
        </w:rPr>
        <w:t>, durante a vigência das Debêntures. Para efeitos desta Cláusula:</w:t>
      </w:r>
      <w:r w:rsidR="005B03FC">
        <w:rPr>
          <w:rFonts w:ascii="Verdana" w:hAnsi="Verdana"/>
          <w:szCs w:val="20"/>
        </w:rPr>
        <w:t xml:space="preserve"> </w:t>
      </w:r>
      <w:r w:rsidR="005B03FC" w:rsidRPr="000F199B">
        <w:rPr>
          <w:rFonts w:ascii="Verdana" w:hAnsi="Verdana"/>
          <w:szCs w:val="20"/>
          <w:highlight w:val="yellow"/>
        </w:rPr>
        <w:t>[</w:t>
      </w:r>
      <w:r w:rsidR="005B03FC" w:rsidRPr="000F199B">
        <w:rPr>
          <w:rFonts w:ascii="Verdana" w:hAnsi="Verdana"/>
          <w:b/>
          <w:bCs/>
          <w:szCs w:val="20"/>
          <w:highlight w:val="yellow"/>
          <w:u w:val="single"/>
        </w:rPr>
        <w:t>Nota Machado Meyer</w:t>
      </w:r>
      <w:r w:rsidR="005B03FC" w:rsidRPr="000F199B">
        <w:rPr>
          <w:rFonts w:ascii="Verdana" w:hAnsi="Verdana"/>
          <w:b/>
          <w:bCs/>
          <w:szCs w:val="20"/>
          <w:highlight w:val="yellow"/>
        </w:rPr>
        <w:t>:</w:t>
      </w:r>
      <w:r w:rsidR="00BC0267">
        <w:rPr>
          <w:rFonts w:ascii="Verdana" w:hAnsi="Verdana"/>
          <w:szCs w:val="20"/>
          <w:highlight w:val="yellow"/>
        </w:rPr>
        <w:t xml:space="preserve"> a confirmar.</w:t>
      </w:r>
      <w:r w:rsidR="005B03FC" w:rsidRPr="000F199B">
        <w:rPr>
          <w:rFonts w:ascii="Verdana" w:hAnsi="Verdana"/>
          <w:szCs w:val="20"/>
          <w:highlight w:val="yellow"/>
        </w:rPr>
        <w:t>]</w:t>
      </w:r>
    </w:p>
    <w:p w14:paraId="4AF93C61" w14:textId="77777777" w:rsidR="00F15FAD" w:rsidRDefault="00F15FAD" w:rsidP="00797BD2">
      <w:pPr>
        <w:pStyle w:val="Level4"/>
        <w:widowControl w:val="0"/>
        <w:numPr>
          <w:ilvl w:val="0"/>
          <w:numId w:val="0"/>
        </w:numPr>
        <w:tabs>
          <w:tab w:val="clear" w:pos="2098"/>
        </w:tabs>
        <w:spacing w:after="0" w:line="300" w:lineRule="exact"/>
        <w:ind w:left="1418"/>
        <w:outlineLvl w:val="9"/>
        <w:rPr>
          <w:rFonts w:ascii="Verdana" w:hAnsi="Verdana"/>
          <w:szCs w:val="20"/>
        </w:rPr>
      </w:pPr>
    </w:p>
    <w:p w14:paraId="171C1887" w14:textId="61ACCDE9" w:rsidR="00F15FAD" w:rsidRDefault="00F15FAD" w:rsidP="00797BD2">
      <w:pPr>
        <w:pStyle w:val="Level4"/>
        <w:widowControl w:val="0"/>
        <w:numPr>
          <w:ilvl w:val="0"/>
          <w:numId w:val="0"/>
        </w:numPr>
        <w:tabs>
          <w:tab w:val="clear" w:pos="2098"/>
        </w:tabs>
        <w:spacing w:after="0" w:line="300" w:lineRule="exact"/>
        <w:ind w:left="1418"/>
        <w:outlineLvl w:val="9"/>
        <w:rPr>
          <w:rFonts w:ascii="Verdana" w:hAnsi="Verdana" w:cstheme="minorHAnsi"/>
          <w:szCs w:val="20"/>
        </w:rPr>
      </w:pPr>
      <w:r>
        <w:rPr>
          <w:rFonts w:ascii="Verdana" w:hAnsi="Verdana"/>
          <w:szCs w:val="20"/>
        </w:rPr>
        <w:t xml:space="preserve">Dívida Bruta é </w:t>
      </w:r>
      <w:r w:rsidRPr="007C7E64">
        <w:rPr>
          <w:rFonts w:ascii="Verdana" w:hAnsi="Verdana" w:cstheme="minorHAnsi"/>
          <w:szCs w:val="20"/>
        </w:rPr>
        <w:t>o somatório dos valores das seguintes contas do balanço patrimonial consolidado da Fiadora: empréstimos e financiamentos do passivo circulante, debêntures do passivo circulante, dívidas com pessoas ligadas do passivo circulante, empréstimos e financiamentos do passivo exigível a longo prazo, debêntures do passivo exigível a longo prazo e dívidas com pessoas ligadas do passivo exigível a longo prazo, assim como quaisquer financiamentos;</w:t>
      </w:r>
      <w:r>
        <w:rPr>
          <w:rFonts w:ascii="Verdana" w:hAnsi="Verdana" w:cstheme="minorHAnsi"/>
          <w:szCs w:val="20"/>
        </w:rPr>
        <w:t xml:space="preserve"> </w:t>
      </w:r>
    </w:p>
    <w:p w14:paraId="3D645CCE" w14:textId="77777777" w:rsidR="00F15FAD" w:rsidRDefault="00F15FAD" w:rsidP="00797BD2">
      <w:pPr>
        <w:pStyle w:val="Level4"/>
        <w:widowControl w:val="0"/>
        <w:numPr>
          <w:ilvl w:val="0"/>
          <w:numId w:val="0"/>
        </w:numPr>
        <w:tabs>
          <w:tab w:val="clear" w:pos="2098"/>
        </w:tabs>
        <w:spacing w:after="0" w:line="300" w:lineRule="exact"/>
        <w:ind w:left="1418"/>
        <w:outlineLvl w:val="9"/>
        <w:rPr>
          <w:rFonts w:ascii="Verdana" w:hAnsi="Verdana" w:cstheme="minorHAnsi"/>
          <w:szCs w:val="20"/>
        </w:rPr>
      </w:pPr>
    </w:p>
    <w:p w14:paraId="68653500" w14:textId="0C1D07AC" w:rsidR="00F15FAD" w:rsidRDefault="00F15FAD" w:rsidP="00F15FAD">
      <w:pPr>
        <w:pStyle w:val="Level4"/>
        <w:widowControl w:val="0"/>
        <w:numPr>
          <w:ilvl w:val="0"/>
          <w:numId w:val="0"/>
        </w:numPr>
        <w:tabs>
          <w:tab w:val="clear" w:pos="2098"/>
        </w:tabs>
        <w:spacing w:after="0" w:line="300" w:lineRule="exact"/>
        <w:ind w:left="1418"/>
        <w:outlineLvl w:val="9"/>
        <w:rPr>
          <w:rFonts w:ascii="Verdana" w:hAnsi="Verdana" w:cstheme="minorHAnsi"/>
          <w:szCs w:val="20"/>
        </w:rPr>
      </w:pPr>
      <w:r>
        <w:rPr>
          <w:rFonts w:ascii="Verdana" w:hAnsi="Verdana"/>
          <w:szCs w:val="20"/>
        </w:rPr>
        <w:t xml:space="preserve">Dívida Líquida é </w:t>
      </w:r>
      <w:r w:rsidRPr="007C7E64">
        <w:rPr>
          <w:rFonts w:ascii="Verdana" w:hAnsi="Verdana" w:cstheme="minorHAnsi"/>
          <w:szCs w:val="20"/>
        </w:rPr>
        <w:t xml:space="preserve">o valor da Dívida Bruta, subtraído </w:t>
      </w:r>
      <w:r w:rsidRPr="007C7E64">
        <w:rPr>
          <w:rFonts w:ascii="Verdana" w:hAnsi="Verdana" w:cstheme="minorHAnsi"/>
          <w:b/>
          <w:szCs w:val="20"/>
        </w:rPr>
        <w:t>(i)</w:t>
      </w:r>
      <w:r w:rsidRPr="007C7E64">
        <w:rPr>
          <w:rFonts w:ascii="Verdana" w:hAnsi="Verdana" w:cstheme="minorHAnsi"/>
          <w:szCs w:val="20"/>
        </w:rPr>
        <w:t xml:space="preserve"> do valor das dívidas financeiras, incluídas no balanço patrimonial consolidado da Fiadora, de controladas não operacionais, que sejam garantidas e/ou avalizadas por </w:t>
      </w:r>
      <w:r w:rsidRPr="007C7E64">
        <w:rPr>
          <w:rFonts w:ascii="Verdana" w:hAnsi="Verdana" w:cstheme="minorHAnsi"/>
          <w:szCs w:val="20"/>
        </w:rPr>
        <w:lastRenderedPageBreak/>
        <w:t xml:space="preserve">terceiros e </w:t>
      </w:r>
      <w:r w:rsidRPr="007C7E64">
        <w:rPr>
          <w:rFonts w:ascii="Verdana" w:hAnsi="Verdana" w:cstheme="minorHAnsi"/>
          <w:b/>
          <w:szCs w:val="20"/>
        </w:rPr>
        <w:t>(ii)</w:t>
      </w:r>
      <w:r w:rsidRPr="007C7E64">
        <w:rPr>
          <w:rFonts w:ascii="Verdana" w:hAnsi="Verdana" w:cstheme="minorHAnsi"/>
          <w:szCs w:val="20"/>
        </w:rPr>
        <w:t xml:space="preserve"> do valor do “caixa e equivalente de caixa”, investimentos de curto prazo e títulos e valores mobiliários, “aplicações financeiras” e das disponibilidades do ativo do balanço patrimonial consolidado da Fiadora, nas datas-base de cálculo do Índice Financeiro, conforme estabelecido nesta Escritura de Emissão; e</w:t>
      </w:r>
    </w:p>
    <w:p w14:paraId="4397F0CB" w14:textId="77777777" w:rsidR="00F15FAD" w:rsidRDefault="00F15FAD" w:rsidP="00F15FAD">
      <w:pPr>
        <w:pStyle w:val="Level4"/>
        <w:widowControl w:val="0"/>
        <w:numPr>
          <w:ilvl w:val="0"/>
          <w:numId w:val="0"/>
        </w:numPr>
        <w:tabs>
          <w:tab w:val="clear" w:pos="2098"/>
        </w:tabs>
        <w:spacing w:after="0" w:line="300" w:lineRule="exact"/>
        <w:ind w:left="1418"/>
        <w:outlineLvl w:val="9"/>
        <w:rPr>
          <w:rFonts w:ascii="Verdana" w:hAnsi="Verdana"/>
          <w:szCs w:val="20"/>
        </w:rPr>
      </w:pPr>
    </w:p>
    <w:p w14:paraId="0BF3BEEF" w14:textId="455CDF79" w:rsidR="00F15FAD" w:rsidRPr="00F15FAD" w:rsidRDefault="00F15FAD" w:rsidP="00F15FAD">
      <w:pPr>
        <w:pStyle w:val="Level4"/>
        <w:widowControl w:val="0"/>
        <w:numPr>
          <w:ilvl w:val="0"/>
          <w:numId w:val="0"/>
        </w:numPr>
        <w:tabs>
          <w:tab w:val="clear" w:pos="2098"/>
        </w:tabs>
        <w:spacing w:after="0" w:line="300" w:lineRule="exact"/>
        <w:ind w:left="1418"/>
        <w:outlineLvl w:val="9"/>
        <w:rPr>
          <w:rFonts w:ascii="Verdana" w:hAnsi="Verdana"/>
          <w:szCs w:val="20"/>
        </w:rPr>
      </w:pPr>
      <w:r>
        <w:rPr>
          <w:rFonts w:ascii="Verdana" w:hAnsi="Verdana"/>
          <w:szCs w:val="20"/>
        </w:rPr>
        <w:t>“EBITDA” s</w:t>
      </w:r>
      <w:r w:rsidRPr="00F15FAD">
        <w:rPr>
          <w:rFonts w:ascii="Verdana" w:hAnsi="Verdana"/>
          <w:szCs w:val="20"/>
        </w:rPr>
        <w:t>ignifica o lucro ou prejuízo líquido da Fiadora, em bases consolidadas, relativo aos 12 (doze) últimos meses, antes dos efeitos do imposto de renda e da contribuição social, resultado financeiro líquido, depreciação e amortização e da participação de acionistas não controladores.</w:t>
      </w:r>
    </w:p>
    <w:p w14:paraId="6E7A503B" w14:textId="77777777" w:rsidR="0029750A" w:rsidRPr="00726CEE" w:rsidRDefault="0029750A" w:rsidP="007572BA">
      <w:pPr>
        <w:pStyle w:val="Level3"/>
        <w:widowControl w:val="0"/>
        <w:numPr>
          <w:ilvl w:val="0"/>
          <w:numId w:val="0"/>
        </w:numPr>
        <w:spacing w:after="0" w:line="300" w:lineRule="exact"/>
        <w:outlineLvl w:val="9"/>
        <w:rPr>
          <w:rFonts w:ascii="Verdana" w:hAnsi="Verdana"/>
          <w:szCs w:val="20"/>
        </w:rPr>
      </w:pPr>
    </w:p>
    <w:p w14:paraId="505329B8" w14:textId="41081780" w:rsidR="002B76CA" w:rsidRPr="00B137B9" w:rsidRDefault="002B76CA" w:rsidP="007572BA">
      <w:pPr>
        <w:pStyle w:val="Level3"/>
        <w:widowControl w:val="0"/>
        <w:numPr>
          <w:ilvl w:val="2"/>
          <w:numId w:val="35"/>
        </w:numPr>
        <w:spacing w:after="0" w:line="300" w:lineRule="exact"/>
        <w:ind w:left="0" w:firstLine="0"/>
        <w:rPr>
          <w:rFonts w:ascii="Verdana" w:hAnsi="Verdana"/>
          <w:szCs w:val="20"/>
        </w:rPr>
      </w:pPr>
      <w:r w:rsidRPr="00B137B9">
        <w:rPr>
          <w:rFonts w:ascii="Verdana" w:hAnsi="Verdana"/>
          <w:w w:val="0"/>
          <w:szCs w:val="20"/>
        </w:rPr>
        <w:t xml:space="preserve">A Emissora obriga-se a, </w:t>
      </w:r>
      <w:r w:rsidR="00A32541" w:rsidRPr="00B137B9">
        <w:rPr>
          <w:rFonts w:ascii="Verdana" w:hAnsi="Verdana"/>
          <w:w w:val="0"/>
          <w:szCs w:val="20"/>
        </w:rPr>
        <w:t xml:space="preserve">tão logo tenha conhecimento </w:t>
      </w:r>
      <w:r w:rsidRPr="00B137B9">
        <w:rPr>
          <w:rFonts w:ascii="Verdana" w:hAnsi="Verdana"/>
          <w:w w:val="0"/>
          <w:szCs w:val="20"/>
        </w:rPr>
        <w:t>de quaisquer dos eventos descritos nos itens acima, comunicar o Agente Fiduciário para que este tome as providências devidas</w:t>
      </w:r>
      <w:r w:rsidR="00BC6175" w:rsidRPr="00B137B9">
        <w:rPr>
          <w:rFonts w:ascii="Verdana" w:hAnsi="Verdana"/>
          <w:w w:val="0"/>
          <w:szCs w:val="20"/>
        </w:rPr>
        <w:t>, nos termos da Cláusula 6.2.1 acima</w:t>
      </w:r>
      <w:r w:rsidRPr="00B137B9">
        <w:rPr>
          <w:rFonts w:ascii="Verdana" w:hAnsi="Verdana"/>
          <w:w w:val="0"/>
          <w:szCs w:val="20"/>
        </w:rPr>
        <w:t>. O descumprimento desse dever pela Emissora não impedirá o Agente Fiduciário e/ou os Debenturistas de, a seu critério, exercer seus poderes, faculdades e pretensões previstos nesta Escritura de Emissão, inclusive o de declarar o vencimento antecipado das Debêntures.</w:t>
      </w:r>
    </w:p>
    <w:p w14:paraId="112C9EBE" w14:textId="77777777" w:rsidR="00871056" w:rsidRPr="00B137B9" w:rsidRDefault="00871056" w:rsidP="007572BA">
      <w:pPr>
        <w:pStyle w:val="Level3"/>
        <w:widowControl w:val="0"/>
        <w:numPr>
          <w:ilvl w:val="0"/>
          <w:numId w:val="0"/>
        </w:numPr>
        <w:spacing w:after="0" w:line="300" w:lineRule="exact"/>
        <w:outlineLvl w:val="9"/>
        <w:rPr>
          <w:rFonts w:ascii="Verdana" w:hAnsi="Verdana"/>
          <w:szCs w:val="20"/>
        </w:rPr>
      </w:pPr>
    </w:p>
    <w:p w14:paraId="21746803" w14:textId="21EC1FCE" w:rsidR="002B76CA" w:rsidRPr="000F199B" w:rsidRDefault="002B76CA" w:rsidP="005B03FC">
      <w:pPr>
        <w:pStyle w:val="Level3"/>
        <w:widowControl w:val="0"/>
        <w:numPr>
          <w:ilvl w:val="2"/>
          <w:numId w:val="35"/>
        </w:numPr>
        <w:spacing w:after="0" w:line="300" w:lineRule="exact"/>
        <w:ind w:left="0" w:firstLine="0"/>
        <w:rPr>
          <w:rFonts w:ascii="Verdana" w:hAnsi="Verdana"/>
          <w:w w:val="0"/>
          <w:szCs w:val="20"/>
        </w:rPr>
      </w:pPr>
      <w:r w:rsidRPr="00B137B9">
        <w:rPr>
          <w:rFonts w:ascii="Verdana" w:hAnsi="Verdana"/>
          <w:w w:val="0"/>
          <w:szCs w:val="20"/>
        </w:rPr>
        <w:t xml:space="preserve">A AGD mencionada na Cláusula </w:t>
      </w:r>
      <w:r w:rsidRPr="00D97B07">
        <w:rPr>
          <w:rFonts w:ascii="Verdana" w:hAnsi="Verdana"/>
          <w:w w:val="0"/>
          <w:szCs w:val="20"/>
        </w:rPr>
        <w:fldChar w:fldCharType="begin"/>
      </w:r>
      <w:r w:rsidRPr="00B137B9">
        <w:rPr>
          <w:rFonts w:ascii="Verdana" w:hAnsi="Verdana"/>
          <w:w w:val="0"/>
          <w:szCs w:val="20"/>
        </w:rPr>
        <w:instrText xml:space="preserve"> REF _Ref16091117 \n \h </w:instrText>
      </w:r>
      <w:r w:rsidR="0023667C" w:rsidRPr="00B137B9">
        <w:rPr>
          <w:rFonts w:ascii="Verdana" w:hAnsi="Verdana"/>
          <w:w w:val="0"/>
          <w:szCs w:val="20"/>
        </w:rPr>
        <w:instrText xml:space="preserve"> \* MERGEFORMAT </w:instrText>
      </w:r>
      <w:r w:rsidRPr="00D97B07">
        <w:rPr>
          <w:rFonts w:ascii="Verdana" w:hAnsi="Verdana"/>
          <w:w w:val="0"/>
          <w:szCs w:val="20"/>
        </w:rPr>
      </w:r>
      <w:r w:rsidRPr="00D97B07">
        <w:rPr>
          <w:rFonts w:ascii="Verdana" w:hAnsi="Verdana"/>
          <w:w w:val="0"/>
          <w:szCs w:val="20"/>
        </w:rPr>
        <w:fldChar w:fldCharType="separate"/>
      </w:r>
      <w:r w:rsidR="00514106">
        <w:rPr>
          <w:rFonts w:ascii="Verdana" w:hAnsi="Verdana"/>
          <w:w w:val="0"/>
          <w:szCs w:val="20"/>
        </w:rPr>
        <w:t>6.2.1</w:t>
      </w:r>
      <w:r w:rsidRPr="00D97B07">
        <w:rPr>
          <w:rFonts w:ascii="Verdana" w:hAnsi="Verdana"/>
          <w:w w:val="0"/>
          <w:szCs w:val="20"/>
        </w:rPr>
        <w:fldChar w:fldCharType="end"/>
      </w:r>
      <w:r w:rsidRPr="00B137B9">
        <w:rPr>
          <w:rFonts w:ascii="Verdana" w:hAnsi="Verdana"/>
          <w:w w:val="0"/>
          <w:szCs w:val="20"/>
        </w:rPr>
        <w:t xml:space="preserve"> acima se instalará, em primeira convocação, com a presença de Debenturistas que representem</w:t>
      </w:r>
      <w:r w:rsidR="000826D6">
        <w:rPr>
          <w:rFonts w:ascii="Verdana" w:hAnsi="Verdana"/>
          <w:w w:val="0"/>
          <w:szCs w:val="20"/>
        </w:rPr>
        <w:t>, no mínimo,</w:t>
      </w:r>
      <w:r w:rsidR="0095079C" w:rsidRPr="00B137B9">
        <w:rPr>
          <w:rFonts w:ascii="Verdana" w:hAnsi="Verdana"/>
          <w:w w:val="0"/>
          <w:szCs w:val="20"/>
        </w:rPr>
        <w:t xml:space="preserve"> a metade</w:t>
      </w:r>
      <w:r w:rsidRPr="00B137B9">
        <w:rPr>
          <w:rFonts w:ascii="Verdana" w:hAnsi="Verdana"/>
          <w:w w:val="0"/>
          <w:szCs w:val="20"/>
        </w:rPr>
        <w:t xml:space="preserve"> das Debêntures em Circulação e, em segunda convocação, com a presença de Debenturistas que representem</w:t>
      </w:r>
      <w:r w:rsidR="0095079C" w:rsidRPr="00B137B9">
        <w:rPr>
          <w:rFonts w:ascii="Verdana" w:hAnsi="Verdana"/>
          <w:w w:val="0"/>
          <w:szCs w:val="20"/>
        </w:rPr>
        <w:t xml:space="preserve"> qualquer númer</w:t>
      </w:r>
      <w:r w:rsidR="0095079C" w:rsidRPr="005B03FC">
        <w:rPr>
          <w:rFonts w:ascii="Verdana" w:hAnsi="Verdana"/>
          <w:w w:val="0"/>
          <w:szCs w:val="20"/>
        </w:rPr>
        <w:t>o</w:t>
      </w:r>
      <w:r w:rsidRPr="005B03FC">
        <w:rPr>
          <w:rFonts w:ascii="Verdana" w:hAnsi="Verdana"/>
          <w:w w:val="0"/>
          <w:szCs w:val="20"/>
        </w:rPr>
        <w:t>.</w:t>
      </w:r>
    </w:p>
    <w:p w14:paraId="63C11061" w14:textId="77777777" w:rsidR="00871056" w:rsidRPr="00B137B9" w:rsidRDefault="00871056" w:rsidP="007572BA">
      <w:pPr>
        <w:pStyle w:val="Level3"/>
        <w:widowControl w:val="0"/>
        <w:numPr>
          <w:ilvl w:val="0"/>
          <w:numId w:val="0"/>
        </w:numPr>
        <w:spacing w:after="0" w:line="300" w:lineRule="exact"/>
        <w:outlineLvl w:val="9"/>
        <w:rPr>
          <w:rFonts w:ascii="Verdana" w:hAnsi="Verdana"/>
          <w:szCs w:val="20"/>
        </w:rPr>
      </w:pPr>
    </w:p>
    <w:p w14:paraId="09C711B6" w14:textId="6BEF3636" w:rsidR="002B76CA" w:rsidRPr="005B03FC" w:rsidRDefault="002B76CA" w:rsidP="005B03FC">
      <w:pPr>
        <w:pStyle w:val="Level3"/>
        <w:widowControl w:val="0"/>
        <w:numPr>
          <w:ilvl w:val="2"/>
          <w:numId w:val="35"/>
        </w:numPr>
        <w:spacing w:after="0" w:line="300" w:lineRule="exact"/>
        <w:ind w:left="0" w:firstLine="0"/>
        <w:rPr>
          <w:rFonts w:ascii="Verdana" w:hAnsi="Verdana"/>
          <w:szCs w:val="20"/>
        </w:rPr>
      </w:pPr>
      <w:bookmarkStart w:id="128" w:name="_Ref16089530"/>
      <w:r w:rsidRPr="00B137B9">
        <w:rPr>
          <w:rFonts w:ascii="Verdana" w:hAnsi="Verdana"/>
          <w:szCs w:val="20"/>
        </w:rPr>
        <w:t xml:space="preserve">Uma vez instalada a AGD prevista na Cláusula </w:t>
      </w:r>
      <w:r w:rsidRPr="00D97B07">
        <w:rPr>
          <w:rFonts w:ascii="Verdana" w:hAnsi="Verdana"/>
          <w:szCs w:val="20"/>
        </w:rPr>
        <w:fldChar w:fldCharType="begin"/>
      </w:r>
      <w:r w:rsidRPr="00B137B9">
        <w:rPr>
          <w:rFonts w:ascii="Verdana" w:hAnsi="Verdana"/>
          <w:szCs w:val="20"/>
        </w:rPr>
        <w:instrText xml:space="preserve"> REF _Ref16091117 \n \h </w:instrText>
      </w:r>
      <w:r w:rsidR="0023667C" w:rsidRPr="00B137B9">
        <w:rPr>
          <w:rFonts w:ascii="Verdana" w:hAnsi="Verdana"/>
          <w:szCs w:val="20"/>
        </w:rPr>
        <w:instrText xml:space="preserve"> \* MERGEFORMAT </w:instrText>
      </w:r>
      <w:r w:rsidRPr="00D97B07">
        <w:rPr>
          <w:rFonts w:ascii="Verdana" w:hAnsi="Verdana"/>
          <w:szCs w:val="20"/>
        </w:rPr>
      </w:r>
      <w:r w:rsidRPr="00D97B07">
        <w:rPr>
          <w:rFonts w:ascii="Verdana" w:hAnsi="Verdana"/>
          <w:szCs w:val="20"/>
        </w:rPr>
        <w:fldChar w:fldCharType="separate"/>
      </w:r>
      <w:r w:rsidR="00514106">
        <w:rPr>
          <w:rFonts w:ascii="Verdana" w:hAnsi="Verdana"/>
          <w:szCs w:val="20"/>
        </w:rPr>
        <w:t>6.2.1</w:t>
      </w:r>
      <w:r w:rsidRPr="00D97B07">
        <w:rPr>
          <w:rFonts w:ascii="Verdana" w:hAnsi="Verdana"/>
          <w:szCs w:val="20"/>
        </w:rPr>
        <w:fldChar w:fldCharType="end"/>
      </w:r>
      <w:r w:rsidRPr="00B137B9">
        <w:rPr>
          <w:rFonts w:ascii="Verdana" w:hAnsi="Verdana"/>
          <w:szCs w:val="20"/>
        </w:rPr>
        <w:t xml:space="preserve"> acima, será necessário o quórum de Debenturistas que representem</w:t>
      </w:r>
      <w:r w:rsidRPr="00B137B9">
        <w:rPr>
          <w:rFonts w:ascii="Verdana" w:eastAsia="Arial Unicode MS" w:hAnsi="Verdana"/>
          <w:szCs w:val="20"/>
        </w:rPr>
        <w:t xml:space="preserve">, em primeira convocação, </w:t>
      </w:r>
      <w:r w:rsidRPr="00B137B9">
        <w:rPr>
          <w:rFonts w:ascii="Verdana" w:hAnsi="Verdana"/>
          <w:w w:val="0"/>
          <w:szCs w:val="20"/>
        </w:rPr>
        <w:t xml:space="preserve">no mínimo, </w:t>
      </w:r>
      <w:r w:rsidR="001F7985" w:rsidRPr="00B137B9">
        <w:rPr>
          <w:rFonts w:ascii="Verdana" w:hAnsi="Verdana"/>
          <w:w w:val="0"/>
          <w:szCs w:val="20"/>
        </w:rPr>
        <w:t>2/3</w:t>
      </w:r>
      <w:r w:rsidRPr="00B137B9">
        <w:rPr>
          <w:rFonts w:ascii="Verdana" w:hAnsi="Verdana"/>
          <w:w w:val="0"/>
          <w:szCs w:val="20"/>
        </w:rPr>
        <w:t xml:space="preserve"> (</w:t>
      </w:r>
      <w:r w:rsidR="001F7985" w:rsidRPr="00B137B9">
        <w:rPr>
          <w:rFonts w:ascii="Verdana" w:hAnsi="Verdana"/>
          <w:w w:val="0"/>
          <w:szCs w:val="20"/>
        </w:rPr>
        <w:t>dois terços</w:t>
      </w:r>
      <w:r w:rsidRPr="00B137B9">
        <w:rPr>
          <w:rFonts w:ascii="Verdana" w:hAnsi="Verdana"/>
          <w:w w:val="0"/>
          <w:szCs w:val="20"/>
        </w:rPr>
        <w:t>) das Debêntures em Circulação</w:t>
      </w:r>
      <w:r w:rsidRPr="00B137B9">
        <w:rPr>
          <w:rFonts w:ascii="Verdana" w:eastAsia="Arial Unicode MS" w:hAnsi="Verdana"/>
          <w:szCs w:val="20"/>
        </w:rPr>
        <w:t xml:space="preserve"> e, em segunda convocação, de Debenturistas que representem, no mínimo, </w:t>
      </w:r>
      <w:r w:rsidR="001F7985" w:rsidRPr="00B137B9">
        <w:rPr>
          <w:rFonts w:ascii="Verdana" w:eastAsia="Arial Unicode MS" w:hAnsi="Verdana"/>
          <w:szCs w:val="20"/>
        </w:rPr>
        <w:t>30% (trinta por cento) das Debêntures em Circulação</w:t>
      </w:r>
      <w:r w:rsidRPr="00B137B9">
        <w:rPr>
          <w:rFonts w:ascii="Verdana" w:eastAsia="Arial Unicode MS" w:hAnsi="Verdana"/>
          <w:szCs w:val="20"/>
        </w:rPr>
        <w:t>,</w:t>
      </w:r>
      <w:r w:rsidRPr="00B137B9">
        <w:rPr>
          <w:rFonts w:ascii="Verdana" w:hAnsi="Verdana"/>
          <w:szCs w:val="20"/>
        </w:rPr>
        <w:t xml:space="preserve"> para aprovar a </w:t>
      </w:r>
      <w:r w:rsidR="00BC6175" w:rsidRPr="00B137B9">
        <w:rPr>
          <w:rFonts w:ascii="Verdana" w:hAnsi="Verdana"/>
          <w:szCs w:val="20"/>
        </w:rPr>
        <w:t xml:space="preserve">não </w:t>
      </w:r>
      <w:r w:rsidRPr="00B137B9">
        <w:rPr>
          <w:rFonts w:ascii="Verdana" w:hAnsi="Verdana"/>
          <w:szCs w:val="20"/>
        </w:rPr>
        <w:t>declaração do vencimento antecipado das Debênture</w:t>
      </w:r>
      <w:r w:rsidRPr="005B03FC">
        <w:rPr>
          <w:rFonts w:ascii="Verdana" w:hAnsi="Verdana"/>
          <w:szCs w:val="20"/>
        </w:rPr>
        <w:t>s.</w:t>
      </w:r>
      <w:bookmarkEnd w:id="128"/>
    </w:p>
    <w:p w14:paraId="7B47F952" w14:textId="77777777" w:rsidR="005C40EE" w:rsidRPr="00B137B9" w:rsidRDefault="005C40EE" w:rsidP="007572BA">
      <w:pPr>
        <w:pStyle w:val="Level3"/>
        <w:widowControl w:val="0"/>
        <w:numPr>
          <w:ilvl w:val="0"/>
          <w:numId w:val="0"/>
        </w:numPr>
        <w:spacing w:after="0" w:line="300" w:lineRule="exact"/>
        <w:outlineLvl w:val="9"/>
        <w:rPr>
          <w:rFonts w:ascii="Verdana" w:hAnsi="Verdana"/>
          <w:szCs w:val="20"/>
        </w:rPr>
      </w:pPr>
    </w:p>
    <w:p w14:paraId="34FF25B2" w14:textId="7285B52F" w:rsidR="002B76CA" w:rsidRPr="000F199B" w:rsidRDefault="002B76CA" w:rsidP="005B03FC">
      <w:pPr>
        <w:pStyle w:val="Level3"/>
        <w:widowControl w:val="0"/>
        <w:numPr>
          <w:ilvl w:val="2"/>
          <w:numId w:val="35"/>
        </w:numPr>
        <w:spacing w:after="0" w:line="300" w:lineRule="exact"/>
        <w:ind w:left="0" w:firstLine="0"/>
        <w:rPr>
          <w:rFonts w:ascii="Verdana" w:hAnsi="Verdana"/>
          <w:szCs w:val="20"/>
        </w:rPr>
      </w:pPr>
      <w:r w:rsidRPr="00B137B9">
        <w:rPr>
          <w:rFonts w:ascii="Verdana" w:hAnsi="Verdana"/>
          <w:szCs w:val="20"/>
        </w:rPr>
        <w:t xml:space="preserve">Caso a AGD mencionada na Cláusula </w:t>
      </w:r>
      <w:r w:rsidRPr="00D97B07">
        <w:rPr>
          <w:rFonts w:ascii="Verdana" w:hAnsi="Verdana"/>
          <w:szCs w:val="20"/>
        </w:rPr>
        <w:fldChar w:fldCharType="begin"/>
      </w:r>
      <w:r w:rsidRPr="00B137B9">
        <w:rPr>
          <w:rFonts w:ascii="Verdana" w:hAnsi="Verdana"/>
          <w:szCs w:val="20"/>
        </w:rPr>
        <w:instrText xml:space="preserve"> REF _Ref16091117 \n \h </w:instrText>
      </w:r>
      <w:r w:rsidR="0023667C" w:rsidRPr="00B137B9">
        <w:rPr>
          <w:rFonts w:ascii="Verdana" w:hAnsi="Verdana"/>
          <w:szCs w:val="20"/>
        </w:rPr>
        <w:instrText xml:space="preserve"> \* MERGEFORMAT </w:instrText>
      </w:r>
      <w:r w:rsidRPr="00D97B07">
        <w:rPr>
          <w:rFonts w:ascii="Verdana" w:hAnsi="Verdana"/>
          <w:szCs w:val="20"/>
        </w:rPr>
      </w:r>
      <w:r w:rsidRPr="00D97B07">
        <w:rPr>
          <w:rFonts w:ascii="Verdana" w:hAnsi="Verdana"/>
          <w:szCs w:val="20"/>
        </w:rPr>
        <w:fldChar w:fldCharType="separate"/>
      </w:r>
      <w:r w:rsidR="00514106">
        <w:rPr>
          <w:rFonts w:ascii="Verdana" w:hAnsi="Verdana"/>
          <w:szCs w:val="20"/>
        </w:rPr>
        <w:t>6.2.1</w:t>
      </w:r>
      <w:r w:rsidRPr="00D97B07">
        <w:rPr>
          <w:rFonts w:ascii="Verdana" w:hAnsi="Verdana"/>
          <w:szCs w:val="20"/>
        </w:rPr>
        <w:fldChar w:fldCharType="end"/>
      </w:r>
      <w:r w:rsidRPr="00B137B9">
        <w:rPr>
          <w:rFonts w:ascii="Verdana" w:hAnsi="Verdana"/>
          <w:szCs w:val="20"/>
        </w:rPr>
        <w:t xml:space="preserve"> acima não seja instalada por falta de quórum, em primeira e segunda convocação e/ou caso não seja obtido quórum de deliberação</w:t>
      </w:r>
      <w:r w:rsidR="0067053E">
        <w:rPr>
          <w:rFonts w:ascii="Verdana" w:hAnsi="Verdana"/>
          <w:szCs w:val="20"/>
        </w:rPr>
        <w:t xml:space="preserve"> </w:t>
      </w:r>
      <w:r w:rsidR="0067053E" w:rsidRPr="00F9734D">
        <w:rPr>
          <w:rFonts w:ascii="Verdana" w:hAnsi="Verdana"/>
          <w:szCs w:val="20"/>
        </w:rPr>
        <w:t>suficiente para que não ocorra o vencimento antecipado das Debêntures</w:t>
      </w:r>
      <w:r w:rsidRPr="00B137B9">
        <w:rPr>
          <w:rFonts w:ascii="Verdana" w:hAnsi="Verdana"/>
          <w:szCs w:val="20"/>
        </w:rPr>
        <w:t>, em primeira e segunda convocação, o Agente Fiduciário deverá considerar o vencimento antecipado das Debênture</w:t>
      </w:r>
      <w:r w:rsidRPr="005B03FC">
        <w:rPr>
          <w:rFonts w:ascii="Verdana" w:hAnsi="Verdana"/>
          <w:szCs w:val="20"/>
        </w:rPr>
        <w:t>s</w:t>
      </w:r>
      <w:r w:rsidRPr="005B03FC">
        <w:rPr>
          <w:rFonts w:ascii="Verdana" w:hAnsi="Verdana"/>
          <w:color w:val="000000" w:themeColor="text1"/>
          <w:szCs w:val="20"/>
        </w:rPr>
        <w:t>.</w:t>
      </w:r>
    </w:p>
    <w:p w14:paraId="0E28CC4C" w14:textId="77777777" w:rsidR="005C40EE" w:rsidRPr="00B137B9" w:rsidRDefault="005C40EE" w:rsidP="007572BA">
      <w:pPr>
        <w:pStyle w:val="Level3"/>
        <w:widowControl w:val="0"/>
        <w:numPr>
          <w:ilvl w:val="0"/>
          <w:numId w:val="0"/>
        </w:numPr>
        <w:spacing w:after="0" w:line="300" w:lineRule="exact"/>
        <w:outlineLvl w:val="9"/>
        <w:rPr>
          <w:rFonts w:ascii="Verdana" w:hAnsi="Verdana"/>
          <w:color w:val="000000" w:themeColor="text1"/>
          <w:w w:val="0"/>
          <w:szCs w:val="20"/>
        </w:rPr>
      </w:pPr>
    </w:p>
    <w:p w14:paraId="3B55E871" w14:textId="50BC12AC" w:rsidR="002B76CA" w:rsidRPr="00B137B9" w:rsidRDefault="002B76CA" w:rsidP="007572BA">
      <w:pPr>
        <w:pStyle w:val="Level3"/>
        <w:widowControl w:val="0"/>
        <w:numPr>
          <w:ilvl w:val="2"/>
          <w:numId w:val="35"/>
        </w:numPr>
        <w:spacing w:after="0" w:line="300" w:lineRule="exact"/>
        <w:ind w:left="0" w:firstLine="0"/>
        <w:rPr>
          <w:rFonts w:ascii="Verdana" w:hAnsi="Verdana"/>
          <w:color w:val="000000" w:themeColor="text1"/>
          <w:w w:val="0"/>
          <w:szCs w:val="20"/>
        </w:rPr>
      </w:pPr>
      <w:bookmarkStart w:id="129" w:name="_Ref16091242"/>
      <w:r w:rsidRPr="00B137B9">
        <w:rPr>
          <w:rFonts w:ascii="Verdana" w:hAnsi="Verdana"/>
          <w:color w:val="000000" w:themeColor="text1"/>
          <w:w w:val="0"/>
          <w:szCs w:val="20"/>
        </w:rPr>
        <w:t xml:space="preserve">Uma vez vencidas antecipadamente as Debêntures, o Agente Fiduciário deverá enviar </w:t>
      </w:r>
      <w:r w:rsidR="00E94985">
        <w:rPr>
          <w:rFonts w:ascii="Verdana" w:eastAsia="Arial Unicode MS" w:hAnsi="Verdana"/>
          <w:color w:val="000000" w:themeColor="text1"/>
          <w:w w:val="0"/>
          <w:szCs w:val="20"/>
        </w:rPr>
        <w:t>imediatamente</w:t>
      </w:r>
      <w:r w:rsidR="00DA32C8">
        <w:rPr>
          <w:rFonts w:ascii="Verdana" w:eastAsia="Arial Unicode MS" w:hAnsi="Verdana"/>
          <w:color w:val="000000" w:themeColor="text1"/>
          <w:w w:val="0"/>
          <w:szCs w:val="20"/>
        </w:rPr>
        <w:t xml:space="preserve"> </w:t>
      </w:r>
      <w:r w:rsidRPr="00B137B9">
        <w:rPr>
          <w:rFonts w:ascii="Verdana" w:hAnsi="Verdana"/>
          <w:color w:val="000000" w:themeColor="text1"/>
          <w:w w:val="0"/>
          <w:szCs w:val="20"/>
        </w:rPr>
        <w:t>carta protocolada ou com “aviso de recebimento” expedido pela Empresa Brasileira de Correios</w:t>
      </w:r>
      <w:r w:rsidR="002A43CA">
        <w:rPr>
          <w:rFonts w:ascii="Verdana" w:hAnsi="Verdana"/>
          <w:color w:val="000000" w:themeColor="text1"/>
          <w:w w:val="0"/>
          <w:szCs w:val="20"/>
        </w:rPr>
        <w:t>:</w:t>
      </w:r>
      <w:r w:rsidR="00EF735A" w:rsidRPr="00B137B9">
        <w:rPr>
          <w:rFonts w:ascii="Verdana" w:hAnsi="Verdana"/>
          <w:color w:val="000000" w:themeColor="text1"/>
          <w:w w:val="0"/>
          <w:szCs w:val="20"/>
        </w:rPr>
        <w:t xml:space="preserve"> </w:t>
      </w:r>
      <w:r w:rsidRPr="00B137B9">
        <w:rPr>
          <w:rFonts w:ascii="Verdana" w:hAnsi="Verdana"/>
          <w:b/>
          <w:color w:val="000000" w:themeColor="text1"/>
          <w:w w:val="0"/>
          <w:szCs w:val="20"/>
        </w:rPr>
        <w:t>(a)</w:t>
      </w:r>
      <w:r w:rsidRPr="00B137B9">
        <w:rPr>
          <w:rFonts w:ascii="Verdana" w:hAnsi="Verdana"/>
          <w:color w:val="000000" w:themeColor="text1"/>
          <w:w w:val="0"/>
          <w:szCs w:val="20"/>
        </w:rPr>
        <w:t xml:space="preserve"> à Emissora, com cópia para </w:t>
      </w:r>
      <w:r w:rsidRPr="00B137B9">
        <w:rPr>
          <w:rFonts w:ascii="Verdana" w:hAnsi="Verdana"/>
          <w:color w:val="000000" w:themeColor="text1"/>
          <w:szCs w:val="20"/>
        </w:rPr>
        <w:t>B3</w:t>
      </w:r>
      <w:r w:rsidR="00B95417">
        <w:rPr>
          <w:rFonts w:ascii="Verdana" w:hAnsi="Verdana"/>
          <w:color w:val="000000" w:themeColor="text1"/>
          <w:szCs w:val="20"/>
        </w:rPr>
        <w:t>;</w:t>
      </w:r>
      <w:r w:rsidRPr="00B137B9">
        <w:rPr>
          <w:rFonts w:ascii="Verdana" w:hAnsi="Verdana"/>
          <w:color w:val="000000" w:themeColor="text1"/>
          <w:w w:val="0"/>
          <w:szCs w:val="20"/>
        </w:rPr>
        <w:t xml:space="preserve"> </w:t>
      </w:r>
      <w:r w:rsidRPr="00B137B9">
        <w:rPr>
          <w:rFonts w:ascii="Verdana" w:hAnsi="Verdana"/>
          <w:b/>
          <w:color w:val="000000" w:themeColor="text1"/>
          <w:w w:val="0"/>
          <w:szCs w:val="20"/>
        </w:rPr>
        <w:t>(b)</w:t>
      </w:r>
      <w:r w:rsidRPr="00B137B9">
        <w:rPr>
          <w:rFonts w:ascii="Verdana" w:hAnsi="Verdana"/>
          <w:color w:val="000000" w:themeColor="text1"/>
          <w:w w:val="0"/>
          <w:szCs w:val="20"/>
        </w:rPr>
        <w:t xml:space="preserve"> ao Escriturador; e </w:t>
      </w:r>
      <w:r w:rsidRPr="00B137B9">
        <w:rPr>
          <w:rFonts w:ascii="Verdana" w:hAnsi="Verdana"/>
          <w:b/>
          <w:color w:val="000000" w:themeColor="text1"/>
          <w:w w:val="0"/>
          <w:szCs w:val="20"/>
        </w:rPr>
        <w:t>(c)</w:t>
      </w:r>
      <w:r w:rsidRPr="00B137B9">
        <w:rPr>
          <w:rFonts w:ascii="Verdana" w:hAnsi="Verdana"/>
          <w:color w:val="000000" w:themeColor="text1"/>
          <w:w w:val="0"/>
          <w:szCs w:val="20"/>
        </w:rPr>
        <w:t xml:space="preserve"> ao </w:t>
      </w:r>
      <w:r w:rsidR="00CD7DB0">
        <w:rPr>
          <w:rFonts w:ascii="Verdana" w:hAnsi="Verdana"/>
          <w:color w:val="000000" w:themeColor="text1"/>
          <w:w w:val="0"/>
          <w:szCs w:val="20"/>
        </w:rPr>
        <w:t>[</w:t>
      </w:r>
      <w:r w:rsidR="001D0184">
        <w:rPr>
          <w:rFonts w:ascii="Verdana" w:hAnsi="Verdana"/>
          <w:color w:val="000000" w:themeColor="text1"/>
          <w:w w:val="0"/>
          <w:szCs w:val="20"/>
        </w:rPr>
        <w:t>Agente de Liquidação</w:t>
      </w:r>
      <w:r w:rsidR="00CD7DB0">
        <w:rPr>
          <w:rFonts w:ascii="Verdana" w:hAnsi="Verdana"/>
          <w:color w:val="000000" w:themeColor="text1"/>
          <w:w w:val="0"/>
          <w:szCs w:val="20"/>
        </w:rPr>
        <w:t>/</w:t>
      </w:r>
      <w:r w:rsidR="00CD7DB0">
        <w:rPr>
          <w:rFonts w:ascii="Verdana" w:hAnsi="Verdana"/>
          <w:w w:val="0"/>
          <w:szCs w:val="20"/>
        </w:rPr>
        <w:t>Banco Liquidante]</w:t>
      </w:r>
      <w:r w:rsidRPr="00B137B9">
        <w:rPr>
          <w:rFonts w:ascii="Verdana" w:hAnsi="Verdana"/>
          <w:color w:val="000000" w:themeColor="text1"/>
          <w:w w:val="0"/>
          <w:szCs w:val="20"/>
        </w:rPr>
        <w:t>.</w:t>
      </w:r>
      <w:bookmarkEnd w:id="129"/>
    </w:p>
    <w:p w14:paraId="2D380EBD" w14:textId="77777777" w:rsidR="005C40EE" w:rsidRPr="00B137B9" w:rsidRDefault="005C40EE" w:rsidP="007572BA">
      <w:pPr>
        <w:pStyle w:val="Level3"/>
        <w:widowControl w:val="0"/>
        <w:numPr>
          <w:ilvl w:val="0"/>
          <w:numId w:val="0"/>
        </w:numPr>
        <w:spacing w:after="0" w:line="300" w:lineRule="exact"/>
        <w:outlineLvl w:val="9"/>
        <w:rPr>
          <w:rFonts w:ascii="Verdana" w:hAnsi="Verdana"/>
          <w:color w:val="000000" w:themeColor="text1"/>
          <w:w w:val="0"/>
          <w:szCs w:val="20"/>
        </w:rPr>
      </w:pPr>
    </w:p>
    <w:p w14:paraId="69C31B87" w14:textId="036CC849" w:rsidR="00271839" w:rsidRPr="00B137B9" w:rsidRDefault="002B76CA" w:rsidP="007572BA">
      <w:pPr>
        <w:pStyle w:val="Level3"/>
        <w:widowControl w:val="0"/>
        <w:numPr>
          <w:ilvl w:val="2"/>
          <w:numId w:val="35"/>
        </w:numPr>
        <w:spacing w:after="0" w:line="300" w:lineRule="exact"/>
        <w:ind w:left="0" w:firstLine="0"/>
        <w:rPr>
          <w:rFonts w:ascii="Verdana" w:hAnsi="Verdana"/>
          <w:w w:val="0"/>
          <w:szCs w:val="20"/>
        </w:rPr>
      </w:pPr>
      <w:r w:rsidRPr="00B137B9">
        <w:rPr>
          <w:rFonts w:ascii="Verdana" w:eastAsia="Arial Unicode MS" w:hAnsi="Verdana"/>
          <w:color w:val="000000" w:themeColor="text1"/>
          <w:w w:val="0"/>
          <w:szCs w:val="20"/>
        </w:rPr>
        <w:t>Ocorrido</w:t>
      </w:r>
      <w:r w:rsidRPr="00B137B9">
        <w:rPr>
          <w:rFonts w:ascii="Verdana" w:hAnsi="Verdana"/>
          <w:color w:val="000000" w:themeColor="text1"/>
          <w:w w:val="0"/>
          <w:szCs w:val="20"/>
        </w:rPr>
        <w:t xml:space="preserve"> o vencimento antecipado das Debêntures, o seu resgate deverá ser efetuado em até </w:t>
      </w:r>
      <w:r w:rsidR="001F7985" w:rsidRPr="00B137B9">
        <w:rPr>
          <w:rFonts w:ascii="Verdana" w:hAnsi="Verdana"/>
          <w:color w:val="000000" w:themeColor="text1"/>
          <w:w w:val="0"/>
          <w:szCs w:val="20"/>
        </w:rPr>
        <w:t>3</w:t>
      </w:r>
      <w:r w:rsidRPr="00B137B9">
        <w:rPr>
          <w:rFonts w:ascii="Verdana" w:hAnsi="Verdana"/>
          <w:color w:val="000000" w:themeColor="text1"/>
          <w:w w:val="0"/>
          <w:szCs w:val="20"/>
        </w:rPr>
        <w:t xml:space="preserve"> (</w:t>
      </w:r>
      <w:r w:rsidR="001F7985" w:rsidRPr="00B137B9">
        <w:rPr>
          <w:rFonts w:ascii="Verdana" w:hAnsi="Verdana"/>
          <w:color w:val="000000" w:themeColor="text1"/>
          <w:w w:val="0"/>
          <w:szCs w:val="20"/>
        </w:rPr>
        <w:t>três</w:t>
      </w:r>
      <w:r w:rsidRPr="00B137B9">
        <w:rPr>
          <w:rFonts w:ascii="Verdana" w:hAnsi="Verdana"/>
          <w:color w:val="000000" w:themeColor="text1"/>
          <w:w w:val="0"/>
          <w:szCs w:val="20"/>
        </w:rPr>
        <w:t xml:space="preserve">) Dias Úteis, contados do protocolo ou do “aviso de recebimento” da carta mencionada na Cláusula </w:t>
      </w:r>
      <w:r w:rsidRPr="00D97B07">
        <w:rPr>
          <w:rFonts w:ascii="Verdana" w:hAnsi="Verdana"/>
          <w:color w:val="000000" w:themeColor="text1"/>
          <w:w w:val="0"/>
          <w:szCs w:val="20"/>
        </w:rPr>
        <w:fldChar w:fldCharType="begin"/>
      </w:r>
      <w:r w:rsidRPr="00B137B9">
        <w:rPr>
          <w:rFonts w:ascii="Verdana" w:hAnsi="Verdana"/>
          <w:color w:val="000000" w:themeColor="text1"/>
          <w:w w:val="0"/>
          <w:szCs w:val="20"/>
        </w:rPr>
        <w:instrText xml:space="preserve"> REF _Ref16091242 \n \h </w:instrText>
      </w:r>
      <w:r w:rsidR="0023667C" w:rsidRPr="00B137B9">
        <w:rPr>
          <w:rFonts w:ascii="Verdana" w:hAnsi="Verdana"/>
          <w:color w:val="000000" w:themeColor="text1"/>
          <w:w w:val="0"/>
          <w:szCs w:val="20"/>
        </w:rPr>
        <w:instrText xml:space="preserve"> \* MERGEFORMAT </w:instrText>
      </w:r>
      <w:r w:rsidRPr="00D97B07">
        <w:rPr>
          <w:rFonts w:ascii="Verdana" w:hAnsi="Verdana"/>
          <w:color w:val="000000" w:themeColor="text1"/>
          <w:w w:val="0"/>
          <w:szCs w:val="20"/>
        </w:rPr>
      </w:r>
      <w:r w:rsidRPr="00D97B07">
        <w:rPr>
          <w:rFonts w:ascii="Verdana" w:hAnsi="Verdana"/>
          <w:color w:val="000000" w:themeColor="text1"/>
          <w:w w:val="0"/>
          <w:szCs w:val="20"/>
        </w:rPr>
        <w:fldChar w:fldCharType="separate"/>
      </w:r>
      <w:r w:rsidR="00514106">
        <w:rPr>
          <w:rFonts w:ascii="Verdana" w:hAnsi="Verdana"/>
          <w:color w:val="000000" w:themeColor="text1"/>
          <w:w w:val="0"/>
          <w:szCs w:val="20"/>
        </w:rPr>
        <w:t>6.2.6</w:t>
      </w:r>
      <w:r w:rsidRPr="00D97B07">
        <w:rPr>
          <w:rFonts w:ascii="Verdana" w:hAnsi="Verdana"/>
          <w:color w:val="000000" w:themeColor="text1"/>
          <w:w w:val="0"/>
          <w:szCs w:val="20"/>
        </w:rPr>
        <w:fldChar w:fldCharType="end"/>
      </w:r>
      <w:r w:rsidRPr="00B137B9">
        <w:rPr>
          <w:rFonts w:ascii="Verdana" w:hAnsi="Verdana"/>
          <w:color w:val="000000" w:themeColor="text1"/>
          <w:w w:val="0"/>
          <w:szCs w:val="20"/>
        </w:rPr>
        <w:t xml:space="preserve"> acima, mediante o pagamento, pela Emissora, do </w:t>
      </w:r>
      <w:r w:rsidR="002147FC">
        <w:rPr>
          <w:rFonts w:ascii="Verdana" w:hAnsi="Verdana"/>
          <w:kern w:val="20"/>
          <w:szCs w:val="20"/>
        </w:rPr>
        <w:t xml:space="preserve">Valor Nominal Unitário ou </w:t>
      </w:r>
      <w:r w:rsidR="00A452F4">
        <w:rPr>
          <w:rFonts w:ascii="Verdana" w:hAnsi="Verdana"/>
          <w:kern w:val="20"/>
          <w:szCs w:val="20"/>
        </w:rPr>
        <w:t xml:space="preserve">saldo </w:t>
      </w:r>
      <w:r w:rsidR="002147FC">
        <w:rPr>
          <w:rFonts w:ascii="Verdana" w:hAnsi="Verdana"/>
          <w:kern w:val="20"/>
          <w:szCs w:val="20"/>
        </w:rPr>
        <w:t xml:space="preserve">do </w:t>
      </w:r>
      <w:r w:rsidRPr="00B137B9">
        <w:rPr>
          <w:rFonts w:ascii="Verdana" w:hAnsi="Verdana"/>
          <w:color w:val="000000" w:themeColor="text1"/>
          <w:w w:val="0"/>
          <w:szCs w:val="20"/>
        </w:rPr>
        <w:t xml:space="preserve">Valor Nominal Unitário, </w:t>
      </w:r>
      <w:r w:rsidR="00E94985">
        <w:rPr>
          <w:rFonts w:ascii="Verdana" w:hAnsi="Verdana"/>
          <w:color w:val="000000" w:themeColor="text1"/>
          <w:w w:val="0"/>
          <w:szCs w:val="20"/>
        </w:rPr>
        <w:t xml:space="preserve">conforme o caso, </w:t>
      </w:r>
      <w:r w:rsidRPr="00B137B9">
        <w:rPr>
          <w:rFonts w:ascii="Verdana" w:hAnsi="Verdana"/>
          <w:color w:val="000000" w:themeColor="text1"/>
          <w:w w:val="0"/>
          <w:szCs w:val="20"/>
        </w:rPr>
        <w:t xml:space="preserve">acrescido da </w:t>
      </w:r>
      <w:r w:rsidR="001C5B82" w:rsidRPr="00B137B9">
        <w:rPr>
          <w:rFonts w:ascii="Verdana" w:hAnsi="Verdana"/>
          <w:color w:val="000000" w:themeColor="text1"/>
          <w:w w:val="0"/>
          <w:szCs w:val="20"/>
        </w:rPr>
        <w:t xml:space="preserve">respectiva </w:t>
      </w:r>
      <w:r w:rsidRPr="00B137B9">
        <w:rPr>
          <w:rFonts w:ascii="Verdana" w:hAnsi="Verdana"/>
          <w:color w:val="000000" w:themeColor="text1"/>
          <w:w w:val="0"/>
          <w:szCs w:val="20"/>
        </w:rPr>
        <w:t>Remuneração</w:t>
      </w:r>
      <w:r w:rsidRPr="00B137B9">
        <w:rPr>
          <w:rFonts w:ascii="Verdana" w:eastAsia="Arial Unicode MS" w:hAnsi="Verdana"/>
          <w:color w:val="000000" w:themeColor="text1"/>
          <w:w w:val="0"/>
          <w:szCs w:val="20"/>
        </w:rPr>
        <w:t>, calculada</w:t>
      </w:r>
      <w:r w:rsidRPr="00B137B9">
        <w:rPr>
          <w:rFonts w:ascii="Verdana" w:hAnsi="Verdana"/>
          <w:color w:val="000000" w:themeColor="text1"/>
          <w:w w:val="0"/>
          <w:szCs w:val="20"/>
        </w:rPr>
        <w:t xml:space="preserve"> </w:t>
      </w:r>
      <w:r w:rsidRPr="00B137B9">
        <w:rPr>
          <w:rFonts w:ascii="Verdana" w:hAnsi="Verdana"/>
          <w:i/>
          <w:color w:val="000000" w:themeColor="text1"/>
          <w:w w:val="0"/>
          <w:szCs w:val="20"/>
        </w:rPr>
        <w:t>pro rata temporis</w:t>
      </w:r>
      <w:r w:rsidRPr="00B137B9">
        <w:rPr>
          <w:rFonts w:ascii="Verdana" w:hAnsi="Verdana"/>
          <w:color w:val="000000" w:themeColor="text1"/>
          <w:w w:val="0"/>
          <w:szCs w:val="20"/>
        </w:rPr>
        <w:t>, a partir da</w:t>
      </w:r>
      <w:r w:rsidR="008A093E">
        <w:rPr>
          <w:rFonts w:ascii="Verdana" w:hAnsi="Verdana"/>
          <w:color w:val="000000" w:themeColor="text1"/>
          <w:w w:val="0"/>
          <w:szCs w:val="20"/>
        </w:rPr>
        <w:t xml:space="preserve"> </w:t>
      </w:r>
      <w:r w:rsidRPr="00B137B9">
        <w:rPr>
          <w:rFonts w:ascii="Verdana" w:hAnsi="Verdana"/>
          <w:color w:val="000000" w:themeColor="text1"/>
          <w:w w:val="0"/>
          <w:szCs w:val="20"/>
        </w:rPr>
        <w:t xml:space="preserve">Data de </w:t>
      </w:r>
      <w:r w:rsidR="00D3303D">
        <w:rPr>
          <w:rFonts w:ascii="Verdana" w:hAnsi="Verdana"/>
          <w:color w:val="000000" w:themeColor="text1"/>
          <w:w w:val="0"/>
          <w:szCs w:val="20"/>
        </w:rPr>
        <w:lastRenderedPageBreak/>
        <w:t>Início da Rentabilidade</w:t>
      </w:r>
      <w:r w:rsidRPr="00B137B9">
        <w:rPr>
          <w:rFonts w:ascii="Verdana" w:hAnsi="Verdana"/>
          <w:color w:val="000000" w:themeColor="text1"/>
          <w:szCs w:val="20"/>
        </w:rPr>
        <w:t xml:space="preserve">, </w:t>
      </w:r>
      <w:r w:rsidRPr="00B137B9">
        <w:rPr>
          <w:rFonts w:ascii="Verdana" w:hAnsi="Verdana"/>
          <w:color w:val="000000" w:themeColor="text1"/>
          <w:w w:val="0"/>
          <w:szCs w:val="20"/>
        </w:rPr>
        <w:t>até a data do efetivo pagamento (exclusive</w:t>
      </w:r>
      <w:r w:rsidRPr="00B137B9">
        <w:rPr>
          <w:rFonts w:ascii="Verdana" w:eastAsia="Arial Unicode MS" w:hAnsi="Verdana"/>
          <w:color w:val="000000" w:themeColor="text1"/>
          <w:w w:val="0"/>
          <w:szCs w:val="20"/>
        </w:rPr>
        <w:t>) e dos Encargos Moratórios, conforme o caso.</w:t>
      </w:r>
      <w:r w:rsidRPr="00B137B9">
        <w:rPr>
          <w:rFonts w:ascii="Verdana" w:hAnsi="Verdana"/>
          <w:color w:val="000000" w:themeColor="text1"/>
          <w:szCs w:val="20"/>
        </w:rPr>
        <w:t xml:space="preserve"> A B3 deverá ser comunicada pelo Agente Fiduciário imediatamente após a declaração de vencimento antecipado</w:t>
      </w:r>
      <w:r w:rsidR="001C5B82" w:rsidRPr="00B137B9">
        <w:rPr>
          <w:rFonts w:ascii="Verdana" w:hAnsi="Verdana"/>
          <w:color w:val="000000" w:themeColor="text1"/>
          <w:szCs w:val="20"/>
        </w:rPr>
        <w:t>, indicando, inclusive, a data de realização dos pagamentos a serem efetuados aos titulares de Debêntures</w:t>
      </w:r>
      <w:r w:rsidRPr="00B137B9">
        <w:rPr>
          <w:rFonts w:ascii="Verdana" w:hAnsi="Verdana"/>
          <w:color w:val="000000" w:themeColor="text1"/>
          <w:w w:val="0"/>
          <w:szCs w:val="20"/>
        </w:rPr>
        <w:t>.</w:t>
      </w:r>
    </w:p>
    <w:p w14:paraId="623C1E2E" w14:textId="77777777" w:rsidR="005C40EE" w:rsidRPr="00B137B9" w:rsidRDefault="005C40EE" w:rsidP="007572BA">
      <w:pPr>
        <w:pStyle w:val="Level3"/>
        <w:widowControl w:val="0"/>
        <w:numPr>
          <w:ilvl w:val="0"/>
          <w:numId w:val="0"/>
        </w:numPr>
        <w:spacing w:after="0" w:line="300" w:lineRule="exact"/>
        <w:outlineLvl w:val="9"/>
        <w:rPr>
          <w:rFonts w:ascii="Verdana" w:hAnsi="Verdana"/>
          <w:w w:val="0"/>
          <w:szCs w:val="20"/>
        </w:rPr>
      </w:pPr>
    </w:p>
    <w:p w14:paraId="7D03FA22" w14:textId="44F565BB" w:rsidR="002B76CA" w:rsidRPr="00B137B9" w:rsidRDefault="002B76CA" w:rsidP="007572BA">
      <w:pPr>
        <w:pStyle w:val="Level3"/>
        <w:widowControl w:val="0"/>
        <w:numPr>
          <w:ilvl w:val="2"/>
          <w:numId w:val="35"/>
        </w:numPr>
        <w:spacing w:after="0" w:line="300" w:lineRule="exact"/>
        <w:ind w:left="0" w:firstLine="0"/>
        <w:rPr>
          <w:rFonts w:ascii="Verdana" w:hAnsi="Verdana"/>
          <w:w w:val="0"/>
          <w:szCs w:val="20"/>
        </w:rPr>
      </w:pPr>
      <w:r w:rsidRPr="00B137B9">
        <w:rPr>
          <w:rFonts w:ascii="Verdana" w:hAnsi="Verdana"/>
          <w:w w:val="0"/>
          <w:szCs w:val="20"/>
        </w:rPr>
        <w:t xml:space="preserve">Caso a Emissora não proceda ao resgate das Debêntures na forma estipulada na Cláusula anterior, além </w:t>
      </w:r>
      <w:r w:rsidRPr="00B137B9">
        <w:rPr>
          <w:rFonts w:ascii="Verdana" w:eastAsia="Arial Unicode MS" w:hAnsi="Verdana"/>
          <w:w w:val="0"/>
          <w:szCs w:val="20"/>
        </w:rPr>
        <w:t>dos valores devidos</w:t>
      </w:r>
      <w:r w:rsidRPr="00B137B9">
        <w:rPr>
          <w:rFonts w:ascii="Verdana" w:hAnsi="Verdana"/>
          <w:w w:val="0"/>
          <w:szCs w:val="20"/>
        </w:rPr>
        <w:t xml:space="preserve">, os Encargos Moratórios serão acrescidos ao </w:t>
      </w:r>
      <w:r w:rsidRPr="00B137B9">
        <w:rPr>
          <w:rFonts w:ascii="Verdana" w:eastAsia="Arial Unicode MS" w:hAnsi="Verdana"/>
          <w:w w:val="0"/>
          <w:szCs w:val="20"/>
        </w:rPr>
        <w:t>saldo devedor das Debêntures</w:t>
      </w:r>
      <w:r w:rsidRPr="00B137B9">
        <w:rPr>
          <w:rFonts w:ascii="Verdana" w:hAnsi="Verdana"/>
          <w:w w:val="0"/>
          <w:szCs w:val="20"/>
        </w:rPr>
        <w:t>, incidentes desde a data de vencimento antecipado das Debêntures até a data de seu efetivo pagamento.</w:t>
      </w:r>
    </w:p>
    <w:p w14:paraId="154C919A" w14:textId="77777777" w:rsidR="005C40EE" w:rsidRPr="00B137B9" w:rsidRDefault="005C40EE" w:rsidP="007572BA">
      <w:pPr>
        <w:pStyle w:val="Level3"/>
        <w:widowControl w:val="0"/>
        <w:numPr>
          <w:ilvl w:val="0"/>
          <w:numId w:val="0"/>
        </w:numPr>
        <w:spacing w:after="0" w:line="300" w:lineRule="exact"/>
        <w:outlineLvl w:val="9"/>
        <w:rPr>
          <w:rFonts w:ascii="Verdana" w:hAnsi="Verdana"/>
          <w:w w:val="0"/>
          <w:szCs w:val="20"/>
        </w:rPr>
      </w:pPr>
    </w:p>
    <w:p w14:paraId="1C9FE05E" w14:textId="676A2DDE" w:rsidR="002B76CA" w:rsidRPr="00B137B9" w:rsidRDefault="002B76CA" w:rsidP="007572BA">
      <w:pPr>
        <w:pStyle w:val="Level1"/>
        <w:keepNext w:val="0"/>
        <w:widowControl w:val="0"/>
        <w:numPr>
          <w:ilvl w:val="0"/>
          <w:numId w:val="35"/>
        </w:numPr>
        <w:spacing w:before="0" w:after="0" w:line="300" w:lineRule="exact"/>
        <w:ind w:left="0" w:firstLine="0"/>
        <w:rPr>
          <w:rFonts w:ascii="Verdana" w:hAnsi="Verdana" w:cs="Arial"/>
          <w:sz w:val="20"/>
          <w:szCs w:val="20"/>
        </w:rPr>
      </w:pPr>
      <w:bookmarkStart w:id="130" w:name="_DV_M267"/>
      <w:bookmarkStart w:id="131" w:name="_Toc486251573"/>
      <w:bookmarkStart w:id="132" w:name="_Toc16067648"/>
      <w:bookmarkStart w:id="133" w:name="_Toc16096740"/>
      <w:bookmarkStart w:id="134" w:name="_Toc19124364"/>
      <w:bookmarkEnd w:id="130"/>
      <w:r w:rsidRPr="00B137B9">
        <w:rPr>
          <w:rFonts w:ascii="Verdana" w:hAnsi="Verdana" w:cs="Arial"/>
          <w:sz w:val="20"/>
          <w:szCs w:val="20"/>
        </w:rPr>
        <w:t xml:space="preserve">OBRIGAÇÕES ADICIONAIS DA </w:t>
      </w:r>
      <w:bookmarkStart w:id="135" w:name="_DV_M268"/>
      <w:bookmarkEnd w:id="135"/>
      <w:r w:rsidRPr="00B137B9">
        <w:rPr>
          <w:rFonts w:ascii="Verdana" w:hAnsi="Verdana" w:cs="Arial"/>
          <w:sz w:val="20"/>
          <w:szCs w:val="20"/>
        </w:rPr>
        <w:t>EMISSORA</w:t>
      </w:r>
      <w:bookmarkEnd w:id="131"/>
      <w:bookmarkEnd w:id="132"/>
      <w:bookmarkEnd w:id="133"/>
      <w:bookmarkEnd w:id="134"/>
      <w:r w:rsidR="00ED387F">
        <w:rPr>
          <w:rFonts w:ascii="Verdana" w:hAnsi="Verdana" w:cs="Arial"/>
          <w:sz w:val="20"/>
          <w:szCs w:val="20"/>
        </w:rPr>
        <w:t xml:space="preserve"> E DA FIADORA</w:t>
      </w:r>
    </w:p>
    <w:p w14:paraId="514031B2" w14:textId="77777777" w:rsidR="005C40EE" w:rsidRPr="00B137B9" w:rsidRDefault="005C40EE" w:rsidP="007572BA">
      <w:pPr>
        <w:pStyle w:val="Level1"/>
        <w:keepNext w:val="0"/>
        <w:widowControl w:val="0"/>
        <w:numPr>
          <w:ilvl w:val="0"/>
          <w:numId w:val="0"/>
        </w:numPr>
        <w:spacing w:before="0" w:after="0" w:line="300" w:lineRule="exact"/>
        <w:outlineLvl w:val="9"/>
        <w:rPr>
          <w:rFonts w:ascii="Verdana" w:hAnsi="Verdana" w:cs="Arial"/>
          <w:b w:val="0"/>
          <w:bCs w:val="0"/>
          <w:sz w:val="20"/>
          <w:szCs w:val="20"/>
        </w:rPr>
      </w:pPr>
    </w:p>
    <w:p w14:paraId="3C6F2CEC" w14:textId="12EC1924" w:rsidR="002B76CA" w:rsidRPr="00B137B9" w:rsidRDefault="002B76CA" w:rsidP="007572BA">
      <w:pPr>
        <w:pStyle w:val="Level2"/>
        <w:widowControl w:val="0"/>
        <w:numPr>
          <w:ilvl w:val="1"/>
          <w:numId w:val="35"/>
        </w:numPr>
        <w:spacing w:after="0" w:line="300" w:lineRule="exact"/>
        <w:ind w:left="0" w:firstLine="0"/>
        <w:rPr>
          <w:rFonts w:ascii="Verdana" w:hAnsi="Verdana"/>
          <w:szCs w:val="20"/>
        </w:rPr>
      </w:pPr>
      <w:bookmarkStart w:id="136" w:name="_DV_M269"/>
      <w:bookmarkStart w:id="137" w:name="_DV_M270"/>
      <w:bookmarkStart w:id="138" w:name="_DV_M271"/>
      <w:bookmarkStart w:id="139" w:name="_Ref16088470"/>
      <w:bookmarkStart w:id="140" w:name="_Hlk101968916"/>
      <w:bookmarkEnd w:id="136"/>
      <w:bookmarkEnd w:id="137"/>
      <w:bookmarkEnd w:id="138"/>
      <w:r w:rsidRPr="00B137B9">
        <w:rPr>
          <w:rFonts w:ascii="Verdana" w:hAnsi="Verdana"/>
          <w:szCs w:val="20"/>
        </w:rPr>
        <w:t xml:space="preserve">Sem prejuízo das demais obrigações previstas nesta Escritura </w:t>
      </w:r>
      <w:r w:rsidRPr="00B137B9">
        <w:rPr>
          <w:rFonts w:ascii="Verdana" w:hAnsi="Verdana"/>
          <w:szCs w:val="20"/>
          <w:lang w:val="pt-BR"/>
        </w:rPr>
        <w:t xml:space="preserve">de Emissão </w:t>
      </w:r>
      <w:r w:rsidRPr="00B137B9">
        <w:rPr>
          <w:rFonts w:ascii="Verdana" w:hAnsi="Verdana"/>
          <w:szCs w:val="20"/>
        </w:rPr>
        <w:t>e nos demais documentos da Oferta</w:t>
      </w:r>
      <w:r w:rsidR="00B137B9" w:rsidRPr="00D97B07">
        <w:rPr>
          <w:rFonts w:ascii="Verdana" w:hAnsi="Verdana"/>
          <w:szCs w:val="20"/>
          <w:lang w:val="pt-BR"/>
        </w:rPr>
        <w:t xml:space="preserve"> Restrita</w:t>
      </w:r>
      <w:r w:rsidRPr="00B137B9">
        <w:rPr>
          <w:rFonts w:ascii="Verdana" w:hAnsi="Verdana"/>
          <w:szCs w:val="20"/>
        </w:rPr>
        <w:t>, a Emissora</w:t>
      </w:r>
      <w:r w:rsidR="009D1E8C" w:rsidRPr="00B137B9">
        <w:rPr>
          <w:rFonts w:ascii="Verdana" w:hAnsi="Verdana"/>
          <w:szCs w:val="20"/>
          <w:lang w:val="pt-BR"/>
        </w:rPr>
        <w:t xml:space="preserve"> </w:t>
      </w:r>
      <w:r w:rsidR="00ED387F">
        <w:rPr>
          <w:rFonts w:ascii="Verdana" w:hAnsi="Verdana"/>
          <w:szCs w:val="20"/>
          <w:lang w:val="pt-BR"/>
        </w:rPr>
        <w:t>e</w:t>
      </w:r>
      <w:r w:rsidR="001C50E7">
        <w:rPr>
          <w:rFonts w:ascii="Verdana" w:hAnsi="Verdana"/>
          <w:szCs w:val="20"/>
          <w:lang w:val="pt-BR"/>
        </w:rPr>
        <w:t>, exclusivamente no que diz respeito às obrigações constantes dos itens (i), (iii), (ix)</w:t>
      </w:r>
      <w:r w:rsidR="008E01CB">
        <w:rPr>
          <w:rFonts w:ascii="Verdana" w:hAnsi="Verdana"/>
          <w:szCs w:val="20"/>
          <w:lang w:val="pt-BR"/>
        </w:rPr>
        <w:t>, (xxi)</w:t>
      </w:r>
      <w:r w:rsidR="003C3A86">
        <w:rPr>
          <w:rFonts w:ascii="Verdana" w:hAnsi="Verdana"/>
          <w:szCs w:val="20"/>
          <w:lang w:val="pt-BR"/>
        </w:rPr>
        <w:t xml:space="preserve"> e</w:t>
      </w:r>
      <w:r w:rsidR="008E01CB">
        <w:rPr>
          <w:rFonts w:ascii="Verdana" w:hAnsi="Verdana"/>
          <w:szCs w:val="20"/>
          <w:lang w:val="pt-BR"/>
        </w:rPr>
        <w:t xml:space="preserve"> (xxii)</w:t>
      </w:r>
      <w:r w:rsidR="00ED387F">
        <w:rPr>
          <w:rFonts w:ascii="Verdana" w:hAnsi="Verdana"/>
          <w:szCs w:val="20"/>
          <w:lang w:val="pt-BR"/>
        </w:rPr>
        <w:t xml:space="preserve"> </w:t>
      </w:r>
      <w:r w:rsidR="008E01CB">
        <w:rPr>
          <w:rFonts w:ascii="Verdana" w:hAnsi="Verdana"/>
          <w:szCs w:val="20"/>
          <w:lang w:val="pt-BR"/>
        </w:rPr>
        <w:t xml:space="preserve">indicados abaixo, </w:t>
      </w:r>
      <w:r w:rsidR="00ED387F">
        <w:rPr>
          <w:rFonts w:ascii="Verdana" w:hAnsi="Verdana"/>
          <w:szCs w:val="20"/>
          <w:lang w:val="pt-BR"/>
        </w:rPr>
        <w:t xml:space="preserve">a Fiadora, </w:t>
      </w:r>
      <w:r w:rsidRPr="00B137B9">
        <w:rPr>
          <w:rFonts w:ascii="Verdana" w:hAnsi="Verdana"/>
          <w:szCs w:val="20"/>
        </w:rPr>
        <w:t>assume</w:t>
      </w:r>
      <w:r w:rsidR="00ED387F">
        <w:rPr>
          <w:rFonts w:ascii="Verdana" w:hAnsi="Verdana"/>
          <w:szCs w:val="20"/>
          <w:lang w:val="pt-BR"/>
        </w:rPr>
        <w:t>m</w:t>
      </w:r>
      <w:r w:rsidRPr="00B137B9">
        <w:rPr>
          <w:rFonts w:ascii="Verdana" w:hAnsi="Verdana"/>
          <w:szCs w:val="20"/>
        </w:rPr>
        <w:t xml:space="preserve"> as obrigações a seguir mencionadas:</w:t>
      </w:r>
      <w:bookmarkEnd w:id="139"/>
      <w:r w:rsidR="00BA0969">
        <w:rPr>
          <w:rFonts w:ascii="Verdana" w:hAnsi="Verdana"/>
          <w:szCs w:val="20"/>
          <w:lang w:val="pt-BR"/>
        </w:rPr>
        <w:t xml:space="preserve"> </w:t>
      </w:r>
    </w:p>
    <w:p w14:paraId="7C24D922" w14:textId="2E01EDA5" w:rsidR="00681BC6" w:rsidRPr="00D33C0F" w:rsidRDefault="00681BC6" w:rsidP="00797BD2">
      <w:pPr>
        <w:pStyle w:val="Level4"/>
        <w:widowControl w:val="0"/>
        <w:numPr>
          <w:ilvl w:val="0"/>
          <w:numId w:val="0"/>
        </w:numPr>
        <w:tabs>
          <w:tab w:val="clear" w:pos="2098"/>
          <w:tab w:val="num" w:pos="851"/>
        </w:tabs>
        <w:spacing w:after="0" w:line="300" w:lineRule="exact"/>
        <w:ind w:left="1418" w:hanging="851"/>
        <w:outlineLvl w:val="9"/>
        <w:rPr>
          <w:rFonts w:ascii="Verdana" w:eastAsia="Arial Unicode MS" w:hAnsi="Verdana"/>
          <w:w w:val="0"/>
          <w:szCs w:val="20"/>
        </w:rPr>
      </w:pPr>
    </w:p>
    <w:p w14:paraId="1EE32DC4" w14:textId="77777777" w:rsidR="00D33C0F" w:rsidRPr="00797BD2" w:rsidRDefault="00D33C0F" w:rsidP="00797BD2">
      <w:pPr>
        <w:pStyle w:val="PargrafodaLista"/>
        <w:numPr>
          <w:ilvl w:val="0"/>
          <w:numId w:val="8"/>
        </w:numPr>
        <w:spacing w:line="300" w:lineRule="exact"/>
        <w:ind w:left="1418" w:hanging="851"/>
        <w:outlineLvl w:val="2"/>
        <w:rPr>
          <w:rFonts w:ascii="Verdana" w:eastAsia="Arial Unicode MS" w:hAnsi="Verdana" w:cs="Arial"/>
          <w:w w:val="0"/>
          <w:szCs w:val="20"/>
          <w:lang w:eastAsia="en-US"/>
        </w:rPr>
      </w:pPr>
      <w:bookmarkStart w:id="141" w:name="_Ref16091583"/>
      <w:r w:rsidRPr="00797BD2">
        <w:rPr>
          <w:rFonts w:ascii="Verdana" w:eastAsia="Arial Unicode MS" w:hAnsi="Verdana" w:cs="Arial"/>
          <w:w w:val="0"/>
          <w:szCs w:val="20"/>
          <w:lang w:eastAsia="en-US"/>
        </w:rPr>
        <w:t>encaminhar ao Agente Fiduciário via original arquivada na JUCESP dos atos e reuniões dos Debenturistas que venham a ser realizados no âmbito da Emissão;</w:t>
      </w:r>
    </w:p>
    <w:p w14:paraId="18BEA3E2" w14:textId="77777777" w:rsidR="00D33C0F" w:rsidRPr="00D33C0F" w:rsidRDefault="00D33C0F" w:rsidP="00797BD2">
      <w:pPr>
        <w:pStyle w:val="Level4"/>
        <w:widowControl w:val="0"/>
        <w:numPr>
          <w:ilvl w:val="0"/>
          <w:numId w:val="0"/>
        </w:numPr>
        <w:tabs>
          <w:tab w:val="clear" w:pos="2098"/>
        </w:tabs>
        <w:spacing w:after="0" w:line="300" w:lineRule="exact"/>
        <w:outlineLvl w:val="9"/>
        <w:rPr>
          <w:rFonts w:ascii="Verdana" w:eastAsia="Arial Unicode MS" w:hAnsi="Verdana"/>
          <w:w w:val="0"/>
          <w:szCs w:val="20"/>
        </w:rPr>
      </w:pPr>
    </w:p>
    <w:p w14:paraId="03F15C60" w14:textId="649D6D55" w:rsidR="00D33C0F" w:rsidRPr="00E8033C" w:rsidRDefault="00D33C0F" w:rsidP="00797BD2">
      <w:pPr>
        <w:pStyle w:val="PargrafodaLista"/>
        <w:numPr>
          <w:ilvl w:val="0"/>
          <w:numId w:val="8"/>
        </w:numPr>
        <w:spacing w:line="300" w:lineRule="exact"/>
        <w:ind w:left="1418" w:hanging="851"/>
        <w:outlineLvl w:val="2"/>
        <w:rPr>
          <w:rFonts w:ascii="Verdana" w:eastAsia="Arial Unicode MS" w:hAnsi="Verdana"/>
          <w:w w:val="0"/>
          <w:szCs w:val="20"/>
        </w:rPr>
      </w:pPr>
      <w:r w:rsidRPr="00D33C0F">
        <w:rPr>
          <w:rFonts w:ascii="Verdana" w:eastAsia="Arial Unicode MS" w:hAnsi="Verdana" w:cs="Arial"/>
          <w:w w:val="0"/>
          <w:szCs w:val="20"/>
          <w:lang w:eastAsia="en-US"/>
        </w:rPr>
        <w:t>encaminhar ao Agente Fiduciário, dentro de, no máximo, 90 (noventa) dias após o término de cada exercício social, e desde que não tenham sido disponibilizadas no websites da Emissora e/ou da Fiadora, (a) cópia das demonstrações financeiras completas da Emissora e da Fiadora, a partir do exercício social encerrado em 31 de dezembro de 202</w:t>
      </w:r>
      <w:r>
        <w:rPr>
          <w:rFonts w:ascii="Verdana" w:eastAsia="Arial Unicode MS" w:hAnsi="Verdana" w:cs="Arial"/>
          <w:w w:val="0"/>
          <w:szCs w:val="20"/>
          <w:lang w:eastAsia="en-US"/>
        </w:rPr>
        <w:t>2</w:t>
      </w:r>
      <w:r w:rsidRPr="00D33C0F">
        <w:rPr>
          <w:rFonts w:ascii="Verdana" w:eastAsia="Arial Unicode MS" w:hAnsi="Verdana" w:cs="Arial"/>
          <w:w w:val="0"/>
          <w:szCs w:val="20"/>
          <w:lang w:eastAsia="en-US"/>
        </w:rPr>
        <w:t xml:space="preserve">, devendo incluir as notas explicativas relativas à apuração do Índice Financeiro aplicável à Fiadora relativas ao respectivo exercício social, preparadas de acordo com a Lei das Sociedades por Ações, os princípios contábeis geralmente aceitos no Brasil e as regras emitidas pela CVM, acompanhadas do relatório da administração e do parecer dos auditores independentes com registro válido na CVM, acompanhadas da memória de cálculo, elaborada pela Fiadora, compreendendo todas as rubricas necessárias para a obtenção do referido Índice Financeiro, sob pena de impossibilidade de acompanhamento pelo Agente Fiduciário, podendo este solicitar à Emissora, à Fiadora e/ou aos seus auditores independentes todos os eventuais esclarecimentos adicionais que se façam necessários; e (b) declaração assinada pelo(s) diretor(es) da Emissora atestando (I) que permanecem válidas as disposições contidas na Escritura de Emissão e (II) acerca da não ocorrência de qualquer das hipóteses de vencimento antecipado e inexistência de descumprimento de obrigações da Emissora e da Fiadora perante os Debenturistas e o Agente Fiduciário; </w:t>
      </w:r>
    </w:p>
    <w:bookmarkEnd w:id="141"/>
    <w:p w14:paraId="7C733868" w14:textId="6AB3C598" w:rsidR="00681BC6" w:rsidRPr="00E65ADF" w:rsidRDefault="00681BC6" w:rsidP="00797BD2">
      <w:pPr>
        <w:pStyle w:val="Level4"/>
        <w:widowControl w:val="0"/>
        <w:numPr>
          <w:ilvl w:val="0"/>
          <w:numId w:val="0"/>
        </w:numPr>
        <w:tabs>
          <w:tab w:val="clear" w:pos="2098"/>
        </w:tabs>
        <w:spacing w:after="0" w:line="300" w:lineRule="exact"/>
        <w:outlineLvl w:val="9"/>
        <w:rPr>
          <w:rFonts w:ascii="Verdana" w:eastAsia="Arial Unicode MS" w:hAnsi="Verdana"/>
          <w:w w:val="0"/>
          <w:szCs w:val="20"/>
        </w:rPr>
      </w:pPr>
    </w:p>
    <w:p w14:paraId="5879AE8F" w14:textId="2FEE8965" w:rsidR="002B76CA" w:rsidRPr="00E65ADF" w:rsidRDefault="002B76CA" w:rsidP="003C3A86">
      <w:pPr>
        <w:pStyle w:val="Level4"/>
        <w:widowControl w:val="0"/>
        <w:numPr>
          <w:ilvl w:val="0"/>
          <w:numId w:val="8"/>
        </w:numPr>
        <w:tabs>
          <w:tab w:val="clear" w:pos="2098"/>
          <w:tab w:val="num" w:pos="1418"/>
        </w:tabs>
        <w:spacing w:after="0" w:line="300" w:lineRule="exact"/>
        <w:ind w:left="1418" w:hanging="851"/>
        <w:outlineLvl w:val="2"/>
        <w:rPr>
          <w:rFonts w:ascii="Verdana" w:hAnsi="Verdana"/>
          <w:szCs w:val="20"/>
        </w:rPr>
      </w:pPr>
      <w:bookmarkStart w:id="142" w:name="_DV_M298"/>
      <w:bookmarkStart w:id="143" w:name="_DV_M190"/>
      <w:bookmarkStart w:id="144" w:name="_DV_M191"/>
      <w:bookmarkStart w:id="145" w:name="_DV_M210"/>
      <w:bookmarkStart w:id="146" w:name="_DV_M211"/>
      <w:bookmarkStart w:id="147" w:name="_DV_M76"/>
      <w:bookmarkStart w:id="148" w:name="_DV_M77"/>
      <w:bookmarkStart w:id="149" w:name="_DV_M75"/>
      <w:bookmarkStart w:id="150" w:name="_Toc499990370"/>
      <w:bookmarkEnd w:id="142"/>
      <w:bookmarkEnd w:id="143"/>
      <w:bookmarkEnd w:id="144"/>
      <w:bookmarkEnd w:id="145"/>
      <w:bookmarkEnd w:id="146"/>
      <w:bookmarkEnd w:id="147"/>
      <w:bookmarkEnd w:id="148"/>
      <w:bookmarkEnd w:id="149"/>
      <w:r w:rsidRPr="00E65ADF">
        <w:rPr>
          <w:rFonts w:ascii="Verdana" w:hAnsi="Verdana"/>
          <w:szCs w:val="20"/>
        </w:rPr>
        <w:t xml:space="preserve">manter a sua contabilidade </w:t>
      </w:r>
      <w:r w:rsidRPr="00E65ADF">
        <w:rPr>
          <w:rFonts w:ascii="Verdana" w:eastAsia="Arial Unicode MS" w:hAnsi="Verdana"/>
          <w:w w:val="0"/>
          <w:szCs w:val="20"/>
        </w:rPr>
        <w:t>atualizada</w:t>
      </w:r>
      <w:r w:rsidRPr="00E65ADF">
        <w:rPr>
          <w:rFonts w:ascii="Verdana" w:hAnsi="Verdana"/>
          <w:szCs w:val="20"/>
        </w:rPr>
        <w:t xml:space="preserve"> e efetuar os respectivos registros de acordo com os princípios contábeis geralmente aceitos no Brasil;</w:t>
      </w:r>
    </w:p>
    <w:p w14:paraId="6D19C62C" w14:textId="77777777" w:rsidR="00681BC6" w:rsidRPr="00E65ADF" w:rsidRDefault="00681BC6" w:rsidP="007572BA">
      <w:pPr>
        <w:pStyle w:val="Level4"/>
        <w:widowControl w:val="0"/>
        <w:numPr>
          <w:ilvl w:val="0"/>
          <w:numId w:val="0"/>
        </w:numPr>
        <w:tabs>
          <w:tab w:val="clear" w:pos="2098"/>
        </w:tabs>
        <w:spacing w:after="0" w:line="300" w:lineRule="exact"/>
        <w:ind w:left="1418" w:hanging="851"/>
        <w:outlineLvl w:val="9"/>
        <w:rPr>
          <w:rFonts w:ascii="Verdana" w:hAnsi="Verdana"/>
          <w:szCs w:val="20"/>
        </w:rPr>
      </w:pPr>
    </w:p>
    <w:p w14:paraId="4F2A7E03" w14:textId="1A8DCFCA" w:rsidR="00A32541" w:rsidRPr="00E65ADF" w:rsidRDefault="00A32541" w:rsidP="007572BA">
      <w:pPr>
        <w:pStyle w:val="Level4"/>
        <w:widowControl w:val="0"/>
        <w:numPr>
          <w:ilvl w:val="0"/>
          <w:numId w:val="8"/>
        </w:numPr>
        <w:spacing w:after="0" w:line="300" w:lineRule="exact"/>
        <w:ind w:left="1418" w:hanging="851"/>
        <w:outlineLvl w:val="2"/>
        <w:rPr>
          <w:rFonts w:ascii="Verdana" w:hAnsi="Verdana"/>
          <w:szCs w:val="20"/>
        </w:rPr>
      </w:pPr>
      <w:r w:rsidRPr="00E65ADF">
        <w:rPr>
          <w:rFonts w:ascii="Verdana" w:hAnsi="Verdana"/>
          <w:szCs w:val="20"/>
        </w:rPr>
        <w:t>comunicar ao Agente Fiduciário a ocorrência de quaisquer eventos ou situações que sejam de seu conhecimento e que possam afetar sua habilidade de efetuar o pontual cumprimento das obrigações, no todo ou em parte, assumidas perante os titulares das Debêntures;</w:t>
      </w:r>
      <w:r w:rsidR="00A1273F" w:rsidRPr="00E65ADF">
        <w:rPr>
          <w:rFonts w:ascii="Verdana" w:hAnsi="Verdana"/>
          <w:szCs w:val="20"/>
        </w:rPr>
        <w:t xml:space="preserve"> </w:t>
      </w:r>
    </w:p>
    <w:p w14:paraId="235C8888" w14:textId="77777777" w:rsidR="00681BC6" w:rsidRPr="00E65ADF" w:rsidRDefault="00681BC6" w:rsidP="007572BA">
      <w:pPr>
        <w:pStyle w:val="Level4"/>
        <w:widowControl w:val="0"/>
        <w:numPr>
          <w:ilvl w:val="0"/>
          <w:numId w:val="0"/>
        </w:numPr>
        <w:tabs>
          <w:tab w:val="clear" w:pos="2098"/>
        </w:tabs>
        <w:spacing w:after="0" w:line="300" w:lineRule="exact"/>
        <w:ind w:left="1418" w:hanging="851"/>
        <w:outlineLvl w:val="9"/>
        <w:rPr>
          <w:rFonts w:ascii="Verdana" w:hAnsi="Verdana"/>
          <w:szCs w:val="20"/>
        </w:rPr>
      </w:pPr>
    </w:p>
    <w:p w14:paraId="2C311FAB" w14:textId="1FCBA780" w:rsidR="002B76CA" w:rsidRPr="00E65ADF" w:rsidRDefault="002B76CA" w:rsidP="007572BA">
      <w:pPr>
        <w:pStyle w:val="Level4"/>
        <w:widowControl w:val="0"/>
        <w:numPr>
          <w:ilvl w:val="0"/>
          <w:numId w:val="8"/>
        </w:numPr>
        <w:spacing w:after="0" w:line="300" w:lineRule="exact"/>
        <w:ind w:left="1418" w:hanging="851"/>
        <w:outlineLvl w:val="2"/>
        <w:rPr>
          <w:rFonts w:ascii="Verdana" w:hAnsi="Verdana"/>
          <w:szCs w:val="20"/>
        </w:rPr>
      </w:pPr>
      <w:r w:rsidRPr="00E65ADF">
        <w:rPr>
          <w:rFonts w:ascii="Verdana" w:hAnsi="Verdana"/>
          <w:szCs w:val="20"/>
        </w:rPr>
        <w:t xml:space="preserve">informar e enviar o organograma, todos os dados financeiros e </w:t>
      </w:r>
      <w:r w:rsidR="007E657E" w:rsidRPr="00E65ADF">
        <w:rPr>
          <w:rFonts w:ascii="Verdana" w:hAnsi="Verdana"/>
          <w:szCs w:val="20"/>
        </w:rPr>
        <w:t xml:space="preserve">cópias dos </w:t>
      </w:r>
      <w:r w:rsidRPr="00E65ADF">
        <w:rPr>
          <w:rFonts w:ascii="Verdana" w:hAnsi="Verdana"/>
          <w:szCs w:val="20"/>
        </w:rPr>
        <w:t xml:space="preserve">atos societários necessários à realização do relatório anual, conforme previsto na </w:t>
      </w:r>
      <w:r w:rsidR="00AA7A6A" w:rsidRPr="00E65ADF">
        <w:rPr>
          <w:rFonts w:ascii="Verdana" w:hAnsi="Verdana"/>
          <w:szCs w:val="20"/>
        </w:rPr>
        <w:t>Resolução da CVM n° 17, de 9 de fevereiro de 2021</w:t>
      </w:r>
      <w:r w:rsidRPr="00E65ADF">
        <w:rPr>
          <w:rFonts w:ascii="Verdana" w:hAnsi="Verdana"/>
          <w:szCs w:val="20"/>
        </w:rPr>
        <w:t>, conforme alterada (“</w:t>
      </w:r>
      <w:r w:rsidR="00AA7A6A" w:rsidRPr="00E65ADF">
        <w:rPr>
          <w:rFonts w:ascii="Verdana" w:hAnsi="Verdana"/>
          <w:bCs/>
          <w:szCs w:val="20"/>
          <w:u w:val="single"/>
        </w:rPr>
        <w:t>Resolução CVM 17</w:t>
      </w:r>
      <w:r w:rsidRPr="00E65ADF">
        <w:rPr>
          <w:rFonts w:ascii="Verdana" w:hAnsi="Verdana"/>
          <w:szCs w:val="20"/>
        </w:rPr>
        <w:t xml:space="preserve">”), que venham a ser solicitados pelo Agente Fiduciário, em até 30 (trinta) dias </w:t>
      </w:r>
      <w:r w:rsidR="00C25786" w:rsidRPr="00E65ADF">
        <w:rPr>
          <w:rFonts w:ascii="Verdana" w:hAnsi="Verdana"/>
          <w:szCs w:val="20"/>
        </w:rPr>
        <w:t>antes da data de disponibilização do referido relatório</w:t>
      </w:r>
      <w:r w:rsidRPr="00E65ADF">
        <w:rPr>
          <w:rFonts w:ascii="Verdana" w:hAnsi="Verdana"/>
          <w:szCs w:val="20"/>
        </w:rPr>
        <w:t xml:space="preserve">. O referido organograma do grupo societário da Emissora deverá conter, inclusive, os controladores, as controladas, o controle comum, as </w:t>
      </w:r>
      <w:r w:rsidR="00C15A9D" w:rsidRPr="00E65ADF">
        <w:rPr>
          <w:rFonts w:ascii="Verdana" w:hAnsi="Verdana"/>
          <w:szCs w:val="20"/>
        </w:rPr>
        <w:t>c</w:t>
      </w:r>
      <w:r w:rsidRPr="00E65ADF">
        <w:rPr>
          <w:rFonts w:ascii="Verdana" w:hAnsi="Verdana"/>
          <w:szCs w:val="20"/>
        </w:rPr>
        <w:t xml:space="preserve">oligadas, </w:t>
      </w:r>
      <w:r w:rsidR="00D33C0F">
        <w:rPr>
          <w:rFonts w:ascii="Verdana" w:hAnsi="Verdana"/>
          <w:szCs w:val="20"/>
        </w:rPr>
        <w:t xml:space="preserve">e integrante do bloco de controle da Emissora, </w:t>
      </w:r>
      <w:r w:rsidRPr="00E65ADF">
        <w:rPr>
          <w:rFonts w:ascii="Verdana" w:hAnsi="Verdana"/>
          <w:szCs w:val="20"/>
        </w:rPr>
        <w:t>no encerramento de cada exercício social;</w:t>
      </w:r>
    </w:p>
    <w:p w14:paraId="3A4F38A6" w14:textId="77777777" w:rsidR="0089629C" w:rsidRPr="00E65ADF" w:rsidRDefault="0089629C" w:rsidP="007572BA">
      <w:pPr>
        <w:pStyle w:val="Level4"/>
        <w:widowControl w:val="0"/>
        <w:numPr>
          <w:ilvl w:val="0"/>
          <w:numId w:val="0"/>
        </w:numPr>
        <w:tabs>
          <w:tab w:val="clear" w:pos="2098"/>
        </w:tabs>
        <w:spacing w:after="0" w:line="300" w:lineRule="exact"/>
        <w:ind w:left="1418" w:hanging="851"/>
        <w:outlineLvl w:val="9"/>
        <w:rPr>
          <w:rFonts w:ascii="Verdana" w:hAnsi="Verdana"/>
          <w:szCs w:val="20"/>
        </w:rPr>
      </w:pPr>
    </w:p>
    <w:p w14:paraId="7398B025" w14:textId="534306C1" w:rsidR="002B76CA" w:rsidRPr="00E65ADF" w:rsidRDefault="002B76CA" w:rsidP="007572BA">
      <w:pPr>
        <w:pStyle w:val="Level4"/>
        <w:widowControl w:val="0"/>
        <w:numPr>
          <w:ilvl w:val="0"/>
          <w:numId w:val="8"/>
        </w:numPr>
        <w:spacing w:after="0" w:line="300" w:lineRule="exact"/>
        <w:ind w:left="1418" w:hanging="851"/>
        <w:outlineLvl w:val="2"/>
        <w:rPr>
          <w:rFonts w:ascii="Verdana" w:hAnsi="Verdana"/>
          <w:szCs w:val="20"/>
        </w:rPr>
      </w:pPr>
      <w:bookmarkStart w:id="151" w:name="_DV_M212"/>
      <w:bookmarkEnd w:id="151"/>
      <w:r w:rsidRPr="00E65ADF">
        <w:rPr>
          <w:rFonts w:ascii="Verdana" w:hAnsi="Verdana"/>
          <w:szCs w:val="20"/>
        </w:rPr>
        <w:t xml:space="preserve">convocar AGD para </w:t>
      </w:r>
      <w:r w:rsidRPr="00E65ADF">
        <w:rPr>
          <w:rFonts w:ascii="Verdana" w:eastAsia="Arial Unicode MS" w:hAnsi="Verdana"/>
          <w:w w:val="0"/>
          <w:szCs w:val="20"/>
        </w:rPr>
        <w:t>deliberar</w:t>
      </w:r>
      <w:r w:rsidRPr="00E65ADF">
        <w:rPr>
          <w:rFonts w:ascii="Verdana" w:hAnsi="Verdana"/>
          <w:szCs w:val="20"/>
        </w:rPr>
        <w:t xml:space="preserve"> sobre qualquer das matérias que direta ou indiretamente se relacione com a presente Emissão, nos termos da Cláusula </w:t>
      </w:r>
      <w:r w:rsidRPr="00120162">
        <w:rPr>
          <w:rFonts w:ascii="Verdana" w:hAnsi="Verdana"/>
          <w:szCs w:val="20"/>
        </w:rPr>
        <w:fldChar w:fldCharType="begin"/>
      </w:r>
      <w:r w:rsidRPr="00E65ADF">
        <w:rPr>
          <w:rFonts w:ascii="Verdana" w:hAnsi="Verdana"/>
          <w:szCs w:val="20"/>
        </w:rPr>
        <w:instrText xml:space="preserve"> REF _Ref16091654 \n \h </w:instrText>
      </w:r>
      <w:r w:rsidR="0023667C" w:rsidRPr="00E65ADF">
        <w:rPr>
          <w:rFonts w:ascii="Verdana" w:hAnsi="Verdana"/>
          <w:szCs w:val="20"/>
        </w:rPr>
        <w:instrText xml:space="preserve"> \* MERGEFORMAT </w:instrText>
      </w:r>
      <w:r w:rsidRPr="00120162">
        <w:rPr>
          <w:rFonts w:ascii="Verdana" w:hAnsi="Verdana"/>
          <w:szCs w:val="20"/>
        </w:rPr>
      </w:r>
      <w:r w:rsidRPr="00120162">
        <w:rPr>
          <w:rFonts w:ascii="Verdana" w:hAnsi="Verdana"/>
          <w:szCs w:val="20"/>
        </w:rPr>
        <w:fldChar w:fldCharType="separate"/>
      </w:r>
      <w:r w:rsidR="00514106">
        <w:rPr>
          <w:rFonts w:ascii="Verdana" w:hAnsi="Verdana"/>
          <w:szCs w:val="20"/>
        </w:rPr>
        <w:t>9</w:t>
      </w:r>
      <w:r w:rsidRPr="00120162">
        <w:rPr>
          <w:rFonts w:ascii="Verdana" w:hAnsi="Verdana"/>
          <w:szCs w:val="20"/>
        </w:rPr>
        <w:fldChar w:fldCharType="end"/>
      </w:r>
      <w:r w:rsidRPr="00E65ADF">
        <w:rPr>
          <w:rFonts w:ascii="Verdana" w:hAnsi="Verdana"/>
          <w:szCs w:val="20"/>
        </w:rPr>
        <w:t xml:space="preserve"> desta Escritura de Emissão, caso o Agente Fiduciário deva fazer, nos termos da presente Escritura de Emissão, mas não o faça;</w:t>
      </w:r>
    </w:p>
    <w:p w14:paraId="5008B123" w14:textId="77777777" w:rsidR="0089629C" w:rsidRPr="00E65ADF" w:rsidRDefault="0089629C" w:rsidP="007572BA">
      <w:pPr>
        <w:pStyle w:val="Level4"/>
        <w:widowControl w:val="0"/>
        <w:numPr>
          <w:ilvl w:val="0"/>
          <w:numId w:val="0"/>
        </w:numPr>
        <w:tabs>
          <w:tab w:val="clear" w:pos="2098"/>
        </w:tabs>
        <w:spacing w:after="0" w:line="300" w:lineRule="exact"/>
        <w:ind w:left="1418" w:hanging="851"/>
        <w:outlineLvl w:val="9"/>
        <w:rPr>
          <w:rFonts w:ascii="Verdana" w:hAnsi="Verdana"/>
          <w:szCs w:val="20"/>
        </w:rPr>
      </w:pPr>
    </w:p>
    <w:p w14:paraId="43AA7127" w14:textId="7020F1A0" w:rsidR="00A32541" w:rsidRPr="00E65ADF" w:rsidRDefault="00A32541" w:rsidP="007572BA">
      <w:pPr>
        <w:pStyle w:val="Level4"/>
        <w:widowControl w:val="0"/>
        <w:numPr>
          <w:ilvl w:val="0"/>
          <w:numId w:val="8"/>
        </w:numPr>
        <w:spacing w:after="0" w:line="300" w:lineRule="exact"/>
        <w:ind w:left="1418" w:hanging="851"/>
        <w:outlineLvl w:val="2"/>
        <w:rPr>
          <w:rFonts w:ascii="Verdana" w:hAnsi="Verdana"/>
          <w:szCs w:val="20"/>
        </w:rPr>
      </w:pPr>
      <w:r w:rsidRPr="00E65ADF">
        <w:rPr>
          <w:rFonts w:ascii="Verdana" w:hAnsi="Verdana"/>
          <w:szCs w:val="20"/>
        </w:rPr>
        <w:t>não realizar operações fora de seu objeto social, observadas as disposições estatutárias, legais e regulamentares em vigor;</w:t>
      </w:r>
      <w:r w:rsidR="008F0058" w:rsidRPr="00E65ADF">
        <w:rPr>
          <w:rFonts w:ascii="Verdana" w:hAnsi="Verdana"/>
          <w:szCs w:val="20"/>
        </w:rPr>
        <w:t xml:space="preserve"> </w:t>
      </w:r>
    </w:p>
    <w:p w14:paraId="3AE28BAC" w14:textId="77777777" w:rsidR="0089629C" w:rsidRPr="00E65ADF" w:rsidRDefault="0089629C" w:rsidP="007572BA">
      <w:pPr>
        <w:pStyle w:val="Level4"/>
        <w:widowControl w:val="0"/>
        <w:numPr>
          <w:ilvl w:val="0"/>
          <w:numId w:val="0"/>
        </w:numPr>
        <w:tabs>
          <w:tab w:val="clear" w:pos="2098"/>
        </w:tabs>
        <w:spacing w:after="0" w:line="300" w:lineRule="exact"/>
        <w:ind w:left="1418" w:hanging="851"/>
        <w:outlineLvl w:val="9"/>
        <w:rPr>
          <w:rFonts w:ascii="Verdana" w:hAnsi="Verdana"/>
          <w:szCs w:val="20"/>
        </w:rPr>
      </w:pPr>
    </w:p>
    <w:p w14:paraId="7CC3CCCA" w14:textId="673CAF5B" w:rsidR="00A32541" w:rsidRPr="00E65ADF" w:rsidRDefault="00A32541" w:rsidP="007572BA">
      <w:pPr>
        <w:pStyle w:val="Level4"/>
        <w:widowControl w:val="0"/>
        <w:numPr>
          <w:ilvl w:val="0"/>
          <w:numId w:val="8"/>
        </w:numPr>
        <w:spacing w:after="0" w:line="300" w:lineRule="exact"/>
        <w:ind w:left="1418" w:hanging="851"/>
        <w:outlineLvl w:val="2"/>
        <w:rPr>
          <w:rFonts w:ascii="Verdana" w:hAnsi="Verdana"/>
          <w:szCs w:val="20"/>
        </w:rPr>
      </w:pPr>
      <w:r w:rsidRPr="00E65ADF">
        <w:rPr>
          <w:rFonts w:ascii="Verdana" w:hAnsi="Verdana"/>
          <w:szCs w:val="20"/>
        </w:rPr>
        <w:t>manter as Debêntures registradas para negociação no mercado secundário durante o prazo de vigência das Debêntures, arcando com os custos do referido registro;</w:t>
      </w:r>
      <w:r w:rsidR="008F0058" w:rsidRPr="00E65ADF">
        <w:rPr>
          <w:rFonts w:ascii="Verdana" w:hAnsi="Verdana"/>
          <w:szCs w:val="20"/>
        </w:rPr>
        <w:t xml:space="preserve"> </w:t>
      </w:r>
    </w:p>
    <w:p w14:paraId="1E2015E5" w14:textId="77777777" w:rsidR="0089629C" w:rsidRPr="00E65ADF" w:rsidRDefault="0089629C" w:rsidP="007572BA">
      <w:pPr>
        <w:pStyle w:val="Level4"/>
        <w:widowControl w:val="0"/>
        <w:numPr>
          <w:ilvl w:val="0"/>
          <w:numId w:val="0"/>
        </w:numPr>
        <w:tabs>
          <w:tab w:val="clear" w:pos="2098"/>
        </w:tabs>
        <w:spacing w:after="0" w:line="300" w:lineRule="exact"/>
        <w:ind w:left="1418" w:hanging="851"/>
        <w:outlineLvl w:val="9"/>
        <w:rPr>
          <w:rFonts w:ascii="Verdana" w:hAnsi="Verdana"/>
          <w:szCs w:val="20"/>
        </w:rPr>
      </w:pPr>
    </w:p>
    <w:p w14:paraId="05A4EC61" w14:textId="3585EE61" w:rsidR="00A452F4" w:rsidRDefault="00A32541" w:rsidP="00A452F4">
      <w:pPr>
        <w:pStyle w:val="Level4"/>
        <w:widowControl w:val="0"/>
        <w:numPr>
          <w:ilvl w:val="0"/>
          <w:numId w:val="7"/>
        </w:numPr>
        <w:tabs>
          <w:tab w:val="clear" w:pos="2098"/>
          <w:tab w:val="num" w:pos="1418"/>
        </w:tabs>
        <w:spacing w:after="0" w:line="300" w:lineRule="exact"/>
        <w:ind w:left="1418" w:hanging="851"/>
        <w:outlineLvl w:val="2"/>
        <w:rPr>
          <w:rFonts w:ascii="Verdana" w:hAnsi="Verdana"/>
          <w:szCs w:val="20"/>
        </w:rPr>
      </w:pPr>
      <w:r w:rsidRPr="00E65ADF">
        <w:rPr>
          <w:rFonts w:ascii="Verdana" w:hAnsi="Verdana"/>
          <w:szCs w:val="20"/>
        </w:rPr>
        <w:t>manter em dia o pagamento de todos os tributos devidos às Fazendas Federal, Estadual e Municipal</w:t>
      </w:r>
      <w:r w:rsidR="00A5795E" w:rsidRPr="00E65ADF">
        <w:rPr>
          <w:rFonts w:ascii="Verdana" w:hAnsi="Verdana"/>
          <w:szCs w:val="20"/>
        </w:rPr>
        <w:t>, salvo nos casos em que</w:t>
      </w:r>
      <w:r w:rsidR="003C3A86">
        <w:rPr>
          <w:rFonts w:ascii="Verdana" w:hAnsi="Verdana"/>
          <w:szCs w:val="20"/>
        </w:rPr>
        <w:t>, de boa-fé,</w:t>
      </w:r>
      <w:r w:rsidR="00736E76">
        <w:rPr>
          <w:rFonts w:ascii="Verdana" w:hAnsi="Verdana"/>
          <w:szCs w:val="20"/>
        </w:rPr>
        <w:t xml:space="preserve"> a </w:t>
      </w:r>
      <w:r w:rsidR="003C3A86">
        <w:rPr>
          <w:rFonts w:ascii="Verdana" w:hAnsi="Verdana"/>
          <w:szCs w:val="20"/>
        </w:rPr>
        <w:t>Emissora esteja discutindo o pagamento</w:t>
      </w:r>
      <w:r w:rsidR="00736E76">
        <w:rPr>
          <w:rFonts w:ascii="Verdana" w:hAnsi="Verdana"/>
          <w:szCs w:val="20"/>
        </w:rPr>
        <w:t xml:space="preserve"> do tributo na esfera judici</w:t>
      </w:r>
      <w:r w:rsidR="00D33C0F">
        <w:rPr>
          <w:rFonts w:ascii="Verdana" w:hAnsi="Verdana"/>
          <w:szCs w:val="20"/>
        </w:rPr>
        <w:t>al</w:t>
      </w:r>
      <w:r w:rsidR="00736E76">
        <w:rPr>
          <w:rFonts w:ascii="Verdana" w:hAnsi="Verdana"/>
          <w:szCs w:val="20"/>
        </w:rPr>
        <w:t xml:space="preserve"> ou administrativa</w:t>
      </w:r>
      <w:r w:rsidR="00A5795E" w:rsidRPr="00E65ADF">
        <w:rPr>
          <w:rFonts w:ascii="Verdana" w:hAnsi="Verdana"/>
          <w:szCs w:val="20"/>
        </w:rPr>
        <w:t>;</w:t>
      </w:r>
      <w:r w:rsidR="00A452F4">
        <w:rPr>
          <w:rFonts w:ascii="Verdana" w:hAnsi="Verdana"/>
          <w:szCs w:val="20"/>
        </w:rPr>
        <w:t xml:space="preserve"> </w:t>
      </w:r>
    </w:p>
    <w:p w14:paraId="63A44B50" w14:textId="77777777" w:rsidR="0089629C" w:rsidRPr="00E65ADF" w:rsidRDefault="0089629C" w:rsidP="007572BA">
      <w:pPr>
        <w:pStyle w:val="Level4"/>
        <w:widowControl w:val="0"/>
        <w:numPr>
          <w:ilvl w:val="0"/>
          <w:numId w:val="0"/>
        </w:numPr>
        <w:tabs>
          <w:tab w:val="clear" w:pos="2098"/>
        </w:tabs>
        <w:spacing w:after="0" w:line="300" w:lineRule="exact"/>
        <w:ind w:left="1418" w:hanging="851"/>
        <w:outlineLvl w:val="9"/>
        <w:rPr>
          <w:rFonts w:ascii="Verdana" w:hAnsi="Verdana"/>
          <w:szCs w:val="20"/>
        </w:rPr>
      </w:pPr>
    </w:p>
    <w:p w14:paraId="1EA41B7A" w14:textId="550B2388" w:rsidR="002B76CA" w:rsidRDefault="002B76CA" w:rsidP="007572BA">
      <w:pPr>
        <w:pStyle w:val="Level4"/>
        <w:widowControl w:val="0"/>
        <w:numPr>
          <w:ilvl w:val="0"/>
          <w:numId w:val="8"/>
        </w:numPr>
        <w:spacing w:after="0" w:line="300" w:lineRule="exact"/>
        <w:ind w:left="1418" w:hanging="851"/>
        <w:outlineLvl w:val="2"/>
        <w:rPr>
          <w:rFonts w:ascii="Verdana" w:hAnsi="Verdana"/>
          <w:szCs w:val="20"/>
        </w:rPr>
      </w:pPr>
      <w:bookmarkStart w:id="152" w:name="_DV_M213"/>
      <w:bookmarkStart w:id="153" w:name="_DV_M214"/>
      <w:bookmarkStart w:id="154" w:name="_DV_M215"/>
      <w:bookmarkStart w:id="155" w:name="_DV_M216"/>
      <w:bookmarkStart w:id="156" w:name="_DV_M217"/>
      <w:bookmarkStart w:id="157" w:name="_DV_M218"/>
      <w:bookmarkStart w:id="158" w:name="_DV_M219"/>
      <w:bookmarkStart w:id="159" w:name="_DV_M223"/>
      <w:bookmarkEnd w:id="152"/>
      <w:bookmarkEnd w:id="153"/>
      <w:bookmarkEnd w:id="154"/>
      <w:bookmarkEnd w:id="155"/>
      <w:bookmarkEnd w:id="156"/>
      <w:bookmarkEnd w:id="157"/>
      <w:bookmarkEnd w:id="158"/>
      <w:bookmarkEnd w:id="159"/>
      <w:r w:rsidRPr="00E65ADF">
        <w:rPr>
          <w:rFonts w:ascii="Verdana" w:hAnsi="Verdana"/>
          <w:szCs w:val="20"/>
        </w:rPr>
        <w:t xml:space="preserve">cumprir, em todos </w:t>
      </w:r>
      <w:r w:rsidRPr="00E65ADF">
        <w:rPr>
          <w:rFonts w:ascii="Verdana" w:eastAsia="Arial Unicode MS" w:hAnsi="Verdana"/>
          <w:w w:val="0"/>
          <w:szCs w:val="20"/>
        </w:rPr>
        <w:t>os</w:t>
      </w:r>
      <w:r w:rsidRPr="00E65ADF">
        <w:rPr>
          <w:rFonts w:ascii="Verdana" w:hAnsi="Verdana"/>
          <w:szCs w:val="20"/>
        </w:rPr>
        <w:t xml:space="preserve"> aspectos, todas as leis, regras, regulamentos e ordens aplicáveis em qualquer jurisdição na qual realize negócios ou possua ativo, salvo nos casos em que, de boa-fé, a Emissora </w:t>
      </w:r>
      <w:r w:rsidR="003C3A86">
        <w:rPr>
          <w:rFonts w:ascii="Verdana" w:hAnsi="Verdana"/>
          <w:szCs w:val="20"/>
        </w:rPr>
        <w:t xml:space="preserve">e/ou a Fiadora </w:t>
      </w:r>
      <w:r w:rsidRPr="00E65ADF">
        <w:rPr>
          <w:rFonts w:ascii="Verdana" w:hAnsi="Verdana"/>
          <w:szCs w:val="20"/>
        </w:rPr>
        <w:t>seja parte em processo relacionado a tais leis, regras ou regulamentos nas esferas administrativa ou judicial, por meio de procedimentos apropriados</w:t>
      </w:r>
      <w:r w:rsidR="00A32541" w:rsidRPr="00E65ADF">
        <w:rPr>
          <w:rFonts w:ascii="Verdana" w:hAnsi="Verdana"/>
          <w:szCs w:val="20"/>
        </w:rPr>
        <w:t xml:space="preserve"> e, nestes casos, desde que a Emissora </w:t>
      </w:r>
      <w:r w:rsidR="00143CEC">
        <w:rPr>
          <w:rFonts w:ascii="Verdana" w:hAnsi="Verdana"/>
          <w:szCs w:val="20"/>
        </w:rPr>
        <w:t>e a Fiadora</w:t>
      </w:r>
      <w:r w:rsidR="00D33C0F">
        <w:rPr>
          <w:rFonts w:ascii="Verdana" w:hAnsi="Verdana"/>
          <w:szCs w:val="20"/>
        </w:rPr>
        <w:t xml:space="preserve"> </w:t>
      </w:r>
      <w:r w:rsidR="00A32541" w:rsidRPr="00E65ADF">
        <w:rPr>
          <w:rFonts w:ascii="Verdana" w:hAnsi="Verdana"/>
          <w:szCs w:val="20"/>
        </w:rPr>
        <w:t>possa</w:t>
      </w:r>
      <w:r w:rsidR="00D33C0F">
        <w:rPr>
          <w:rFonts w:ascii="Verdana" w:hAnsi="Verdana"/>
          <w:szCs w:val="20"/>
        </w:rPr>
        <w:t>m</w:t>
      </w:r>
      <w:r w:rsidR="00A32541" w:rsidRPr="00E65ADF">
        <w:rPr>
          <w:rFonts w:ascii="Verdana" w:hAnsi="Verdana"/>
          <w:szCs w:val="20"/>
        </w:rPr>
        <w:t xml:space="preserve"> dar continuidade à sua regular atividade</w:t>
      </w:r>
      <w:r w:rsidRPr="00E65ADF">
        <w:rPr>
          <w:rFonts w:ascii="Verdana" w:hAnsi="Verdana"/>
          <w:szCs w:val="20"/>
        </w:rPr>
        <w:t>;</w:t>
      </w:r>
      <w:r w:rsidR="00A5795E" w:rsidRPr="00E65ADF">
        <w:rPr>
          <w:rFonts w:ascii="Verdana" w:hAnsi="Verdana"/>
          <w:szCs w:val="20"/>
        </w:rPr>
        <w:t xml:space="preserve"> </w:t>
      </w:r>
    </w:p>
    <w:p w14:paraId="2AD98211" w14:textId="77777777" w:rsidR="0089629C" w:rsidRPr="00E65ADF" w:rsidRDefault="0089629C" w:rsidP="00797BD2">
      <w:pPr>
        <w:pStyle w:val="Level4"/>
        <w:widowControl w:val="0"/>
        <w:numPr>
          <w:ilvl w:val="0"/>
          <w:numId w:val="0"/>
        </w:numPr>
        <w:tabs>
          <w:tab w:val="clear" w:pos="2098"/>
        </w:tabs>
        <w:spacing w:after="0" w:line="300" w:lineRule="exact"/>
        <w:outlineLvl w:val="9"/>
        <w:rPr>
          <w:rFonts w:ascii="Verdana" w:hAnsi="Verdana"/>
          <w:szCs w:val="20"/>
        </w:rPr>
      </w:pPr>
    </w:p>
    <w:p w14:paraId="18BEEBC4" w14:textId="15D32793" w:rsidR="002B76CA" w:rsidRPr="00E65ADF" w:rsidRDefault="002B76CA" w:rsidP="007572BA">
      <w:pPr>
        <w:pStyle w:val="Level4"/>
        <w:widowControl w:val="0"/>
        <w:numPr>
          <w:ilvl w:val="0"/>
          <w:numId w:val="8"/>
        </w:numPr>
        <w:spacing w:after="0" w:line="300" w:lineRule="exact"/>
        <w:ind w:left="1418" w:hanging="851"/>
        <w:outlineLvl w:val="2"/>
        <w:rPr>
          <w:rFonts w:ascii="Verdana" w:hAnsi="Verdana"/>
          <w:szCs w:val="20"/>
        </w:rPr>
      </w:pPr>
      <w:bookmarkStart w:id="160" w:name="_Ref16089276"/>
      <w:r w:rsidRPr="00E65ADF">
        <w:rPr>
          <w:rFonts w:ascii="Verdana" w:hAnsi="Verdana"/>
          <w:szCs w:val="20"/>
        </w:rPr>
        <w:t xml:space="preserve">efetuar o </w:t>
      </w:r>
      <w:r w:rsidRPr="00E65ADF">
        <w:rPr>
          <w:rFonts w:ascii="Verdana" w:eastAsia="Arial Unicode MS" w:hAnsi="Verdana"/>
          <w:w w:val="0"/>
          <w:szCs w:val="20"/>
        </w:rPr>
        <w:t>recolhimento</w:t>
      </w:r>
      <w:r w:rsidRPr="00E65ADF">
        <w:rPr>
          <w:rFonts w:ascii="Verdana" w:hAnsi="Verdana"/>
          <w:szCs w:val="20"/>
        </w:rPr>
        <w:t xml:space="preserve"> de quaisquer tributos ou contribuições que incidam ou venham a incidir sobre a Emissão e que sejam de sua responsabilidade, inclusive em relação a eventuais taxas que venham eventualmente a ser exigidas, conforme o caso, pela B3 e/ou pela CVM e/ou ANBIMA em razão da Emissão e da Oferta</w:t>
      </w:r>
      <w:r w:rsidR="003E6B61">
        <w:rPr>
          <w:rFonts w:ascii="Verdana" w:hAnsi="Verdana"/>
          <w:szCs w:val="20"/>
        </w:rPr>
        <w:t xml:space="preserve"> Restrita</w:t>
      </w:r>
      <w:r w:rsidRPr="00E65ADF">
        <w:rPr>
          <w:rFonts w:ascii="Verdana" w:hAnsi="Verdana"/>
          <w:szCs w:val="20"/>
        </w:rPr>
        <w:t>;</w:t>
      </w:r>
      <w:bookmarkEnd w:id="160"/>
    </w:p>
    <w:p w14:paraId="5FBF84CF" w14:textId="77777777" w:rsidR="0089629C" w:rsidRPr="00E65ADF" w:rsidRDefault="0089629C" w:rsidP="007572BA">
      <w:pPr>
        <w:pStyle w:val="Level4"/>
        <w:widowControl w:val="0"/>
        <w:numPr>
          <w:ilvl w:val="0"/>
          <w:numId w:val="0"/>
        </w:numPr>
        <w:tabs>
          <w:tab w:val="clear" w:pos="2098"/>
        </w:tabs>
        <w:spacing w:after="0" w:line="300" w:lineRule="exact"/>
        <w:ind w:left="1418" w:hanging="851"/>
        <w:outlineLvl w:val="9"/>
        <w:rPr>
          <w:rFonts w:ascii="Verdana" w:hAnsi="Verdana"/>
          <w:szCs w:val="20"/>
        </w:rPr>
      </w:pPr>
    </w:p>
    <w:p w14:paraId="6F678CE0" w14:textId="6411B685" w:rsidR="002B76CA" w:rsidRPr="00E65ADF" w:rsidRDefault="002B76CA" w:rsidP="007572BA">
      <w:pPr>
        <w:pStyle w:val="Level4"/>
        <w:widowControl w:val="0"/>
        <w:numPr>
          <w:ilvl w:val="0"/>
          <w:numId w:val="8"/>
        </w:numPr>
        <w:spacing w:after="0" w:line="300" w:lineRule="exact"/>
        <w:ind w:left="1418" w:hanging="851"/>
        <w:outlineLvl w:val="2"/>
        <w:rPr>
          <w:rFonts w:ascii="Verdana" w:hAnsi="Verdana"/>
          <w:szCs w:val="20"/>
        </w:rPr>
      </w:pPr>
      <w:r w:rsidRPr="00E65ADF">
        <w:rPr>
          <w:rFonts w:ascii="Verdana" w:hAnsi="Verdana"/>
          <w:szCs w:val="20"/>
        </w:rPr>
        <w:t xml:space="preserve">arcar com todos os custos </w:t>
      </w:r>
      <w:r w:rsidRPr="00E65ADF">
        <w:rPr>
          <w:rFonts w:ascii="Verdana" w:hAnsi="Verdana"/>
          <w:b/>
          <w:szCs w:val="20"/>
        </w:rPr>
        <w:t>(a)</w:t>
      </w:r>
      <w:r w:rsidRPr="00E65ADF">
        <w:rPr>
          <w:rFonts w:ascii="Verdana" w:hAnsi="Verdana"/>
          <w:szCs w:val="20"/>
        </w:rPr>
        <w:t xml:space="preserve"> decorrentes da distribuição das Debêntures, incluindo todos os custos relativos ao seu depósito na B3; </w:t>
      </w:r>
      <w:r w:rsidRPr="00E65ADF">
        <w:rPr>
          <w:rFonts w:ascii="Verdana" w:hAnsi="Verdana"/>
          <w:b/>
          <w:szCs w:val="20"/>
        </w:rPr>
        <w:t>(b)</w:t>
      </w:r>
      <w:r w:rsidRPr="00E65ADF">
        <w:rPr>
          <w:rFonts w:ascii="Verdana" w:hAnsi="Verdana"/>
          <w:szCs w:val="20"/>
        </w:rPr>
        <w:t xml:space="preserve"> de registro desta Escritura de Emissão e seus eventuais aditamentos, na </w:t>
      </w:r>
      <w:r w:rsidR="00744035" w:rsidRPr="00E65ADF">
        <w:rPr>
          <w:rFonts w:ascii="Verdana" w:hAnsi="Verdana"/>
          <w:szCs w:val="20"/>
        </w:rPr>
        <w:t>JUCE</w:t>
      </w:r>
      <w:r w:rsidR="004972BD">
        <w:rPr>
          <w:rFonts w:ascii="Verdana" w:hAnsi="Verdana"/>
          <w:szCs w:val="20"/>
        </w:rPr>
        <w:t>SP</w:t>
      </w:r>
      <w:r w:rsidRPr="00E65ADF">
        <w:rPr>
          <w:rFonts w:ascii="Verdana" w:hAnsi="Verdana"/>
          <w:szCs w:val="20"/>
        </w:rPr>
        <w:t xml:space="preserve">, bem como </w:t>
      </w:r>
      <w:r w:rsidR="009D31B9">
        <w:rPr>
          <w:rFonts w:ascii="Verdana" w:hAnsi="Verdana"/>
          <w:szCs w:val="20"/>
        </w:rPr>
        <w:t>da</w:t>
      </w:r>
      <w:r w:rsidR="000E4F83">
        <w:rPr>
          <w:rFonts w:ascii="Verdana" w:hAnsi="Verdana"/>
          <w:szCs w:val="20"/>
        </w:rPr>
        <w:t>s Aprovações Societárias</w:t>
      </w:r>
      <w:r w:rsidR="009D31B9">
        <w:rPr>
          <w:rFonts w:ascii="Verdana" w:hAnsi="Verdana"/>
          <w:szCs w:val="20"/>
        </w:rPr>
        <w:t xml:space="preserve"> </w:t>
      </w:r>
      <w:r w:rsidR="00B97A7A">
        <w:rPr>
          <w:rFonts w:ascii="Verdana" w:hAnsi="Verdana"/>
          <w:szCs w:val="20"/>
        </w:rPr>
        <w:t xml:space="preserve">da Emissão </w:t>
      </w:r>
      <w:r w:rsidRPr="00E65ADF">
        <w:rPr>
          <w:rFonts w:ascii="Verdana" w:hAnsi="Verdana"/>
          <w:szCs w:val="20"/>
        </w:rPr>
        <w:t xml:space="preserve">na </w:t>
      </w:r>
      <w:r w:rsidR="00744035" w:rsidRPr="00E65ADF">
        <w:rPr>
          <w:rFonts w:ascii="Verdana" w:hAnsi="Verdana"/>
          <w:szCs w:val="20"/>
        </w:rPr>
        <w:t>JUCE</w:t>
      </w:r>
      <w:r w:rsidR="004972BD">
        <w:rPr>
          <w:rFonts w:ascii="Verdana" w:hAnsi="Verdana"/>
          <w:szCs w:val="20"/>
        </w:rPr>
        <w:t>SP</w:t>
      </w:r>
      <w:r w:rsidRPr="00E65ADF">
        <w:rPr>
          <w:rFonts w:ascii="Verdana" w:hAnsi="Verdana"/>
          <w:szCs w:val="20"/>
        </w:rPr>
        <w:t xml:space="preserve">; </w:t>
      </w:r>
      <w:r w:rsidRPr="00E65ADF">
        <w:rPr>
          <w:rFonts w:ascii="Verdana" w:hAnsi="Verdana"/>
          <w:b/>
          <w:szCs w:val="20"/>
        </w:rPr>
        <w:t>(c)</w:t>
      </w:r>
      <w:r w:rsidRPr="00E65ADF">
        <w:rPr>
          <w:rFonts w:ascii="Verdana" w:hAnsi="Verdana"/>
          <w:szCs w:val="20"/>
        </w:rPr>
        <w:t xml:space="preserve"> de publicação </w:t>
      </w:r>
      <w:r w:rsidR="00FF1B4E">
        <w:rPr>
          <w:rFonts w:ascii="Verdana" w:hAnsi="Verdana"/>
          <w:szCs w:val="20"/>
        </w:rPr>
        <w:t>da</w:t>
      </w:r>
      <w:r w:rsidR="000E4F83">
        <w:rPr>
          <w:rFonts w:ascii="Verdana" w:hAnsi="Verdana"/>
          <w:szCs w:val="20"/>
        </w:rPr>
        <w:t>s Aprovações Societárias</w:t>
      </w:r>
      <w:r w:rsidR="00243204" w:rsidRPr="00E65ADF">
        <w:rPr>
          <w:rFonts w:ascii="Verdana" w:hAnsi="Verdana"/>
          <w:szCs w:val="20"/>
        </w:rPr>
        <w:t xml:space="preserve"> </w:t>
      </w:r>
      <w:r w:rsidR="00B97A7A">
        <w:rPr>
          <w:rFonts w:ascii="Verdana" w:hAnsi="Verdana"/>
          <w:szCs w:val="20"/>
        </w:rPr>
        <w:t xml:space="preserve">da Emissão </w:t>
      </w:r>
      <w:r w:rsidRPr="00E65ADF">
        <w:rPr>
          <w:rFonts w:ascii="Verdana" w:hAnsi="Verdana"/>
          <w:szCs w:val="20"/>
        </w:rPr>
        <w:t>necessári</w:t>
      </w:r>
      <w:r w:rsidR="00FF1B4E">
        <w:rPr>
          <w:rFonts w:ascii="Verdana" w:hAnsi="Verdana"/>
          <w:szCs w:val="20"/>
        </w:rPr>
        <w:t>a</w:t>
      </w:r>
      <w:r w:rsidRPr="00E65ADF">
        <w:rPr>
          <w:rFonts w:ascii="Verdana" w:hAnsi="Verdana"/>
          <w:szCs w:val="20"/>
        </w:rPr>
        <w:t>s à realização da Emissão e à Oferta</w:t>
      </w:r>
      <w:r w:rsidR="00120162">
        <w:rPr>
          <w:rFonts w:ascii="Verdana" w:hAnsi="Verdana"/>
          <w:szCs w:val="20"/>
        </w:rPr>
        <w:t xml:space="preserve"> Restrita</w:t>
      </w:r>
      <w:r w:rsidRPr="00E65ADF">
        <w:rPr>
          <w:rFonts w:ascii="Verdana" w:hAnsi="Verdana"/>
          <w:szCs w:val="20"/>
        </w:rPr>
        <w:t xml:space="preserve">; </w:t>
      </w:r>
      <w:r w:rsidR="009D31B9" w:rsidRPr="009D31B9">
        <w:rPr>
          <w:rFonts w:ascii="Verdana" w:hAnsi="Verdana"/>
          <w:b/>
          <w:bCs/>
          <w:szCs w:val="20"/>
        </w:rPr>
        <w:t>(d)</w:t>
      </w:r>
      <w:r w:rsidR="009D31B9">
        <w:rPr>
          <w:rFonts w:ascii="Verdana" w:hAnsi="Verdana"/>
          <w:szCs w:val="20"/>
        </w:rPr>
        <w:t xml:space="preserve"> de registro desta Escritura de Emissão e seus eventuais aditamentos no cartório de RTD; </w:t>
      </w:r>
      <w:r w:rsidRPr="00E65ADF">
        <w:rPr>
          <w:rFonts w:ascii="Verdana" w:hAnsi="Verdana"/>
          <w:szCs w:val="20"/>
        </w:rPr>
        <w:t xml:space="preserve">e </w:t>
      </w:r>
      <w:r w:rsidRPr="00E65ADF">
        <w:rPr>
          <w:rFonts w:ascii="Verdana" w:hAnsi="Verdana"/>
          <w:b/>
          <w:szCs w:val="20"/>
        </w:rPr>
        <w:t>(</w:t>
      </w:r>
      <w:r w:rsidR="009D31B9">
        <w:rPr>
          <w:rFonts w:ascii="Verdana" w:hAnsi="Verdana"/>
          <w:b/>
          <w:szCs w:val="20"/>
        </w:rPr>
        <w:t>e</w:t>
      </w:r>
      <w:r w:rsidRPr="00E65ADF">
        <w:rPr>
          <w:rFonts w:ascii="Verdana" w:hAnsi="Verdana"/>
          <w:b/>
          <w:szCs w:val="20"/>
        </w:rPr>
        <w:t>)</w:t>
      </w:r>
      <w:r w:rsidRPr="00E65ADF">
        <w:rPr>
          <w:rFonts w:ascii="Verdana" w:hAnsi="Verdana"/>
          <w:szCs w:val="20"/>
        </w:rPr>
        <w:t xml:space="preserve"> de contratação do Agente Fiduciário, do Escriturador e do</w:t>
      </w:r>
      <w:r w:rsidR="001D0184">
        <w:rPr>
          <w:rFonts w:ascii="Verdana" w:hAnsi="Verdana"/>
          <w:szCs w:val="20"/>
        </w:rPr>
        <w:t xml:space="preserve"> </w:t>
      </w:r>
      <w:r w:rsidR="00CD7DB0">
        <w:rPr>
          <w:rFonts w:ascii="Verdana" w:hAnsi="Verdana"/>
          <w:szCs w:val="20"/>
        </w:rPr>
        <w:t>[</w:t>
      </w:r>
      <w:r w:rsidR="001D0184">
        <w:rPr>
          <w:rFonts w:ascii="Verdana" w:hAnsi="Verdana"/>
          <w:szCs w:val="20"/>
        </w:rPr>
        <w:t>Agente de Liquidação</w:t>
      </w:r>
      <w:r w:rsidR="00CD7DB0">
        <w:rPr>
          <w:rFonts w:ascii="Verdana" w:hAnsi="Verdana"/>
          <w:szCs w:val="20"/>
        </w:rPr>
        <w:t>/</w:t>
      </w:r>
      <w:r w:rsidR="00CD7DB0">
        <w:rPr>
          <w:rFonts w:ascii="Verdana" w:hAnsi="Verdana"/>
          <w:w w:val="0"/>
          <w:szCs w:val="20"/>
        </w:rPr>
        <w:t>Banco Liquidante]</w:t>
      </w:r>
      <w:r w:rsidRPr="00E65ADF">
        <w:rPr>
          <w:rFonts w:ascii="Verdana" w:hAnsi="Verdana"/>
          <w:szCs w:val="20"/>
        </w:rPr>
        <w:t>;</w:t>
      </w:r>
    </w:p>
    <w:p w14:paraId="73488E16" w14:textId="77777777" w:rsidR="0089629C" w:rsidRPr="00E65ADF" w:rsidRDefault="0089629C" w:rsidP="007572BA">
      <w:pPr>
        <w:pStyle w:val="Level4"/>
        <w:widowControl w:val="0"/>
        <w:numPr>
          <w:ilvl w:val="0"/>
          <w:numId w:val="0"/>
        </w:numPr>
        <w:tabs>
          <w:tab w:val="clear" w:pos="2098"/>
        </w:tabs>
        <w:spacing w:after="0" w:line="300" w:lineRule="exact"/>
        <w:ind w:left="1418" w:hanging="851"/>
        <w:outlineLvl w:val="9"/>
        <w:rPr>
          <w:rFonts w:ascii="Verdana" w:hAnsi="Verdana"/>
          <w:szCs w:val="20"/>
        </w:rPr>
      </w:pPr>
    </w:p>
    <w:p w14:paraId="729462EF" w14:textId="677732C8" w:rsidR="002B76CA" w:rsidRPr="00E65ADF" w:rsidRDefault="009D1E8C" w:rsidP="007572BA">
      <w:pPr>
        <w:pStyle w:val="Level4"/>
        <w:widowControl w:val="0"/>
        <w:numPr>
          <w:ilvl w:val="0"/>
          <w:numId w:val="8"/>
        </w:numPr>
        <w:spacing w:after="0" w:line="300" w:lineRule="exact"/>
        <w:ind w:left="1418" w:hanging="851"/>
        <w:outlineLvl w:val="2"/>
        <w:rPr>
          <w:rFonts w:ascii="Verdana" w:hAnsi="Verdana"/>
          <w:szCs w:val="20"/>
        </w:rPr>
      </w:pPr>
      <w:r w:rsidRPr="00E65ADF">
        <w:rPr>
          <w:rFonts w:ascii="Verdana" w:hAnsi="Verdana"/>
          <w:szCs w:val="20"/>
        </w:rPr>
        <w:t xml:space="preserve"> </w:t>
      </w:r>
      <w:r w:rsidR="002B76CA" w:rsidRPr="00E65ADF">
        <w:rPr>
          <w:rFonts w:ascii="Verdana" w:hAnsi="Verdana"/>
          <w:szCs w:val="20"/>
        </w:rPr>
        <w:t xml:space="preserve">cumprir as </w:t>
      </w:r>
      <w:r w:rsidR="002B76CA" w:rsidRPr="00E65ADF">
        <w:rPr>
          <w:rFonts w:ascii="Verdana" w:eastAsia="Arial Unicode MS" w:hAnsi="Verdana"/>
          <w:w w:val="0"/>
          <w:szCs w:val="20"/>
        </w:rPr>
        <w:t>obrigações</w:t>
      </w:r>
      <w:r w:rsidR="002B76CA" w:rsidRPr="00E65ADF">
        <w:rPr>
          <w:rFonts w:ascii="Verdana" w:hAnsi="Verdana"/>
          <w:szCs w:val="20"/>
        </w:rPr>
        <w:t xml:space="preserve"> estabelecidas no artigo 17 da Instrução CVM 476, quais sejam:</w:t>
      </w:r>
    </w:p>
    <w:p w14:paraId="3D9B6AF8" w14:textId="77777777" w:rsidR="0089629C" w:rsidRPr="00E65ADF" w:rsidRDefault="0089629C" w:rsidP="007572BA">
      <w:pPr>
        <w:pStyle w:val="Level4"/>
        <w:widowControl w:val="0"/>
        <w:numPr>
          <w:ilvl w:val="0"/>
          <w:numId w:val="0"/>
        </w:numPr>
        <w:tabs>
          <w:tab w:val="clear" w:pos="2098"/>
        </w:tabs>
        <w:spacing w:after="0" w:line="300" w:lineRule="exact"/>
        <w:outlineLvl w:val="9"/>
        <w:rPr>
          <w:rFonts w:ascii="Verdana" w:hAnsi="Verdana"/>
          <w:szCs w:val="20"/>
        </w:rPr>
      </w:pPr>
    </w:p>
    <w:p w14:paraId="41A46AE0" w14:textId="2FE0AB93" w:rsidR="002B76CA" w:rsidRPr="00E65ADF" w:rsidRDefault="002B76CA" w:rsidP="007572BA">
      <w:pPr>
        <w:pStyle w:val="Level4"/>
        <w:widowControl w:val="0"/>
        <w:numPr>
          <w:ilvl w:val="0"/>
          <w:numId w:val="17"/>
        </w:numPr>
        <w:tabs>
          <w:tab w:val="clear" w:pos="2098"/>
          <w:tab w:val="num" w:pos="1985"/>
        </w:tabs>
        <w:spacing w:after="0" w:line="300" w:lineRule="exact"/>
        <w:ind w:left="1985" w:hanging="567"/>
        <w:outlineLvl w:val="9"/>
        <w:rPr>
          <w:rFonts w:ascii="Verdana" w:hAnsi="Verdana"/>
          <w:szCs w:val="20"/>
        </w:rPr>
      </w:pPr>
      <w:r w:rsidRPr="00E65ADF">
        <w:rPr>
          <w:rFonts w:ascii="Verdana" w:hAnsi="Verdana"/>
          <w:w w:val="0"/>
          <w:szCs w:val="20"/>
        </w:rPr>
        <w:t xml:space="preserve">preparar </w:t>
      </w:r>
      <w:r w:rsidRPr="00E65ADF">
        <w:rPr>
          <w:rFonts w:ascii="Verdana" w:eastAsia="Arial Unicode MS" w:hAnsi="Verdana"/>
          <w:w w:val="0"/>
          <w:szCs w:val="20"/>
        </w:rPr>
        <w:t>demonstrações</w:t>
      </w:r>
      <w:r w:rsidRPr="00E65ADF">
        <w:rPr>
          <w:rFonts w:ascii="Verdana" w:hAnsi="Verdana"/>
          <w:w w:val="0"/>
          <w:szCs w:val="20"/>
        </w:rPr>
        <w:t xml:space="preserve"> financeiras de encerramento de exercício em conformidade com a </w:t>
      </w:r>
      <w:r w:rsidRPr="00E65ADF">
        <w:rPr>
          <w:rFonts w:ascii="Verdana" w:hAnsi="Verdana"/>
          <w:szCs w:val="20"/>
        </w:rPr>
        <w:t>Lei das Sociedades por Ações</w:t>
      </w:r>
      <w:r w:rsidRPr="00E65ADF">
        <w:rPr>
          <w:rFonts w:ascii="Verdana" w:hAnsi="Verdana"/>
          <w:w w:val="0"/>
          <w:szCs w:val="20"/>
        </w:rPr>
        <w:t xml:space="preserve"> e com a regulamentação da CVM;</w:t>
      </w:r>
    </w:p>
    <w:p w14:paraId="592304E3" w14:textId="77777777" w:rsidR="00382AA4" w:rsidRPr="00E65ADF" w:rsidRDefault="00382AA4" w:rsidP="007572BA">
      <w:pPr>
        <w:pStyle w:val="Level4"/>
        <w:widowControl w:val="0"/>
        <w:numPr>
          <w:ilvl w:val="0"/>
          <w:numId w:val="0"/>
        </w:numPr>
        <w:tabs>
          <w:tab w:val="clear" w:pos="2098"/>
          <w:tab w:val="num" w:pos="1985"/>
        </w:tabs>
        <w:spacing w:after="0" w:line="300" w:lineRule="exact"/>
        <w:ind w:left="1985" w:hanging="567"/>
        <w:outlineLvl w:val="9"/>
        <w:rPr>
          <w:rFonts w:ascii="Verdana" w:hAnsi="Verdana"/>
          <w:szCs w:val="20"/>
        </w:rPr>
      </w:pPr>
    </w:p>
    <w:p w14:paraId="5BA4FD8C" w14:textId="2F7F542E" w:rsidR="002B76CA" w:rsidRPr="00E65ADF" w:rsidRDefault="002B76CA" w:rsidP="007572BA">
      <w:pPr>
        <w:pStyle w:val="Level4"/>
        <w:widowControl w:val="0"/>
        <w:numPr>
          <w:ilvl w:val="0"/>
          <w:numId w:val="17"/>
        </w:numPr>
        <w:tabs>
          <w:tab w:val="clear" w:pos="2098"/>
          <w:tab w:val="num" w:pos="1985"/>
        </w:tabs>
        <w:spacing w:after="0" w:line="300" w:lineRule="exact"/>
        <w:ind w:left="1985" w:hanging="567"/>
        <w:outlineLvl w:val="9"/>
        <w:rPr>
          <w:rFonts w:ascii="Verdana" w:hAnsi="Verdana"/>
          <w:szCs w:val="20"/>
        </w:rPr>
      </w:pPr>
      <w:r w:rsidRPr="00E65ADF">
        <w:rPr>
          <w:rFonts w:ascii="Verdana" w:hAnsi="Verdana"/>
          <w:w w:val="0"/>
          <w:szCs w:val="20"/>
        </w:rPr>
        <w:t xml:space="preserve">submeter suas demonstrações financeiras de encerramento de exercício a auditor </w:t>
      </w:r>
      <w:r w:rsidRPr="00E65ADF">
        <w:rPr>
          <w:rFonts w:ascii="Verdana" w:eastAsia="Arial Unicode MS" w:hAnsi="Verdana"/>
          <w:w w:val="0"/>
          <w:szCs w:val="20"/>
        </w:rPr>
        <w:t>independente</w:t>
      </w:r>
      <w:r w:rsidRPr="00E65ADF">
        <w:rPr>
          <w:rFonts w:ascii="Verdana" w:hAnsi="Verdana"/>
          <w:w w:val="0"/>
          <w:szCs w:val="20"/>
        </w:rPr>
        <w:t xml:space="preserve"> devidamente registrado na CVM;</w:t>
      </w:r>
    </w:p>
    <w:p w14:paraId="42CD28C6" w14:textId="77777777" w:rsidR="00382AA4" w:rsidRPr="00E65ADF" w:rsidRDefault="00382AA4" w:rsidP="007572BA">
      <w:pPr>
        <w:pStyle w:val="Level4"/>
        <w:widowControl w:val="0"/>
        <w:numPr>
          <w:ilvl w:val="0"/>
          <w:numId w:val="0"/>
        </w:numPr>
        <w:tabs>
          <w:tab w:val="clear" w:pos="2098"/>
          <w:tab w:val="num" w:pos="1985"/>
        </w:tabs>
        <w:spacing w:after="0" w:line="300" w:lineRule="exact"/>
        <w:ind w:left="1985" w:hanging="567"/>
        <w:outlineLvl w:val="9"/>
        <w:rPr>
          <w:rFonts w:ascii="Verdana" w:hAnsi="Verdana"/>
          <w:szCs w:val="20"/>
        </w:rPr>
      </w:pPr>
    </w:p>
    <w:p w14:paraId="639FCC75" w14:textId="3A156431" w:rsidR="002B76CA" w:rsidRPr="00E65ADF" w:rsidRDefault="002B76CA" w:rsidP="007572BA">
      <w:pPr>
        <w:pStyle w:val="Level4"/>
        <w:widowControl w:val="0"/>
        <w:numPr>
          <w:ilvl w:val="0"/>
          <w:numId w:val="17"/>
        </w:numPr>
        <w:tabs>
          <w:tab w:val="clear" w:pos="2098"/>
          <w:tab w:val="num" w:pos="1985"/>
        </w:tabs>
        <w:spacing w:after="0" w:line="300" w:lineRule="exact"/>
        <w:ind w:left="1985" w:hanging="567"/>
        <w:outlineLvl w:val="9"/>
        <w:rPr>
          <w:rFonts w:ascii="Verdana" w:hAnsi="Verdana"/>
          <w:szCs w:val="20"/>
        </w:rPr>
      </w:pPr>
      <w:r w:rsidRPr="00E65ADF">
        <w:rPr>
          <w:rFonts w:ascii="Verdana" w:hAnsi="Verdana"/>
          <w:w w:val="0"/>
          <w:szCs w:val="20"/>
        </w:rPr>
        <w:t xml:space="preserve">divulgar, até o dia anterior ao início das negociações, na sua página na rede mundial de </w:t>
      </w:r>
      <w:r w:rsidRPr="00E65ADF">
        <w:rPr>
          <w:rFonts w:ascii="Verdana" w:eastAsia="Arial Unicode MS" w:hAnsi="Verdana"/>
          <w:w w:val="0"/>
          <w:szCs w:val="20"/>
        </w:rPr>
        <w:t>computadores</w:t>
      </w:r>
      <w:r w:rsidRPr="00E65ADF">
        <w:rPr>
          <w:rFonts w:ascii="Verdana" w:hAnsi="Verdana"/>
          <w:w w:val="0"/>
          <w:szCs w:val="20"/>
        </w:rPr>
        <w:t xml:space="preserve"> e em sistema disponibilizado pela B3, suas demonstrações financeiras de encerramento de exercício, acompanhadas de notas explicativas e de relatório dos </w:t>
      </w:r>
      <w:r w:rsidR="008F2DC6">
        <w:rPr>
          <w:rFonts w:ascii="Verdana" w:hAnsi="Verdana"/>
          <w:w w:val="0"/>
          <w:szCs w:val="20"/>
        </w:rPr>
        <w:t>a</w:t>
      </w:r>
      <w:r w:rsidRPr="00E65ADF">
        <w:rPr>
          <w:rFonts w:ascii="Verdana" w:hAnsi="Verdana"/>
          <w:w w:val="0"/>
          <w:szCs w:val="20"/>
        </w:rPr>
        <w:t xml:space="preserve">uditores </w:t>
      </w:r>
      <w:r w:rsidR="008F2DC6">
        <w:rPr>
          <w:rFonts w:ascii="Verdana" w:hAnsi="Verdana"/>
          <w:w w:val="0"/>
          <w:szCs w:val="20"/>
        </w:rPr>
        <w:t>i</w:t>
      </w:r>
      <w:r w:rsidRPr="00E65ADF">
        <w:rPr>
          <w:rFonts w:ascii="Verdana" w:hAnsi="Verdana"/>
          <w:w w:val="0"/>
          <w:szCs w:val="20"/>
        </w:rPr>
        <w:t xml:space="preserve">ndependentes, relativas aos </w:t>
      </w:r>
      <w:r w:rsidR="009D1E8C" w:rsidRPr="00E65ADF">
        <w:rPr>
          <w:rFonts w:ascii="Verdana" w:hAnsi="Verdana"/>
          <w:w w:val="0"/>
          <w:szCs w:val="20"/>
        </w:rPr>
        <w:t xml:space="preserve">3 (três) últimos </w:t>
      </w:r>
      <w:r w:rsidRPr="00E65ADF">
        <w:rPr>
          <w:rFonts w:ascii="Verdana" w:hAnsi="Verdana"/>
          <w:w w:val="0"/>
          <w:szCs w:val="20"/>
        </w:rPr>
        <w:t xml:space="preserve">exercícios sociais </w:t>
      </w:r>
      <w:r w:rsidR="009D1E8C" w:rsidRPr="00E65ADF">
        <w:rPr>
          <w:rFonts w:ascii="Verdana" w:hAnsi="Verdana"/>
          <w:w w:val="0"/>
          <w:szCs w:val="20"/>
        </w:rPr>
        <w:t>encerrados</w:t>
      </w:r>
      <w:r w:rsidRPr="00E65ADF">
        <w:rPr>
          <w:rFonts w:ascii="Verdana" w:hAnsi="Verdana"/>
          <w:w w:val="0"/>
          <w:szCs w:val="20"/>
        </w:rPr>
        <w:t>;</w:t>
      </w:r>
    </w:p>
    <w:p w14:paraId="07D8EA9B" w14:textId="77777777" w:rsidR="00382AA4" w:rsidRPr="00E65ADF" w:rsidRDefault="00382AA4" w:rsidP="007572BA">
      <w:pPr>
        <w:pStyle w:val="Level4"/>
        <w:widowControl w:val="0"/>
        <w:numPr>
          <w:ilvl w:val="0"/>
          <w:numId w:val="0"/>
        </w:numPr>
        <w:tabs>
          <w:tab w:val="clear" w:pos="2098"/>
          <w:tab w:val="num" w:pos="1985"/>
        </w:tabs>
        <w:spacing w:after="0" w:line="300" w:lineRule="exact"/>
        <w:ind w:left="1985" w:hanging="567"/>
        <w:outlineLvl w:val="9"/>
        <w:rPr>
          <w:rFonts w:ascii="Verdana" w:hAnsi="Verdana"/>
          <w:szCs w:val="20"/>
        </w:rPr>
      </w:pPr>
    </w:p>
    <w:p w14:paraId="0473943A" w14:textId="7274D558" w:rsidR="002B76CA" w:rsidRPr="00E65ADF" w:rsidRDefault="002B76CA" w:rsidP="007572BA">
      <w:pPr>
        <w:pStyle w:val="Level4"/>
        <w:widowControl w:val="0"/>
        <w:numPr>
          <w:ilvl w:val="0"/>
          <w:numId w:val="17"/>
        </w:numPr>
        <w:tabs>
          <w:tab w:val="clear" w:pos="2098"/>
          <w:tab w:val="num" w:pos="1985"/>
        </w:tabs>
        <w:spacing w:after="0" w:line="300" w:lineRule="exact"/>
        <w:ind w:left="1985" w:hanging="567"/>
        <w:outlineLvl w:val="9"/>
        <w:rPr>
          <w:rFonts w:ascii="Verdana" w:hAnsi="Verdana"/>
          <w:szCs w:val="20"/>
        </w:rPr>
      </w:pPr>
      <w:bookmarkStart w:id="161" w:name="_Ref16091981"/>
      <w:r w:rsidRPr="00E65ADF">
        <w:rPr>
          <w:rFonts w:ascii="Verdana" w:hAnsi="Verdana"/>
          <w:w w:val="0"/>
          <w:szCs w:val="20"/>
        </w:rPr>
        <w:t>divulgar as demonstrações financeiras subsequentes,</w:t>
      </w:r>
      <w:r w:rsidR="008F2DC6" w:rsidRPr="00E65ADF">
        <w:rPr>
          <w:rFonts w:ascii="Verdana" w:hAnsi="Verdana"/>
          <w:w w:val="0"/>
          <w:szCs w:val="20"/>
        </w:rPr>
        <w:t xml:space="preserve"> na sua página da rede mundial de computadores, e em sistema disponibilizado pela B3</w:t>
      </w:r>
      <w:r w:rsidR="008F2DC6">
        <w:rPr>
          <w:rFonts w:ascii="Verdana" w:hAnsi="Verdana"/>
          <w:w w:val="0"/>
          <w:szCs w:val="20"/>
        </w:rPr>
        <w:t xml:space="preserve">, </w:t>
      </w:r>
      <w:r w:rsidRPr="00E65ADF">
        <w:rPr>
          <w:rFonts w:ascii="Verdana" w:hAnsi="Verdana"/>
          <w:w w:val="0"/>
          <w:szCs w:val="20"/>
        </w:rPr>
        <w:t xml:space="preserve">acompanhadas de notas </w:t>
      </w:r>
      <w:r w:rsidRPr="00E65ADF">
        <w:rPr>
          <w:rFonts w:ascii="Verdana" w:eastAsia="Arial Unicode MS" w:hAnsi="Verdana"/>
          <w:w w:val="0"/>
          <w:szCs w:val="20"/>
        </w:rPr>
        <w:t>explicativas</w:t>
      </w:r>
      <w:r w:rsidRPr="00E65ADF">
        <w:rPr>
          <w:rFonts w:ascii="Verdana" w:hAnsi="Verdana"/>
          <w:w w:val="0"/>
          <w:szCs w:val="20"/>
        </w:rPr>
        <w:t xml:space="preserve"> e relatórios dos auditores independentes, dentro de 3 (três) meses contados do encerramento do exercício social;</w:t>
      </w:r>
      <w:bookmarkEnd w:id="161"/>
    </w:p>
    <w:p w14:paraId="034FE2E3" w14:textId="77777777" w:rsidR="00382AA4" w:rsidRPr="00E65ADF" w:rsidRDefault="00382AA4" w:rsidP="007572BA">
      <w:pPr>
        <w:pStyle w:val="Level4"/>
        <w:widowControl w:val="0"/>
        <w:numPr>
          <w:ilvl w:val="0"/>
          <w:numId w:val="0"/>
        </w:numPr>
        <w:tabs>
          <w:tab w:val="clear" w:pos="2098"/>
          <w:tab w:val="num" w:pos="1985"/>
        </w:tabs>
        <w:spacing w:after="0" w:line="300" w:lineRule="exact"/>
        <w:ind w:left="1985" w:hanging="567"/>
        <w:outlineLvl w:val="9"/>
        <w:rPr>
          <w:rFonts w:ascii="Verdana" w:hAnsi="Verdana"/>
          <w:szCs w:val="20"/>
        </w:rPr>
      </w:pPr>
    </w:p>
    <w:p w14:paraId="610A21E0" w14:textId="4C4A9AC2" w:rsidR="002B76CA" w:rsidRPr="00E65ADF" w:rsidRDefault="002B76CA" w:rsidP="007572BA">
      <w:pPr>
        <w:pStyle w:val="Level4"/>
        <w:widowControl w:val="0"/>
        <w:numPr>
          <w:ilvl w:val="0"/>
          <w:numId w:val="17"/>
        </w:numPr>
        <w:tabs>
          <w:tab w:val="clear" w:pos="2098"/>
          <w:tab w:val="num" w:pos="1985"/>
        </w:tabs>
        <w:spacing w:after="0" w:line="300" w:lineRule="exact"/>
        <w:ind w:left="1985" w:hanging="567"/>
        <w:outlineLvl w:val="9"/>
        <w:rPr>
          <w:rFonts w:ascii="Verdana" w:hAnsi="Verdana"/>
          <w:szCs w:val="20"/>
        </w:rPr>
      </w:pPr>
      <w:r w:rsidRPr="00E65ADF">
        <w:rPr>
          <w:rFonts w:ascii="Verdana" w:hAnsi="Verdana"/>
          <w:w w:val="0"/>
          <w:szCs w:val="20"/>
        </w:rPr>
        <w:t xml:space="preserve">observar as disposições da </w:t>
      </w:r>
      <w:r w:rsidR="00382AA4" w:rsidRPr="00E65ADF">
        <w:rPr>
          <w:rFonts w:ascii="Verdana" w:hAnsi="Verdana"/>
          <w:w w:val="0"/>
          <w:szCs w:val="20"/>
        </w:rPr>
        <w:t>Resolução da CVM nº 44, de 23 de agosto de 2021 (“</w:t>
      </w:r>
      <w:r w:rsidR="00382AA4" w:rsidRPr="00E65ADF">
        <w:rPr>
          <w:rFonts w:ascii="Verdana" w:hAnsi="Verdana"/>
          <w:w w:val="0"/>
          <w:szCs w:val="20"/>
          <w:u w:val="single"/>
        </w:rPr>
        <w:t>Resolução CVM 44</w:t>
      </w:r>
      <w:r w:rsidR="00382AA4" w:rsidRPr="00E65ADF">
        <w:rPr>
          <w:rFonts w:ascii="Verdana" w:hAnsi="Verdana"/>
          <w:w w:val="0"/>
          <w:szCs w:val="20"/>
        </w:rPr>
        <w:t>”)</w:t>
      </w:r>
      <w:r w:rsidRPr="00E65ADF">
        <w:rPr>
          <w:rFonts w:ascii="Verdana" w:hAnsi="Verdana"/>
          <w:w w:val="0"/>
          <w:szCs w:val="20"/>
        </w:rPr>
        <w:t xml:space="preserve"> no tocante ao dever de sigilo e vedações à negociação;</w:t>
      </w:r>
    </w:p>
    <w:p w14:paraId="274FDEFD" w14:textId="77777777" w:rsidR="00382AA4" w:rsidRPr="00E65ADF" w:rsidRDefault="00382AA4" w:rsidP="007572BA">
      <w:pPr>
        <w:pStyle w:val="Level4"/>
        <w:widowControl w:val="0"/>
        <w:numPr>
          <w:ilvl w:val="0"/>
          <w:numId w:val="0"/>
        </w:numPr>
        <w:tabs>
          <w:tab w:val="clear" w:pos="2098"/>
          <w:tab w:val="num" w:pos="1985"/>
        </w:tabs>
        <w:spacing w:after="0" w:line="300" w:lineRule="exact"/>
        <w:ind w:left="1985" w:hanging="567"/>
        <w:outlineLvl w:val="9"/>
        <w:rPr>
          <w:rFonts w:ascii="Verdana" w:hAnsi="Verdana"/>
          <w:szCs w:val="20"/>
        </w:rPr>
      </w:pPr>
    </w:p>
    <w:p w14:paraId="5CC2800A" w14:textId="211CF22E" w:rsidR="002B76CA" w:rsidRPr="00062973" w:rsidRDefault="002B76CA" w:rsidP="007572BA">
      <w:pPr>
        <w:pStyle w:val="Level4"/>
        <w:widowControl w:val="0"/>
        <w:numPr>
          <w:ilvl w:val="0"/>
          <w:numId w:val="17"/>
        </w:numPr>
        <w:tabs>
          <w:tab w:val="clear" w:pos="2098"/>
          <w:tab w:val="num" w:pos="1985"/>
        </w:tabs>
        <w:spacing w:after="0" w:line="300" w:lineRule="exact"/>
        <w:ind w:left="1985" w:hanging="567"/>
        <w:outlineLvl w:val="9"/>
        <w:rPr>
          <w:rFonts w:ascii="Verdana" w:hAnsi="Verdana"/>
          <w:szCs w:val="20"/>
        </w:rPr>
      </w:pPr>
      <w:r w:rsidRPr="00062973">
        <w:rPr>
          <w:rFonts w:ascii="Verdana" w:hAnsi="Verdana"/>
          <w:w w:val="0"/>
          <w:szCs w:val="20"/>
        </w:rPr>
        <w:t>divulgar na rede mundial de computadores a ocorrência de fatos relevantes, conforme definidos pelo artigo 2º da</w:t>
      </w:r>
      <w:r w:rsidR="00382AA4" w:rsidRPr="00062973">
        <w:rPr>
          <w:rFonts w:ascii="Verdana" w:hAnsi="Verdana"/>
          <w:w w:val="0"/>
          <w:szCs w:val="20"/>
        </w:rPr>
        <w:t xml:space="preserve"> Resolução CVM 44</w:t>
      </w:r>
      <w:r w:rsidRPr="00062973">
        <w:rPr>
          <w:rFonts w:ascii="Verdana" w:hAnsi="Verdana"/>
          <w:w w:val="0"/>
          <w:szCs w:val="20"/>
        </w:rPr>
        <w:t>, comunicando</w:t>
      </w:r>
      <w:r w:rsidR="00062973" w:rsidRPr="00726CEE">
        <w:rPr>
          <w:rFonts w:ascii="Verdana" w:hAnsi="Verdana"/>
          <w:w w:val="0"/>
          <w:szCs w:val="20"/>
        </w:rPr>
        <w:t>,</w:t>
      </w:r>
      <w:r w:rsidRPr="00062973">
        <w:rPr>
          <w:rFonts w:ascii="Verdana" w:hAnsi="Verdana"/>
          <w:w w:val="0"/>
          <w:szCs w:val="20"/>
        </w:rPr>
        <w:t xml:space="preserve"> </w:t>
      </w:r>
      <w:r w:rsidR="00062973" w:rsidRPr="00726CEE">
        <w:rPr>
          <w:rFonts w:ascii="Verdana" w:eastAsia="Arial Unicode MS" w:hAnsi="Verdana"/>
          <w:w w:val="0"/>
          <w:szCs w:val="20"/>
        </w:rPr>
        <w:t>em até 2 (dois) Dias Úteis,</w:t>
      </w:r>
      <w:r w:rsidR="00062973" w:rsidRPr="00062973">
        <w:rPr>
          <w:rFonts w:ascii="Verdana" w:hAnsi="Verdana"/>
          <w:w w:val="0"/>
          <w:szCs w:val="20"/>
        </w:rPr>
        <w:t xml:space="preserve"> </w:t>
      </w:r>
      <w:r w:rsidRPr="00062973">
        <w:rPr>
          <w:rFonts w:ascii="Verdana" w:hAnsi="Verdana"/>
          <w:w w:val="0"/>
          <w:szCs w:val="20"/>
        </w:rPr>
        <w:t xml:space="preserve">o Agente Fiduciário </w:t>
      </w:r>
      <w:r w:rsidR="00062973" w:rsidRPr="00726CEE">
        <w:rPr>
          <w:rFonts w:ascii="Verdana" w:hAnsi="Verdana"/>
          <w:w w:val="0"/>
          <w:szCs w:val="20"/>
        </w:rPr>
        <w:t xml:space="preserve">sobre </w:t>
      </w:r>
      <w:r w:rsidR="007E657E" w:rsidRPr="00062973">
        <w:rPr>
          <w:rFonts w:ascii="Verdana" w:hAnsi="Verdana"/>
          <w:w w:val="0"/>
          <w:szCs w:val="20"/>
        </w:rPr>
        <w:t xml:space="preserve">aqueles fatos relevantes relacionados às Debêntures </w:t>
      </w:r>
      <w:r w:rsidRPr="00062973">
        <w:rPr>
          <w:rFonts w:ascii="Verdana" w:hAnsi="Verdana"/>
          <w:w w:val="0"/>
          <w:szCs w:val="20"/>
        </w:rPr>
        <w:t>e mantendo-os disponíveis por um prazo de 3 (três) anos, bem como divulgá-los em sistema disponibilizado pela B3;</w:t>
      </w:r>
    </w:p>
    <w:p w14:paraId="496C5EF4" w14:textId="77777777" w:rsidR="00382AA4" w:rsidRPr="00E65ADF" w:rsidRDefault="00382AA4" w:rsidP="007572BA">
      <w:pPr>
        <w:pStyle w:val="Level4"/>
        <w:widowControl w:val="0"/>
        <w:numPr>
          <w:ilvl w:val="0"/>
          <w:numId w:val="0"/>
        </w:numPr>
        <w:tabs>
          <w:tab w:val="clear" w:pos="2098"/>
          <w:tab w:val="num" w:pos="1985"/>
        </w:tabs>
        <w:spacing w:after="0" w:line="300" w:lineRule="exact"/>
        <w:ind w:left="1985" w:hanging="567"/>
        <w:outlineLvl w:val="9"/>
        <w:rPr>
          <w:rFonts w:ascii="Verdana" w:hAnsi="Verdana"/>
          <w:szCs w:val="20"/>
        </w:rPr>
      </w:pPr>
    </w:p>
    <w:p w14:paraId="2CB6EE87" w14:textId="1BC90AAB" w:rsidR="002B76CA" w:rsidRPr="00E65ADF" w:rsidRDefault="002B76CA" w:rsidP="007572BA">
      <w:pPr>
        <w:pStyle w:val="Level4"/>
        <w:widowControl w:val="0"/>
        <w:numPr>
          <w:ilvl w:val="0"/>
          <w:numId w:val="17"/>
        </w:numPr>
        <w:tabs>
          <w:tab w:val="clear" w:pos="2098"/>
          <w:tab w:val="num" w:pos="1985"/>
        </w:tabs>
        <w:spacing w:after="0" w:line="300" w:lineRule="exact"/>
        <w:ind w:left="1985" w:hanging="567"/>
        <w:outlineLvl w:val="9"/>
        <w:rPr>
          <w:rFonts w:ascii="Verdana" w:hAnsi="Verdana"/>
          <w:szCs w:val="20"/>
        </w:rPr>
      </w:pPr>
      <w:r w:rsidRPr="00E65ADF">
        <w:rPr>
          <w:rFonts w:ascii="Verdana" w:hAnsi="Verdana"/>
          <w:szCs w:val="20"/>
        </w:rPr>
        <w:t>fornecer as informações solicitadas pela CVM e/ou pela B3;</w:t>
      </w:r>
    </w:p>
    <w:p w14:paraId="0AAAFFA4" w14:textId="77777777" w:rsidR="00382AA4" w:rsidRPr="00E65ADF" w:rsidRDefault="00382AA4" w:rsidP="007572BA">
      <w:pPr>
        <w:pStyle w:val="Level4"/>
        <w:widowControl w:val="0"/>
        <w:numPr>
          <w:ilvl w:val="0"/>
          <w:numId w:val="0"/>
        </w:numPr>
        <w:tabs>
          <w:tab w:val="clear" w:pos="2098"/>
          <w:tab w:val="num" w:pos="1985"/>
        </w:tabs>
        <w:spacing w:after="0" w:line="300" w:lineRule="exact"/>
        <w:ind w:left="1985" w:hanging="567"/>
        <w:outlineLvl w:val="9"/>
        <w:rPr>
          <w:rFonts w:ascii="Verdana" w:hAnsi="Verdana"/>
          <w:szCs w:val="20"/>
        </w:rPr>
      </w:pPr>
    </w:p>
    <w:p w14:paraId="77B01109" w14:textId="02CEDC20" w:rsidR="009D1E8C" w:rsidRPr="00E65ADF" w:rsidRDefault="002B76CA" w:rsidP="007572BA">
      <w:pPr>
        <w:pStyle w:val="Level4"/>
        <w:widowControl w:val="0"/>
        <w:numPr>
          <w:ilvl w:val="0"/>
          <w:numId w:val="17"/>
        </w:numPr>
        <w:tabs>
          <w:tab w:val="clear" w:pos="2098"/>
          <w:tab w:val="num" w:pos="1985"/>
        </w:tabs>
        <w:spacing w:after="0" w:line="300" w:lineRule="exact"/>
        <w:ind w:left="1985" w:hanging="567"/>
        <w:outlineLvl w:val="9"/>
        <w:rPr>
          <w:rFonts w:ascii="Verdana" w:hAnsi="Verdana"/>
          <w:szCs w:val="20"/>
        </w:rPr>
      </w:pPr>
      <w:r w:rsidRPr="00E65ADF">
        <w:rPr>
          <w:rFonts w:ascii="Verdana" w:hAnsi="Verdana"/>
          <w:szCs w:val="20"/>
        </w:rPr>
        <w:t xml:space="preserve">divulgar em sua página na rede mundial de computadores o relatório anual e demais </w:t>
      </w:r>
      <w:r w:rsidRPr="00E65ADF">
        <w:rPr>
          <w:rFonts w:ascii="Verdana" w:eastAsia="Arial Unicode MS" w:hAnsi="Verdana"/>
          <w:w w:val="0"/>
          <w:szCs w:val="20"/>
        </w:rPr>
        <w:t>comunicações</w:t>
      </w:r>
      <w:r w:rsidRPr="00E65ADF">
        <w:rPr>
          <w:rFonts w:ascii="Verdana" w:hAnsi="Verdana"/>
          <w:szCs w:val="20"/>
        </w:rPr>
        <w:t xml:space="preserve"> enviadas pelo Agente </w:t>
      </w:r>
      <w:r w:rsidRPr="00E65ADF">
        <w:rPr>
          <w:rFonts w:ascii="Verdana" w:hAnsi="Verdana"/>
          <w:w w:val="0"/>
          <w:szCs w:val="20"/>
        </w:rPr>
        <w:t>Fiduciário</w:t>
      </w:r>
      <w:r w:rsidRPr="00E65ADF">
        <w:rPr>
          <w:rFonts w:ascii="Verdana" w:hAnsi="Verdana"/>
          <w:szCs w:val="20"/>
        </w:rPr>
        <w:t xml:space="preserve"> na mesma data do seu recebimento, observado ainda o disposto no inciso </w:t>
      </w:r>
      <w:r w:rsidRPr="00120162">
        <w:rPr>
          <w:rFonts w:ascii="Verdana" w:hAnsi="Verdana"/>
          <w:szCs w:val="20"/>
        </w:rPr>
        <w:fldChar w:fldCharType="begin"/>
      </w:r>
      <w:r w:rsidRPr="00E65ADF">
        <w:rPr>
          <w:rFonts w:ascii="Verdana" w:hAnsi="Verdana"/>
          <w:szCs w:val="20"/>
        </w:rPr>
        <w:instrText xml:space="preserve"> REF _Ref16091981 \n \h </w:instrText>
      </w:r>
      <w:r w:rsidR="0023667C" w:rsidRPr="00E65ADF">
        <w:rPr>
          <w:rFonts w:ascii="Verdana" w:hAnsi="Verdana"/>
          <w:szCs w:val="20"/>
        </w:rPr>
        <w:instrText xml:space="preserve"> \* MERGEFORMAT </w:instrText>
      </w:r>
      <w:r w:rsidRPr="00120162">
        <w:rPr>
          <w:rFonts w:ascii="Verdana" w:hAnsi="Verdana"/>
          <w:szCs w:val="20"/>
        </w:rPr>
      </w:r>
      <w:r w:rsidRPr="00120162">
        <w:rPr>
          <w:rFonts w:ascii="Verdana" w:hAnsi="Verdana"/>
          <w:szCs w:val="20"/>
        </w:rPr>
        <w:fldChar w:fldCharType="separate"/>
      </w:r>
      <w:r w:rsidR="00514106">
        <w:rPr>
          <w:rFonts w:ascii="Verdana" w:hAnsi="Verdana"/>
          <w:szCs w:val="20"/>
        </w:rPr>
        <w:t>d)</w:t>
      </w:r>
      <w:r w:rsidRPr="00120162">
        <w:rPr>
          <w:rFonts w:ascii="Verdana" w:hAnsi="Verdana"/>
          <w:szCs w:val="20"/>
        </w:rPr>
        <w:fldChar w:fldCharType="end"/>
      </w:r>
      <w:r w:rsidRPr="00E65ADF">
        <w:rPr>
          <w:rFonts w:ascii="Verdana" w:hAnsi="Verdana"/>
          <w:szCs w:val="20"/>
        </w:rPr>
        <w:t xml:space="preserve"> deste item</w:t>
      </w:r>
      <w:r w:rsidR="009D1E8C" w:rsidRPr="00E65ADF">
        <w:rPr>
          <w:rFonts w:ascii="Verdana" w:hAnsi="Verdana"/>
          <w:szCs w:val="20"/>
        </w:rPr>
        <w:t>; e</w:t>
      </w:r>
    </w:p>
    <w:p w14:paraId="6E708AC2" w14:textId="77777777" w:rsidR="00382AA4" w:rsidRPr="00E65ADF" w:rsidRDefault="00382AA4" w:rsidP="007572BA">
      <w:pPr>
        <w:pStyle w:val="Level4"/>
        <w:widowControl w:val="0"/>
        <w:numPr>
          <w:ilvl w:val="0"/>
          <w:numId w:val="0"/>
        </w:numPr>
        <w:tabs>
          <w:tab w:val="clear" w:pos="2098"/>
          <w:tab w:val="num" w:pos="1985"/>
        </w:tabs>
        <w:spacing w:after="0" w:line="300" w:lineRule="exact"/>
        <w:ind w:left="1985" w:hanging="567"/>
        <w:outlineLvl w:val="9"/>
        <w:rPr>
          <w:rFonts w:ascii="Verdana" w:hAnsi="Verdana"/>
          <w:szCs w:val="20"/>
        </w:rPr>
      </w:pPr>
    </w:p>
    <w:p w14:paraId="00E9844B" w14:textId="38150FFB" w:rsidR="002B76CA" w:rsidRPr="00E65ADF" w:rsidRDefault="009D1E8C" w:rsidP="007572BA">
      <w:pPr>
        <w:pStyle w:val="Level4"/>
        <w:widowControl w:val="0"/>
        <w:numPr>
          <w:ilvl w:val="0"/>
          <w:numId w:val="17"/>
        </w:numPr>
        <w:tabs>
          <w:tab w:val="clear" w:pos="2098"/>
          <w:tab w:val="num" w:pos="1985"/>
        </w:tabs>
        <w:spacing w:after="0" w:line="300" w:lineRule="exact"/>
        <w:ind w:left="1985" w:hanging="567"/>
        <w:outlineLvl w:val="9"/>
        <w:rPr>
          <w:rFonts w:ascii="Verdana" w:hAnsi="Verdana"/>
          <w:szCs w:val="20"/>
        </w:rPr>
      </w:pPr>
      <w:r w:rsidRPr="00E65ADF">
        <w:rPr>
          <w:rFonts w:ascii="Verdana" w:hAnsi="Verdana"/>
          <w:szCs w:val="20"/>
        </w:rPr>
        <w:t>observar as disposições da regulamentação específica editada pela CVM, caso seja convocada AGD para realização de modo parcial ou exclusivamente digital</w:t>
      </w:r>
      <w:r w:rsidR="002C1EE5" w:rsidRPr="00E65ADF">
        <w:rPr>
          <w:rFonts w:ascii="Verdana" w:hAnsi="Verdana"/>
          <w:szCs w:val="20"/>
        </w:rPr>
        <w:t xml:space="preserve">, nos termos da </w:t>
      </w:r>
      <w:r w:rsidR="00075BFE">
        <w:rPr>
          <w:rFonts w:ascii="Verdana" w:hAnsi="Verdana"/>
          <w:szCs w:val="20"/>
        </w:rPr>
        <w:t>Resolução da CVM nº 81, de 29 de março de 2022</w:t>
      </w:r>
      <w:r w:rsidR="002B76CA" w:rsidRPr="00E65ADF">
        <w:rPr>
          <w:rFonts w:ascii="Verdana" w:hAnsi="Verdana"/>
          <w:szCs w:val="20"/>
        </w:rPr>
        <w:t>.</w:t>
      </w:r>
    </w:p>
    <w:p w14:paraId="592FCFC8" w14:textId="77777777" w:rsidR="002A7816" w:rsidRPr="00E65ADF" w:rsidRDefault="002A7816" w:rsidP="007572BA">
      <w:pPr>
        <w:pStyle w:val="Level4"/>
        <w:widowControl w:val="0"/>
        <w:numPr>
          <w:ilvl w:val="0"/>
          <w:numId w:val="0"/>
        </w:numPr>
        <w:tabs>
          <w:tab w:val="clear" w:pos="2098"/>
        </w:tabs>
        <w:spacing w:after="0" w:line="300" w:lineRule="exact"/>
        <w:ind w:left="1418"/>
        <w:outlineLvl w:val="9"/>
        <w:rPr>
          <w:rFonts w:ascii="Verdana" w:hAnsi="Verdana"/>
          <w:szCs w:val="20"/>
        </w:rPr>
      </w:pPr>
    </w:p>
    <w:p w14:paraId="1984DD28" w14:textId="43370ED8" w:rsidR="002B76CA" w:rsidRPr="00E65ADF" w:rsidRDefault="002B76CA" w:rsidP="00E22DE1">
      <w:pPr>
        <w:pStyle w:val="Level4"/>
        <w:widowControl w:val="0"/>
        <w:numPr>
          <w:ilvl w:val="0"/>
          <w:numId w:val="8"/>
        </w:numPr>
        <w:tabs>
          <w:tab w:val="clear" w:pos="2098"/>
          <w:tab w:val="num" w:pos="1418"/>
        </w:tabs>
        <w:spacing w:after="0" w:line="300" w:lineRule="exact"/>
        <w:ind w:left="1418" w:hanging="851"/>
        <w:outlineLvl w:val="2"/>
        <w:rPr>
          <w:rFonts w:ascii="Verdana" w:hAnsi="Verdana"/>
          <w:szCs w:val="20"/>
        </w:rPr>
      </w:pPr>
      <w:r w:rsidRPr="00E65ADF">
        <w:rPr>
          <w:rFonts w:ascii="Verdana" w:hAnsi="Verdana"/>
          <w:szCs w:val="20"/>
        </w:rPr>
        <w:t xml:space="preserve">manter </w:t>
      </w:r>
      <w:r w:rsidRPr="00E65ADF">
        <w:rPr>
          <w:rFonts w:ascii="Verdana" w:eastAsia="Arial Unicode MS" w:hAnsi="Verdana"/>
          <w:w w:val="0"/>
          <w:szCs w:val="20"/>
        </w:rPr>
        <w:t>contratados</w:t>
      </w:r>
      <w:r w:rsidRPr="00E65ADF">
        <w:rPr>
          <w:rFonts w:ascii="Verdana" w:hAnsi="Verdana"/>
          <w:szCs w:val="20"/>
        </w:rPr>
        <w:t xml:space="preserve"> durante o prazo de vigência das Debêntures, às suas expensas, o Escriturador, o </w:t>
      </w:r>
      <w:r w:rsidR="00CD7DB0">
        <w:rPr>
          <w:rFonts w:ascii="Verdana" w:hAnsi="Verdana"/>
          <w:szCs w:val="20"/>
        </w:rPr>
        <w:t>[</w:t>
      </w:r>
      <w:r w:rsidR="001D0184">
        <w:rPr>
          <w:rFonts w:ascii="Verdana" w:hAnsi="Verdana"/>
          <w:szCs w:val="20"/>
        </w:rPr>
        <w:t>Agente de Liquidação</w:t>
      </w:r>
      <w:r w:rsidR="00CD7DB0">
        <w:rPr>
          <w:rFonts w:ascii="Verdana" w:hAnsi="Verdana"/>
          <w:szCs w:val="20"/>
        </w:rPr>
        <w:t>/</w:t>
      </w:r>
      <w:r w:rsidR="00CD7DB0">
        <w:rPr>
          <w:rFonts w:ascii="Verdana" w:hAnsi="Verdana"/>
          <w:w w:val="0"/>
          <w:szCs w:val="20"/>
        </w:rPr>
        <w:t>Banco Liquidante]</w:t>
      </w:r>
      <w:r w:rsidRPr="00E65ADF">
        <w:rPr>
          <w:rFonts w:ascii="Verdana" w:hAnsi="Verdana"/>
          <w:szCs w:val="20"/>
        </w:rPr>
        <w:t>, a B3 e o Agente Fiduciário;</w:t>
      </w:r>
    </w:p>
    <w:p w14:paraId="7FA6B097" w14:textId="77777777" w:rsidR="002A7816" w:rsidRPr="00E65ADF" w:rsidRDefault="002A7816" w:rsidP="00E22DE1">
      <w:pPr>
        <w:pStyle w:val="Level4"/>
        <w:widowControl w:val="0"/>
        <w:numPr>
          <w:ilvl w:val="0"/>
          <w:numId w:val="0"/>
        </w:numPr>
        <w:tabs>
          <w:tab w:val="clear" w:pos="2098"/>
          <w:tab w:val="num" w:pos="1134"/>
        </w:tabs>
        <w:spacing w:after="0" w:line="300" w:lineRule="exact"/>
        <w:ind w:left="1418" w:hanging="851"/>
        <w:outlineLvl w:val="9"/>
        <w:rPr>
          <w:rFonts w:ascii="Verdana" w:hAnsi="Verdana"/>
          <w:szCs w:val="20"/>
        </w:rPr>
      </w:pPr>
    </w:p>
    <w:p w14:paraId="19250BF2" w14:textId="48D5939E" w:rsidR="002B76CA" w:rsidRPr="00E65ADF" w:rsidRDefault="002B76CA" w:rsidP="00E22DE1">
      <w:pPr>
        <w:pStyle w:val="Level4"/>
        <w:widowControl w:val="0"/>
        <w:numPr>
          <w:ilvl w:val="0"/>
          <w:numId w:val="8"/>
        </w:numPr>
        <w:tabs>
          <w:tab w:val="clear" w:pos="2098"/>
          <w:tab w:val="num" w:pos="1418"/>
        </w:tabs>
        <w:spacing w:after="0" w:line="300" w:lineRule="exact"/>
        <w:ind w:left="1418" w:hanging="851"/>
        <w:outlineLvl w:val="2"/>
        <w:rPr>
          <w:rFonts w:ascii="Verdana" w:hAnsi="Verdana"/>
          <w:szCs w:val="20"/>
        </w:rPr>
      </w:pPr>
      <w:r w:rsidRPr="00E65ADF">
        <w:rPr>
          <w:rFonts w:ascii="Verdana" w:hAnsi="Verdana"/>
          <w:szCs w:val="20"/>
        </w:rPr>
        <w:t xml:space="preserve">efetuar o pagamento de todas as despesas comprovadas pelo Agente Fiduciário que venham a ser necessárias para proteger os direitos e interesses dos Debenturistas ou para </w:t>
      </w:r>
      <w:r w:rsidRPr="00E65ADF">
        <w:rPr>
          <w:rFonts w:ascii="Verdana" w:eastAsia="Arial Unicode MS" w:hAnsi="Verdana"/>
          <w:w w:val="0"/>
          <w:szCs w:val="20"/>
        </w:rPr>
        <w:t>realizar</w:t>
      </w:r>
      <w:r w:rsidRPr="00E65ADF">
        <w:rPr>
          <w:rFonts w:ascii="Verdana" w:hAnsi="Verdana"/>
          <w:szCs w:val="20"/>
        </w:rPr>
        <w:t xml:space="preserve"> seus créditos, inclusive honorários advocatícios e outras despesas e custos incorridos em virtude da cobrança de qualquer quantia devida aos Debenturistas nos termos desta Escritura de Emissão;</w:t>
      </w:r>
    </w:p>
    <w:p w14:paraId="448CE6D2" w14:textId="77777777" w:rsidR="002A7816" w:rsidRPr="00E65ADF" w:rsidRDefault="002A7816" w:rsidP="00E22DE1">
      <w:pPr>
        <w:pStyle w:val="Level4"/>
        <w:widowControl w:val="0"/>
        <w:numPr>
          <w:ilvl w:val="0"/>
          <w:numId w:val="0"/>
        </w:numPr>
        <w:tabs>
          <w:tab w:val="clear" w:pos="2098"/>
          <w:tab w:val="num" w:pos="1418"/>
        </w:tabs>
        <w:spacing w:after="0" w:line="300" w:lineRule="exact"/>
        <w:ind w:left="1418" w:hanging="851"/>
        <w:outlineLvl w:val="9"/>
        <w:rPr>
          <w:rFonts w:ascii="Verdana" w:hAnsi="Verdana"/>
          <w:szCs w:val="20"/>
        </w:rPr>
      </w:pPr>
    </w:p>
    <w:p w14:paraId="3D47FBAC" w14:textId="04C649AC" w:rsidR="002B76CA" w:rsidRPr="00E65ADF" w:rsidRDefault="002B76CA" w:rsidP="00E22DE1">
      <w:pPr>
        <w:pStyle w:val="Level4"/>
        <w:widowControl w:val="0"/>
        <w:numPr>
          <w:ilvl w:val="0"/>
          <w:numId w:val="8"/>
        </w:numPr>
        <w:tabs>
          <w:tab w:val="clear" w:pos="2098"/>
          <w:tab w:val="num" w:pos="1418"/>
        </w:tabs>
        <w:spacing w:after="0" w:line="300" w:lineRule="exact"/>
        <w:ind w:left="1418" w:hanging="851"/>
        <w:outlineLvl w:val="2"/>
        <w:rPr>
          <w:rFonts w:ascii="Verdana" w:hAnsi="Verdana"/>
          <w:szCs w:val="20"/>
        </w:rPr>
      </w:pPr>
      <w:r w:rsidRPr="00E65ADF">
        <w:rPr>
          <w:rFonts w:ascii="Verdana" w:hAnsi="Verdana"/>
          <w:szCs w:val="20"/>
        </w:rPr>
        <w:t xml:space="preserve">apresentar todos os documentos e informações exigidos pela B3, ANBIMA e/ou pela CVM no prazo </w:t>
      </w:r>
      <w:r w:rsidRPr="00E65ADF">
        <w:rPr>
          <w:rFonts w:ascii="Verdana" w:eastAsia="Arial Unicode MS" w:hAnsi="Verdana"/>
          <w:w w:val="0"/>
          <w:szCs w:val="20"/>
        </w:rPr>
        <w:t>estabelecido</w:t>
      </w:r>
      <w:r w:rsidRPr="00E65ADF">
        <w:rPr>
          <w:rFonts w:ascii="Verdana" w:hAnsi="Verdana"/>
          <w:szCs w:val="20"/>
        </w:rPr>
        <w:t xml:space="preserve"> por essas entidades;</w:t>
      </w:r>
    </w:p>
    <w:p w14:paraId="4604FFC9" w14:textId="77777777" w:rsidR="002A7816" w:rsidRPr="00E65ADF" w:rsidRDefault="002A7816" w:rsidP="00E22DE1">
      <w:pPr>
        <w:pStyle w:val="Level4"/>
        <w:widowControl w:val="0"/>
        <w:numPr>
          <w:ilvl w:val="0"/>
          <w:numId w:val="0"/>
        </w:numPr>
        <w:tabs>
          <w:tab w:val="clear" w:pos="2098"/>
          <w:tab w:val="num" w:pos="1418"/>
        </w:tabs>
        <w:spacing w:after="0" w:line="300" w:lineRule="exact"/>
        <w:ind w:left="1418" w:hanging="851"/>
        <w:outlineLvl w:val="9"/>
        <w:rPr>
          <w:rFonts w:ascii="Verdana" w:hAnsi="Verdana"/>
          <w:szCs w:val="20"/>
        </w:rPr>
      </w:pPr>
    </w:p>
    <w:p w14:paraId="0D8ED2E3" w14:textId="4697DCDF" w:rsidR="002B76CA" w:rsidRDefault="002B76CA" w:rsidP="00E22DE1">
      <w:pPr>
        <w:pStyle w:val="Level4"/>
        <w:widowControl w:val="0"/>
        <w:numPr>
          <w:ilvl w:val="0"/>
          <w:numId w:val="8"/>
        </w:numPr>
        <w:tabs>
          <w:tab w:val="clear" w:pos="2098"/>
          <w:tab w:val="num" w:pos="1418"/>
        </w:tabs>
        <w:spacing w:after="0" w:line="300" w:lineRule="exact"/>
        <w:ind w:left="1418" w:hanging="851"/>
        <w:outlineLvl w:val="2"/>
        <w:rPr>
          <w:rFonts w:ascii="Verdana" w:hAnsi="Verdana"/>
          <w:szCs w:val="20"/>
        </w:rPr>
      </w:pPr>
      <w:r w:rsidRPr="00E65ADF">
        <w:rPr>
          <w:rFonts w:ascii="Verdana" w:hAnsi="Verdana"/>
          <w:szCs w:val="20"/>
        </w:rPr>
        <w:t xml:space="preserve">comparecer nas AGDs convocadas pela Emissora, enquanto nas assembleias convocadas pelos Debenturistas ou pelo Agente Fiduciário, a presença dos representantes legais da Emissora será facultativa, a não ser quando ela seja solicitada </w:t>
      </w:r>
      <w:r w:rsidRPr="00E65ADF">
        <w:rPr>
          <w:rFonts w:ascii="Verdana" w:eastAsia="Arial Unicode MS" w:hAnsi="Verdana"/>
          <w:w w:val="0"/>
          <w:szCs w:val="20"/>
        </w:rPr>
        <w:t>pelos</w:t>
      </w:r>
      <w:r w:rsidRPr="00E65ADF">
        <w:rPr>
          <w:rFonts w:ascii="Verdana" w:hAnsi="Verdana"/>
          <w:szCs w:val="20"/>
        </w:rPr>
        <w:t xml:space="preserve"> Debenturistas ou pelo Agente Fiduciário, conforme o caso, hipótese em que será obrigatória;</w:t>
      </w:r>
    </w:p>
    <w:p w14:paraId="06E73671" w14:textId="77777777" w:rsidR="00143CEC" w:rsidRDefault="00143CEC" w:rsidP="00E22DE1">
      <w:pPr>
        <w:pStyle w:val="PargrafodaLista"/>
        <w:widowControl w:val="0"/>
        <w:tabs>
          <w:tab w:val="num" w:pos="1418"/>
        </w:tabs>
        <w:ind w:left="1418" w:hanging="851"/>
        <w:rPr>
          <w:rFonts w:ascii="Verdana" w:hAnsi="Verdana"/>
          <w:szCs w:val="20"/>
        </w:rPr>
      </w:pPr>
    </w:p>
    <w:p w14:paraId="4B012B4E" w14:textId="03D2EB06" w:rsidR="00143CEC" w:rsidRPr="00E65ADF" w:rsidRDefault="00143CEC" w:rsidP="00E22DE1">
      <w:pPr>
        <w:pStyle w:val="Level4"/>
        <w:widowControl w:val="0"/>
        <w:numPr>
          <w:ilvl w:val="0"/>
          <w:numId w:val="8"/>
        </w:numPr>
        <w:tabs>
          <w:tab w:val="clear" w:pos="2098"/>
          <w:tab w:val="num" w:pos="1418"/>
        </w:tabs>
        <w:spacing w:after="0" w:line="300" w:lineRule="exact"/>
        <w:ind w:left="1418" w:hanging="851"/>
        <w:outlineLvl w:val="2"/>
        <w:rPr>
          <w:rFonts w:ascii="Verdana" w:hAnsi="Verdana"/>
          <w:szCs w:val="20"/>
        </w:rPr>
      </w:pPr>
      <w:r>
        <w:rPr>
          <w:rFonts w:ascii="Verdana" w:hAnsi="Verdana"/>
          <w:szCs w:val="20"/>
        </w:rPr>
        <w:t xml:space="preserve">proceder com os devidos registros da presente Escritura de Emissão na JUCESP e nos cartórios de RTD, nos termos das Cláusulas </w:t>
      </w:r>
      <w:r>
        <w:rPr>
          <w:rFonts w:ascii="Verdana" w:hAnsi="Verdana"/>
          <w:szCs w:val="20"/>
        </w:rPr>
        <w:fldChar w:fldCharType="begin"/>
      </w:r>
      <w:r>
        <w:rPr>
          <w:rFonts w:ascii="Verdana" w:hAnsi="Verdana"/>
          <w:szCs w:val="20"/>
        </w:rPr>
        <w:instrText xml:space="preserve"> REF _Ref16080771 \r \h </w:instrText>
      </w:r>
      <w:r>
        <w:rPr>
          <w:rFonts w:ascii="Verdana" w:hAnsi="Verdana"/>
          <w:szCs w:val="20"/>
        </w:rPr>
      </w:r>
      <w:r>
        <w:rPr>
          <w:rFonts w:ascii="Verdana" w:hAnsi="Verdana"/>
          <w:szCs w:val="20"/>
        </w:rPr>
        <w:fldChar w:fldCharType="separate"/>
      </w:r>
      <w:r>
        <w:rPr>
          <w:rFonts w:ascii="Verdana" w:hAnsi="Verdana"/>
          <w:szCs w:val="20"/>
        </w:rPr>
        <w:t>2.3.1</w:t>
      </w:r>
      <w:r>
        <w:rPr>
          <w:rFonts w:ascii="Verdana" w:hAnsi="Verdana"/>
          <w:szCs w:val="20"/>
        </w:rPr>
        <w:fldChar w:fldCharType="end"/>
      </w:r>
      <w:r>
        <w:rPr>
          <w:rFonts w:ascii="Verdana" w:hAnsi="Verdana"/>
          <w:szCs w:val="20"/>
        </w:rPr>
        <w:t xml:space="preserve"> e </w:t>
      </w:r>
      <w:r>
        <w:rPr>
          <w:rFonts w:ascii="Verdana" w:hAnsi="Verdana"/>
          <w:szCs w:val="20"/>
        </w:rPr>
        <w:fldChar w:fldCharType="begin"/>
      </w:r>
      <w:r>
        <w:rPr>
          <w:rFonts w:ascii="Verdana" w:hAnsi="Verdana"/>
          <w:szCs w:val="20"/>
        </w:rPr>
        <w:instrText xml:space="preserve"> REF _Ref111632930 \r \h </w:instrText>
      </w:r>
      <w:r>
        <w:rPr>
          <w:rFonts w:ascii="Verdana" w:hAnsi="Verdana"/>
          <w:szCs w:val="20"/>
        </w:rPr>
      </w:r>
      <w:r>
        <w:rPr>
          <w:rFonts w:ascii="Verdana" w:hAnsi="Verdana"/>
          <w:szCs w:val="20"/>
        </w:rPr>
        <w:fldChar w:fldCharType="separate"/>
      </w:r>
      <w:r>
        <w:rPr>
          <w:rFonts w:ascii="Verdana" w:hAnsi="Verdana"/>
          <w:szCs w:val="20"/>
        </w:rPr>
        <w:t>2.4.1</w:t>
      </w:r>
      <w:r>
        <w:rPr>
          <w:rFonts w:ascii="Verdana" w:hAnsi="Verdana"/>
          <w:szCs w:val="20"/>
        </w:rPr>
        <w:fldChar w:fldCharType="end"/>
      </w:r>
      <w:r>
        <w:rPr>
          <w:rFonts w:ascii="Verdana" w:hAnsi="Verdana"/>
          <w:szCs w:val="20"/>
        </w:rPr>
        <w:t xml:space="preserve"> desta Escritura de Emissão</w:t>
      </w:r>
    </w:p>
    <w:p w14:paraId="54791A9E" w14:textId="77777777" w:rsidR="002A7816" w:rsidRPr="00E65ADF" w:rsidRDefault="002A7816" w:rsidP="00E22DE1">
      <w:pPr>
        <w:pStyle w:val="Level4"/>
        <w:widowControl w:val="0"/>
        <w:numPr>
          <w:ilvl w:val="0"/>
          <w:numId w:val="0"/>
        </w:numPr>
        <w:tabs>
          <w:tab w:val="clear" w:pos="2098"/>
          <w:tab w:val="num" w:pos="1418"/>
        </w:tabs>
        <w:spacing w:after="0" w:line="300" w:lineRule="exact"/>
        <w:ind w:left="1418" w:hanging="851"/>
        <w:outlineLvl w:val="9"/>
        <w:rPr>
          <w:rFonts w:ascii="Verdana" w:hAnsi="Verdana"/>
          <w:szCs w:val="20"/>
        </w:rPr>
      </w:pPr>
    </w:p>
    <w:p w14:paraId="2E04B1C9" w14:textId="285388CB" w:rsidR="002B76CA" w:rsidRPr="00E65ADF" w:rsidRDefault="008F0058" w:rsidP="00E22DE1">
      <w:pPr>
        <w:pStyle w:val="Level4"/>
        <w:widowControl w:val="0"/>
        <w:numPr>
          <w:ilvl w:val="0"/>
          <w:numId w:val="8"/>
        </w:numPr>
        <w:tabs>
          <w:tab w:val="clear" w:pos="2098"/>
          <w:tab w:val="num" w:pos="1418"/>
        </w:tabs>
        <w:spacing w:after="0" w:line="300" w:lineRule="exact"/>
        <w:ind w:left="1418" w:hanging="851"/>
        <w:outlineLvl w:val="2"/>
        <w:rPr>
          <w:rFonts w:ascii="Verdana" w:hAnsi="Verdana"/>
          <w:w w:val="0"/>
          <w:szCs w:val="20"/>
        </w:rPr>
      </w:pPr>
      <w:r w:rsidRPr="00E65ADF">
        <w:rPr>
          <w:rFonts w:ascii="Verdana" w:hAnsi="Verdana"/>
          <w:szCs w:val="20"/>
        </w:rPr>
        <w:t>naquilo que for aplicável,</w:t>
      </w:r>
      <w:r w:rsidR="0028715B" w:rsidRPr="00E65ADF">
        <w:rPr>
          <w:rFonts w:ascii="Verdana" w:hAnsi="Verdana"/>
          <w:szCs w:val="20"/>
        </w:rPr>
        <w:t xml:space="preserve"> </w:t>
      </w:r>
      <w:r w:rsidR="002B76CA" w:rsidRPr="00E65ADF">
        <w:rPr>
          <w:rFonts w:ascii="Verdana" w:hAnsi="Verdana"/>
          <w:szCs w:val="20"/>
        </w:rPr>
        <w:t>obter e manter sempre válidas e eficazes todas as licenças, autorizações, permissões e alvarás, inclusive ambientais, necessárias para o exercício das atividades desenvolvidas pela Emissora, exceto por aquelas que estejam em comprovado e tempestivo processo de obtenção ou renovação pela Emissora;</w:t>
      </w:r>
    </w:p>
    <w:p w14:paraId="27B3A4BF" w14:textId="77777777" w:rsidR="002A7816" w:rsidRPr="00E65ADF" w:rsidRDefault="002A7816" w:rsidP="00E22DE1">
      <w:pPr>
        <w:pStyle w:val="Level4"/>
        <w:widowControl w:val="0"/>
        <w:numPr>
          <w:ilvl w:val="0"/>
          <w:numId w:val="0"/>
        </w:numPr>
        <w:tabs>
          <w:tab w:val="clear" w:pos="2098"/>
          <w:tab w:val="num" w:pos="1418"/>
        </w:tabs>
        <w:spacing w:after="0" w:line="300" w:lineRule="exact"/>
        <w:ind w:left="1418" w:hanging="851"/>
        <w:outlineLvl w:val="9"/>
        <w:rPr>
          <w:rFonts w:ascii="Verdana" w:hAnsi="Verdana"/>
          <w:w w:val="0"/>
          <w:szCs w:val="20"/>
        </w:rPr>
      </w:pPr>
    </w:p>
    <w:p w14:paraId="052536CD" w14:textId="57832829" w:rsidR="002B76CA" w:rsidRPr="00E65ADF" w:rsidRDefault="002B76CA" w:rsidP="00E22DE1">
      <w:pPr>
        <w:pStyle w:val="Level4"/>
        <w:widowControl w:val="0"/>
        <w:numPr>
          <w:ilvl w:val="0"/>
          <w:numId w:val="8"/>
        </w:numPr>
        <w:tabs>
          <w:tab w:val="clear" w:pos="2098"/>
          <w:tab w:val="num" w:pos="1418"/>
        </w:tabs>
        <w:spacing w:after="0" w:line="300" w:lineRule="exact"/>
        <w:ind w:left="1418" w:hanging="851"/>
        <w:outlineLvl w:val="2"/>
        <w:rPr>
          <w:rFonts w:ascii="Verdana" w:hAnsi="Verdana"/>
          <w:w w:val="0"/>
          <w:szCs w:val="20"/>
        </w:rPr>
      </w:pPr>
      <w:r w:rsidRPr="00E65ADF">
        <w:rPr>
          <w:rFonts w:ascii="Verdana" w:hAnsi="Verdana"/>
          <w:szCs w:val="20"/>
        </w:rPr>
        <w:t xml:space="preserve">destinar os </w:t>
      </w:r>
      <w:r w:rsidRPr="00E65ADF">
        <w:rPr>
          <w:rFonts w:ascii="Verdana" w:eastAsia="Arial Unicode MS" w:hAnsi="Verdana"/>
          <w:w w:val="0"/>
          <w:szCs w:val="20"/>
        </w:rPr>
        <w:t>recursos</w:t>
      </w:r>
      <w:r w:rsidRPr="00E65ADF">
        <w:rPr>
          <w:rFonts w:ascii="Verdana" w:hAnsi="Verdana"/>
          <w:szCs w:val="20"/>
        </w:rPr>
        <w:t xml:space="preserve"> decorrentes da Emissão conforme estabelecido nesta Escritura de Emissão;</w:t>
      </w:r>
    </w:p>
    <w:p w14:paraId="5DA89B1D" w14:textId="77777777" w:rsidR="002A7816" w:rsidRPr="00E65ADF" w:rsidRDefault="002A7816" w:rsidP="00E22DE1">
      <w:pPr>
        <w:pStyle w:val="Level4"/>
        <w:widowControl w:val="0"/>
        <w:numPr>
          <w:ilvl w:val="0"/>
          <w:numId w:val="0"/>
        </w:numPr>
        <w:tabs>
          <w:tab w:val="clear" w:pos="2098"/>
          <w:tab w:val="num" w:pos="1418"/>
        </w:tabs>
        <w:spacing w:after="0" w:line="300" w:lineRule="exact"/>
        <w:ind w:left="1418" w:hanging="851"/>
        <w:outlineLvl w:val="9"/>
        <w:rPr>
          <w:rFonts w:ascii="Verdana" w:hAnsi="Verdana"/>
          <w:w w:val="0"/>
          <w:szCs w:val="20"/>
        </w:rPr>
      </w:pPr>
    </w:p>
    <w:p w14:paraId="7FB41496" w14:textId="1BEA509A" w:rsidR="002B76CA" w:rsidRPr="00E65ADF" w:rsidRDefault="002B76CA" w:rsidP="00E22DE1">
      <w:pPr>
        <w:pStyle w:val="Level4"/>
        <w:widowControl w:val="0"/>
        <w:numPr>
          <w:ilvl w:val="0"/>
          <w:numId w:val="8"/>
        </w:numPr>
        <w:tabs>
          <w:tab w:val="clear" w:pos="2098"/>
          <w:tab w:val="num" w:pos="1418"/>
        </w:tabs>
        <w:spacing w:after="0" w:line="300" w:lineRule="exact"/>
        <w:ind w:left="1418" w:hanging="851"/>
        <w:outlineLvl w:val="2"/>
        <w:rPr>
          <w:rFonts w:ascii="Verdana" w:hAnsi="Verdana"/>
          <w:w w:val="0"/>
          <w:szCs w:val="20"/>
        </w:rPr>
      </w:pPr>
      <w:r w:rsidRPr="00E65ADF">
        <w:rPr>
          <w:rFonts w:ascii="Verdana" w:hAnsi="Verdana"/>
          <w:szCs w:val="20"/>
        </w:rPr>
        <w:t xml:space="preserve">comunicar ao </w:t>
      </w:r>
      <w:r w:rsidRPr="00E65ADF">
        <w:rPr>
          <w:rFonts w:ascii="Verdana" w:eastAsia="Arial Unicode MS" w:hAnsi="Verdana"/>
          <w:w w:val="0"/>
          <w:szCs w:val="20"/>
        </w:rPr>
        <w:t>Agente</w:t>
      </w:r>
      <w:r w:rsidRPr="00E65ADF">
        <w:rPr>
          <w:rFonts w:ascii="Verdana" w:hAnsi="Verdana"/>
          <w:szCs w:val="20"/>
        </w:rPr>
        <w:t xml:space="preserve"> Fiduciário, no prazo de 1 (um) Dia Útil da data em que a Emissora </w:t>
      </w:r>
      <w:r w:rsidR="00143CEC">
        <w:rPr>
          <w:rFonts w:ascii="Verdana" w:hAnsi="Verdana"/>
          <w:szCs w:val="20"/>
        </w:rPr>
        <w:t xml:space="preserve">e/ou a Fiadora </w:t>
      </w:r>
      <w:r w:rsidRPr="00E65ADF">
        <w:rPr>
          <w:rFonts w:ascii="Verdana" w:hAnsi="Verdana"/>
          <w:szCs w:val="20"/>
        </w:rPr>
        <w:t>tomar</w:t>
      </w:r>
      <w:r w:rsidR="00143CEC">
        <w:rPr>
          <w:rFonts w:ascii="Verdana" w:hAnsi="Verdana"/>
          <w:szCs w:val="20"/>
        </w:rPr>
        <w:t>em</w:t>
      </w:r>
      <w:r w:rsidRPr="00E65ADF">
        <w:rPr>
          <w:rFonts w:ascii="Verdana" w:hAnsi="Verdana"/>
          <w:szCs w:val="20"/>
        </w:rPr>
        <w:t xml:space="preserve"> conhecimento, o </w:t>
      </w:r>
      <w:r w:rsidRPr="00E65ADF">
        <w:rPr>
          <w:rFonts w:ascii="Verdana" w:hAnsi="Verdana"/>
          <w:szCs w:val="20"/>
        </w:rPr>
        <w:lastRenderedPageBreak/>
        <w:t>descumprimento de qualquer obrigação não pecuniária prevista nesta Escritura de Emissão;</w:t>
      </w:r>
    </w:p>
    <w:p w14:paraId="79FF7046" w14:textId="77777777" w:rsidR="002A7816" w:rsidRPr="00E65ADF" w:rsidRDefault="002A7816" w:rsidP="00E22DE1">
      <w:pPr>
        <w:pStyle w:val="Level4"/>
        <w:widowControl w:val="0"/>
        <w:numPr>
          <w:ilvl w:val="0"/>
          <w:numId w:val="0"/>
        </w:numPr>
        <w:tabs>
          <w:tab w:val="clear" w:pos="2098"/>
          <w:tab w:val="num" w:pos="1418"/>
        </w:tabs>
        <w:spacing w:after="0" w:line="300" w:lineRule="exact"/>
        <w:ind w:left="1418" w:hanging="851"/>
        <w:outlineLvl w:val="9"/>
        <w:rPr>
          <w:rFonts w:ascii="Verdana" w:hAnsi="Verdana"/>
          <w:w w:val="0"/>
          <w:szCs w:val="20"/>
        </w:rPr>
      </w:pPr>
    </w:p>
    <w:p w14:paraId="3A86AE96" w14:textId="52749CA9" w:rsidR="00676DBE" w:rsidRDefault="002B76CA" w:rsidP="00E22DE1">
      <w:pPr>
        <w:pStyle w:val="Level4"/>
        <w:widowControl w:val="0"/>
        <w:numPr>
          <w:ilvl w:val="0"/>
          <w:numId w:val="8"/>
        </w:numPr>
        <w:tabs>
          <w:tab w:val="clear" w:pos="2098"/>
          <w:tab w:val="num" w:pos="1418"/>
        </w:tabs>
        <w:spacing w:after="0" w:line="300" w:lineRule="exact"/>
        <w:ind w:left="1418" w:hanging="851"/>
        <w:outlineLvl w:val="2"/>
        <w:rPr>
          <w:rFonts w:ascii="Verdana" w:hAnsi="Verdana"/>
          <w:szCs w:val="20"/>
        </w:rPr>
      </w:pPr>
      <w:r w:rsidRPr="00E65ADF">
        <w:rPr>
          <w:rFonts w:ascii="Verdana" w:hAnsi="Verdana"/>
          <w:szCs w:val="20"/>
        </w:rPr>
        <w:t>cumprir rigorosamente, de forma regular e integral</w:t>
      </w:r>
      <w:r w:rsidR="007E657E" w:rsidRPr="00E65ADF">
        <w:rPr>
          <w:rFonts w:ascii="Verdana" w:hAnsi="Verdana"/>
          <w:szCs w:val="20"/>
        </w:rPr>
        <w:t xml:space="preserve"> </w:t>
      </w:r>
      <w:r w:rsidR="008F75EE" w:rsidRPr="00E65ADF">
        <w:rPr>
          <w:rFonts w:ascii="Verdana" w:hAnsi="Verdana"/>
          <w:szCs w:val="20"/>
        </w:rPr>
        <w:t xml:space="preserve">naquilo </w:t>
      </w:r>
      <w:r w:rsidR="007E657E" w:rsidRPr="00E65ADF">
        <w:rPr>
          <w:rFonts w:ascii="Verdana" w:hAnsi="Verdana"/>
          <w:szCs w:val="20"/>
        </w:rPr>
        <w:t>que for aplicável</w:t>
      </w:r>
      <w:r w:rsidRPr="00E65ADF">
        <w:rPr>
          <w:rFonts w:ascii="Verdana" w:hAnsi="Verdana"/>
          <w:szCs w:val="20"/>
        </w:rPr>
        <w:t xml:space="preserve">, com o disposto na legislação e </w:t>
      </w:r>
      <w:r w:rsidRPr="00E65ADF">
        <w:rPr>
          <w:rFonts w:ascii="Verdana" w:eastAsia="Arial Unicode MS" w:hAnsi="Verdana"/>
          <w:w w:val="0"/>
          <w:szCs w:val="20"/>
        </w:rPr>
        <w:t>regulamentação</w:t>
      </w:r>
      <w:r w:rsidRPr="00E65ADF">
        <w:rPr>
          <w:rFonts w:ascii="Verdana" w:hAnsi="Verdana"/>
          <w:szCs w:val="20"/>
        </w:rPr>
        <w:t xml:space="preserve"> ambiental, trabalhista e previdenciária em vigor</w:t>
      </w:r>
      <w:r w:rsidR="008F75EE" w:rsidRPr="00E65ADF">
        <w:rPr>
          <w:rFonts w:ascii="Verdana" w:hAnsi="Verdana"/>
          <w:szCs w:val="20"/>
        </w:rPr>
        <w:t xml:space="preserve"> </w:t>
      </w:r>
      <w:r w:rsidRPr="00E65ADF">
        <w:rPr>
          <w:rFonts w:ascii="Verdana" w:hAnsi="Verdana"/>
          <w:szCs w:val="20"/>
        </w:rPr>
        <w:t xml:space="preserve">relacionadas </w:t>
      </w:r>
      <w:r w:rsidR="008F75EE" w:rsidRPr="00E65ADF">
        <w:rPr>
          <w:rFonts w:ascii="Verdana" w:hAnsi="Verdana"/>
          <w:szCs w:val="20"/>
        </w:rPr>
        <w:t>à Política Nacional do Meio Ambiente e Resoluções do CONAMA – Conselho Nacional do Meio Ambiente</w:t>
      </w:r>
      <w:r w:rsidRPr="00E65ADF">
        <w:rPr>
          <w:rFonts w:ascii="Verdana" w:hAnsi="Verdana"/>
          <w:szCs w:val="20"/>
        </w:rPr>
        <w:t>, à segurança e saúde ocupacional, bem como aquelas que dizem respeito à prevenção e combate ao trabalho infantil, proveito criminoso da prostituição e trabalho análogo ao escravo (“</w:t>
      </w:r>
      <w:r w:rsidRPr="00E65ADF">
        <w:rPr>
          <w:rFonts w:ascii="Verdana" w:hAnsi="Verdana"/>
          <w:bCs/>
          <w:szCs w:val="20"/>
          <w:u w:val="single"/>
        </w:rPr>
        <w:t>Legislação Socioambiental</w:t>
      </w:r>
      <w:r w:rsidRPr="00E65ADF">
        <w:rPr>
          <w:rFonts w:ascii="Verdana" w:hAnsi="Verdana"/>
          <w:szCs w:val="20"/>
        </w:rPr>
        <w:t>”), adotando as medidas e ações preventivas ou reparatórias, destinadas a evitar e corrigir eventuais danos ambientais apurados decorrentes da atividade descrita em seu objeto social. Obriga</w:t>
      </w:r>
      <w:r w:rsidR="00143CEC">
        <w:rPr>
          <w:rFonts w:ascii="Verdana" w:hAnsi="Verdana"/>
          <w:szCs w:val="20"/>
        </w:rPr>
        <w:t>m</w:t>
      </w:r>
      <w:r w:rsidRPr="00E65ADF">
        <w:rPr>
          <w:rFonts w:ascii="Verdana" w:hAnsi="Verdana"/>
          <w:szCs w:val="20"/>
        </w:rPr>
        <w:t>-se, ainda, a Emissora</w:t>
      </w:r>
      <w:r w:rsidR="00143CEC">
        <w:rPr>
          <w:rFonts w:ascii="Verdana" w:hAnsi="Verdana"/>
          <w:szCs w:val="20"/>
        </w:rPr>
        <w:t xml:space="preserve"> e a Fiadora</w:t>
      </w:r>
      <w:r w:rsidRPr="00E65ADF">
        <w:rPr>
          <w:rFonts w:ascii="Verdana" w:hAnsi="Verdana"/>
          <w:szCs w:val="20"/>
        </w:rPr>
        <w:t xml:space="preserve">, a proceder a todas as diligências exigidas para a atividade da espécie, </w:t>
      </w:r>
      <w:r w:rsidRPr="00760B6E">
        <w:rPr>
          <w:rFonts w:ascii="Verdana" w:hAnsi="Verdana"/>
          <w:szCs w:val="20"/>
        </w:rPr>
        <w:t xml:space="preserve">preservando o meio ambiente e atendendo às determinações dos órgãos municipais, estaduais e federais que subsidiariamente venham legislar ou regulamentar as normas </w:t>
      </w:r>
      <w:r w:rsidR="008F75EE" w:rsidRPr="00760B6E">
        <w:rPr>
          <w:rFonts w:ascii="Verdana" w:hAnsi="Verdana"/>
          <w:szCs w:val="20"/>
        </w:rPr>
        <w:t>relativas à Legislação Socioambiental</w:t>
      </w:r>
      <w:r w:rsidRPr="00760B6E">
        <w:rPr>
          <w:rFonts w:ascii="Verdana" w:hAnsi="Verdana"/>
          <w:w w:val="0"/>
          <w:szCs w:val="20"/>
        </w:rPr>
        <w:t xml:space="preserve">, desde que aplicáveis </w:t>
      </w:r>
      <w:r w:rsidRPr="00A26D11">
        <w:rPr>
          <w:rFonts w:ascii="Verdana" w:hAnsi="Verdana"/>
          <w:w w:val="0"/>
          <w:szCs w:val="20"/>
        </w:rPr>
        <w:t>e exceto por aquelas determinações comprovada e tempestivamente questionadas de boa-fé nas esferas judiciais e/ou administrativas</w:t>
      </w:r>
      <w:r w:rsidRPr="00760B6E">
        <w:rPr>
          <w:rFonts w:ascii="Verdana" w:hAnsi="Verdana"/>
          <w:szCs w:val="20"/>
        </w:rPr>
        <w:t>;</w:t>
      </w:r>
      <w:r w:rsidR="008E01CB">
        <w:rPr>
          <w:rFonts w:ascii="Verdana" w:hAnsi="Verdana"/>
          <w:szCs w:val="20"/>
        </w:rPr>
        <w:t xml:space="preserve"> e</w:t>
      </w:r>
    </w:p>
    <w:p w14:paraId="3AF696CA" w14:textId="77777777" w:rsidR="0089629C" w:rsidRPr="00E65ADF" w:rsidRDefault="0089629C" w:rsidP="00E22DE1">
      <w:pPr>
        <w:pStyle w:val="Level4"/>
        <w:widowControl w:val="0"/>
        <w:numPr>
          <w:ilvl w:val="0"/>
          <w:numId w:val="0"/>
        </w:numPr>
        <w:tabs>
          <w:tab w:val="clear" w:pos="2098"/>
          <w:tab w:val="num" w:pos="1418"/>
        </w:tabs>
        <w:spacing w:after="0" w:line="300" w:lineRule="exact"/>
        <w:ind w:left="1418" w:hanging="851"/>
        <w:outlineLvl w:val="9"/>
        <w:rPr>
          <w:rFonts w:ascii="Verdana" w:hAnsi="Verdana"/>
          <w:szCs w:val="20"/>
        </w:rPr>
      </w:pPr>
    </w:p>
    <w:p w14:paraId="6814C223" w14:textId="795EE004" w:rsidR="002B76CA" w:rsidRPr="00760B6E" w:rsidRDefault="00A5795E" w:rsidP="00E22DE1">
      <w:pPr>
        <w:pStyle w:val="Level4"/>
        <w:widowControl w:val="0"/>
        <w:numPr>
          <w:ilvl w:val="0"/>
          <w:numId w:val="8"/>
        </w:numPr>
        <w:tabs>
          <w:tab w:val="clear" w:pos="2098"/>
          <w:tab w:val="num" w:pos="1418"/>
        </w:tabs>
        <w:spacing w:after="0" w:line="300" w:lineRule="exact"/>
        <w:ind w:left="1418" w:hanging="851"/>
        <w:outlineLvl w:val="2"/>
        <w:rPr>
          <w:rFonts w:ascii="Verdana" w:hAnsi="Verdana"/>
          <w:szCs w:val="20"/>
        </w:rPr>
      </w:pPr>
      <w:r w:rsidRPr="00E65ADF">
        <w:rPr>
          <w:rFonts w:ascii="Verdana" w:hAnsi="Verdana"/>
          <w:szCs w:val="20"/>
        </w:rPr>
        <w:t>no que for aplicável,</w:t>
      </w:r>
      <w:r w:rsidR="007E657E" w:rsidRPr="00E65ADF">
        <w:rPr>
          <w:rFonts w:ascii="Verdana" w:hAnsi="Verdana"/>
          <w:szCs w:val="20"/>
        </w:rPr>
        <w:t xml:space="preserve"> </w:t>
      </w:r>
      <w:r w:rsidRPr="00E65ADF">
        <w:rPr>
          <w:rFonts w:ascii="Verdana" w:hAnsi="Verdana"/>
          <w:szCs w:val="20"/>
        </w:rPr>
        <w:t>a Emissora</w:t>
      </w:r>
      <w:r w:rsidR="00F71B7D">
        <w:rPr>
          <w:rFonts w:ascii="Verdana" w:hAnsi="Verdana"/>
          <w:szCs w:val="20"/>
        </w:rPr>
        <w:t>,</w:t>
      </w:r>
      <w:r w:rsidR="00143CEC">
        <w:rPr>
          <w:rFonts w:ascii="Verdana" w:hAnsi="Verdana"/>
          <w:szCs w:val="20"/>
        </w:rPr>
        <w:t xml:space="preserve"> a Fiadora</w:t>
      </w:r>
      <w:r w:rsidR="00085022">
        <w:rPr>
          <w:rFonts w:ascii="Verdana" w:hAnsi="Verdana"/>
          <w:szCs w:val="20"/>
        </w:rPr>
        <w:t xml:space="preserve"> </w:t>
      </w:r>
      <w:r w:rsidR="00F71B7D">
        <w:rPr>
          <w:rFonts w:ascii="Verdana" w:hAnsi="Verdana"/>
          <w:szCs w:val="20"/>
        </w:rPr>
        <w:t xml:space="preserve">e suas Controladas Relevantes </w:t>
      </w:r>
      <w:r w:rsidRPr="00E65ADF">
        <w:rPr>
          <w:rFonts w:ascii="Verdana" w:hAnsi="Verdana"/>
          <w:szCs w:val="20"/>
        </w:rPr>
        <w:t>dever</w:t>
      </w:r>
      <w:r w:rsidR="00143CEC">
        <w:rPr>
          <w:rFonts w:ascii="Verdana" w:hAnsi="Verdana"/>
          <w:szCs w:val="20"/>
        </w:rPr>
        <w:t>ão</w:t>
      </w:r>
      <w:r w:rsidRPr="00E65ADF">
        <w:rPr>
          <w:rFonts w:ascii="Verdana" w:hAnsi="Verdana"/>
          <w:szCs w:val="20"/>
        </w:rPr>
        <w:t xml:space="preserve"> </w:t>
      </w:r>
      <w:r w:rsidR="002B76CA" w:rsidRPr="00E65ADF">
        <w:rPr>
          <w:rFonts w:ascii="Verdana" w:hAnsi="Verdana"/>
          <w:szCs w:val="20"/>
        </w:rPr>
        <w:t>cumprir todas as leis ou regulamentos, nacionais ou estrangeiros, contra prática de corrupção ou atos lesivos à administração pública, incluindo, sem limitação, as Leis nº</w:t>
      </w:r>
      <w:r w:rsidR="00E56E59">
        <w:rPr>
          <w:rFonts w:ascii="Verdana" w:hAnsi="Verdana"/>
          <w:szCs w:val="20"/>
        </w:rPr>
        <w:t> </w:t>
      </w:r>
      <w:r w:rsidR="002B76CA" w:rsidRPr="00E65ADF">
        <w:rPr>
          <w:rFonts w:ascii="Verdana" w:hAnsi="Verdana"/>
          <w:szCs w:val="20"/>
        </w:rPr>
        <w:t>7.492, de 16 de junho de 1986, nº</w:t>
      </w:r>
      <w:r w:rsidR="00E56E59">
        <w:rPr>
          <w:rFonts w:ascii="Verdana" w:hAnsi="Verdana"/>
          <w:szCs w:val="20"/>
        </w:rPr>
        <w:t> </w:t>
      </w:r>
      <w:r w:rsidR="002B76CA" w:rsidRPr="00E65ADF">
        <w:rPr>
          <w:rFonts w:ascii="Verdana" w:hAnsi="Verdana"/>
          <w:szCs w:val="20"/>
        </w:rPr>
        <w:t>8.137, de 27 de dezembro de 1990, nº</w:t>
      </w:r>
      <w:r w:rsidR="00E56E59">
        <w:rPr>
          <w:rFonts w:ascii="Verdana" w:hAnsi="Verdana"/>
          <w:szCs w:val="20"/>
        </w:rPr>
        <w:t> </w:t>
      </w:r>
      <w:r w:rsidR="002B76CA" w:rsidRPr="00E65ADF">
        <w:rPr>
          <w:rFonts w:ascii="Verdana" w:hAnsi="Verdana"/>
          <w:szCs w:val="20"/>
        </w:rPr>
        <w:t>8.429, de 2 de junho de 1992, nº</w:t>
      </w:r>
      <w:r w:rsidR="00E56E59">
        <w:rPr>
          <w:rFonts w:ascii="Verdana" w:hAnsi="Verdana"/>
          <w:szCs w:val="20"/>
        </w:rPr>
        <w:t> </w:t>
      </w:r>
      <w:r w:rsidR="002B76CA" w:rsidRPr="00E65ADF">
        <w:rPr>
          <w:rFonts w:ascii="Verdana" w:hAnsi="Verdana"/>
          <w:szCs w:val="20"/>
        </w:rPr>
        <w:t>8.666, de 21 de junho de 1993 (e/ou outras normas de licitações e contratos da administração pública), nº</w:t>
      </w:r>
      <w:r w:rsidR="00E56E59">
        <w:rPr>
          <w:rFonts w:ascii="Verdana" w:hAnsi="Verdana"/>
          <w:szCs w:val="20"/>
        </w:rPr>
        <w:t> </w:t>
      </w:r>
      <w:r w:rsidR="002B76CA" w:rsidRPr="00E65ADF">
        <w:rPr>
          <w:rFonts w:ascii="Verdana" w:hAnsi="Verdana"/>
          <w:szCs w:val="20"/>
        </w:rPr>
        <w:t>9.613, de 3 de março de 1998, nº</w:t>
      </w:r>
      <w:r w:rsidR="00E56E59">
        <w:rPr>
          <w:rFonts w:ascii="Verdana" w:hAnsi="Verdana"/>
          <w:szCs w:val="20"/>
        </w:rPr>
        <w:t> </w:t>
      </w:r>
      <w:r w:rsidR="002B76CA" w:rsidRPr="00E65ADF">
        <w:rPr>
          <w:rFonts w:ascii="Verdana" w:hAnsi="Verdana"/>
          <w:szCs w:val="20"/>
        </w:rPr>
        <w:t>12.529, de 30 de novembro de 2011 e nº</w:t>
      </w:r>
      <w:r w:rsidR="00E56E59">
        <w:rPr>
          <w:rFonts w:ascii="Verdana" w:hAnsi="Verdana"/>
          <w:szCs w:val="20"/>
        </w:rPr>
        <w:t> </w:t>
      </w:r>
      <w:r w:rsidR="002B76CA" w:rsidRPr="00E65ADF">
        <w:rPr>
          <w:rFonts w:ascii="Verdana" w:hAnsi="Verdana"/>
          <w:szCs w:val="20"/>
        </w:rPr>
        <w:t>12.846, de 1º de agosto de 2013, incluindo o Decreto nº</w:t>
      </w:r>
      <w:r w:rsidR="00E56E59">
        <w:rPr>
          <w:rFonts w:ascii="Verdana" w:hAnsi="Verdana"/>
          <w:szCs w:val="20"/>
        </w:rPr>
        <w:t> </w:t>
      </w:r>
      <w:r w:rsidR="005D08A6">
        <w:rPr>
          <w:rFonts w:ascii="Verdana" w:hAnsi="Verdana"/>
          <w:szCs w:val="20"/>
        </w:rPr>
        <w:t>11.129, de 11 de julho de 2022</w:t>
      </w:r>
      <w:r w:rsidR="002B76CA" w:rsidRPr="00E65ADF">
        <w:rPr>
          <w:rFonts w:ascii="Verdana" w:hAnsi="Verdana"/>
          <w:szCs w:val="20"/>
        </w:rPr>
        <w:t xml:space="preserve">, bem como, se e quando aplicável, </w:t>
      </w:r>
      <w:r w:rsidR="002B76CA" w:rsidRPr="00E65ADF">
        <w:rPr>
          <w:rFonts w:ascii="Verdana" w:hAnsi="Verdana"/>
          <w:i/>
          <w:szCs w:val="20"/>
        </w:rPr>
        <w:t>U.S. Foreign Corrupt Practices Act of 1977</w:t>
      </w:r>
      <w:r w:rsidR="002B76CA" w:rsidRPr="00E65ADF">
        <w:rPr>
          <w:rFonts w:ascii="Verdana" w:hAnsi="Verdana"/>
          <w:szCs w:val="20"/>
        </w:rPr>
        <w:t xml:space="preserve">, da </w:t>
      </w:r>
      <w:r w:rsidR="002B76CA" w:rsidRPr="00E65ADF">
        <w:rPr>
          <w:rFonts w:ascii="Verdana" w:hAnsi="Verdana"/>
          <w:i/>
          <w:szCs w:val="20"/>
        </w:rPr>
        <w:t>OECD Convention on Combating Bribery of Foreign Public Officials in International Business Transactions</w:t>
      </w:r>
      <w:r w:rsidR="002B76CA" w:rsidRPr="00E65ADF">
        <w:rPr>
          <w:rFonts w:ascii="Verdana" w:hAnsi="Verdana"/>
          <w:szCs w:val="20"/>
        </w:rPr>
        <w:t xml:space="preserve"> e o </w:t>
      </w:r>
      <w:r w:rsidR="002B76CA" w:rsidRPr="00E65ADF">
        <w:rPr>
          <w:rFonts w:ascii="Verdana" w:hAnsi="Verdana"/>
          <w:i/>
          <w:szCs w:val="20"/>
        </w:rPr>
        <w:t xml:space="preserve">UK Bribery Act (UKBA) </w:t>
      </w:r>
      <w:r w:rsidR="002B76CA" w:rsidRPr="00E65ADF">
        <w:rPr>
          <w:rFonts w:ascii="Verdana" w:hAnsi="Verdana"/>
          <w:szCs w:val="20"/>
        </w:rPr>
        <w:t>(“</w:t>
      </w:r>
      <w:r w:rsidR="002B76CA" w:rsidRPr="00E65ADF">
        <w:rPr>
          <w:rFonts w:ascii="Verdana" w:hAnsi="Verdana"/>
          <w:bCs/>
          <w:szCs w:val="20"/>
          <w:u w:val="single"/>
        </w:rPr>
        <w:t>Leis Anticorrupçã</w:t>
      </w:r>
      <w:r w:rsidR="002B76CA" w:rsidRPr="00760B6E">
        <w:rPr>
          <w:rFonts w:ascii="Verdana" w:hAnsi="Verdana"/>
          <w:bCs/>
          <w:szCs w:val="20"/>
          <w:u w:val="single"/>
        </w:rPr>
        <w:t>o</w:t>
      </w:r>
      <w:r w:rsidR="002B76CA" w:rsidRPr="00A26D11">
        <w:rPr>
          <w:rFonts w:ascii="Verdana" w:hAnsi="Verdana"/>
          <w:szCs w:val="20"/>
        </w:rPr>
        <w:t>”)</w:t>
      </w:r>
      <w:r w:rsidR="00D33C0F" w:rsidRPr="00D33C0F">
        <w:rPr>
          <w:rFonts w:ascii="Verdana" w:hAnsi="Verdana"/>
          <w:szCs w:val="20"/>
        </w:rPr>
        <w:t xml:space="preserve">, devendo (a) adotar políticas e procedimentos internos que assegurem integral cumprimento das normas acima referidas, em especial da Lei n° 12.846/2013, nos termos do Decreto n° 8.420/2015; (b) dar conhecimento pleno de tais normas a todos os seus profissionais e prestadores de serviços; (c) abster-se de praticar atos de corrupção e de agir de forma lesiva à administração pública nacional e, conforme aplicável, estrangeira, no seu interesse ou para seu benefício, exclusivo ou não; (d) caso tenha conhecimento de qualquer ato ou fato que viole aludidas normas, comunicar em até 1 (um) Dia Útil o Agente Fiduciário que poderá tomar todas as providências que entender necessárias; e (e) realizar eventuais pagamentos devidos aos Debenturistas exclusivamente por meio de transferência bancária ou </w:t>
      </w:r>
      <w:r w:rsidR="00D33C0F" w:rsidRPr="00D33C0F">
        <w:rPr>
          <w:rFonts w:ascii="Verdana" w:hAnsi="Verdana"/>
          <w:szCs w:val="20"/>
        </w:rPr>
        <w:lastRenderedPageBreak/>
        <w:t>cheque</w:t>
      </w:r>
      <w:r w:rsidR="002678CC" w:rsidRPr="00A26D11">
        <w:rPr>
          <w:rFonts w:ascii="Verdana" w:hAnsi="Verdana"/>
          <w:szCs w:val="20"/>
        </w:rPr>
        <w:t>.</w:t>
      </w:r>
    </w:p>
    <w:bookmarkEnd w:id="140"/>
    <w:p w14:paraId="0F6E95E3" w14:textId="2DC7510C" w:rsidR="005C40EE" w:rsidRDefault="005C40EE" w:rsidP="001E055E">
      <w:pPr>
        <w:pStyle w:val="Level3"/>
        <w:widowControl w:val="0"/>
        <w:numPr>
          <w:ilvl w:val="0"/>
          <w:numId w:val="0"/>
        </w:numPr>
        <w:spacing w:after="0" w:line="300" w:lineRule="exact"/>
        <w:outlineLvl w:val="9"/>
        <w:rPr>
          <w:rFonts w:ascii="Verdana" w:hAnsi="Verdana"/>
          <w:szCs w:val="20"/>
        </w:rPr>
      </w:pPr>
    </w:p>
    <w:p w14:paraId="527D17C5" w14:textId="26128E58" w:rsidR="001E055E" w:rsidRPr="00E8033C" w:rsidRDefault="001E055E" w:rsidP="00E8033C">
      <w:pPr>
        <w:pStyle w:val="PargrafodaLista"/>
        <w:numPr>
          <w:ilvl w:val="2"/>
          <w:numId w:val="35"/>
        </w:numPr>
        <w:spacing w:line="300" w:lineRule="exact"/>
        <w:ind w:left="0" w:firstLine="0"/>
        <w:rPr>
          <w:rFonts w:ascii="Verdana" w:hAnsi="Verdana"/>
          <w:szCs w:val="20"/>
        </w:rPr>
      </w:pPr>
      <w:r w:rsidRPr="001E055E">
        <w:rPr>
          <w:rFonts w:ascii="Verdana" w:eastAsia="Times New Roman" w:hAnsi="Verdana" w:cs="Arial"/>
          <w:szCs w:val="20"/>
          <w:lang w:eastAsia="en-US"/>
        </w:rPr>
        <w:t>A Emissora obriga-se, neste ato, em caráter irrevogável e irretratável, a cuidar para que as operações que venha a praticar no âmbito da B3 sejam sempre amparadas pelas boas práticas de mercado, com plena e perfeita observância das normas aplicáveis à matéria, isentando o Agente Fiduciário de toda e qualquer responsabilidade por reclamações, prejuízos, perdas e danos, lucros cessantes e/ou emergentes a que o não respeito às referidas normas der causa, desde que comprovadamente não tenham sido gerados por atuação do Agente Fiduciário.</w:t>
      </w:r>
    </w:p>
    <w:p w14:paraId="121176E6" w14:textId="77777777" w:rsidR="001E055E" w:rsidRPr="00E65ADF" w:rsidRDefault="001E055E" w:rsidP="007572BA">
      <w:pPr>
        <w:pStyle w:val="Level3"/>
        <w:widowControl w:val="0"/>
        <w:numPr>
          <w:ilvl w:val="0"/>
          <w:numId w:val="0"/>
        </w:numPr>
        <w:spacing w:after="0" w:line="300" w:lineRule="exact"/>
        <w:outlineLvl w:val="9"/>
        <w:rPr>
          <w:rFonts w:ascii="Verdana" w:hAnsi="Verdana"/>
          <w:szCs w:val="20"/>
        </w:rPr>
      </w:pPr>
    </w:p>
    <w:p w14:paraId="69F8E67E" w14:textId="77777777" w:rsidR="002B76CA" w:rsidRPr="00E65ADF" w:rsidRDefault="002B76CA" w:rsidP="007572BA">
      <w:pPr>
        <w:pStyle w:val="Level1"/>
        <w:keepNext w:val="0"/>
        <w:widowControl w:val="0"/>
        <w:numPr>
          <w:ilvl w:val="0"/>
          <w:numId w:val="35"/>
        </w:numPr>
        <w:spacing w:before="0" w:after="0" w:line="300" w:lineRule="exact"/>
        <w:ind w:left="0" w:firstLine="0"/>
        <w:rPr>
          <w:rFonts w:ascii="Verdana" w:hAnsi="Verdana" w:cs="Arial"/>
          <w:sz w:val="20"/>
          <w:szCs w:val="20"/>
        </w:rPr>
      </w:pPr>
      <w:bookmarkStart w:id="162" w:name="_Toc486251574"/>
      <w:bookmarkStart w:id="163" w:name="_Toc16067649"/>
      <w:bookmarkStart w:id="164" w:name="_Toc19124365"/>
      <w:bookmarkStart w:id="165" w:name="_Toc16096741"/>
      <w:bookmarkEnd w:id="150"/>
      <w:r w:rsidRPr="00E65ADF">
        <w:rPr>
          <w:rFonts w:ascii="Verdana" w:hAnsi="Verdana" w:cs="Arial"/>
          <w:sz w:val="20"/>
          <w:szCs w:val="20"/>
        </w:rPr>
        <w:t>AGENTE FIDUCIÁRIO</w:t>
      </w:r>
      <w:bookmarkEnd w:id="162"/>
      <w:bookmarkEnd w:id="163"/>
      <w:bookmarkEnd w:id="164"/>
      <w:r w:rsidRPr="00E65ADF">
        <w:rPr>
          <w:rFonts w:ascii="Verdana" w:hAnsi="Verdana" w:cs="Arial"/>
          <w:sz w:val="20"/>
          <w:szCs w:val="20"/>
        </w:rPr>
        <w:t xml:space="preserve"> </w:t>
      </w:r>
    </w:p>
    <w:bookmarkEnd w:id="165"/>
    <w:p w14:paraId="0CAF656A" w14:textId="77777777" w:rsidR="00661948" w:rsidRPr="00E65ADF" w:rsidRDefault="00661948" w:rsidP="007572BA">
      <w:pPr>
        <w:widowControl w:val="0"/>
        <w:spacing w:line="300" w:lineRule="exact"/>
        <w:rPr>
          <w:rFonts w:ascii="Verdana" w:hAnsi="Verdana" w:cs="Arial"/>
          <w:w w:val="0"/>
          <w:szCs w:val="20"/>
        </w:rPr>
      </w:pPr>
    </w:p>
    <w:p w14:paraId="3FD25931" w14:textId="446C3432" w:rsidR="002B76CA" w:rsidRPr="00E65ADF" w:rsidRDefault="002B76CA" w:rsidP="007572BA">
      <w:pPr>
        <w:pStyle w:val="Level2"/>
        <w:widowControl w:val="0"/>
        <w:numPr>
          <w:ilvl w:val="1"/>
          <w:numId w:val="35"/>
        </w:numPr>
        <w:spacing w:after="0" w:line="300" w:lineRule="exact"/>
        <w:ind w:left="0" w:firstLine="0"/>
        <w:rPr>
          <w:rFonts w:ascii="Verdana" w:hAnsi="Verdana"/>
          <w:b/>
          <w:w w:val="0"/>
          <w:szCs w:val="20"/>
        </w:rPr>
      </w:pPr>
      <w:bookmarkStart w:id="166" w:name="_DV_M300"/>
      <w:bookmarkStart w:id="167" w:name="_Toc499990371"/>
      <w:bookmarkEnd w:id="166"/>
      <w:r w:rsidRPr="00E65ADF">
        <w:rPr>
          <w:rFonts w:ascii="Verdana" w:hAnsi="Verdana"/>
          <w:b/>
          <w:w w:val="0"/>
          <w:szCs w:val="20"/>
        </w:rPr>
        <w:t>Nomeação</w:t>
      </w:r>
    </w:p>
    <w:p w14:paraId="061B4AC5" w14:textId="77777777" w:rsidR="005C40EE" w:rsidRPr="00E65ADF" w:rsidRDefault="005C40EE" w:rsidP="007572BA">
      <w:pPr>
        <w:pStyle w:val="Level2"/>
        <w:widowControl w:val="0"/>
        <w:numPr>
          <w:ilvl w:val="0"/>
          <w:numId w:val="0"/>
        </w:numPr>
        <w:spacing w:after="0" w:line="300" w:lineRule="exact"/>
        <w:outlineLvl w:val="9"/>
        <w:rPr>
          <w:rFonts w:ascii="Verdana" w:hAnsi="Verdana"/>
          <w:bCs/>
          <w:w w:val="0"/>
          <w:szCs w:val="20"/>
        </w:rPr>
      </w:pPr>
    </w:p>
    <w:p w14:paraId="03B483CC" w14:textId="32B66F19" w:rsidR="002B76CA" w:rsidRPr="00E65ADF" w:rsidRDefault="002B76CA" w:rsidP="007572BA">
      <w:pPr>
        <w:pStyle w:val="Level3"/>
        <w:widowControl w:val="0"/>
        <w:numPr>
          <w:ilvl w:val="2"/>
          <w:numId w:val="35"/>
        </w:numPr>
        <w:spacing w:after="0" w:line="300" w:lineRule="exact"/>
        <w:ind w:left="0" w:firstLine="0"/>
        <w:rPr>
          <w:rFonts w:ascii="Verdana" w:hAnsi="Verdana"/>
          <w:w w:val="0"/>
          <w:szCs w:val="20"/>
        </w:rPr>
      </w:pPr>
      <w:bookmarkStart w:id="168" w:name="_DV_M301"/>
      <w:bookmarkEnd w:id="168"/>
      <w:r w:rsidRPr="00E65ADF">
        <w:rPr>
          <w:rFonts w:ascii="Verdana" w:hAnsi="Verdana"/>
          <w:w w:val="0"/>
          <w:szCs w:val="20"/>
        </w:rPr>
        <w:t xml:space="preserve">A Emissora constitui e nomeia </w:t>
      </w:r>
      <w:r w:rsidR="00E56E59">
        <w:rPr>
          <w:rFonts w:ascii="Verdana" w:hAnsi="Verdana"/>
          <w:w w:val="0"/>
          <w:szCs w:val="20"/>
        </w:rPr>
        <w:t xml:space="preserve">como </w:t>
      </w:r>
      <w:r w:rsidRPr="00E65ADF">
        <w:rPr>
          <w:rFonts w:ascii="Verdana" w:hAnsi="Verdana"/>
          <w:w w:val="0"/>
          <w:szCs w:val="20"/>
        </w:rPr>
        <w:t xml:space="preserve">Agente Fiduciário da Emissão </w:t>
      </w:r>
      <w:r w:rsidR="00C25786" w:rsidRPr="00E65ADF">
        <w:rPr>
          <w:rFonts w:ascii="Verdana" w:hAnsi="Verdana"/>
          <w:w w:val="0"/>
          <w:szCs w:val="20"/>
        </w:rPr>
        <w:t xml:space="preserve">a </w:t>
      </w:r>
      <w:r w:rsidR="00797BD2" w:rsidRPr="00797BD2">
        <w:rPr>
          <w:rFonts w:ascii="Verdana" w:hAnsi="Verdana"/>
          <w:b/>
          <w:bCs/>
          <w:w w:val="0"/>
          <w:szCs w:val="20"/>
          <w:highlight w:val="yellow"/>
        </w:rPr>
        <w:t>[Nome]</w:t>
      </w:r>
      <w:r w:rsidRPr="00E65ADF">
        <w:rPr>
          <w:rFonts w:ascii="Verdana" w:hAnsi="Verdana"/>
          <w:w w:val="0"/>
          <w:szCs w:val="20"/>
        </w:rPr>
        <w:t xml:space="preserve">, </w:t>
      </w:r>
      <w:r w:rsidR="007E657E" w:rsidRPr="00E65ADF">
        <w:rPr>
          <w:rFonts w:ascii="Verdana" w:hAnsi="Verdana"/>
          <w:w w:val="0"/>
          <w:szCs w:val="20"/>
        </w:rPr>
        <w:t xml:space="preserve">qualificada </w:t>
      </w:r>
      <w:r w:rsidRPr="00E65ADF">
        <w:rPr>
          <w:rFonts w:ascii="Verdana" w:hAnsi="Verdana"/>
          <w:w w:val="0"/>
          <w:szCs w:val="20"/>
        </w:rPr>
        <w:t>no preâmbulo desta Escritura de Emissão, o qual, neste ato e pela melhor forma de direito, aceita a nomeação para, nos termos da lei e da presente Escritura de Emissão, representar a comunhão dos Debenturistas.</w:t>
      </w:r>
    </w:p>
    <w:p w14:paraId="39DF5888" w14:textId="77777777" w:rsidR="00407AA1" w:rsidRPr="00E65ADF" w:rsidRDefault="00407AA1" w:rsidP="007572BA">
      <w:pPr>
        <w:pStyle w:val="Level3"/>
        <w:widowControl w:val="0"/>
        <w:numPr>
          <w:ilvl w:val="0"/>
          <w:numId w:val="0"/>
        </w:numPr>
        <w:spacing w:after="0" w:line="300" w:lineRule="exact"/>
        <w:outlineLvl w:val="9"/>
        <w:rPr>
          <w:rFonts w:ascii="Verdana" w:hAnsi="Verdana"/>
          <w:w w:val="0"/>
          <w:szCs w:val="20"/>
        </w:rPr>
      </w:pPr>
    </w:p>
    <w:p w14:paraId="3F30D82A" w14:textId="485435DE" w:rsidR="002B76CA" w:rsidRPr="00E65ADF" w:rsidRDefault="002B76CA" w:rsidP="007572BA">
      <w:pPr>
        <w:pStyle w:val="Level2"/>
        <w:widowControl w:val="0"/>
        <w:numPr>
          <w:ilvl w:val="1"/>
          <w:numId w:val="35"/>
        </w:numPr>
        <w:spacing w:after="0" w:line="300" w:lineRule="exact"/>
        <w:ind w:left="0" w:firstLine="0"/>
        <w:rPr>
          <w:rFonts w:ascii="Verdana" w:hAnsi="Verdana"/>
          <w:b/>
          <w:w w:val="0"/>
          <w:szCs w:val="20"/>
        </w:rPr>
      </w:pPr>
      <w:bookmarkStart w:id="169" w:name="_DV_M302"/>
      <w:bookmarkEnd w:id="169"/>
      <w:r w:rsidRPr="00E65ADF">
        <w:rPr>
          <w:rFonts w:ascii="Verdana" w:hAnsi="Verdana"/>
          <w:b/>
          <w:w w:val="0"/>
          <w:szCs w:val="20"/>
        </w:rPr>
        <w:t>Declarações</w:t>
      </w:r>
    </w:p>
    <w:p w14:paraId="61A36508" w14:textId="77777777" w:rsidR="00407AA1" w:rsidRPr="00E65ADF" w:rsidRDefault="00407AA1" w:rsidP="007572BA">
      <w:pPr>
        <w:pStyle w:val="Level2"/>
        <w:widowControl w:val="0"/>
        <w:numPr>
          <w:ilvl w:val="0"/>
          <w:numId w:val="0"/>
        </w:numPr>
        <w:spacing w:after="0" w:line="300" w:lineRule="exact"/>
        <w:outlineLvl w:val="9"/>
        <w:rPr>
          <w:rFonts w:ascii="Verdana" w:hAnsi="Verdana"/>
          <w:bCs/>
          <w:w w:val="0"/>
          <w:szCs w:val="20"/>
        </w:rPr>
      </w:pPr>
    </w:p>
    <w:p w14:paraId="4FE19FCB" w14:textId="7105AF80" w:rsidR="002B76CA" w:rsidRPr="00E65ADF" w:rsidRDefault="002B76CA" w:rsidP="007572BA">
      <w:pPr>
        <w:pStyle w:val="Level3"/>
        <w:widowControl w:val="0"/>
        <w:numPr>
          <w:ilvl w:val="2"/>
          <w:numId w:val="35"/>
        </w:numPr>
        <w:spacing w:after="0" w:line="300" w:lineRule="exact"/>
        <w:ind w:left="0" w:firstLine="0"/>
        <w:rPr>
          <w:rFonts w:ascii="Verdana" w:hAnsi="Verdana"/>
          <w:w w:val="0"/>
          <w:szCs w:val="20"/>
        </w:rPr>
      </w:pPr>
      <w:bookmarkStart w:id="170" w:name="_DV_M303"/>
      <w:bookmarkEnd w:id="170"/>
      <w:r w:rsidRPr="00E65ADF">
        <w:rPr>
          <w:rFonts w:ascii="Verdana" w:hAnsi="Verdana"/>
          <w:w w:val="0"/>
          <w:szCs w:val="20"/>
        </w:rPr>
        <w:t>O Agente Fiduciário dos Debenturistas, nomeado na presente Escritura de Emissão, declara, sob as penas da lei:</w:t>
      </w:r>
    </w:p>
    <w:p w14:paraId="022AAD8D" w14:textId="77777777" w:rsidR="007C36B0" w:rsidRPr="00E65ADF" w:rsidRDefault="007C36B0" w:rsidP="007572BA">
      <w:pPr>
        <w:pStyle w:val="Level3"/>
        <w:widowControl w:val="0"/>
        <w:numPr>
          <w:ilvl w:val="0"/>
          <w:numId w:val="0"/>
        </w:numPr>
        <w:spacing w:after="0" w:line="300" w:lineRule="exact"/>
        <w:outlineLvl w:val="9"/>
        <w:rPr>
          <w:rFonts w:ascii="Verdana" w:hAnsi="Verdana"/>
          <w:w w:val="0"/>
          <w:szCs w:val="20"/>
        </w:rPr>
      </w:pPr>
    </w:p>
    <w:p w14:paraId="1DBC151A" w14:textId="0CB693D5" w:rsidR="002B76CA" w:rsidRPr="00E65ADF" w:rsidRDefault="002B76CA" w:rsidP="007572BA">
      <w:pPr>
        <w:pStyle w:val="Level4"/>
        <w:widowControl w:val="0"/>
        <w:numPr>
          <w:ilvl w:val="0"/>
          <w:numId w:val="9"/>
        </w:numPr>
        <w:tabs>
          <w:tab w:val="clear" w:pos="2098"/>
        </w:tabs>
        <w:spacing w:after="0" w:line="300" w:lineRule="exact"/>
        <w:ind w:left="1134" w:hanging="567"/>
        <w:outlineLvl w:val="9"/>
        <w:rPr>
          <w:rFonts w:ascii="Verdana" w:hAnsi="Verdana"/>
          <w:w w:val="0"/>
          <w:szCs w:val="20"/>
        </w:rPr>
      </w:pPr>
      <w:r w:rsidRPr="00E65ADF">
        <w:rPr>
          <w:rFonts w:ascii="Verdana" w:hAnsi="Verdana"/>
          <w:w w:val="0"/>
          <w:szCs w:val="20"/>
        </w:rPr>
        <w:t>é instituição financeira devidamente organizada, constituída e existente sob a forma de sociedade anônima, de acordo com as leis brasileiras;</w:t>
      </w:r>
    </w:p>
    <w:p w14:paraId="53521597" w14:textId="77777777" w:rsidR="002A7816" w:rsidRPr="00E65ADF" w:rsidRDefault="002A7816" w:rsidP="007572BA">
      <w:pPr>
        <w:pStyle w:val="Level4"/>
        <w:widowControl w:val="0"/>
        <w:numPr>
          <w:ilvl w:val="0"/>
          <w:numId w:val="0"/>
        </w:numPr>
        <w:tabs>
          <w:tab w:val="clear" w:pos="2098"/>
        </w:tabs>
        <w:spacing w:after="0" w:line="300" w:lineRule="exact"/>
        <w:ind w:left="1134" w:hanging="567"/>
        <w:outlineLvl w:val="9"/>
        <w:rPr>
          <w:rFonts w:ascii="Verdana" w:hAnsi="Verdana"/>
          <w:w w:val="0"/>
          <w:szCs w:val="20"/>
        </w:rPr>
      </w:pPr>
    </w:p>
    <w:p w14:paraId="53823E91" w14:textId="0F131913" w:rsidR="002B76CA" w:rsidRPr="00E65ADF" w:rsidRDefault="002B76CA" w:rsidP="007572BA">
      <w:pPr>
        <w:pStyle w:val="Level4"/>
        <w:widowControl w:val="0"/>
        <w:numPr>
          <w:ilvl w:val="0"/>
          <w:numId w:val="9"/>
        </w:numPr>
        <w:tabs>
          <w:tab w:val="clear" w:pos="2098"/>
        </w:tabs>
        <w:spacing w:after="0" w:line="300" w:lineRule="exact"/>
        <w:ind w:left="1134" w:hanging="567"/>
        <w:outlineLvl w:val="9"/>
        <w:rPr>
          <w:rFonts w:ascii="Verdana" w:hAnsi="Verdana"/>
          <w:w w:val="0"/>
          <w:szCs w:val="20"/>
        </w:rPr>
      </w:pPr>
      <w:r w:rsidRPr="00E65ADF">
        <w:rPr>
          <w:rFonts w:ascii="Verdana" w:hAnsi="Verdana"/>
          <w:w w:val="0"/>
          <w:szCs w:val="20"/>
        </w:rPr>
        <w:t>está devidamente autorizado e obteve todas as autorizações, inclusive, conforme aplicável, legais, societárias, regulatórias e de terceiros, necessárias à celebração desta Escritura de Emissão e ao cumprimento de todas as obrigações aqui previstas, tendo sido plenamente satisfeitos todos os requisitos legais, societários, regulatórios e de terceiros necessários para tanto;</w:t>
      </w:r>
    </w:p>
    <w:p w14:paraId="6AB5B1DC" w14:textId="77777777" w:rsidR="002A7816" w:rsidRPr="00E65ADF" w:rsidRDefault="002A7816" w:rsidP="007572BA">
      <w:pPr>
        <w:pStyle w:val="Level4"/>
        <w:widowControl w:val="0"/>
        <w:numPr>
          <w:ilvl w:val="0"/>
          <w:numId w:val="0"/>
        </w:numPr>
        <w:tabs>
          <w:tab w:val="clear" w:pos="2098"/>
        </w:tabs>
        <w:spacing w:after="0" w:line="300" w:lineRule="exact"/>
        <w:ind w:left="1134" w:hanging="567"/>
        <w:outlineLvl w:val="9"/>
        <w:rPr>
          <w:rFonts w:ascii="Verdana" w:hAnsi="Verdana"/>
          <w:w w:val="0"/>
          <w:szCs w:val="20"/>
        </w:rPr>
      </w:pPr>
    </w:p>
    <w:p w14:paraId="46A71C63" w14:textId="4776DEFB" w:rsidR="002B76CA" w:rsidRPr="00E65ADF" w:rsidRDefault="002B76CA" w:rsidP="007572BA">
      <w:pPr>
        <w:pStyle w:val="Level4"/>
        <w:widowControl w:val="0"/>
        <w:numPr>
          <w:ilvl w:val="0"/>
          <w:numId w:val="9"/>
        </w:numPr>
        <w:tabs>
          <w:tab w:val="clear" w:pos="2098"/>
        </w:tabs>
        <w:spacing w:after="0" w:line="300" w:lineRule="exact"/>
        <w:ind w:left="1134" w:hanging="567"/>
        <w:outlineLvl w:val="9"/>
        <w:rPr>
          <w:rFonts w:ascii="Verdana" w:hAnsi="Verdana"/>
          <w:w w:val="0"/>
          <w:szCs w:val="20"/>
        </w:rPr>
      </w:pPr>
      <w:r w:rsidRPr="00E65ADF">
        <w:rPr>
          <w:rFonts w:ascii="Verdana" w:hAnsi="Verdana"/>
          <w:w w:val="0"/>
          <w:szCs w:val="20"/>
        </w:rPr>
        <w:t>o representante legal do Agente Fiduciário que assina esta Escritura de Emissão tem, conforme o caso, poderes societários e/ou delegados para assumir, em nome do Agente Fiduciário, as obrigações aqui previstas e, sendo mandatário, tem os poderes legitimamente outorgados, estando o respectivo mandato em pleno vigor;</w:t>
      </w:r>
    </w:p>
    <w:p w14:paraId="3655171B" w14:textId="77777777" w:rsidR="002A7816" w:rsidRPr="00E65ADF" w:rsidRDefault="002A7816" w:rsidP="007572BA">
      <w:pPr>
        <w:pStyle w:val="Level4"/>
        <w:widowControl w:val="0"/>
        <w:numPr>
          <w:ilvl w:val="0"/>
          <w:numId w:val="0"/>
        </w:numPr>
        <w:tabs>
          <w:tab w:val="clear" w:pos="2098"/>
        </w:tabs>
        <w:spacing w:after="0" w:line="300" w:lineRule="exact"/>
        <w:ind w:left="1134" w:hanging="567"/>
        <w:outlineLvl w:val="9"/>
        <w:rPr>
          <w:rFonts w:ascii="Verdana" w:hAnsi="Verdana"/>
          <w:w w:val="0"/>
          <w:szCs w:val="20"/>
        </w:rPr>
      </w:pPr>
    </w:p>
    <w:p w14:paraId="13F8E865" w14:textId="12D5173A" w:rsidR="002B76CA" w:rsidRPr="00E65ADF" w:rsidRDefault="002B76CA" w:rsidP="007572BA">
      <w:pPr>
        <w:pStyle w:val="Level4"/>
        <w:widowControl w:val="0"/>
        <w:numPr>
          <w:ilvl w:val="0"/>
          <w:numId w:val="9"/>
        </w:numPr>
        <w:tabs>
          <w:tab w:val="clear" w:pos="2098"/>
        </w:tabs>
        <w:spacing w:after="0" w:line="300" w:lineRule="exact"/>
        <w:ind w:left="1134" w:hanging="567"/>
        <w:outlineLvl w:val="9"/>
        <w:rPr>
          <w:rFonts w:ascii="Verdana" w:hAnsi="Verdana"/>
          <w:w w:val="0"/>
          <w:szCs w:val="20"/>
        </w:rPr>
      </w:pPr>
      <w:r w:rsidRPr="00E65ADF">
        <w:rPr>
          <w:rFonts w:ascii="Verdana" w:hAnsi="Verdana"/>
          <w:w w:val="0"/>
          <w:szCs w:val="20"/>
        </w:rPr>
        <w:t>esta Escritura de Emissão e as obrigações aqui previstas constituem obrigações lícitas, válidas, vinculantes e eficazes do Agente Fiduciário, exequíveis de acordo com os seus termos e condições;</w:t>
      </w:r>
    </w:p>
    <w:p w14:paraId="13E8BCDA" w14:textId="77777777" w:rsidR="002A7816" w:rsidRPr="00E65ADF" w:rsidRDefault="002A7816" w:rsidP="007572BA">
      <w:pPr>
        <w:pStyle w:val="Level4"/>
        <w:widowControl w:val="0"/>
        <w:numPr>
          <w:ilvl w:val="0"/>
          <w:numId w:val="0"/>
        </w:numPr>
        <w:tabs>
          <w:tab w:val="clear" w:pos="2098"/>
        </w:tabs>
        <w:spacing w:after="0" w:line="300" w:lineRule="exact"/>
        <w:ind w:left="1134" w:hanging="567"/>
        <w:outlineLvl w:val="9"/>
        <w:rPr>
          <w:rFonts w:ascii="Verdana" w:hAnsi="Verdana"/>
          <w:w w:val="0"/>
          <w:szCs w:val="20"/>
        </w:rPr>
      </w:pPr>
    </w:p>
    <w:p w14:paraId="4EF829C8" w14:textId="708A69BB" w:rsidR="002B76CA" w:rsidRPr="00E65ADF" w:rsidRDefault="002B76CA" w:rsidP="007572BA">
      <w:pPr>
        <w:pStyle w:val="Level4"/>
        <w:widowControl w:val="0"/>
        <w:numPr>
          <w:ilvl w:val="0"/>
          <w:numId w:val="9"/>
        </w:numPr>
        <w:tabs>
          <w:tab w:val="clear" w:pos="2098"/>
        </w:tabs>
        <w:spacing w:after="0" w:line="300" w:lineRule="exact"/>
        <w:ind w:left="1134" w:hanging="567"/>
        <w:outlineLvl w:val="9"/>
        <w:rPr>
          <w:rFonts w:ascii="Verdana" w:hAnsi="Verdana"/>
          <w:w w:val="0"/>
          <w:szCs w:val="20"/>
        </w:rPr>
      </w:pPr>
      <w:r w:rsidRPr="00E65ADF">
        <w:rPr>
          <w:rFonts w:ascii="Verdana" w:hAnsi="Verdana"/>
          <w:w w:val="0"/>
          <w:szCs w:val="20"/>
        </w:rPr>
        <w:t xml:space="preserve">a celebração, os termos e condições desta Escritura de Emissão e o cumprimento das obrigações </w:t>
      </w:r>
      <w:r w:rsidRPr="00B67B39">
        <w:rPr>
          <w:rFonts w:ascii="Verdana" w:hAnsi="Verdana"/>
          <w:w w:val="0"/>
          <w:szCs w:val="20"/>
        </w:rPr>
        <w:t xml:space="preserve">aqui previstas </w:t>
      </w:r>
      <w:r w:rsidRPr="003E6B61">
        <w:rPr>
          <w:rFonts w:ascii="Verdana" w:hAnsi="Verdana"/>
          <w:b/>
          <w:bCs/>
          <w:w w:val="0"/>
          <w:szCs w:val="20"/>
        </w:rPr>
        <w:t>(a)</w:t>
      </w:r>
      <w:r w:rsidRPr="003E6B61">
        <w:rPr>
          <w:rFonts w:ascii="Verdana" w:hAnsi="Verdana"/>
          <w:w w:val="0"/>
          <w:szCs w:val="20"/>
        </w:rPr>
        <w:t xml:space="preserve"> não infringem o estatuto </w:t>
      </w:r>
      <w:r w:rsidRPr="003E6B61">
        <w:rPr>
          <w:rFonts w:ascii="Verdana" w:hAnsi="Verdana"/>
          <w:w w:val="0"/>
          <w:szCs w:val="20"/>
        </w:rPr>
        <w:lastRenderedPageBreak/>
        <w:t xml:space="preserve">social do Agente Fiduciário; </w:t>
      </w:r>
      <w:r w:rsidRPr="008479E4">
        <w:rPr>
          <w:rFonts w:ascii="Verdana" w:hAnsi="Verdana"/>
          <w:b/>
          <w:bCs/>
          <w:w w:val="0"/>
          <w:szCs w:val="20"/>
        </w:rPr>
        <w:t>(b)</w:t>
      </w:r>
      <w:r w:rsidRPr="00A56F32">
        <w:rPr>
          <w:rFonts w:ascii="Verdana" w:hAnsi="Verdana"/>
          <w:w w:val="0"/>
          <w:szCs w:val="20"/>
        </w:rPr>
        <w:t xml:space="preserve"> não infringem qualquer contrato ou instrumento do qual o Agente Fiduciário seja parte e/ou pelo qual qualquer de seus ativos esteja sujeito; </w:t>
      </w:r>
      <w:r w:rsidRPr="008479E4">
        <w:rPr>
          <w:rFonts w:ascii="Verdana" w:hAnsi="Verdana"/>
          <w:b/>
          <w:bCs/>
          <w:w w:val="0"/>
          <w:szCs w:val="20"/>
        </w:rPr>
        <w:t>(c)</w:t>
      </w:r>
      <w:r w:rsidRPr="00A56F32">
        <w:rPr>
          <w:rFonts w:ascii="Verdana" w:hAnsi="Verdana"/>
          <w:w w:val="0"/>
          <w:szCs w:val="20"/>
        </w:rPr>
        <w:t xml:space="preserve"> não infringem qualquer disposição legal ou regulamentar a que o Agente Fiduciário e/ou qualquer de seus ativos esteja sujeito; e </w:t>
      </w:r>
      <w:r w:rsidRPr="008479E4">
        <w:rPr>
          <w:rFonts w:ascii="Verdana" w:hAnsi="Verdana"/>
          <w:b/>
          <w:bCs/>
          <w:w w:val="0"/>
          <w:szCs w:val="20"/>
        </w:rPr>
        <w:t>(d)</w:t>
      </w:r>
      <w:r w:rsidRPr="00A56F32">
        <w:rPr>
          <w:rFonts w:ascii="Verdana" w:hAnsi="Verdana"/>
          <w:w w:val="0"/>
          <w:szCs w:val="20"/>
        </w:rPr>
        <w:t xml:space="preserve"> não infringem qualquer ordem, decisão ou sentença administrativa, judicial ou arbitral</w:t>
      </w:r>
      <w:r w:rsidRPr="00E65ADF">
        <w:rPr>
          <w:rFonts w:ascii="Verdana" w:hAnsi="Verdana"/>
          <w:w w:val="0"/>
          <w:szCs w:val="20"/>
        </w:rPr>
        <w:t xml:space="preserve"> que afete o Agente Fiduciário e/ou qualquer de seus ativos;</w:t>
      </w:r>
    </w:p>
    <w:p w14:paraId="0907120A" w14:textId="77777777" w:rsidR="002A7816" w:rsidRPr="00E65ADF" w:rsidRDefault="002A7816" w:rsidP="007572BA">
      <w:pPr>
        <w:pStyle w:val="Level4"/>
        <w:widowControl w:val="0"/>
        <w:numPr>
          <w:ilvl w:val="0"/>
          <w:numId w:val="0"/>
        </w:numPr>
        <w:tabs>
          <w:tab w:val="clear" w:pos="2098"/>
        </w:tabs>
        <w:spacing w:after="0" w:line="300" w:lineRule="exact"/>
        <w:ind w:left="1134" w:hanging="567"/>
        <w:outlineLvl w:val="9"/>
        <w:rPr>
          <w:rFonts w:ascii="Verdana" w:hAnsi="Verdana"/>
          <w:w w:val="0"/>
          <w:szCs w:val="20"/>
        </w:rPr>
      </w:pPr>
    </w:p>
    <w:p w14:paraId="2167B540" w14:textId="5D935D71" w:rsidR="002B76CA" w:rsidRPr="00E65ADF" w:rsidRDefault="002B76CA" w:rsidP="007572BA">
      <w:pPr>
        <w:pStyle w:val="Level4"/>
        <w:widowControl w:val="0"/>
        <w:numPr>
          <w:ilvl w:val="0"/>
          <w:numId w:val="9"/>
        </w:numPr>
        <w:tabs>
          <w:tab w:val="clear" w:pos="2098"/>
        </w:tabs>
        <w:spacing w:after="0" w:line="300" w:lineRule="exact"/>
        <w:ind w:left="1134" w:hanging="567"/>
        <w:outlineLvl w:val="9"/>
        <w:rPr>
          <w:rFonts w:ascii="Verdana" w:hAnsi="Verdana"/>
          <w:w w:val="0"/>
          <w:szCs w:val="20"/>
        </w:rPr>
      </w:pPr>
      <w:r w:rsidRPr="00E65ADF">
        <w:rPr>
          <w:rFonts w:ascii="Verdana" w:hAnsi="Verdana"/>
          <w:w w:val="0"/>
          <w:szCs w:val="20"/>
        </w:rPr>
        <w:t>aceita a função para a qual foi nomeado, assumindo integralmente os deveres e atribuições previstos na legislação específica e nesta Escritura de Emissão;</w:t>
      </w:r>
    </w:p>
    <w:p w14:paraId="7974B0FB" w14:textId="77777777" w:rsidR="002A7816" w:rsidRPr="00E65ADF" w:rsidRDefault="002A7816" w:rsidP="007572BA">
      <w:pPr>
        <w:pStyle w:val="Level4"/>
        <w:widowControl w:val="0"/>
        <w:numPr>
          <w:ilvl w:val="0"/>
          <w:numId w:val="0"/>
        </w:numPr>
        <w:tabs>
          <w:tab w:val="clear" w:pos="2098"/>
        </w:tabs>
        <w:spacing w:after="0" w:line="300" w:lineRule="exact"/>
        <w:ind w:left="1134" w:hanging="567"/>
        <w:outlineLvl w:val="9"/>
        <w:rPr>
          <w:rFonts w:ascii="Verdana" w:hAnsi="Verdana"/>
          <w:w w:val="0"/>
          <w:szCs w:val="20"/>
        </w:rPr>
      </w:pPr>
    </w:p>
    <w:p w14:paraId="22A118B1" w14:textId="7E8557ED" w:rsidR="002B76CA" w:rsidRPr="00E65ADF" w:rsidRDefault="002B76CA" w:rsidP="007572BA">
      <w:pPr>
        <w:pStyle w:val="Level4"/>
        <w:widowControl w:val="0"/>
        <w:numPr>
          <w:ilvl w:val="0"/>
          <w:numId w:val="9"/>
        </w:numPr>
        <w:tabs>
          <w:tab w:val="clear" w:pos="2098"/>
        </w:tabs>
        <w:spacing w:after="0" w:line="300" w:lineRule="exact"/>
        <w:ind w:left="1134" w:hanging="567"/>
        <w:outlineLvl w:val="9"/>
        <w:rPr>
          <w:rFonts w:ascii="Verdana" w:hAnsi="Verdana"/>
          <w:w w:val="0"/>
          <w:szCs w:val="20"/>
        </w:rPr>
      </w:pPr>
      <w:r w:rsidRPr="00E65ADF">
        <w:rPr>
          <w:rFonts w:ascii="Verdana" w:hAnsi="Verdana"/>
          <w:w w:val="0"/>
          <w:szCs w:val="20"/>
        </w:rPr>
        <w:t>conhece e aceita integralmente esta Escritura de Emissão e todos os seus termos e condições;</w:t>
      </w:r>
    </w:p>
    <w:p w14:paraId="5C8B0D8A" w14:textId="77777777" w:rsidR="002A7816" w:rsidRPr="00E65ADF" w:rsidRDefault="002A7816" w:rsidP="007572BA">
      <w:pPr>
        <w:pStyle w:val="Level4"/>
        <w:widowControl w:val="0"/>
        <w:numPr>
          <w:ilvl w:val="0"/>
          <w:numId w:val="0"/>
        </w:numPr>
        <w:tabs>
          <w:tab w:val="clear" w:pos="2098"/>
        </w:tabs>
        <w:spacing w:after="0" w:line="300" w:lineRule="exact"/>
        <w:ind w:left="1134" w:hanging="567"/>
        <w:outlineLvl w:val="9"/>
        <w:rPr>
          <w:rFonts w:ascii="Verdana" w:hAnsi="Verdana"/>
          <w:w w:val="0"/>
          <w:szCs w:val="20"/>
        </w:rPr>
      </w:pPr>
    </w:p>
    <w:p w14:paraId="193CF9DF" w14:textId="4C1189ED" w:rsidR="002B76CA" w:rsidRPr="00E65ADF" w:rsidRDefault="002B76CA" w:rsidP="007572BA">
      <w:pPr>
        <w:pStyle w:val="Level4"/>
        <w:widowControl w:val="0"/>
        <w:numPr>
          <w:ilvl w:val="0"/>
          <w:numId w:val="9"/>
        </w:numPr>
        <w:tabs>
          <w:tab w:val="clear" w:pos="2098"/>
        </w:tabs>
        <w:spacing w:after="0" w:line="300" w:lineRule="exact"/>
        <w:ind w:left="1134" w:hanging="567"/>
        <w:outlineLvl w:val="9"/>
        <w:rPr>
          <w:rFonts w:ascii="Verdana" w:hAnsi="Verdana"/>
          <w:w w:val="0"/>
          <w:szCs w:val="20"/>
        </w:rPr>
      </w:pPr>
      <w:r w:rsidRPr="00E65ADF">
        <w:rPr>
          <w:rFonts w:ascii="Verdana" w:hAnsi="Verdana"/>
          <w:w w:val="0"/>
          <w:szCs w:val="20"/>
        </w:rPr>
        <w:t>verificou a consistência das informações contidas nesta Escritura de Emissão;</w:t>
      </w:r>
      <w:r w:rsidR="009831D8" w:rsidRPr="00E65ADF">
        <w:rPr>
          <w:rFonts w:ascii="Verdana" w:hAnsi="Verdana"/>
          <w:w w:val="0"/>
          <w:szCs w:val="20"/>
        </w:rPr>
        <w:t xml:space="preserve"> </w:t>
      </w:r>
    </w:p>
    <w:p w14:paraId="57E5190C" w14:textId="77777777" w:rsidR="002A7816" w:rsidRPr="00E65ADF" w:rsidRDefault="002A7816" w:rsidP="007572BA">
      <w:pPr>
        <w:pStyle w:val="Level4"/>
        <w:widowControl w:val="0"/>
        <w:numPr>
          <w:ilvl w:val="0"/>
          <w:numId w:val="0"/>
        </w:numPr>
        <w:tabs>
          <w:tab w:val="clear" w:pos="2098"/>
        </w:tabs>
        <w:spacing w:after="0" w:line="300" w:lineRule="exact"/>
        <w:ind w:left="1134" w:hanging="567"/>
        <w:outlineLvl w:val="9"/>
        <w:rPr>
          <w:rFonts w:ascii="Verdana" w:hAnsi="Verdana"/>
          <w:w w:val="0"/>
          <w:szCs w:val="20"/>
        </w:rPr>
      </w:pPr>
    </w:p>
    <w:p w14:paraId="534AA2FF" w14:textId="0AFEB3EF" w:rsidR="002B76CA" w:rsidRPr="00E65ADF" w:rsidRDefault="002B76CA" w:rsidP="007572BA">
      <w:pPr>
        <w:pStyle w:val="Level4"/>
        <w:widowControl w:val="0"/>
        <w:numPr>
          <w:ilvl w:val="0"/>
          <w:numId w:val="9"/>
        </w:numPr>
        <w:tabs>
          <w:tab w:val="clear" w:pos="2098"/>
        </w:tabs>
        <w:spacing w:after="0" w:line="300" w:lineRule="exact"/>
        <w:ind w:left="1134" w:hanging="567"/>
        <w:outlineLvl w:val="9"/>
        <w:rPr>
          <w:rFonts w:ascii="Verdana" w:hAnsi="Verdana"/>
          <w:w w:val="0"/>
          <w:szCs w:val="20"/>
        </w:rPr>
      </w:pPr>
      <w:r w:rsidRPr="00E65ADF">
        <w:rPr>
          <w:rFonts w:ascii="Verdana" w:hAnsi="Verdana"/>
          <w:w w:val="0"/>
          <w:szCs w:val="20"/>
        </w:rPr>
        <w:t>está ciente da regulamentação aplicável emanada do BACEN e da CVM;</w:t>
      </w:r>
    </w:p>
    <w:p w14:paraId="684991BE" w14:textId="77777777" w:rsidR="002A7816" w:rsidRPr="00E65ADF" w:rsidRDefault="002A7816" w:rsidP="007572BA">
      <w:pPr>
        <w:pStyle w:val="Level4"/>
        <w:widowControl w:val="0"/>
        <w:numPr>
          <w:ilvl w:val="0"/>
          <w:numId w:val="0"/>
        </w:numPr>
        <w:tabs>
          <w:tab w:val="clear" w:pos="2098"/>
        </w:tabs>
        <w:spacing w:after="0" w:line="300" w:lineRule="exact"/>
        <w:ind w:left="1134" w:hanging="567"/>
        <w:outlineLvl w:val="9"/>
        <w:rPr>
          <w:rFonts w:ascii="Verdana" w:hAnsi="Verdana"/>
          <w:w w:val="0"/>
          <w:szCs w:val="20"/>
        </w:rPr>
      </w:pPr>
    </w:p>
    <w:p w14:paraId="715BF94F" w14:textId="1BD0F391" w:rsidR="002B76CA" w:rsidRPr="00E65ADF" w:rsidRDefault="002B76CA" w:rsidP="007572BA">
      <w:pPr>
        <w:pStyle w:val="Level4"/>
        <w:widowControl w:val="0"/>
        <w:numPr>
          <w:ilvl w:val="0"/>
          <w:numId w:val="9"/>
        </w:numPr>
        <w:tabs>
          <w:tab w:val="clear" w:pos="2098"/>
        </w:tabs>
        <w:spacing w:after="0" w:line="300" w:lineRule="exact"/>
        <w:ind w:left="1134" w:hanging="567"/>
        <w:outlineLvl w:val="9"/>
        <w:rPr>
          <w:rFonts w:ascii="Verdana" w:hAnsi="Verdana"/>
          <w:w w:val="0"/>
          <w:szCs w:val="20"/>
        </w:rPr>
      </w:pPr>
      <w:r w:rsidRPr="00E65ADF">
        <w:rPr>
          <w:rFonts w:ascii="Verdana" w:hAnsi="Verdana"/>
          <w:w w:val="0"/>
          <w:szCs w:val="20"/>
        </w:rPr>
        <w:t>não tem, sob as penas de lei, qualquer impedimento legal, conforme o artigo</w:t>
      </w:r>
      <w:r w:rsidR="00E8033C">
        <w:rPr>
          <w:rFonts w:ascii="Verdana" w:hAnsi="Verdana"/>
          <w:w w:val="0"/>
          <w:szCs w:val="20"/>
        </w:rPr>
        <w:t xml:space="preserve"> </w:t>
      </w:r>
      <w:r w:rsidRPr="00E65ADF">
        <w:rPr>
          <w:rFonts w:ascii="Verdana" w:hAnsi="Verdana"/>
          <w:w w:val="0"/>
          <w:szCs w:val="20"/>
        </w:rPr>
        <w:t xml:space="preserve">66, </w:t>
      </w:r>
      <w:r w:rsidR="00E56E59">
        <w:rPr>
          <w:rFonts w:ascii="Verdana" w:hAnsi="Verdana"/>
          <w:w w:val="0"/>
          <w:szCs w:val="20"/>
        </w:rPr>
        <w:t xml:space="preserve">parágrafo </w:t>
      </w:r>
      <w:r w:rsidRPr="00E65ADF">
        <w:rPr>
          <w:rFonts w:ascii="Verdana" w:hAnsi="Verdana"/>
          <w:w w:val="0"/>
          <w:szCs w:val="20"/>
        </w:rPr>
        <w:t xml:space="preserve">3º, da Lei das Sociedades por Ações, a </w:t>
      </w:r>
      <w:r w:rsidR="00AA7A6A" w:rsidRPr="00E65ADF">
        <w:rPr>
          <w:rFonts w:ascii="Verdana" w:hAnsi="Verdana"/>
          <w:w w:val="0"/>
          <w:szCs w:val="20"/>
        </w:rPr>
        <w:t>Resolução CVM 17</w:t>
      </w:r>
      <w:r w:rsidRPr="00E65ADF">
        <w:rPr>
          <w:rFonts w:ascii="Verdana" w:hAnsi="Verdana"/>
          <w:w w:val="0"/>
          <w:szCs w:val="20"/>
        </w:rPr>
        <w:t xml:space="preserve"> e demais normas aplicáveis, para exercer a função que lhe é conferida;</w:t>
      </w:r>
    </w:p>
    <w:p w14:paraId="6BBCFBB7" w14:textId="77777777" w:rsidR="002A7816" w:rsidRPr="00E65ADF" w:rsidRDefault="002A7816" w:rsidP="007572BA">
      <w:pPr>
        <w:pStyle w:val="Level4"/>
        <w:widowControl w:val="0"/>
        <w:numPr>
          <w:ilvl w:val="0"/>
          <w:numId w:val="0"/>
        </w:numPr>
        <w:tabs>
          <w:tab w:val="clear" w:pos="2098"/>
        </w:tabs>
        <w:spacing w:after="0" w:line="300" w:lineRule="exact"/>
        <w:ind w:left="1134" w:hanging="567"/>
        <w:outlineLvl w:val="9"/>
        <w:rPr>
          <w:rFonts w:ascii="Verdana" w:hAnsi="Verdana"/>
          <w:w w:val="0"/>
          <w:szCs w:val="20"/>
        </w:rPr>
      </w:pPr>
    </w:p>
    <w:p w14:paraId="70784262" w14:textId="483D84B0" w:rsidR="002B76CA" w:rsidRPr="00E65ADF" w:rsidRDefault="002B76CA" w:rsidP="007572BA">
      <w:pPr>
        <w:pStyle w:val="Level4"/>
        <w:widowControl w:val="0"/>
        <w:numPr>
          <w:ilvl w:val="0"/>
          <w:numId w:val="9"/>
        </w:numPr>
        <w:tabs>
          <w:tab w:val="clear" w:pos="2098"/>
        </w:tabs>
        <w:spacing w:after="0" w:line="300" w:lineRule="exact"/>
        <w:ind w:left="1134" w:hanging="567"/>
        <w:outlineLvl w:val="9"/>
        <w:rPr>
          <w:rFonts w:ascii="Verdana" w:hAnsi="Verdana"/>
          <w:w w:val="0"/>
          <w:szCs w:val="20"/>
        </w:rPr>
      </w:pPr>
      <w:r w:rsidRPr="00E65ADF">
        <w:rPr>
          <w:rFonts w:ascii="Verdana" w:hAnsi="Verdana"/>
          <w:w w:val="0"/>
          <w:szCs w:val="20"/>
        </w:rPr>
        <w:t xml:space="preserve">não se encontra em nenhuma das situações de conflito de interesse previstas no artigo 6º da </w:t>
      </w:r>
      <w:r w:rsidR="00AA7A6A" w:rsidRPr="00E65ADF">
        <w:rPr>
          <w:rFonts w:ascii="Verdana" w:hAnsi="Verdana"/>
          <w:w w:val="0"/>
          <w:szCs w:val="20"/>
        </w:rPr>
        <w:t>Resolução CVM 17</w:t>
      </w:r>
      <w:r w:rsidRPr="00E65ADF">
        <w:rPr>
          <w:rFonts w:ascii="Verdana" w:hAnsi="Verdana"/>
          <w:w w:val="0"/>
          <w:szCs w:val="20"/>
        </w:rPr>
        <w:t>;</w:t>
      </w:r>
    </w:p>
    <w:p w14:paraId="7B183438" w14:textId="77777777" w:rsidR="002A7816" w:rsidRPr="00E65ADF" w:rsidRDefault="002A7816" w:rsidP="007572BA">
      <w:pPr>
        <w:pStyle w:val="Level4"/>
        <w:widowControl w:val="0"/>
        <w:numPr>
          <w:ilvl w:val="0"/>
          <w:numId w:val="0"/>
        </w:numPr>
        <w:tabs>
          <w:tab w:val="clear" w:pos="2098"/>
        </w:tabs>
        <w:spacing w:after="0" w:line="300" w:lineRule="exact"/>
        <w:ind w:left="1134" w:hanging="567"/>
        <w:outlineLvl w:val="9"/>
        <w:rPr>
          <w:rFonts w:ascii="Verdana" w:hAnsi="Verdana"/>
          <w:w w:val="0"/>
          <w:szCs w:val="20"/>
        </w:rPr>
      </w:pPr>
    </w:p>
    <w:p w14:paraId="50979F03" w14:textId="20050907" w:rsidR="002B76CA" w:rsidRPr="00E65ADF" w:rsidRDefault="002B76CA" w:rsidP="007572BA">
      <w:pPr>
        <w:pStyle w:val="Level4"/>
        <w:widowControl w:val="0"/>
        <w:numPr>
          <w:ilvl w:val="0"/>
          <w:numId w:val="9"/>
        </w:numPr>
        <w:tabs>
          <w:tab w:val="clear" w:pos="2098"/>
        </w:tabs>
        <w:spacing w:after="0" w:line="300" w:lineRule="exact"/>
        <w:ind w:left="1134" w:hanging="567"/>
        <w:outlineLvl w:val="9"/>
        <w:rPr>
          <w:rFonts w:ascii="Verdana" w:hAnsi="Verdana"/>
          <w:w w:val="0"/>
          <w:szCs w:val="20"/>
        </w:rPr>
      </w:pPr>
      <w:r w:rsidRPr="00E65ADF">
        <w:rPr>
          <w:rFonts w:ascii="Verdana" w:hAnsi="Verdana"/>
          <w:w w:val="0"/>
          <w:szCs w:val="20"/>
        </w:rPr>
        <w:t>não tem qualquer ligação com a Emissora que o impeça de exercer suas funções;</w:t>
      </w:r>
    </w:p>
    <w:p w14:paraId="7C38223D" w14:textId="77777777" w:rsidR="002A7816" w:rsidRPr="00E65ADF" w:rsidRDefault="002A7816" w:rsidP="007572BA">
      <w:pPr>
        <w:pStyle w:val="Level4"/>
        <w:widowControl w:val="0"/>
        <w:numPr>
          <w:ilvl w:val="0"/>
          <w:numId w:val="0"/>
        </w:numPr>
        <w:tabs>
          <w:tab w:val="clear" w:pos="2098"/>
        </w:tabs>
        <w:spacing w:after="0" w:line="300" w:lineRule="exact"/>
        <w:ind w:left="1134" w:hanging="567"/>
        <w:outlineLvl w:val="9"/>
        <w:rPr>
          <w:rFonts w:ascii="Verdana" w:hAnsi="Verdana"/>
          <w:w w:val="0"/>
          <w:szCs w:val="20"/>
        </w:rPr>
      </w:pPr>
    </w:p>
    <w:p w14:paraId="63BC2834" w14:textId="1086700E" w:rsidR="002B76CA" w:rsidRPr="00E65ADF" w:rsidRDefault="002B76CA" w:rsidP="007572BA">
      <w:pPr>
        <w:pStyle w:val="Level4"/>
        <w:widowControl w:val="0"/>
        <w:numPr>
          <w:ilvl w:val="0"/>
          <w:numId w:val="9"/>
        </w:numPr>
        <w:tabs>
          <w:tab w:val="clear" w:pos="2098"/>
        </w:tabs>
        <w:spacing w:after="0" w:line="300" w:lineRule="exact"/>
        <w:ind w:left="1134" w:hanging="567"/>
        <w:outlineLvl w:val="9"/>
        <w:rPr>
          <w:rFonts w:ascii="Verdana" w:hAnsi="Verdana"/>
          <w:w w:val="0"/>
          <w:szCs w:val="20"/>
        </w:rPr>
      </w:pPr>
      <w:r w:rsidRPr="00E65ADF">
        <w:rPr>
          <w:rFonts w:ascii="Verdana" w:hAnsi="Verdana"/>
          <w:w w:val="0"/>
          <w:szCs w:val="20"/>
        </w:rPr>
        <w:t>assegurará tratamento equitativo a todos os Debenturistas; e</w:t>
      </w:r>
    </w:p>
    <w:p w14:paraId="10858029" w14:textId="77777777" w:rsidR="002A7816" w:rsidRPr="00E65ADF" w:rsidRDefault="002A7816" w:rsidP="007572BA">
      <w:pPr>
        <w:pStyle w:val="Level4"/>
        <w:widowControl w:val="0"/>
        <w:numPr>
          <w:ilvl w:val="0"/>
          <w:numId w:val="0"/>
        </w:numPr>
        <w:tabs>
          <w:tab w:val="clear" w:pos="2098"/>
        </w:tabs>
        <w:spacing w:after="0" w:line="300" w:lineRule="exact"/>
        <w:ind w:left="1134" w:hanging="567"/>
        <w:outlineLvl w:val="9"/>
        <w:rPr>
          <w:rFonts w:ascii="Verdana" w:hAnsi="Verdana"/>
          <w:w w:val="0"/>
          <w:szCs w:val="20"/>
        </w:rPr>
      </w:pPr>
    </w:p>
    <w:p w14:paraId="445F453B" w14:textId="236E6C1F" w:rsidR="002B76CA" w:rsidRPr="00E65ADF" w:rsidRDefault="002B76CA" w:rsidP="007572BA">
      <w:pPr>
        <w:pStyle w:val="Level4"/>
        <w:widowControl w:val="0"/>
        <w:numPr>
          <w:ilvl w:val="0"/>
          <w:numId w:val="9"/>
        </w:numPr>
        <w:tabs>
          <w:tab w:val="clear" w:pos="2098"/>
        </w:tabs>
        <w:spacing w:after="0" w:line="300" w:lineRule="exact"/>
        <w:ind w:left="1134" w:hanging="567"/>
        <w:outlineLvl w:val="9"/>
        <w:rPr>
          <w:rFonts w:ascii="Verdana" w:hAnsi="Verdana"/>
          <w:w w:val="0"/>
          <w:szCs w:val="20"/>
        </w:rPr>
      </w:pPr>
      <w:r w:rsidRPr="00E65ADF">
        <w:rPr>
          <w:rFonts w:ascii="Verdana" w:hAnsi="Verdana"/>
          <w:w w:val="0"/>
          <w:szCs w:val="20"/>
        </w:rPr>
        <w:t xml:space="preserve">na data de celebração desta Escritura de Emissão, conforme organograma encaminhado pela Emissora e para os fins do disposto no artigo 6º, </w:t>
      </w:r>
      <w:r w:rsidR="0040428E">
        <w:rPr>
          <w:rFonts w:ascii="Verdana" w:hAnsi="Verdana"/>
          <w:w w:val="0"/>
          <w:szCs w:val="20"/>
        </w:rPr>
        <w:t xml:space="preserve">parágrafo </w:t>
      </w:r>
      <w:r w:rsidRPr="00E65ADF">
        <w:rPr>
          <w:rFonts w:ascii="Verdana" w:hAnsi="Verdana"/>
          <w:w w:val="0"/>
          <w:szCs w:val="20"/>
        </w:rPr>
        <w:t xml:space="preserve">2º, da </w:t>
      </w:r>
      <w:r w:rsidR="00AA7A6A" w:rsidRPr="00E65ADF">
        <w:rPr>
          <w:rFonts w:ascii="Verdana" w:hAnsi="Verdana"/>
          <w:w w:val="0"/>
          <w:szCs w:val="20"/>
        </w:rPr>
        <w:t>Resolução CVM 17</w:t>
      </w:r>
      <w:r w:rsidRPr="00E65ADF">
        <w:rPr>
          <w:rFonts w:ascii="Verdana" w:hAnsi="Verdana"/>
          <w:w w:val="0"/>
          <w:szCs w:val="20"/>
        </w:rPr>
        <w:t xml:space="preserve">, o Agente Fiduciário identificou </w:t>
      </w:r>
      <w:r w:rsidR="00EB1BA5">
        <w:rPr>
          <w:rFonts w:ascii="Verdana" w:hAnsi="Verdana"/>
          <w:w w:val="0"/>
          <w:szCs w:val="20"/>
        </w:rPr>
        <w:t>[</w:t>
      </w:r>
      <w:r w:rsidRPr="00E65ADF">
        <w:rPr>
          <w:rFonts w:ascii="Verdana" w:hAnsi="Verdana"/>
          <w:w w:val="0"/>
          <w:szCs w:val="20"/>
        </w:rPr>
        <w:t xml:space="preserve">que </w:t>
      </w:r>
      <w:r w:rsidR="00777AD1">
        <w:rPr>
          <w:rFonts w:ascii="Verdana" w:hAnsi="Verdana"/>
          <w:w w:val="0"/>
          <w:szCs w:val="20"/>
        </w:rPr>
        <w:t>não</w:t>
      </w:r>
      <w:r w:rsidR="00EB1BA5">
        <w:rPr>
          <w:rFonts w:ascii="Verdana" w:hAnsi="Verdana"/>
          <w:w w:val="0"/>
          <w:szCs w:val="20"/>
        </w:rPr>
        <w:t>]</w:t>
      </w:r>
      <w:r w:rsidR="00777AD1">
        <w:rPr>
          <w:rFonts w:ascii="Verdana" w:hAnsi="Verdana"/>
          <w:w w:val="0"/>
          <w:szCs w:val="20"/>
        </w:rPr>
        <w:t xml:space="preserve"> </w:t>
      </w:r>
      <w:r w:rsidR="00C72704" w:rsidRPr="00C72704">
        <w:rPr>
          <w:rFonts w:ascii="Verdana" w:hAnsi="Verdana"/>
          <w:w w:val="0"/>
          <w:szCs w:val="20"/>
          <w:highlight w:val="yellow"/>
        </w:rPr>
        <w:t>[</w:t>
      </w:r>
      <w:r w:rsidR="00C72704" w:rsidRPr="00C72704">
        <w:rPr>
          <w:rFonts w:ascii="Verdana" w:hAnsi="Verdana"/>
          <w:b/>
          <w:bCs/>
          <w:w w:val="0"/>
          <w:szCs w:val="20"/>
          <w:highlight w:val="yellow"/>
          <w:u w:val="single"/>
        </w:rPr>
        <w:t>Nota Machado Meyer</w:t>
      </w:r>
      <w:r w:rsidR="00C72704" w:rsidRPr="00C72704">
        <w:rPr>
          <w:rFonts w:ascii="Verdana" w:hAnsi="Verdana"/>
          <w:w w:val="0"/>
          <w:szCs w:val="20"/>
          <w:highlight w:val="yellow"/>
        </w:rPr>
        <w:t>: informação sob validação do AF.]</w:t>
      </w:r>
      <w:r w:rsidR="00C72704">
        <w:rPr>
          <w:rFonts w:ascii="Verdana" w:hAnsi="Verdana"/>
          <w:w w:val="0"/>
          <w:szCs w:val="20"/>
        </w:rPr>
        <w:t xml:space="preserve"> </w:t>
      </w:r>
      <w:r w:rsidRPr="00E65ADF">
        <w:rPr>
          <w:rFonts w:ascii="Verdana" w:hAnsi="Verdana"/>
          <w:w w:val="0"/>
          <w:szCs w:val="20"/>
        </w:rPr>
        <w:t xml:space="preserve">presta serviços de agente fiduciário </w:t>
      </w:r>
      <w:r w:rsidR="00777AD1">
        <w:rPr>
          <w:rFonts w:ascii="Verdana" w:hAnsi="Verdana"/>
          <w:w w:val="0"/>
          <w:szCs w:val="20"/>
        </w:rPr>
        <w:t>para</w:t>
      </w:r>
      <w:r w:rsidR="00BC0F4A" w:rsidRPr="00E65ADF">
        <w:rPr>
          <w:rFonts w:ascii="Verdana" w:hAnsi="Verdana"/>
          <w:w w:val="0"/>
          <w:szCs w:val="20"/>
        </w:rPr>
        <w:t xml:space="preserve"> </w:t>
      </w:r>
      <w:r w:rsidR="00C25786" w:rsidRPr="00E65ADF">
        <w:rPr>
          <w:rFonts w:ascii="Verdana" w:hAnsi="Verdana"/>
          <w:w w:val="0"/>
          <w:szCs w:val="20"/>
        </w:rPr>
        <w:t>sociedades coligadas, controladas, controladoras ou integrantes do mesmo grupo da Emissora</w:t>
      </w:r>
      <w:r w:rsidR="00777AD1">
        <w:rPr>
          <w:rFonts w:ascii="Verdana" w:hAnsi="Verdana"/>
          <w:w w:val="0"/>
          <w:szCs w:val="20"/>
        </w:rPr>
        <w:t>.</w:t>
      </w:r>
      <w:r w:rsidR="00EB1BA5">
        <w:rPr>
          <w:rFonts w:ascii="Verdana" w:hAnsi="Verdana"/>
          <w:w w:val="0"/>
          <w:szCs w:val="20"/>
        </w:rPr>
        <w:t xml:space="preserve"> </w:t>
      </w:r>
    </w:p>
    <w:p w14:paraId="0D426E42" w14:textId="77777777" w:rsidR="008A093E" w:rsidRPr="00B137B9" w:rsidRDefault="008A093E" w:rsidP="007572BA">
      <w:pPr>
        <w:pStyle w:val="Level2"/>
        <w:widowControl w:val="0"/>
        <w:numPr>
          <w:ilvl w:val="0"/>
          <w:numId w:val="0"/>
        </w:numPr>
        <w:spacing w:after="0" w:line="300" w:lineRule="exact"/>
        <w:outlineLvl w:val="9"/>
        <w:rPr>
          <w:rFonts w:ascii="Verdana" w:hAnsi="Verdana"/>
          <w:bCs/>
          <w:w w:val="0"/>
          <w:szCs w:val="20"/>
        </w:rPr>
      </w:pPr>
      <w:bookmarkStart w:id="171" w:name="_DV_M304"/>
      <w:bookmarkStart w:id="172" w:name="_DV_M305"/>
      <w:bookmarkStart w:id="173" w:name="_DV_M306"/>
      <w:bookmarkStart w:id="174" w:name="_DV_M307"/>
      <w:bookmarkStart w:id="175" w:name="_DV_M308"/>
      <w:bookmarkStart w:id="176" w:name="_DV_M309"/>
      <w:bookmarkStart w:id="177" w:name="_DV_M315"/>
      <w:bookmarkEnd w:id="171"/>
      <w:bookmarkEnd w:id="172"/>
      <w:bookmarkEnd w:id="173"/>
      <w:bookmarkEnd w:id="174"/>
      <w:bookmarkEnd w:id="175"/>
      <w:bookmarkEnd w:id="176"/>
      <w:bookmarkEnd w:id="177"/>
    </w:p>
    <w:p w14:paraId="1D6F8C27" w14:textId="1CAD2FA6" w:rsidR="002B76CA" w:rsidRPr="00B137B9" w:rsidRDefault="002B76CA" w:rsidP="007572BA">
      <w:pPr>
        <w:pStyle w:val="Level2"/>
        <w:widowControl w:val="0"/>
        <w:numPr>
          <w:ilvl w:val="1"/>
          <w:numId w:val="35"/>
        </w:numPr>
        <w:spacing w:after="0" w:line="300" w:lineRule="exact"/>
        <w:ind w:left="0" w:firstLine="0"/>
        <w:rPr>
          <w:rFonts w:ascii="Verdana" w:hAnsi="Verdana"/>
          <w:b/>
          <w:w w:val="0"/>
          <w:szCs w:val="20"/>
        </w:rPr>
      </w:pPr>
      <w:r w:rsidRPr="00B137B9">
        <w:rPr>
          <w:rFonts w:ascii="Verdana" w:hAnsi="Verdana"/>
          <w:b/>
          <w:w w:val="0"/>
          <w:szCs w:val="20"/>
        </w:rPr>
        <w:t>Substituição</w:t>
      </w:r>
    </w:p>
    <w:p w14:paraId="3B09AD4D" w14:textId="77777777" w:rsidR="005234C2" w:rsidRPr="00D93895" w:rsidRDefault="005234C2" w:rsidP="007572BA">
      <w:pPr>
        <w:pStyle w:val="Level2"/>
        <w:widowControl w:val="0"/>
        <w:numPr>
          <w:ilvl w:val="0"/>
          <w:numId w:val="0"/>
        </w:numPr>
        <w:spacing w:after="0" w:line="300" w:lineRule="exact"/>
        <w:outlineLvl w:val="9"/>
        <w:rPr>
          <w:rFonts w:ascii="Verdana" w:hAnsi="Verdana"/>
          <w:bCs/>
          <w:w w:val="0"/>
          <w:szCs w:val="20"/>
        </w:rPr>
      </w:pPr>
    </w:p>
    <w:p w14:paraId="5B6074AE" w14:textId="7D4A2D13" w:rsidR="002B76CA" w:rsidRPr="00B137B9" w:rsidRDefault="002B76CA" w:rsidP="007572BA">
      <w:pPr>
        <w:pStyle w:val="Level3"/>
        <w:widowControl w:val="0"/>
        <w:numPr>
          <w:ilvl w:val="2"/>
          <w:numId w:val="35"/>
        </w:numPr>
        <w:spacing w:after="0" w:line="300" w:lineRule="exact"/>
        <w:ind w:left="0" w:firstLine="0"/>
        <w:rPr>
          <w:rFonts w:ascii="Verdana" w:hAnsi="Verdana"/>
          <w:w w:val="0"/>
          <w:szCs w:val="20"/>
        </w:rPr>
      </w:pPr>
      <w:r w:rsidRPr="00B137B9">
        <w:rPr>
          <w:rFonts w:ascii="Verdana" w:hAnsi="Verdana"/>
          <w:w w:val="0"/>
          <w:szCs w:val="20"/>
        </w:rPr>
        <w:t>O Agente Fiduciário exercerá suas funções a partir da data de celebração desta Escritura de Emissão ou de eventual aditamento relativo à sua substituição, devendo permanecer no exercício de suas funções até a integral quitação de todas as obrigações nos termos desta Escritura de Emissão, ou até sua efetiva substituição.</w:t>
      </w:r>
    </w:p>
    <w:p w14:paraId="21B02465" w14:textId="77777777" w:rsidR="005234C2" w:rsidRPr="00B137B9" w:rsidRDefault="005234C2" w:rsidP="007572BA">
      <w:pPr>
        <w:pStyle w:val="Level3"/>
        <w:widowControl w:val="0"/>
        <w:numPr>
          <w:ilvl w:val="0"/>
          <w:numId w:val="0"/>
        </w:numPr>
        <w:spacing w:after="0" w:line="300" w:lineRule="exact"/>
        <w:outlineLvl w:val="9"/>
        <w:rPr>
          <w:rFonts w:ascii="Verdana" w:hAnsi="Verdana"/>
          <w:w w:val="0"/>
          <w:szCs w:val="20"/>
        </w:rPr>
      </w:pPr>
    </w:p>
    <w:p w14:paraId="1E69201D" w14:textId="46BF8938" w:rsidR="002B76CA" w:rsidRPr="00B137B9" w:rsidRDefault="002B76CA" w:rsidP="007572BA">
      <w:pPr>
        <w:pStyle w:val="Level3"/>
        <w:widowControl w:val="0"/>
        <w:numPr>
          <w:ilvl w:val="2"/>
          <w:numId w:val="35"/>
        </w:numPr>
        <w:spacing w:after="0" w:line="300" w:lineRule="exact"/>
        <w:ind w:left="0" w:firstLine="0"/>
        <w:rPr>
          <w:rFonts w:ascii="Verdana" w:hAnsi="Verdana"/>
          <w:w w:val="0"/>
          <w:szCs w:val="20"/>
        </w:rPr>
      </w:pPr>
      <w:r w:rsidRPr="00B137B9">
        <w:rPr>
          <w:rFonts w:ascii="Verdana" w:hAnsi="Verdana"/>
          <w:w w:val="0"/>
          <w:szCs w:val="20"/>
        </w:rPr>
        <w:lastRenderedPageBreak/>
        <w:t>Em caso de impedimentos temporários, renúncia, intervenção, liquidação judicial ou extrajudicial, falência, ou qualquer outro caso de vacância do Agente Fiduciário, aplicam-se as seguintes regras:</w:t>
      </w:r>
    </w:p>
    <w:p w14:paraId="3CFFFC97" w14:textId="77777777" w:rsidR="00820F5E" w:rsidRPr="00B137B9" w:rsidRDefault="00820F5E" w:rsidP="007572BA">
      <w:pPr>
        <w:pStyle w:val="Level3"/>
        <w:widowControl w:val="0"/>
        <w:numPr>
          <w:ilvl w:val="0"/>
          <w:numId w:val="0"/>
        </w:numPr>
        <w:spacing w:after="0" w:line="300" w:lineRule="exact"/>
        <w:outlineLvl w:val="9"/>
        <w:rPr>
          <w:rFonts w:ascii="Verdana" w:hAnsi="Verdana"/>
          <w:w w:val="0"/>
          <w:szCs w:val="20"/>
        </w:rPr>
      </w:pPr>
    </w:p>
    <w:p w14:paraId="4201B766" w14:textId="46F8ECAD" w:rsidR="002B76CA" w:rsidRPr="00B137B9" w:rsidRDefault="002B76CA" w:rsidP="007572BA">
      <w:pPr>
        <w:pStyle w:val="Level4"/>
        <w:widowControl w:val="0"/>
        <w:numPr>
          <w:ilvl w:val="0"/>
          <w:numId w:val="10"/>
        </w:numPr>
        <w:tabs>
          <w:tab w:val="clear" w:pos="2098"/>
          <w:tab w:val="num" w:pos="1134"/>
        </w:tabs>
        <w:spacing w:after="0" w:line="300" w:lineRule="exact"/>
        <w:ind w:left="1134" w:hanging="567"/>
        <w:outlineLvl w:val="9"/>
        <w:rPr>
          <w:rFonts w:ascii="Verdana" w:hAnsi="Verdana"/>
          <w:w w:val="0"/>
          <w:szCs w:val="20"/>
        </w:rPr>
      </w:pPr>
      <w:r w:rsidRPr="00B137B9">
        <w:rPr>
          <w:rFonts w:ascii="Verdana" w:hAnsi="Verdana"/>
          <w:w w:val="0"/>
          <w:szCs w:val="20"/>
        </w:rPr>
        <w:t>é facultado aos Debenturistas, após o encerramento da Oferta</w:t>
      </w:r>
      <w:r w:rsidR="00A56F32">
        <w:rPr>
          <w:rFonts w:ascii="Verdana" w:hAnsi="Verdana"/>
          <w:w w:val="0"/>
          <w:szCs w:val="20"/>
        </w:rPr>
        <w:t xml:space="preserve"> Restrita</w:t>
      </w:r>
      <w:r w:rsidRPr="00B137B9">
        <w:rPr>
          <w:rFonts w:ascii="Verdana" w:hAnsi="Verdana"/>
          <w:w w:val="0"/>
          <w:szCs w:val="20"/>
        </w:rPr>
        <w:t>, proceder à substituição do Agente Fiduciário e à indicação de seu substituto, em AGD especialmente convocada para esse fim;</w:t>
      </w:r>
    </w:p>
    <w:p w14:paraId="5C273953" w14:textId="77777777" w:rsidR="002A7816" w:rsidRPr="00B137B9" w:rsidRDefault="002A7816" w:rsidP="007572BA">
      <w:pPr>
        <w:pStyle w:val="Level4"/>
        <w:widowControl w:val="0"/>
        <w:numPr>
          <w:ilvl w:val="0"/>
          <w:numId w:val="0"/>
        </w:numPr>
        <w:tabs>
          <w:tab w:val="clear" w:pos="2098"/>
          <w:tab w:val="num" w:pos="1134"/>
        </w:tabs>
        <w:spacing w:after="0" w:line="300" w:lineRule="exact"/>
        <w:ind w:left="1134" w:hanging="567"/>
        <w:outlineLvl w:val="9"/>
        <w:rPr>
          <w:rFonts w:ascii="Verdana" w:hAnsi="Verdana"/>
          <w:w w:val="0"/>
          <w:szCs w:val="20"/>
        </w:rPr>
      </w:pPr>
    </w:p>
    <w:p w14:paraId="56E5AD1A" w14:textId="67CEFC11" w:rsidR="002B76CA" w:rsidRPr="00B137B9" w:rsidRDefault="002B76CA" w:rsidP="007572BA">
      <w:pPr>
        <w:pStyle w:val="Level4"/>
        <w:widowControl w:val="0"/>
        <w:numPr>
          <w:ilvl w:val="0"/>
          <w:numId w:val="10"/>
        </w:numPr>
        <w:tabs>
          <w:tab w:val="clear" w:pos="2098"/>
          <w:tab w:val="num" w:pos="1134"/>
        </w:tabs>
        <w:spacing w:after="0" w:line="300" w:lineRule="exact"/>
        <w:ind w:left="1134" w:hanging="567"/>
        <w:outlineLvl w:val="9"/>
        <w:rPr>
          <w:rFonts w:ascii="Verdana" w:hAnsi="Verdana"/>
          <w:w w:val="0"/>
          <w:szCs w:val="20"/>
        </w:rPr>
      </w:pPr>
      <w:r w:rsidRPr="00B137B9">
        <w:rPr>
          <w:rFonts w:ascii="Verdana" w:hAnsi="Verdana"/>
          <w:w w:val="0"/>
          <w:szCs w:val="20"/>
        </w:rPr>
        <w:t>caso o Agente Fiduciário não possa continuar a exercer as suas funções por circunstâncias supervenientes a esta Escritura de Emissão, deverá comunicar imediatamente o fato à Emissora e aos Debenturistas, mediante convocação de AGD, solicitando sua substituição;</w:t>
      </w:r>
    </w:p>
    <w:p w14:paraId="0AA90CFE" w14:textId="77777777" w:rsidR="002A7816" w:rsidRPr="00B137B9" w:rsidRDefault="002A7816" w:rsidP="007572BA">
      <w:pPr>
        <w:pStyle w:val="Level4"/>
        <w:widowControl w:val="0"/>
        <w:numPr>
          <w:ilvl w:val="0"/>
          <w:numId w:val="0"/>
        </w:numPr>
        <w:tabs>
          <w:tab w:val="clear" w:pos="2098"/>
          <w:tab w:val="num" w:pos="1134"/>
        </w:tabs>
        <w:spacing w:after="0" w:line="300" w:lineRule="exact"/>
        <w:ind w:left="1134" w:hanging="567"/>
        <w:outlineLvl w:val="9"/>
        <w:rPr>
          <w:rFonts w:ascii="Verdana" w:hAnsi="Verdana"/>
          <w:w w:val="0"/>
          <w:szCs w:val="20"/>
        </w:rPr>
      </w:pPr>
    </w:p>
    <w:p w14:paraId="442EB19C" w14:textId="27286EA8" w:rsidR="002B76CA" w:rsidRPr="00B137B9" w:rsidRDefault="002B76CA" w:rsidP="007572BA">
      <w:pPr>
        <w:pStyle w:val="Level4"/>
        <w:widowControl w:val="0"/>
        <w:numPr>
          <w:ilvl w:val="0"/>
          <w:numId w:val="10"/>
        </w:numPr>
        <w:tabs>
          <w:tab w:val="clear" w:pos="2098"/>
          <w:tab w:val="num" w:pos="1134"/>
        </w:tabs>
        <w:spacing w:after="0" w:line="300" w:lineRule="exact"/>
        <w:ind w:left="1134" w:hanging="567"/>
        <w:outlineLvl w:val="9"/>
        <w:rPr>
          <w:rFonts w:ascii="Verdana" w:hAnsi="Verdana"/>
          <w:w w:val="0"/>
          <w:szCs w:val="20"/>
        </w:rPr>
      </w:pPr>
      <w:r w:rsidRPr="00B137B9">
        <w:rPr>
          <w:rFonts w:ascii="Verdana" w:hAnsi="Verdana"/>
          <w:w w:val="0"/>
          <w:szCs w:val="20"/>
        </w:rPr>
        <w:t>caso o Agente Fiduciário renuncie às suas funções, deverá permanecer no exercício de suas funções até que uma instituição substituta seja indicada pela Emissora e aprovada pela AGD e efetivamente assuma as suas funções;</w:t>
      </w:r>
    </w:p>
    <w:p w14:paraId="5529DEAC" w14:textId="77777777" w:rsidR="002A7816" w:rsidRPr="00B137B9" w:rsidRDefault="002A7816" w:rsidP="007572BA">
      <w:pPr>
        <w:pStyle w:val="Level4"/>
        <w:widowControl w:val="0"/>
        <w:numPr>
          <w:ilvl w:val="0"/>
          <w:numId w:val="0"/>
        </w:numPr>
        <w:tabs>
          <w:tab w:val="clear" w:pos="2098"/>
          <w:tab w:val="num" w:pos="1134"/>
        </w:tabs>
        <w:spacing w:after="0" w:line="300" w:lineRule="exact"/>
        <w:ind w:left="1134" w:hanging="567"/>
        <w:outlineLvl w:val="9"/>
        <w:rPr>
          <w:rFonts w:ascii="Verdana" w:hAnsi="Verdana"/>
          <w:w w:val="0"/>
          <w:szCs w:val="20"/>
        </w:rPr>
      </w:pPr>
    </w:p>
    <w:p w14:paraId="4E608E7B" w14:textId="31922210" w:rsidR="002B76CA" w:rsidRPr="00B137B9" w:rsidRDefault="002B76CA" w:rsidP="007572BA">
      <w:pPr>
        <w:pStyle w:val="Level4"/>
        <w:widowControl w:val="0"/>
        <w:numPr>
          <w:ilvl w:val="0"/>
          <w:numId w:val="10"/>
        </w:numPr>
        <w:tabs>
          <w:tab w:val="clear" w:pos="2098"/>
          <w:tab w:val="num" w:pos="1134"/>
        </w:tabs>
        <w:spacing w:after="0" w:line="300" w:lineRule="exact"/>
        <w:ind w:left="1134" w:hanging="567"/>
        <w:outlineLvl w:val="9"/>
        <w:rPr>
          <w:rFonts w:ascii="Verdana" w:hAnsi="Verdana"/>
          <w:w w:val="0"/>
          <w:szCs w:val="20"/>
        </w:rPr>
      </w:pPr>
      <w:bookmarkStart w:id="178" w:name="_Ref130285900"/>
      <w:r w:rsidRPr="00B137B9">
        <w:rPr>
          <w:rFonts w:ascii="Verdana" w:hAnsi="Verdana"/>
          <w:w w:val="0"/>
          <w:szCs w:val="20"/>
        </w:rPr>
        <w:t>será realizada, dentro do prazo máximo de 30</w:t>
      </w:r>
      <w:r w:rsidR="00E56E59">
        <w:rPr>
          <w:rFonts w:ascii="Verdana" w:hAnsi="Verdana"/>
          <w:w w:val="0"/>
          <w:szCs w:val="20"/>
        </w:rPr>
        <w:t xml:space="preserve"> </w:t>
      </w:r>
      <w:r w:rsidRPr="00B137B9">
        <w:rPr>
          <w:rFonts w:ascii="Verdana" w:hAnsi="Verdana"/>
          <w:w w:val="0"/>
          <w:szCs w:val="20"/>
        </w:rPr>
        <w:t xml:space="preserve">(trinta) dias contados do evento que a determinar, AGD para a escolha do novo agente fiduciário, que poderá ser convocada pelo próprio Agente Fiduciário a ser substituído, pela Emissora, por Debenturistas representando, no mínimo, </w:t>
      </w:r>
      <w:r w:rsidR="00062973">
        <w:rPr>
          <w:rFonts w:ascii="Verdana" w:hAnsi="Verdana"/>
          <w:w w:val="0"/>
          <w:szCs w:val="20"/>
        </w:rPr>
        <w:t>2</w:t>
      </w:r>
      <w:r w:rsidRPr="00B137B9">
        <w:rPr>
          <w:rFonts w:ascii="Verdana" w:hAnsi="Verdana"/>
          <w:w w:val="0"/>
          <w:szCs w:val="20"/>
        </w:rPr>
        <w:t>% (d</w:t>
      </w:r>
      <w:r w:rsidR="00062973">
        <w:rPr>
          <w:rFonts w:ascii="Verdana" w:hAnsi="Verdana"/>
          <w:w w:val="0"/>
          <w:szCs w:val="20"/>
        </w:rPr>
        <w:t>ois</w:t>
      </w:r>
      <w:r w:rsidRPr="00B137B9">
        <w:rPr>
          <w:rFonts w:ascii="Verdana" w:hAnsi="Verdana"/>
          <w:w w:val="0"/>
          <w:szCs w:val="20"/>
        </w:rPr>
        <w:t xml:space="preserve"> por cento) das Debêntures em Circulação, ou pela CVM; na hipótese da convocação não ocorrer em até 15</w:t>
      </w:r>
      <w:r w:rsidR="00E56E59">
        <w:rPr>
          <w:rFonts w:ascii="Verdana" w:hAnsi="Verdana"/>
          <w:w w:val="0"/>
          <w:szCs w:val="20"/>
        </w:rPr>
        <w:t xml:space="preserve"> </w:t>
      </w:r>
      <w:r w:rsidRPr="00B137B9">
        <w:rPr>
          <w:rFonts w:ascii="Verdana" w:hAnsi="Verdana"/>
          <w:w w:val="0"/>
          <w:szCs w:val="20"/>
        </w:rPr>
        <w:t>(quinze) dias antes do término do prazo aqui previsto, caberá à Emissora realizá-la, sendo certo que a CVM poderá nomear substituto provisório enquanto não se consumar o processo de escolha do novo agente fiduciário;</w:t>
      </w:r>
      <w:bookmarkEnd w:id="178"/>
    </w:p>
    <w:p w14:paraId="29D79FEF" w14:textId="77777777" w:rsidR="002A7816" w:rsidRPr="00B137B9" w:rsidRDefault="002A7816" w:rsidP="007572BA">
      <w:pPr>
        <w:pStyle w:val="Level4"/>
        <w:widowControl w:val="0"/>
        <w:numPr>
          <w:ilvl w:val="0"/>
          <w:numId w:val="0"/>
        </w:numPr>
        <w:tabs>
          <w:tab w:val="clear" w:pos="2098"/>
          <w:tab w:val="num" w:pos="1134"/>
        </w:tabs>
        <w:spacing w:after="0" w:line="300" w:lineRule="exact"/>
        <w:ind w:left="1134" w:hanging="567"/>
        <w:outlineLvl w:val="9"/>
        <w:rPr>
          <w:rFonts w:ascii="Verdana" w:hAnsi="Verdana"/>
          <w:w w:val="0"/>
          <w:szCs w:val="20"/>
        </w:rPr>
      </w:pPr>
    </w:p>
    <w:p w14:paraId="6946D23B" w14:textId="745944E0" w:rsidR="002B76CA" w:rsidRPr="00B137B9" w:rsidRDefault="002B76CA" w:rsidP="007572BA">
      <w:pPr>
        <w:pStyle w:val="Level4"/>
        <w:widowControl w:val="0"/>
        <w:numPr>
          <w:ilvl w:val="0"/>
          <w:numId w:val="10"/>
        </w:numPr>
        <w:tabs>
          <w:tab w:val="clear" w:pos="2098"/>
          <w:tab w:val="num" w:pos="1134"/>
        </w:tabs>
        <w:spacing w:after="0" w:line="300" w:lineRule="exact"/>
        <w:ind w:left="1134" w:hanging="567"/>
        <w:outlineLvl w:val="9"/>
        <w:rPr>
          <w:rFonts w:ascii="Verdana" w:hAnsi="Verdana"/>
          <w:w w:val="0"/>
          <w:szCs w:val="20"/>
        </w:rPr>
      </w:pPr>
      <w:r w:rsidRPr="00B137B9">
        <w:rPr>
          <w:rFonts w:ascii="Verdana" w:hAnsi="Verdana"/>
          <w:w w:val="0"/>
          <w:szCs w:val="20"/>
        </w:rPr>
        <w:t xml:space="preserve">a substituição do Agente Fiduciário deve ser comunicada à CVM no prazo de até 7 (sete) </w:t>
      </w:r>
      <w:r w:rsidR="001D4D89" w:rsidRPr="00B137B9">
        <w:rPr>
          <w:rFonts w:ascii="Verdana" w:hAnsi="Verdana"/>
          <w:w w:val="0"/>
          <w:szCs w:val="20"/>
        </w:rPr>
        <w:t>Dias Úteis</w:t>
      </w:r>
      <w:r w:rsidRPr="00B137B9">
        <w:rPr>
          <w:rFonts w:ascii="Verdana" w:hAnsi="Verdana"/>
          <w:w w:val="0"/>
          <w:szCs w:val="20"/>
        </w:rPr>
        <w:t xml:space="preserve"> contados do registro do aditamento a esta Escritura de Emissão, nos termos do artigo 9º da </w:t>
      </w:r>
      <w:r w:rsidR="00AA7A6A" w:rsidRPr="00B137B9">
        <w:rPr>
          <w:rFonts w:ascii="Verdana" w:hAnsi="Verdana"/>
          <w:w w:val="0"/>
          <w:szCs w:val="20"/>
        </w:rPr>
        <w:t>Resolução CVM 17</w:t>
      </w:r>
      <w:r w:rsidRPr="00B137B9">
        <w:rPr>
          <w:rFonts w:ascii="Verdana" w:hAnsi="Verdana"/>
          <w:w w:val="0"/>
          <w:szCs w:val="20"/>
        </w:rPr>
        <w:t>;</w:t>
      </w:r>
    </w:p>
    <w:p w14:paraId="70C57AC6" w14:textId="77777777" w:rsidR="002A7816" w:rsidRPr="00B137B9" w:rsidRDefault="002A7816" w:rsidP="007572BA">
      <w:pPr>
        <w:pStyle w:val="Level4"/>
        <w:widowControl w:val="0"/>
        <w:numPr>
          <w:ilvl w:val="0"/>
          <w:numId w:val="0"/>
        </w:numPr>
        <w:tabs>
          <w:tab w:val="clear" w:pos="2098"/>
          <w:tab w:val="num" w:pos="1134"/>
        </w:tabs>
        <w:spacing w:after="0" w:line="300" w:lineRule="exact"/>
        <w:ind w:left="1134" w:hanging="567"/>
        <w:outlineLvl w:val="9"/>
        <w:rPr>
          <w:rFonts w:ascii="Verdana" w:hAnsi="Verdana"/>
          <w:w w:val="0"/>
          <w:szCs w:val="20"/>
        </w:rPr>
      </w:pPr>
    </w:p>
    <w:p w14:paraId="5CFC218F" w14:textId="0C2C6486" w:rsidR="002B76CA" w:rsidRPr="00B137B9" w:rsidRDefault="002B76CA" w:rsidP="007572BA">
      <w:pPr>
        <w:pStyle w:val="Level4"/>
        <w:widowControl w:val="0"/>
        <w:numPr>
          <w:ilvl w:val="0"/>
          <w:numId w:val="10"/>
        </w:numPr>
        <w:tabs>
          <w:tab w:val="clear" w:pos="2098"/>
          <w:tab w:val="num" w:pos="1134"/>
        </w:tabs>
        <w:spacing w:after="0" w:line="300" w:lineRule="exact"/>
        <w:ind w:left="1134" w:hanging="567"/>
        <w:outlineLvl w:val="9"/>
        <w:rPr>
          <w:rFonts w:ascii="Verdana" w:hAnsi="Verdana"/>
          <w:w w:val="0"/>
          <w:szCs w:val="20"/>
        </w:rPr>
      </w:pPr>
      <w:r w:rsidRPr="00B137B9">
        <w:rPr>
          <w:rFonts w:ascii="Verdana" w:hAnsi="Verdana"/>
          <w:w w:val="0"/>
          <w:szCs w:val="20"/>
        </w:rPr>
        <w:t>juntamente com a comunicação a respeito da substituição, deverá ser encaminhada, à CVM, declaração assinada por diretor estatutário do novo agente fiduciário sobre a não existência de situação de conflito de interesses que impeça o exercício da função;</w:t>
      </w:r>
    </w:p>
    <w:p w14:paraId="1E1914F7" w14:textId="77777777" w:rsidR="002A7816" w:rsidRPr="00B137B9" w:rsidRDefault="002A7816" w:rsidP="007572BA">
      <w:pPr>
        <w:pStyle w:val="Level4"/>
        <w:widowControl w:val="0"/>
        <w:numPr>
          <w:ilvl w:val="0"/>
          <w:numId w:val="0"/>
        </w:numPr>
        <w:tabs>
          <w:tab w:val="clear" w:pos="2098"/>
          <w:tab w:val="num" w:pos="1134"/>
        </w:tabs>
        <w:spacing w:after="0" w:line="300" w:lineRule="exact"/>
        <w:ind w:left="1134" w:hanging="567"/>
        <w:outlineLvl w:val="9"/>
        <w:rPr>
          <w:rFonts w:ascii="Verdana" w:hAnsi="Verdana"/>
          <w:w w:val="0"/>
          <w:szCs w:val="20"/>
        </w:rPr>
      </w:pPr>
    </w:p>
    <w:p w14:paraId="4FA05C04" w14:textId="5AA115C6" w:rsidR="002B76CA" w:rsidRPr="00B137B9" w:rsidRDefault="002B76CA" w:rsidP="007572BA">
      <w:pPr>
        <w:pStyle w:val="Level4"/>
        <w:widowControl w:val="0"/>
        <w:numPr>
          <w:ilvl w:val="0"/>
          <w:numId w:val="10"/>
        </w:numPr>
        <w:tabs>
          <w:tab w:val="clear" w:pos="2098"/>
          <w:tab w:val="num" w:pos="1134"/>
        </w:tabs>
        <w:spacing w:after="0" w:line="300" w:lineRule="exact"/>
        <w:ind w:left="1134" w:hanging="567"/>
        <w:outlineLvl w:val="9"/>
        <w:rPr>
          <w:rFonts w:ascii="Verdana" w:hAnsi="Verdana"/>
          <w:w w:val="0"/>
          <w:szCs w:val="20"/>
        </w:rPr>
      </w:pPr>
      <w:r w:rsidRPr="00B137B9">
        <w:rPr>
          <w:rFonts w:ascii="Verdana" w:hAnsi="Verdana"/>
          <w:w w:val="0"/>
          <w:szCs w:val="20"/>
        </w:rPr>
        <w:t>os pagamentos ao Agente Fiduciário substituído serão realizados observando-se a proporcionalidade ao período da efetiva prestação dos serviços;</w:t>
      </w:r>
    </w:p>
    <w:p w14:paraId="70CD39B9" w14:textId="77777777" w:rsidR="002A7816" w:rsidRPr="00B137B9" w:rsidRDefault="002A7816" w:rsidP="007572BA">
      <w:pPr>
        <w:pStyle w:val="Level4"/>
        <w:widowControl w:val="0"/>
        <w:numPr>
          <w:ilvl w:val="0"/>
          <w:numId w:val="0"/>
        </w:numPr>
        <w:tabs>
          <w:tab w:val="clear" w:pos="2098"/>
          <w:tab w:val="num" w:pos="1134"/>
        </w:tabs>
        <w:spacing w:after="0" w:line="300" w:lineRule="exact"/>
        <w:ind w:left="1134" w:hanging="567"/>
        <w:outlineLvl w:val="9"/>
        <w:rPr>
          <w:rFonts w:ascii="Verdana" w:hAnsi="Verdana"/>
          <w:w w:val="0"/>
          <w:szCs w:val="20"/>
        </w:rPr>
      </w:pPr>
    </w:p>
    <w:p w14:paraId="55F6E2F6" w14:textId="7CEE0795" w:rsidR="002B76CA" w:rsidRPr="00B137B9" w:rsidRDefault="002B76CA" w:rsidP="007572BA">
      <w:pPr>
        <w:pStyle w:val="Level4"/>
        <w:widowControl w:val="0"/>
        <w:numPr>
          <w:ilvl w:val="0"/>
          <w:numId w:val="10"/>
        </w:numPr>
        <w:tabs>
          <w:tab w:val="clear" w:pos="2098"/>
          <w:tab w:val="num" w:pos="1134"/>
        </w:tabs>
        <w:spacing w:after="0" w:line="300" w:lineRule="exact"/>
        <w:ind w:left="1134" w:hanging="567"/>
        <w:outlineLvl w:val="9"/>
        <w:rPr>
          <w:rFonts w:ascii="Verdana" w:hAnsi="Verdana"/>
          <w:w w:val="0"/>
          <w:szCs w:val="20"/>
        </w:rPr>
      </w:pPr>
      <w:r w:rsidRPr="00B137B9">
        <w:rPr>
          <w:rFonts w:ascii="Verdana" w:hAnsi="Verdana"/>
          <w:w w:val="0"/>
          <w:szCs w:val="20"/>
        </w:rPr>
        <w:t xml:space="preserve">o agente fiduciário substituto fará jus à mesma remuneração </w:t>
      </w:r>
      <w:r w:rsidR="00C25786" w:rsidRPr="00B137B9">
        <w:rPr>
          <w:rFonts w:ascii="Verdana" w:hAnsi="Verdana"/>
          <w:w w:val="0"/>
          <w:szCs w:val="20"/>
        </w:rPr>
        <w:t xml:space="preserve">recebida </w:t>
      </w:r>
      <w:r w:rsidRPr="00B137B9">
        <w:rPr>
          <w:rFonts w:ascii="Verdana" w:hAnsi="Verdana"/>
          <w:w w:val="0"/>
          <w:szCs w:val="20"/>
        </w:rPr>
        <w:t xml:space="preserve">pelo anterior, caso </w:t>
      </w:r>
      <w:r w:rsidRPr="00B137B9">
        <w:rPr>
          <w:rFonts w:ascii="Verdana" w:hAnsi="Verdana"/>
          <w:b/>
          <w:w w:val="0"/>
          <w:szCs w:val="20"/>
        </w:rPr>
        <w:t>(a)</w:t>
      </w:r>
      <w:r w:rsidRPr="00B137B9">
        <w:rPr>
          <w:rFonts w:ascii="Verdana" w:hAnsi="Verdana"/>
          <w:w w:val="0"/>
          <w:szCs w:val="20"/>
        </w:rPr>
        <w:t xml:space="preserve"> a Emissora não tenha concordado com o novo valor da remuneração do agente fiduciário proposto pela AGD a que se refere o inciso </w:t>
      </w:r>
      <w:r w:rsidRPr="00D97B07">
        <w:rPr>
          <w:rFonts w:ascii="Verdana" w:hAnsi="Verdana"/>
          <w:w w:val="0"/>
          <w:szCs w:val="20"/>
        </w:rPr>
        <w:fldChar w:fldCharType="begin"/>
      </w:r>
      <w:r w:rsidRPr="00B137B9">
        <w:rPr>
          <w:rFonts w:ascii="Verdana" w:hAnsi="Verdana"/>
          <w:w w:val="0"/>
          <w:szCs w:val="20"/>
        </w:rPr>
        <w:instrText xml:space="preserve"> REF _Ref130285900 \n \h </w:instrText>
      </w:r>
      <w:r w:rsidR="0023667C" w:rsidRPr="00B137B9">
        <w:rPr>
          <w:rFonts w:ascii="Verdana" w:hAnsi="Verdana"/>
          <w:w w:val="0"/>
          <w:szCs w:val="20"/>
        </w:rPr>
        <w:instrText xml:space="preserve"> \* MERGEFORMAT </w:instrText>
      </w:r>
      <w:r w:rsidRPr="00D97B07">
        <w:rPr>
          <w:rFonts w:ascii="Verdana" w:hAnsi="Verdana"/>
          <w:w w:val="0"/>
          <w:szCs w:val="20"/>
        </w:rPr>
      </w:r>
      <w:r w:rsidRPr="00D97B07">
        <w:rPr>
          <w:rFonts w:ascii="Verdana" w:hAnsi="Verdana"/>
          <w:w w:val="0"/>
          <w:szCs w:val="20"/>
        </w:rPr>
        <w:fldChar w:fldCharType="separate"/>
      </w:r>
      <w:r w:rsidR="00514106">
        <w:rPr>
          <w:rFonts w:ascii="Verdana" w:hAnsi="Verdana"/>
          <w:w w:val="0"/>
          <w:szCs w:val="20"/>
        </w:rPr>
        <w:t>(</w:t>
      </w:r>
      <w:proofErr w:type="spellStart"/>
      <w:r w:rsidR="00514106">
        <w:rPr>
          <w:rFonts w:ascii="Verdana" w:hAnsi="Verdana"/>
          <w:w w:val="0"/>
          <w:szCs w:val="20"/>
        </w:rPr>
        <w:t>iv</w:t>
      </w:r>
      <w:proofErr w:type="spellEnd"/>
      <w:r w:rsidR="00514106">
        <w:rPr>
          <w:rFonts w:ascii="Verdana" w:hAnsi="Verdana"/>
          <w:w w:val="0"/>
          <w:szCs w:val="20"/>
        </w:rPr>
        <w:t>)</w:t>
      </w:r>
      <w:r w:rsidRPr="00D97B07">
        <w:rPr>
          <w:rFonts w:ascii="Verdana" w:hAnsi="Verdana"/>
          <w:w w:val="0"/>
          <w:szCs w:val="20"/>
        </w:rPr>
        <w:fldChar w:fldCharType="end"/>
      </w:r>
      <w:r w:rsidRPr="00B137B9">
        <w:rPr>
          <w:rFonts w:ascii="Verdana" w:hAnsi="Verdana"/>
          <w:w w:val="0"/>
          <w:szCs w:val="20"/>
        </w:rPr>
        <w:t xml:space="preserve"> acima; ou </w:t>
      </w:r>
      <w:r w:rsidRPr="00B137B9">
        <w:rPr>
          <w:rFonts w:ascii="Verdana" w:hAnsi="Verdana"/>
          <w:b/>
          <w:w w:val="0"/>
          <w:szCs w:val="20"/>
        </w:rPr>
        <w:t>(b)</w:t>
      </w:r>
      <w:r w:rsidRPr="00B137B9">
        <w:rPr>
          <w:rFonts w:ascii="Verdana" w:hAnsi="Verdana"/>
          <w:w w:val="0"/>
          <w:szCs w:val="20"/>
        </w:rPr>
        <w:t xml:space="preserve"> a AGD a que se refere o inciso </w:t>
      </w:r>
      <w:r w:rsidRPr="00D97B07">
        <w:rPr>
          <w:rFonts w:ascii="Verdana" w:hAnsi="Verdana"/>
          <w:w w:val="0"/>
          <w:szCs w:val="20"/>
        </w:rPr>
        <w:fldChar w:fldCharType="begin"/>
      </w:r>
      <w:r w:rsidRPr="00B137B9">
        <w:rPr>
          <w:rFonts w:ascii="Verdana" w:hAnsi="Verdana"/>
          <w:w w:val="0"/>
          <w:szCs w:val="20"/>
        </w:rPr>
        <w:instrText xml:space="preserve"> REF _Ref130285900 \n \h </w:instrText>
      </w:r>
      <w:r w:rsidR="0023667C" w:rsidRPr="00B137B9">
        <w:rPr>
          <w:rFonts w:ascii="Verdana" w:hAnsi="Verdana"/>
          <w:w w:val="0"/>
          <w:szCs w:val="20"/>
        </w:rPr>
        <w:instrText xml:space="preserve"> \* MERGEFORMAT </w:instrText>
      </w:r>
      <w:r w:rsidRPr="00D97B07">
        <w:rPr>
          <w:rFonts w:ascii="Verdana" w:hAnsi="Verdana"/>
          <w:w w:val="0"/>
          <w:szCs w:val="20"/>
        </w:rPr>
      </w:r>
      <w:r w:rsidRPr="00D97B07">
        <w:rPr>
          <w:rFonts w:ascii="Verdana" w:hAnsi="Verdana"/>
          <w:w w:val="0"/>
          <w:szCs w:val="20"/>
        </w:rPr>
        <w:fldChar w:fldCharType="separate"/>
      </w:r>
      <w:r w:rsidR="00514106">
        <w:rPr>
          <w:rFonts w:ascii="Verdana" w:hAnsi="Verdana"/>
          <w:w w:val="0"/>
          <w:szCs w:val="20"/>
        </w:rPr>
        <w:t>(</w:t>
      </w:r>
      <w:proofErr w:type="spellStart"/>
      <w:r w:rsidR="00514106">
        <w:rPr>
          <w:rFonts w:ascii="Verdana" w:hAnsi="Verdana"/>
          <w:w w:val="0"/>
          <w:szCs w:val="20"/>
        </w:rPr>
        <w:t>iv</w:t>
      </w:r>
      <w:proofErr w:type="spellEnd"/>
      <w:r w:rsidR="00514106">
        <w:rPr>
          <w:rFonts w:ascii="Verdana" w:hAnsi="Verdana"/>
          <w:w w:val="0"/>
          <w:szCs w:val="20"/>
        </w:rPr>
        <w:t>)</w:t>
      </w:r>
      <w:r w:rsidRPr="00D97B07">
        <w:rPr>
          <w:rFonts w:ascii="Verdana" w:hAnsi="Verdana"/>
          <w:w w:val="0"/>
          <w:szCs w:val="20"/>
        </w:rPr>
        <w:fldChar w:fldCharType="end"/>
      </w:r>
      <w:r w:rsidRPr="00B137B9">
        <w:rPr>
          <w:rFonts w:ascii="Verdana" w:hAnsi="Verdana"/>
          <w:w w:val="0"/>
          <w:szCs w:val="20"/>
        </w:rPr>
        <w:t xml:space="preserve"> acima não delibere sobre a matéria; e</w:t>
      </w:r>
    </w:p>
    <w:p w14:paraId="68320B3E" w14:textId="77777777" w:rsidR="002A7816" w:rsidRPr="00B137B9" w:rsidRDefault="002A7816" w:rsidP="007572BA">
      <w:pPr>
        <w:pStyle w:val="Level4"/>
        <w:widowControl w:val="0"/>
        <w:numPr>
          <w:ilvl w:val="0"/>
          <w:numId w:val="0"/>
        </w:numPr>
        <w:tabs>
          <w:tab w:val="clear" w:pos="2098"/>
          <w:tab w:val="num" w:pos="1134"/>
        </w:tabs>
        <w:spacing w:after="0" w:line="300" w:lineRule="exact"/>
        <w:ind w:left="1134" w:hanging="567"/>
        <w:outlineLvl w:val="9"/>
        <w:rPr>
          <w:rFonts w:ascii="Verdana" w:hAnsi="Verdana"/>
          <w:w w:val="0"/>
          <w:szCs w:val="20"/>
        </w:rPr>
      </w:pPr>
    </w:p>
    <w:p w14:paraId="7B6DEB94" w14:textId="77777777" w:rsidR="002B76CA" w:rsidRPr="00B137B9" w:rsidRDefault="002B76CA" w:rsidP="007572BA">
      <w:pPr>
        <w:pStyle w:val="Level4"/>
        <w:widowControl w:val="0"/>
        <w:numPr>
          <w:ilvl w:val="0"/>
          <w:numId w:val="10"/>
        </w:numPr>
        <w:tabs>
          <w:tab w:val="clear" w:pos="2098"/>
          <w:tab w:val="num" w:pos="1134"/>
        </w:tabs>
        <w:spacing w:after="0" w:line="300" w:lineRule="exact"/>
        <w:ind w:left="1134" w:hanging="567"/>
        <w:outlineLvl w:val="9"/>
        <w:rPr>
          <w:rFonts w:ascii="Verdana" w:hAnsi="Verdana"/>
          <w:w w:val="0"/>
          <w:szCs w:val="20"/>
        </w:rPr>
      </w:pPr>
      <w:r w:rsidRPr="00B137B9">
        <w:rPr>
          <w:rFonts w:ascii="Verdana" w:hAnsi="Verdana"/>
          <w:w w:val="0"/>
          <w:szCs w:val="20"/>
        </w:rPr>
        <w:lastRenderedPageBreak/>
        <w:t>aplicam-se às hipóteses de substituição do Agente Fiduciário as normas e preceitos emanados pela CVM.</w:t>
      </w:r>
    </w:p>
    <w:p w14:paraId="0E806BC1" w14:textId="77777777" w:rsidR="00820F5E" w:rsidRPr="00D93895" w:rsidRDefault="00820F5E" w:rsidP="007572BA">
      <w:pPr>
        <w:pStyle w:val="Level2"/>
        <w:widowControl w:val="0"/>
        <w:numPr>
          <w:ilvl w:val="0"/>
          <w:numId w:val="0"/>
        </w:numPr>
        <w:spacing w:after="0" w:line="300" w:lineRule="exact"/>
        <w:outlineLvl w:val="9"/>
        <w:rPr>
          <w:rFonts w:ascii="Verdana" w:hAnsi="Verdana"/>
          <w:bCs/>
          <w:w w:val="0"/>
          <w:szCs w:val="20"/>
        </w:rPr>
      </w:pPr>
      <w:bookmarkStart w:id="179" w:name="_DV_M316"/>
      <w:bookmarkStart w:id="180" w:name="_DV_M317"/>
      <w:bookmarkStart w:id="181" w:name="_DV_M318"/>
      <w:bookmarkStart w:id="182" w:name="_DV_M320"/>
      <w:bookmarkStart w:id="183" w:name="_DV_M321"/>
      <w:bookmarkStart w:id="184" w:name="_DV_M322"/>
      <w:bookmarkStart w:id="185" w:name="_DV_M323"/>
      <w:bookmarkEnd w:id="179"/>
      <w:bookmarkEnd w:id="180"/>
      <w:bookmarkEnd w:id="181"/>
      <w:bookmarkEnd w:id="182"/>
      <w:bookmarkEnd w:id="183"/>
      <w:bookmarkEnd w:id="184"/>
      <w:bookmarkEnd w:id="185"/>
    </w:p>
    <w:p w14:paraId="42F38267" w14:textId="0CB4C89A" w:rsidR="002B76CA" w:rsidRPr="00B137B9" w:rsidRDefault="002B76CA" w:rsidP="007572BA">
      <w:pPr>
        <w:pStyle w:val="Level2"/>
        <w:widowControl w:val="0"/>
        <w:numPr>
          <w:ilvl w:val="1"/>
          <w:numId w:val="35"/>
        </w:numPr>
        <w:spacing w:after="0" w:line="300" w:lineRule="exact"/>
        <w:ind w:left="0" w:firstLine="0"/>
        <w:rPr>
          <w:rFonts w:ascii="Verdana" w:hAnsi="Verdana"/>
          <w:b/>
          <w:w w:val="0"/>
          <w:szCs w:val="20"/>
        </w:rPr>
      </w:pPr>
      <w:r w:rsidRPr="00B137B9">
        <w:rPr>
          <w:rFonts w:ascii="Verdana" w:hAnsi="Verdana"/>
          <w:b/>
          <w:w w:val="0"/>
          <w:szCs w:val="20"/>
        </w:rPr>
        <w:t>Deveres</w:t>
      </w:r>
    </w:p>
    <w:p w14:paraId="1A3E53F0" w14:textId="77777777" w:rsidR="005234C2" w:rsidRPr="00D93895" w:rsidRDefault="005234C2" w:rsidP="007572BA">
      <w:pPr>
        <w:pStyle w:val="Level2"/>
        <w:widowControl w:val="0"/>
        <w:numPr>
          <w:ilvl w:val="0"/>
          <w:numId w:val="0"/>
        </w:numPr>
        <w:spacing w:after="0" w:line="300" w:lineRule="exact"/>
        <w:outlineLvl w:val="9"/>
        <w:rPr>
          <w:rFonts w:ascii="Verdana" w:hAnsi="Verdana"/>
          <w:bCs/>
          <w:w w:val="0"/>
          <w:szCs w:val="20"/>
        </w:rPr>
      </w:pPr>
    </w:p>
    <w:p w14:paraId="12DE8A27" w14:textId="6426E2AC" w:rsidR="002B76CA" w:rsidRPr="00B137B9" w:rsidRDefault="002B76CA" w:rsidP="007572BA">
      <w:pPr>
        <w:pStyle w:val="Level3"/>
        <w:widowControl w:val="0"/>
        <w:numPr>
          <w:ilvl w:val="2"/>
          <w:numId w:val="35"/>
        </w:numPr>
        <w:spacing w:after="0" w:line="300" w:lineRule="exact"/>
        <w:ind w:left="0" w:firstLine="0"/>
        <w:rPr>
          <w:rFonts w:ascii="Verdana" w:hAnsi="Verdana"/>
          <w:w w:val="0"/>
          <w:szCs w:val="20"/>
        </w:rPr>
      </w:pPr>
      <w:bookmarkStart w:id="186" w:name="_DV_M324"/>
      <w:bookmarkStart w:id="187" w:name="_Ref16093867"/>
      <w:bookmarkEnd w:id="186"/>
      <w:r w:rsidRPr="00B137B9">
        <w:rPr>
          <w:rFonts w:ascii="Verdana" w:hAnsi="Verdana"/>
          <w:w w:val="0"/>
          <w:szCs w:val="20"/>
        </w:rPr>
        <w:t>Além de outros previstos em lei, em ato normativo da CVM, ou nesta Escritura de Emissão, constituem deveres e atribuições do Agente Fiduciário:</w:t>
      </w:r>
      <w:bookmarkEnd w:id="187"/>
    </w:p>
    <w:p w14:paraId="42D2BB13" w14:textId="77777777" w:rsidR="005234C2" w:rsidRPr="00B137B9" w:rsidRDefault="005234C2" w:rsidP="007572BA">
      <w:pPr>
        <w:pStyle w:val="Level3"/>
        <w:widowControl w:val="0"/>
        <w:numPr>
          <w:ilvl w:val="0"/>
          <w:numId w:val="0"/>
        </w:numPr>
        <w:spacing w:after="0" w:line="300" w:lineRule="exact"/>
        <w:ind w:left="1276" w:hanging="567"/>
        <w:outlineLvl w:val="9"/>
        <w:rPr>
          <w:rFonts w:ascii="Verdana" w:hAnsi="Verdana"/>
          <w:w w:val="0"/>
          <w:szCs w:val="20"/>
        </w:rPr>
      </w:pPr>
    </w:p>
    <w:p w14:paraId="7E66C0BF" w14:textId="437F9F51" w:rsidR="002B76CA" w:rsidRPr="00B137B9" w:rsidRDefault="002B76CA" w:rsidP="007572BA">
      <w:pPr>
        <w:pStyle w:val="Level4"/>
        <w:widowControl w:val="0"/>
        <w:numPr>
          <w:ilvl w:val="0"/>
          <w:numId w:val="11"/>
        </w:numPr>
        <w:tabs>
          <w:tab w:val="clear" w:pos="2098"/>
          <w:tab w:val="num" w:pos="1134"/>
        </w:tabs>
        <w:spacing w:after="0" w:line="300" w:lineRule="exact"/>
        <w:ind w:left="1134" w:hanging="567"/>
        <w:outlineLvl w:val="9"/>
        <w:rPr>
          <w:rFonts w:ascii="Verdana" w:hAnsi="Verdana"/>
          <w:w w:val="0"/>
          <w:szCs w:val="20"/>
        </w:rPr>
      </w:pPr>
      <w:bookmarkStart w:id="188" w:name="_DV_M325"/>
      <w:bookmarkStart w:id="189" w:name="_DV_M326"/>
      <w:bookmarkStart w:id="190" w:name="_DV_M327"/>
      <w:bookmarkStart w:id="191" w:name="_DV_M328"/>
      <w:bookmarkStart w:id="192" w:name="_DV_M329"/>
      <w:bookmarkStart w:id="193" w:name="_DV_M330"/>
      <w:bookmarkStart w:id="194" w:name="_DV_M331"/>
      <w:bookmarkStart w:id="195" w:name="_DV_M332"/>
      <w:bookmarkStart w:id="196" w:name="_DV_M333"/>
      <w:bookmarkStart w:id="197" w:name="_DV_M334"/>
      <w:bookmarkStart w:id="198" w:name="_DV_M335"/>
      <w:bookmarkStart w:id="199" w:name="_DV_M336"/>
      <w:bookmarkStart w:id="200" w:name="_DV_M337"/>
      <w:bookmarkStart w:id="201" w:name="_DV_M338"/>
      <w:bookmarkStart w:id="202" w:name="_DV_M339"/>
      <w:bookmarkStart w:id="203" w:name="_DV_M340"/>
      <w:bookmarkStart w:id="204" w:name="_DV_M341"/>
      <w:bookmarkStart w:id="205" w:name="_DV_M342"/>
      <w:bookmarkStart w:id="206" w:name="_DV_M343"/>
      <w:bookmarkStart w:id="207" w:name="_DV_M344"/>
      <w:bookmarkStart w:id="208" w:name="_DV_M345"/>
      <w:bookmarkStart w:id="209" w:name="_DV_M346"/>
      <w:bookmarkStart w:id="210" w:name="_DV_M347"/>
      <w:bookmarkStart w:id="211" w:name="_DV_M348"/>
      <w:bookmarkStart w:id="212" w:name="_DV_M349"/>
      <w:bookmarkStart w:id="213" w:name="_DV_M350"/>
      <w:bookmarkStart w:id="214" w:name="_DV_M351"/>
      <w:bookmarkStart w:id="215" w:name="_DV_M352"/>
      <w:bookmarkStart w:id="216" w:name="_DV_M353"/>
      <w:bookmarkStart w:id="217" w:name="_DV_M354"/>
      <w:bookmarkStart w:id="218" w:name="_DV_M355"/>
      <w:bookmarkStart w:id="219" w:name="_DV_M356"/>
      <w:bookmarkStart w:id="220" w:name="_DV_M35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r w:rsidRPr="00B137B9">
        <w:rPr>
          <w:rFonts w:ascii="Verdana" w:hAnsi="Verdana"/>
          <w:w w:val="0"/>
          <w:szCs w:val="20"/>
        </w:rPr>
        <w:t>responsabilizar-se integralmente pelos serviços contratados, nos termos da legislação vigente e exercer suas atividades com boa-fé, transparência e lealdade para com os Debenturistas;</w:t>
      </w:r>
    </w:p>
    <w:p w14:paraId="120FB601" w14:textId="77777777" w:rsidR="002A7816" w:rsidRPr="00B137B9" w:rsidRDefault="002A7816" w:rsidP="007572BA">
      <w:pPr>
        <w:pStyle w:val="Level4"/>
        <w:widowControl w:val="0"/>
        <w:numPr>
          <w:ilvl w:val="0"/>
          <w:numId w:val="0"/>
        </w:numPr>
        <w:tabs>
          <w:tab w:val="clear" w:pos="2098"/>
          <w:tab w:val="num" w:pos="1134"/>
        </w:tabs>
        <w:spacing w:after="0" w:line="300" w:lineRule="exact"/>
        <w:ind w:left="1134" w:hanging="567"/>
        <w:outlineLvl w:val="9"/>
        <w:rPr>
          <w:rFonts w:ascii="Verdana" w:hAnsi="Verdana"/>
          <w:w w:val="0"/>
          <w:szCs w:val="20"/>
        </w:rPr>
      </w:pPr>
    </w:p>
    <w:p w14:paraId="46FD63A3" w14:textId="7855D5B8" w:rsidR="002B76CA" w:rsidRPr="00B137B9" w:rsidRDefault="002B76CA" w:rsidP="007572BA">
      <w:pPr>
        <w:pStyle w:val="Level4"/>
        <w:widowControl w:val="0"/>
        <w:numPr>
          <w:ilvl w:val="0"/>
          <w:numId w:val="11"/>
        </w:numPr>
        <w:tabs>
          <w:tab w:val="clear" w:pos="2098"/>
          <w:tab w:val="num" w:pos="1134"/>
        </w:tabs>
        <w:spacing w:after="0" w:line="300" w:lineRule="exact"/>
        <w:ind w:left="1134" w:hanging="567"/>
        <w:outlineLvl w:val="9"/>
        <w:rPr>
          <w:rFonts w:ascii="Verdana" w:hAnsi="Verdana"/>
          <w:w w:val="0"/>
          <w:szCs w:val="20"/>
        </w:rPr>
      </w:pPr>
      <w:bookmarkStart w:id="221" w:name="_Ref130283640"/>
      <w:r w:rsidRPr="00B137B9">
        <w:rPr>
          <w:rFonts w:ascii="Verdana" w:hAnsi="Verdana"/>
          <w:w w:val="0"/>
          <w:szCs w:val="20"/>
        </w:rPr>
        <w:t>proteger os direitos e interesses dos Debenturistas, empregando, no exercício da função, o cuidado e a diligência com que todo homem ativo e probo costuma empregar na administração de seus próprios bens;</w:t>
      </w:r>
    </w:p>
    <w:p w14:paraId="0FF4F59F" w14:textId="77777777" w:rsidR="002A7816" w:rsidRPr="00B137B9" w:rsidRDefault="002A7816" w:rsidP="007572BA">
      <w:pPr>
        <w:pStyle w:val="Level4"/>
        <w:widowControl w:val="0"/>
        <w:numPr>
          <w:ilvl w:val="0"/>
          <w:numId w:val="0"/>
        </w:numPr>
        <w:tabs>
          <w:tab w:val="clear" w:pos="2098"/>
          <w:tab w:val="num" w:pos="1134"/>
        </w:tabs>
        <w:spacing w:after="0" w:line="300" w:lineRule="exact"/>
        <w:ind w:left="1134" w:hanging="567"/>
        <w:outlineLvl w:val="9"/>
        <w:rPr>
          <w:rFonts w:ascii="Verdana" w:hAnsi="Verdana"/>
          <w:w w:val="0"/>
          <w:szCs w:val="20"/>
        </w:rPr>
      </w:pPr>
    </w:p>
    <w:p w14:paraId="01E42E9F" w14:textId="57BEBBDA" w:rsidR="002B76CA" w:rsidRPr="00B137B9" w:rsidRDefault="002B76CA" w:rsidP="007572BA">
      <w:pPr>
        <w:pStyle w:val="Level4"/>
        <w:widowControl w:val="0"/>
        <w:numPr>
          <w:ilvl w:val="0"/>
          <w:numId w:val="11"/>
        </w:numPr>
        <w:tabs>
          <w:tab w:val="clear" w:pos="2098"/>
          <w:tab w:val="num" w:pos="1134"/>
        </w:tabs>
        <w:spacing w:after="0" w:line="300" w:lineRule="exact"/>
        <w:ind w:left="1134" w:hanging="567"/>
        <w:outlineLvl w:val="9"/>
        <w:rPr>
          <w:rFonts w:ascii="Verdana" w:hAnsi="Verdana"/>
          <w:w w:val="0"/>
          <w:szCs w:val="20"/>
        </w:rPr>
      </w:pPr>
      <w:r w:rsidRPr="00B137B9">
        <w:rPr>
          <w:rFonts w:ascii="Verdana" w:hAnsi="Verdana"/>
          <w:w w:val="0"/>
          <w:szCs w:val="20"/>
        </w:rPr>
        <w:t>renunciar à função, na hipótese de superveniência de conflito de interesses ou de qualquer outra modalidade de inaptidão e realizar imediata convocação da AGD para deliberar sobre sua substituição;</w:t>
      </w:r>
    </w:p>
    <w:p w14:paraId="4B3982A5" w14:textId="77777777" w:rsidR="002A7816" w:rsidRPr="00B137B9" w:rsidRDefault="002A7816" w:rsidP="007572BA">
      <w:pPr>
        <w:pStyle w:val="Level4"/>
        <w:widowControl w:val="0"/>
        <w:numPr>
          <w:ilvl w:val="0"/>
          <w:numId w:val="0"/>
        </w:numPr>
        <w:tabs>
          <w:tab w:val="clear" w:pos="2098"/>
          <w:tab w:val="num" w:pos="1134"/>
        </w:tabs>
        <w:spacing w:after="0" w:line="300" w:lineRule="exact"/>
        <w:ind w:left="1134" w:hanging="567"/>
        <w:outlineLvl w:val="9"/>
        <w:rPr>
          <w:rFonts w:ascii="Verdana" w:hAnsi="Verdana"/>
          <w:w w:val="0"/>
          <w:szCs w:val="20"/>
        </w:rPr>
      </w:pPr>
    </w:p>
    <w:p w14:paraId="29DD4B67" w14:textId="22EBA4CB" w:rsidR="002B76CA" w:rsidRPr="00B137B9" w:rsidRDefault="002B76CA" w:rsidP="007572BA">
      <w:pPr>
        <w:pStyle w:val="Level4"/>
        <w:widowControl w:val="0"/>
        <w:numPr>
          <w:ilvl w:val="0"/>
          <w:numId w:val="11"/>
        </w:numPr>
        <w:tabs>
          <w:tab w:val="clear" w:pos="2098"/>
          <w:tab w:val="num" w:pos="1134"/>
        </w:tabs>
        <w:spacing w:after="0" w:line="300" w:lineRule="exact"/>
        <w:ind w:left="1134" w:hanging="567"/>
        <w:outlineLvl w:val="9"/>
        <w:rPr>
          <w:rFonts w:ascii="Verdana" w:hAnsi="Verdana"/>
          <w:w w:val="0"/>
          <w:szCs w:val="20"/>
        </w:rPr>
      </w:pPr>
      <w:r w:rsidRPr="00B137B9">
        <w:rPr>
          <w:rFonts w:ascii="Verdana" w:hAnsi="Verdana"/>
          <w:w w:val="0"/>
          <w:szCs w:val="20"/>
        </w:rPr>
        <w:t>conservar em boa guarda toda a documentação relativa ao exercício de suas funções;</w:t>
      </w:r>
    </w:p>
    <w:p w14:paraId="451DB1B9" w14:textId="77777777" w:rsidR="002A7816" w:rsidRPr="00B137B9" w:rsidRDefault="002A7816" w:rsidP="007572BA">
      <w:pPr>
        <w:pStyle w:val="Level4"/>
        <w:widowControl w:val="0"/>
        <w:numPr>
          <w:ilvl w:val="0"/>
          <w:numId w:val="0"/>
        </w:numPr>
        <w:tabs>
          <w:tab w:val="clear" w:pos="2098"/>
          <w:tab w:val="num" w:pos="1134"/>
        </w:tabs>
        <w:spacing w:after="0" w:line="300" w:lineRule="exact"/>
        <w:ind w:left="1134" w:hanging="567"/>
        <w:outlineLvl w:val="9"/>
        <w:rPr>
          <w:rFonts w:ascii="Verdana" w:hAnsi="Verdana"/>
          <w:w w:val="0"/>
          <w:szCs w:val="20"/>
        </w:rPr>
      </w:pPr>
    </w:p>
    <w:p w14:paraId="29A26665" w14:textId="1F37E5F8" w:rsidR="002B76CA" w:rsidRPr="00B137B9" w:rsidRDefault="002B76CA" w:rsidP="007572BA">
      <w:pPr>
        <w:pStyle w:val="Level4"/>
        <w:widowControl w:val="0"/>
        <w:numPr>
          <w:ilvl w:val="0"/>
          <w:numId w:val="11"/>
        </w:numPr>
        <w:tabs>
          <w:tab w:val="clear" w:pos="2098"/>
          <w:tab w:val="num" w:pos="1134"/>
        </w:tabs>
        <w:spacing w:after="0" w:line="300" w:lineRule="exact"/>
        <w:ind w:left="1134" w:hanging="567"/>
        <w:outlineLvl w:val="9"/>
        <w:rPr>
          <w:rFonts w:ascii="Verdana" w:hAnsi="Verdana"/>
          <w:w w:val="0"/>
          <w:szCs w:val="20"/>
        </w:rPr>
      </w:pPr>
      <w:r w:rsidRPr="00B137B9">
        <w:rPr>
          <w:rFonts w:ascii="Verdana" w:hAnsi="Verdana"/>
          <w:w w:val="0"/>
          <w:szCs w:val="20"/>
        </w:rPr>
        <w:t>verificar, no momento de aceitar a função, a consistência das informações contidas nesta Escritura de Emissão, diligenciando no sentido de que sejam sanadas as omissões, falhas ou defeitos de que tenha conhecimento;</w:t>
      </w:r>
    </w:p>
    <w:p w14:paraId="3E7E13D1" w14:textId="77777777" w:rsidR="002A7816" w:rsidRPr="00B137B9" w:rsidRDefault="002A7816" w:rsidP="007572BA">
      <w:pPr>
        <w:pStyle w:val="Level4"/>
        <w:widowControl w:val="0"/>
        <w:numPr>
          <w:ilvl w:val="0"/>
          <w:numId w:val="0"/>
        </w:numPr>
        <w:tabs>
          <w:tab w:val="clear" w:pos="2098"/>
          <w:tab w:val="num" w:pos="1134"/>
        </w:tabs>
        <w:spacing w:after="0" w:line="300" w:lineRule="exact"/>
        <w:ind w:left="1134" w:hanging="567"/>
        <w:outlineLvl w:val="9"/>
        <w:rPr>
          <w:rFonts w:ascii="Verdana" w:hAnsi="Verdana"/>
          <w:w w:val="0"/>
          <w:szCs w:val="20"/>
        </w:rPr>
      </w:pPr>
    </w:p>
    <w:p w14:paraId="563EEF1B" w14:textId="4E318C77" w:rsidR="002B76CA" w:rsidRPr="00D97B07" w:rsidRDefault="002B76CA" w:rsidP="007572BA">
      <w:pPr>
        <w:pStyle w:val="Level4"/>
        <w:widowControl w:val="0"/>
        <w:numPr>
          <w:ilvl w:val="0"/>
          <w:numId w:val="11"/>
        </w:numPr>
        <w:tabs>
          <w:tab w:val="clear" w:pos="2098"/>
          <w:tab w:val="num" w:pos="1134"/>
        </w:tabs>
        <w:spacing w:after="0" w:line="300" w:lineRule="exact"/>
        <w:ind w:left="1134" w:hanging="567"/>
        <w:outlineLvl w:val="9"/>
        <w:rPr>
          <w:rFonts w:ascii="Verdana" w:hAnsi="Verdana"/>
          <w:w w:val="0"/>
          <w:szCs w:val="20"/>
        </w:rPr>
      </w:pPr>
      <w:r w:rsidRPr="00B137B9">
        <w:rPr>
          <w:rFonts w:ascii="Verdana" w:hAnsi="Verdana"/>
          <w:w w:val="0"/>
          <w:szCs w:val="20"/>
        </w:rPr>
        <w:t>diligenciar junto à Emissora para que a Escritura de Emissão e seus aditamentos sejam registrados na JUCE</w:t>
      </w:r>
      <w:r w:rsidR="00E56E59">
        <w:rPr>
          <w:rFonts w:ascii="Verdana" w:hAnsi="Verdana"/>
          <w:w w:val="0"/>
          <w:szCs w:val="20"/>
        </w:rPr>
        <w:t>SP</w:t>
      </w:r>
      <w:r w:rsidR="0040428E">
        <w:rPr>
          <w:rFonts w:ascii="Verdana" w:hAnsi="Verdana"/>
          <w:w w:val="0"/>
          <w:szCs w:val="20"/>
        </w:rPr>
        <w:t xml:space="preserve"> e no</w:t>
      </w:r>
      <w:r w:rsidR="004E6FBB">
        <w:rPr>
          <w:rFonts w:ascii="Verdana" w:hAnsi="Verdana"/>
          <w:w w:val="0"/>
          <w:szCs w:val="20"/>
        </w:rPr>
        <w:t>s</w:t>
      </w:r>
      <w:r w:rsidR="0040428E">
        <w:rPr>
          <w:rFonts w:ascii="Verdana" w:hAnsi="Verdana"/>
          <w:w w:val="0"/>
          <w:szCs w:val="20"/>
        </w:rPr>
        <w:t xml:space="preserve"> cartório</w:t>
      </w:r>
      <w:r w:rsidR="004E6FBB">
        <w:rPr>
          <w:rFonts w:ascii="Verdana" w:hAnsi="Verdana"/>
          <w:w w:val="0"/>
          <w:szCs w:val="20"/>
        </w:rPr>
        <w:t>s</w:t>
      </w:r>
      <w:r w:rsidR="0040428E">
        <w:rPr>
          <w:rFonts w:ascii="Verdana" w:hAnsi="Verdana"/>
          <w:w w:val="0"/>
          <w:szCs w:val="20"/>
        </w:rPr>
        <w:t xml:space="preserve"> de RTD</w:t>
      </w:r>
      <w:r w:rsidRPr="00D97B07">
        <w:rPr>
          <w:rFonts w:ascii="Verdana" w:hAnsi="Verdana"/>
          <w:w w:val="0"/>
          <w:szCs w:val="20"/>
        </w:rPr>
        <w:t>, adotando, no caso da omissão da Emissora, as medidas eventualmente previstas em lei;</w:t>
      </w:r>
      <w:r w:rsidR="005E3838" w:rsidRPr="00D97B07">
        <w:rPr>
          <w:rFonts w:ascii="Verdana" w:hAnsi="Verdana"/>
          <w:w w:val="0"/>
          <w:szCs w:val="20"/>
        </w:rPr>
        <w:t xml:space="preserve"> </w:t>
      </w:r>
    </w:p>
    <w:p w14:paraId="793FE2C5" w14:textId="77777777" w:rsidR="002A7816" w:rsidRPr="00D97B07" w:rsidRDefault="002A7816" w:rsidP="007572BA">
      <w:pPr>
        <w:pStyle w:val="Level4"/>
        <w:widowControl w:val="0"/>
        <w:numPr>
          <w:ilvl w:val="0"/>
          <w:numId w:val="0"/>
        </w:numPr>
        <w:tabs>
          <w:tab w:val="clear" w:pos="2098"/>
          <w:tab w:val="num" w:pos="1134"/>
        </w:tabs>
        <w:spacing w:after="0" w:line="300" w:lineRule="exact"/>
        <w:ind w:left="1134" w:hanging="567"/>
        <w:outlineLvl w:val="9"/>
        <w:rPr>
          <w:rFonts w:ascii="Verdana" w:hAnsi="Verdana"/>
          <w:w w:val="0"/>
          <w:szCs w:val="20"/>
        </w:rPr>
      </w:pPr>
    </w:p>
    <w:p w14:paraId="4767C469" w14:textId="40138BB5" w:rsidR="002B76CA" w:rsidRPr="00D97B07" w:rsidRDefault="002B76CA" w:rsidP="007572BA">
      <w:pPr>
        <w:pStyle w:val="Level4"/>
        <w:widowControl w:val="0"/>
        <w:numPr>
          <w:ilvl w:val="0"/>
          <w:numId w:val="11"/>
        </w:numPr>
        <w:tabs>
          <w:tab w:val="clear" w:pos="2098"/>
          <w:tab w:val="num" w:pos="1134"/>
        </w:tabs>
        <w:spacing w:after="0" w:line="300" w:lineRule="exact"/>
        <w:ind w:left="1134" w:hanging="567"/>
        <w:outlineLvl w:val="9"/>
        <w:rPr>
          <w:rFonts w:ascii="Verdana" w:hAnsi="Verdana"/>
          <w:w w:val="0"/>
          <w:szCs w:val="20"/>
        </w:rPr>
      </w:pPr>
      <w:r w:rsidRPr="00D97B07">
        <w:rPr>
          <w:rFonts w:ascii="Verdana" w:hAnsi="Verdana"/>
          <w:w w:val="0"/>
          <w:szCs w:val="20"/>
        </w:rPr>
        <w:t xml:space="preserve">acompanhar a observância da periodicidade na prestação das informações obrigatórias pela Emissora, alertando os Debenturistas no relatório anual de que trata o inciso </w:t>
      </w:r>
      <w:r w:rsidRPr="00D97B07">
        <w:rPr>
          <w:rFonts w:ascii="Verdana" w:hAnsi="Verdana"/>
          <w:w w:val="0"/>
          <w:szCs w:val="20"/>
        </w:rPr>
        <w:fldChar w:fldCharType="begin"/>
      </w:r>
      <w:r w:rsidRPr="00D97B07">
        <w:rPr>
          <w:rFonts w:ascii="Verdana" w:hAnsi="Verdana"/>
          <w:w w:val="0"/>
          <w:szCs w:val="20"/>
        </w:rPr>
        <w:instrText xml:space="preserve"> REF _Ref130286449 \n \h </w:instrText>
      </w:r>
      <w:r w:rsidR="0023667C" w:rsidRPr="00D97B07">
        <w:rPr>
          <w:rFonts w:ascii="Verdana" w:hAnsi="Verdana"/>
          <w:w w:val="0"/>
          <w:szCs w:val="20"/>
        </w:rPr>
        <w:instrText xml:space="preserve"> \* MERGEFORMAT </w:instrText>
      </w:r>
      <w:r w:rsidRPr="00D97B07">
        <w:rPr>
          <w:rFonts w:ascii="Verdana" w:hAnsi="Verdana"/>
          <w:w w:val="0"/>
          <w:szCs w:val="20"/>
        </w:rPr>
      </w:r>
      <w:r w:rsidRPr="00D97B07">
        <w:rPr>
          <w:rFonts w:ascii="Verdana" w:hAnsi="Verdana"/>
          <w:w w:val="0"/>
          <w:szCs w:val="20"/>
        </w:rPr>
        <w:fldChar w:fldCharType="separate"/>
      </w:r>
      <w:r w:rsidR="00775151">
        <w:rPr>
          <w:rFonts w:ascii="Verdana" w:hAnsi="Verdana"/>
          <w:w w:val="0"/>
          <w:szCs w:val="20"/>
        </w:rPr>
        <w:t>(</w:t>
      </w:r>
      <w:proofErr w:type="spellStart"/>
      <w:r w:rsidR="00775151">
        <w:rPr>
          <w:rFonts w:ascii="Verdana" w:hAnsi="Verdana"/>
          <w:w w:val="0"/>
          <w:szCs w:val="20"/>
        </w:rPr>
        <w:t>xiii</w:t>
      </w:r>
      <w:proofErr w:type="spellEnd"/>
      <w:r w:rsidR="00775151">
        <w:rPr>
          <w:rFonts w:ascii="Verdana" w:hAnsi="Verdana"/>
          <w:w w:val="0"/>
          <w:szCs w:val="20"/>
        </w:rPr>
        <w:t>)</w:t>
      </w:r>
      <w:r w:rsidRPr="00D97B07">
        <w:rPr>
          <w:rFonts w:ascii="Verdana" w:hAnsi="Verdana"/>
          <w:w w:val="0"/>
          <w:szCs w:val="20"/>
        </w:rPr>
        <w:fldChar w:fldCharType="end"/>
      </w:r>
      <w:r w:rsidRPr="00D97B07">
        <w:rPr>
          <w:rFonts w:ascii="Verdana" w:hAnsi="Verdana"/>
          <w:w w:val="0"/>
          <w:szCs w:val="20"/>
        </w:rPr>
        <w:t xml:space="preserve"> abaixo, sobre as inconsistências ou omissões de que tenha conhecimento;</w:t>
      </w:r>
    </w:p>
    <w:p w14:paraId="5A9C4E3E" w14:textId="77777777" w:rsidR="002A7816" w:rsidRPr="00D97B07" w:rsidRDefault="002A7816" w:rsidP="007572BA">
      <w:pPr>
        <w:pStyle w:val="Level4"/>
        <w:widowControl w:val="0"/>
        <w:numPr>
          <w:ilvl w:val="0"/>
          <w:numId w:val="0"/>
        </w:numPr>
        <w:tabs>
          <w:tab w:val="clear" w:pos="2098"/>
          <w:tab w:val="num" w:pos="1134"/>
        </w:tabs>
        <w:spacing w:after="0" w:line="300" w:lineRule="exact"/>
        <w:ind w:left="1134" w:hanging="567"/>
        <w:outlineLvl w:val="9"/>
        <w:rPr>
          <w:rFonts w:ascii="Verdana" w:hAnsi="Verdana"/>
          <w:w w:val="0"/>
          <w:szCs w:val="20"/>
        </w:rPr>
      </w:pPr>
    </w:p>
    <w:p w14:paraId="72E6D5AB" w14:textId="32BA35AD" w:rsidR="002B76CA" w:rsidRPr="00D97B07" w:rsidRDefault="002B76CA" w:rsidP="007572BA">
      <w:pPr>
        <w:pStyle w:val="Level4"/>
        <w:widowControl w:val="0"/>
        <w:numPr>
          <w:ilvl w:val="0"/>
          <w:numId w:val="11"/>
        </w:numPr>
        <w:tabs>
          <w:tab w:val="clear" w:pos="2098"/>
          <w:tab w:val="num" w:pos="1134"/>
        </w:tabs>
        <w:spacing w:after="0" w:line="300" w:lineRule="exact"/>
        <w:ind w:left="1134" w:hanging="567"/>
        <w:outlineLvl w:val="9"/>
        <w:rPr>
          <w:rFonts w:ascii="Verdana" w:hAnsi="Verdana"/>
          <w:w w:val="0"/>
          <w:szCs w:val="20"/>
        </w:rPr>
      </w:pPr>
      <w:r w:rsidRPr="00D97B07">
        <w:rPr>
          <w:rFonts w:ascii="Verdana" w:hAnsi="Verdana"/>
          <w:w w:val="0"/>
          <w:szCs w:val="20"/>
        </w:rPr>
        <w:t>opinar sobre a suficiência das informações constantes das propostas de modificações nas condições das Debêntures;</w:t>
      </w:r>
    </w:p>
    <w:p w14:paraId="2CA9FC99" w14:textId="77777777" w:rsidR="002A7816" w:rsidRPr="00D97B07" w:rsidRDefault="002A7816" w:rsidP="007572BA">
      <w:pPr>
        <w:pStyle w:val="Level4"/>
        <w:widowControl w:val="0"/>
        <w:numPr>
          <w:ilvl w:val="0"/>
          <w:numId w:val="0"/>
        </w:numPr>
        <w:tabs>
          <w:tab w:val="clear" w:pos="2098"/>
          <w:tab w:val="num" w:pos="1134"/>
        </w:tabs>
        <w:spacing w:after="0" w:line="300" w:lineRule="exact"/>
        <w:ind w:left="1134" w:hanging="567"/>
        <w:outlineLvl w:val="9"/>
        <w:rPr>
          <w:rFonts w:ascii="Verdana" w:hAnsi="Verdana"/>
          <w:w w:val="0"/>
          <w:szCs w:val="20"/>
        </w:rPr>
      </w:pPr>
    </w:p>
    <w:p w14:paraId="1CA0060C" w14:textId="70A5BB80" w:rsidR="002B76CA" w:rsidRPr="00D97B07" w:rsidRDefault="002B76CA" w:rsidP="007572BA">
      <w:pPr>
        <w:pStyle w:val="Level4"/>
        <w:widowControl w:val="0"/>
        <w:numPr>
          <w:ilvl w:val="0"/>
          <w:numId w:val="11"/>
        </w:numPr>
        <w:tabs>
          <w:tab w:val="clear" w:pos="2098"/>
          <w:tab w:val="num" w:pos="1134"/>
        </w:tabs>
        <w:spacing w:after="0" w:line="300" w:lineRule="exact"/>
        <w:ind w:left="1134" w:hanging="567"/>
        <w:outlineLvl w:val="9"/>
        <w:rPr>
          <w:rFonts w:ascii="Verdana" w:hAnsi="Verdana"/>
          <w:w w:val="0"/>
          <w:szCs w:val="20"/>
        </w:rPr>
      </w:pPr>
      <w:r w:rsidRPr="00D97B07">
        <w:rPr>
          <w:rFonts w:ascii="Verdana" w:hAnsi="Verdana"/>
          <w:w w:val="0"/>
          <w:szCs w:val="20"/>
        </w:rPr>
        <w:t>solicitar, quando julgar necessário, para o fiel desempenho de suas funções, certidões atualizadas da Emissora, dos distribuidores cíveis, das varas de Fazenda Pública, cartórios de protesto, varas da Justiça do Trabalho, Procuradoria da Fazenda Pública, onde se localiza o domicílio ou a sede do estabelecimento principal da Emissora;</w:t>
      </w:r>
    </w:p>
    <w:p w14:paraId="21170D38" w14:textId="77777777" w:rsidR="002A7816" w:rsidRPr="00D97B07" w:rsidRDefault="002A7816" w:rsidP="007572BA">
      <w:pPr>
        <w:pStyle w:val="Level4"/>
        <w:widowControl w:val="0"/>
        <w:numPr>
          <w:ilvl w:val="0"/>
          <w:numId w:val="0"/>
        </w:numPr>
        <w:tabs>
          <w:tab w:val="clear" w:pos="2098"/>
          <w:tab w:val="num" w:pos="1134"/>
        </w:tabs>
        <w:spacing w:after="0" w:line="300" w:lineRule="exact"/>
        <w:ind w:left="1134" w:hanging="567"/>
        <w:outlineLvl w:val="9"/>
        <w:rPr>
          <w:rFonts w:ascii="Verdana" w:hAnsi="Verdana"/>
          <w:w w:val="0"/>
          <w:szCs w:val="20"/>
        </w:rPr>
      </w:pPr>
    </w:p>
    <w:p w14:paraId="4214B6D4" w14:textId="0C62F098" w:rsidR="002B76CA" w:rsidRPr="00D97B07" w:rsidRDefault="002B76CA" w:rsidP="007572BA">
      <w:pPr>
        <w:pStyle w:val="Level4"/>
        <w:widowControl w:val="0"/>
        <w:numPr>
          <w:ilvl w:val="0"/>
          <w:numId w:val="11"/>
        </w:numPr>
        <w:tabs>
          <w:tab w:val="clear" w:pos="2098"/>
          <w:tab w:val="num" w:pos="1134"/>
        </w:tabs>
        <w:spacing w:after="0" w:line="300" w:lineRule="exact"/>
        <w:ind w:left="1134" w:hanging="567"/>
        <w:outlineLvl w:val="9"/>
        <w:rPr>
          <w:rFonts w:ascii="Verdana" w:hAnsi="Verdana"/>
          <w:w w:val="0"/>
          <w:szCs w:val="20"/>
        </w:rPr>
      </w:pPr>
      <w:r w:rsidRPr="00D97B07">
        <w:rPr>
          <w:rFonts w:ascii="Verdana" w:hAnsi="Verdana"/>
          <w:w w:val="0"/>
          <w:szCs w:val="20"/>
        </w:rPr>
        <w:lastRenderedPageBreak/>
        <w:t>solicitar, quando considerar necessário, auditoria externa na Emissora;</w:t>
      </w:r>
    </w:p>
    <w:p w14:paraId="4AB4A320" w14:textId="77777777" w:rsidR="002A7816" w:rsidRPr="00D97B07" w:rsidRDefault="002A7816" w:rsidP="007572BA">
      <w:pPr>
        <w:pStyle w:val="Level4"/>
        <w:widowControl w:val="0"/>
        <w:numPr>
          <w:ilvl w:val="0"/>
          <w:numId w:val="0"/>
        </w:numPr>
        <w:tabs>
          <w:tab w:val="clear" w:pos="2098"/>
          <w:tab w:val="num" w:pos="1134"/>
        </w:tabs>
        <w:spacing w:after="0" w:line="300" w:lineRule="exact"/>
        <w:ind w:left="1134" w:hanging="567"/>
        <w:outlineLvl w:val="9"/>
        <w:rPr>
          <w:rFonts w:ascii="Verdana" w:hAnsi="Verdana"/>
          <w:w w:val="0"/>
          <w:szCs w:val="20"/>
        </w:rPr>
      </w:pPr>
    </w:p>
    <w:p w14:paraId="2FB6ACE5" w14:textId="61DB4760" w:rsidR="002B76CA" w:rsidRPr="00D97B07" w:rsidRDefault="002B76CA" w:rsidP="007572BA">
      <w:pPr>
        <w:pStyle w:val="Level4"/>
        <w:widowControl w:val="0"/>
        <w:numPr>
          <w:ilvl w:val="0"/>
          <w:numId w:val="11"/>
        </w:numPr>
        <w:tabs>
          <w:tab w:val="clear" w:pos="2098"/>
          <w:tab w:val="num" w:pos="1134"/>
        </w:tabs>
        <w:spacing w:after="0" w:line="300" w:lineRule="exact"/>
        <w:ind w:left="1134" w:hanging="567"/>
        <w:outlineLvl w:val="9"/>
        <w:rPr>
          <w:rFonts w:ascii="Verdana" w:hAnsi="Verdana"/>
          <w:w w:val="0"/>
          <w:szCs w:val="20"/>
        </w:rPr>
      </w:pPr>
      <w:r w:rsidRPr="00D97B07">
        <w:rPr>
          <w:rFonts w:ascii="Verdana" w:hAnsi="Verdana"/>
          <w:w w:val="0"/>
          <w:szCs w:val="20"/>
        </w:rPr>
        <w:t>convocar, quando necessário, AGD nos termos desta Escritura de Emissão;</w:t>
      </w:r>
    </w:p>
    <w:p w14:paraId="344E2BAE" w14:textId="77777777" w:rsidR="002A7816" w:rsidRPr="00D97B07" w:rsidRDefault="002A7816" w:rsidP="007572BA">
      <w:pPr>
        <w:pStyle w:val="Level4"/>
        <w:widowControl w:val="0"/>
        <w:numPr>
          <w:ilvl w:val="0"/>
          <w:numId w:val="0"/>
        </w:numPr>
        <w:tabs>
          <w:tab w:val="clear" w:pos="2098"/>
          <w:tab w:val="num" w:pos="1134"/>
        </w:tabs>
        <w:spacing w:after="0" w:line="300" w:lineRule="exact"/>
        <w:ind w:left="1134" w:hanging="567"/>
        <w:outlineLvl w:val="9"/>
        <w:rPr>
          <w:rFonts w:ascii="Verdana" w:hAnsi="Verdana"/>
          <w:w w:val="0"/>
          <w:szCs w:val="20"/>
        </w:rPr>
      </w:pPr>
    </w:p>
    <w:p w14:paraId="0E13AAC8" w14:textId="74549B73" w:rsidR="002B76CA" w:rsidRPr="00D97B07" w:rsidRDefault="002B76CA" w:rsidP="007572BA">
      <w:pPr>
        <w:pStyle w:val="Level4"/>
        <w:widowControl w:val="0"/>
        <w:numPr>
          <w:ilvl w:val="0"/>
          <w:numId w:val="11"/>
        </w:numPr>
        <w:tabs>
          <w:tab w:val="clear" w:pos="2098"/>
          <w:tab w:val="num" w:pos="1134"/>
        </w:tabs>
        <w:spacing w:after="0" w:line="300" w:lineRule="exact"/>
        <w:ind w:left="1134" w:hanging="567"/>
        <w:outlineLvl w:val="9"/>
        <w:rPr>
          <w:rFonts w:ascii="Verdana" w:hAnsi="Verdana"/>
          <w:w w:val="0"/>
          <w:szCs w:val="20"/>
        </w:rPr>
      </w:pPr>
      <w:r w:rsidRPr="00D97B07">
        <w:rPr>
          <w:rFonts w:ascii="Verdana" w:hAnsi="Verdana"/>
          <w:w w:val="0"/>
          <w:szCs w:val="20"/>
        </w:rPr>
        <w:t>comparecer às AGDs a fim de prestar as informações que lhe forem solicitadas;</w:t>
      </w:r>
    </w:p>
    <w:p w14:paraId="6CDC7E04" w14:textId="77777777" w:rsidR="002A7816" w:rsidRPr="00D97B07" w:rsidRDefault="002A7816" w:rsidP="007572BA">
      <w:pPr>
        <w:pStyle w:val="Level4"/>
        <w:widowControl w:val="0"/>
        <w:numPr>
          <w:ilvl w:val="0"/>
          <w:numId w:val="0"/>
        </w:numPr>
        <w:tabs>
          <w:tab w:val="clear" w:pos="2098"/>
          <w:tab w:val="num" w:pos="1134"/>
        </w:tabs>
        <w:spacing w:after="0" w:line="300" w:lineRule="exact"/>
        <w:ind w:left="1134" w:hanging="567"/>
        <w:outlineLvl w:val="9"/>
        <w:rPr>
          <w:rFonts w:ascii="Verdana" w:hAnsi="Verdana"/>
          <w:w w:val="0"/>
          <w:szCs w:val="20"/>
        </w:rPr>
      </w:pPr>
    </w:p>
    <w:p w14:paraId="238B691D" w14:textId="6F66AF3C" w:rsidR="002B76CA" w:rsidRPr="00D97B07" w:rsidRDefault="002B76CA" w:rsidP="007572BA">
      <w:pPr>
        <w:pStyle w:val="Level4"/>
        <w:widowControl w:val="0"/>
        <w:numPr>
          <w:ilvl w:val="0"/>
          <w:numId w:val="11"/>
        </w:numPr>
        <w:tabs>
          <w:tab w:val="clear" w:pos="2098"/>
          <w:tab w:val="num" w:pos="1134"/>
        </w:tabs>
        <w:spacing w:after="0" w:line="300" w:lineRule="exact"/>
        <w:ind w:left="1134" w:hanging="567"/>
        <w:outlineLvl w:val="9"/>
        <w:rPr>
          <w:rFonts w:ascii="Verdana" w:hAnsi="Verdana"/>
          <w:w w:val="0"/>
          <w:szCs w:val="20"/>
        </w:rPr>
      </w:pPr>
      <w:bookmarkStart w:id="222" w:name="_Ref130286449"/>
      <w:r w:rsidRPr="00D97B07">
        <w:rPr>
          <w:rFonts w:ascii="Verdana" w:hAnsi="Verdana"/>
          <w:w w:val="0"/>
          <w:szCs w:val="20"/>
        </w:rPr>
        <w:t xml:space="preserve">elaborar, no prazo legal, relatório anual destinado aos Debenturistas, nos termos do artigo 68, </w:t>
      </w:r>
      <w:r w:rsidR="00E56E59">
        <w:rPr>
          <w:rFonts w:ascii="Verdana" w:hAnsi="Verdana"/>
          <w:w w:val="0"/>
          <w:szCs w:val="20"/>
        </w:rPr>
        <w:t xml:space="preserve">parágrafo </w:t>
      </w:r>
      <w:r w:rsidRPr="00D97B07">
        <w:rPr>
          <w:rFonts w:ascii="Verdana" w:hAnsi="Verdana"/>
          <w:w w:val="0"/>
          <w:szCs w:val="20"/>
        </w:rPr>
        <w:t xml:space="preserve">1º, alínea (b), da </w:t>
      </w:r>
      <w:r w:rsidRPr="00D97B07">
        <w:rPr>
          <w:rFonts w:ascii="Verdana" w:hAnsi="Verdana"/>
          <w:szCs w:val="20"/>
        </w:rPr>
        <w:t>Lei das Sociedades por Ações</w:t>
      </w:r>
      <w:r w:rsidRPr="00D97B07">
        <w:rPr>
          <w:rFonts w:ascii="Verdana" w:hAnsi="Verdana"/>
          <w:w w:val="0"/>
          <w:szCs w:val="20"/>
        </w:rPr>
        <w:t xml:space="preserve"> e do artigo 15 da </w:t>
      </w:r>
      <w:r w:rsidR="00AA7A6A" w:rsidRPr="00D97B07">
        <w:rPr>
          <w:rFonts w:ascii="Verdana" w:hAnsi="Verdana"/>
          <w:w w:val="0"/>
          <w:szCs w:val="20"/>
        </w:rPr>
        <w:t>Resolução CVM 17</w:t>
      </w:r>
      <w:r w:rsidRPr="00D97B07">
        <w:rPr>
          <w:rFonts w:ascii="Verdana" w:hAnsi="Verdana"/>
          <w:w w:val="0"/>
          <w:szCs w:val="20"/>
        </w:rPr>
        <w:t xml:space="preserve">, que deverá conter, ao menos, as informações abaixo, devendo, para tanto, a Emissora enviar todas as informações financeiras, atos societários e organograma do grupo societário da Emissora (que deverá conter os controladores, as controladas, as </w:t>
      </w:r>
      <w:r w:rsidR="00B163E0" w:rsidRPr="00D97B07">
        <w:rPr>
          <w:rFonts w:ascii="Verdana" w:hAnsi="Verdana"/>
          <w:w w:val="0"/>
          <w:szCs w:val="20"/>
        </w:rPr>
        <w:t>c</w:t>
      </w:r>
      <w:r w:rsidRPr="00D97B07">
        <w:rPr>
          <w:rFonts w:ascii="Verdana" w:hAnsi="Verdana"/>
          <w:w w:val="0"/>
          <w:szCs w:val="20"/>
        </w:rPr>
        <w:t>oligadas, e os integrantes de bloco de controle</w:t>
      </w:r>
      <w:r w:rsidR="00B163E0" w:rsidRPr="00D97B07">
        <w:rPr>
          <w:rFonts w:ascii="Verdana" w:hAnsi="Verdana"/>
          <w:w w:val="0"/>
          <w:szCs w:val="20"/>
        </w:rPr>
        <w:t>, se houver</w:t>
      </w:r>
      <w:r w:rsidRPr="00D97B07">
        <w:rPr>
          <w:rFonts w:ascii="Verdana" w:hAnsi="Verdana"/>
          <w:w w:val="0"/>
          <w:szCs w:val="20"/>
        </w:rPr>
        <w:t>) e atos societários necessários à realização do relatório que venham a ser solicitados pelo Agente Fiduciário, os quais deverão ser devidamente encaminhados no prazo de até 30</w:t>
      </w:r>
      <w:r w:rsidR="00E56E59">
        <w:rPr>
          <w:rFonts w:ascii="Verdana" w:hAnsi="Verdana"/>
          <w:w w:val="0"/>
          <w:szCs w:val="20"/>
        </w:rPr>
        <w:t xml:space="preserve"> </w:t>
      </w:r>
      <w:r w:rsidRPr="00D97B07">
        <w:rPr>
          <w:rFonts w:ascii="Verdana" w:hAnsi="Verdana"/>
          <w:w w:val="0"/>
          <w:szCs w:val="20"/>
        </w:rPr>
        <w:t>(trinta) dias antes do encerramento do prazo para disponibilização do relatório:</w:t>
      </w:r>
      <w:bookmarkEnd w:id="222"/>
    </w:p>
    <w:p w14:paraId="7F748790" w14:textId="77777777" w:rsidR="002A7816" w:rsidRPr="00D97B07" w:rsidRDefault="002A7816" w:rsidP="007572BA">
      <w:pPr>
        <w:pStyle w:val="Level4"/>
        <w:widowControl w:val="0"/>
        <w:numPr>
          <w:ilvl w:val="0"/>
          <w:numId w:val="0"/>
        </w:numPr>
        <w:tabs>
          <w:tab w:val="clear" w:pos="2098"/>
        </w:tabs>
        <w:spacing w:after="0" w:line="300" w:lineRule="exact"/>
        <w:ind w:left="851"/>
        <w:outlineLvl w:val="9"/>
        <w:rPr>
          <w:rFonts w:ascii="Verdana" w:hAnsi="Verdana"/>
          <w:w w:val="0"/>
          <w:szCs w:val="20"/>
        </w:rPr>
      </w:pPr>
    </w:p>
    <w:p w14:paraId="364C48B0" w14:textId="348190E8" w:rsidR="002B76CA" w:rsidRPr="00D97B07" w:rsidRDefault="002B76CA" w:rsidP="007572BA">
      <w:pPr>
        <w:pStyle w:val="Level4"/>
        <w:widowControl w:val="0"/>
        <w:numPr>
          <w:ilvl w:val="0"/>
          <w:numId w:val="18"/>
        </w:numPr>
        <w:tabs>
          <w:tab w:val="clear" w:pos="2098"/>
          <w:tab w:val="num" w:pos="1701"/>
        </w:tabs>
        <w:spacing w:after="0" w:line="300" w:lineRule="exact"/>
        <w:ind w:left="1701" w:hanging="567"/>
        <w:outlineLvl w:val="9"/>
        <w:rPr>
          <w:rFonts w:ascii="Verdana" w:hAnsi="Verdana"/>
          <w:w w:val="0"/>
          <w:szCs w:val="20"/>
        </w:rPr>
      </w:pPr>
      <w:r w:rsidRPr="00D97B07">
        <w:rPr>
          <w:rFonts w:ascii="Verdana" w:hAnsi="Verdana"/>
          <w:w w:val="0"/>
          <w:szCs w:val="20"/>
        </w:rPr>
        <w:t>cumprimento pela Emissora de suas obrigações de prestação de informações periódicas, indicando as inconsistências ou omissões de que tenha conhecimento;</w:t>
      </w:r>
    </w:p>
    <w:p w14:paraId="69A0D5D7" w14:textId="77777777" w:rsidR="002A7816" w:rsidRPr="00D97B07" w:rsidRDefault="002A7816" w:rsidP="007572BA">
      <w:pPr>
        <w:pStyle w:val="Level4"/>
        <w:widowControl w:val="0"/>
        <w:numPr>
          <w:ilvl w:val="0"/>
          <w:numId w:val="0"/>
        </w:numPr>
        <w:tabs>
          <w:tab w:val="clear" w:pos="2098"/>
          <w:tab w:val="num" w:pos="1701"/>
        </w:tabs>
        <w:spacing w:after="0" w:line="300" w:lineRule="exact"/>
        <w:ind w:left="1701" w:hanging="567"/>
        <w:outlineLvl w:val="9"/>
        <w:rPr>
          <w:rFonts w:ascii="Verdana" w:hAnsi="Verdana"/>
          <w:w w:val="0"/>
          <w:szCs w:val="20"/>
        </w:rPr>
      </w:pPr>
    </w:p>
    <w:p w14:paraId="278D68E6" w14:textId="5A3896D5" w:rsidR="002B76CA" w:rsidRPr="00D97B07" w:rsidRDefault="002B76CA" w:rsidP="007572BA">
      <w:pPr>
        <w:pStyle w:val="Level4"/>
        <w:widowControl w:val="0"/>
        <w:numPr>
          <w:ilvl w:val="0"/>
          <w:numId w:val="18"/>
        </w:numPr>
        <w:tabs>
          <w:tab w:val="clear" w:pos="2098"/>
          <w:tab w:val="num" w:pos="1701"/>
        </w:tabs>
        <w:spacing w:after="0" w:line="300" w:lineRule="exact"/>
        <w:ind w:left="1701" w:hanging="567"/>
        <w:outlineLvl w:val="9"/>
        <w:rPr>
          <w:rFonts w:ascii="Verdana" w:hAnsi="Verdana"/>
          <w:w w:val="0"/>
          <w:szCs w:val="20"/>
        </w:rPr>
      </w:pPr>
      <w:r w:rsidRPr="00D97B07">
        <w:rPr>
          <w:rFonts w:ascii="Verdana" w:hAnsi="Verdana"/>
          <w:w w:val="0"/>
          <w:szCs w:val="20"/>
        </w:rPr>
        <w:t>alterações estatutárias da Emissora ocorridas no exercício social com efeitos relevantes para os Debenturistas;</w:t>
      </w:r>
    </w:p>
    <w:p w14:paraId="47FF61A3" w14:textId="77777777" w:rsidR="002A7816" w:rsidRPr="00D97B07" w:rsidRDefault="002A7816" w:rsidP="007572BA">
      <w:pPr>
        <w:pStyle w:val="Level4"/>
        <w:widowControl w:val="0"/>
        <w:numPr>
          <w:ilvl w:val="0"/>
          <w:numId w:val="0"/>
        </w:numPr>
        <w:tabs>
          <w:tab w:val="clear" w:pos="2098"/>
          <w:tab w:val="num" w:pos="1701"/>
        </w:tabs>
        <w:spacing w:after="0" w:line="300" w:lineRule="exact"/>
        <w:ind w:left="1701" w:hanging="567"/>
        <w:outlineLvl w:val="9"/>
        <w:rPr>
          <w:rFonts w:ascii="Verdana" w:hAnsi="Verdana"/>
          <w:w w:val="0"/>
          <w:szCs w:val="20"/>
        </w:rPr>
      </w:pPr>
    </w:p>
    <w:p w14:paraId="76FDF4AD" w14:textId="1FF11311" w:rsidR="002B76CA" w:rsidRPr="00D97B07" w:rsidRDefault="002B76CA" w:rsidP="007572BA">
      <w:pPr>
        <w:pStyle w:val="Level4"/>
        <w:widowControl w:val="0"/>
        <w:numPr>
          <w:ilvl w:val="0"/>
          <w:numId w:val="18"/>
        </w:numPr>
        <w:tabs>
          <w:tab w:val="clear" w:pos="2098"/>
          <w:tab w:val="num" w:pos="1701"/>
        </w:tabs>
        <w:spacing w:after="0" w:line="300" w:lineRule="exact"/>
        <w:ind w:left="1701" w:hanging="567"/>
        <w:outlineLvl w:val="9"/>
        <w:rPr>
          <w:rFonts w:ascii="Verdana" w:hAnsi="Verdana"/>
          <w:w w:val="0"/>
          <w:szCs w:val="20"/>
        </w:rPr>
      </w:pPr>
      <w:r w:rsidRPr="00D97B07">
        <w:rPr>
          <w:rFonts w:ascii="Verdana" w:hAnsi="Verdana"/>
          <w:w w:val="0"/>
          <w:szCs w:val="20"/>
        </w:rPr>
        <w:t>comentários sobre indicadores econômicos, financeiros e de estrutura de capital da Emissora, relacionados às cláusulas contratuais destinadas a proteger o interesse dos Debenturistas e que estabelecem condições que não devem ser descumpridas pela Emissora;</w:t>
      </w:r>
    </w:p>
    <w:p w14:paraId="7E75382E" w14:textId="77777777" w:rsidR="002A7816" w:rsidRPr="00D97B07" w:rsidRDefault="002A7816" w:rsidP="007572BA">
      <w:pPr>
        <w:pStyle w:val="Level4"/>
        <w:widowControl w:val="0"/>
        <w:numPr>
          <w:ilvl w:val="0"/>
          <w:numId w:val="0"/>
        </w:numPr>
        <w:tabs>
          <w:tab w:val="clear" w:pos="2098"/>
          <w:tab w:val="num" w:pos="1701"/>
        </w:tabs>
        <w:spacing w:after="0" w:line="300" w:lineRule="exact"/>
        <w:ind w:left="1701" w:hanging="567"/>
        <w:outlineLvl w:val="9"/>
        <w:rPr>
          <w:rFonts w:ascii="Verdana" w:hAnsi="Verdana"/>
          <w:w w:val="0"/>
          <w:szCs w:val="20"/>
        </w:rPr>
      </w:pPr>
    </w:p>
    <w:p w14:paraId="07A088BD" w14:textId="71F94813" w:rsidR="002B76CA" w:rsidRPr="00D97B07" w:rsidRDefault="002B76CA" w:rsidP="007572BA">
      <w:pPr>
        <w:pStyle w:val="Level4"/>
        <w:widowControl w:val="0"/>
        <w:numPr>
          <w:ilvl w:val="0"/>
          <w:numId w:val="18"/>
        </w:numPr>
        <w:tabs>
          <w:tab w:val="clear" w:pos="2098"/>
          <w:tab w:val="num" w:pos="1701"/>
        </w:tabs>
        <w:spacing w:after="0" w:line="300" w:lineRule="exact"/>
        <w:ind w:left="1701" w:hanging="567"/>
        <w:outlineLvl w:val="9"/>
        <w:rPr>
          <w:rFonts w:ascii="Verdana" w:hAnsi="Verdana"/>
          <w:w w:val="0"/>
          <w:szCs w:val="20"/>
        </w:rPr>
      </w:pPr>
      <w:r w:rsidRPr="00D97B07">
        <w:rPr>
          <w:rFonts w:ascii="Verdana" w:hAnsi="Verdana"/>
          <w:w w:val="0"/>
          <w:szCs w:val="20"/>
        </w:rPr>
        <w:t>quantidade de Debêntures emitidas, quantidade de Debêntures em Circulação e saldo cancelado no período;</w:t>
      </w:r>
    </w:p>
    <w:p w14:paraId="034EFB6A" w14:textId="77777777" w:rsidR="002A7816" w:rsidRPr="00D97B07" w:rsidRDefault="002A7816" w:rsidP="007572BA">
      <w:pPr>
        <w:pStyle w:val="Level4"/>
        <w:widowControl w:val="0"/>
        <w:numPr>
          <w:ilvl w:val="0"/>
          <w:numId w:val="0"/>
        </w:numPr>
        <w:tabs>
          <w:tab w:val="clear" w:pos="2098"/>
          <w:tab w:val="num" w:pos="1701"/>
        </w:tabs>
        <w:spacing w:after="0" w:line="300" w:lineRule="exact"/>
        <w:ind w:left="1701" w:hanging="567"/>
        <w:outlineLvl w:val="9"/>
        <w:rPr>
          <w:rFonts w:ascii="Verdana" w:hAnsi="Verdana"/>
          <w:w w:val="0"/>
          <w:szCs w:val="20"/>
        </w:rPr>
      </w:pPr>
    </w:p>
    <w:p w14:paraId="34AA5FC0" w14:textId="5FEDCA41" w:rsidR="002B76CA" w:rsidRPr="00D97B07" w:rsidRDefault="002B76CA" w:rsidP="007572BA">
      <w:pPr>
        <w:pStyle w:val="Level4"/>
        <w:widowControl w:val="0"/>
        <w:numPr>
          <w:ilvl w:val="0"/>
          <w:numId w:val="18"/>
        </w:numPr>
        <w:tabs>
          <w:tab w:val="clear" w:pos="2098"/>
          <w:tab w:val="num" w:pos="1701"/>
        </w:tabs>
        <w:spacing w:after="0" w:line="300" w:lineRule="exact"/>
        <w:ind w:left="1701" w:hanging="567"/>
        <w:outlineLvl w:val="9"/>
        <w:rPr>
          <w:rFonts w:ascii="Verdana" w:hAnsi="Verdana"/>
          <w:w w:val="0"/>
          <w:szCs w:val="20"/>
        </w:rPr>
      </w:pPr>
      <w:r w:rsidRPr="00D97B07">
        <w:rPr>
          <w:rFonts w:ascii="Verdana" w:hAnsi="Verdana"/>
          <w:w w:val="0"/>
          <w:szCs w:val="20"/>
        </w:rPr>
        <w:t>resgate, amortização, repactuação e pagamento da Remuneração no período;</w:t>
      </w:r>
    </w:p>
    <w:p w14:paraId="40750A9A" w14:textId="77777777" w:rsidR="002A7816" w:rsidRPr="00D97B07" w:rsidRDefault="002A7816" w:rsidP="007572BA">
      <w:pPr>
        <w:pStyle w:val="Level4"/>
        <w:widowControl w:val="0"/>
        <w:numPr>
          <w:ilvl w:val="0"/>
          <w:numId w:val="0"/>
        </w:numPr>
        <w:tabs>
          <w:tab w:val="clear" w:pos="2098"/>
          <w:tab w:val="num" w:pos="1701"/>
        </w:tabs>
        <w:spacing w:after="0" w:line="300" w:lineRule="exact"/>
        <w:ind w:left="1701" w:hanging="567"/>
        <w:outlineLvl w:val="9"/>
        <w:rPr>
          <w:rFonts w:ascii="Verdana" w:hAnsi="Verdana"/>
          <w:w w:val="0"/>
          <w:szCs w:val="20"/>
        </w:rPr>
      </w:pPr>
    </w:p>
    <w:p w14:paraId="07281F39" w14:textId="7EC430BA" w:rsidR="002B76CA" w:rsidRPr="00D97B07" w:rsidRDefault="002B76CA" w:rsidP="007572BA">
      <w:pPr>
        <w:pStyle w:val="Level4"/>
        <w:widowControl w:val="0"/>
        <w:numPr>
          <w:ilvl w:val="0"/>
          <w:numId w:val="18"/>
        </w:numPr>
        <w:tabs>
          <w:tab w:val="clear" w:pos="2098"/>
          <w:tab w:val="num" w:pos="1701"/>
        </w:tabs>
        <w:spacing w:after="0" w:line="300" w:lineRule="exact"/>
        <w:ind w:left="1701" w:hanging="567"/>
        <w:outlineLvl w:val="9"/>
        <w:rPr>
          <w:rFonts w:ascii="Verdana" w:hAnsi="Verdana"/>
          <w:w w:val="0"/>
          <w:szCs w:val="20"/>
        </w:rPr>
      </w:pPr>
      <w:r w:rsidRPr="00D97B07">
        <w:rPr>
          <w:rFonts w:ascii="Verdana" w:hAnsi="Verdana"/>
          <w:w w:val="0"/>
          <w:szCs w:val="20"/>
        </w:rPr>
        <w:t>constituição e aplicações em fundo de amortização ou outros tipos de fundos, quando houver;</w:t>
      </w:r>
    </w:p>
    <w:p w14:paraId="478E39BE" w14:textId="77777777" w:rsidR="002A7816" w:rsidRPr="00D97B07" w:rsidRDefault="002A7816" w:rsidP="007572BA">
      <w:pPr>
        <w:pStyle w:val="Level4"/>
        <w:widowControl w:val="0"/>
        <w:numPr>
          <w:ilvl w:val="0"/>
          <w:numId w:val="0"/>
        </w:numPr>
        <w:tabs>
          <w:tab w:val="clear" w:pos="2098"/>
          <w:tab w:val="num" w:pos="1701"/>
        </w:tabs>
        <w:spacing w:after="0" w:line="300" w:lineRule="exact"/>
        <w:ind w:left="1701" w:hanging="567"/>
        <w:outlineLvl w:val="9"/>
        <w:rPr>
          <w:rFonts w:ascii="Verdana" w:hAnsi="Verdana"/>
          <w:w w:val="0"/>
          <w:szCs w:val="20"/>
        </w:rPr>
      </w:pPr>
    </w:p>
    <w:p w14:paraId="29427259" w14:textId="364A16B3" w:rsidR="002B76CA" w:rsidRPr="00D97B07" w:rsidRDefault="002B76CA" w:rsidP="007572BA">
      <w:pPr>
        <w:pStyle w:val="Level4"/>
        <w:widowControl w:val="0"/>
        <w:numPr>
          <w:ilvl w:val="0"/>
          <w:numId w:val="18"/>
        </w:numPr>
        <w:tabs>
          <w:tab w:val="clear" w:pos="2098"/>
          <w:tab w:val="num" w:pos="1701"/>
        </w:tabs>
        <w:spacing w:after="0" w:line="300" w:lineRule="exact"/>
        <w:ind w:left="1701" w:hanging="567"/>
        <w:outlineLvl w:val="9"/>
        <w:rPr>
          <w:rFonts w:ascii="Verdana" w:hAnsi="Verdana"/>
          <w:w w:val="0"/>
          <w:szCs w:val="20"/>
        </w:rPr>
      </w:pPr>
      <w:r w:rsidRPr="00D97B07">
        <w:rPr>
          <w:rFonts w:ascii="Verdana" w:hAnsi="Verdana"/>
          <w:w w:val="0"/>
          <w:szCs w:val="20"/>
        </w:rPr>
        <w:t>acompanhamento da destinação dos recursos captados por meio das Debêntures, de acordo com os dados obtidos com a Emissora;</w:t>
      </w:r>
    </w:p>
    <w:p w14:paraId="5355A15A" w14:textId="77777777" w:rsidR="002A7816" w:rsidRPr="00D97B07" w:rsidRDefault="002A7816" w:rsidP="007572BA">
      <w:pPr>
        <w:pStyle w:val="Level4"/>
        <w:widowControl w:val="0"/>
        <w:numPr>
          <w:ilvl w:val="0"/>
          <w:numId w:val="0"/>
        </w:numPr>
        <w:tabs>
          <w:tab w:val="clear" w:pos="2098"/>
          <w:tab w:val="num" w:pos="1701"/>
        </w:tabs>
        <w:spacing w:after="0" w:line="300" w:lineRule="exact"/>
        <w:ind w:left="1701" w:hanging="567"/>
        <w:outlineLvl w:val="9"/>
        <w:rPr>
          <w:rFonts w:ascii="Verdana" w:hAnsi="Verdana"/>
          <w:w w:val="0"/>
          <w:szCs w:val="20"/>
        </w:rPr>
      </w:pPr>
    </w:p>
    <w:p w14:paraId="7529935A" w14:textId="63BA9E47" w:rsidR="002B76CA" w:rsidRPr="00D97B07" w:rsidRDefault="002B76CA" w:rsidP="007572BA">
      <w:pPr>
        <w:pStyle w:val="Level4"/>
        <w:widowControl w:val="0"/>
        <w:numPr>
          <w:ilvl w:val="0"/>
          <w:numId w:val="18"/>
        </w:numPr>
        <w:tabs>
          <w:tab w:val="clear" w:pos="2098"/>
          <w:tab w:val="num" w:pos="1701"/>
        </w:tabs>
        <w:spacing w:after="0" w:line="300" w:lineRule="exact"/>
        <w:ind w:left="1701" w:hanging="567"/>
        <w:outlineLvl w:val="9"/>
        <w:rPr>
          <w:rFonts w:ascii="Verdana" w:hAnsi="Verdana"/>
          <w:w w:val="0"/>
          <w:szCs w:val="20"/>
        </w:rPr>
      </w:pPr>
      <w:r w:rsidRPr="00D97B07">
        <w:rPr>
          <w:rFonts w:ascii="Verdana" w:hAnsi="Verdana"/>
          <w:w w:val="0"/>
          <w:szCs w:val="20"/>
        </w:rPr>
        <w:t>relação dos bens e valores eventualmente entregues à sua administração;</w:t>
      </w:r>
    </w:p>
    <w:p w14:paraId="0956F1AF" w14:textId="77777777" w:rsidR="002A7816" w:rsidRPr="00D97B07" w:rsidRDefault="002A7816" w:rsidP="007572BA">
      <w:pPr>
        <w:pStyle w:val="Level4"/>
        <w:widowControl w:val="0"/>
        <w:numPr>
          <w:ilvl w:val="0"/>
          <w:numId w:val="0"/>
        </w:numPr>
        <w:tabs>
          <w:tab w:val="clear" w:pos="2098"/>
          <w:tab w:val="num" w:pos="1701"/>
        </w:tabs>
        <w:spacing w:after="0" w:line="300" w:lineRule="exact"/>
        <w:ind w:left="1701" w:hanging="567"/>
        <w:outlineLvl w:val="9"/>
        <w:rPr>
          <w:rFonts w:ascii="Verdana" w:hAnsi="Verdana"/>
          <w:w w:val="0"/>
          <w:szCs w:val="20"/>
        </w:rPr>
      </w:pPr>
    </w:p>
    <w:p w14:paraId="5706C76C" w14:textId="1A6DFA8F" w:rsidR="002B76CA" w:rsidRPr="00D97B07" w:rsidRDefault="002B76CA" w:rsidP="007572BA">
      <w:pPr>
        <w:pStyle w:val="Level4"/>
        <w:widowControl w:val="0"/>
        <w:numPr>
          <w:ilvl w:val="0"/>
          <w:numId w:val="18"/>
        </w:numPr>
        <w:tabs>
          <w:tab w:val="clear" w:pos="2098"/>
          <w:tab w:val="num" w:pos="1701"/>
        </w:tabs>
        <w:spacing w:after="0" w:line="300" w:lineRule="exact"/>
        <w:ind w:left="1701" w:hanging="567"/>
        <w:outlineLvl w:val="9"/>
        <w:rPr>
          <w:rFonts w:ascii="Verdana" w:hAnsi="Verdana"/>
          <w:w w:val="0"/>
          <w:szCs w:val="20"/>
        </w:rPr>
      </w:pPr>
      <w:r w:rsidRPr="00D97B07">
        <w:rPr>
          <w:rFonts w:ascii="Verdana" w:hAnsi="Verdana"/>
          <w:w w:val="0"/>
          <w:szCs w:val="20"/>
        </w:rPr>
        <w:t>cumprimento das demais obrigações assumidas pela Emissora, nos termos desta Escritura de Emissão;</w:t>
      </w:r>
    </w:p>
    <w:p w14:paraId="0831FCDF" w14:textId="77777777" w:rsidR="002A7816" w:rsidRPr="00D97B07" w:rsidRDefault="002A7816" w:rsidP="007572BA">
      <w:pPr>
        <w:pStyle w:val="Level4"/>
        <w:widowControl w:val="0"/>
        <w:numPr>
          <w:ilvl w:val="0"/>
          <w:numId w:val="0"/>
        </w:numPr>
        <w:tabs>
          <w:tab w:val="clear" w:pos="2098"/>
          <w:tab w:val="num" w:pos="1701"/>
        </w:tabs>
        <w:spacing w:after="0" w:line="300" w:lineRule="exact"/>
        <w:ind w:left="1701" w:hanging="567"/>
        <w:outlineLvl w:val="9"/>
        <w:rPr>
          <w:rFonts w:ascii="Verdana" w:hAnsi="Verdana"/>
          <w:w w:val="0"/>
          <w:szCs w:val="20"/>
        </w:rPr>
      </w:pPr>
    </w:p>
    <w:p w14:paraId="3A1D7172" w14:textId="26E8D4AD" w:rsidR="002B76CA" w:rsidRPr="00D97B07" w:rsidRDefault="002B76CA" w:rsidP="007572BA">
      <w:pPr>
        <w:pStyle w:val="Level4"/>
        <w:widowControl w:val="0"/>
        <w:numPr>
          <w:ilvl w:val="0"/>
          <w:numId w:val="18"/>
        </w:numPr>
        <w:tabs>
          <w:tab w:val="clear" w:pos="2098"/>
          <w:tab w:val="num" w:pos="1701"/>
        </w:tabs>
        <w:spacing w:after="0" w:line="300" w:lineRule="exact"/>
        <w:ind w:left="1701" w:hanging="567"/>
        <w:outlineLvl w:val="9"/>
        <w:rPr>
          <w:rFonts w:ascii="Verdana" w:hAnsi="Verdana"/>
          <w:w w:val="0"/>
          <w:szCs w:val="20"/>
        </w:rPr>
      </w:pPr>
      <w:bookmarkStart w:id="223" w:name="_Ref284525887"/>
      <w:r w:rsidRPr="00D97B07">
        <w:rPr>
          <w:rFonts w:ascii="Verdana" w:hAnsi="Verdana"/>
          <w:w w:val="0"/>
          <w:szCs w:val="20"/>
        </w:rPr>
        <w:t xml:space="preserve">existência de outras emissões de valores mobiliários, públicas ou privadas, realizadas pela própria Emissora e/ou por sociedade </w:t>
      </w:r>
      <w:r w:rsidR="00B163E0" w:rsidRPr="00D97B07">
        <w:rPr>
          <w:rFonts w:ascii="Verdana" w:hAnsi="Verdana"/>
          <w:w w:val="0"/>
          <w:szCs w:val="20"/>
        </w:rPr>
        <w:t>c</w:t>
      </w:r>
      <w:r w:rsidRPr="00D97B07">
        <w:rPr>
          <w:rFonts w:ascii="Verdana" w:hAnsi="Verdana"/>
          <w:w w:val="0"/>
          <w:szCs w:val="20"/>
        </w:rPr>
        <w:t>oligada, controlada, controladora ou integrante do mesmo grupo da Emissora em que tenha atuado no mesmo exercício como agente fiduciário no período, bem como os dados sobre tais emissões</w:t>
      </w:r>
      <w:r w:rsidR="00B163E0" w:rsidRPr="00D97B07">
        <w:rPr>
          <w:rFonts w:ascii="Verdana" w:hAnsi="Verdana"/>
          <w:w w:val="0"/>
          <w:szCs w:val="20"/>
        </w:rPr>
        <w:t>,</w:t>
      </w:r>
      <w:r w:rsidRPr="00D97B07">
        <w:rPr>
          <w:rFonts w:ascii="Verdana" w:hAnsi="Verdana"/>
          <w:w w:val="0"/>
          <w:szCs w:val="20"/>
        </w:rPr>
        <w:t xml:space="preserve"> previstos no artigo 1º, inciso XI, do Anexo </w:t>
      </w:r>
      <w:r w:rsidR="00AA7A6A" w:rsidRPr="00D97B07">
        <w:rPr>
          <w:rFonts w:ascii="Verdana" w:hAnsi="Verdana"/>
          <w:w w:val="0"/>
          <w:szCs w:val="20"/>
        </w:rPr>
        <w:t>A</w:t>
      </w:r>
      <w:r w:rsidRPr="00D97B07">
        <w:rPr>
          <w:rFonts w:ascii="Verdana" w:hAnsi="Verdana"/>
          <w:w w:val="0"/>
          <w:szCs w:val="20"/>
        </w:rPr>
        <w:t xml:space="preserve"> da </w:t>
      </w:r>
      <w:r w:rsidR="00AA7A6A" w:rsidRPr="00D97B07">
        <w:rPr>
          <w:rFonts w:ascii="Verdana" w:hAnsi="Verdana"/>
          <w:w w:val="0"/>
          <w:szCs w:val="20"/>
        </w:rPr>
        <w:t>Resolução CVM 17</w:t>
      </w:r>
      <w:r w:rsidRPr="00D97B07">
        <w:rPr>
          <w:rFonts w:ascii="Verdana" w:hAnsi="Verdana"/>
          <w:w w:val="0"/>
          <w:szCs w:val="20"/>
        </w:rPr>
        <w:t>; e</w:t>
      </w:r>
      <w:bookmarkEnd w:id="223"/>
    </w:p>
    <w:p w14:paraId="4D33C1FF" w14:textId="77777777" w:rsidR="002A7816" w:rsidRPr="00D97B07" w:rsidRDefault="002A7816" w:rsidP="007572BA">
      <w:pPr>
        <w:pStyle w:val="Level4"/>
        <w:widowControl w:val="0"/>
        <w:numPr>
          <w:ilvl w:val="0"/>
          <w:numId w:val="0"/>
        </w:numPr>
        <w:tabs>
          <w:tab w:val="clear" w:pos="2098"/>
          <w:tab w:val="num" w:pos="1701"/>
        </w:tabs>
        <w:spacing w:after="0" w:line="300" w:lineRule="exact"/>
        <w:ind w:left="1701" w:hanging="567"/>
        <w:outlineLvl w:val="9"/>
        <w:rPr>
          <w:rFonts w:ascii="Verdana" w:hAnsi="Verdana"/>
          <w:w w:val="0"/>
          <w:szCs w:val="20"/>
        </w:rPr>
      </w:pPr>
    </w:p>
    <w:p w14:paraId="1695FBE2" w14:textId="2772B9B7" w:rsidR="002B76CA" w:rsidRPr="00D97B07" w:rsidRDefault="002B76CA" w:rsidP="007572BA">
      <w:pPr>
        <w:pStyle w:val="Level4"/>
        <w:widowControl w:val="0"/>
        <w:numPr>
          <w:ilvl w:val="0"/>
          <w:numId w:val="18"/>
        </w:numPr>
        <w:tabs>
          <w:tab w:val="clear" w:pos="2098"/>
          <w:tab w:val="num" w:pos="1701"/>
        </w:tabs>
        <w:spacing w:after="0" w:line="300" w:lineRule="exact"/>
        <w:ind w:left="1701" w:hanging="567"/>
        <w:outlineLvl w:val="9"/>
        <w:rPr>
          <w:rFonts w:ascii="Verdana" w:hAnsi="Verdana"/>
          <w:w w:val="0"/>
          <w:szCs w:val="20"/>
        </w:rPr>
      </w:pPr>
      <w:bookmarkStart w:id="224" w:name="_Ref284439294"/>
      <w:r w:rsidRPr="00D97B07">
        <w:rPr>
          <w:rFonts w:ascii="Verdana" w:hAnsi="Verdana"/>
          <w:w w:val="0"/>
          <w:szCs w:val="20"/>
        </w:rPr>
        <w:t>declaração sobre a não existência de situação de conflito de interesses que impeça o Agente Fiduciário a continuar a exercer a função</w:t>
      </w:r>
      <w:r w:rsidR="00A56F32">
        <w:rPr>
          <w:rFonts w:ascii="Verdana" w:hAnsi="Verdana"/>
          <w:w w:val="0"/>
          <w:szCs w:val="20"/>
        </w:rPr>
        <w:t>.</w:t>
      </w:r>
      <w:bookmarkEnd w:id="224"/>
    </w:p>
    <w:p w14:paraId="618AA5BE" w14:textId="77777777" w:rsidR="002A7816" w:rsidRPr="00D97B07" w:rsidRDefault="002A7816" w:rsidP="007572BA">
      <w:pPr>
        <w:pStyle w:val="Level4"/>
        <w:widowControl w:val="0"/>
        <w:numPr>
          <w:ilvl w:val="0"/>
          <w:numId w:val="0"/>
        </w:numPr>
        <w:tabs>
          <w:tab w:val="clear" w:pos="2098"/>
        </w:tabs>
        <w:spacing w:after="0" w:line="300" w:lineRule="exact"/>
        <w:ind w:left="1276" w:hanging="567"/>
        <w:outlineLvl w:val="9"/>
        <w:rPr>
          <w:rFonts w:ascii="Verdana" w:hAnsi="Verdana"/>
          <w:w w:val="0"/>
          <w:szCs w:val="20"/>
        </w:rPr>
      </w:pPr>
    </w:p>
    <w:p w14:paraId="12ECBBEF" w14:textId="31377940" w:rsidR="002B76CA" w:rsidRPr="00D97B07" w:rsidRDefault="002B76CA" w:rsidP="007572BA">
      <w:pPr>
        <w:pStyle w:val="Level4"/>
        <w:widowControl w:val="0"/>
        <w:numPr>
          <w:ilvl w:val="0"/>
          <w:numId w:val="11"/>
        </w:numPr>
        <w:tabs>
          <w:tab w:val="clear" w:pos="2098"/>
          <w:tab w:val="num" w:pos="1134"/>
        </w:tabs>
        <w:spacing w:after="0" w:line="300" w:lineRule="exact"/>
        <w:ind w:left="1134" w:hanging="567"/>
        <w:outlineLvl w:val="9"/>
        <w:rPr>
          <w:rFonts w:ascii="Verdana" w:hAnsi="Verdana"/>
          <w:w w:val="0"/>
          <w:szCs w:val="20"/>
        </w:rPr>
      </w:pPr>
      <w:bookmarkStart w:id="225" w:name="_Ref130286453"/>
      <w:r w:rsidRPr="00D97B07">
        <w:rPr>
          <w:rFonts w:ascii="Verdana" w:hAnsi="Verdana"/>
          <w:w w:val="0"/>
          <w:szCs w:val="20"/>
        </w:rPr>
        <w:t xml:space="preserve">disponibilizar o relatório a que se refere o inciso </w:t>
      </w:r>
      <w:r w:rsidRPr="00D97B07">
        <w:rPr>
          <w:rFonts w:ascii="Verdana" w:hAnsi="Verdana"/>
          <w:w w:val="0"/>
          <w:szCs w:val="20"/>
        </w:rPr>
        <w:fldChar w:fldCharType="begin"/>
      </w:r>
      <w:r w:rsidRPr="00D97B07">
        <w:rPr>
          <w:rFonts w:ascii="Verdana" w:hAnsi="Verdana"/>
          <w:w w:val="0"/>
          <w:szCs w:val="20"/>
        </w:rPr>
        <w:instrText xml:space="preserve"> REF _Ref130286449 \n \h </w:instrText>
      </w:r>
      <w:r w:rsidR="0023667C" w:rsidRPr="00D97B07">
        <w:rPr>
          <w:rFonts w:ascii="Verdana" w:hAnsi="Verdana"/>
          <w:w w:val="0"/>
          <w:szCs w:val="20"/>
        </w:rPr>
        <w:instrText xml:space="preserve"> \* MERGEFORMAT </w:instrText>
      </w:r>
      <w:r w:rsidRPr="00D97B07">
        <w:rPr>
          <w:rFonts w:ascii="Verdana" w:hAnsi="Verdana"/>
          <w:w w:val="0"/>
          <w:szCs w:val="20"/>
        </w:rPr>
      </w:r>
      <w:r w:rsidRPr="00D97B07">
        <w:rPr>
          <w:rFonts w:ascii="Verdana" w:hAnsi="Verdana"/>
          <w:w w:val="0"/>
          <w:szCs w:val="20"/>
        </w:rPr>
        <w:fldChar w:fldCharType="separate"/>
      </w:r>
      <w:r w:rsidR="00514106">
        <w:rPr>
          <w:rFonts w:ascii="Verdana" w:hAnsi="Verdana"/>
          <w:w w:val="0"/>
          <w:szCs w:val="20"/>
        </w:rPr>
        <w:t>(</w:t>
      </w:r>
      <w:proofErr w:type="spellStart"/>
      <w:r w:rsidR="00514106">
        <w:rPr>
          <w:rFonts w:ascii="Verdana" w:hAnsi="Verdana"/>
          <w:w w:val="0"/>
          <w:szCs w:val="20"/>
        </w:rPr>
        <w:t>xiii</w:t>
      </w:r>
      <w:proofErr w:type="spellEnd"/>
      <w:r w:rsidR="00514106">
        <w:rPr>
          <w:rFonts w:ascii="Verdana" w:hAnsi="Verdana"/>
          <w:w w:val="0"/>
          <w:szCs w:val="20"/>
        </w:rPr>
        <w:t>)</w:t>
      </w:r>
      <w:r w:rsidRPr="00D97B07">
        <w:rPr>
          <w:rFonts w:ascii="Verdana" w:hAnsi="Verdana"/>
          <w:w w:val="0"/>
          <w:szCs w:val="20"/>
        </w:rPr>
        <w:fldChar w:fldCharType="end"/>
      </w:r>
      <w:r w:rsidRPr="00D97B07">
        <w:rPr>
          <w:rFonts w:ascii="Verdana" w:hAnsi="Verdana"/>
          <w:w w:val="0"/>
          <w:szCs w:val="20"/>
        </w:rPr>
        <w:t xml:space="preserve"> no prazo máximo de 4 (quatro) meses contados do encerramento de cada exercício social da Emissora,</w:t>
      </w:r>
      <w:r w:rsidRPr="00D97B07" w:rsidDel="004B09F8">
        <w:rPr>
          <w:rFonts w:ascii="Verdana" w:hAnsi="Verdana"/>
          <w:w w:val="0"/>
          <w:szCs w:val="20"/>
        </w:rPr>
        <w:t xml:space="preserve"> </w:t>
      </w:r>
      <w:r w:rsidRPr="00D97B07">
        <w:rPr>
          <w:rFonts w:ascii="Verdana" w:hAnsi="Verdana"/>
          <w:w w:val="0"/>
          <w:szCs w:val="20"/>
        </w:rPr>
        <w:t>ao menos na página da rede mundial de computadores d</w:t>
      </w:r>
      <w:r w:rsidR="00E37778" w:rsidRPr="00D97B07">
        <w:rPr>
          <w:rFonts w:ascii="Verdana" w:hAnsi="Verdana"/>
          <w:w w:val="0"/>
          <w:szCs w:val="20"/>
        </w:rPr>
        <w:t>o Agente Fiduciário</w:t>
      </w:r>
      <w:r w:rsidRPr="00D97B07">
        <w:rPr>
          <w:rFonts w:ascii="Verdana" w:hAnsi="Verdana"/>
          <w:w w:val="0"/>
          <w:szCs w:val="20"/>
        </w:rPr>
        <w:t>, bem como enviá-lo</w:t>
      </w:r>
      <w:r w:rsidR="003C3A86">
        <w:rPr>
          <w:rFonts w:ascii="Verdana" w:hAnsi="Verdana"/>
          <w:w w:val="0"/>
          <w:szCs w:val="20"/>
        </w:rPr>
        <w:t xml:space="preserve"> em tempo hábil</w:t>
      </w:r>
      <w:r w:rsidRPr="00D97B07">
        <w:rPr>
          <w:rFonts w:ascii="Verdana" w:hAnsi="Verdana"/>
          <w:w w:val="0"/>
          <w:szCs w:val="20"/>
        </w:rPr>
        <w:t xml:space="preserve"> para a Emissora, para divulgação na forma prevista na regulamentação específica;</w:t>
      </w:r>
      <w:bookmarkEnd w:id="225"/>
    </w:p>
    <w:p w14:paraId="7FD84555" w14:textId="77777777" w:rsidR="002A7816" w:rsidRPr="00D97B07" w:rsidRDefault="002A7816" w:rsidP="007572BA">
      <w:pPr>
        <w:pStyle w:val="Level4"/>
        <w:widowControl w:val="0"/>
        <w:numPr>
          <w:ilvl w:val="0"/>
          <w:numId w:val="0"/>
        </w:numPr>
        <w:tabs>
          <w:tab w:val="clear" w:pos="2098"/>
          <w:tab w:val="num" w:pos="1134"/>
        </w:tabs>
        <w:spacing w:after="0" w:line="300" w:lineRule="exact"/>
        <w:ind w:left="1134" w:hanging="567"/>
        <w:outlineLvl w:val="9"/>
        <w:rPr>
          <w:rFonts w:ascii="Verdana" w:hAnsi="Verdana"/>
          <w:w w:val="0"/>
          <w:szCs w:val="20"/>
        </w:rPr>
      </w:pPr>
    </w:p>
    <w:p w14:paraId="1EF28775" w14:textId="65F29D8A" w:rsidR="002B76CA" w:rsidRPr="00D97B07" w:rsidRDefault="002B76CA" w:rsidP="007572BA">
      <w:pPr>
        <w:pStyle w:val="Level4"/>
        <w:widowControl w:val="0"/>
        <w:numPr>
          <w:ilvl w:val="0"/>
          <w:numId w:val="11"/>
        </w:numPr>
        <w:tabs>
          <w:tab w:val="clear" w:pos="2098"/>
          <w:tab w:val="num" w:pos="1134"/>
        </w:tabs>
        <w:spacing w:after="0" w:line="300" w:lineRule="exact"/>
        <w:ind w:left="1134" w:hanging="567"/>
        <w:outlineLvl w:val="9"/>
        <w:rPr>
          <w:rFonts w:ascii="Verdana" w:hAnsi="Verdana"/>
          <w:w w:val="0"/>
          <w:szCs w:val="20"/>
        </w:rPr>
      </w:pPr>
      <w:r w:rsidRPr="00D97B07">
        <w:rPr>
          <w:rFonts w:ascii="Verdana" w:hAnsi="Verdana"/>
          <w:w w:val="0"/>
          <w:szCs w:val="20"/>
        </w:rPr>
        <w:t xml:space="preserve">manter atualizada a relação dos Debenturistas e seus endereços, mediante, inclusive, gestões perante a Emissora, o Escriturador, o </w:t>
      </w:r>
      <w:r w:rsidR="00CD7DB0">
        <w:rPr>
          <w:rFonts w:ascii="Verdana" w:hAnsi="Verdana"/>
          <w:w w:val="0"/>
          <w:szCs w:val="20"/>
        </w:rPr>
        <w:t>[</w:t>
      </w:r>
      <w:r w:rsidR="001D0184">
        <w:rPr>
          <w:rFonts w:ascii="Verdana" w:hAnsi="Verdana"/>
          <w:w w:val="0"/>
          <w:szCs w:val="20"/>
        </w:rPr>
        <w:t>Agente de Liquidação</w:t>
      </w:r>
      <w:r w:rsidR="00CD7DB0">
        <w:rPr>
          <w:rFonts w:ascii="Verdana" w:hAnsi="Verdana"/>
          <w:w w:val="0"/>
          <w:szCs w:val="20"/>
        </w:rPr>
        <w:t>/Banco Liquidante]</w:t>
      </w:r>
      <w:r w:rsidRPr="00D97B07">
        <w:rPr>
          <w:rFonts w:ascii="Verdana" w:hAnsi="Verdana"/>
          <w:w w:val="0"/>
          <w:szCs w:val="20"/>
        </w:rPr>
        <w:t xml:space="preserve"> e a B3, sendo que, para fins de atendimento ao disposto neste inciso, a Emissora e os Debenturistas, assim que subscreverem, integralizarem ou adquirirem as Debêntures, expressamente autorizam, desde já, o Escriturador, o </w:t>
      </w:r>
      <w:r w:rsidR="00CD7DB0">
        <w:rPr>
          <w:rFonts w:ascii="Verdana" w:hAnsi="Verdana"/>
          <w:w w:val="0"/>
          <w:szCs w:val="20"/>
        </w:rPr>
        <w:t>[</w:t>
      </w:r>
      <w:r w:rsidR="001D0184">
        <w:rPr>
          <w:rFonts w:ascii="Verdana" w:hAnsi="Verdana"/>
          <w:w w:val="0"/>
          <w:szCs w:val="20"/>
        </w:rPr>
        <w:t>Agente de Liquidação</w:t>
      </w:r>
      <w:r w:rsidR="00CD7DB0">
        <w:rPr>
          <w:rFonts w:ascii="Verdana" w:hAnsi="Verdana"/>
          <w:w w:val="0"/>
          <w:szCs w:val="20"/>
        </w:rPr>
        <w:t>/Banco Liquidante]</w:t>
      </w:r>
      <w:r w:rsidRPr="00D97B07">
        <w:rPr>
          <w:rFonts w:ascii="Verdana" w:hAnsi="Verdana"/>
          <w:w w:val="0"/>
          <w:szCs w:val="20"/>
        </w:rPr>
        <w:t xml:space="preserve"> e a B3 a atenderem quaisquer solicitações realizadas pelo Agente Fiduciário, inclusive referente à divulgação, a qualquer momento, da posição de Debêntures, e seus respectivos Debenturistas;</w:t>
      </w:r>
    </w:p>
    <w:p w14:paraId="664A3F01" w14:textId="77777777" w:rsidR="002A7816" w:rsidRPr="00D97B07" w:rsidRDefault="002A7816" w:rsidP="007572BA">
      <w:pPr>
        <w:pStyle w:val="Level4"/>
        <w:widowControl w:val="0"/>
        <w:numPr>
          <w:ilvl w:val="0"/>
          <w:numId w:val="0"/>
        </w:numPr>
        <w:tabs>
          <w:tab w:val="clear" w:pos="2098"/>
          <w:tab w:val="num" w:pos="1134"/>
        </w:tabs>
        <w:spacing w:after="0" w:line="300" w:lineRule="exact"/>
        <w:ind w:left="1134" w:hanging="567"/>
        <w:outlineLvl w:val="9"/>
        <w:rPr>
          <w:rFonts w:ascii="Verdana" w:hAnsi="Verdana"/>
          <w:w w:val="0"/>
          <w:szCs w:val="20"/>
        </w:rPr>
      </w:pPr>
    </w:p>
    <w:p w14:paraId="59435FDB" w14:textId="709A4352" w:rsidR="002B76CA" w:rsidRPr="00D97B07" w:rsidRDefault="002B76CA" w:rsidP="007572BA">
      <w:pPr>
        <w:pStyle w:val="Level4"/>
        <w:widowControl w:val="0"/>
        <w:numPr>
          <w:ilvl w:val="0"/>
          <w:numId w:val="11"/>
        </w:numPr>
        <w:tabs>
          <w:tab w:val="clear" w:pos="2098"/>
          <w:tab w:val="num" w:pos="1134"/>
        </w:tabs>
        <w:spacing w:after="0" w:line="300" w:lineRule="exact"/>
        <w:ind w:left="1134" w:hanging="567"/>
        <w:outlineLvl w:val="9"/>
        <w:rPr>
          <w:rFonts w:ascii="Verdana" w:hAnsi="Verdana"/>
          <w:w w:val="0"/>
          <w:szCs w:val="20"/>
        </w:rPr>
      </w:pPr>
      <w:r w:rsidRPr="00D97B07">
        <w:rPr>
          <w:rFonts w:ascii="Verdana" w:hAnsi="Verdana"/>
          <w:w w:val="0"/>
          <w:szCs w:val="20"/>
        </w:rPr>
        <w:t>fiscalizar o cumprimento das Cláusulas constantes desta Escritura de Emissão, inclusive daquelas impositivas de obrigações de fazer e de não fazer;</w:t>
      </w:r>
    </w:p>
    <w:p w14:paraId="69159E38" w14:textId="77777777" w:rsidR="002A7816" w:rsidRPr="00D97B07" w:rsidRDefault="002A7816" w:rsidP="007572BA">
      <w:pPr>
        <w:pStyle w:val="Level4"/>
        <w:widowControl w:val="0"/>
        <w:numPr>
          <w:ilvl w:val="0"/>
          <w:numId w:val="0"/>
        </w:numPr>
        <w:tabs>
          <w:tab w:val="clear" w:pos="2098"/>
          <w:tab w:val="num" w:pos="1134"/>
        </w:tabs>
        <w:spacing w:after="0" w:line="300" w:lineRule="exact"/>
        <w:ind w:left="1134" w:hanging="567"/>
        <w:outlineLvl w:val="9"/>
        <w:rPr>
          <w:rFonts w:ascii="Verdana" w:hAnsi="Verdana"/>
          <w:w w:val="0"/>
          <w:szCs w:val="20"/>
        </w:rPr>
      </w:pPr>
    </w:p>
    <w:p w14:paraId="08C131EC" w14:textId="6C8AF549" w:rsidR="002B76CA" w:rsidRPr="00D97B07" w:rsidRDefault="002B76CA" w:rsidP="007572BA">
      <w:pPr>
        <w:pStyle w:val="Level4"/>
        <w:widowControl w:val="0"/>
        <w:numPr>
          <w:ilvl w:val="0"/>
          <w:numId w:val="11"/>
        </w:numPr>
        <w:tabs>
          <w:tab w:val="clear" w:pos="2098"/>
          <w:tab w:val="num" w:pos="1134"/>
        </w:tabs>
        <w:spacing w:after="0" w:line="300" w:lineRule="exact"/>
        <w:ind w:left="1134" w:hanging="567"/>
        <w:outlineLvl w:val="9"/>
        <w:rPr>
          <w:rFonts w:ascii="Verdana" w:hAnsi="Verdana"/>
          <w:w w:val="0"/>
          <w:szCs w:val="20"/>
        </w:rPr>
      </w:pPr>
      <w:r w:rsidRPr="00D97B07">
        <w:rPr>
          <w:rFonts w:ascii="Verdana" w:hAnsi="Verdana"/>
          <w:w w:val="0"/>
          <w:szCs w:val="20"/>
        </w:rPr>
        <w:t xml:space="preserve">comunicar os Debenturistas a respeito de qualquer inadimplemento, pela Emissora, de obrigações financeiras assumidas nesta Escritura de Emissão, incluindo as obrigações relativas a cláusulas destinadas a proteger o interesse dos Debenturistas e que estabelecem condições que não devem ser descumpridas pela Emissora, indicando as consequências para os Debenturistas e as providências que pretende tomar a respeito do assunto, em até 7 (sete) </w:t>
      </w:r>
      <w:r w:rsidR="001D4D89" w:rsidRPr="00D97B07">
        <w:rPr>
          <w:rFonts w:ascii="Verdana" w:hAnsi="Verdana"/>
          <w:w w:val="0"/>
          <w:szCs w:val="20"/>
        </w:rPr>
        <w:t xml:space="preserve">Dias Úteis </w:t>
      </w:r>
      <w:r w:rsidRPr="00D97B07">
        <w:rPr>
          <w:rFonts w:ascii="Verdana" w:hAnsi="Verdana"/>
          <w:w w:val="0"/>
          <w:szCs w:val="20"/>
        </w:rPr>
        <w:t>contados da ciência pelo Agente Fiduciário do inadimplemento;</w:t>
      </w:r>
    </w:p>
    <w:p w14:paraId="7305EC16" w14:textId="77777777" w:rsidR="002A7816" w:rsidRPr="00D97B07" w:rsidRDefault="002A7816" w:rsidP="007572BA">
      <w:pPr>
        <w:pStyle w:val="Level4"/>
        <w:widowControl w:val="0"/>
        <w:numPr>
          <w:ilvl w:val="0"/>
          <w:numId w:val="0"/>
        </w:numPr>
        <w:tabs>
          <w:tab w:val="clear" w:pos="2098"/>
          <w:tab w:val="num" w:pos="1134"/>
        </w:tabs>
        <w:spacing w:after="0" w:line="300" w:lineRule="exact"/>
        <w:ind w:left="1134" w:hanging="567"/>
        <w:outlineLvl w:val="9"/>
        <w:rPr>
          <w:rFonts w:ascii="Verdana" w:hAnsi="Verdana"/>
          <w:w w:val="0"/>
          <w:szCs w:val="20"/>
        </w:rPr>
      </w:pPr>
    </w:p>
    <w:p w14:paraId="76A4EAA5" w14:textId="2D59C1EB" w:rsidR="002B76CA" w:rsidRPr="00D97B07" w:rsidRDefault="002B76CA" w:rsidP="007572BA">
      <w:pPr>
        <w:pStyle w:val="Level4"/>
        <w:widowControl w:val="0"/>
        <w:numPr>
          <w:ilvl w:val="0"/>
          <w:numId w:val="11"/>
        </w:numPr>
        <w:tabs>
          <w:tab w:val="clear" w:pos="2098"/>
          <w:tab w:val="num" w:pos="1134"/>
        </w:tabs>
        <w:spacing w:after="0" w:line="300" w:lineRule="exact"/>
        <w:ind w:left="1134" w:hanging="567"/>
        <w:outlineLvl w:val="9"/>
        <w:rPr>
          <w:rFonts w:ascii="Verdana" w:hAnsi="Verdana"/>
          <w:w w:val="0"/>
          <w:szCs w:val="20"/>
        </w:rPr>
      </w:pPr>
      <w:r w:rsidRPr="00D97B07">
        <w:rPr>
          <w:rFonts w:ascii="Verdana" w:hAnsi="Verdana"/>
          <w:w w:val="0"/>
          <w:szCs w:val="20"/>
        </w:rPr>
        <w:t xml:space="preserve">divulgar as informações referidas na alínea </w:t>
      </w:r>
      <w:r w:rsidRPr="00D97B07">
        <w:rPr>
          <w:rFonts w:ascii="Verdana" w:hAnsi="Verdana"/>
          <w:w w:val="0"/>
          <w:szCs w:val="20"/>
        </w:rPr>
        <w:fldChar w:fldCharType="begin"/>
      </w:r>
      <w:r w:rsidRPr="00D97B07">
        <w:rPr>
          <w:rFonts w:ascii="Verdana" w:hAnsi="Verdana"/>
          <w:w w:val="0"/>
          <w:szCs w:val="20"/>
        </w:rPr>
        <w:instrText xml:space="preserve"> REF _Ref284525887 \n \h </w:instrText>
      </w:r>
      <w:r w:rsidR="0023667C" w:rsidRPr="00D97B07">
        <w:rPr>
          <w:rFonts w:ascii="Verdana" w:hAnsi="Verdana"/>
          <w:w w:val="0"/>
          <w:szCs w:val="20"/>
        </w:rPr>
        <w:instrText xml:space="preserve"> \* MERGEFORMAT </w:instrText>
      </w:r>
      <w:r w:rsidRPr="00D97B07">
        <w:rPr>
          <w:rFonts w:ascii="Verdana" w:hAnsi="Verdana"/>
          <w:w w:val="0"/>
          <w:szCs w:val="20"/>
        </w:rPr>
      </w:r>
      <w:r w:rsidRPr="00D97B07">
        <w:rPr>
          <w:rFonts w:ascii="Verdana" w:hAnsi="Verdana"/>
          <w:w w:val="0"/>
          <w:szCs w:val="20"/>
        </w:rPr>
        <w:fldChar w:fldCharType="separate"/>
      </w:r>
      <w:r w:rsidR="00514106">
        <w:rPr>
          <w:rFonts w:ascii="Verdana" w:hAnsi="Verdana"/>
          <w:w w:val="0"/>
          <w:szCs w:val="20"/>
        </w:rPr>
        <w:t>j)</w:t>
      </w:r>
      <w:r w:rsidRPr="00D97B07">
        <w:rPr>
          <w:rFonts w:ascii="Verdana" w:hAnsi="Verdana"/>
          <w:w w:val="0"/>
          <w:szCs w:val="20"/>
        </w:rPr>
        <w:fldChar w:fldCharType="end"/>
      </w:r>
      <w:r w:rsidRPr="00D97B07">
        <w:rPr>
          <w:rFonts w:ascii="Verdana" w:hAnsi="Verdana"/>
          <w:w w:val="0"/>
          <w:szCs w:val="20"/>
        </w:rPr>
        <w:t xml:space="preserve"> do inciso </w:t>
      </w:r>
      <w:r w:rsidRPr="00D97B07">
        <w:rPr>
          <w:rFonts w:ascii="Verdana" w:hAnsi="Verdana"/>
          <w:w w:val="0"/>
          <w:szCs w:val="20"/>
        </w:rPr>
        <w:fldChar w:fldCharType="begin"/>
      </w:r>
      <w:r w:rsidRPr="00D97B07">
        <w:rPr>
          <w:rFonts w:ascii="Verdana" w:hAnsi="Verdana"/>
          <w:w w:val="0"/>
          <w:szCs w:val="20"/>
        </w:rPr>
        <w:instrText xml:space="preserve"> REF _Ref130286449 \n \h </w:instrText>
      </w:r>
      <w:r w:rsidR="0023667C" w:rsidRPr="00D97B07">
        <w:rPr>
          <w:rFonts w:ascii="Verdana" w:hAnsi="Verdana"/>
          <w:w w:val="0"/>
          <w:szCs w:val="20"/>
        </w:rPr>
        <w:instrText xml:space="preserve"> \* MERGEFORMAT </w:instrText>
      </w:r>
      <w:r w:rsidRPr="00D97B07">
        <w:rPr>
          <w:rFonts w:ascii="Verdana" w:hAnsi="Verdana"/>
          <w:w w:val="0"/>
          <w:szCs w:val="20"/>
        </w:rPr>
      </w:r>
      <w:r w:rsidRPr="00D97B07">
        <w:rPr>
          <w:rFonts w:ascii="Verdana" w:hAnsi="Verdana"/>
          <w:w w:val="0"/>
          <w:szCs w:val="20"/>
        </w:rPr>
        <w:fldChar w:fldCharType="separate"/>
      </w:r>
      <w:r w:rsidR="00514106">
        <w:rPr>
          <w:rFonts w:ascii="Verdana" w:hAnsi="Verdana"/>
          <w:w w:val="0"/>
          <w:szCs w:val="20"/>
        </w:rPr>
        <w:t>(</w:t>
      </w:r>
      <w:proofErr w:type="spellStart"/>
      <w:r w:rsidR="00514106">
        <w:rPr>
          <w:rFonts w:ascii="Verdana" w:hAnsi="Verdana"/>
          <w:w w:val="0"/>
          <w:szCs w:val="20"/>
        </w:rPr>
        <w:t>xiii</w:t>
      </w:r>
      <w:proofErr w:type="spellEnd"/>
      <w:r w:rsidR="00514106">
        <w:rPr>
          <w:rFonts w:ascii="Verdana" w:hAnsi="Verdana"/>
          <w:w w:val="0"/>
          <w:szCs w:val="20"/>
        </w:rPr>
        <w:t>)</w:t>
      </w:r>
      <w:r w:rsidRPr="00D97B07">
        <w:rPr>
          <w:rFonts w:ascii="Verdana" w:hAnsi="Verdana"/>
          <w:w w:val="0"/>
          <w:szCs w:val="20"/>
        </w:rPr>
        <w:fldChar w:fldCharType="end"/>
      </w:r>
      <w:r w:rsidRPr="00D97B07">
        <w:rPr>
          <w:rFonts w:ascii="Verdana" w:hAnsi="Verdana"/>
          <w:w w:val="0"/>
          <w:szCs w:val="20"/>
        </w:rPr>
        <w:t xml:space="preserve"> acima em sua página na Internet tão logo delas tenha conhecimento; e</w:t>
      </w:r>
    </w:p>
    <w:p w14:paraId="284A8A06" w14:textId="77777777" w:rsidR="002A7816" w:rsidRPr="00D97B07" w:rsidRDefault="002A7816" w:rsidP="007572BA">
      <w:pPr>
        <w:pStyle w:val="Level4"/>
        <w:widowControl w:val="0"/>
        <w:numPr>
          <w:ilvl w:val="0"/>
          <w:numId w:val="0"/>
        </w:numPr>
        <w:tabs>
          <w:tab w:val="clear" w:pos="2098"/>
          <w:tab w:val="num" w:pos="1134"/>
        </w:tabs>
        <w:spacing w:after="0" w:line="300" w:lineRule="exact"/>
        <w:ind w:left="1134" w:hanging="567"/>
        <w:outlineLvl w:val="9"/>
        <w:rPr>
          <w:rFonts w:ascii="Verdana" w:hAnsi="Verdana"/>
          <w:w w:val="0"/>
          <w:szCs w:val="20"/>
        </w:rPr>
      </w:pPr>
    </w:p>
    <w:p w14:paraId="2FCAB9D2" w14:textId="4925B393" w:rsidR="002B76CA" w:rsidRPr="00D97B07" w:rsidRDefault="002B76CA" w:rsidP="007572BA">
      <w:pPr>
        <w:pStyle w:val="Level4"/>
        <w:widowControl w:val="0"/>
        <w:numPr>
          <w:ilvl w:val="0"/>
          <w:numId w:val="11"/>
        </w:numPr>
        <w:tabs>
          <w:tab w:val="clear" w:pos="2098"/>
          <w:tab w:val="num" w:pos="1134"/>
        </w:tabs>
        <w:spacing w:after="0" w:line="300" w:lineRule="exact"/>
        <w:ind w:left="1134" w:hanging="567"/>
        <w:outlineLvl w:val="9"/>
        <w:rPr>
          <w:rFonts w:ascii="Verdana" w:hAnsi="Verdana"/>
          <w:w w:val="0"/>
          <w:szCs w:val="20"/>
        </w:rPr>
      </w:pPr>
      <w:r w:rsidRPr="00D97B07">
        <w:rPr>
          <w:rFonts w:ascii="Verdana" w:hAnsi="Verdana"/>
          <w:w w:val="0"/>
          <w:szCs w:val="20"/>
        </w:rPr>
        <w:lastRenderedPageBreak/>
        <w:t xml:space="preserve">divulgar aos Debenturistas e demais participantes do mercado, em sua página na </w:t>
      </w:r>
      <w:r w:rsidRPr="00D97B07">
        <w:rPr>
          <w:rFonts w:ascii="Verdana" w:hAnsi="Verdana"/>
          <w:i/>
          <w:w w:val="0"/>
          <w:szCs w:val="20"/>
        </w:rPr>
        <w:t>internet</w:t>
      </w:r>
      <w:r w:rsidRPr="00D97B07">
        <w:rPr>
          <w:rFonts w:ascii="Verdana" w:hAnsi="Verdana"/>
          <w:w w:val="0"/>
          <w:szCs w:val="20"/>
        </w:rPr>
        <w:t xml:space="preserve"> e/ou em sua central de atendimento, em cada Dia Útil, o saldo devedor unitário das Debêntures, calculado pela Emissora</w:t>
      </w:r>
      <w:bookmarkStart w:id="226" w:name="_Ref437611916"/>
      <w:bookmarkEnd w:id="221"/>
      <w:r w:rsidRPr="00D97B07">
        <w:rPr>
          <w:rFonts w:ascii="Verdana" w:hAnsi="Verdana"/>
          <w:w w:val="0"/>
          <w:szCs w:val="20"/>
        </w:rPr>
        <w:t>.</w:t>
      </w:r>
    </w:p>
    <w:p w14:paraId="4666E0D3" w14:textId="77777777" w:rsidR="005234C2" w:rsidRPr="00D97B07" w:rsidRDefault="005234C2" w:rsidP="007572BA">
      <w:pPr>
        <w:pStyle w:val="Level4"/>
        <w:widowControl w:val="0"/>
        <w:numPr>
          <w:ilvl w:val="0"/>
          <w:numId w:val="0"/>
        </w:numPr>
        <w:tabs>
          <w:tab w:val="clear" w:pos="2098"/>
        </w:tabs>
        <w:spacing w:after="0" w:line="300" w:lineRule="exact"/>
        <w:outlineLvl w:val="9"/>
        <w:rPr>
          <w:rFonts w:ascii="Verdana" w:hAnsi="Verdana"/>
          <w:w w:val="0"/>
          <w:szCs w:val="20"/>
        </w:rPr>
      </w:pPr>
    </w:p>
    <w:p w14:paraId="0F478D20" w14:textId="57CE7AB1" w:rsidR="002B76CA" w:rsidRPr="00D97B07" w:rsidRDefault="002B76CA" w:rsidP="007572BA">
      <w:pPr>
        <w:pStyle w:val="Level3"/>
        <w:widowControl w:val="0"/>
        <w:numPr>
          <w:ilvl w:val="2"/>
          <w:numId w:val="35"/>
        </w:numPr>
        <w:spacing w:after="0" w:line="300" w:lineRule="exact"/>
        <w:ind w:left="0" w:firstLine="0"/>
        <w:rPr>
          <w:rFonts w:ascii="Verdana" w:hAnsi="Verdana"/>
          <w:w w:val="0"/>
          <w:szCs w:val="20"/>
        </w:rPr>
      </w:pPr>
      <w:r w:rsidRPr="00D97B07">
        <w:rPr>
          <w:rFonts w:ascii="Verdana" w:hAnsi="Verdana"/>
          <w:w w:val="0"/>
          <w:szCs w:val="20"/>
        </w:rPr>
        <w:t xml:space="preserve">No caso de inadimplemento de quaisquer condições da Emissão, o Agente Fiduciário deve usar de toda e qualquer medida prevista em lei ou nesta Escritura de Emissão para proteger direitos ou defender os interesses dos Debenturistas, na forma do artigo 12 da </w:t>
      </w:r>
      <w:r w:rsidR="00AA7A6A" w:rsidRPr="00D97B07">
        <w:rPr>
          <w:rFonts w:ascii="Verdana" w:hAnsi="Verdana"/>
          <w:w w:val="0"/>
          <w:szCs w:val="20"/>
        </w:rPr>
        <w:t>Resolução CVM 17</w:t>
      </w:r>
      <w:r w:rsidRPr="00D97B07">
        <w:rPr>
          <w:rFonts w:ascii="Verdana" w:hAnsi="Verdana"/>
          <w:w w:val="0"/>
          <w:szCs w:val="20"/>
        </w:rPr>
        <w:t>, incluindo:</w:t>
      </w:r>
      <w:bookmarkEnd w:id="226"/>
    </w:p>
    <w:p w14:paraId="2745B4FD" w14:textId="77777777" w:rsidR="005234C2" w:rsidRPr="00D97B07" w:rsidRDefault="005234C2" w:rsidP="007572BA">
      <w:pPr>
        <w:pStyle w:val="Level3"/>
        <w:widowControl w:val="0"/>
        <w:numPr>
          <w:ilvl w:val="0"/>
          <w:numId w:val="0"/>
        </w:numPr>
        <w:spacing w:after="0" w:line="300" w:lineRule="exact"/>
        <w:ind w:left="720"/>
        <w:outlineLvl w:val="9"/>
        <w:rPr>
          <w:rFonts w:ascii="Verdana" w:hAnsi="Verdana"/>
          <w:w w:val="0"/>
          <w:szCs w:val="20"/>
        </w:rPr>
      </w:pPr>
    </w:p>
    <w:p w14:paraId="46FDC450" w14:textId="0293301A" w:rsidR="002B76CA" w:rsidRPr="00D97B07" w:rsidRDefault="002B76CA" w:rsidP="007572BA">
      <w:pPr>
        <w:pStyle w:val="Level4"/>
        <w:widowControl w:val="0"/>
        <w:numPr>
          <w:ilvl w:val="0"/>
          <w:numId w:val="12"/>
        </w:numPr>
        <w:tabs>
          <w:tab w:val="clear" w:pos="2098"/>
          <w:tab w:val="num" w:pos="1134"/>
        </w:tabs>
        <w:spacing w:after="0" w:line="300" w:lineRule="exact"/>
        <w:ind w:left="1134" w:hanging="567"/>
        <w:outlineLvl w:val="9"/>
        <w:rPr>
          <w:rFonts w:ascii="Verdana" w:hAnsi="Verdana"/>
          <w:w w:val="0"/>
          <w:szCs w:val="20"/>
        </w:rPr>
      </w:pPr>
      <w:bookmarkStart w:id="227" w:name="_Ref130286637"/>
      <w:r w:rsidRPr="00D97B07">
        <w:rPr>
          <w:rFonts w:ascii="Verdana" w:hAnsi="Verdana"/>
          <w:w w:val="0"/>
          <w:szCs w:val="20"/>
        </w:rPr>
        <w:t>declarar, observadas as condições desta Escritura de Emissão, antecipadamente vencidas as obrigações decorrentes das Debêntures, e cobrar seu principal e acessórios;</w:t>
      </w:r>
      <w:bookmarkEnd w:id="227"/>
    </w:p>
    <w:p w14:paraId="63A9132F" w14:textId="77777777" w:rsidR="002A7816" w:rsidRPr="00D97B07" w:rsidRDefault="002A7816" w:rsidP="007572BA">
      <w:pPr>
        <w:pStyle w:val="Level4"/>
        <w:widowControl w:val="0"/>
        <w:numPr>
          <w:ilvl w:val="0"/>
          <w:numId w:val="0"/>
        </w:numPr>
        <w:tabs>
          <w:tab w:val="clear" w:pos="2098"/>
          <w:tab w:val="num" w:pos="1134"/>
        </w:tabs>
        <w:spacing w:after="0" w:line="300" w:lineRule="exact"/>
        <w:ind w:left="1134" w:hanging="567"/>
        <w:outlineLvl w:val="9"/>
        <w:rPr>
          <w:rFonts w:ascii="Verdana" w:hAnsi="Verdana"/>
          <w:w w:val="0"/>
          <w:szCs w:val="20"/>
        </w:rPr>
      </w:pPr>
    </w:p>
    <w:p w14:paraId="10611A0A" w14:textId="6851E5B0" w:rsidR="002B76CA" w:rsidRPr="00D97B07" w:rsidRDefault="002B76CA" w:rsidP="007572BA">
      <w:pPr>
        <w:pStyle w:val="Level4"/>
        <w:widowControl w:val="0"/>
        <w:numPr>
          <w:ilvl w:val="0"/>
          <w:numId w:val="12"/>
        </w:numPr>
        <w:tabs>
          <w:tab w:val="clear" w:pos="2098"/>
          <w:tab w:val="num" w:pos="1134"/>
        </w:tabs>
        <w:spacing w:after="0" w:line="300" w:lineRule="exact"/>
        <w:ind w:left="1134" w:hanging="567"/>
        <w:outlineLvl w:val="9"/>
        <w:rPr>
          <w:rFonts w:ascii="Verdana" w:hAnsi="Verdana"/>
          <w:w w:val="0"/>
          <w:szCs w:val="20"/>
        </w:rPr>
      </w:pPr>
      <w:r w:rsidRPr="00D97B07">
        <w:rPr>
          <w:rFonts w:ascii="Verdana" w:hAnsi="Verdana"/>
          <w:w w:val="0"/>
          <w:szCs w:val="20"/>
        </w:rPr>
        <w:t>requerer a falência da Emissora;</w:t>
      </w:r>
    </w:p>
    <w:p w14:paraId="28E58C32" w14:textId="77777777" w:rsidR="002A7816" w:rsidRPr="00D97B07" w:rsidRDefault="002A7816" w:rsidP="007572BA">
      <w:pPr>
        <w:pStyle w:val="Level4"/>
        <w:widowControl w:val="0"/>
        <w:numPr>
          <w:ilvl w:val="0"/>
          <w:numId w:val="0"/>
        </w:numPr>
        <w:tabs>
          <w:tab w:val="clear" w:pos="2098"/>
          <w:tab w:val="num" w:pos="1134"/>
        </w:tabs>
        <w:spacing w:after="0" w:line="300" w:lineRule="exact"/>
        <w:ind w:left="1134" w:hanging="567"/>
        <w:outlineLvl w:val="9"/>
        <w:rPr>
          <w:rFonts w:ascii="Verdana" w:hAnsi="Verdana"/>
          <w:w w:val="0"/>
          <w:szCs w:val="20"/>
        </w:rPr>
      </w:pPr>
    </w:p>
    <w:p w14:paraId="7830B776" w14:textId="7DEFC95A" w:rsidR="002B76CA" w:rsidRPr="00D97B07" w:rsidRDefault="002B76CA" w:rsidP="007572BA">
      <w:pPr>
        <w:pStyle w:val="Level4"/>
        <w:widowControl w:val="0"/>
        <w:numPr>
          <w:ilvl w:val="0"/>
          <w:numId w:val="12"/>
        </w:numPr>
        <w:tabs>
          <w:tab w:val="clear" w:pos="2098"/>
          <w:tab w:val="num" w:pos="1134"/>
        </w:tabs>
        <w:spacing w:after="0" w:line="300" w:lineRule="exact"/>
        <w:ind w:left="1134" w:hanging="567"/>
        <w:outlineLvl w:val="9"/>
        <w:rPr>
          <w:rFonts w:ascii="Verdana" w:hAnsi="Verdana"/>
          <w:w w:val="0"/>
          <w:szCs w:val="20"/>
        </w:rPr>
      </w:pPr>
      <w:bookmarkStart w:id="228" w:name="_Ref130286643"/>
      <w:r w:rsidRPr="00D97B07">
        <w:rPr>
          <w:rFonts w:ascii="Verdana" w:hAnsi="Verdana"/>
          <w:w w:val="0"/>
          <w:szCs w:val="20"/>
        </w:rPr>
        <w:t>tomar quaisquer outras providências necessárias para que os Debenturistas realizem seus créditos; e</w:t>
      </w:r>
      <w:bookmarkEnd w:id="228"/>
    </w:p>
    <w:p w14:paraId="730C83EB" w14:textId="77777777" w:rsidR="002A7816" w:rsidRPr="00D97B07" w:rsidRDefault="002A7816" w:rsidP="007572BA">
      <w:pPr>
        <w:pStyle w:val="Level4"/>
        <w:widowControl w:val="0"/>
        <w:numPr>
          <w:ilvl w:val="0"/>
          <w:numId w:val="0"/>
        </w:numPr>
        <w:tabs>
          <w:tab w:val="clear" w:pos="2098"/>
          <w:tab w:val="num" w:pos="1134"/>
        </w:tabs>
        <w:spacing w:after="0" w:line="300" w:lineRule="exact"/>
        <w:ind w:left="1134" w:hanging="567"/>
        <w:outlineLvl w:val="9"/>
        <w:rPr>
          <w:rFonts w:ascii="Verdana" w:hAnsi="Verdana"/>
          <w:w w:val="0"/>
          <w:szCs w:val="20"/>
        </w:rPr>
      </w:pPr>
    </w:p>
    <w:p w14:paraId="7FFB3528" w14:textId="4C38BB7B" w:rsidR="002B76CA" w:rsidRPr="00D97B07" w:rsidRDefault="002B76CA" w:rsidP="007572BA">
      <w:pPr>
        <w:pStyle w:val="Level4"/>
        <w:widowControl w:val="0"/>
        <w:numPr>
          <w:ilvl w:val="0"/>
          <w:numId w:val="12"/>
        </w:numPr>
        <w:tabs>
          <w:tab w:val="clear" w:pos="2098"/>
          <w:tab w:val="num" w:pos="1134"/>
        </w:tabs>
        <w:spacing w:after="0" w:line="300" w:lineRule="exact"/>
        <w:ind w:left="1134" w:hanging="567"/>
        <w:outlineLvl w:val="9"/>
        <w:rPr>
          <w:rFonts w:ascii="Verdana" w:hAnsi="Verdana"/>
          <w:w w:val="0"/>
          <w:szCs w:val="20"/>
        </w:rPr>
      </w:pPr>
      <w:bookmarkStart w:id="229" w:name="_Ref130286653"/>
      <w:r w:rsidRPr="00D97B07">
        <w:rPr>
          <w:rFonts w:ascii="Verdana" w:hAnsi="Verdana"/>
          <w:w w:val="0"/>
          <w:szCs w:val="20"/>
        </w:rPr>
        <w:t>representar os Debenturistas em processo de falência, recuperação judicial, recuperação extrajudicial ou, se aplicável, intervenção ou liquidação extrajudicial da Emissora.</w:t>
      </w:r>
      <w:bookmarkEnd w:id="229"/>
    </w:p>
    <w:p w14:paraId="377D2949" w14:textId="77777777" w:rsidR="005234C2" w:rsidRPr="00D97B07" w:rsidRDefault="005234C2" w:rsidP="007572BA">
      <w:pPr>
        <w:pStyle w:val="Level4"/>
        <w:widowControl w:val="0"/>
        <w:numPr>
          <w:ilvl w:val="0"/>
          <w:numId w:val="0"/>
        </w:numPr>
        <w:tabs>
          <w:tab w:val="clear" w:pos="2098"/>
          <w:tab w:val="num" w:pos="851"/>
        </w:tabs>
        <w:spacing w:after="0" w:line="300" w:lineRule="exact"/>
        <w:outlineLvl w:val="9"/>
        <w:rPr>
          <w:rFonts w:ascii="Verdana" w:hAnsi="Verdana"/>
          <w:w w:val="0"/>
          <w:szCs w:val="20"/>
        </w:rPr>
      </w:pPr>
    </w:p>
    <w:p w14:paraId="3E3DF6C5" w14:textId="0FB35287" w:rsidR="002B76CA" w:rsidRPr="00D97B07" w:rsidRDefault="002B76CA" w:rsidP="007572BA">
      <w:pPr>
        <w:pStyle w:val="Level3"/>
        <w:widowControl w:val="0"/>
        <w:numPr>
          <w:ilvl w:val="2"/>
          <w:numId w:val="35"/>
        </w:numPr>
        <w:spacing w:after="0" w:line="300" w:lineRule="exact"/>
        <w:ind w:left="0" w:firstLine="0"/>
        <w:rPr>
          <w:rFonts w:ascii="Verdana" w:hAnsi="Verdana"/>
          <w:w w:val="0"/>
          <w:szCs w:val="20"/>
        </w:rPr>
      </w:pPr>
      <w:r w:rsidRPr="00D97B07">
        <w:rPr>
          <w:rFonts w:ascii="Verdana" w:hAnsi="Verdana"/>
          <w:w w:val="0"/>
          <w:szCs w:val="20"/>
        </w:rPr>
        <w:t xml:space="preserve">Sem prejuízo do dever de diligência do Agente Fiduciário, o Agente Fiduciário assumirá que os documentos originais </w:t>
      </w:r>
      <w:r w:rsidR="006A5206" w:rsidRPr="00D97B07">
        <w:rPr>
          <w:rFonts w:ascii="Verdana" w:hAnsi="Verdana"/>
          <w:w w:val="0"/>
          <w:szCs w:val="20"/>
        </w:rPr>
        <w:t xml:space="preserve">(físicos ou eletrônicos) </w:t>
      </w:r>
      <w:r w:rsidRPr="00D97B07">
        <w:rPr>
          <w:rFonts w:ascii="Verdana" w:hAnsi="Verdana"/>
          <w:w w:val="0"/>
          <w:szCs w:val="20"/>
        </w:rPr>
        <w:t>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da Emissora elaborá-los, nos termos da legislação aplicável.</w:t>
      </w:r>
    </w:p>
    <w:p w14:paraId="6D71C6AD" w14:textId="77777777" w:rsidR="00E27986" w:rsidRPr="00D97B07" w:rsidRDefault="00E27986" w:rsidP="007572BA">
      <w:pPr>
        <w:pStyle w:val="Level3"/>
        <w:widowControl w:val="0"/>
        <w:numPr>
          <w:ilvl w:val="0"/>
          <w:numId w:val="0"/>
        </w:numPr>
        <w:spacing w:after="0" w:line="300" w:lineRule="exact"/>
        <w:outlineLvl w:val="9"/>
        <w:rPr>
          <w:rFonts w:ascii="Verdana" w:hAnsi="Verdana"/>
          <w:w w:val="0"/>
          <w:szCs w:val="20"/>
        </w:rPr>
      </w:pPr>
    </w:p>
    <w:p w14:paraId="6A30C5B8" w14:textId="296C7757" w:rsidR="002B76CA" w:rsidRPr="00D97B07" w:rsidRDefault="002B76CA" w:rsidP="007572BA">
      <w:pPr>
        <w:pStyle w:val="Level3"/>
        <w:widowControl w:val="0"/>
        <w:numPr>
          <w:ilvl w:val="2"/>
          <w:numId w:val="35"/>
        </w:numPr>
        <w:spacing w:after="0" w:line="300" w:lineRule="exact"/>
        <w:ind w:left="0" w:firstLine="0"/>
        <w:rPr>
          <w:rFonts w:ascii="Verdana" w:hAnsi="Verdana"/>
          <w:w w:val="0"/>
          <w:szCs w:val="20"/>
        </w:rPr>
      </w:pPr>
      <w:r w:rsidRPr="00D97B07">
        <w:rPr>
          <w:rFonts w:ascii="Verdana" w:hAnsi="Verdana"/>
          <w:w w:val="0"/>
          <w:szCs w:val="20"/>
        </w:rPr>
        <w:t>Os atos ou manifestações por parte do Agente Fiduciário que criarem responsabilidade para os Debenturistas e/ou exonerarem terceiros de obrigações para com eles, bem como aqueles relacionados ao devido cumprimento das obrigações assumidas nesta Escritura de Emissão, somente serão válidos quando previamente assim deliberado pelos Debenturistas reunidos em AGD.</w:t>
      </w:r>
    </w:p>
    <w:p w14:paraId="412B196D" w14:textId="77777777" w:rsidR="00820F5E" w:rsidRPr="00D97B07" w:rsidRDefault="00820F5E" w:rsidP="007572BA">
      <w:pPr>
        <w:pStyle w:val="Level3"/>
        <w:widowControl w:val="0"/>
        <w:numPr>
          <w:ilvl w:val="0"/>
          <w:numId w:val="0"/>
        </w:numPr>
        <w:spacing w:after="0" w:line="300" w:lineRule="exact"/>
        <w:outlineLvl w:val="9"/>
        <w:rPr>
          <w:rFonts w:ascii="Verdana" w:hAnsi="Verdana"/>
          <w:w w:val="0"/>
          <w:szCs w:val="20"/>
        </w:rPr>
      </w:pPr>
    </w:p>
    <w:p w14:paraId="6C1E2218" w14:textId="6587F1EB" w:rsidR="002B76CA" w:rsidRPr="00D97B07" w:rsidRDefault="002B76CA" w:rsidP="007572BA">
      <w:pPr>
        <w:pStyle w:val="Level3"/>
        <w:widowControl w:val="0"/>
        <w:numPr>
          <w:ilvl w:val="2"/>
          <w:numId w:val="35"/>
        </w:numPr>
        <w:spacing w:after="0" w:line="300" w:lineRule="exact"/>
        <w:ind w:left="0" w:firstLine="0"/>
        <w:rPr>
          <w:rFonts w:ascii="Verdana" w:hAnsi="Verdana"/>
          <w:w w:val="0"/>
          <w:szCs w:val="20"/>
        </w:rPr>
      </w:pPr>
      <w:r w:rsidRPr="00D97B07">
        <w:rPr>
          <w:rFonts w:ascii="Verdana" w:hAnsi="Verdana"/>
          <w:w w:val="0"/>
          <w:szCs w:val="20"/>
        </w:rPr>
        <w:t xml:space="preserve">A atuação do Agente Fiduciário limita-se ao escopo da </w:t>
      </w:r>
      <w:r w:rsidR="00AA7A6A" w:rsidRPr="00D97B07">
        <w:rPr>
          <w:rFonts w:ascii="Verdana" w:hAnsi="Verdana"/>
          <w:w w:val="0"/>
          <w:szCs w:val="20"/>
        </w:rPr>
        <w:t>Resolução CVM 17</w:t>
      </w:r>
      <w:r w:rsidRPr="00D97B07">
        <w:rPr>
          <w:rFonts w:ascii="Verdana" w:hAnsi="Verdana"/>
          <w:w w:val="0"/>
          <w:szCs w:val="20"/>
        </w:rPr>
        <w:t xml:space="preserve">, dos artigos aplicáveis da </w:t>
      </w:r>
      <w:r w:rsidRPr="00D97B07">
        <w:rPr>
          <w:rFonts w:ascii="Verdana" w:hAnsi="Verdana"/>
          <w:szCs w:val="20"/>
        </w:rPr>
        <w:t>Lei das Sociedades por Ações</w:t>
      </w:r>
      <w:r w:rsidRPr="00D97B07">
        <w:rPr>
          <w:rFonts w:ascii="Verdana" w:hAnsi="Verdana"/>
          <w:w w:val="0"/>
          <w:szCs w:val="20"/>
        </w:rPr>
        <w:t xml:space="preserve"> e desta Escritura de Emissão, estando o Agente Fiduciário isento, sob qualquer forma ou pretexto, de qualquer responsabilidade adicional que não tenha decorrido das disposições legais e regulamentares aplicáveis e/ou desta Escritura de Emissão.</w:t>
      </w:r>
    </w:p>
    <w:p w14:paraId="2B58A5DB" w14:textId="77777777" w:rsidR="00820F5E" w:rsidRPr="00D97B07" w:rsidRDefault="00820F5E" w:rsidP="007572BA">
      <w:pPr>
        <w:pStyle w:val="Level3"/>
        <w:widowControl w:val="0"/>
        <w:numPr>
          <w:ilvl w:val="0"/>
          <w:numId w:val="0"/>
        </w:numPr>
        <w:spacing w:after="0" w:line="300" w:lineRule="exact"/>
        <w:outlineLvl w:val="9"/>
        <w:rPr>
          <w:rFonts w:ascii="Verdana" w:hAnsi="Verdana"/>
          <w:w w:val="0"/>
          <w:szCs w:val="20"/>
        </w:rPr>
      </w:pPr>
    </w:p>
    <w:p w14:paraId="5B0EF564" w14:textId="2D7B35C1" w:rsidR="002B76CA" w:rsidRPr="00D97B07" w:rsidRDefault="002B76CA" w:rsidP="007572BA">
      <w:pPr>
        <w:pStyle w:val="Level2"/>
        <w:widowControl w:val="0"/>
        <w:numPr>
          <w:ilvl w:val="1"/>
          <w:numId w:val="35"/>
        </w:numPr>
        <w:spacing w:after="0" w:line="300" w:lineRule="exact"/>
        <w:ind w:left="0" w:firstLine="0"/>
        <w:rPr>
          <w:rFonts w:ascii="Verdana" w:hAnsi="Verdana"/>
          <w:b/>
          <w:w w:val="0"/>
          <w:szCs w:val="20"/>
        </w:rPr>
      </w:pPr>
      <w:bookmarkStart w:id="230" w:name="_DV_M358"/>
      <w:bookmarkStart w:id="231" w:name="_DV_M359"/>
      <w:bookmarkStart w:id="232" w:name="_DV_M360"/>
      <w:bookmarkStart w:id="233" w:name="_DV_M361"/>
      <w:bookmarkStart w:id="234" w:name="_DV_M362"/>
      <w:bookmarkStart w:id="235" w:name="_DV_M363"/>
      <w:bookmarkStart w:id="236" w:name="_DV_M364"/>
      <w:bookmarkStart w:id="237" w:name="_DV_M365"/>
      <w:bookmarkEnd w:id="230"/>
      <w:bookmarkEnd w:id="231"/>
      <w:bookmarkEnd w:id="232"/>
      <w:bookmarkEnd w:id="233"/>
      <w:bookmarkEnd w:id="234"/>
      <w:bookmarkEnd w:id="235"/>
      <w:bookmarkEnd w:id="236"/>
      <w:bookmarkEnd w:id="237"/>
      <w:r w:rsidRPr="00D97B07">
        <w:rPr>
          <w:rFonts w:ascii="Verdana" w:hAnsi="Verdana"/>
          <w:b/>
          <w:w w:val="0"/>
          <w:szCs w:val="20"/>
        </w:rPr>
        <w:t>Remuneração e Despesas do Agente Fiduciário</w:t>
      </w:r>
    </w:p>
    <w:p w14:paraId="6AC9E7B4" w14:textId="77777777" w:rsidR="00820F5E" w:rsidRPr="00D97B07" w:rsidRDefault="00820F5E" w:rsidP="007572BA">
      <w:pPr>
        <w:pStyle w:val="Level2"/>
        <w:widowControl w:val="0"/>
        <w:numPr>
          <w:ilvl w:val="0"/>
          <w:numId w:val="0"/>
        </w:numPr>
        <w:spacing w:after="0" w:line="300" w:lineRule="exact"/>
        <w:outlineLvl w:val="9"/>
        <w:rPr>
          <w:rFonts w:ascii="Verdana" w:hAnsi="Verdana"/>
          <w:b/>
          <w:w w:val="0"/>
          <w:szCs w:val="20"/>
        </w:rPr>
      </w:pPr>
    </w:p>
    <w:p w14:paraId="67E8F523" w14:textId="266B621F" w:rsidR="002B76CA" w:rsidRPr="00D97B07" w:rsidRDefault="002B76CA" w:rsidP="007572BA">
      <w:pPr>
        <w:pStyle w:val="Level3"/>
        <w:widowControl w:val="0"/>
        <w:numPr>
          <w:ilvl w:val="2"/>
          <w:numId w:val="35"/>
        </w:numPr>
        <w:spacing w:after="0" w:line="300" w:lineRule="exact"/>
        <w:ind w:left="0" w:firstLine="0"/>
        <w:rPr>
          <w:rFonts w:ascii="Verdana" w:hAnsi="Verdana"/>
          <w:szCs w:val="20"/>
        </w:rPr>
      </w:pPr>
      <w:bookmarkStart w:id="238" w:name="_DV_M366"/>
      <w:bookmarkEnd w:id="238"/>
      <w:r w:rsidRPr="00D97B07">
        <w:rPr>
          <w:rFonts w:ascii="Verdana" w:hAnsi="Verdana"/>
          <w:szCs w:val="20"/>
        </w:rPr>
        <w:t xml:space="preserve">Será devida ao Agente Fiduciário ou à instituição que vier a substituí-lo nesta qualidade a título de honorários pelo desempenho dos deveres e atribuições que lhe </w:t>
      </w:r>
      <w:r w:rsidRPr="00D97B07">
        <w:rPr>
          <w:rFonts w:ascii="Verdana" w:hAnsi="Verdana"/>
          <w:szCs w:val="20"/>
        </w:rPr>
        <w:lastRenderedPageBreak/>
        <w:t>competem, nos termos da lei e desta Escritura de Emissão:</w:t>
      </w:r>
      <w:bookmarkStart w:id="239" w:name="_DV_M367"/>
      <w:bookmarkStart w:id="240" w:name="_DV_M373"/>
      <w:bookmarkStart w:id="241" w:name="_DV_M374"/>
      <w:bookmarkEnd w:id="239"/>
      <w:bookmarkEnd w:id="240"/>
      <w:bookmarkEnd w:id="241"/>
      <w:r w:rsidR="00AA7A6A" w:rsidRPr="00D97B07">
        <w:rPr>
          <w:rFonts w:ascii="Verdana" w:hAnsi="Verdana"/>
          <w:szCs w:val="20"/>
        </w:rPr>
        <w:t xml:space="preserve"> </w:t>
      </w:r>
    </w:p>
    <w:p w14:paraId="28EFAA1F" w14:textId="77777777" w:rsidR="00820F5E" w:rsidRPr="00D97B07" w:rsidRDefault="00820F5E" w:rsidP="007572BA">
      <w:pPr>
        <w:pStyle w:val="Level3"/>
        <w:widowControl w:val="0"/>
        <w:numPr>
          <w:ilvl w:val="0"/>
          <w:numId w:val="0"/>
        </w:numPr>
        <w:tabs>
          <w:tab w:val="left" w:pos="1276"/>
        </w:tabs>
        <w:spacing w:after="0" w:line="300" w:lineRule="exact"/>
        <w:ind w:left="1276" w:hanging="709"/>
        <w:outlineLvl w:val="9"/>
        <w:rPr>
          <w:rFonts w:ascii="Verdana" w:hAnsi="Verdana"/>
          <w:szCs w:val="20"/>
        </w:rPr>
      </w:pPr>
    </w:p>
    <w:p w14:paraId="6F112A8F" w14:textId="33C64D1B" w:rsidR="002B76CA" w:rsidRDefault="007209EA" w:rsidP="007572BA">
      <w:pPr>
        <w:pStyle w:val="Level4"/>
        <w:widowControl w:val="0"/>
        <w:numPr>
          <w:ilvl w:val="0"/>
          <w:numId w:val="13"/>
        </w:numPr>
        <w:tabs>
          <w:tab w:val="clear" w:pos="2098"/>
          <w:tab w:val="num" w:pos="1134"/>
        </w:tabs>
        <w:spacing w:after="0" w:line="300" w:lineRule="exact"/>
        <w:ind w:left="1134" w:hanging="567"/>
        <w:outlineLvl w:val="9"/>
        <w:rPr>
          <w:rFonts w:ascii="Verdana" w:hAnsi="Verdana"/>
          <w:szCs w:val="20"/>
        </w:rPr>
      </w:pPr>
      <w:bookmarkStart w:id="242" w:name="_Ref16094091"/>
      <w:r w:rsidRPr="0084327D">
        <w:rPr>
          <w:rFonts w:ascii="Verdana" w:hAnsi="Verdana"/>
          <w:szCs w:val="20"/>
        </w:rPr>
        <w:t>parcelas anuais</w:t>
      </w:r>
      <w:r w:rsidR="008215DA">
        <w:rPr>
          <w:rFonts w:ascii="Verdana" w:hAnsi="Verdana"/>
          <w:szCs w:val="20"/>
        </w:rPr>
        <w:t xml:space="preserve"> </w:t>
      </w:r>
      <w:r w:rsidRPr="0084327D">
        <w:rPr>
          <w:rFonts w:ascii="Verdana" w:hAnsi="Verdana"/>
          <w:szCs w:val="20"/>
        </w:rPr>
        <w:t>no valor de R$</w:t>
      </w:r>
      <w:r w:rsidR="007F2602">
        <w:rPr>
          <w:rFonts w:ascii="Verdana" w:hAnsi="Verdana"/>
          <w:szCs w:val="20"/>
        </w:rPr>
        <w:t>[</w:t>
      </w:r>
      <w:r w:rsidR="007F2602" w:rsidRPr="00E8033C">
        <w:rPr>
          <w:rFonts w:ascii="Verdana" w:hAnsi="Verdana"/>
          <w:szCs w:val="20"/>
          <w:highlight w:val="yellow"/>
        </w:rPr>
        <w:t>●</w:t>
      </w:r>
      <w:r w:rsidR="007F2602">
        <w:rPr>
          <w:rFonts w:ascii="Verdana" w:hAnsi="Verdana"/>
          <w:szCs w:val="20"/>
        </w:rPr>
        <w:t>]</w:t>
      </w:r>
      <w:r w:rsidRPr="0084327D">
        <w:rPr>
          <w:rFonts w:ascii="Verdana" w:hAnsi="Verdana"/>
          <w:szCs w:val="20"/>
        </w:rPr>
        <w:t xml:space="preserve"> (</w:t>
      </w:r>
      <w:r w:rsidR="007F2602">
        <w:rPr>
          <w:rFonts w:ascii="Verdana" w:hAnsi="Verdana"/>
          <w:szCs w:val="20"/>
        </w:rPr>
        <w:t>[</w:t>
      </w:r>
      <w:r w:rsidR="007F2602" w:rsidRPr="00F0011C">
        <w:rPr>
          <w:rFonts w:ascii="Verdana" w:hAnsi="Verdana"/>
          <w:szCs w:val="20"/>
          <w:highlight w:val="yellow"/>
        </w:rPr>
        <w:t>●</w:t>
      </w:r>
      <w:r w:rsidR="007F2602">
        <w:rPr>
          <w:rFonts w:ascii="Verdana" w:hAnsi="Verdana"/>
          <w:szCs w:val="20"/>
        </w:rPr>
        <w:t>]</w:t>
      </w:r>
      <w:r w:rsidRPr="0084327D">
        <w:rPr>
          <w:rFonts w:ascii="Verdana" w:hAnsi="Verdana"/>
          <w:szCs w:val="20"/>
        </w:rPr>
        <w:t>)</w:t>
      </w:r>
      <w:r w:rsidR="00B06113">
        <w:rPr>
          <w:rFonts w:ascii="Verdana" w:hAnsi="Verdana"/>
          <w:szCs w:val="20"/>
        </w:rPr>
        <w:t xml:space="preserve"> </w:t>
      </w:r>
      <w:r w:rsidR="00B06113" w:rsidRPr="00B06113">
        <w:rPr>
          <w:rFonts w:ascii="Verdana" w:hAnsi="Verdana"/>
          <w:szCs w:val="20"/>
          <w:highlight w:val="yellow"/>
        </w:rPr>
        <w:t>[</w:t>
      </w:r>
      <w:r w:rsidR="00B06113" w:rsidRPr="00B06113">
        <w:rPr>
          <w:rFonts w:ascii="Verdana" w:hAnsi="Verdana"/>
          <w:b/>
          <w:bCs/>
          <w:szCs w:val="20"/>
          <w:highlight w:val="yellow"/>
          <w:u w:val="single"/>
        </w:rPr>
        <w:t>Nota Machado Meyer</w:t>
      </w:r>
      <w:r w:rsidR="00B06113" w:rsidRPr="00B06113">
        <w:rPr>
          <w:rFonts w:ascii="Verdana" w:hAnsi="Verdana"/>
          <w:szCs w:val="20"/>
          <w:highlight w:val="yellow"/>
        </w:rPr>
        <w:t>: pendente de confirmação do AF.]</w:t>
      </w:r>
      <w:r w:rsidRPr="0084327D">
        <w:rPr>
          <w:rFonts w:ascii="Verdana" w:hAnsi="Verdana"/>
          <w:szCs w:val="20"/>
        </w:rPr>
        <w:t xml:space="preserve">, </w:t>
      </w:r>
      <w:r w:rsidR="00775151" w:rsidRPr="00F136DE">
        <w:rPr>
          <w:rFonts w:ascii="Verdana" w:hAnsi="Verdana"/>
          <w:szCs w:val="20"/>
        </w:rPr>
        <w:t xml:space="preserve">sendo </w:t>
      </w:r>
      <w:r w:rsidR="008A56EF">
        <w:rPr>
          <w:rFonts w:ascii="Verdana" w:hAnsi="Verdana"/>
          <w:szCs w:val="20"/>
        </w:rPr>
        <w:t xml:space="preserve">que o primeiro pagamento deverá ser realizado em até 5 (cinco) Dias Úteis </w:t>
      </w:r>
      <w:r w:rsidR="00350020">
        <w:rPr>
          <w:rFonts w:ascii="Verdana" w:hAnsi="Verdana"/>
          <w:szCs w:val="20"/>
        </w:rPr>
        <w:t>da data desta Escritura de Emissão e as demais parcelas serão devidas</w:t>
      </w:r>
      <w:r w:rsidR="00775151" w:rsidRPr="00B63134">
        <w:rPr>
          <w:rFonts w:ascii="Verdana" w:hAnsi="Verdana"/>
          <w:szCs w:val="20"/>
        </w:rPr>
        <w:t xml:space="preserve"> </w:t>
      </w:r>
      <w:r w:rsidR="00775151">
        <w:rPr>
          <w:rFonts w:ascii="Verdana" w:hAnsi="Verdana"/>
          <w:szCs w:val="20"/>
        </w:rPr>
        <w:t xml:space="preserve">na </w:t>
      </w:r>
      <w:r w:rsidR="00775151" w:rsidRPr="00D97B07">
        <w:rPr>
          <w:rFonts w:ascii="Verdana" w:hAnsi="Verdana"/>
          <w:szCs w:val="20"/>
        </w:rPr>
        <w:t>mesma data dos anos subsequentes</w:t>
      </w:r>
      <w:r w:rsidR="002B76CA" w:rsidRPr="00D97B07">
        <w:rPr>
          <w:rFonts w:ascii="Verdana" w:hAnsi="Verdana"/>
          <w:szCs w:val="20"/>
        </w:rPr>
        <w:t>;</w:t>
      </w:r>
      <w:bookmarkEnd w:id="242"/>
    </w:p>
    <w:p w14:paraId="7C8175A9" w14:textId="77777777" w:rsidR="00B137B9" w:rsidRPr="00D97B07" w:rsidRDefault="00B137B9" w:rsidP="007572BA">
      <w:pPr>
        <w:pStyle w:val="Level4"/>
        <w:widowControl w:val="0"/>
        <w:numPr>
          <w:ilvl w:val="0"/>
          <w:numId w:val="0"/>
        </w:numPr>
        <w:tabs>
          <w:tab w:val="clear" w:pos="2098"/>
          <w:tab w:val="num" w:pos="1134"/>
        </w:tabs>
        <w:spacing w:after="0" w:line="300" w:lineRule="exact"/>
        <w:ind w:left="1134" w:hanging="567"/>
        <w:outlineLvl w:val="9"/>
        <w:rPr>
          <w:rFonts w:ascii="Verdana" w:hAnsi="Verdana"/>
          <w:szCs w:val="20"/>
        </w:rPr>
      </w:pPr>
    </w:p>
    <w:p w14:paraId="009AB0E8" w14:textId="5F93BE31" w:rsidR="002B76CA" w:rsidRDefault="00350020" w:rsidP="007572BA">
      <w:pPr>
        <w:pStyle w:val="Level4"/>
        <w:widowControl w:val="0"/>
        <w:numPr>
          <w:ilvl w:val="0"/>
          <w:numId w:val="13"/>
        </w:numPr>
        <w:tabs>
          <w:tab w:val="clear" w:pos="2098"/>
          <w:tab w:val="num" w:pos="851"/>
          <w:tab w:val="num" w:pos="1134"/>
        </w:tabs>
        <w:spacing w:after="0" w:line="300" w:lineRule="exact"/>
        <w:ind w:left="1134" w:hanging="567"/>
        <w:outlineLvl w:val="9"/>
        <w:rPr>
          <w:rFonts w:ascii="Verdana" w:hAnsi="Verdana"/>
          <w:szCs w:val="20"/>
        </w:rPr>
      </w:pPr>
      <w:bookmarkStart w:id="243" w:name="_Ref264707931"/>
      <w:r w:rsidRPr="00722739">
        <w:rPr>
          <w:rFonts w:ascii="Verdana" w:eastAsia="MS Mincho" w:hAnsi="Verdana"/>
          <w:color w:val="000000"/>
          <w:szCs w:val="20"/>
        </w:rPr>
        <w:t>no caso de inadimplemento no pagamento das Debêntures ou de reestruturação das condições das Debêntures após a Data de Emissão ou da participação em reuniões ou conferências telefônicas, antes ou depois da Data de Emissão, bem como atendimento a solicitações extraordinárias, será devido ao Agente Fiduciário, adicionalmente, o valor de R$</w:t>
      </w:r>
      <w:r w:rsidR="00FF4683">
        <w:rPr>
          <w:rFonts w:ascii="Verdana" w:eastAsia="MS Mincho" w:hAnsi="Verdana"/>
          <w:color w:val="000000"/>
          <w:szCs w:val="20"/>
        </w:rPr>
        <w:t>[</w:t>
      </w:r>
      <w:r w:rsidR="00FF4683" w:rsidRPr="00E8033C">
        <w:rPr>
          <w:rFonts w:ascii="Verdana" w:eastAsia="MS Mincho" w:hAnsi="Verdana"/>
          <w:color w:val="000000"/>
          <w:szCs w:val="20"/>
          <w:highlight w:val="yellow"/>
        </w:rPr>
        <w:t>●</w:t>
      </w:r>
      <w:r w:rsidR="00FF4683">
        <w:rPr>
          <w:rFonts w:ascii="Verdana" w:eastAsia="MS Mincho" w:hAnsi="Verdana"/>
          <w:color w:val="000000"/>
          <w:szCs w:val="20"/>
        </w:rPr>
        <w:t>] ([</w:t>
      </w:r>
      <w:r w:rsidR="00FF4683" w:rsidRPr="00F0011C">
        <w:rPr>
          <w:rFonts w:ascii="Verdana" w:eastAsia="MS Mincho" w:hAnsi="Verdana"/>
          <w:color w:val="000000"/>
          <w:szCs w:val="20"/>
          <w:highlight w:val="yellow"/>
        </w:rPr>
        <w:t>●</w:t>
      </w:r>
      <w:r w:rsidR="00FF4683">
        <w:rPr>
          <w:rFonts w:ascii="Verdana" w:eastAsia="MS Mincho" w:hAnsi="Verdana"/>
          <w:color w:val="000000"/>
          <w:szCs w:val="20"/>
        </w:rPr>
        <w:t>])</w:t>
      </w:r>
      <w:r w:rsidR="00594F92">
        <w:rPr>
          <w:rFonts w:ascii="Verdana" w:eastAsia="MS Mincho" w:hAnsi="Verdana"/>
          <w:color w:val="000000"/>
          <w:szCs w:val="20"/>
        </w:rPr>
        <w:t xml:space="preserve"> </w:t>
      </w:r>
      <w:r w:rsidRPr="00722739">
        <w:rPr>
          <w:rFonts w:ascii="Verdana" w:eastAsia="MS Mincho" w:hAnsi="Verdana"/>
          <w:color w:val="000000"/>
          <w:szCs w:val="20"/>
        </w:rPr>
        <w:t>por hora-homem de trabalho dedicado a tais fatos bem como a (i) comentários aos documentos da Emissão durante a estruturação da mesma, caso a operação não venha a se efetivar; (ii) execução de eventuais garantias; (iii) participação em reuniões presenciais ou virtuais com a Emissora e/ou com Debenturistas; e (iv) implementação das consequentes decisões tomadas em tais eventos, pagas 5 (cinco) dias após comprovação da entrega, pelo Agente Fiduciário, de “relatório de horas” à Emissora. Entende-se por reestruturação das Debêntures os eventos relacionados a alteração (i) das garantias, conforme o caso; (ii) dos prazos de pagamento e (iii) das condições relacionadas ao vencimento antecipado. Os eventos relacionados a amortização das Debêntures não são considerados reestruturação das Debêntures</w:t>
      </w:r>
      <w:r w:rsidR="002B76CA" w:rsidRPr="00D97B07">
        <w:rPr>
          <w:rFonts w:ascii="Verdana" w:hAnsi="Verdana"/>
          <w:szCs w:val="20"/>
        </w:rPr>
        <w:t>;</w:t>
      </w:r>
      <w:bookmarkEnd w:id="243"/>
    </w:p>
    <w:p w14:paraId="1D16CDF8" w14:textId="77777777" w:rsidR="00350020" w:rsidRDefault="00350020" w:rsidP="00350020">
      <w:pPr>
        <w:pStyle w:val="Level4"/>
        <w:widowControl w:val="0"/>
        <w:numPr>
          <w:ilvl w:val="0"/>
          <w:numId w:val="0"/>
        </w:numPr>
        <w:tabs>
          <w:tab w:val="clear" w:pos="2098"/>
        </w:tabs>
        <w:spacing w:after="0" w:line="300" w:lineRule="exact"/>
        <w:ind w:left="1134"/>
        <w:outlineLvl w:val="9"/>
        <w:rPr>
          <w:rFonts w:ascii="Verdana" w:hAnsi="Verdana"/>
          <w:szCs w:val="20"/>
        </w:rPr>
      </w:pPr>
    </w:p>
    <w:p w14:paraId="05112F07" w14:textId="279DD928" w:rsidR="00350020" w:rsidRDefault="00350020" w:rsidP="007572BA">
      <w:pPr>
        <w:pStyle w:val="Level4"/>
        <w:widowControl w:val="0"/>
        <w:numPr>
          <w:ilvl w:val="0"/>
          <w:numId w:val="13"/>
        </w:numPr>
        <w:tabs>
          <w:tab w:val="clear" w:pos="2098"/>
          <w:tab w:val="num" w:pos="851"/>
          <w:tab w:val="num" w:pos="1134"/>
        </w:tabs>
        <w:spacing w:after="0" w:line="300" w:lineRule="exact"/>
        <w:ind w:left="1134" w:hanging="567"/>
        <w:outlineLvl w:val="9"/>
        <w:rPr>
          <w:rFonts w:ascii="Verdana" w:hAnsi="Verdana"/>
          <w:szCs w:val="20"/>
        </w:rPr>
      </w:pPr>
      <w:bookmarkStart w:id="244" w:name="_Ref112337181"/>
      <w:r w:rsidRPr="00722739">
        <w:rPr>
          <w:rFonts w:ascii="Verdana" w:eastAsia="MS Mincho" w:hAnsi="Verdana"/>
          <w:color w:val="000000"/>
          <w:szCs w:val="20"/>
        </w:rPr>
        <w:t>no caso de celebração de aditamentos à presente Escritura de Emissão, bem como nas horas externas ao escritório do Agente Fiduciário, será cobrado, adicionalmente, o valor R$</w:t>
      </w:r>
      <w:r w:rsidR="007F2602">
        <w:rPr>
          <w:rFonts w:ascii="Verdana" w:hAnsi="Verdana"/>
          <w:szCs w:val="20"/>
        </w:rPr>
        <w:t>[</w:t>
      </w:r>
      <w:r w:rsidR="007F2602" w:rsidRPr="00F0011C">
        <w:rPr>
          <w:rFonts w:ascii="Verdana" w:hAnsi="Verdana"/>
          <w:szCs w:val="20"/>
          <w:highlight w:val="yellow"/>
        </w:rPr>
        <w:t>●</w:t>
      </w:r>
      <w:r w:rsidR="007F2602">
        <w:rPr>
          <w:rFonts w:ascii="Verdana" w:hAnsi="Verdana"/>
          <w:szCs w:val="20"/>
        </w:rPr>
        <w:t>]</w:t>
      </w:r>
      <w:r w:rsidRPr="00722739">
        <w:rPr>
          <w:rFonts w:ascii="Verdana" w:eastAsia="MS Mincho" w:hAnsi="Verdana"/>
          <w:color w:val="000000"/>
          <w:szCs w:val="20"/>
        </w:rPr>
        <w:t xml:space="preserve"> (</w:t>
      </w:r>
      <w:r w:rsidR="007F2602">
        <w:rPr>
          <w:rFonts w:ascii="Verdana" w:hAnsi="Verdana"/>
          <w:szCs w:val="20"/>
        </w:rPr>
        <w:t>[</w:t>
      </w:r>
      <w:r w:rsidR="007F2602" w:rsidRPr="00F0011C">
        <w:rPr>
          <w:rFonts w:ascii="Verdana" w:hAnsi="Verdana"/>
          <w:szCs w:val="20"/>
          <w:highlight w:val="yellow"/>
        </w:rPr>
        <w:t>●</w:t>
      </w:r>
      <w:r w:rsidR="007F2602">
        <w:rPr>
          <w:rFonts w:ascii="Verdana" w:hAnsi="Verdana"/>
          <w:szCs w:val="20"/>
        </w:rPr>
        <w:t>]</w:t>
      </w:r>
      <w:r w:rsidRPr="00722739">
        <w:rPr>
          <w:rFonts w:ascii="Verdana" w:eastAsia="MS Mincho" w:hAnsi="Verdana"/>
          <w:color w:val="000000"/>
          <w:szCs w:val="20"/>
        </w:rPr>
        <w:t>) por hora-homem de trabalho dedicado a tais alterações/serviço</w:t>
      </w:r>
      <w:r>
        <w:rPr>
          <w:rFonts w:ascii="Verdana" w:eastAsia="MS Mincho" w:hAnsi="Verdana"/>
          <w:color w:val="000000"/>
          <w:szCs w:val="20"/>
        </w:rPr>
        <w:t>;</w:t>
      </w:r>
      <w:bookmarkEnd w:id="244"/>
    </w:p>
    <w:p w14:paraId="6EE3806B" w14:textId="77777777" w:rsidR="00B137B9" w:rsidRPr="00D97B07" w:rsidRDefault="00B137B9" w:rsidP="007572BA">
      <w:pPr>
        <w:pStyle w:val="Level4"/>
        <w:widowControl w:val="0"/>
        <w:numPr>
          <w:ilvl w:val="0"/>
          <w:numId w:val="0"/>
        </w:numPr>
        <w:tabs>
          <w:tab w:val="clear" w:pos="2098"/>
          <w:tab w:val="num" w:pos="1134"/>
        </w:tabs>
        <w:spacing w:after="0" w:line="300" w:lineRule="exact"/>
        <w:ind w:left="1134" w:hanging="567"/>
        <w:outlineLvl w:val="9"/>
        <w:rPr>
          <w:rFonts w:ascii="Verdana" w:hAnsi="Verdana"/>
          <w:szCs w:val="20"/>
        </w:rPr>
      </w:pPr>
    </w:p>
    <w:p w14:paraId="4981589F" w14:textId="72CD9A84" w:rsidR="002B76CA" w:rsidRDefault="002B76CA" w:rsidP="007572BA">
      <w:pPr>
        <w:pStyle w:val="Level4"/>
        <w:widowControl w:val="0"/>
        <w:numPr>
          <w:ilvl w:val="0"/>
          <w:numId w:val="13"/>
        </w:numPr>
        <w:tabs>
          <w:tab w:val="clear" w:pos="2098"/>
          <w:tab w:val="num" w:pos="851"/>
          <w:tab w:val="num" w:pos="1134"/>
        </w:tabs>
        <w:spacing w:after="0" w:line="300" w:lineRule="exact"/>
        <w:ind w:left="1134" w:hanging="567"/>
        <w:outlineLvl w:val="9"/>
        <w:rPr>
          <w:rFonts w:ascii="Verdana" w:hAnsi="Verdana"/>
          <w:szCs w:val="20"/>
        </w:rPr>
      </w:pPr>
      <w:bookmarkStart w:id="245" w:name="_Ref289701353"/>
      <w:r w:rsidRPr="00D97B07">
        <w:rPr>
          <w:rFonts w:ascii="Verdana" w:hAnsi="Verdana"/>
          <w:szCs w:val="20"/>
        </w:rPr>
        <w:t>as parcelas citadas na</w:t>
      </w:r>
      <w:r w:rsidR="00350020">
        <w:rPr>
          <w:rFonts w:ascii="Verdana" w:hAnsi="Verdana"/>
          <w:szCs w:val="20"/>
        </w:rPr>
        <w:t>s</w:t>
      </w:r>
      <w:r w:rsidRPr="00D97B07">
        <w:rPr>
          <w:rFonts w:ascii="Verdana" w:hAnsi="Verdana"/>
          <w:szCs w:val="20"/>
        </w:rPr>
        <w:t xml:space="preserve"> alínea</w:t>
      </w:r>
      <w:r w:rsidR="00350020">
        <w:rPr>
          <w:rFonts w:ascii="Verdana" w:hAnsi="Verdana"/>
          <w:szCs w:val="20"/>
        </w:rPr>
        <w:t>s</w:t>
      </w:r>
      <w:r w:rsidRPr="00D97B07">
        <w:rPr>
          <w:rFonts w:ascii="Verdana" w:hAnsi="Verdana"/>
          <w:szCs w:val="20"/>
        </w:rPr>
        <w:t xml:space="preserve"> </w:t>
      </w:r>
      <w:r w:rsidRPr="00D97B07">
        <w:rPr>
          <w:rFonts w:ascii="Verdana" w:hAnsi="Verdana"/>
          <w:szCs w:val="20"/>
        </w:rPr>
        <w:fldChar w:fldCharType="begin"/>
      </w:r>
      <w:r w:rsidRPr="00D97B07">
        <w:rPr>
          <w:rFonts w:ascii="Verdana" w:hAnsi="Verdana"/>
          <w:szCs w:val="20"/>
        </w:rPr>
        <w:instrText xml:space="preserve"> REF _Ref16094091 \n \h </w:instrText>
      </w:r>
      <w:r w:rsidR="0023667C" w:rsidRPr="00D97B07">
        <w:rPr>
          <w:rFonts w:ascii="Verdana" w:hAnsi="Verdana"/>
          <w:szCs w:val="20"/>
        </w:rPr>
        <w:instrText xml:space="preserve"> \* MERGEFORMAT </w:instrText>
      </w:r>
      <w:r w:rsidRPr="00D97B07">
        <w:rPr>
          <w:rFonts w:ascii="Verdana" w:hAnsi="Verdana"/>
          <w:szCs w:val="20"/>
        </w:rPr>
      </w:r>
      <w:r w:rsidRPr="00D97B07">
        <w:rPr>
          <w:rFonts w:ascii="Verdana" w:hAnsi="Verdana"/>
          <w:szCs w:val="20"/>
        </w:rPr>
        <w:fldChar w:fldCharType="separate"/>
      </w:r>
      <w:r w:rsidR="00514106">
        <w:rPr>
          <w:rFonts w:ascii="Verdana" w:hAnsi="Verdana"/>
          <w:szCs w:val="20"/>
        </w:rPr>
        <w:t>(i)</w:t>
      </w:r>
      <w:r w:rsidRPr="00D97B07">
        <w:rPr>
          <w:rFonts w:ascii="Verdana" w:hAnsi="Verdana"/>
          <w:szCs w:val="20"/>
        </w:rPr>
        <w:fldChar w:fldCharType="end"/>
      </w:r>
      <w:r w:rsidR="00350020">
        <w:rPr>
          <w:rFonts w:ascii="Verdana" w:hAnsi="Verdana"/>
          <w:szCs w:val="20"/>
        </w:rPr>
        <w:t xml:space="preserve">, </w:t>
      </w:r>
      <w:r w:rsidR="00350020">
        <w:rPr>
          <w:rFonts w:ascii="Verdana" w:hAnsi="Verdana"/>
          <w:szCs w:val="20"/>
        </w:rPr>
        <w:fldChar w:fldCharType="begin"/>
      </w:r>
      <w:r w:rsidR="00350020">
        <w:rPr>
          <w:rFonts w:ascii="Verdana" w:hAnsi="Verdana"/>
          <w:szCs w:val="20"/>
        </w:rPr>
        <w:instrText xml:space="preserve"> REF _Ref264707931 \r \h </w:instrText>
      </w:r>
      <w:r w:rsidR="00350020">
        <w:rPr>
          <w:rFonts w:ascii="Verdana" w:hAnsi="Verdana"/>
          <w:szCs w:val="20"/>
        </w:rPr>
      </w:r>
      <w:r w:rsidR="00350020">
        <w:rPr>
          <w:rFonts w:ascii="Verdana" w:hAnsi="Verdana"/>
          <w:szCs w:val="20"/>
        </w:rPr>
        <w:fldChar w:fldCharType="separate"/>
      </w:r>
      <w:r w:rsidR="00350020">
        <w:rPr>
          <w:rFonts w:ascii="Verdana" w:hAnsi="Verdana"/>
          <w:szCs w:val="20"/>
        </w:rPr>
        <w:t>(ii)</w:t>
      </w:r>
      <w:r w:rsidR="00350020">
        <w:rPr>
          <w:rFonts w:ascii="Verdana" w:hAnsi="Verdana"/>
          <w:szCs w:val="20"/>
        </w:rPr>
        <w:fldChar w:fldCharType="end"/>
      </w:r>
      <w:r w:rsidR="00350020">
        <w:rPr>
          <w:rFonts w:ascii="Verdana" w:hAnsi="Verdana"/>
          <w:szCs w:val="20"/>
        </w:rPr>
        <w:t xml:space="preserve"> e </w:t>
      </w:r>
      <w:r w:rsidR="00350020">
        <w:rPr>
          <w:rFonts w:ascii="Verdana" w:hAnsi="Verdana"/>
          <w:szCs w:val="20"/>
        </w:rPr>
        <w:fldChar w:fldCharType="begin"/>
      </w:r>
      <w:r w:rsidR="00350020">
        <w:rPr>
          <w:rFonts w:ascii="Verdana" w:hAnsi="Verdana"/>
          <w:szCs w:val="20"/>
        </w:rPr>
        <w:instrText xml:space="preserve"> REF _Ref112337181 \r \h </w:instrText>
      </w:r>
      <w:r w:rsidR="00350020">
        <w:rPr>
          <w:rFonts w:ascii="Verdana" w:hAnsi="Verdana"/>
          <w:szCs w:val="20"/>
        </w:rPr>
      </w:r>
      <w:r w:rsidR="00350020">
        <w:rPr>
          <w:rFonts w:ascii="Verdana" w:hAnsi="Verdana"/>
          <w:szCs w:val="20"/>
        </w:rPr>
        <w:fldChar w:fldCharType="separate"/>
      </w:r>
      <w:r w:rsidR="00350020">
        <w:rPr>
          <w:rFonts w:ascii="Verdana" w:hAnsi="Verdana"/>
          <w:szCs w:val="20"/>
        </w:rPr>
        <w:t>(</w:t>
      </w:r>
      <w:proofErr w:type="spellStart"/>
      <w:r w:rsidR="00350020">
        <w:rPr>
          <w:rFonts w:ascii="Verdana" w:hAnsi="Verdana"/>
          <w:szCs w:val="20"/>
        </w:rPr>
        <w:t>iii</w:t>
      </w:r>
      <w:proofErr w:type="spellEnd"/>
      <w:r w:rsidR="00350020">
        <w:rPr>
          <w:rFonts w:ascii="Verdana" w:hAnsi="Verdana"/>
          <w:szCs w:val="20"/>
        </w:rPr>
        <w:t>)</w:t>
      </w:r>
      <w:r w:rsidR="00350020">
        <w:rPr>
          <w:rFonts w:ascii="Verdana" w:hAnsi="Verdana"/>
          <w:szCs w:val="20"/>
        </w:rPr>
        <w:fldChar w:fldCharType="end"/>
      </w:r>
      <w:r w:rsidRPr="00D97B07">
        <w:rPr>
          <w:rFonts w:ascii="Verdana" w:hAnsi="Verdana"/>
          <w:szCs w:val="20"/>
        </w:rPr>
        <w:t xml:space="preserve"> acima serão </w:t>
      </w:r>
      <w:r w:rsidR="00350020">
        <w:rPr>
          <w:rFonts w:ascii="Verdana" w:hAnsi="Verdana"/>
          <w:szCs w:val="20"/>
        </w:rPr>
        <w:t xml:space="preserve">(i) </w:t>
      </w:r>
      <w:r w:rsidRPr="00D97B07">
        <w:rPr>
          <w:rFonts w:ascii="Verdana" w:hAnsi="Verdana"/>
          <w:szCs w:val="20"/>
        </w:rPr>
        <w:t>acrescidas dos seguintes impostos: Imposto Sobre Serviços de Qualquer Natureza</w:t>
      </w:r>
      <w:r w:rsidR="009D31B9">
        <w:rPr>
          <w:rFonts w:ascii="Verdana" w:hAnsi="Verdana"/>
          <w:szCs w:val="20"/>
        </w:rPr>
        <w:t xml:space="preserve"> </w:t>
      </w:r>
      <w:r w:rsidRPr="00D97B07">
        <w:rPr>
          <w:rFonts w:ascii="Verdana" w:hAnsi="Verdana"/>
          <w:szCs w:val="20"/>
        </w:rPr>
        <w:t>– ISSQN, Contribuição para o Programa de Integração Social</w:t>
      </w:r>
      <w:r w:rsidR="009D31B9">
        <w:rPr>
          <w:rFonts w:ascii="Verdana" w:hAnsi="Verdana"/>
          <w:szCs w:val="20"/>
        </w:rPr>
        <w:t xml:space="preserve"> </w:t>
      </w:r>
      <w:r w:rsidRPr="00D97B07">
        <w:rPr>
          <w:rFonts w:ascii="Verdana" w:hAnsi="Verdana"/>
          <w:szCs w:val="20"/>
        </w:rPr>
        <w:t>– PIS, Contribuição para o Financiamento da Seguridade Social</w:t>
      </w:r>
      <w:r w:rsidR="009D31B9">
        <w:rPr>
          <w:rFonts w:ascii="Verdana" w:hAnsi="Verdana"/>
          <w:szCs w:val="20"/>
        </w:rPr>
        <w:t xml:space="preserve"> </w:t>
      </w:r>
      <w:r w:rsidRPr="00D97B07">
        <w:rPr>
          <w:rFonts w:ascii="Verdana" w:hAnsi="Verdana"/>
          <w:szCs w:val="20"/>
        </w:rPr>
        <w:t>– COFINS, Contribuição Social Sobre o Lucro Líquido – CSLL e Imposto de Renda Retido na Fonte – IRRF e de quaisquer outros tributos e despesas que venham a incidir sobre a remuneração devida ao Agente Fiduciário, nas alíquotas vigentes nas datas de cada pagamento</w:t>
      </w:r>
      <w:bookmarkEnd w:id="245"/>
      <w:r w:rsidR="00350020">
        <w:rPr>
          <w:rFonts w:ascii="Verdana" w:hAnsi="Verdana"/>
          <w:szCs w:val="20"/>
        </w:rPr>
        <w:t>, e (ii) atualizados pelo IGP-M, sempre na menor periodicidade permitida em lei, a partir da data desta Escritura de Emissão</w:t>
      </w:r>
      <w:r w:rsidRPr="00D97B07">
        <w:rPr>
          <w:rFonts w:ascii="Verdana" w:hAnsi="Verdana"/>
          <w:szCs w:val="20"/>
        </w:rPr>
        <w:t xml:space="preserve">; </w:t>
      </w:r>
    </w:p>
    <w:p w14:paraId="098A507A" w14:textId="77777777" w:rsidR="00B137B9" w:rsidRPr="00D97B07" w:rsidRDefault="00B137B9" w:rsidP="007572BA">
      <w:pPr>
        <w:pStyle w:val="Level4"/>
        <w:widowControl w:val="0"/>
        <w:numPr>
          <w:ilvl w:val="0"/>
          <w:numId w:val="0"/>
        </w:numPr>
        <w:tabs>
          <w:tab w:val="clear" w:pos="2098"/>
          <w:tab w:val="num" w:pos="1134"/>
        </w:tabs>
        <w:spacing w:after="0" w:line="300" w:lineRule="exact"/>
        <w:ind w:left="1134" w:hanging="567"/>
        <w:outlineLvl w:val="9"/>
        <w:rPr>
          <w:rFonts w:ascii="Verdana" w:hAnsi="Verdana"/>
          <w:szCs w:val="20"/>
        </w:rPr>
      </w:pPr>
    </w:p>
    <w:p w14:paraId="0231A947" w14:textId="576EA362" w:rsidR="002B76CA" w:rsidRDefault="002B76CA" w:rsidP="007572BA">
      <w:pPr>
        <w:pStyle w:val="Level4"/>
        <w:widowControl w:val="0"/>
        <w:numPr>
          <w:ilvl w:val="0"/>
          <w:numId w:val="13"/>
        </w:numPr>
        <w:tabs>
          <w:tab w:val="clear" w:pos="2098"/>
          <w:tab w:val="num" w:pos="851"/>
          <w:tab w:val="num" w:pos="1134"/>
        </w:tabs>
        <w:spacing w:after="0" w:line="300" w:lineRule="exact"/>
        <w:ind w:left="1134" w:hanging="567"/>
        <w:outlineLvl w:val="9"/>
        <w:rPr>
          <w:rFonts w:ascii="Verdana" w:hAnsi="Verdana"/>
          <w:szCs w:val="20"/>
        </w:rPr>
      </w:pPr>
      <w:r w:rsidRPr="00D97B07">
        <w:rPr>
          <w:rFonts w:ascii="Verdana" w:hAnsi="Verdana"/>
          <w:szCs w:val="20"/>
        </w:rPr>
        <w:t>a remuneração a ser paga ao Agente Fiduciário será devida mesmo após o vencimento final das Debêntures, caso o Agente Fiduciário ainda esteja exercendo atividades inerentes a sua função em relação à Emissão</w:t>
      </w:r>
      <w:r w:rsidR="0084327D" w:rsidRPr="0084327D">
        <w:rPr>
          <w:rFonts w:ascii="Verdana" w:hAnsi="Verdana"/>
          <w:szCs w:val="20"/>
        </w:rPr>
        <w:t xml:space="preserve">. </w:t>
      </w:r>
      <w:r w:rsidR="0084327D" w:rsidRPr="0084327D">
        <w:rPr>
          <w:rStyle w:val="normaltextrun"/>
          <w:rFonts w:ascii="Verdana" w:hAnsi="Verdana"/>
          <w:szCs w:val="20"/>
        </w:rPr>
        <w:t>Em nenhuma hipótese será cabível pagamento</w:t>
      </w:r>
      <w:r w:rsidR="008215DA">
        <w:rPr>
          <w:rStyle w:val="normaltextrun"/>
          <w:rFonts w:ascii="Verdana" w:hAnsi="Verdana"/>
          <w:szCs w:val="20"/>
        </w:rPr>
        <w:t xml:space="preserve"> </w:t>
      </w:r>
      <w:r w:rsidR="0084327D" w:rsidRPr="0084327D">
        <w:rPr>
          <w:rStyle w:val="normaltextrun"/>
          <w:rFonts w:ascii="Verdana" w:hAnsi="Verdana"/>
          <w:i/>
          <w:szCs w:val="20"/>
        </w:rPr>
        <w:t>pro rata</w:t>
      </w:r>
      <w:r w:rsidR="008215DA">
        <w:rPr>
          <w:rStyle w:val="normaltextrun"/>
          <w:rFonts w:ascii="Verdana" w:hAnsi="Verdana"/>
          <w:i/>
          <w:szCs w:val="20"/>
        </w:rPr>
        <w:t xml:space="preserve"> </w:t>
      </w:r>
      <w:r w:rsidR="0084327D" w:rsidRPr="0084327D">
        <w:rPr>
          <w:rStyle w:val="normaltextrun"/>
          <w:rFonts w:ascii="Verdana" w:hAnsi="Verdana"/>
          <w:i/>
          <w:szCs w:val="20"/>
        </w:rPr>
        <w:t>temporis</w:t>
      </w:r>
      <w:r w:rsidR="008215DA">
        <w:rPr>
          <w:rStyle w:val="normaltextrun"/>
          <w:rFonts w:ascii="Verdana" w:hAnsi="Verdana"/>
          <w:szCs w:val="20"/>
        </w:rPr>
        <w:t xml:space="preserve"> </w:t>
      </w:r>
      <w:r w:rsidR="0084327D" w:rsidRPr="0084327D">
        <w:rPr>
          <w:rStyle w:val="normaltextrun"/>
          <w:rFonts w:ascii="Verdana" w:hAnsi="Verdana"/>
          <w:szCs w:val="20"/>
        </w:rPr>
        <w:t>ou devolução, mesmo que parcial da remuneração do Agente Fiduciário</w:t>
      </w:r>
      <w:r w:rsidRPr="00D97B07">
        <w:rPr>
          <w:rFonts w:ascii="Verdana" w:hAnsi="Verdana"/>
          <w:szCs w:val="20"/>
        </w:rPr>
        <w:t>;</w:t>
      </w:r>
    </w:p>
    <w:p w14:paraId="20E34BED" w14:textId="77777777" w:rsidR="00B137B9" w:rsidRPr="00D97B07" w:rsidRDefault="00B137B9" w:rsidP="007572BA">
      <w:pPr>
        <w:pStyle w:val="Level4"/>
        <w:widowControl w:val="0"/>
        <w:numPr>
          <w:ilvl w:val="0"/>
          <w:numId w:val="0"/>
        </w:numPr>
        <w:tabs>
          <w:tab w:val="clear" w:pos="2098"/>
          <w:tab w:val="num" w:pos="1134"/>
        </w:tabs>
        <w:spacing w:after="0" w:line="300" w:lineRule="exact"/>
        <w:ind w:left="1134" w:hanging="567"/>
        <w:outlineLvl w:val="9"/>
        <w:rPr>
          <w:rFonts w:ascii="Verdana" w:hAnsi="Verdana"/>
          <w:szCs w:val="20"/>
        </w:rPr>
      </w:pPr>
    </w:p>
    <w:p w14:paraId="4637BBBF" w14:textId="022C318F" w:rsidR="002B76CA" w:rsidRDefault="002B76CA" w:rsidP="007572BA">
      <w:pPr>
        <w:pStyle w:val="Level4"/>
        <w:widowControl w:val="0"/>
        <w:numPr>
          <w:ilvl w:val="0"/>
          <w:numId w:val="13"/>
        </w:numPr>
        <w:tabs>
          <w:tab w:val="clear" w:pos="2098"/>
          <w:tab w:val="num" w:pos="851"/>
          <w:tab w:val="num" w:pos="1134"/>
        </w:tabs>
        <w:spacing w:after="0" w:line="300" w:lineRule="exact"/>
        <w:ind w:left="1134" w:hanging="567"/>
        <w:outlineLvl w:val="9"/>
        <w:rPr>
          <w:rFonts w:ascii="Verdana" w:hAnsi="Verdana"/>
          <w:szCs w:val="20"/>
        </w:rPr>
      </w:pPr>
      <w:r w:rsidRPr="00D97B07">
        <w:rPr>
          <w:rFonts w:ascii="Verdana" w:hAnsi="Verdana"/>
          <w:szCs w:val="20"/>
        </w:rPr>
        <w:t xml:space="preserve">em caso de mora no pagamento de qualquer quantia devida, os débitos em atraso ficarão sujeitos à multa contratual de </w:t>
      </w:r>
      <w:r w:rsidR="00996433">
        <w:rPr>
          <w:rFonts w:ascii="Verdana" w:hAnsi="Verdana"/>
          <w:szCs w:val="20"/>
        </w:rPr>
        <w:t>2</w:t>
      </w:r>
      <w:r w:rsidR="00E37778" w:rsidRPr="00D97B07">
        <w:rPr>
          <w:rFonts w:ascii="Verdana" w:hAnsi="Verdana"/>
          <w:szCs w:val="20"/>
        </w:rPr>
        <w:t>% (</w:t>
      </w:r>
      <w:r w:rsidR="00996433">
        <w:rPr>
          <w:rFonts w:ascii="Verdana" w:hAnsi="Verdana"/>
          <w:szCs w:val="20"/>
        </w:rPr>
        <w:t>dois</w:t>
      </w:r>
      <w:r w:rsidR="00E37778" w:rsidRPr="00D97B07">
        <w:rPr>
          <w:rFonts w:ascii="Verdana" w:hAnsi="Verdana"/>
          <w:szCs w:val="20"/>
        </w:rPr>
        <w:t xml:space="preserve"> </w:t>
      </w:r>
      <w:r w:rsidRPr="00D97B07">
        <w:rPr>
          <w:rFonts w:ascii="Verdana" w:hAnsi="Verdana"/>
          <w:szCs w:val="20"/>
        </w:rPr>
        <w:t xml:space="preserve">por cento) sobre o valor do débito, bem como a juros moratórios de </w:t>
      </w:r>
      <w:r w:rsidR="00E37778" w:rsidRPr="00D97B07">
        <w:rPr>
          <w:rFonts w:ascii="Verdana" w:hAnsi="Verdana"/>
          <w:szCs w:val="20"/>
        </w:rPr>
        <w:t xml:space="preserve">1% (um </w:t>
      </w:r>
      <w:r w:rsidRPr="00D97B07">
        <w:rPr>
          <w:rFonts w:ascii="Verdana" w:hAnsi="Verdana"/>
          <w:szCs w:val="20"/>
        </w:rPr>
        <w:t xml:space="preserve">por cento) ao mês, ficando o valor do débito em atraso sujeito a atualização monetária pelo </w:t>
      </w:r>
      <w:r w:rsidR="006A5206" w:rsidRPr="00D97B07">
        <w:rPr>
          <w:rFonts w:ascii="Verdana" w:hAnsi="Verdana"/>
          <w:szCs w:val="20"/>
        </w:rPr>
        <w:t>IPCA</w:t>
      </w:r>
      <w:r w:rsidRPr="00D97B07">
        <w:rPr>
          <w:rFonts w:ascii="Verdana" w:hAnsi="Verdana"/>
          <w:szCs w:val="20"/>
        </w:rPr>
        <w:t xml:space="preserve">, incidente desde a data da inadimplência até a data do efetivo pagamento, calculado </w:t>
      </w:r>
      <w:r w:rsidRPr="00D97B07">
        <w:rPr>
          <w:rFonts w:ascii="Verdana" w:hAnsi="Verdana"/>
          <w:i/>
          <w:szCs w:val="20"/>
        </w:rPr>
        <w:t>pro rata die</w:t>
      </w:r>
      <w:r w:rsidRPr="00D97B07">
        <w:rPr>
          <w:rFonts w:ascii="Verdana" w:hAnsi="Verdana"/>
          <w:szCs w:val="20"/>
        </w:rPr>
        <w:t xml:space="preserve">; </w:t>
      </w:r>
    </w:p>
    <w:p w14:paraId="5A514E6B" w14:textId="77777777" w:rsidR="000222B4" w:rsidRPr="004E6FBB" w:rsidRDefault="000222B4" w:rsidP="007572BA">
      <w:pPr>
        <w:widowControl w:val="0"/>
        <w:tabs>
          <w:tab w:val="num" w:pos="1134"/>
        </w:tabs>
        <w:spacing w:line="300" w:lineRule="exact"/>
        <w:rPr>
          <w:rFonts w:ascii="Verdana" w:hAnsi="Verdana"/>
          <w:szCs w:val="20"/>
        </w:rPr>
      </w:pPr>
    </w:p>
    <w:p w14:paraId="632A55A5" w14:textId="1A620F99" w:rsidR="002B76CA" w:rsidRDefault="008215DA" w:rsidP="007572BA">
      <w:pPr>
        <w:pStyle w:val="Level4"/>
        <w:widowControl w:val="0"/>
        <w:numPr>
          <w:ilvl w:val="0"/>
          <w:numId w:val="13"/>
        </w:numPr>
        <w:tabs>
          <w:tab w:val="clear" w:pos="2098"/>
          <w:tab w:val="num" w:pos="851"/>
          <w:tab w:val="num" w:pos="1134"/>
        </w:tabs>
        <w:spacing w:after="0" w:line="300" w:lineRule="exact"/>
        <w:ind w:left="1134" w:hanging="567"/>
        <w:outlineLvl w:val="9"/>
        <w:rPr>
          <w:rFonts w:ascii="Verdana" w:hAnsi="Verdana"/>
          <w:szCs w:val="20"/>
        </w:rPr>
      </w:pPr>
      <w:r>
        <w:rPr>
          <w:rFonts w:ascii="Verdana" w:hAnsi="Verdana"/>
          <w:szCs w:val="20"/>
        </w:rPr>
        <w:t>a</w:t>
      </w:r>
      <w:r w:rsidR="000222B4" w:rsidRPr="000222B4">
        <w:rPr>
          <w:rFonts w:ascii="Verdana" w:hAnsi="Verdana"/>
          <w:szCs w:val="20"/>
        </w:rPr>
        <w:t xml:space="preserve"> Emissora</w:t>
      </w:r>
      <w:r>
        <w:rPr>
          <w:rFonts w:ascii="Verdana" w:hAnsi="Verdana"/>
          <w:szCs w:val="20"/>
        </w:rPr>
        <w:t xml:space="preserve"> </w:t>
      </w:r>
      <w:r w:rsidR="000222B4" w:rsidRPr="000222B4">
        <w:rPr>
          <w:rFonts w:ascii="Verdana" w:hAnsi="Verdana"/>
          <w:szCs w:val="20"/>
        </w:rPr>
        <w:t>antecipará ao Agente Fiduciário todas as despesas</w:t>
      </w:r>
      <w:r>
        <w:rPr>
          <w:rFonts w:ascii="Verdana" w:hAnsi="Verdana"/>
          <w:szCs w:val="20"/>
        </w:rPr>
        <w:t xml:space="preserve"> </w:t>
      </w:r>
      <w:r w:rsidR="000222B4" w:rsidRPr="000222B4">
        <w:rPr>
          <w:rFonts w:ascii="Verdana" w:hAnsi="Verdana"/>
          <w:szCs w:val="20"/>
        </w:rPr>
        <w:t>necessárias</w:t>
      </w:r>
      <w:r>
        <w:rPr>
          <w:rFonts w:ascii="Verdana" w:hAnsi="Verdana"/>
          <w:szCs w:val="20"/>
        </w:rPr>
        <w:t xml:space="preserve"> </w:t>
      </w:r>
      <w:r w:rsidR="000222B4" w:rsidRPr="000222B4">
        <w:rPr>
          <w:rFonts w:ascii="Verdana" w:hAnsi="Verdana"/>
          <w:szCs w:val="20"/>
        </w:rPr>
        <w:t>para prestar os serviços descritos neste instrumento,</w:t>
      </w:r>
      <w:r>
        <w:rPr>
          <w:rFonts w:ascii="Verdana" w:hAnsi="Verdana"/>
          <w:szCs w:val="20"/>
        </w:rPr>
        <w:t xml:space="preserve"> </w:t>
      </w:r>
      <w:r w:rsidR="000222B4" w:rsidRPr="000222B4">
        <w:rPr>
          <w:rFonts w:ascii="Verdana" w:hAnsi="Verdana"/>
          <w:szCs w:val="20"/>
        </w:rPr>
        <w:t>proteger os direitos e interesses dos investidores ou para realizar seus créditos. Quando houver negativa para custeio de tais despesas pela</w:t>
      </w:r>
      <w:r>
        <w:rPr>
          <w:rFonts w:ascii="Verdana" w:hAnsi="Verdana"/>
          <w:szCs w:val="20"/>
        </w:rPr>
        <w:t xml:space="preserve"> </w:t>
      </w:r>
      <w:r w:rsidR="000222B4">
        <w:rPr>
          <w:rFonts w:ascii="Verdana" w:hAnsi="Verdana"/>
          <w:szCs w:val="20"/>
        </w:rPr>
        <w:t>Emissora</w:t>
      </w:r>
      <w:r w:rsidR="000222B4" w:rsidRPr="000222B4">
        <w:rPr>
          <w:rFonts w:ascii="Verdana" w:hAnsi="Verdana"/>
          <w:szCs w:val="20"/>
        </w:rPr>
        <w:t xml:space="preserve">, os </w:t>
      </w:r>
      <w:r w:rsidR="007D2B20">
        <w:rPr>
          <w:rFonts w:ascii="Verdana" w:hAnsi="Verdana"/>
          <w:szCs w:val="20"/>
        </w:rPr>
        <w:t>Debenturistas</w:t>
      </w:r>
      <w:r w:rsidR="000222B4" w:rsidRPr="000222B4">
        <w:rPr>
          <w:rFonts w:ascii="Verdana" w:hAnsi="Verdana"/>
          <w:szCs w:val="20"/>
        </w:rPr>
        <w:t xml:space="preserve"> deverão antecipar todos os custos a serem despendidos pelo Agente Fiduciário,</w:t>
      </w:r>
      <w:r>
        <w:rPr>
          <w:rFonts w:ascii="Verdana" w:hAnsi="Verdana"/>
          <w:szCs w:val="20"/>
        </w:rPr>
        <w:t xml:space="preserve"> </w:t>
      </w:r>
      <w:r w:rsidR="000222B4" w:rsidRPr="000222B4">
        <w:rPr>
          <w:rFonts w:ascii="Verdana" w:hAnsi="Verdana"/>
          <w:szCs w:val="20"/>
        </w:rPr>
        <w:t>na proporção de seus créditos, e posteriormente, ressarcidas pela Emissora. As despesas a serem antecipadas</w:t>
      </w:r>
      <w:r>
        <w:rPr>
          <w:rFonts w:ascii="Verdana" w:hAnsi="Verdana"/>
          <w:szCs w:val="20"/>
        </w:rPr>
        <w:t xml:space="preserve"> </w:t>
      </w:r>
      <w:r w:rsidR="000222B4" w:rsidRPr="000222B4">
        <w:rPr>
          <w:rFonts w:ascii="Verdana" w:hAnsi="Verdana"/>
          <w:szCs w:val="20"/>
        </w:rPr>
        <w:t xml:space="preserve">deverão ser previamente aprovados pelos </w:t>
      </w:r>
      <w:r w:rsidR="007D2B20">
        <w:rPr>
          <w:rFonts w:ascii="Verdana" w:hAnsi="Verdana"/>
          <w:szCs w:val="20"/>
        </w:rPr>
        <w:t>Debenturistas</w:t>
      </w:r>
      <w:r w:rsidR="000222B4" w:rsidRPr="000222B4">
        <w:rPr>
          <w:rFonts w:ascii="Verdana" w:hAnsi="Verdana"/>
          <w:szCs w:val="20"/>
        </w:rPr>
        <w:t xml:space="preserve"> e pela</w:t>
      </w:r>
      <w:r>
        <w:rPr>
          <w:rFonts w:ascii="Verdana" w:hAnsi="Verdana"/>
          <w:szCs w:val="20"/>
        </w:rPr>
        <w:t xml:space="preserve"> </w:t>
      </w:r>
      <w:r w:rsidR="007D2B20">
        <w:rPr>
          <w:rFonts w:ascii="Verdana" w:hAnsi="Verdana"/>
          <w:szCs w:val="20"/>
        </w:rPr>
        <w:t>Emissor</w:t>
      </w:r>
      <w:r w:rsidR="000222B4" w:rsidRPr="000222B4">
        <w:rPr>
          <w:rFonts w:ascii="Verdana" w:hAnsi="Verdana"/>
          <w:szCs w:val="20"/>
        </w:rPr>
        <w:t xml:space="preserve">a. São exemplos de despesas que poderão ser realizadas pelo Agente Fiduciário: </w:t>
      </w:r>
      <w:r w:rsidR="000222B4" w:rsidRPr="00A26D11">
        <w:rPr>
          <w:rFonts w:ascii="Verdana" w:hAnsi="Verdana"/>
          <w:b/>
          <w:bCs/>
          <w:szCs w:val="20"/>
        </w:rPr>
        <w:t>(</w:t>
      </w:r>
      <w:r w:rsidRPr="00A26D11">
        <w:rPr>
          <w:rFonts w:ascii="Verdana" w:hAnsi="Verdana"/>
          <w:b/>
          <w:bCs/>
          <w:szCs w:val="20"/>
        </w:rPr>
        <w:t>a</w:t>
      </w:r>
      <w:r w:rsidR="000222B4" w:rsidRPr="00A26D11">
        <w:rPr>
          <w:rFonts w:ascii="Verdana" w:hAnsi="Verdana"/>
          <w:b/>
          <w:bCs/>
          <w:szCs w:val="20"/>
        </w:rPr>
        <w:t>)</w:t>
      </w:r>
      <w:r w:rsidR="000222B4" w:rsidRPr="000222B4">
        <w:rPr>
          <w:rFonts w:ascii="Verdana" w:hAnsi="Verdana"/>
          <w:szCs w:val="20"/>
        </w:rPr>
        <w:t xml:space="preserve"> publicação de relatórios, avisos, editais e notificações, despesas cartorárias, conforme previsto neste instrumento e na legislação aplicável, e outras que vierem a ser exigidas por regulamentos aplicáveis; </w:t>
      </w:r>
      <w:r w:rsidR="000222B4" w:rsidRPr="00A26D11">
        <w:rPr>
          <w:rFonts w:ascii="Verdana" w:hAnsi="Verdana"/>
          <w:b/>
          <w:bCs/>
          <w:szCs w:val="20"/>
        </w:rPr>
        <w:t>(</w:t>
      </w:r>
      <w:r w:rsidRPr="00A26D11">
        <w:rPr>
          <w:rFonts w:ascii="Verdana" w:hAnsi="Verdana"/>
          <w:b/>
          <w:bCs/>
          <w:szCs w:val="20"/>
        </w:rPr>
        <w:t>b</w:t>
      </w:r>
      <w:r w:rsidR="000222B4" w:rsidRPr="00A26D11">
        <w:rPr>
          <w:rFonts w:ascii="Verdana" w:hAnsi="Verdana"/>
          <w:b/>
          <w:bCs/>
          <w:szCs w:val="20"/>
        </w:rPr>
        <w:t>)</w:t>
      </w:r>
      <w:r w:rsidR="000222B4" w:rsidRPr="000222B4">
        <w:rPr>
          <w:rFonts w:ascii="Verdana" w:hAnsi="Verdana"/>
          <w:szCs w:val="20"/>
        </w:rPr>
        <w:t xml:space="preserve"> despesas com conferências e contatos telefônicos; </w:t>
      </w:r>
      <w:r w:rsidR="000222B4" w:rsidRPr="00A26D11">
        <w:rPr>
          <w:rFonts w:ascii="Verdana" w:hAnsi="Verdana"/>
          <w:b/>
          <w:bCs/>
          <w:szCs w:val="20"/>
        </w:rPr>
        <w:t>(</w:t>
      </w:r>
      <w:r w:rsidRPr="00A26D11">
        <w:rPr>
          <w:rFonts w:ascii="Verdana" w:hAnsi="Verdana"/>
          <w:b/>
          <w:bCs/>
          <w:szCs w:val="20"/>
        </w:rPr>
        <w:t>c</w:t>
      </w:r>
      <w:r w:rsidR="000222B4" w:rsidRPr="00A26D11">
        <w:rPr>
          <w:rFonts w:ascii="Verdana" w:hAnsi="Verdana"/>
          <w:b/>
          <w:bCs/>
          <w:szCs w:val="20"/>
        </w:rPr>
        <w:t>)</w:t>
      </w:r>
      <w:r w:rsidR="000222B4" w:rsidRPr="000222B4">
        <w:rPr>
          <w:rFonts w:ascii="Verdana" w:hAnsi="Verdana"/>
          <w:szCs w:val="20"/>
        </w:rPr>
        <w:t xml:space="preserve"> obtenção de certidões, fotocópias, digitalizações, envio de documentos; </w:t>
      </w:r>
      <w:r w:rsidR="000222B4" w:rsidRPr="00A26D11">
        <w:rPr>
          <w:rFonts w:ascii="Verdana" w:hAnsi="Verdana"/>
          <w:b/>
          <w:bCs/>
          <w:szCs w:val="20"/>
        </w:rPr>
        <w:t>(</w:t>
      </w:r>
      <w:r w:rsidRPr="00A26D11">
        <w:rPr>
          <w:rFonts w:ascii="Verdana" w:hAnsi="Verdana"/>
          <w:b/>
          <w:bCs/>
          <w:szCs w:val="20"/>
        </w:rPr>
        <w:t>d</w:t>
      </w:r>
      <w:r w:rsidR="000222B4" w:rsidRPr="00A26D11">
        <w:rPr>
          <w:rFonts w:ascii="Verdana" w:hAnsi="Verdana"/>
          <w:b/>
          <w:bCs/>
          <w:szCs w:val="20"/>
        </w:rPr>
        <w:t>)</w:t>
      </w:r>
      <w:r w:rsidR="000222B4" w:rsidRPr="000222B4">
        <w:rPr>
          <w:rFonts w:ascii="Verdana" w:hAnsi="Verdana"/>
          <w:szCs w:val="20"/>
        </w:rPr>
        <w:t xml:space="preserve"> locomoções entre estados da federação, alimentação, transportes e respectivas hospedagens, quando necessárias ao desempenho das funções e devidamente comprovadas; </w:t>
      </w:r>
      <w:r w:rsidR="000222B4" w:rsidRPr="00A26D11">
        <w:rPr>
          <w:rFonts w:ascii="Verdana" w:hAnsi="Verdana"/>
          <w:b/>
          <w:bCs/>
          <w:szCs w:val="20"/>
        </w:rPr>
        <w:t>(</w:t>
      </w:r>
      <w:r w:rsidRPr="00A26D11">
        <w:rPr>
          <w:rFonts w:ascii="Verdana" w:hAnsi="Verdana"/>
          <w:b/>
          <w:bCs/>
          <w:szCs w:val="20"/>
        </w:rPr>
        <w:t>e</w:t>
      </w:r>
      <w:r w:rsidR="000222B4" w:rsidRPr="00A26D11">
        <w:rPr>
          <w:rFonts w:ascii="Verdana" w:hAnsi="Verdana"/>
          <w:b/>
          <w:bCs/>
          <w:szCs w:val="20"/>
        </w:rPr>
        <w:t>)</w:t>
      </w:r>
      <w:r w:rsidR="000222B4" w:rsidRPr="000222B4">
        <w:rPr>
          <w:rFonts w:ascii="Verdana" w:hAnsi="Verdana"/>
          <w:szCs w:val="20"/>
        </w:rPr>
        <w:t xml:space="preserve"> se aplicável, todas as despesas necessárias para realizar vistoria nas obras ou</w:t>
      </w:r>
      <w:r w:rsidR="00A26D11">
        <w:rPr>
          <w:rFonts w:ascii="Verdana" w:hAnsi="Verdana"/>
          <w:szCs w:val="20"/>
        </w:rPr>
        <w:t xml:space="preserve"> </w:t>
      </w:r>
      <w:r w:rsidR="000222B4" w:rsidRPr="000222B4">
        <w:rPr>
          <w:rFonts w:ascii="Verdana" w:hAnsi="Verdana"/>
          <w:szCs w:val="20"/>
        </w:rPr>
        <w:t>empreendimentos</w:t>
      </w:r>
      <w:r w:rsidR="00A26D11">
        <w:rPr>
          <w:rFonts w:ascii="Verdana" w:hAnsi="Verdana"/>
          <w:szCs w:val="20"/>
        </w:rPr>
        <w:t xml:space="preserve"> </w:t>
      </w:r>
      <w:r w:rsidR="000222B4" w:rsidRPr="000222B4">
        <w:rPr>
          <w:rFonts w:ascii="Verdana" w:hAnsi="Verdana"/>
          <w:szCs w:val="20"/>
        </w:rPr>
        <w:t>financiados com recursos da integralização</w:t>
      </w:r>
      <w:r>
        <w:rPr>
          <w:rFonts w:ascii="Verdana" w:hAnsi="Verdana"/>
          <w:szCs w:val="20"/>
        </w:rPr>
        <w:t>;</w:t>
      </w:r>
      <w:r w:rsidR="000222B4" w:rsidRPr="000222B4">
        <w:rPr>
          <w:rFonts w:ascii="Verdana" w:hAnsi="Verdana"/>
          <w:szCs w:val="20"/>
        </w:rPr>
        <w:t xml:space="preserve"> </w:t>
      </w:r>
      <w:r w:rsidR="000222B4" w:rsidRPr="00A26D11">
        <w:rPr>
          <w:rFonts w:ascii="Verdana" w:hAnsi="Verdana"/>
          <w:b/>
          <w:bCs/>
          <w:szCs w:val="20"/>
        </w:rPr>
        <w:t>(</w:t>
      </w:r>
      <w:r w:rsidRPr="00A26D11">
        <w:rPr>
          <w:rFonts w:ascii="Verdana" w:hAnsi="Verdana"/>
          <w:b/>
          <w:bCs/>
          <w:szCs w:val="20"/>
        </w:rPr>
        <w:t>f</w:t>
      </w:r>
      <w:r w:rsidR="000222B4" w:rsidRPr="00A26D11">
        <w:rPr>
          <w:rFonts w:ascii="Verdana" w:hAnsi="Verdana"/>
          <w:b/>
          <w:bCs/>
          <w:szCs w:val="20"/>
        </w:rPr>
        <w:t>)</w:t>
      </w:r>
      <w:r w:rsidR="000222B4" w:rsidRPr="000222B4">
        <w:rPr>
          <w:rFonts w:ascii="Verdana" w:hAnsi="Verdana"/>
          <w:szCs w:val="20"/>
        </w:rPr>
        <w:t xml:space="preserve"> conferência, validação ou utilização de sistemas para checagem, monitoramento ou obtenção de opinião técnica ou legal de documentação ou informação prestada pela </w:t>
      </w:r>
      <w:r w:rsidR="007D2B20">
        <w:rPr>
          <w:rFonts w:ascii="Verdana" w:hAnsi="Verdana"/>
          <w:szCs w:val="20"/>
        </w:rPr>
        <w:t>Emissora</w:t>
      </w:r>
      <w:r w:rsidR="000222B4" w:rsidRPr="000222B4">
        <w:rPr>
          <w:rFonts w:ascii="Verdana" w:hAnsi="Verdana"/>
          <w:szCs w:val="20"/>
        </w:rPr>
        <w:t xml:space="preserve"> para cumprimento das suas obrigações; </w:t>
      </w:r>
      <w:r w:rsidR="000222B4" w:rsidRPr="00A26D11">
        <w:rPr>
          <w:rFonts w:ascii="Verdana" w:hAnsi="Verdana"/>
          <w:b/>
          <w:bCs/>
          <w:szCs w:val="20"/>
        </w:rPr>
        <w:t>(</w:t>
      </w:r>
      <w:r w:rsidRPr="00A26D11">
        <w:rPr>
          <w:rFonts w:ascii="Verdana" w:hAnsi="Verdana"/>
          <w:b/>
          <w:bCs/>
          <w:szCs w:val="20"/>
        </w:rPr>
        <w:t>g</w:t>
      </w:r>
      <w:r w:rsidR="000222B4" w:rsidRPr="00A26D11">
        <w:rPr>
          <w:rFonts w:ascii="Verdana" w:hAnsi="Verdana"/>
          <w:b/>
          <w:bCs/>
          <w:szCs w:val="20"/>
        </w:rPr>
        <w:t>)</w:t>
      </w:r>
      <w:r w:rsidR="000222B4" w:rsidRPr="000222B4">
        <w:rPr>
          <w:rFonts w:ascii="Verdana" w:hAnsi="Verdana"/>
          <w:szCs w:val="20"/>
        </w:rPr>
        <w:t xml:space="preserve"> revalidação de laudos de avaliação, se o caso, nos termos do Ofício Circular </w:t>
      </w:r>
      <w:r w:rsidR="00CB1B02">
        <w:rPr>
          <w:rFonts w:ascii="Verdana" w:hAnsi="Verdana"/>
          <w:szCs w:val="20"/>
        </w:rPr>
        <w:t>SRE anual da CVM</w:t>
      </w:r>
      <w:r w:rsidR="000222B4" w:rsidRPr="000222B4">
        <w:rPr>
          <w:rFonts w:ascii="Verdana" w:hAnsi="Verdana"/>
          <w:szCs w:val="20"/>
        </w:rPr>
        <w:t xml:space="preserve">; </w:t>
      </w:r>
      <w:r w:rsidR="000222B4" w:rsidRPr="00A26D11">
        <w:rPr>
          <w:rFonts w:ascii="Verdana" w:hAnsi="Verdana"/>
          <w:b/>
          <w:bCs/>
          <w:szCs w:val="20"/>
        </w:rPr>
        <w:t>(</w:t>
      </w:r>
      <w:r>
        <w:rPr>
          <w:rFonts w:ascii="Verdana" w:hAnsi="Verdana"/>
          <w:b/>
          <w:bCs/>
          <w:szCs w:val="20"/>
        </w:rPr>
        <w:t>h</w:t>
      </w:r>
      <w:r w:rsidR="000222B4" w:rsidRPr="00A26D11">
        <w:rPr>
          <w:rFonts w:ascii="Verdana" w:hAnsi="Verdana"/>
          <w:b/>
          <w:bCs/>
          <w:szCs w:val="20"/>
        </w:rPr>
        <w:t>)</w:t>
      </w:r>
      <w:r w:rsidR="000222B4" w:rsidRPr="000222B4">
        <w:rPr>
          <w:rFonts w:ascii="Verdana" w:hAnsi="Verdana"/>
          <w:szCs w:val="20"/>
        </w:rPr>
        <w:t xml:space="preserve"> gastos com honorários advocatícios de terceiros, depósitos, custas e taxas judiciárias nas ações propostas pelo Agente Fiduciário ou decorrentes de ações contra ele propostas no exercício de sua função, decorrentes de culpa exclusiva e comprovada da Emissora, ou ainda que comprovadamente lhe causem prejuízos ou riscos financeiros, enquanto representante da comunhão dos investidores</w:t>
      </w:r>
      <w:r>
        <w:rPr>
          <w:rFonts w:ascii="Verdana" w:hAnsi="Verdana"/>
          <w:szCs w:val="20"/>
        </w:rPr>
        <w:t>;</w:t>
      </w:r>
      <w:r w:rsidR="000222B4" w:rsidRPr="000222B4">
        <w:rPr>
          <w:rFonts w:ascii="Verdana" w:hAnsi="Verdana"/>
          <w:szCs w:val="20"/>
        </w:rPr>
        <w:t xml:space="preserve"> </w:t>
      </w:r>
      <w:r w:rsidR="000222B4" w:rsidRPr="00A26D11">
        <w:rPr>
          <w:rFonts w:ascii="Verdana" w:hAnsi="Verdana"/>
          <w:b/>
          <w:bCs/>
          <w:szCs w:val="20"/>
        </w:rPr>
        <w:t>(i)</w:t>
      </w:r>
      <w:r w:rsidR="000222B4" w:rsidRPr="000222B4">
        <w:rPr>
          <w:rFonts w:ascii="Verdana" w:hAnsi="Verdana"/>
          <w:szCs w:val="20"/>
        </w:rPr>
        <w:t xml:space="preserve"> as eventuais despesas, depósitos e custas judiciais decorrentes da sucumbência em ações judiciais serão igualmente suportadas pelos investidores bem como sua remuneração;</w:t>
      </w:r>
      <w:r>
        <w:rPr>
          <w:rFonts w:ascii="Verdana" w:hAnsi="Verdana"/>
          <w:szCs w:val="20"/>
        </w:rPr>
        <w:t xml:space="preserve"> e </w:t>
      </w:r>
      <w:r w:rsidR="000222B4" w:rsidRPr="00A26D11">
        <w:rPr>
          <w:rFonts w:ascii="Verdana" w:hAnsi="Verdana"/>
          <w:b/>
          <w:bCs/>
          <w:szCs w:val="20"/>
        </w:rPr>
        <w:t>(</w:t>
      </w:r>
      <w:r w:rsidRPr="00A26D11">
        <w:rPr>
          <w:rFonts w:ascii="Verdana" w:hAnsi="Verdana"/>
          <w:b/>
          <w:bCs/>
          <w:szCs w:val="20"/>
        </w:rPr>
        <w:t>j</w:t>
      </w:r>
      <w:r w:rsidR="000222B4" w:rsidRPr="00A26D11">
        <w:rPr>
          <w:rFonts w:ascii="Verdana" w:hAnsi="Verdana"/>
          <w:b/>
          <w:bCs/>
          <w:szCs w:val="20"/>
        </w:rPr>
        <w:t>)</w:t>
      </w:r>
      <w:r>
        <w:rPr>
          <w:rFonts w:ascii="Verdana" w:hAnsi="Verdana"/>
          <w:szCs w:val="20"/>
        </w:rPr>
        <w:t xml:space="preserve"> </w:t>
      </w:r>
      <w:r w:rsidR="000222B4" w:rsidRPr="000222B4">
        <w:rPr>
          <w:rFonts w:ascii="Verdana" w:hAnsi="Verdana"/>
          <w:szCs w:val="20"/>
        </w:rPr>
        <w:t>custos</w:t>
      </w:r>
      <w:r>
        <w:rPr>
          <w:rFonts w:ascii="Verdana" w:hAnsi="Verdana"/>
          <w:szCs w:val="20"/>
        </w:rPr>
        <w:t xml:space="preserve"> </w:t>
      </w:r>
      <w:r w:rsidR="000222B4" w:rsidRPr="000222B4">
        <w:rPr>
          <w:rFonts w:ascii="Verdana" w:hAnsi="Verdana"/>
          <w:szCs w:val="20"/>
        </w:rPr>
        <w:t>e despesas relacionadas à</w:t>
      </w:r>
      <w:r>
        <w:rPr>
          <w:rFonts w:ascii="Verdana" w:hAnsi="Verdana"/>
          <w:szCs w:val="20"/>
        </w:rPr>
        <w:t xml:space="preserve"> </w:t>
      </w:r>
      <w:r w:rsidR="000222B4" w:rsidRPr="000222B4">
        <w:rPr>
          <w:rFonts w:ascii="Verdana" w:hAnsi="Verdana"/>
          <w:szCs w:val="20"/>
        </w:rPr>
        <w:t>B3</w:t>
      </w:r>
      <w:r w:rsidR="00CB1B02">
        <w:rPr>
          <w:rFonts w:ascii="Verdana" w:hAnsi="Verdana"/>
          <w:szCs w:val="20"/>
        </w:rPr>
        <w:t>;</w:t>
      </w:r>
    </w:p>
    <w:p w14:paraId="228D5E1B" w14:textId="77777777" w:rsidR="00CB6C3A" w:rsidRDefault="00CB6C3A" w:rsidP="007572BA">
      <w:pPr>
        <w:pStyle w:val="Level4"/>
        <w:widowControl w:val="0"/>
        <w:numPr>
          <w:ilvl w:val="0"/>
          <w:numId w:val="0"/>
        </w:numPr>
        <w:tabs>
          <w:tab w:val="clear" w:pos="2098"/>
          <w:tab w:val="num" w:pos="1134"/>
        </w:tabs>
        <w:spacing w:after="0" w:line="300" w:lineRule="exact"/>
        <w:ind w:left="1134" w:hanging="567"/>
        <w:outlineLvl w:val="9"/>
        <w:rPr>
          <w:rFonts w:ascii="Verdana" w:hAnsi="Verdana"/>
          <w:szCs w:val="20"/>
        </w:rPr>
      </w:pPr>
    </w:p>
    <w:p w14:paraId="55D2CA77" w14:textId="11AF0632" w:rsidR="007D2B20" w:rsidRPr="00A26D11" w:rsidRDefault="00CB1B02" w:rsidP="007572BA">
      <w:pPr>
        <w:pStyle w:val="Level4"/>
        <w:widowControl w:val="0"/>
        <w:numPr>
          <w:ilvl w:val="0"/>
          <w:numId w:val="13"/>
        </w:numPr>
        <w:tabs>
          <w:tab w:val="clear" w:pos="2098"/>
          <w:tab w:val="num" w:pos="851"/>
          <w:tab w:val="num" w:pos="1134"/>
        </w:tabs>
        <w:spacing w:after="0" w:line="300" w:lineRule="exact"/>
        <w:ind w:left="1134" w:hanging="567"/>
        <w:outlineLvl w:val="9"/>
      </w:pPr>
      <w:r>
        <w:rPr>
          <w:rFonts w:ascii="Verdana" w:hAnsi="Verdana"/>
          <w:szCs w:val="20"/>
        </w:rPr>
        <w:t>c</w:t>
      </w:r>
      <w:r w:rsidR="007D2B20" w:rsidRPr="007D2B20">
        <w:rPr>
          <w:rFonts w:ascii="Verdana" w:hAnsi="Verdana"/>
          <w:szCs w:val="20"/>
        </w:rPr>
        <w:t>aso seja necessário o</w:t>
      </w:r>
      <w:r>
        <w:rPr>
          <w:rFonts w:ascii="Verdana" w:hAnsi="Verdana"/>
          <w:szCs w:val="20"/>
        </w:rPr>
        <w:t xml:space="preserve"> </w:t>
      </w:r>
      <w:r w:rsidR="007D2B20" w:rsidRPr="007D2B20">
        <w:rPr>
          <w:rFonts w:ascii="Verdana" w:hAnsi="Verdana"/>
          <w:szCs w:val="20"/>
        </w:rPr>
        <w:t>ressarcimento</w:t>
      </w:r>
      <w:r>
        <w:rPr>
          <w:rFonts w:ascii="Verdana" w:hAnsi="Verdana"/>
          <w:szCs w:val="20"/>
        </w:rPr>
        <w:t xml:space="preserve"> </w:t>
      </w:r>
      <w:r w:rsidR="007D2B20" w:rsidRPr="007D2B20">
        <w:rPr>
          <w:rFonts w:ascii="Verdana" w:hAnsi="Verdana"/>
          <w:szCs w:val="20"/>
        </w:rPr>
        <w:t>de despesas ao Agente</w:t>
      </w:r>
      <w:r>
        <w:rPr>
          <w:rFonts w:ascii="Verdana" w:hAnsi="Verdana"/>
          <w:szCs w:val="20"/>
        </w:rPr>
        <w:t xml:space="preserve"> </w:t>
      </w:r>
      <w:r w:rsidR="007D2B20" w:rsidRPr="007D2B20">
        <w:rPr>
          <w:rFonts w:ascii="Verdana" w:hAnsi="Verdana"/>
          <w:szCs w:val="20"/>
        </w:rPr>
        <w:t>Fiduciário</w:t>
      </w:r>
      <w:r>
        <w:rPr>
          <w:rFonts w:ascii="Verdana" w:hAnsi="Verdana"/>
          <w:szCs w:val="20"/>
        </w:rPr>
        <w:t xml:space="preserve"> </w:t>
      </w:r>
      <w:r w:rsidR="007D2B20" w:rsidRPr="007D2B20">
        <w:rPr>
          <w:rFonts w:ascii="Verdana" w:hAnsi="Verdana"/>
          <w:szCs w:val="20"/>
        </w:rPr>
        <w:t>este deverá ser</w:t>
      </w:r>
      <w:r>
        <w:rPr>
          <w:rFonts w:ascii="Verdana" w:hAnsi="Verdana"/>
          <w:szCs w:val="20"/>
        </w:rPr>
        <w:t xml:space="preserve"> </w:t>
      </w:r>
      <w:r w:rsidR="007D2B20" w:rsidRPr="007D2B20">
        <w:rPr>
          <w:rFonts w:ascii="Verdana" w:hAnsi="Verdana"/>
          <w:szCs w:val="20"/>
        </w:rPr>
        <w:t xml:space="preserve">efetuado em até </w:t>
      </w:r>
      <w:r w:rsidR="00350020">
        <w:rPr>
          <w:rFonts w:ascii="Verdana" w:hAnsi="Verdana"/>
          <w:szCs w:val="20"/>
        </w:rPr>
        <w:t>10 (dez)</w:t>
      </w:r>
      <w:r>
        <w:rPr>
          <w:rFonts w:ascii="Verdana" w:hAnsi="Verdana"/>
          <w:szCs w:val="20"/>
        </w:rPr>
        <w:t xml:space="preserve"> </w:t>
      </w:r>
      <w:r w:rsidR="00350020">
        <w:rPr>
          <w:rFonts w:ascii="Verdana" w:hAnsi="Verdana"/>
          <w:szCs w:val="20"/>
        </w:rPr>
        <w:t>dias</w:t>
      </w:r>
      <w:r w:rsidR="007D2B20" w:rsidRPr="007D2B20">
        <w:rPr>
          <w:rFonts w:ascii="Verdana" w:hAnsi="Verdana"/>
          <w:szCs w:val="20"/>
        </w:rPr>
        <w:t xml:space="preserve"> após a realização da respectiva prestação de contas à Emissora</w:t>
      </w:r>
      <w:r w:rsidR="007D2B20" w:rsidRPr="007D2B20" w:rsidDel="009A48AD">
        <w:rPr>
          <w:rFonts w:ascii="Verdana" w:hAnsi="Verdana"/>
          <w:szCs w:val="20"/>
        </w:rPr>
        <w:t xml:space="preserve"> </w:t>
      </w:r>
      <w:r w:rsidR="007D2B20" w:rsidRPr="007D2B20">
        <w:rPr>
          <w:rFonts w:ascii="Verdana" w:hAnsi="Verdana"/>
          <w:szCs w:val="20"/>
        </w:rPr>
        <w:t>e envio de cópia dos respectivos comprovantes de pagamento</w:t>
      </w:r>
      <w:r>
        <w:rPr>
          <w:rFonts w:ascii="Verdana" w:hAnsi="Verdana"/>
          <w:szCs w:val="20"/>
        </w:rPr>
        <w:t>;</w:t>
      </w:r>
    </w:p>
    <w:p w14:paraId="6C853B34" w14:textId="77777777" w:rsidR="00CB6C3A" w:rsidRPr="007D2B20" w:rsidRDefault="00CB6C3A" w:rsidP="007572BA">
      <w:pPr>
        <w:pStyle w:val="Level4"/>
        <w:widowControl w:val="0"/>
        <w:numPr>
          <w:ilvl w:val="0"/>
          <w:numId w:val="0"/>
        </w:numPr>
        <w:tabs>
          <w:tab w:val="clear" w:pos="2098"/>
          <w:tab w:val="num" w:pos="1134"/>
        </w:tabs>
        <w:spacing w:after="0" w:line="300" w:lineRule="exact"/>
        <w:ind w:left="1134" w:hanging="567"/>
        <w:outlineLvl w:val="9"/>
      </w:pPr>
    </w:p>
    <w:p w14:paraId="1D9497CC" w14:textId="115097C5" w:rsidR="007D2B20" w:rsidRPr="00A26D11" w:rsidRDefault="00CB1B02" w:rsidP="007572BA">
      <w:pPr>
        <w:pStyle w:val="Level4"/>
        <w:widowControl w:val="0"/>
        <w:numPr>
          <w:ilvl w:val="0"/>
          <w:numId w:val="13"/>
        </w:numPr>
        <w:tabs>
          <w:tab w:val="clear" w:pos="2098"/>
          <w:tab w:val="num" w:pos="851"/>
          <w:tab w:val="num" w:pos="1134"/>
        </w:tabs>
        <w:spacing w:after="0" w:line="300" w:lineRule="exact"/>
        <w:ind w:left="1134" w:hanging="567"/>
        <w:outlineLvl w:val="9"/>
      </w:pPr>
      <w:r>
        <w:rPr>
          <w:rFonts w:ascii="Verdana" w:hAnsi="Verdana"/>
          <w:szCs w:val="20"/>
        </w:rPr>
        <w:lastRenderedPageBreak/>
        <w:t xml:space="preserve">o </w:t>
      </w:r>
      <w:r w:rsidR="007D2B20" w:rsidRPr="007D2B20">
        <w:rPr>
          <w:rFonts w:ascii="Verdana" w:hAnsi="Verdana"/>
          <w:szCs w:val="20"/>
        </w:rPr>
        <w:t>crédito do Agente Fiduciário por despesas incorridas para proteger direitos e interesses ou realizar créditos dos Debenturistas que não tenha sido saldado na forma prevista</w:t>
      </w:r>
      <w:r>
        <w:rPr>
          <w:rFonts w:ascii="Verdana" w:hAnsi="Verdana"/>
          <w:szCs w:val="20"/>
        </w:rPr>
        <w:t xml:space="preserve"> nos itens</w:t>
      </w:r>
      <w:r w:rsidR="007D2B20" w:rsidRPr="007D2B20">
        <w:rPr>
          <w:rFonts w:ascii="Verdana" w:hAnsi="Verdana"/>
          <w:szCs w:val="20"/>
        </w:rPr>
        <w:t xml:space="preserve"> acima</w:t>
      </w:r>
      <w:r>
        <w:rPr>
          <w:rFonts w:ascii="Verdana" w:hAnsi="Verdana"/>
          <w:szCs w:val="20"/>
        </w:rPr>
        <w:t xml:space="preserve"> </w:t>
      </w:r>
      <w:r w:rsidR="007D2B20" w:rsidRPr="007D2B20">
        <w:rPr>
          <w:rFonts w:ascii="Verdana" w:hAnsi="Verdana"/>
          <w:szCs w:val="20"/>
        </w:rPr>
        <w:t>será acrescido à dívida da Emissora, tendo preferência</w:t>
      </w:r>
      <w:r>
        <w:rPr>
          <w:rFonts w:ascii="Verdana" w:hAnsi="Verdana"/>
          <w:szCs w:val="20"/>
        </w:rPr>
        <w:t xml:space="preserve"> </w:t>
      </w:r>
      <w:r w:rsidR="007D2B20" w:rsidRPr="007D2B20">
        <w:rPr>
          <w:rFonts w:ascii="Verdana" w:hAnsi="Verdana"/>
          <w:szCs w:val="20"/>
        </w:rPr>
        <w:t>na ordem de pagamento</w:t>
      </w:r>
      <w:r>
        <w:rPr>
          <w:rFonts w:ascii="Verdana" w:hAnsi="Verdana"/>
          <w:szCs w:val="20"/>
        </w:rPr>
        <w:t>; e</w:t>
      </w:r>
    </w:p>
    <w:p w14:paraId="6B2C193B" w14:textId="77777777" w:rsidR="00CB6C3A" w:rsidRPr="007D2B20" w:rsidRDefault="00CB6C3A" w:rsidP="007572BA">
      <w:pPr>
        <w:pStyle w:val="Level4"/>
        <w:widowControl w:val="0"/>
        <w:numPr>
          <w:ilvl w:val="0"/>
          <w:numId w:val="0"/>
        </w:numPr>
        <w:tabs>
          <w:tab w:val="clear" w:pos="2098"/>
          <w:tab w:val="num" w:pos="1134"/>
        </w:tabs>
        <w:spacing w:after="0" w:line="300" w:lineRule="exact"/>
        <w:ind w:left="1134" w:hanging="567"/>
        <w:outlineLvl w:val="9"/>
      </w:pPr>
    </w:p>
    <w:p w14:paraId="02E74F6C" w14:textId="120F9F6C" w:rsidR="007D2B20" w:rsidRPr="00D97B07" w:rsidRDefault="00CB1B02" w:rsidP="007572BA">
      <w:pPr>
        <w:pStyle w:val="Level4"/>
        <w:widowControl w:val="0"/>
        <w:numPr>
          <w:ilvl w:val="0"/>
          <w:numId w:val="13"/>
        </w:numPr>
        <w:tabs>
          <w:tab w:val="clear" w:pos="2098"/>
          <w:tab w:val="num" w:pos="851"/>
          <w:tab w:val="num" w:pos="1134"/>
        </w:tabs>
        <w:spacing w:after="0" w:line="300" w:lineRule="exact"/>
        <w:ind w:left="1134" w:hanging="567"/>
        <w:outlineLvl w:val="9"/>
        <w:rPr>
          <w:rFonts w:ascii="Verdana" w:hAnsi="Verdana"/>
          <w:szCs w:val="20"/>
        </w:rPr>
      </w:pPr>
      <w:r>
        <w:rPr>
          <w:rFonts w:ascii="Verdana" w:hAnsi="Verdana"/>
          <w:szCs w:val="20"/>
        </w:rPr>
        <w:t xml:space="preserve">o </w:t>
      </w:r>
      <w:r w:rsidR="007D2B20" w:rsidRPr="007D2B20">
        <w:rPr>
          <w:rFonts w:ascii="Verdana" w:hAnsi="Verdana"/>
          <w:szCs w:val="20"/>
        </w:rPr>
        <w:t>Agente Fiduciário não antecipará recursos para pagamento de despesas decorrentes da Emissão, sendo certo que tais recursos serão sempre devidos e antecipados pela Emissora</w:t>
      </w:r>
      <w:r w:rsidRPr="007D2B20" w:rsidDel="00CB1B02">
        <w:rPr>
          <w:rFonts w:ascii="Verdana" w:hAnsi="Verdana"/>
          <w:szCs w:val="20"/>
        </w:rPr>
        <w:t xml:space="preserve"> </w:t>
      </w:r>
      <w:r w:rsidR="007D2B20" w:rsidRPr="007D2B20">
        <w:rPr>
          <w:rFonts w:ascii="Verdana" w:hAnsi="Verdana"/>
          <w:szCs w:val="20"/>
        </w:rPr>
        <w:t>ou pelos investidores, conforme o caso.</w:t>
      </w:r>
    </w:p>
    <w:p w14:paraId="1B61B6FD" w14:textId="77777777" w:rsidR="005234C2" w:rsidRPr="00D97B07" w:rsidRDefault="005234C2" w:rsidP="007572BA">
      <w:pPr>
        <w:pStyle w:val="Level3"/>
        <w:widowControl w:val="0"/>
        <w:numPr>
          <w:ilvl w:val="0"/>
          <w:numId w:val="0"/>
        </w:numPr>
        <w:spacing w:after="0" w:line="300" w:lineRule="exact"/>
        <w:outlineLvl w:val="9"/>
        <w:rPr>
          <w:rFonts w:ascii="Verdana" w:hAnsi="Verdana"/>
          <w:szCs w:val="20"/>
        </w:rPr>
      </w:pPr>
    </w:p>
    <w:p w14:paraId="775E7C99" w14:textId="7350BDD5" w:rsidR="002B76CA" w:rsidRPr="00D97B07" w:rsidRDefault="002B76CA" w:rsidP="007572BA">
      <w:pPr>
        <w:pStyle w:val="Level1"/>
        <w:keepNext w:val="0"/>
        <w:widowControl w:val="0"/>
        <w:numPr>
          <w:ilvl w:val="0"/>
          <w:numId w:val="35"/>
        </w:numPr>
        <w:spacing w:before="0" w:after="0" w:line="300" w:lineRule="exact"/>
        <w:ind w:left="0" w:firstLine="0"/>
        <w:rPr>
          <w:rFonts w:ascii="Verdana" w:hAnsi="Verdana" w:cs="Arial"/>
          <w:sz w:val="20"/>
          <w:szCs w:val="20"/>
        </w:rPr>
      </w:pPr>
      <w:bookmarkStart w:id="246" w:name="_DV_M383"/>
      <w:bookmarkStart w:id="247" w:name="_Toc499990378"/>
      <w:bookmarkStart w:id="248" w:name="_Toc486251575"/>
      <w:bookmarkStart w:id="249" w:name="_Toc16067650"/>
      <w:bookmarkStart w:id="250" w:name="_Ref16090131"/>
      <w:bookmarkStart w:id="251" w:name="_Ref16090322"/>
      <w:bookmarkStart w:id="252" w:name="_Ref16091654"/>
      <w:bookmarkStart w:id="253" w:name="_Toc16096742"/>
      <w:bookmarkStart w:id="254" w:name="_Toc19124366"/>
      <w:bookmarkStart w:id="255" w:name="_Ref102034451"/>
      <w:bookmarkEnd w:id="167"/>
      <w:bookmarkEnd w:id="246"/>
      <w:r w:rsidRPr="00D97B07">
        <w:rPr>
          <w:rFonts w:ascii="Verdana" w:hAnsi="Verdana" w:cs="Arial"/>
          <w:sz w:val="20"/>
          <w:szCs w:val="20"/>
        </w:rPr>
        <w:t>ASSEMBLEIA GERAL DE DEBENTURISTAS</w:t>
      </w:r>
      <w:bookmarkEnd w:id="247"/>
      <w:bookmarkEnd w:id="248"/>
      <w:bookmarkEnd w:id="249"/>
      <w:bookmarkEnd w:id="250"/>
      <w:bookmarkEnd w:id="251"/>
      <w:bookmarkEnd w:id="252"/>
      <w:bookmarkEnd w:id="253"/>
      <w:bookmarkEnd w:id="254"/>
      <w:bookmarkEnd w:id="255"/>
    </w:p>
    <w:p w14:paraId="08ED1D6E" w14:textId="77777777" w:rsidR="00A956DB" w:rsidRPr="00D93895" w:rsidRDefault="00A956DB" w:rsidP="007572BA">
      <w:pPr>
        <w:pStyle w:val="Level2"/>
        <w:widowControl w:val="0"/>
        <w:numPr>
          <w:ilvl w:val="0"/>
          <w:numId w:val="0"/>
        </w:numPr>
        <w:spacing w:after="0" w:line="300" w:lineRule="exact"/>
        <w:outlineLvl w:val="9"/>
        <w:rPr>
          <w:rFonts w:ascii="Verdana" w:hAnsi="Verdana"/>
          <w:bCs/>
          <w:w w:val="0"/>
          <w:szCs w:val="20"/>
        </w:rPr>
      </w:pPr>
      <w:bookmarkStart w:id="256" w:name="_DV_M384"/>
      <w:bookmarkStart w:id="257" w:name="_DV_M387"/>
      <w:bookmarkEnd w:id="256"/>
      <w:bookmarkEnd w:id="257"/>
    </w:p>
    <w:p w14:paraId="7EDEE686" w14:textId="63EFFDEB" w:rsidR="002B76CA" w:rsidRPr="00D97B07" w:rsidRDefault="002B76CA" w:rsidP="007572BA">
      <w:pPr>
        <w:pStyle w:val="Level2"/>
        <w:widowControl w:val="0"/>
        <w:numPr>
          <w:ilvl w:val="1"/>
          <w:numId w:val="35"/>
        </w:numPr>
        <w:spacing w:after="0" w:line="300" w:lineRule="exact"/>
        <w:ind w:left="0" w:firstLine="0"/>
        <w:rPr>
          <w:rFonts w:ascii="Verdana" w:hAnsi="Verdana"/>
          <w:b/>
          <w:w w:val="0"/>
          <w:szCs w:val="20"/>
        </w:rPr>
      </w:pPr>
      <w:r w:rsidRPr="00D97B07">
        <w:rPr>
          <w:rFonts w:ascii="Verdana" w:hAnsi="Verdana"/>
          <w:b/>
          <w:w w:val="0"/>
          <w:szCs w:val="20"/>
        </w:rPr>
        <w:t>Convocação</w:t>
      </w:r>
    </w:p>
    <w:p w14:paraId="0EF49171" w14:textId="77777777" w:rsidR="005234C2" w:rsidRPr="00D93895" w:rsidRDefault="005234C2" w:rsidP="007572BA">
      <w:pPr>
        <w:pStyle w:val="Level2"/>
        <w:widowControl w:val="0"/>
        <w:numPr>
          <w:ilvl w:val="0"/>
          <w:numId w:val="0"/>
        </w:numPr>
        <w:spacing w:after="0" w:line="300" w:lineRule="exact"/>
        <w:outlineLvl w:val="9"/>
        <w:rPr>
          <w:rFonts w:ascii="Verdana" w:hAnsi="Verdana"/>
          <w:bCs/>
          <w:w w:val="0"/>
          <w:szCs w:val="20"/>
        </w:rPr>
      </w:pPr>
    </w:p>
    <w:p w14:paraId="483EA714" w14:textId="27624EEC" w:rsidR="002B76CA" w:rsidRPr="00D97B07" w:rsidRDefault="002B76CA" w:rsidP="007572BA">
      <w:pPr>
        <w:pStyle w:val="Level3"/>
        <w:widowControl w:val="0"/>
        <w:numPr>
          <w:ilvl w:val="2"/>
          <w:numId w:val="35"/>
        </w:numPr>
        <w:spacing w:after="0" w:line="300" w:lineRule="exact"/>
        <w:ind w:left="0" w:firstLine="0"/>
        <w:rPr>
          <w:rFonts w:ascii="Verdana" w:hAnsi="Verdana"/>
          <w:w w:val="0"/>
          <w:szCs w:val="20"/>
        </w:rPr>
      </w:pPr>
      <w:bookmarkStart w:id="258" w:name="_DV_M388"/>
      <w:bookmarkEnd w:id="258"/>
      <w:r w:rsidRPr="00D97B07">
        <w:rPr>
          <w:rFonts w:ascii="Verdana" w:hAnsi="Verdana"/>
          <w:w w:val="0"/>
          <w:szCs w:val="20"/>
        </w:rPr>
        <w:t xml:space="preserve">Os Debenturistas poderão, a qualquer tempo, reunir-se em assembleia, de acordo com o disposto no artigo 71 da </w:t>
      </w:r>
      <w:r w:rsidRPr="00D97B07">
        <w:rPr>
          <w:rFonts w:ascii="Verdana" w:hAnsi="Verdana"/>
          <w:szCs w:val="20"/>
        </w:rPr>
        <w:t xml:space="preserve">Lei das Sociedades por Ações, a fim de deliberar sobre matéria de interesse da comunhão dos Debenturistas </w:t>
      </w:r>
      <w:r w:rsidRPr="00D97B07">
        <w:rPr>
          <w:rFonts w:ascii="Verdana" w:hAnsi="Verdana"/>
          <w:w w:val="0"/>
          <w:szCs w:val="20"/>
        </w:rPr>
        <w:t>(“</w:t>
      </w:r>
      <w:r w:rsidRPr="00D97B07">
        <w:rPr>
          <w:rFonts w:ascii="Verdana" w:hAnsi="Verdana"/>
          <w:bCs/>
          <w:w w:val="0"/>
          <w:szCs w:val="20"/>
          <w:u w:val="single"/>
        </w:rPr>
        <w:t>AGD</w:t>
      </w:r>
      <w:r w:rsidRPr="00D97B07">
        <w:rPr>
          <w:rFonts w:ascii="Verdana" w:hAnsi="Verdana"/>
          <w:w w:val="0"/>
          <w:szCs w:val="20"/>
        </w:rPr>
        <w:t>”).</w:t>
      </w:r>
    </w:p>
    <w:p w14:paraId="017A7500" w14:textId="77777777" w:rsidR="000D6F1B" w:rsidRPr="00D97B07" w:rsidRDefault="000D6F1B" w:rsidP="007572BA">
      <w:pPr>
        <w:pStyle w:val="Level3"/>
        <w:widowControl w:val="0"/>
        <w:numPr>
          <w:ilvl w:val="0"/>
          <w:numId w:val="0"/>
        </w:numPr>
        <w:spacing w:after="0" w:line="300" w:lineRule="exact"/>
        <w:outlineLvl w:val="9"/>
        <w:rPr>
          <w:rFonts w:ascii="Verdana" w:hAnsi="Verdana"/>
          <w:w w:val="0"/>
          <w:szCs w:val="20"/>
        </w:rPr>
      </w:pPr>
    </w:p>
    <w:p w14:paraId="269C829C" w14:textId="2C33FC70" w:rsidR="002B76CA" w:rsidRPr="00D97B07" w:rsidRDefault="002B76CA" w:rsidP="007572BA">
      <w:pPr>
        <w:pStyle w:val="Level3"/>
        <w:widowControl w:val="0"/>
        <w:numPr>
          <w:ilvl w:val="2"/>
          <w:numId w:val="35"/>
        </w:numPr>
        <w:spacing w:after="0" w:line="300" w:lineRule="exact"/>
        <w:ind w:left="0" w:firstLine="0"/>
        <w:rPr>
          <w:rFonts w:ascii="Verdana" w:hAnsi="Verdana"/>
          <w:szCs w:val="20"/>
        </w:rPr>
      </w:pPr>
      <w:r w:rsidRPr="00D97B07">
        <w:rPr>
          <w:rFonts w:ascii="Verdana" w:hAnsi="Verdana"/>
          <w:w w:val="0"/>
          <w:szCs w:val="20"/>
        </w:rPr>
        <w:t xml:space="preserve">A AGD pode ser convocada </w:t>
      </w:r>
      <w:r w:rsidRPr="00D97B07">
        <w:rPr>
          <w:rFonts w:ascii="Verdana" w:hAnsi="Verdana"/>
          <w:b/>
          <w:w w:val="0"/>
          <w:szCs w:val="20"/>
        </w:rPr>
        <w:t>(i)</w:t>
      </w:r>
      <w:r w:rsidRPr="00D97B07">
        <w:rPr>
          <w:rFonts w:ascii="Verdana" w:hAnsi="Verdana"/>
          <w:w w:val="0"/>
          <w:szCs w:val="20"/>
        </w:rPr>
        <w:t xml:space="preserve"> pelo Agente Fiduciário, </w:t>
      </w:r>
      <w:r w:rsidRPr="00D97B07">
        <w:rPr>
          <w:rFonts w:ascii="Verdana" w:hAnsi="Verdana"/>
          <w:b/>
          <w:w w:val="0"/>
          <w:szCs w:val="20"/>
        </w:rPr>
        <w:t>(ii)</w:t>
      </w:r>
      <w:r w:rsidRPr="00D97B07">
        <w:rPr>
          <w:rFonts w:ascii="Verdana" w:hAnsi="Verdana"/>
          <w:w w:val="0"/>
          <w:szCs w:val="20"/>
        </w:rPr>
        <w:t xml:space="preserve"> pela Emissora, </w:t>
      </w:r>
      <w:r w:rsidRPr="00D97B07">
        <w:rPr>
          <w:rFonts w:ascii="Verdana" w:hAnsi="Verdana"/>
          <w:b/>
          <w:w w:val="0"/>
          <w:szCs w:val="20"/>
        </w:rPr>
        <w:t>(iii)</w:t>
      </w:r>
      <w:r w:rsidR="005922B9" w:rsidRPr="00D97B07">
        <w:rPr>
          <w:rFonts w:ascii="Verdana" w:hAnsi="Verdana"/>
          <w:b/>
          <w:w w:val="0"/>
          <w:szCs w:val="20"/>
        </w:rPr>
        <w:t> </w:t>
      </w:r>
      <w:r w:rsidRPr="00D97B07">
        <w:rPr>
          <w:rFonts w:ascii="Verdana" w:hAnsi="Verdana"/>
          <w:w w:val="0"/>
          <w:szCs w:val="20"/>
        </w:rPr>
        <w:t xml:space="preserve">pelos Debenturistas que representem 10% (dez por cento), no mínimo, das Debêntures em Circulação, ou </w:t>
      </w:r>
      <w:r w:rsidRPr="00D97B07">
        <w:rPr>
          <w:rFonts w:ascii="Verdana" w:hAnsi="Verdana"/>
          <w:b/>
          <w:w w:val="0"/>
          <w:szCs w:val="20"/>
        </w:rPr>
        <w:t>(iv)</w:t>
      </w:r>
      <w:r w:rsidRPr="00D97B07">
        <w:rPr>
          <w:rFonts w:ascii="Verdana" w:hAnsi="Verdana"/>
          <w:w w:val="0"/>
          <w:szCs w:val="20"/>
        </w:rPr>
        <w:t xml:space="preserve"> pela CVM.</w:t>
      </w:r>
      <w:r w:rsidR="003E6B61">
        <w:rPr>
          <w:rFonts w:ascii="Verdana" w:hAnsi="Verdana"/>
          <w:w w:val="0"/>
          <w:szCs w:val="20"/>
        </w:rPr>
        <w:t xml:space="preserve"> </w:t>
      </w:r>
    </w:p>
    <w:p w14:paraId="450DAEA2" w14:textId="77777777" w:rsidR="000D6F1B" w:rsidRPr="00D97B07" w:rsidRDefault="000D6F1B" w:rsidP="007572BA">
      <w:pPr>
        <w:pStyle w:val="Level3"/>
        <w:widowControl w:val="0"/>
        <w:numPr>
          <w:ilvl w:val="0"/>
          <w:numId w:val="0"/>
        </w:numPr>
        <w:spacing w:after="0" w:line="300" w:lineRule="exact"/>
        <w:outlineLvl w:val="9"/>
        <w:rPr>
          <w:rFonts w:ascii="Verdana" w:hAnsi="Verdana"/>
          <w:szCs w:val="20"/>
        </w:rPr>
      </w:pPr>
    </w:p>
    <w:p w14:paraId="5D4B5411" w14:textId="21ABA2DE" w:rsidR="002B76CA" w:rsidRPr="00D97B07" w:rsidRDefault="002B76CA" w:rsidP="007572BA">
      <w:pPr>
        <w:pStyle w:val="Level3"/>
        <w:widowControl w:val="0"/>
        <w:numPr>
          <w:ilvl w:val="2"/>
          <w:numId w:val="35"/>
        </w:numPr>
        <w:spacing w:after="0" w:line="300" w:lineRule="exact"/>
        <w:ind w:left="0" w:firstLine="0"/>
        <w:rPr>
          <w:rFonts w:ascii="Verdana" w:hAnsi="Verdana"/>
          <w:w w:val="0"/>
          <w:szCs w:val="20"/>
        </w:rPr>
      </w:pPr>
      <w:r w:rsidRPr="00D97B07">
        <w:rPr>
          <w:rFonts w:ascii="Verdana" w:hAnsi="Verdana"/>
          <w:w w:val="0"/>
          <w:szCs w:val="20"/>
        </w:rPr>
        <w:t xml:space="preserve">A convocação da AGD se dará mediante anúncio publicado, pelo menos 3 (três) vezes, no jornal de grande circulação utilizado pela Emissora para a divulgação de seus atos, conforme previsto na Cláusula </w:t>
      </w:r>
      <w:r w:rsidRPr="00D97B07">
        <w:rPr>
          <w:rFonts w:ascii="Verdana" w:hAnsi="Verdana"/>
          <w:w w:val="0"/>
          <w:szCs w:val="20"/>
        </w:rPr>
        <w:fldChar w:fldCharType="begin"/>
      </w:r>
      <w:r w:rsidRPr="00D97B07">
        <w:rPr>
          <w:rFonts w:ascii="Verdana" w:hAnsi="Verdana"/>
          <w:w w:val="0"/>
          <w:szCs w:val="20"/>
        </w:rPr>
        <w:instrText xml:space="preserve"> REF _Ref16094925 \n \h </w:instrText>
      </w:r>
      <w:r w:rsidR="0023667C" w:rsidRPr="00D97B07">
        <w:rPr>
          <w:rFonts w:ascii="Verdana" w:hAnsi="Verdana"/>
          <w:w w:val="0"/>
          <w:szCs w:val="20"/>
        </w:rPr>
        <w:instrText xml:space="preserve"> \* MERGEFORMAT </w:instrText>
      </w:r>
      <w:r w:rsidRPr="00D97B07">
        <w:rPr>
          <w:rFonts w:ascii="Verdana" w:hAnsi="Verdana"/>
          <w:w w:val="0"/>
          <w:szCs w:val="20"/>
        </w:rPr>
      </w:r>
      <w:r w:rsidRPr="00D97B07">
        <w:rPr>
          <w:rFonts w:ascii="Verdana" w:hAnsi="Verdana"/>
          <w:w w:val="0"/>
          <w:szCs w:val="20"/>
        </w:rPr>
        <w:fldChar w:fldCharType="separate"/>
      </w:r>
      <w:r w:rsidR="00514106">
        <w:rPr>
          <w:rFonts w:ascii="Verdana" w:hAnsi="Verdana"/>
          <w:w w:val="0"/>
          <w:szCs w:val="20"/>
        </w:rPr>
        <w:t>2.2</w:t>
      </w:r>
      <w:r w:rsidRPr="00D97B07">
        <w:rPr>
          <w:rFonts w:ascii="Verdana" w:hAnsi="Verdana"/>
          <w:w w:val="0"/>
          <w:szCs w:val="20"/>
        </w:rPr>
        <w:fldChar w:fldCharType="end"/>
      </w:r>
      <w:r w:rsidRPr="00D97B07">
        <w:rPr>
          <w:rFonts w:ascii="Verdana" w:hAnsi="Verdana"/>
          <w:w w:val="0"/>
          <w:szCs w:val="20"/>
        </w:rPr>
        <w:t xml:space="preserve"> desta Escritura de Emissão, respeitadas outras regras relacionadas à publicação de anúncio de convocação de assembleias gerais constantes da </w:t>
      </w:r>
      <w:r w:rsidRPr="00D97B07">
        <w:rPr>
          <w:rFonts w:ascii="Verdana" w:hAnsi="Verdana"/>
          <w:szCs w:val="20"/>
        </w:rPr>
        <w:t>Lei das Sociedades por Ações</w:t>
      </w:r>
      <w:r w:rsidRPr="00D97B07">
        <w:rPr>
          <w:rFonts w:ascii="Verdana" w:hAnsi="Verdana"/>
          <w:w w:val="0"/>
          <w:szCs w:val="20"/>
        </w:rPr>
        <w:t>, da regulamentação aplicável e desta Escritura de Emissão.</w:t>
      </w:r>
    </w:p>
    <w:p w14:paraId="5B370809" w14:textId="77777777" w:rsidR="000D6F1B" w:rsidRPr="00D97B07" w:rsidRDefault="000D6F1B" w:rsidP="007572BA">
      <w:pPr>
        <w:pStyle w:val="Level3"/>
        <w:widowControl w:val="0"/>
        <w:numPr>
          <w:ilvl w:val="0"/>
          <w:numId w:val="0"/>
        </w:numPr>
        <w:spacing w:after="0" w:line="300" w:lineRule="exact"/>
        <w:outlineLvl w:val="9"/>
        <w:rPr>
          <w:rFonts w:ascii="Verdana" w:hAnsi="Verdana"/>
          <w:w w:val="0"/>
          <w:szCs w:val="20"/>
        </w:rPr>
      </w:pPr>
    </w:p>
    <w:p w14:paraId="2DE4EF43" w14:textId="768F206D" w:rsidR="002B76CA" w:rsidRPr="00D97B07" w:rsidRDefault="002B76CA" w:rsidP="007572BA">
      <w:pPr>
        <w:pStyle w:val="Level3"/>
        <w:widowControl w:val="0"/>
        <w:numPr>
          <w:ilvl w:val="2"/>
          <w:numId w:val="35"/>
        </w:numPr>
        <w:spacing w:after="0" w:line="300" w:lineRule="exact"/>
        <w:ind w:left="0" w:firstLine="0"/>
        <w:rPr>
          <w:rFonts w:ascii="Verdana" w:hAnsi="Verdana"/>
          <w:w w:val="0"/>
          <w:szCs w:val="20"/>
        </w:rPr>
      </w:pPr>
      <w:r w:rsidRPr="00D97B07">
        <w:rPr>
          <w:rFonts w:ascii="Verdana" w:hAnsi="Verdana"/>
          <w:w w:val="0"/>
          <w:szCs w:val="20"/>
        </w:rPr>
        <w:t xml:space="preserve">As AGDs deverão ser realizadas em prazo mínimo de </w:t>
      </w:r>
      <w:r w:rsidR="00BC0F4A" w:rsidRPr="00D97B07">
        <w:rPr>
          <w:rFonts w:ascii="Verdana" w:hAnsi="Verdana"/>
          <w:w w:val="0"/>
          <w:szCs w:val="20"/>
        </w:rPr>
        <w:t xml:space="preserve">15 </w:t>
      </w:r>
      <w:r w:rsidRPr="00D97B07">
        <w:rPr>
          <w:rFonts w:ascii="Verdana" w:hAnsi="Verdana"/>
          <w:w w:val="0"/>
          <w:szCs w:val="20"/>
        </w:rPr>
        <w:t>(</w:t>
      </w:r>
      <w:r w:rsidR="00BC0F4A" w:rsidRPr="00D97B07">
        <w:rPr>
          <w:rFonts w:ascii="Verdana" w:hAnsi="Verdana"/>
          <w:w w:val="0"/>
          <w:szCs w:val="20"/>
        </w:rPr>
        <w:t>quinze</w:t>
      </w:r>
      <w:r w:rsidRPr="00D97B07">
        <w:rPr>
          <w:rFonts w:ascii="Verdana" w:hAnsi="Verdana"/>
          <w:w w:val="0"/>
          <w:szCs w:val="20"/>
        </w:rPr>
        <w:t>) dias, contados da data da primeira publicação da convocação</w:t>
      </w:r>
      <w:r w:rsidR="00AA7A6A" w:rsidRPr="00D97B07">
        <w:rPr>
          <w:rFonts w:ascii="Verdana" w:hAnsi="Verdana"/>
          <w:w w:val="0"/>
          <w:szCs w:val="20"/>
        </w:rPr>
        <w:t xml:space="preserve">, </w:t>
      </w:r>
      <w:r w:rsidR="00E96BB9" w:rsidRPr="00D97B07">
        <w:rPr>
          <w:rFonts w:ascii="Verdana" w:hAnsi="Verdana"/>
          <w:w w:val="0"/>
          <w:szCs w:val="20"/>
        </w:rPr>
        <w:t>exceto se a legislação aplicável exigir de forma diversa</w:t>
      </w:r>
      <w:r w:rsidRPr="00D97B07">
        <w:rPr>
          <w:rFonts w:ascii="Verdana" w:hAnsi="Verdana"/>
          <w:w w:val="0"/>
          <w:szCs w:val="20"/>
        </w:rPr>
        <w:t xml:space="preserve">. A AGD em segunda convocação somente poderá ser realizada em, no mínimo, 8 (oito) dias após a data </w:t>
      </w:r>
      <w:r w:rsidR="00E37778" w:rsidRPr="00D97B07">
        <w:rPr>
          <w:rFonts w:ascii="Verdana" w:hAnsi="Verdana"/>
          <w:w w:val="0"/>
          <w:szCs w:val="20"/>
        </w:rPr>
        <w:t xml:space="preserve">de publicação da segunda </w:t>
      </w:r>
      <w:r w:rsidRPr="00D97B07">
        <w:rPr>
          <w:rFonts w:ascii="Verdana" w:hAnsi="Verdana"/>
          <w:w w:val="0"/>
          <w:szCs w:val="20"/>
        </w:rPr>
        <w:t>convocação</w:t>
      </w:r>
      <w:r w:rsidR="00AA7A6A" w:rsidRPr="00D97B07">
        <w:rPr>
          <w:rFonts w:ascii="Verdana" w:hAnsi="Verdana"/>
          <w:w w:val="0"/>
          <w:szCs w:val="20"/>
        </w:rPr>
        <w:t xml:space="preserve">, </w:t>
      </w:r>
      <w:r w:rsidR="00E96BB9" w:rsidRPr="00D97B07">
        <w:rPr>
          <w:rFonts w:ascii="Verdana" w:hAnsi="Verdana"/>
          <w:w w:val="0"/>
          <w:szCs w:val="20"/>
        </w:rPr>
        <w:t>exceto se a legislação aplicável exigir de forma diversa</w:t>
      </w:r>
      <w:r w:rsidRPr="00D97B07">
        <w:rPr>
          <w:rFonts w:ascii="Verdana" w:hAnsi="Verdana"/>
          <w:w w:val="0"/>
          <w:szCs w:val="20"/>
        </w:rPr>
        <w:t>.</w:t>
      </w:r>
    </w:p>
    <w:p w14:paraId="6BDBE3E4" w14:textId="77777777" w:rsidR="000D6F1B" w:rsidRPr="00D97B07" w:rsidRDefault="000D6F1B" w:rsidP="007572BA">
      <w:pPr>
        <w:pStyle w:val="Level3"/>
        <w:widowControl w:val="0"/>
        <w:numPr>
          <w:ilvl w:val="0"/>
          <w:numId w:val="0"/>
        </w:numPr>
        <w:spacing w:after="0" w:line="300" w:lineRule="exact"/>
        <w:outlineLvl w:val="9"/>
        <w:rPr>
          <w:rFonts w:ascii="Verdana" w:hAnsi="Verdana"/>
          <w:w w:val="0"/>
          <w:szCs w:val="20"/>
        </w:rPr>
      </w:pPr>
    </w:p>
    <w:p w14:paraId="42BBA413" w14:textId="51E73C7E" w:rsidR="002B76CA" w:rsidRPr="00D97B07" w:rsidRDefault="002B76CA" w:rsidP="007572BA">
      <w:pPr>
        <w:pStyle w:val="Level3"/>
        <w:widowControl w:val="0"/>
        <w:numPr>
          <w:ilvl w:val="2"/>
          <w:numId w:val="35"/>
        </w:numPr>
        <w:spacing w:after="0" w:line="300" w:lineRule="exact"/>
        <w:ind w:left="0" w:firstLine="0"/>
        <w:rPr>
          <w:rFonts w:ascii="Verdana" w:hAnsi="Verdana"/>
          <w:w w:val="0"/>
          <w:szCs w:val="20"/>
        </w:rPr>
      </w:pPr>
      <w:r w:rsidRPr="00D97B07">
        <w:rPr>
          <w:rFonts w:ascii="Verdana" w:hAnsi="Verdana"/>
          <w:w w:val="0"/>
          <w:szCs w:val="20"/>
        </w:rPr>
        <w:t>O Agente Fiduciário deverá comparecer à AGD e prestar aos Debenturistas todas as informações que lhe forem solicitadas.</w:t>
      </w:r>
    </w:p>
    <w:p w14:paraId="2F089028" w14:textId="77777777" w:rsidR="000D6F1B" w:rsidRPr="00D97B07" w:rsidRDefault="000D6F1B" w:rsidP="007572BA">
      <w:pPr>
        <w:pStyle w:val="Level3"/>
        <w:widowControl w:val="0"/>
        <w:numPr>
          <w:ilvl w:val="0"/>
          <w:numId w:val="0"/>
        </w:numPr>
        <w:spacing w:after="0" w:line="300" w:lineRule="exact"/>
        <w:outlineLvl w:val="9"/>
        <w:rPr>
          <w:rFonts w:ascii="Verdana" w:hAnsi="Verdana"/>
          <w:w w:val="0"/>
          <w:szCs w:val="20"/>
        </w:rPr>
      </w:pPr>
    </w:p>
    <w:p w14:paraId="3392325D" w14:textId="1D135BED" w:rsidR="002B76CA" w:rsidRPr="00D97B07" w:rsidRDefault="002B76CA" w:rsidP="007572BA">
      <w:pPr>
        <w:pStyle w:val="Level2"/>
        <w:widowControl w:val="0"/>
        <w:numPr>
          <w:ilvl w:val="1"/>
          <w:numId w:val="35"/>
        </w:numPr>
        <w:spacing w:after="0" w:line="300" w:lineRule="exact"/>
        <w:ind w:left="0" w:firstLine="0"/>
        <w:rPr>
          <w:rFonts w:ascii="Verdana" w:hAnsi="Verdana"/>
          <w:b/>
          <w:w w:val="0"/>
          <w:szCs w:val="20"/>
        </w:rPr>
      </w:pPr>
      <w:bookmarkStart w:id="259" w:name="_DV_M385"/>
      <w:bookmarkStart w:id="260" w:name="_DV_M386"/>
      <w:bookmarkStart w:id="261" w:name="_DV_M389"/>
      <w:bookmarkEnd w:id="259"/>
      <w:bookmarkEnd w:id="260"/>
      <w:bookmarkEnd w:id="261"/>
      <w:r w:rsidRPr="00D97B07">
        <w:rPr>
          <w:rFonts w:ascii="Verdana" w:hAnsi="Verdana"/>
          <w:b/>
          <w:w w:val="0"/>
          <w:szCs w:val="20"/>
        </w:rPr>
        <w:t>Quórum de Instalação</w:t>
      </w:r>
    </w:p>
    <w:p w14:paraId="0ABA43E1" w14:textId="77777777" w:rsidR="000D6F1B" w:rsidRPr="00D97B07" w:rsidRDefault="000D6F1B" w:rsidP="007572BA">
      <w:pPr>
        <w:pStyle w:val="Level2"/>
        <w:widowControl w:val="0"/>
        <w:numPr>
          <w:ilvl w:val="0"/>
          <w:numId w:val="0"/>
        </w:numPr>
        <w:spacing w:after="0" w:line="300" w:lineRule="exact"/>
        <w:outlineLvl w:val="9"/>
        <w:rPr>
          <w:rFonts w:ascii="Verdana" w:hAnsi="Verdana"/>
          <w:b/>
          <w:w w:val="0"/>
          <w:szCs w:val="20"/>
        </w:rPr>
      </w:pPr>
    </w:p>
    <w:p w14:paraId="02BF28EE" w14:textId="20143353" w:rsidR="00BA7791" w:rsidRDefault="00BA7791" w:rsidP="007572BA">
      <w:pPr>
        <w:pStyle w:val="PargrafodaLista"/>
        <w:widowControl w:val="0"/>
        <w:numPr>
          <w:ilvl w:val="2"/>
          <w:numId w:val="35"/>
        </w:numPr>
        <w:spacing w:line="300" w:lineRule="exact"/>
        <w:ind w:left="0" w:firstLine="0"/>
        <w:rPr>
          <w:rFonts w:ascii="Verdana" w:eastAsia="Times New Roman" w:hAnsi="Verdana" w:cs="Arial"/>
          <w:w w:val="0"/>
          <w:szCs w:val="20"/>
          <w:lang w:eastAsia="en-US"/>
        </w:rPr>
      </w:pPr>
      <w:r w:rsidRPr="00BA7791">
        <w:rPr>
          <w:rFonts w:ascii="Verdana" w:eastAsia="Times New Roman" w:hAnsi="Verdana" w:cs="Arial"/>
          <w:w w:val="0"/>
          <w:szCs w:val="20"/>
          <w:lang w:eastAsia="en-US"/>
        </w:rPr>
        <w:t xml:space="preserve">Para efeito da constituição de todos e quaisquer dos quóruns de instalação ou deliberação das </w:t>
      </w:r>
      <w:r>
        <w:rPr>
          <w:rFonts w:ascii="Verdana" w:eastAsia="Times New Roman" w:hAnsi="Verdana" w:cs="Arial"/>
          <w:w w:val="0"/>
          <w:szCs w:val="20"/>
          <w:lang w:eastAsia="en-US"/>
        </w:rPr>
        <w:t xml:space="preserve">AGDs </w:t>
      </w:r>
      <w:r w:rsidRPr="00BA7791">
        <w:rPr>
          <w:rFonts w:ascii="Verdana" w:eastAsia="Times New Roman" w:hAnsi="Verdana" w:cs="Arial"/>
          <w:w w:val="0"/>
          <w:szCs w:val="20"/>
          <w:lang w:eastAsia="en-US"/>
        </w:rPr>
        <w:t xml:space="preserve">previstos nesta Escritura de Emissão, consideram-se “Debêntures em Circulação” todas as Debêntures em circulação no mercado, excluídas (i) aquelas mantidas em tesouraria pela Emissora; e (ii) as de titularidade de (a) sociedades do mesmo Grupo Econômico da Emissora; (b) acionistas controladores da Emissora; (c) administradores da Emissora, incluindo os seus respectivos diretores e conselheiros de administração, (d) conselheiros fiscais, se for o caso; e/ou (e) cônjuge, companheiro </w:t>
      </w:r>
      <w:r w:rsidRPr="00BA7791">
        <w:rPr>
          <w:rFonts w:ascii="Verdana" w:eastAsia="Times New Roman" w:hAnsi="Verdana" w:cs="Arial"/>
          <w:w w:val="0"/>
          <w:szCs w:val="20"/>
          <w:lang w:eastAsia="en-US"/>
        </w:rPr>
        <w:lastRenderedPageBreak/>
        <w:t>ou parente até o 3º (terceiro) grau de qualquer das pessoas referidas na alíneas anteriores.</w:t>
      </w:r>
    </w:p>
    <w:p w14:paraId="454460ED" w14:textId="77777777" w:rsidR="00BA7791" w:rsidRPr="0009013B" w:rsidRDefault="00BA7791" w:rsidP="007572BA">
      <w:pPr>
        <w:widowControl w:val="0"/>
        <w:spacing w:line="300" w:lineRule="exact"/>
        <w:rPr>
          <w:rFonts w:ascii="Verdana" w:eastAsia="Times New Roman" w:hAnsi="Verdana" w:cs="Arial"/>
          <w:w w:val="0"/>
          <w:szCs w:val="20"/>
          <w:lang w:eastAsia="en-US"/>
        </w:rPr>
      </w:pPr>
    </w:p>
    <w:p w14:paraId="0AA2DBE0" w14:textId="533B786C" w:rsidR="002B76CA" w:rsidRPr="00D97B07" w:rsidRDefault="002B76CA" w:rsidP="007572BA">
      <w:pPr>
        <w:pStyle w:val="Level3"/>
        <w:widowControl w:val="0"/>
        <w:numPr>
          <w:ilvl w:val="2"/>
          <w:numId w:val="35"/>
        </w:numPr>
        <w:spacing w:after="0" w:line="300" w:lineRule="exact"/>
        <w:ind w:left="0" w:firstLine="0"/>
        <w:rPr>
          <w:rFonts w:ascii="Verdana" w:hAnsi="Verdana"/>
          <w:w w:val="0"/>
          <w:szCs w:val="20"/>
        </w:rPr>
      </w:pPr>
      <w:r w:rsidRPr="00D97B07">
        <w:rPr>
          <w:rFonts w:ascii="Verdana" w:hAnsi="Verdana"/>
          <w:w w:val="0"/>
          <w:szCs w:val="20"/>
        </w:rPr>
        <w:t>A AGD se instalará, em primeira convocação, com a presença de Debenturistas que representem</w:t>
      </w:r>
      <w:r w:rsidRPr="00D97B07">
        <w:rPr>
          <w:rStyle w:val="Hyperlink"/>
          <w:rFonts w:ascii="Verdana" w:hAnsi="Verdana"/>
          <w:color w:val="000000" w:themeColor="text1"/>
          <w:szCs w:val="20"/>
          <w:u w:val="none"/>
        </w:rPr>
        <w:t xml:space="preserve"> </w:t>
      </w:r>
      <w:r w:rsidRPr="00D97B07">
        <w:rPr>
          <w:rFonts w:ascii="Verdana" w:hAnsi="Verdana"/>
          <w:w w:val="0"/>
          <w:szCs w:val="20"/>
        </w:rPr>
        <w:t xml:space="preserve">a metade, no mínimo, das Debêntures em Circulação e, em segunda convocação, com a presença de Debenturistas que representem, </w:t>
      </w:r>
      <w:r w:rsidR="00C01320" w:rsidRPr="00D97B07">
        <w:rPr>
          <w:rFonts w:ascii="Verdana" w:hAnsi="Verdana"/>
          <w:w w:val="0"/>
          <w:szCs w:val="20"/>
        </w:rPr>
        <w:t>qualquer número</w:t>
      </w:r>
      <w:r w:rsidRPr="00D97B07">
        <w:rPr>
          <w:rFonts w:ascii="Verdana" w:hAnsi="Verdana"/>
          <w:szCs w:val="20"/>
        </w:rPr>
        <w:t xml:space="preserve">, exceto quando de outra forma previsto nesta Escritura de Emissão (incluindo, sem limitação, conforme disposto na Cláusula </w:t>
      </w:r>
      <w:r w:rsidRPr="00D97B07">
        <w:rPr>
          <w:rFonts w:ascii="Verdana" w:hAnsi="Verdana"/>
          <w:szCs w:val="20"/>
        </w:rPr>
        <w:fldChar w:fldCharType="begin"/>
      </w:r>
      <w:r w:rsidRPr="00D97B07">
        <w:rPr>
          <w:rFonts w:ascii="Verdana" w:hAnsi="Verdana"/>
          <w:szCs w:val="20"/>
        </w:rPr>
        <w:instrText xml:space="preserve"> REF _Ref16095010 \n \h </w:instrText>
      </w:r>
      <w:r w:rsidR="0023667C" w:rsidRPr="00D97B07">
        <w:rPr>
          <w:rFonts w:ascii="Verdana" w:hAnsi="Verdana"/>
          <w:szCs w:val="20"/>
        </w:rPr>
        <w:instrText xml:space="preserve"> \* MERGEFORMAT </w:instrText>
      </w:r>
      <w:r w:rsidRPr="00D97B07">
        <w:rPr>
          <w:rFonts w:ascii="Verdana" w:hAnsi="Verdana"/>
          <w:szCs w:val="20"/>
        </w:rPr>
      </w:r>
      <w:r w:rsidRPr="00D97B07">
        <w:rPr>
          <w:rFonts w:ascii="Verdana" w:hAnsi="Verdana"/>
          <w:szCs w:val="20"/>
        </w:rPr>
        <w:fldChar w:fldCharType="separate"/>
      </w:r>
      <w:r w:rsidR="00514106">
        <w:rPr>
          <w:rFonts w:ascii="Verdana" w:hAnsi="Verdana"/>
          <w:szCs w:val="20"/>
        </w:rPr>
        <w:t>6</w:t>
      </w:r>
      <w:r w:rsidRPr="00D97B07">
        <w:rPr>
          <w:rFonts w:ascii="Verdana" w:hAnsi="Verdana"/>
          <w:szCs w:val="20"/>
        </w:rPr>
        <w:fldChar w:fldCharType="end"/>
      </w:r>
      <w:r w:rsidRPr="00D97B07">
        <w:rPr>
          <w:rFonts w:ascii="Verdana" w:hAnsi="Verdana"/>
          <w:szCs w:val="20"/>
        </w:rPr>
        <w:t>)</w:t>
      </w:r>
      <w:r w:rsidRPr="00D97B07">
        <w:rPr>
          <w:rFonts w:ascii="Verdana" w:hAnsi="Verdana"/>
          <w:w w:val="0"/>
          <w:szCs w:val="20"/>
        </w:rPr>
        <w:t>.</w:t>
      </w:r>
    </w:p>
    <w:p w14:paraId="4CF6993A" w14:textId="77777777" w:rsidR="000D6F1B" w:rsidRPr="00D97B07" w:rsidRDefault="000D6F1B" w:rsidP="007572BA">
      <w:pPr>
        <w:pStyle w:val="Level3"/>
        <w:widowControl w:val="0"/>
        <w:numPr>
          <w:ilvl w:val="0"/>
          <w:numId w:val="0"/>
        </w:numPr>
        <w:spacing w:after="0" w:line="300" w:lineRule="exact"/>
        <w:outlineLvl w:val="9"/>
        <w:rPr>
          <w:rFonts w:ascii="Verdana" w:hAnsi="Verdana"/>
          <w:w w:val="0"/>
          <w:szCs w:val="20"/>
        </w:rPr>
      </w:pPr>
    </w:p>
    <w:p w14:paraId="24D9DBCC" w14:textId="2B612D2C" w:rsidR="002B76CA" w:rsidRPr="00D97B07" w:rsidRDefault="002B76CA" w:rsidP="007572BA">
      <w:pPr>
        <w:pStyle w:val="Level2"/>
        <w:widowControl w:val="0"/>
        <w:numPr>
          <w:ilvl w:val="1"/>
          <w:numId w:val="35"/>
        </w:numPr>
        <w:spacing w:after="0" w:line="300" w:lineRule="exact"/>
        <w:ind w:left="0" w:firstLine="0"/>
        <w:rPr>
          <w:rFonts w:ascii="Verdana" w:hAnsi="Verdana"/>
          <w:b/>
          <w:w w:val="0"/>
          <w:szCs w:val="20"/>
        </w:rPr>
      </w:pPr>
      <w:bookmarkStart w:id="262" w:name="_DV_M391"/>
      <w:bookmarkEnd w:id="262"/>
      <w:r w:rsidRPr="00D97B07">
        <w:rPr>
          <w:rFonts w:ascii="Verdana" w:hAnsi="Verdana"/>
          <w:b/>
          <w:w w:val="0"/>
          <w:szCs w:val="20"/>
        </w:rPr>
        <w:t>Mesa Diretora</w:t>
      </w:r>
    </w:p>
    <w:p w14:paraId="4A0EC86D" w14:textId="77777777" w:rsidR="000D6F1B" w:rsidRPr="00D93895" w:rsidRDefault="000D6F1B" w:rsidP="007572BA">
      <w:pPr>
        <w:pStyle w:val="Level2"/>
        <w:widowControl w:val="0"/>
        <w:numPr>
          <w:ilvl w:val="0"/>
          <w:numId w:val="0"/>
        </w:numPr>
        <w:spacing w:after="0" w:line="300" w:lineRule="exact"/>
        <w:outlineLvl w:val="9"/>
        <w:rPr>
          <w:rFonts w:ascii="Verdana" w:hAnsi="Verdana"/>
          <w:bCs/>
          <w:w w:val="0"/>
          <w:szCs w:val="20"/>
        </w:rPr>
      </w:pPr>
    </w:p>
    <w:p w14:paraId="54D1D628" w14:textId="342BD677" w:rsidR="002B76CA" w:rsidRPr="00D97B07" w:rsidRDefault="002B76CA" w:rsidP="007572BA">
      <w:pPr>
        <w:pStyle w:val="Level3"/>
        <w:widowControl w:val="0"/>
        <w:numPr>
          <w:ilvl w:val="2"/>
          <w:numId w:val="35"/>
        </w:numPr>
        <w:spacing w:after="0" w:line="300" w:lineRule="exact"/>
        <w:ind w:left="0" w:firstLine="0"/>
        <w:rPr>
          <w:rFonts w:ascii="Verdana" w:hAnsi="Verdana"/>
          <w:szCs w:val="20"/>
        </w:rPr>
      </w:pPr>
      <w:bookmarkStart w:id="263" w:name="_DV_M392"/>
      <w:bookmarkEnd w:id="263"/>
      <w:r w:rsidRPr="00D97B07">
        <w:rPr>
          <w:rFonts w:ascii="Verdana" w:hAnsi="Verdana"/>
          <w:szCs w:val="20"/>
        </w:rPr>
        <w:t xml:space="preserve">A presidência da AGD caberá </w:t>
      </w:r>
      <w:r w:rsidRPr="00D97B07">
        <w:rPr>
          <w:rFonts w:ascii="Verdana" w:eastAsia="Arial Unicode MS" w:hAnsi="Verdana"/>
          <w:szCs w:val="20"/>
        </w:rPr>
        <w:t>à pessoa eleita</w:t>
      </w:r>
      <w:r w:rsidRPr="00D97B07">
        <w:rPr>
          <w:rFonts w:ascii="Verdana" w:hAnsi="Verdana"/>
          <w:szCs w:val="20"/>
        </w:rPr>
        <w:t xml:space="preserve"> pelos Debenturistas ou àquele que for designado pela CVM.</w:t>
      </w:r>
    </w:p>
    <w:p w14:paraId="10CF570B" w14:textId="77777777" w:rsidR="000D6F1B" w:rsidRPr="00D97B07" w:rsidRDefault="000D6F1B" w:rsidP="007572BA">
      <w:pPr>
        <w:pStyle w:val="Level3"/>
        <w:widowControl w:val="0"/>
        <w:numPr>
          <w:ilvl w:val="0"/>
          <w:numId w:val="0"/>
        </w:numPr>
        <w:spacing w:after="0" w:line="300" w:lineRule="exact"/>
        <w:outlineLvl w:val="9"/>
        <w:rPr>
          <w:rFonts w:ascii="Verdana" w:hAnsi="Verdana"/>
          <w:szCs w:val="20"/>
        </w:rPr>
      </w:pPr>
    </w:p>
    <w:p w14:paraId="1111AD74" w14:textId="7D4B033B" w:rsidR="002B76CA" w:rsidRPr="00D97B07" w:rsidRDefault="002B76CA" w:rsidP="007572BA">
      <w:pPr>
        <w:pStyle w:val="Level2"/>
        <w:widowControl w:val="0"/>
        <w:numPr>
          <w:ilvl w:val="1"/>
          <w:numId w:val="35"/>
        </w:numPr>
        <w:spacing w:after="0" w:line="300" w:lineRule="exact"/>
        <w:ind w:left="0" w:firstLine="0"/>
        <w:rPr>
          <w:rFonts w:ascii="Verdana" w:hAnsi="Verdana"/>
          <w:b/>
          <w:w w:val="0"/>
          <w:szCs w:val="20"/>
        </w:rPr>
      </w:pPr>
      <w:bookmarkStart w:id="264" w:name="_DV_M393"/>
      <w:bookmarkEnd w:id="264"/>
      <w:r w:rsidRPr="00D97B07">
        <w:rPr>
          <w:rFonts w:ascii="Verdana" w:hAnsi="Verdana"/>
          <w:b/>
          <w:w w:val="0"/>
          <w:szCs w:val="20"/>
        </w:rPr>
        <w:t xml:space="preserve">Quórum de Deliberação </w:t>
      </w:r>
    </w:p>
    <w:p w14:paraId="41C7DE27" w14:textId="77777777" w:rsidR="000D6F1B" w:rsidRPr="00D93895" w:rsidRDefault="000D6F1B" w:rsidP="007572BA">
      <w:pPr>
        <w:pStyle w:val="Level2"/>
        <w:widowControl w:val="0"/>
        <w:numPr>
          <w:ilvl w:val="0"/>
          <w:numId w:val="0"/>
        </w:numPr>
        <w:spacing w:after="0" w:line="300" w:lineRule="exact"/>
        <w:outlineLvl w:val="9"/>
        <w:rPr>
          <w:rFonts w:ascii="Verdana" w:hAnsi="Verdana"/>
          <w:bCs/>
          <w:w w:val="0"/>
          <w:szCs w:val="20"/>
        </w:rPr>
      </w:pPr>
    </w:p>
    <w:p w14:paraId="0D1A21C8" w14:textId="07B54C4F" w:rsidR="000D6F1B" w:rsidRPr="00D97B07" w:rsidRDefault="002B76CA" w:rsidP="007572BA">
      <w:pPr>
        <w:pStyle w:val="Level3"/>
        <w:widowControl w:val="0"/>
        <w:numPr>
          <w:ilvl w:val="2"/>
          <w:numId w:val="35"/>
        </w:numPr>
        <w:spacing w:after="0" w:line="300" w:lineRule="exact"/>
        <w:ind w:left="0" w:firstLine="0"/>
        <w:rPr>
          <w:rFonts w:ascii="Verdana" w:hAnsi="Verdana"/>
          <w:b/>
          <w:w w:val="0"/>
          <w:szCs w:val="20"/>
        </w:rPr>
      </w:pPr>
      <w:bookmarkStart w:id="265" w:name="_Ref130286717"/>
      <w:r w:rsidRPr="00D97B07">
        <w:rPr>
          <w:rFonts w:ascii="Verdana" w:hAnsi="Verdana"/>
          <w:szCs w:val="20"/>
        </w:rPr>
        <w:t xml:space="preserve">Nas deliberações da AGD, a cada Debênture em Circulação caberá um voto, admitida a constituição de mandatário, </w:t>
      </w:r>
      <w:r w:rsidR="004972BD">
        <w:rPr>
          <w:rFonts w:ascii="Verdana" w:hAnsi="Verdana"/>
          <w:szCs w:val="20"/>
        </w:rPr>
        <w:t xml:space="preserve">seja este </w:t>
      </w:r>
      <w:r w:rsidRPr="00D97B07">
        <w:rPr>
          <w:rFonts w:ascii="Verdana" w:hAnsi="Verdana"/>
          <w:szCs w:val="20"/>
        </w:rPr>
        <w:t xml:space="preserve">Debenturista ou não. As deliberações, inclusive no caso de </w:t>
      </w:r>
      <w:r w:rsidRPr="00D97B07">
        <w:rPr>
          <w:rFonts w:ascii="Verdana" w:eastAsia="Arial Unicode MS" w:hAnsi="Verdana"/>
          <w:szCs w:val="20"/>
        </w:rPr>
        <w:t xml:space="preserve">renúncia ou </w:t>
      </w:r>
      <w:r w:rsidRPr="00D97B07">
        <w:rPr>
          <w:rFonts w:ascii="Verdana" w:hAnsi="Verdana"/>
          <w:szCs w:val="20"/>
        </w:rPr>
        <w:t>perdão temporário (</w:t>
      </w:r>
      <w:r w:rsidRPr="00D97B07">
        <w:rPr>
          <w:rFonts w:ascii="Verdana" w:hAnsi="Verdana"/>
          <w:i/>
          <w:szCs w:val="20"/>
        </w:rPr>
        <w:t>waiver</w:t>
      </w:r>
      <w:r w:rsidRPr="00D97B07">
        <w:rPr>
          <w:rFonts w:ascii="Verdana" w:hAnsi="Verdana"/>
          <w:szCs w:val="20"/>
        </w:rPr>
        <w:t>), dependerão da aprovação de Debenturistas titulares</w:t>
      </w:r>
      <w:r w:rsidRPr="00D97B07">
        <w:rPr>
          <w:rFonts w:ascii="Verdana" w:eastAsia="Arial Unicode MS" w:hAnsi="Verdana"/>
          <w:szCs w:val="20"/>
        </w:rPr>
        <w:t xml:space="preserve"> de, no mínimo: </w:t>
      </w:r>
      <w:r w:rsidRPr="00D97B07">
        <w:rPr>
          <w:rFonts w:ascii="Verdana" w:eastAsia="Arial Unicode MS" w:hAnsi="Verdana"/>
          <w:b/>
          <w:szCs w:val="20"/>
        </w:rPr>
        <w:t>(i)</w:t>
      </w:r>
      <w:r w:rsidRPr="00D97B07">
        <w:rPr>
          <w:rFonts w:ascii="Verdana" w:eastAsia="Arial Unicode MS" w:hAnsi="Verdana"/>
          <w:szCs w:val="20"/>
        </w:rPr>
        <w:t xml:space="preserve"> </w:t>
      </w:r>
      <w:r w:rsidR="00DA7650" w:rsidRPr="00D97B07">
        <w:rPr>
          <w:rFonts w:ascii="Verdana" w:eastAsia="Arial Unicode MS" w:hAnsi="Verdana"/>
          <w:szCs w:val="20"/>
        </w:rPr>
        <w:t>2/3 (dois terços)</w:t>
      </w:r>
      <w:r w:rsidRPr="00D97B07">
        <w:rPr>
          <w:rFonts w:ascii="Verdana" w:eastAsia="Arial Unicode MS" w:hAnsi="Verdana"/>
          <w:szCs w:val="20"/>
        </w:rPr>
        <w:t xml:space="preserve"> </w:t>
      </w:r>
      <w:r w:rsidRPr="00D97B07">
        <w:rPr>
          <w:rFonts w:ascii="Verdana" w:hAnsi="Verdana"/>
          <w:szCs w:val="20"/>
        </w:rPr>
        <w:t xml:space="preserve">das Debêntures em Circulação, em primeira convocação; e </w:t>
      </w:r>
      <w:r w:rsidRPr="00D97B07">
        <w:rPr>
          <w:rFonts w:ascii="Verdana" w:hAnsi="Verdana"/>
          <w:b/>
          <w:szCs w:val="20"/>
        </w:rPr>
        <w:t>(ii)</w:t>
      </w:r>
      <w:r w:rsidR="00B137B9" w:rsidRPr="00D97B07">
        <w:rPr>
          <w:rFonts w:ascii="Verdana" w:hAnsi="Verdana"/>
          <w:bCs/>
          <w:szCs w:val="20"/>
        </w:rPr>
        <w:t xml:space="preserve"> </w:t>
      </w:r>
      <w:r w:rsidR="001F7985" w:rsidRPr="00D97B07">
        <w:rPr>
          <w:rFonts w:ascii="Verdana" w:hAnsi="Verdana"/>
          <w:szCs w:val="20"/>
        </w:rPr>
        <w:t xml:space="preserve">30% </w:t>
      </w:r>
      <w:r w:rsidR="00996BFF" w:rsidRPr="00D97B07">
        <w:rPr>
          <w:rFonts w:ascii="Verdana" w:hAnsi="Verdana"/>
          <w:szCs w:val="20"/>
        </w:rPr>
        <w:t xml:space="preserve">(trinta por cento) </w:t>
      </w:r>
      <w:r w:rsidR="001F7985" w:rsidRPr="00D97B07">
        <w:rPr>
          <w:rFonts w:ascii="Verdana" w:hAnsi="Verdana"/>
          <w:szCs w:val="20"/>
        </w:rPr>
        <w:t>das Debêntures em Circulação</w:t>
      </w:r>
      <w:r w:rsidR="006D2B3F" w:rsidRPr="00D97B07">
        <w:rPr>
          <w:rFonts w:ascii="Verdana" w:hAnsi="Verdana"/>
          <w:szCs w:val="20"/>
        </w:rPr>
        <w:t>,</w:t>
      </w:r>
      <w:r w:rsidR="002123BA" w:rsidRPr="00D97B07">
        <w:rPr>
          <w:rFonts w:ascii="Verdana" w:hAnsi="Verdana"/>
          <w:szCs w:val="20"/>
        </w:rPr>
        <w:t xml:space="preserve"> </w:t>
      </w:r>
      <w:r w:rsidRPr="00D97B07">
        <w:rPr>
          <w:rFonts w:ascii="Verdana" w:hAnsi="Verdana"/>
          <w:szCs w:val="20"/>
        </w:rPr>
        <w:t xml:space="preserve">em segunda convocação, exceto quando de outra forma previsto nesta Escritura de Emissão (incluindo, sem limitação, conforme disposto na Cláusula </w:t>
      </w:r>
      <w:r w:rsidRPr="00D97B07">
        <w:rPr>
          <w:rFonts w:ascii="Verdana" w:hAnsi="Verdana"/>
          <w:szCs w:val="20"/>
        </w:rPr>
        <w:fldChar w:fldCharType="begin"/>
      </w:r>
      <w:r w:rsidRPr="00D97B07">
        <w:rPr>
          <w:rFonts w:ascii="Verdana" w:hAnsi="Verdana"/>
          <w:szCs w:val="20"/>
        </w:rPr>
        <w:instrText xml:space="preserve"> REF _Ref16095010 \n \h </w:instrText>
      </w:r>
      <w:r w:rsidR="0023667C" w:rsidRPr="00D97B07">
        <w:rPr>
          <w:rFonts w:ascii="Verdana" w:hAnsi="Verdana"/>
          <w:szCs w:val="20"/>
        </w:rPr>
        <w:instrText xml:space="preserve"> \* MERGEFORMAT </w:instrText>
      </w:r>
      <w:r w:rsidRPr="00D97B07">
        <w:rPr>
          <w:rFonts w:ascii="Verdana" w:hAnsi="Verdana"/>
          <w:szCs w:val="20"/>
        </w:rPr>
      </w:r>
      <w:r w:rsidRPr="00D97B07">
        <w:rPr>
          <w:rFonts w:ascii="Verdana" w:hAnsi="Verdana"/>
          <w:szCs w:val="20"/>
        </w:rPr>
        <w:fldChar w:fldCharType="separate"/>
      </w:r>
      <w:r w:rsidR="00514106">
        <w:rPr>
          <w:rFonts w:ascii="Verdana" w:hAnsi="Verdana"/>
          <w:szCs w:val="20"/>
        </w:rPr>
        <w:t>6</w:t>
      </w:r>
      <w:r w:rsidRPr="00D97B07">
        <w:rPr>
          <w:rFonts w:ascii="Verdana" w:hAnsi="Verdana"/>
          <w:szCs w:val="20"/>
        </w:rPr>
        <w:fldChar w:fldCharType="end"/>
      </w:r>
      <w:r w:rsidRPr="00D97B07">
        <w:rPr>
          <w:rFonts w:ascii="Verdana" w:hAnsi="Verdana"/>
          <w:szCs w:val="20"/>
        </w:rPr>
        <w:t xml:space="preserve"> </w:t>
      </w:r>
      <w:r w:rsidR="00E23808">
        <w:rPr>
          <w:rFonts w:ascii="Verdana" w:hAnsi="Verdana"/>
          <w:szCs w:val="20"/>
        </w:rPr>
        <w:t>desta Escritura de Emissão</w:t>
      </w:r>
      <w:r w:rsidRPr="00D97B07">
        <w:rPr>
          <w:rFonts w:ascii="Verdana" w:hAnsi="Verdana"/>
          <w:szCs w:val="20"/>
        </w:rPr>
        <w:t>).</w:t>
      </w:r>
    </w:p>
    <w:p w14:paraId="6E37E459" w14:textId="47221C7F" w:rsidR="002B76CA" w:rsidRPr="00D93895" w:rsidRDefault="002B76CA" w:rsidP="007572BA">
      <w:pPr>
        <w:pStyle w:val="Level3"/>
        <w:widowControl w:val="0"/>
        <w:numPr>
          <w:ilvl w:val="0"/>
          <w:numId w:val="0"/>
        </w:numPr>
        <w:spacing w:after="0" w:line="300" w:lineRule="exact"/>
        <w:outlineLvl w:val="9"/>
        <w:rPr>
          <w:rFonts w:ascii="Verdana" w:hAnsi="Verdana"/>
          <w:bCs/>
          <w:w w:val="0"/>
          <w:szCs w:val="20"/>
        </w:rPr>
      </w:pPr>
    </w:p>
    <w:p w14:paraId="714026C9" w14:textId="1D11EA00" w:rsidR="002B76CA" w:rsidRPr="00D97B07" w:rsidRDefault="002B76CA" w:rsidP="007572BA">
      <w:pPr>
        <w:pStyle w:val="Level3"/>
        <w:widowControl w:val="0"/>
        <w:numPr>
          <w:ilvl w:val="2"/>
          <w:numId w:val="35"/>
        </w:numPr>
        <w:spacing w:after="0" w:line="300" w:lineRule="exact"/>
        <w:ind w:left="0" w:firstLine="0"/>
        <w:rPr>
          <w:rFonts w:ascii="Verdana" w:hAnsi="Verdana"/>
          <w:szCs w:val="20"/>
        </w:rPr>
      </w:pPr>
      <w:r w:rsidRPr="00D97B07">
        <w:rPr>
          <w:rFonts w:ascii="Verdana" w:hAnsi="Verdana"/>
          <w:szCs w:val="20"/>
        </w:rPr>
        <w:t xml:space="preserve">As deliberações, nas seguintes hipóteses, dependerão da aprovação de Debenturistas titulares de, no mínimo, </w:t>
      </w:r>
      <w:r w:rsidR="008F0058" w:rsidRPr="00D97B07">
        <w:rPr>
          <w:rFonts w:ascii="Verdana" w:hAnsi="Verdana"/>
          <w:szCs w:val="20"/>
        </w:rPr>
        <w:t>75</w:t>
      </w:r>
      <w:r w:rsidRPr="00D97B07">
        <w:rPr>
          <w:rFonts w:ascii="Verdana" w:hAnsi="Verdana"/>
          <w:szCs w:val="20"/>
        </w:rPr>
        <w:t>% (</w:t>
      </w:r>
      <w:r w:rsidR="008F0058" w:rsidRPr="00D97B07">
        <w:rPr>
          <w:rFonts w:ascii="Verdana" w:hAnsi="Verdana"/>
          <w:szCs w:val="20"/>
        </w:rPr>
        <w:t xml:space="preserve">setenta e cinco </w:t>
      </w:r>
      <w:r w:rsidRPr="00D97B07">
        <w:rPr>
          <w:rFonts w:ascii="Verdana" w:hAnsi="Verdana"/>
          <w:szCs w:val="20"/>
        </w:rPr>
        <w:t>por cento) das Debêntures em Circulação</w:t>
      </w:r>
      <w:r w:rsidR="00A316B3">
        <w:rPr>
          <w:rFonts w:ascii="Verdana" w:hAnsi="Verdana"/>
          <w:szCs w:val="20"/>
        </w:rPr>
        <w:t>, em primeira ou segunda convocação</w:t>
      </w:r>
      <w:r w:rsidRPr="00D97B07">
        <w:rPr>
          <w:rFonts w:ascii="Verdana" w:hAnsi="Verdana"/>
          <w:szCs w:val="20"/>
        </w:rPr>
        <w:t xml:space="preserve">: </w:t>
      </w:r>
      <w:r w:rsidRPr="00D97B07">
        <w:rPr>
          <w:rFonts w:ascii="Verdana" w:hAnsi="Verdana"/>
          <w:b/>
          <w:szCs w:val="20"/>
        </w:rPr>
        <w:t>(a)</w:t>
      </w:r>
      <w:r w:rsidRPr="00D97B07">
        <w:rPr>
          <w:rFonts w:ascii="Verdana" w:hAnsi="Verdana"/>
          <w:szCs w:val="20"/>
        </w:rPr>
        <w:t xml:space="preserve"> alteração dos quóruns qualificados; </w:t>
      </w:r>
      <w:r w:rsidRPr="00D97B07">
        <w:rPr>
          <w:rFonts w:ascii="Verdana" w:hAnsi="Verdana"/>
          <w:b/>
          <w:szCs w:val="20"/>
        </w:rPr>
        <w:t>(b)</w:t>
      </w:r>
      <w:r w:rsidR="0040428E">
        <w:rPr>
          <w:rFonts w:ascii="Verdana" w:hAnsi="Verdana"/>
          <w:szCs w:val="20"/>
        </w:rPr>
        <w:t xml:space="preserve"> </w:t>
      </w:r>
      <w:r w:rsidRPr="00D97B07">
        <w:rPr>
          <w:rFonts w:ascii="Verdana" w:hAnsi="Verdana"/>
          <w:szCs w:val="20"/>
        </w:rPr>
        <w:t xml:space="preserve">alteração </w:t>
      </w:r>
      <w:r w:rsidR="002A7C30" w:rsidRPr="00AB27E8">
        <w:rPr>
          <w:rFonts w:ascii="Verdana" w:hAnsi="Verdana"/>
          <w:szCs w:val="20"/>
        </w:rPr>
        <w:t>n</w:t>
      </w:r>
      <w:r w:rsidR="00BE0D9B">
        <w:rPr>
          <w:rFonts w:ascii="Verdana" w:hAnsi="Verdana"/>
          <w:szCs w:val="20"/>
        </w:rPr>
        <w:t>os prazos</w:t>
      </w:r>
      <w:r w:rsidR="002A7C30" w:rsidRPr="00AB27E8">
        <w:rPr>
          <w:rFonts w:ascii="Verdana" w:hAnsi="Verdana"/>
          <w:szCs w:val="20"/>
        </w:rPr>
        <w:t xml:space="preserve"> e forma de </w:t>
      </w:r>
      <w:r w:rsidR="00A452F4">
        <w:rPr>
          <w:rFonts w:ascii="Verdana" w:hAnsi="Verdana"/>
          <w:szCs w:val="20"/>
        </w:rPr>
        <w:t>a</w:t>
      </w:r>
      <w:r w:rsidR="002A7C30" w:rsidRPr="00AB27E8">
        <w:rPr>
          <w:rFonts w:ascii="Verdana" w:hAnsi="Verdana"/>
          <w:szCs w:val="20"/>
        </w:rPr>
        <w:t>mortização</w:t>
      </w:r>
      <w:r w:rsidR="00A452F4">
        <w:rPr>
          <w:rFonts w:ascii="Verdana" w:hAnsi="Verdana"/>
          <w:szCs w:val="20"/>
        </w:rPr>
        <w:t xml:space="preserve"> das Debêntures</w:t>
      </w:r>
      <w:r w:rsidR="002A7C30" w:rsidRPr="00AB27E8">
        <w:rPr>
          <w:rFonts w:ascii="Verdana" w:hAnsi="Verdana"/>
          <w:szCs w:val="20"/>
        </w:rPr>
        <w:t xml:space="preserve"> e na Data de Pagamento da Remuneração ou de quaisquer datas de pagamento de quaisquer valores previstos nesta Escritura de Emissão,</w:t>
      </w:r>
      <w:r w:rsidR="002A7C30" w:rsidRPr="006D49E6">
        <w:rPr>
          <w:rFonts w:ascii="Verdana" w:hAnsi="Verdana"/>
          <w:szCs w:val="20"/>
        </w:rPr>
        <w:t xml:space="preserve"> </w:t>
      </w:r>
      <w:r w:rsidR="00BE0D9B">
        <w:rPr>
          <w:rFonts w:ascii="Verdana" w:hAnsi="Verdana"/>
          <w:szCs w:val="20"/>
        </w:rPr>
        <w:t xml:space="preserve">no parâmetro de </w:t>
      </w:r>
      <w:r w:rsidR="00417840">
        <w:rPr>
          <w:rFonts w:ascii="Verdana" w:hAnsi="Verdana"/>
          <w:szCs w:val="20"/>
        </w:rPr>
        <w:t>cálculo da R</w:t>
      </w:r>
      <w:r w:rsidRPr="00D97B07">
        <w:rPr>
          <w:rFonts w:ascii="Verdana" w:hAnsi="Verdana"/>
          <w:szCs w:val="20"/>
        </w:rPr>
        <w:t xml:space="preserve">emuneração, </w:t>
      </w:r>
      <w:r w:rsidR="002F4773">
        <w:rPr>
          <w:rFonts w:ascii="Verdana" w:hAnsi="Verdana"/>
          <w:szCs w:val="20"/>
        </w:rPr>
        <w:t xml:space="preserve">da Oferta de Resgate Antecipado, </w:t>
      </w:r>
      <w:r w:rsidRPr="00D97B07">
        <w:rPr>
          <w:rFonts w:ascii="Verdana" w:hAnsi="Verdana"/>
          <w:szCs w:val="20"/>
        </w:rPr>
        <w:t>do Resgate Antecipado</w:t>
      </w:r>
      <w:r w:rsidR="002F4773">
        <w:rPr>
          <w:rFonts w:ascii="Verdana" w:hAnsi="Verdana"/>
          <w:szCs w:val="20"/>
        </w:rPr>
        <w:t xml:space="preserve"> Facultativo Total</w:t>
      </w:r>
      <w:r w:rsidRPr="00D97B07">
        <w:rPr>
          <w:rFonts w:ascii="Verdana" w:hAnsi="Verdana"/>
          <w:szCs w:val="20"/>
        </w:rPr>
        <w:t xml:space="preserve">, da Amortização </w:t>
      </w:r>
      <w:r w:rsidR="002123BA" w:rsidRPr="00D97B07">
        <w:rPr>
          <w:rFonts w:ascii="Verdana" w:hAnsi="Verdana"/>
          <w:szCs w:val="20"/>
        </w:rPr>
        <w:t>Extraordinária</w:t>
      </w:r>
      <w:r w:rsidR="00386FE7">
        <w:rPr>
          <w:rFonts w:ascii="Verdana" w:hAnsi="Verdana"/>
          <w:szCs w:val="20"/>
        </w:rPr>
        <w:t xml:space="preserve"> </w:t>
      </w:r>
      <w:r w:rsidRPr="00D97B07">
        <w:rPr>
          <w:rFonts w:ascii="Verdana" w:hAnsi="Verdana"/>
          <w:szCs w:val="20"/>
        </w:rPr>
        <w:t>Facultativa, da espécie das Debêntures, dos termos e condições da(s) garantia(s) das Debêntures</w:t>
      </w:r>
      <w:r w:rsidR="0040428E">
        <w:rPr>
          <w:rFonts w:ascii="Verdana" w:hAnsi="Verdana"/>
          <w:szCs w:val="20"/>
        </w:rPr>
        <w:t xml:space="preserve"> e/ou da Fiança</w:t>
      </w:r>
      <w:r w:rsidRPr="00D97B07">
        <w:rPr>
          <w:rFonts w:ascii="Verdana" w:hAnsi="Verdana"/>
          <w:szCs w:val="20"/>
        </w:rPr>
        <w:t xml:space="preserve">; e/ou </w:t>
      </w:r>
      <w:r w:rsidRPr="00D97B07">
        <w:rPr>
          <w:rFonts w:ascii="Verdana" w:hAnsi="Verdana"/>
          <w:b/>
          <w:szCs w:val="20"/>
        </w:rPr>
        <w:t>(c)</w:t>
      </w:r>
      <w:r w:rsidR="0040428E">
        <w:rPr>
          <w:rFonts w:ascii="Verdana" w:hAnsi="Verdana"/>
          <w:szCs w:val="20"/>
        </w:rPr>
        <w:t xml:space="preserve"> </w:t>
      </w:r>
      <w:r w:rsidRPr="00D97B07">
        <w:rPr>
          <w:rFonts w:ascii="Verdana" w:hAnsi="Verdana"/>
          <w:szCs w:val="20"/>
        </w:rPr>
        <w:t>alteração/exclusão de qualquer Evento de Vencimento Antecipado, previstos nesta Escritura de Emissão</w:t>
      </w:r>
      <w:r w:rsidRPr="00D97B07">
        <w:rPr>
          <w:rFonts w:ascii="Verdana" w:hAnsi="Verdana"/>
          <w:bCs/>
          <w:iCs/>
          <w:szCs w:val="20"/>
        </w:rPr>
        <w:t>.</w:t>
      </w:r>
      <w:bookmarkEnd w:id="265"/>
      <w:r w:rsidR="00E96BB9" w:rsidRPr="00D97B07">
        <w:rPr>
          <w:rFonts w:ascii="Verdana" w:hAnsi="Verdana"/>
          <w:b/>
          <w:bCs/>
          <w:szCs w:val="20"/>
        </w:rPr>
        <w:t xml:space="preserve"> </w:t>
      </w:r>
    </w:p>
    <w:p w14:paraId="6B3C39BE" w14:textId="77777777" w:rsidR="000D6F1B" w:rsidRPr="00D97B07" w:rsidRDefault="000D6F1B" w:rsidP="007572BA">
      <w:pPr>
        <w:pStyle w:val="Level3"/>
        <w:widowControl w:val="0"/>
        <w:numPr>
          <w:ilvl w:val="0"/>
          <w:numId w:val="0"/>
        </w:numPr>
        <w:spacing w:after="0" w:line="300" w:lineRule="exact"/>
        <w:outlineLvl w:val="9"/>
        <w:rPr>
          <w:rFonts w:ascii="Verdana" w:hAnsi="Verdana"/>
          <w:szCs w:val="20"/>
        </w:rPr>
      </w:pPr>
    </w:p>
    <w:p w14:paraId="451CE1FC" w14:textId="542CCCE7" w:rsidR="002B76CA" w:rsidRPr="00D97B07" w:rsidRDefault="002B76CA" w:rsidP="007572BA">
      <w:pPr>
        <w:pStyle w:val="Level3"/>
        <w:widowControl w:val="0"/>
        <w:numPr>
          <w:ilvl w:val="2"/>
          <w:numId w:val="35"/>
        </w:numPr>
        <w:spacing w:after="0" w:line="300" w:lineRule="exact"/>
        <w:ind w:left="0" w:firstLine="0"/>
        <w:rPr>
          <w:rFonts w:ascii="Verdana" w:hAnsi="Verdana"/>
          <w:szCs w:val="20"/>
        </w:rPr>
      </w:pPr>
      <w:r w:rsidRPr="00D97B07">
        <w:rPr>
          <w:rFonts w:ascii="Verdana" w:hAnsi="Verdana"/>
          <w:szCs w:val="20"/>
        </w:rPr>
        <w:t>As deliberações tomadas pelos Debenturistas em AGDs no âmbito de sua competência legal, observados os quóruns previstos nesta Escritura de Emissão, vincularão a Emissora e obrigarão todos os titulares de Debêntures, independentemente de terem comparecido à AGD ou do voto proferido nas respectivas AGD.</w:t>
      </w:r>
    </w:p>
    <w:p w14:paraId="47EC07CD" w14:textId="77777777" w:rsidR="002A43CA" w:rsidRPr="00D97B07" w:rsidRDefault="002A43CA" w:rsidP="007572BA">
      <w:pPr>
        <w:pStyle w:val="Level3"/>
        <w:widowControl w:val="0"/>
        <w:numPr>
          <w:ilvl w:val="0"/>
          <w:numId w:val="0"/>
        </w:numPr>
        <w:spacing w:after="0" w:line="300" w:lineRule="exact"/>
        <w:outlineLvl w:val="9"/>
        <w:rPr>
          <w:rFonts w:ascii="Verdana" w:hAnsi="Verdana"/>
          <w:szCs w:val="20"/>
        </w:rPr>
      </w:pPr>
    </w:p>
    <w:p w14:paraId="001648DB" w14:textId="03BDEECA" w:rsidR="002B76CA" w:rsidRPr="00D97B07" w:rsidRDefault="002B76CA" w:rsidP="007572BA">
      <w:pPr>
        <w:pStyle w:val="Level1"/>
        <w:keepNext w:val="0"/>
        <w:widowControl w:val="0"/>
        <w:numPr>
          <w:ilvl w:val="0"/>
          <w:numId w:val="35"/>
        </w:numPr>
        <w:spacing w:before="0" w:after="0" w:line="300" w:lineRule="exact"/>
        <w:ind w:left="0" w:firstLine="0"/>
        <w:rPr>
          <w:rFonts w:ascii="Verdana" w:hAnsi="Verdana" w:cs="Arial"/>
          <w:sz w:val="20"/>
          <w:szCs w:val="20"/>
        </w:rPr>
      </w:pPr>
      <w:bookmarkStart w:id="266" w:name="_DV_M406"/>
      <w:bookmarkStart w:id="267" w:name="_Toc16067651"/>
      <w:bookmarkStart w:id="268" w:name="_Toc16096743"/>
      <w:bookmarkStart w:id="269" w:name="_Toc19124367"/>
      <w:bookmarkEnd w:id="266"/>
      <w:r w:rsidRPr="00D97B07">
        <w:rPr>
          <w:rFonts w:ascii="Verdana" w:hAnsi="Verdana" w:cs="Arial"/>
          <w:sz w:val="20"/>
          <w:szCs w:val="20"/>
        </w:rPr>
        <w:t>DECLARAÇÕES E GARANTIAS DA EMISSORA</w:t>
      </w:r>
      <w:bookmarkEnd w:id="267"/>
      <w:bookmarkEnd w:id="268"/>
      <w:bookmarkEnd w:id="269"/>
      <w:r w:rsidR="004972BD">
        <w:rPr>
          <w:rFonts w:ascii="Verdana" w:hAnsi="Verdana" w:cs="Arial"/>
          <w:sz w:val="20"/>
          <w:szCs w:val="20"/>
        </w:rPr>
        <w:t xml:space="preserve"> E DA FIADORA</w:t>
      </w:r>
    </w:p>
    <w:p w14:paraId="6D8115AC" w14:textId="77777777" w:rsidR="000D6F1B" w:rsidRPr="00D93895" w:rsidRDefault="000D6F1B" w:rsidP="007572BA">
      <w:pPr>
        <w:pStyle w:val="Level1"/>
        <w:keepNext w:val="0"/>
        <w:widowControl w:val="0"/>
        <w:numPr>
          <w:ilvl w:val="0"/>
          <w:numId w:val="0"/>
        </w:numPr>
        <w:spacing w:before="0" w:after="0" w:line="300" w:lineRule="exact"/>
        <w:outlineLvl w:val="9"/>
        <w:rPr>
          <w:rFonts w:ascii="Verdana" w:hAnsi="Verdana" w:cs="Arial"/>
          <w:b w:val="0"/>
          <w:bCs w:val="0"/>
          <w:sz w:val="20"/>
          <w:szCs w:val="20"/>
        </w:rPr>
      </w:pPr>
    </w:p>
    <w:p w14:paraId="71F5B7E5" w14:textId="780DBFE1" w:rsidR="002B76CA" w:rsidRPr="00D97B07" w:rsidRDefault="002B76CA" w:rsidP="007572BA">
      <w:pPr>
        <w:pStyle w:val="Level2"/>
        <w:widowControl w:val="0"/>
        <w:numPr>
          <w:ilvl w:val="1"/>
          <w:numId w:val="35"/>
        </w:numPr>
        <w:spacing w:after="0" w:line="300" w:lineRule="exact"/>
        <w:ind w:left="0" w:firstLine="0"/>
        <w:rPr>
          <w:rFonts w:ascii="Verdana" w:hAnsi="Verdana"/>
          <w:w w:val="0"/>
          <w:szCs w:val="20"/>
        </w:rPr>
      </w:pPr>
      <w:bookmarkStart w:id="270" w:name="_DV_M408"/>
      <w:bookmarkEnd w:id="270"/>
      <w:r w:rsidRPr="00D97B07">
        <w:rPr>
          <w:rFonts w:ascii="Verdana" w:hAnsi="Verdana"/>
          <w:w w:val="0"/>
          <w:szCs w:val="20"/>
        </w:rPr>
        <w:t xml:space="preserve">A Emissora </w:t>
      </w:r>
      <w:r w:rsidR="0040428E">
        <w:rPr>
          <w:rFonts w:ascii="Verdana" w:hAnsi="Verdana"/>
          <w:w w:val="0"/>
          <w:szCs w:val="20"/>
          <w:lang w:val="pt-BR"/>
        </w:rPr>
        <w:t>e</w:t>
      </w:r>
      <w:r w:rsidR="008E01CB">
        <w:rPr>
          <w:rFonts w:ascii="Verdana" w:hAnsi="Verdana"/>
          <w:w w:val="0"/>
          <w:szCs w:val="20"/>
          <w:lang w:val="pt-BR"/>
        </w:rPr>
        <w:t xml:space="preserve">, exclusivamente no que diz respeito aos itens (ii), (iv), (v), (vi), </w:t>
      </w:r>
      <w:r w:rsidR="008E01CB">
        <w:rPr>
          <w:rFonts w:ascii="Verdana" w:hAnsi="Verdana"/>
          <w:w w:val="0"/>
          <w:szCs w:val="20"/>
          <w:lang w:val="pt-BR"/>
        </w:rPr>
        <w:lastRenderedPageBreak/>
        <w:t xml:space="preserve">(vii), (viii), (ix), (xi), (xiv), </w:t>
      </w:r>
      <w:r w:rsidR="002576B1">
        <w:rPr>
          <w:rFonts w:ascii="Verdana" w:hAnsi="Verdana"/>
          <w:w w:val="0"/>
          <w:szCs w:val="20"/>
          <w:lang w:val="pt-BR"/>
        </w:rPr>
        <w:t>(xv), (xvi) e (xvii) indicados abaixo,</w:t>
      </w:r>
      <w:r w:rsidR="0040428E">
        <w:rPr>
          <w:rFonts w:ascii="Verdana" w:hAnsi="Verdana"/>
          <w:w w:val="0"/>
          <w:szCs w:val="20"/>
          <w:lang w:val="pt-BR"/>
        </w:rPr>
        <w:t xml:space="preserve"> a Fiadora, </w:t>
      </w:r>
      <w:r w:rsidR="002576B1">
        <w:rPr>
          <w:rFonts w:ascii="Verdana" w:hAnsi="Verdana"/>
          <w:w w:val="0"/>
          <w:szCs w:val="20"/>
          <w:lang w:val="pt-BR"/>
        </w:rPr>
        <w:t>individualmente</w:t>
      </w:r>
      <w:r w:rsidR="0040428E">
        <w:rPr>
          <w:rFonts w:ascii="Verdana" w:hAnsi="Verdana"/>
          <w:w w:val="0"/>
          <w:szCs w:val="20"/>
          <w:lang w:val="pt-BR"/>
        </w:rPr>
        <w:t xml:space="preserve">, </w:t>
      </w:r>
      <w:r w:rsidRPr="00D97B07">
        <w:rPr>
          <w:rFonts w:ascii="Verdana" w:hAnsi="Verdana"/>
          <w:w w:val="0"/>
          <w:szCs w:val="20"/>
        </w:rPr>
        <w:t>declara</w:t>
      </w:r>
      <w:r w:rsidR="0040428E">
        <w:rPr>
          <w:rFonts w:ascii="Verdana" w:hAnsi="Verdana"/>
          <w:w w:val="0"/>
          <w:szCs w:val="20"/>
          <w:lang w:val="pt-BR"/>
        </w:rPr>
        <w:t>m</w:t>
      </w:r>
      <w:r w:rsidRPr="00D97B07">
        <w:rPr>
          <w:rFonts w:ascii="Verdana" w:hAnsi="Verdana"/>
          <w:w w:val="0"/>
          <w:szCs w:val="20"/>
        </w:rPr>
        <w:t xml:space="preserve"> e garante</w:t>
      </w:r>
      <w:r w:rsidR="0040428E">
        <w:rPr>
          <w:rFonts w:ascii="Verdana" w:hAnsi="Verdana"/>
          <w:w w:val="0"/>
          <w:szCs w:val="20"/>
          <w:lang w:val="pt-BR"/>
        </w:rPr>
        <w:t>m</w:t>
      </w:r>
      <w:r w:rsidRPr="00D97B07">
        <w:rPr>
          <w:rFonts w:ascii="Verdana" w:hAnsi="Verdana"/>
          <w:w w:val="0"/>
          <w:szCs w:val="20"/>
        </w:rPr>
        <w:t>, na data da assinatura desta Escritura</w:t>
      </w:r>
      <w:r w:rsidRPr="00D97B07">
        <w:rPr>
          <w:rFonts w:ascii="Verdana" w:hAnsi="Verdana"/>
          <w:w w:val="0"/>
          <w:szCs w:val="20"/>
          <w:lang w:val="pt-BR"/>
        </w:rPr>
        <w:t xml:space="preserve"> de Emissão</w:t>
      </w:r>
      <w:r w:rsidRPr="00D97B07">
        <w:rPr>
          <w:rFonts w:ascii="Verdana" w:hAnsi="Verdana"/>
          <w:w w:val="0"/>
          <w:szCs w:val="20"/>
        </w:rPr>
        <w:t>, que:</w:t>
      </w:r>
      <w:r w:rsidR="0065777E">
        <w:rPr>
          <w:rFonts w:ascii="Verdana" w:hAnsi="Verdana"/>
          <w:w w:val="0"/>
          <w:szCs w:val="20"/>
          <w:lang w:val="pt-BR"/>
        </w:rPr>
        <w:t xml:space="preserve"> </w:t>
      </w:r>
    </w:p>
    <w:p w14:paraId="239B04D9" w14:textId="77777777" w:rsidR="00820F5E" w:rsidRPr="00D97B07" w:rsidRDefault="00820F5E" w:rsidP="007572BA">
      <w:pPr>
        <w:pStyle w:val="Level2"/>
        <w:widowControl w:val="0"/>
        <w:numPr>
          <w:ilvl w:val="0"/>
          <w:numId w:val="0"/>
        </w:numPr>
        <w:spacing w:after="0" w:line="300" w:lineRule="exact"/>
        <w:ind w:left="720"/>
        <w:outlineLvl w:val="9"/>
        <w:rPr>
          <w:rFonts w:ascii="Verdana" w:hAnsi="Verdana"/>
          <w:w w:val="0"/>
          <w:szCs w:val="20"/>
        </w:rPr>
      </w:pPr>
    </w:p>
    <w:p w14:paraId="77E04D46" w14:textId="0D912028" w:rsidR="005922B9" w:rsidRDefault="0040428E" w:rsidP="00E22DE1">
      <w:pPr>
        <w:pStyle w:val="Level4"/>
        <w:widowControl w:val="0"/>
        <w:numPr>
          <w:ilvl w:val="0"/>
          <w:numId w:val="15"/>
        </w:numPr>
        <w:tabs>
          <w:tab w:val="clear" w:pos="2098"/>
          <w:tab w:val="num" w:pos="1134"/>
        </w:tabs>
        <w:spacing w:after="0" w:line="300" w:lineRule="exact"/>
        <w:ind w:left="1418" w:hanging="851"/>
        <w:outlineLvl w:val="2"/>
        <w:rPr>
          <w:rFonts w:ascii="Verdana" w:hAnsi="Verdana"/>
          <w:w w:val="0"/>
          <w:szCs w:val="20"/>
        </w:rPr>
      </w:pPr>
      <w:r>
        <w:rPr>
          <w:rFonts w:ascii="Verdana" w:hAnsi="Verdana"/>
          <w:w w:val="0"/>
          <w:szCs w:val="20"/>
        </w:rPr>
        <w:t xml:space="preserve">a Emissora </w:t>
      </w:r>
      <w:r w:rsidR="005922B9" w:rsidRPr="00D97B07">
        <w:rPr>
          <w:rFonts w:ascii="Verdana" w:hAnsi="Verdana"/>
          <w:w w:val="0"/>
          <w:szCs w:val="20"/>
        </w:rPr>
        <w:t>é sociedade por ações, sem registro de emissor de valores mobiliários perante a CVM, devidamente constituída com existência válida e em situação regular segundo as leis do Brasil, bem como está devidamente autorizada a desempenhar as atividades descritas em seu objeto social;</w:t>
      </w:r>
      <w:r w:rsidR="001D6E47" w:rsidRPr="00D97B07">
        <w:rPr>
          <w:rFonts w:ascii="Verdana" w:hAnsi="Verdana"/>
          <w:w w:val="0"/>
          <w:szCs w:val="20"/>
        </w:rPr>
        <w:t xml:space="preserve"> </w:t>
      </w:r>
    </w:p>
    <w:p w14:paraId="138B60FF" w14:textId="77777777" w:rsidR="0040428E" w:rsidRDefault="0040428E" w:rsidP="00E22DE1">
      <w:pPr>
        <w:pStyle w:val="Level4"/>
        <w:widowControl w:val="0"/>
        <w:numPr>
          <w:ilvl w:val="0"/>
          <w:numId w:val="0"/>
        </w:numPr>
        <w:tabs>
          <w:tab w:val="clear" w:pos="2098"/>
        </w:tabs>
        <w:spacing w:after="0" w:line="300" w:lineRule="exact"/>
        <w:ind w:left="1418" w:hanging="851"/>
        <w:outlineLvl w:val="9"/>
        <w:rPr>
          <w:rFonts w:ascii="Verdana" w:hAnsi="Verdana"/>
          <w:w w:val="0"/>
          <w:szCs w:val="20"/>
        </w:rPr>
      </w:pPr>
    </w:p>
    <w:p w14:paraId="40AF7CF9" w14:textId="4C2BC6BE" w:rsidR="0040428E" w:rsidRPr="00D97B07" w:rsidRDefault="0040428E" w:rsidP="00E22DE1">
      <w:pPr>
        <w:pStyle w:val="Level4"/>
        <w:widowControl w:val="0"/>
        <w:numPr>
          <w:ilvl w:val="0"/>
          <w:numId w:val="15"/>
        </w:numPr>
        <w:tabs>
          <w:tab w:val="clear" w:pos="2098"/>
          <w:tab w:val="num" w:pos="1134"/>
        </w:tabs>
        <w:spacing w:after="0" w:line="300" w:lineRule="exact"/>
        <w:ind w:left="1418" w:hanging="851"/>
        <w:outlineLvl w:val="2"/>
        <w:rPr>
          <w:rFonts w:ascii="Verdana" w:hAnsi="Verdana"/>
          <w:w w:val="0"/>
          <w:szCs w:val="20"/>
        </w:rPr>
      </w:pPr>
      <w:r>
        <w:rPr>
          <w:rFonts w:ascii="Verdana" w:hAnsi="Verdana"/>
          <w:w w:val="0"/>
          <w:szCs w:val="20"/>
        </w:rPr>
        <w:t xml:space="preserve">a Fiadora é sociedade por ações, com registro de emissor de valores mobiliários perante a CVM, </w:t>
      </w:r>
      <w:r w:rsidRPr="00D97B07">
        <w:rPr>
          <w:rFonts w:ascii="Verdana" w:hAnsi="Verdana"/>
          <w:w w:val="0"/>
          <w:szCs w:val="20"/>
        </w:rPr>
        <w:t>devidamente constituída com existência válida e em situação regular segundo as leis do Brasil, bem como está devidamente autorizada a desempenhar as atividades descritas em seu objeto social</w:t>
      </w:r>
      <w:r>
        <w:rPr>
          <w:rFonts w:ascii="Verdana" w:hAnsi="Verdana"/>
          <w:w w:val="0"/>
          <w:szCs w:val="20"/>
        </w:rPr>
        <w:t>;</w:t>
      </w:r>
    </w:p>
    <w:p w14:paraId="2223BBF7" w14:textId="77777777" w:rsidR="00E27986" w:rsidRPr="00D97B07" w:rsidRDefault="00E27986" w:rsidP="00E22DE1">
      <w:pPr>
        <w:pStyle w:val="Level4"/>
        <w:widowControl w:val="0"/>
        <w:numPr>
          <w:ilvl w:val="0"/>
          <w:numId w:val="0"/>
        </w:numPr>
        <w:tabs>
          <w:tab w:val="clear" w:pos="2098"/>
          <w:tab w:val="num" w:pos="851"/>
        </w:tabs>
        <w:spacing w:after="0" w:line="300" w:lineRule="exact"/>
        <w:ind w:left="1418" w:hanging="851"/>
        <w:outlineLvl w:val="9"/>
        <w:rPr>
          <w:rFonts w:ascii="Verdana" w:hAnsi="Verdana"/>
          <w:w w:val="0"/>
          <w:szCs w:val="20"/>
        </w:rPr>
      </w:pPr>
    </w:p>
    <w:p w14:paraId="3B5A9BFD" w14:textId="77777777" w:rsidR="00566942" w:rsidRDefault="00566942" w:rsidP="00E22DE1">
      <w:pPr>
        <w:pStyle w:val="PargrafodaLista"/>
        <w:widowControl w:val="0"/>
        <w:spacing w:line="300" w:lineRule="exact"/>
        <w:ind w:left="1418" w:hanging="851"/>
        <w:rPr>
          <w:rFonts w:ascii="Verdana" w:hAnsi="Verdana"/>
          <w:w w:val="0"/>
          <w:szCs w:val="20"/>
        </w:rPr>
      </w:pPr>
    </w:p>
    <w:p w14:paraId="6D1215CC" w14:textId="0876815B" w:rsidR="002B76CA" w:rsidRPr="00D97B07" w:rsidRDefault="002B76CA" w:rsidP="00E22DE1">
      <w:pPr>
        <w:pStyle w:val="Level4"/>
        <w:widowControl w:val="0"/>
        <w:numPr>
          <w:ilvl w:val="0"/>
          <w:numId w:val="15"/>
        </w:numPr>
        <w:tabs>
          <w:tab w:val="clear" w:pos="2098"/>
          <w:tab w:val="num" w:pos="851"/>
        </w:tabs>
        <w:spacing w:after="0" w:line="300" w:lineRule="exact"/>
        <w:ind w:left="1418" w:hanging="851"/>
        <w:outlineLvl w:val="2"/>
        <w:rPr>
          <w:rFonts w:ascii="Verdana" w:hAnsi="Verdana"/>
          <w:w w:val="0"/>
          <w:szCs w:val="20"/>
        </w:rPr>
      </w:pPr>
      <w:r w:rsidRPr="00D97B07">
        <w:rPr>
          <w:rFonts w:ascii="Verdana" w:hAnsi="Verdana"/>
          <w:w w:val="0"/>
          <w:szCs w:val="20"/>
        </w:rPr>
        <w:t>está devidamente autorizada a celebrar esta Escritura de Emissão, assumindo as obrigações financeiras e não financeiras dela decorrentes, bem como a cumprir todas as disposições aqui contidas e nos demais instrumentos da Emissão, tendo sido satisfeitos todos os requisitos legais e estatutários necessários para tanto;</w:t>
      </w:r>
    </w:p>
    <w:p w14:paraId="11CFAC67" w14:textId="77777777" w:rsidR="00E27986" w:rsidRPr="00D97B07" w:rsidRDefault="00E27986" w:rsidP="00E22DE1">
      <w:pPr>
        <w:pStyle w:val="Level4"/>
        <w:widowControl w:val="0"/>
        <w:numPr>
          <w:ilvl w:val="0"/>
          <w:numId w:val="0"/>
        </w:numPr>
        <w:tabs>
          <w:tab w:val="clear" w:pos="2098"/>
          <w:tab w:val="num" w:pos="851"/>
        </w:tabs>
        <w:spacing w:after="0" w:line="300" w:lineRule="exact"/>
        <w:ind w:left="1418" w:hanging="851"/>
        <w:outlineLvl w:val="9"/>
        <w:rPr>
          <w:rFonts w:ascii="Verdana" w:hAnsi="Verdana"/>
          <w:w w:val="0"/>
          <w:szCs w:val="20"/>
        </w:rPr>
      </w:pPr>
    </w:p>
    <w:p w14:paraId="69DB1A95" w14:textId="12FB9D02" w:rsidR="002B76CA" w:rsidRPr="00D97B07" w:rsidRDefault="002B76CA" w:rsidP="00E22DE1">
      <w:pPr>
        <w:pStyle w:val="Level4"/>
        <w:widowControl w:val="0"/>
        <w:numPr>
          <w:ilvl w:val="0"/>
          <w:numId w:val="15"/>
        </w:numPr>
        <w:tabs>
          <w:tab w:val="clear" w:pos="2098"/>
          <w:tab w:val="num" w:pos="851"/>
        </w:tabs>
        <w:spacing w:after="0" w:line="300" w:lineRule="exact"/>
        <w:ind w:left="1418" w:hanging="851"/>
        <w:outlineLvl w:val="2"/>
        <w:rPr>
          <w:rFonts w:ascii="Verdana" w:hAnsi="Verdana"/>
          <w:w w:val="0"/>
          <w:szCs w:val="20"/>
        </w:rPr>
      </w:pPr>
      <w:r w:rsidRPr="00D97B07">
        <w:rPr>
          <w:rFonts w:ascii="Verdana" w:hAnsi="Verdana"/>
          <w:w w:val="0"/>
          <w:szCs w:val="20"/>
        </w:rPr>
        <w:t xml:space="preserve">os representantes legais da Emissora </w:t>
      </w:r>
      <w:r w:rsidR="0040428E">
        <w:rPr>
          <w:rFonts w:ascii="Verdana" w:hAnsi="Verdana"/>
          <w:w w:val="0"/>
          <w:szCs w:val="20"/>
        </w:rPr>
        <w:t xml:space="preserve">e da Fiadora </w:t>
      </w:r>
      <w:r w:rsidRPr="00D97B07">
        <w:rPr>
          <w:rFonts w:ascii="Verdana" w:hAnsi="Verdana"/>
          <w:w w:val="0"/>
          <w:szCs w:val="20"/>
        </w:rPr>
        <w:t xml:space="preserve">que assinam esta Escritura de Emissão têm plenos poderes estatutários para representar a Emissora </w:t>
      </w:r>
      <w:r w:rsidR="00F4143A">
        <w:rPr>
          <w:rFonts w:ascii="Verdana" w:hAnsi="Verdana"/>
          <w:w w:val="0"/>
          <w:szCs w:val="20"/>
        </w:rPr>
        <w:t xml:space="preserve">e a Fiadora </w:t>
      </w:r>
      <w:r w:rsidRPr="00D97B07">
        <w:rPr>
          <w:rFonts w:ascii="Verdana" w:hAnsi="Verdana"/>
          <w:w w:val="0"/>
          <w:szCs w:val="20"/>
        </w:rPr>
        <w:t>na assunção das obrigações dispostas nesta Escritura de Emissão, estando os respectivos mandatos em pleno vigor e efeito;</w:t>
      </w:r>
    </w:p>
    <w:p w14:paraId="44CDD9BB" w14:textId="77777777" w:rsidR="00E27986" w:rsidRPr="00D97B07" w:rsidRDefault="00E27986" w:rsidP="00E22DE1">
      <w:pPr>
        <w:pStyle w:val="Level4"/>
        <w:widowControl w:val="0"/>
        <w:numPr>
          <w:ilvl w:val="0"/>
          <w:numId w:val="0"/>
        </w:numPr>
        <w:tabs>
          <w:tab w:val="clear" w:pos="2098"/>
          <w:tab w:val="num" w:pos="851"/>
        </w:tabs>
        <w:spacing w:after="0" w:line="300" w:lineRule="exact"/>
        <w:ind w:left="1418" w:hanging="851"/>
        <w:outlineLvl w:val="9"/>
        <w:rPr>
          <w:rFonts w:ascii="Verdana" w:hAnsi="Verdana"/>
          <w:w w:val="0"/>
          <w:szCs w:val="20"/>
        </w:rPr>
      </w:pPr>
    </w:p>
    <w:p w14:paraId="1597C07D" w14:textId="49459400" w:rsidR="002B76CA" w:rsidRPr="00D97B07" w:rsidRDefault="002B76CA" w:rsidP="00E22DE1">
      <w:pPr>
        <w:pStyle w:val="Level4"/>
        <w:widowControl w:val="0"/>
        <w:numPr>
          <w:ilvl w:val="0"/>
          <w:numId w:val="15"/>
        </w:numPr>
        <w:tabs>
          <w:tab w:val="clear" w:pos="2098"/>
          <w:tab w:val="num" w:pos="851"/>
        </w:tabs>
        <w:spacing w:after="0" w:line="300" w:lineRule="exact"/>
        <w:ind w:left="1418" w:hanging="851"/>
        <w:outlineLvl w:val="2"/>
        <w:rPr>
          <w:rFonts w:ascii="Verdana" w:hAnsi="Verdana"/>
          <w:w w:val="0"/>
          <w:szCs w:val="20"/>
        </w:rPr>
      </w:pPr>
      <w:r w:rsidRPr="00D97B07">
        <w:rPr>
          <w:rFonts w:ascii="Verdana" w:hAnsi="Verdana"/>
          <w:szCs w:val="20"/>
        </w:rPr>
        <w:t>a realização da Emissão e da Oferta</w:t>
      </w:r>
      <w:r w:rsidR="00AD35A0">
        <w:rPr>
          <w:rFonts w:ascii="Verdana" w:hAnsi="Verdana"/>
          <w:szCs w:val="20"/>
        </w:rPr>
        <w:t xml:space="preserve"> Restrita</w:t>
      </w:r>
      <w:r w:rsidRPr="00D97B07">
        <w:rPr>
          <w:rFonts w:ascii="Verdana" w:hAnsi="Verdana"/>
          <w:szCs w:val="20"/>
        </w:rPr>
        <w:t xml:space="preserve"> e a celebração desta Escritura de Emissão, bem como o cumprimento das obrigações aqui previstas, não infringem qualquer obrigação anteriormente assumida pela Emissora</w:t>
      </w:r>
      <w:r w:rsidR="0040428E">
        <w:rPr>
          <w:rFonts w:ascii="Verdana" w:hAnsi="Verdana"/>
          <w:szCs w:val="20"/>
        </w:rPr>
        <w:t xml:space="preserve"> e/ou pela Fiadora</w:t>
      </w:r>
      <w:r w:rsidRPr="00D97B07">
        <w:rPr>
          <w:rFonts w:ascii="Verdana" w:hAnsi="Verdana"/>
          <w:szCs w:val="20"/>
        </w:rPr>
        <w:t xml:space="preserve">, qualquer disposição legal, contrato ou instrumento </w:t>
      </w:r>
      <w:r w:rsidRPr="00D97B07">
        <w:rPr>
          <w:rFonts w:ascii="Verdana" w:hAnsi="Verdana"/>
          <w:w w:val="0"/>
          <w:szCs w:val="20"/>
        </w:rPr>
        <w:t>do</w:t>
      </w:r>
      <w:r w:rsidRPr="00D97B07">
        <w:rPr>
          <w:rFonts w:ascii="Verdana" w:hAnsi="Verdana"/>
          <w:szCs w:val="20"/>
        </w:rPr>
        <w:t xml:space="preserve"> qual seja parte, nem acarretam nesta data e nem acarretarão </w:t>
      </w:r>
      <w:r w:rsidRPr="00B67B39">
        <w:rPr>
          <w:rFonts w:ascii="Verdana" w:hAnsi="Verdana"/>
          <w:szCs w:val="20"/>
        </w:rPr>
        <w:t xml:space="preserve">em </w:t>
      </w:r>
      <w:r w:rsidRPr="003E6B61">
        <w:rPr>
          <w:rFonts w:ascii="Verdana" w:hAnsi="Verdana"/>
          <w:b/>
          <w:bCs/>
          <w:szCs w:val="20"/>
        </w:rPr>
        <w:t>(a)</w:t>
      </w:r>
      <w:r w:rsidRPr="003E6B61">
        <w:rPr>
          <w:rFonts w:ascii="Verdana" w:hAnsi="Verdana"/>
          <w:szCs w:val="20"/>
        </w:rPr>
        <w:t xml:space="preserve"> vencimento antecipado de qualquer obrigação estabelecida em qualquer destes contratos ou instrument</w:t>
      </w:r>
      <w:r w:rsidRPr="00AD35A0">
        <w:rPr>
          <w:rFonts w:ascii="Verdana" w:hAnsi="Verdana"/>
          <w:szCs w:val="20"/>
        </w:rPr>
        <w:t xml:space="preserve">os, ou </w:t>
      </w:r>
      <w:r w:rsidRPr="008479E4">
        <w:rPr>
          <w:rFonts w:ascii="Verdana" w:hAnsi="Verdana"/>
          <w:b/>
          <w:bCs/>
          <w:szCs w:val="20"/>
        </w:rPr>
        <w:t>(b)</w:t>
      </w:r>
      <w:r w:rsidRPr="00AD35A0">
        <w:rPr>
          <w:rFonts w:ascii="Verdana" w:hAnsi="Verdana"/>
          <w:szCs w:val="20"/>
        </w:rPr>
        <w:t xml:space="preserve"> criação de quaisquer ônus sobre qualquer ativo ou bem da Emissora</w:t>
      </w:r>
      <w:r w:rsidR="0040428E">
        <w:rPr>
          <w:rFonts w:ascii="Verdana" w:hAnsi="Verdana"/>
          <w:szCs w:val="20"/>
        </w:rPr>
        <w:t xml:space="preserve"> ou da Fiadora</w:t>
      </w:r>
      <w:r w:rsidRPr="00AD35A0">
        <w:rPr>
          <w:rFonts w:ascii="Verdana" w:hAnsi="Verdana"/>
          <w:szCs w:val="20"/>
        </w:rPr>
        <w:t xml:space="preserve">; ou </w:t>
      </w:r>
      <w:r w:rsidRPr="008479E4">
        <w:rPr>
          <w:rFonts w:ascii="Verdana" w:hAnsi="Verdana"/>
          <w:b/>
          <w:bCs/>
          <w:szCs w:val="20"/>
        </w:rPr>
        <w:t>(c)</w:t>
      </w:r>
      <w:r w:rsidRPr="00AD35A0">
        <w:rPr>
          <w:rFonts w:ascii="Verdana" w:hAnsi="Verdana"/>
          <w:szCs w:val="20"/>
        </w:rPr>
        <w:t xml:space="preserve"> rescisão de</w:t>
      </w:r>
      <w:r w:rsidRPr="00D97B07">
        <w:rPr>
          <w:rFonts w:ascii="Verdana" w:hAnsi="Verdana"/>
          <w:szCs w:val="20"/>
        </w:rPr>
        <w:t xml:space="preserve"> qualquer</w:t>
      </w:r>
      <w:r w:rsidRPr="00D97B07">
        <w:rPr>
          <w:rFonts w:ascii="Verdana" w:hAnsi="Verdana"/>
          <w:w w:val="0"/>
          <w:szCs w:val="20"/>
        </w:rPr>
        <w:t xml:space="preserve"> desses contratos ou instrumentos;</w:t>
      </w:r>
    </w:p>
    <w:p w14:paraId="1FC4837C" w14:textId="77777777" w:rsidR="00681BC6" w:rsidRPr="00D97B07" w:rsidRDefault="00681BC6" w:rsidP="00E22DE1">
      <w:pPr>
        <w:pStyle w:val="Level4"/>
        <w:widowControl w:val="0"/>
        <w:numPr>
          <w:ilvl w:val="0"/>
          <w:numId w:val="0"/>
        </w:numPr>
        <w:tabs>
          <w:tab w:val="clear" w:pos="2098"/>
          <w:tab w:val="num" w:pos="851"/>
        </w:tabs>
        <w:spacing w:after="0" w:line="300" w:lineRule="exact"/>
        <w:ind w:left="1418" w:hanging="851"/>
        <w:outlineLvl w:val="9"/>
        <w:rPr>
          <w:rFonts w:ascii="Verdana" w:hAnsi="Verdana"/>
          <w:w w:val="0"/>
          <w:szCs w:val="20"/>
        </w:rPr>
      </w:pPr>
    </w:p>
    <w:p w14:paraId="79C046A3" w14:textId="1C0C5D6A" w:rsidR="002B76CA" w:rsidRPr="00D97B07" w:rsidRDefault="002B76CA" w:rsidP="00E22DE1">
      <w:pPr>
        <w:pStyle w:val="Level4"/>
        <w:widowControl w:val="0"/>
        <w:numPr>
          <w:ilvl w:val="0"/>
          <w:numId w:val="15"/>
        </w:numPr>
        <w:tabs>
          <w:tab w:val="clear" w:pos="2098"/>
          <w:tab w:val="num" w:pos="851"/>
        </w:tabs>
        <w:spacing w:after="0" w:line="300" w:lineRule="exact"/>
        <w:ind w:left="1418" w:hanging="851"/>
        <w:outlineLvl w:val="2"/>
        <w:rPr>
          <w:rFonts w:ascii="Verdana" w:hAnsi="Verdana"/>
          <w:w w:val="0"/>
          <w:szCs w:val="20"/>
        </w:rPr>
      </w:pPr>
      <w:r w:rsidRPr="00D97B07">
        <w:rPr>
          <w:rFonts w:ascii="Verdana" w:hAnsi="Verdana"/>
          <w:w w:val="0"/>
          <w:szCs w:val="20"/>
        </w:rPr>
        <w:t xml:space="preserve">nenhum registro, consentimento, autorização, aprovação, licença, ordem de, ou qualificação perante qualquer autoridade governamental, órgão regulatório, quando aplicável, adicional aos já concedidos (incluindo, </w:t>
      </w:r>
      <w:r w:rsidR="004E41F8">
        <w:rPr>
          <w:rFonts w:ascii="Verdana" w:hAnsi="Verdana"/>
          <w:w w:val="0"/>
          <w:szCs w:val="20"/>
        </w:rPr>
        <w:t>a</w:t>
      </w:r>
      <w:r w:rsidR="000E4F83">
        <w:rPr>
          <w:rFonts w:ascii="Verdana" w:hAnsi="Verdana"/>
          <w:w w:val="0"/>
          <w:szCs w:val="20"/>
        </w:rPr>
        <w:t>s Aprovações Societárias</w:t>
      </w:r>
      <w:r w:rsidR="00B97A7A">
        <w:rPr>
          <w:rFonts w:ascii="Verdana" w:hAnsi="Verdana"/>
          <w:w w:val="0"/>
          <w:szCs w:val="20"/>
        </w:rPr>
        <w:t xml:space="preserve"> da Emissão</w:t>
      </w:r>
      <w:r w:rsidRPr="00D97B07">
        <w:rPr>
          <w:rFonts w:ascii="Verdana" w:hAnsi="Verdana"/>
          <w:w w:val="0"/>
          <w:szCs w:val="20"/>
        </w:rPr>
        <w:t>), é exigido para o cumprimento, pela Emissora</w:t>
      </w:r>
      <w:r w:rsidR="0040428E">
        <w:rPr>
          <w:rFonts w:ascii="Verdana" w:hAnsi="Verdana"/>
          <w:w w:val="0"/>
          <w:szCs w:val="20"/>
        </w:rPr>
        <w:t xml:space="preserve"> e pela Fiadora</w:t>
      </w:r>
      <w:r w:rsidRPr="00D97B07">
        <w:rPr>
          <w:rFonts w:ascii="Verdana" w:hAnsi="Verdana"/>
          <w:w w:val="0"/>
          <w:szCs w:val="20"/>
        </w:rPr>
        <w:t>, de suas obrigações nos termos desta Escritura de Emissão, ou para a realização da Emissão e da Oferta</w:t>
      </w:r>
      <w:r w:rsidR="00AD35A0">
        <w:rPr>
          <w:rFonts w:ascii="Verdana" w:hAnsi="Verdana"/>
          <w:w w:val="0"/>
          <w:szCs w:val="20"/>
        </w:rPr>
        <w:t xml:space="preserve"> Restrita</w:t>
      </w:r>
      <w:r w:rsidRPr="00D97B07">
        <w:rPr>
          <w:rFonts w:ascii="Verdana" w:hAnsi="Verdana"/>
          <w:w w:val="0"/>
          <w:szCs w:val="20"/>
        </w:rPr>
        <w:t xml:space="preserve">, </w:t>
      </w:r>
      <w:r w:rsidRPr="00B67B39">
        <w:rPr>
          <w:rFonts w:ascii="Verdana" w:hAnsi="Verdana"/>
          <w:w w:val="0"/>
          <w:szCs w:val="20"/>
        </w:rPr>
        <w:t xml:space="preserve">exceto </w:t>
      </w:r>
      <w:r w:rsidRPr="003E6B61">
        <w:rPr>
          <w:rFonts w:ascii="Verdana" w:hAnsi="Verdana"/>
          <w:b/>
          <w:bCs/>
          <w:w w:val="0"/>
          <w:szCs w:val="20"/>
        </w:rPr>
        <w:lastRenderedPageBreak/>
        <w:t>(a)</w:t>
      </w:r>
      <w:r w:rsidRPr="003E6B61">
        <w:rPr>
          <w:rFonts w:ascii="Verdana" w:hAnsi="Verdana"/>
          <w:w w:val="0"/>
          <w:szCs w:val="20"/>
        </w:rPr>
        <w:t xml:space="preserve"> pelo arquivamento </w:t>
      </w:r>
      <w:r w:rsidR="004E41F8">
        <w:rPr>
          <w:rFonts w:ascii="Verdana" w:hAnsi="Verdana"/>
          <w:w w:val="0"/>
          <w:szCs w:val="20"/>
        </w:rPr>
        <w:t>da</w:t>
      </w:r>
      <w:r w:rsidR="000E4F83">
        <w:rPr>
          <w:rFonts w:ascii="Verdana" w:hAnsi="Verdana"/>
          <w:w w:val="0"/>
          <w:szCs w:val="20"/>
        </w:rPr>
        <w:t>s Aprovações Societárias</w:t>
      </w:r>
      <w:r w:rsidR="0023493A">
        <w:rPr>
          <w:rFonts w:ascii="Verdana" w:hAnsi="Verdana"/>
          <w:w w:val="0"/>
          <w:szCs w:val="20"/>
        </w:rPr>
        <w:t xml:space="preserve"> </w:t>
      </w:r>
      <w:r w:rsidR="00B97A7A">
        <w:rPr>
          <w:rFonts w:ascii="Verdana" w:hAnsi="Verdana"/>
          <w:w w:val="0"/>
          <w:szCs w:val="20"/>
        </w:rPr>
        <w:t xml:space="preserve">da Emissão </w:t>
      </w:r>
      <w:r w:rsidR="005922B9" w:rsidRPr="00AD35A0">
        <w:rPr>
          <w:rFonts w:ascii="Verdana" w:hAnsi="Verdana"/>
          <w:w w:val="0"/>
          <w:szCs w:val="20"/>
        </w:rPr>
        <w:t xml:space="preserve">na </w:t>
      </w:r>
      <w:r w:rsidR="00744035" w:rsidRPr="00AD35A0">
        <w:rPr>
          <w:rFonts w:ascii="Verdana" w:hAnsi="Verdana"/>
          <w:w w:val="0"/>
          <w:szCs w:val="20"/>
        </w:rPr>
        <w:t>JUCE</w:t>
      </w:r>
      <w:r w:rsidR="00E56E59">
        <w:rPr>
          <w:rFonts w:ascii="Verdana" w:hAnsi="Verdana"/>
          <w:w w:val="0"/>
          <w:szCs w:val="20"/>
        </w:rPr>
        <w:t>SP</w:t>
      </w:r>
      <w:r w:rsidRPr="00AD35A0">
        <w:rPr>
          <w:rFonts w:ascii="Verdana" w:hAnsi="Verdana"/>
          <w:w w:val="0"/>
          <w:szCs w:val="20"/>
        </w:rPr>
        <w:t xml:space="preserve">; </w:t>
      </w:r>
      <w:r w:rsidRPr="008479E4">
        <w:rPr>
          <w:rFonts w:ascii="Verdana" w:hAnsi="Verdana"/>
          <w:b/>
          <w:bCs/>
          <w:w w:val="0"/>
          <w:szCs w:val="20"/>
        </w:rPr>
        <w:t>(b)</w:t>
      </w:r>
      <w:r w:rsidRPr="00AD35A0">
        <w:rPr>
          <w:rFonts w:ascii="Verdana" w:hAnsi="Verdana"/>
          <w:w w:val="0"/>
          <w:szCs w:val="20"/>
        </w:rPr>
        <w:t xml:space="preserve"> pela publicação </w:t>
      </w:r>
      <w:r w:rsidR="004E41F8">
        <w:rPr>
          <w:rFonts w:ascii="Verdana" w:hAnsi="Verdana"/>
          <w:w w:val="0"/>
          <w:szCs w:val="20"/>
        </w:rPr>
        <w:t>da</w:t>
      </w:r>
      <w:r w:rsidR="000E4F83">
        <w:rPr>
          <w:rFonts w:ascii="Verdana" w:hAnsi="Verdana"/>
          <w:w w:val="0"/>
          <w:szCs w:val="20"/>
        </w:rPr>
        <w:t>s Aprovações Societárias</w:t>
      </w:r>
      <w:r w:rsidR="004E41F8">
        <w:rPr>
          <w:rFonts w:ascii="Verdana" w:hAnsi="Verdana"/>
          <w:w w:val="0"/>
          <w:szCs w:val="20"/>
        </w:rPr>
        <w:t xml:space="preserve"> </w:t>
      </w:r>
      <w:r w:rsidR="00B97A7A">
        <w:rPr>
          <w:rFonts w:ascii="Verdana" w:hAnsi="Verdana"/>
          <w:w w:val="0"/>
          <w:szCs w:val="20"/>
        </w:rPr>
        <w:t xml:space="preserve">da Emissão </w:t>
      </w:r>
      <w:r w:rsidR="004E41F8">
        <w:rPr>
          <w:rFonts w:ascii="Verdana" w:hAnsi="Verdana"/>
          <w:w w:val="0"/>
          <w:szCs w:val="20"/>
        </w:rPr>
        <w:t>no</w:t>
      </w:r>
      <w:r w:rsidR="000E4F83">
        <w:rPr>
          <w:rFonts w:ascii="Verdana" w:hAnsi="Verdana"/>
          <w:w w:val="0"/>
          <w:szCs w:val="20"/>
        </w:rPr>
        <w:t>s</w:t>
      </w:r>
      <w:r w:rsidR="004E41F8">
        <w:rPr>
          <w:rFonts w:ascii="Verdana" w:hAnsi="Verdana"/>
          <w:w w:val="0"/>
          <w:szCs w:val="20"/>
        </w:rPr>
        <w:t xml:space="preserve"> Jorna</w:t>
      </w:r>
      <w:r w:rsidR="000E4F83">
        <w:rPr>
          <w:rFonts w:ascii="Verdana" w:hAnsi="Verdana"/>
          <w:w w:val="0"/>
          <w:szCs w:val="20"/>
        </w:rPr>
        <w:t>is</w:t>
      </w:r>
      <w:r w:rsidR="004E41F8">
        <w:rPr>
          <w:rFonts w:ascii="Verdana" w:hAnsi="Verdana"/>
          <w:w w:val="0"/>
          <w:szCs w:val="20"/>
        </w:rPr>
        <w:t xml:space="preserve"> de Publicação</w:t>
      </w:r>
      <w:r w:rsidRPr="00AD35A0">
        <w:rPr>
          <w:rFonts w:ascii="Verdana" w:hAnsi="Verdana"/>
          <w:w w:val="0"/>
          <w:szCs w:val="20"/>
        </w:rPr>
        <w:t xml:space="preserve">; </w:t>
      </w:r>
      <w:r w:rsidRPr="008479E4">
        <w:rPr>
          <w:rFonts w:ascii="Verdana" w:hAnsi="Verdana"/>
          <w:b/>
          <w:bCs/>
          <w:w w:val="0"/>
          <w:szCs w:val="20"/>
        </w:rPr>
        <w:t>(c)</w:t>
      </w:r>
      <w:r w:rsidRPr="00AD35A0">
        <w:rPr>
          <w:rFonts w:ascii="Verdana" w:hAnsi="Verdana"/>
          <w:w w:val="0"/>
          <w:szCs w:val="20"/>
        </w:rPr>
        <w:t xml:space="preserve"> pela inscrição desta Escritura de Emissão, e seus eventuais aditamentos, na </w:t>
      </w:r>
      <w:r w:rsidR="00744035" w:rsidRPr="00AD35A0">
        <w:rPr>
          <w:rFonts w:ascii="Verdana" w:hAnsi="Verdana"/>
          <w:w w:val="0"/>
          <w:szCs w:val="20"/>
        </w:rPr>
        <w:t>JUCE</w:t>
      </w:r>
      <w:r w:rsidR="008B5F4C">
        <w:rPr>
          <w:rFonts w:ascii="Verdana" w:hAnsi="Verdana"/>
          <w:w w:val="0"/>
          <w:szCs w:val="20"/>
        </w:rPr>
        <w:t>SP</w:t>
      </w:r>
      <w:r w:rsidRPr="00AD35A0">
        <w:rPr>
          <w:rFonts w:ascii="Verdana" w:hAnsi="Verdana"/>
          <w:w w:val="0"/>
          <w:szCs w:val="20"/>
        </w:rPr>
        <w:t xml:space="preserve">; </w:t>
      </w:r>
      <w:r w:rsidR="0040428E" w:rsidRPr="009E07C4">
        <w:rPr>
          <w:rFonts w:ascii="Verdana" w:hAnsi="Verdana"/>
          <w:b/>
          <w:bCs/>
          <w:w w:val="0"/>
          <w:szCs w:val="20"/>
        </w:rPr>
        <w:t>(d)</w:t>
      </w:r>
      <w:r w:rsidR="0040428E">
        <w:rPr>
          <w:rFonts w:ascii="Verdana" w:hAnsi="Verdana"/>
          <w:w w:val="0"/>
          <w:szCs w:val="20"/>
        </w:rPr>
        <w:t xml:space="preserve"> pelo registro desta Escritura de Emissão, e seus eventuais aditamentos, no </w:t>
      </w:r>
      <w:r w:rsidR="004E6FBB">
        <w:rPr>
          <w:rFonts w:ascii="Verdana" w:hAnsi="Verdana"/>
          <w:w w:val="0"/>
          <w:szCs w:val="20"/>
        </w:rPr>
        <w:t>c</w:t>
      </w:r>
      <w:r w:rsidR="0040428E">
        <w:rPr>
          <w:rFonts w:ascii="Verdana" w:hAnsi="Verdana"/>
          <w:w w:val="0"/>
          <w:szCs w:val="20"/>
        </w:rPr>
        <w:t xml:space="preserve">artório de RTD; </w:t>
      </w:r>
      <w:r w:rsidR="00120162" w:rsidRPr="00AD35A0">
        <w:rPr>
          <w:rFonts w:ascii="Verdana" w:hAnsi="Verdana"/>
          <w:w w:val="0"/>
          <w:szCs w:val="20"/>
        </w:rPr>
        <w:t xml:space="preserve">e </w:t>
      </w:r>
      <w:r w:rsidR="005922B9" w:rsidRPr="00783CB8">
        <w:rPr>
          <w:rFonts w:ascii="Verdana" w:hAnsi="Verdana"/>
          <w:b/>
          <w:bCs/>
          <w:w w:val="0"/>
          <w:szCs w:val="20"/>
        </w:rPr>
        <w:t>(</w:t>
      </w:r>
      <w:r w:rsidR="0040428E">
        <w:rPr>
          <w:rFonts w:ascii="Verdana" w:hAnsi="Verdana"/>
          <w:b/>
          <w:bCs/>
          <w:w w:val="0"/>
          <w:szCs w:val="20"/>
        </w:rPr>
        <w:t>e</w:t>
      </w:r>
      <w:r w:rsidR="005922B9" w:rsidRPr="00783CB8">
        <w:rPr>
          <w:rFonts w:ascii="Verdana" w:hAnsi="Verdana"/>
          <w:b/>
          <w:bCs/>
          <w:w w:val="0"/>
          <w:szCs w:val="20"/>
        </w:rPr>
        <w:t>)</w:t>
      </w:r>
      <w:r w:rsidR="005922B9" w:rsidRPr="00AD35A0">
        <w:rPr>
          <w:rFonts w:ascii="Verdana" w:hAnsi="Verdana"/>
          <w:w w:val="0"/>
          <w:szCs w:val="20"/>
        </w:rPr>
        <w:t xml:space="preserve"> </w:t>
      </w:r>
      <w:r w:rsidRPr="00AD35A0">
        <w:rPr>
          <w:rFonts w:ascii="Verdana" w:hAnsi="Verdana"/>
          <w:w w:val="0"/>
          <w:szCs w:val="20"/>
        </w:rPr>
        <w:t xml:space="preserve">pelo depósito das Debêntures na </w:t>
      </w:r>
      <w:r w:rsidRPr="00AD35A0">
        <w:rPr>
          <w:rFonts w:ascii="Verdana" w:hAnsi="Verdana"/>
          <w:szCs w:val="20"/>
        </w:rPr>
        <w:t>B3</w:t>
      </w:r>
      <w:r w:rsidRPr="00AD35A0">
        <w:rPr>
          <w:rFonts w:ascii="Verdana" w:hAnsi="Verdana"/>
          <w:w w:val="0"/>
          <w:szCs w:val="20"/>
        </w:rPr>
        <w:t>, nos termos de</w:t>
      </w:r>
      <w:r w:rsidRPr="00D97B07">
        <w:rPr>
          <w:rFonts w:ascii="Verdana" w:hAnsi="Verdana"/>
          <w:w w:val="0"/>
          <w:szCs w:val="20"/>
        </w:rPr>
        <w:t xml:space="preserve">sta Escritura de Emissão; </w:t>
      </w:r>
    </w:p>
    <w:p w14:paraId="54F2512E" w14:textId="77777777" w:rsidR="00681BC6" w:rsidRPr="00D97B07" w:rsidRDefault="00681BC6" w:rsidP="00E22DE1">
      <w:pPr>
        <w:pStyle w:val="Level4"/>
        <w:widowControl w:val="0"/>
        <w:numPr>
          <w:ilvl w:val="0"/>
          <w:numId w:val="0"/>
        </w:numPr>
        <w:tabs>
          <w:tab w:val="clear" w:pos="2098"/>
          <w:tab w:val="num" w:pos="851"/>
        </w:tabs>
        <w:spacing w:after="0" w:line="300" w:lineRule="exact"/>
        <w:ind w:left="1418" w:hanging="851"/>
        <w:outlineLvl w:val="9"/>
        <w:rPr>
          <w:rFonts w:ascii="Verdana" w:hAnsi="Verdana"/>
          <w:w w:val="0"/>
          <w:szCs w:val="20"/>
        </w:rPr>
      </w:pPr>
    </w:p>
    <w:p w14:paraId="6062C324" w14:textId="58C352A6" w:rsidR="002B76CA" w:rsidRPr="00D97B07" w:rsidRDefault="002B76CA" w:rsidP="00E22DE1">
      <w:pPr>
        <w:pStyle w:val="Level4"/>
        <w:widowControl w:val="0"/>
        <w:numPr>
          <w:ilvl w:val="0"/>
          <w:numId w:val="15"/>
        </w:numPr>
        <w:tabs>
          <w:tab w:val="clear" w:pos="2098"/>
          <w:tab w:val="num" w:pos="851"/>
        </w:tabs>
        <w:spacing w:after="0" w:line="300" w:lineRule="exact"/>
        <w:ind w:left="1418" w:hanging="851"/>
        <w:outlineLvl w:val="2"/>
        <w:rPr>
          <w:rFonts w:ascii="Verdana" w:hAnsi="Verdana"/>
          <w:w w:val="0"/>
          <w:szCs w:val="20"/>
        </w:rPr>
      </w:pPr>
      <w:r w:rsidRPr="00D97B07">
        <w:rPr>
          <w:rFonts w:ascii="Verdana" w:hAnsi="Verdana"/>
          <w:w w:val="0"/>
          <w:szCs w:val="20"/>
        </w:rPr>
        <w:t>as obrigações assumidas nesta Escritura de Emissão constituem obrigações legalmente válidas e vinculantes da Emissora</w:t>
      </w:r>
      <w:r w:rsidR="0040428E">
        <w:rPr>
          <w:rFonts w:ascii="Verdana" w:hAnsi="Verdana"/>
          <w:w w:val="0"/>
          <w:szCs w:val="20"/>
        </w:rPr>
        <w:t xml:space="preserve"> e da Fiadora</w:t>
      </w:r>
      <w:r w:rsidRPr="00D97B07">
        <w:rPr>
          <w:rFonts w:ascii="Verdana" w:hAnsi="Verdana"/>
          <w:w w:val="0"/>
          <w:szCs w:val="20"/>
        </w:rPr>
        <w:t xml:space="preserve">, exequíveis de acordo com os seus termos e condições, com força de título executivo extrajudicial nos termos do artigo 784, incisos I e III, </w:t>
      </w:r>
      <w:r w:rsidR="00131991" w:rsidRPr="00D97B07">
        <w:rPr>
          <w:rFonts w:ascii="Verdana" w:hAnsi="Verdana"/>
          <w:w w:val="0"/>
          <w:szCs w:val="20"/>
        </w:rPr>
        <w:t>do Código de Processo Civil</w:t>
      </w:r>
      <w:r w:rsidRPr="00D97B07">
        <w:rPr>
          <w:rFonts w:ascii="Verdana" w:hAnsi="Verdana"/>
          <w:w w:val="0"/>
          <w:szCs w:val="20"/>
        </w:rPr>
        <w:t>;</w:t>
      </w:r>
    </w:p>
    <w:p w14:paraId="46A70226" w14:textId="77777777" w:rsidR="00681BC6" w:rsidRPr="00D97B07" w:rsidRDefault="00681BC6" w:rsidP="00E22DE1">
      <w:pPr>
        <w:pStyle w:val="Level4"/>
        <w:widowControl w:val="0"/>
        <w:numPr>
          <w:ilvl w:val="0"/>
          <w:numId w:val="0"/>
        </w:numPr>
        <w:tabs>
          <w:tab w:val="clear" w:pos="2098"/>
          <w:tab w:val="num" w:pos="851"/>
        </w:tabs>
        <w:spacing w:after="0" w:line="300" w:lineRule="exact"/>
        <w:ind w:left="1418" w:hanging="851"/>
        <w:outlineLvl w:val="9"/>
        <w:rPr>
          <w:rFonts w:ascii="Verdana" w:hAnsi="Verdana"/>
          <w:w w:val="0"/>
          <w:szCs w:val="20"/>
        </w:rPr>
      </w:pPr>
    </w:p>
    <w:p w14:paraId="47E51385" w14:textId="20E02A1D" w:rsidR="002B76CA" w:rsidRPr="00D97B07" w:rsidRDefault="000F1A68" w:rsidP="00E22DE1">
      <w:pPr>
        <w:pStyle w:val="Level4"/>
        <w:widowControl w:val="0"/>
        <w:numPr>
          <w:ilvl w:val="0"/>
          <w:numId w:val="15"/>
        </w:numPr>
        <w:tabs>
          <w:tab w:val="clear" w:pos="2098"/>
          <w:tab w:val="num" w:pos="851"/>
        </w:tabs>
        <w:spacing w:after="0" w:line="300" w:lineRule="exact"/>
        <w:ind w:left="1418" w:hanging="851"/>
        <w:outlineLvl w:val="2"/>
        <w:rPr>
          <w:rFonts w:ascii="Verdana" w:hAnsi="Verdana"/>
          <w:w w:val="0"/>
          <w:szCs w:val="20"/>
        </w:rPr>
      </w:pPr>
      <w:r w:rsidRPr="00D97B07">
        <w:rPr>
          <w:rFonts w:ascii="Verdana" w:hAnsi="Verdana"/>
          <w:w w:val="0"/>
          <w:szCs w:val="20"/>
        </w:rPr>
        <w:t>t</w:t>
      </w:r>
      <w:r w:rsidR="008E01CB">
        <w:rPr>
          <w:rFonts w:ascii="Verdana" w:hAnsi="Verdana"/>
          <w:w w:val="0"/>
          <w:szCs w:val="20"/>
        </w:rPr>
        <w:t>ê</w:t>
      </w:r>
      <w:r w:rsidRPr="00D97B07">
        <w:rPr>
          <w:rFonts w:ascii="Verdana" w:hAnsi="Verdana"/>
          <w:w w:val="0"/>
          <w:szCs w:val="20"/>
        </w:rPr>
        <w:t xml:space="preserve">m </w:t>
      </w:r>
      <w:r w:rsidR="002B76CA" w:rsidRPr="00D97B07">
        <w:rPr>
          <w:rFonts w:ascii="Verdana" w:hAnsi="Verdana"/>
          <w:w w:val="0"/>
          <w:szCs w:val="20"/>
        </w:rPr>
        <w:t xml:space="preserve">todas as autorizações e licenças (inclusive ambientais, </w:t>
      </w:r>
      <w:r w:rsidR="002B76CA" w:rsidRPr="00D97B07">
        <w:rPr>
          <w:rFonts w:ascii="Verdana" w:hAnsi="Verdana"/>
          <w:szCs w:val="20"/>
        </w:rPr>
        <w:t>societárias e regulatórias</w:t>
      </w:r>
      <w:r w:rsidR="002B76CA" w:rsidRPr="00D97B07">
        <w:rPr>
          <w:rFonts w:ascii="Verdana" w:hAnsi="Verdana"/>
          <w:w w:val="0"/>
          <w:szCs w:val="20"/>
        </w:rPr>
        <w:t xml:space="preserve">) exigidas pelas </w:t>
      </w:r>
      <w:r w:rsidR="002B76CA" w:rsidRPr="00FF4683">
        <w:rPr>
          <w:rFonts w:ascii="Verdana" w:hAnsi="Verdana"/>
          <w:w w:val="0"/>
          <w:szCs w:val="20"/>
        </w:rPr>
        <w:t xml:space="preserve">autoridades federais, estaduais e municipais para o exercício de suas atividades </w:t>
      </w:r>
      <w:r w:rsidR="002B76CA" w:rsidRPr="00594F92">
        <w:rPr>
          <w:rFonts w:ascii="Verdana" w:hAnsi="Verdana"/>
          <w:w w:val="0"/>
          <w:szCs w:val="20"/>
        </w:rPr>
        <w:t>(inclusive no que se refere aos seus bens imóveis)</w:t>
      </w:r>
      <w:r w:rsidR="002B76CA" w:rsidRPr="00FF4683">
        <w:rPr>
          <w:rFonts w:ascii="Verdana" w:hAnsi="Verdana"/>
          <w:w w:val="0"/>
          <w:szCs w:val="20"/>
        </w:rPr>
        <w:t>, estando todas elas plenamente válidas e em vigor (exceto aquelas que estão em fase tempestiva de obtenção ou de renovação</w:t>
      </w:r>
      <w:r w:rsidRPr="00FF4683">
        <w:rPr>
          <w:rFonts w:ascii="Verdana" w:hAnsi="Verdana"/>
          <w:w w:val="0"/>
          <w:szCs w:val="20"/>
        </w:rPr>
        <w:t xml:space="preserve"> ou para as quais a Emissora </w:t>
      </w:r>
      <w:r w:rsidR="009E07C4" w:rsidRPr="00FF4683">
        <w:rPr>
          <w:rFonts w:ascii="Verdana" w:hAnsi="Verdana"/>
          <w:w w:val="0"/>
          <w:szCs w:val="20"/>
        </w:rPr>
        <w:t xml:space="preserve">ou a Fiadora </w:t>
      </w:r>
      <w:r w:rsidRPr="00FF4683">
        <w:rPr>
          <w:rFonts w:ascii="Verdana" w:hAnsi="Verdana"/>
          <w:w w:val="0"/>
          <w:szCs w:val="20"/>
        </w:rPr>
        <w:t>possua provimento jurisdicional vigente autorizando sua atuação sem referidas licenças</w:t>
      </w:r>
      <w:r w:rsidR="002B76CA" w:rsidRPr="00FF4683">
        <w:rPr>
          <w:rFonts w:ascii="Verdana" w:hAnsi="Verdana"/>
          <w:w w:val="0"/>
          <w:szCs w:val="20"/>
        </w:rPr>
        <w:t>), conforme aplicáveis para o estado atual de desenvolvimento das operações da Emissora</w:t>
      </w:r>
      <w:r w:rsidR="009E07C4" w:rsidRPr="00FF4683">
        <w:rPr>
          <w:rFonts w:ascii="Verdana" w:hAnsi="Verdana"/>
          <w:w w:val="0"/>
          <w:szCs w:val="20"/>
        </w:rPr>
        <w:t xml:space="preserve"> e da Fiadora</w:t>
      </w:r>
      <w:r w:rsidR="002B76CA" w:rsidRPr="00FF4683">
        <w:rPr>
          <w:rFonts w:ascii="Verdana" w:hAnsi="Verdana"/>
          <w:w w:val="0"/>
          <w:szCs w:val="20"/>
        </w:rPr>
        <w:t>;</w:t>
      </w:r>
      <w:r w:rsidR="002F4773" w:rsidRPr="00FF4683">
        <w:rPr>
          <w:rFonts w:ascii="Verdana" w:hAnsi="Verdana"/>
          <w:w w:val="0"/>
          <w:szCs w:val="20"/>
        </w:rPr>
        <w:t xml:space="preserve"> </w:t>
      </w:r>
    </w:p>
    <w:p w14:paraId="0B95C124" w14:textId="77777777" w:rsidR="00681BC6" w:rsidRPr="00D97B07" w:rsidRDefault="00681BC6" w:rsidP="00E22DE1">
      <w:pPr>
        <w:pStyle w:val="Level4"/>
        <w:widowControl w:val="0"/>
        <w:numPr>
          <w:ilvl w:val="0"/>
          <w:numId w:val="0"/>
        </w:numPr>
        <w:tabs>
          <w:tab w:val="clear" w:pos="2098"/>
          <w:tab w:val="num" w:pos="851"/>
        </w:tabs>
        <w:spacing w:after="0" w:line="300" w:lineRule="exact"/>
        <w:ind w:left="1418" w:hanging="851"/>
        <w:outlineLvl w:val="9"/>
        <w:rPr>
          <w:rFonts w:ascii="Verdana" w:hAnsi="Verdana"/>
          <w:w w:val="0"/>
          <w:szCs w:val="20"/>
        </w:rPr>
      </w:pPr>
    </w:p>
    <w:p w14:paraId="3A2AAE2F" w14:textId="67DB2305" w:rsidR="002B76CA" w:rsidRPr="00D97B07" w:rsidRDefault="002B76CA" w:rsidP="00E22DE1">
      <w:pPr>
        <w:pStyle w:val="Level4"/>
        <w:widowControl w:val="0"/>
        <w:numPr>
          <w:ilvl w:val="0"/>
          <w:numId w:val="15"/>
        </w:numPr>
        <w:tabs>
          <w:tab w:val="clear" w:pos="2098"/>
          <w:tab w:val="num" w:pos="851"/>
        </w:tabs>
        <w:spacing w:after="0" w:line="300" w:lineRule="exact"/>
        <w:ind w:left="1418" w:hanging="851"/>
        <w:outlineLvl w:val="2"/>
        <w:rPr>
          <w:rFonts w:ascii="Verdana" w:hAnsi="Verdana"/>
          <w:w w:val="0"/>
          <w:szCs w:val="20"/>
        </w:rPr>
      </w:pPr>
      <w:r w:rsidRPr="00D97B07">
        <w:rPr>
          <w:rFonts w:ascii="Verdana" w:hAnsi="Verdana"/>
          <w:w w:val="0"/>
          <w:szCs w:val="20"/>
        </w:rPr>
        <w:t xml:space="preserve">os documentos e informações fornecidos ao Agente Fiduciário e aos investidores são corretos e estão atualizados até a data em que foram fornecidos e incluem os documentos e informações relevantes para a tomada de decisão de investimento sobre a Emissora, tendo sido disponibilizadas informações sobre as transações relevantes da Emissora, bem como sobre os direitos e obrigações materialmente relevantes delas decorrentes; </w:t>
      </w:r>
    </w:p>
    <w:p w14:paraId="5CDB6915" w14:textId="77777777" w:rsidR="00681BC6" w:rsidRPr="00D97B07" w:rsidRDefault="00681BC6" w:rsidP="00E22DE1">
      <w:pPr>
        <w:pStyle w:val="Level4"/>
        <w:widowControl w:val="0"/>
        <w:numPr>
          <w:ilvl w:val="0"/>
          <w:numId w:val="0"/>
        </w:numPr>
        <w:tabs>
          <w:tab w:val="clear" w:pos="2098"/>
          <w:tab w:val="num" w:pos="851"/>
        </w:tabs>
        <w:spacing w:after="0" w:line="300" w:lineRule="exact"/>
        <w:ind w:left="1418" w:hanging="851"/>
        <w:outlineLvl w:val="9"/>
        <w:rPr>
          <w:rFonts w:ascii="Verdana" w:hAnsi="Verdana"/>
          <w:w w:val="0"/>
          <w:szCs w:val="20"/>
        </w:rPr>
      </w:pPr>
    </w:p>
    <w:p w14:paraId="126904E3" w14:textId="5499789C" w:rsidR="002B76CA" w:rsidRPr="00D97B07" w:rsidRDefault="002B76CA" w:rsidP="00E22DE1">
      <w:pPr>
        <w:pStyle w:val="Level4"/>
        <w:widowControl w:val="0"/>
        <w:numPr>
          <w:ilvl w:val="0"/>
          <w:numId w:val="15"/>
        </w:numPr>
        <w:tabs>
          <w:tab w:val="clear" w:pos="2098"/>
          <w:tab w:val="num" w:pos="851"/>
        </w:tabs>
        <w:spacing w:after="0" w:line="300" w:lineRule="exact"/>
        <w:ind w:left="1418" w:hanging="851"/>
        <w:outlineLvl w:val="2"/>
        <w:rPr>
          <w:rFonts w:ascii="Verdana" w:hAnsi="Verdana"/>
          <w:w w:val="0"/>
          <w:szCs w:val="20"/>
        </w:rPr>
      </w:pPr>
      <w:r w:rsidRPr="00D97B07">
        <w:rPr>
          <w:rFonts w:ascii="Verdana" w:hAnsi="Verdana"/>
          <w:w w:val="0"/>
          <w:szCs w:val="20"/>
        </w:rPr>
        <w:t xml:space="preserve">as demonstrações financeiras da Emissora </w:t>
      </w:r>
      <w:r w:rsidR="009E07C4">
        <w:rPr>
          <w:rFonts w:ascii="Verdana" w:hAnsi="Verdana"/>
          <w:w w:val="0"/>
          <w:szCs w:val="20"/>
        </w:rPr>
        <w:t xml:space="preserve">e da Fiadora </w:t>
      </w:r>
      <w:r w:rsidRPr="00D97B07">
        <w:rPr>
          <w:rFonts w:ascii="Verdana" w:hAnsi="Verdana"/>
          <w:w w:val="0"/>
          <w:szCs w:val="20"/>
        </w:rPr>
        <w:t xml:space="preserve">referentes ao exercício social encerrado em 31 de dezembro de </w:t>
      </w:r>
      <w:r w:rsidR="005922B9" w:rsidRPr="00D97B07">
        <w:rPr>
          <w:rFonts w:ascii="Verdana" w:hAnsi="Verdana"/>
          <w:w w:val="0"/>
          <w:szCs w:val="20"/>
        </w:rPr>
        <w:t>202</w:t>
      </w:r>
      <w:r w:rsidR="00681BC6" w:rsidRPr="00D97B07">
        <w:rPr>
          <w:rFonts w:ascii="Verdana" w:hAnsi="Verdana"/>
          <w:w w:val="0"/>
          <w:szCs w:val="20"/>
        </w:rPr>
        <w:t>1</w:t>
      </w:r>
      <w:r w:rsidR="002A7C30" w:rsidRPr="00851570">
        <w:rPr>
          <w:rFonts w:ascii="Verdana" w:hAnsi="Verdana"/>
          <w:w w:val="0"/>
          <w:szCs w:val="20"/>
        </w:rPr>
        <w:t xml:space="preserve">, bem como as informações financeiras objeto de revisão de informações contábeis intermediárias relativas ao período de 6 (seis) </w:t>
      </w:r>
      <w:r w:rsidR="00FF4683">
        <w:rPr>
          <w:rFonts w:ascii="Verdana" w:hAnsi="Verdana"/>
          <w:w w:val="0"/>
          <w:szCs w:val="20"/>
        </w:rPr>
        <w:t xml:space="preserve">meses </w:t>
      </w:r>
      <w:r w:rsidR="002A7C30" w:rsidRPr="00851570">
        <w:rPr>
          <w:rFonts w:ascii="Verdana" w:hAnsi="Verdana"/>
          <w:w w:val="0"/>
          <w:szCs w:val="20"/>
        </w:rPr>
        <w:t>encerrado em 30 de junho de 202</w:t>
      </w:r>
      <w:r w:rsidR="00FF4683">
        <w:rPr>
          <w:rFonts w:ascii="Verdana" w:hAnsi="Verdana"/>
          <w:w w:val="0"/>
          <w:szCs w:val="20"/>
        </w:rPr>
        <w:t>2</w:t>
      </w:r>
      <w:r w:rsidR="002A7C30" w:rsidRPr="00851570">
        <w:rPr>
          <w:rFonts w:ascii="Verdana" w:hAnsi="Verdana"/>
          <w:w w:val="0"/>
          <w:szCs w:val="20"/>
        </w:rPr>
        <w:t xml:space="preserve"> da Fiadora,</w:t>
      </w:r>
      <w:r w:rsidR="00B30425" w:rsidRPr="00D97B07">
        <w:rPr>
          <w:rFonts w:ascii="Verdana" w:hAnsi="Verdana"/>
          <w:w w:val="0"/>
          <w:szCs w:val="20"/>
        </w:rPr>
        <w:t xml:space="preserve"> </w:t>
      </w:r>
      <w:r w:rsidRPr="00D97B07">
        <w:rPr>
          <w:rFonts w:ascii="Verdana" w:hAnsi="Verdana"/>
          <w:w w:val="0"/>
          <w:szCs w:val="20"/>
        </w:rPr>
        <w:t xml:space="preserve">apresentam de maneira adequada a situação financeira da Emissora </w:t>
      </w:r>
      <w:r w:rsidR="009E07C4">
        <w:rPr>
          <w:rFonts w:ascii="Verdana" w:hAnsi="Verdana"/>
          <w:w w:val="0"/>
          <w:szCs w:val="20"/>
        </w:rPr>
        <w:t xml:space="preserve">e da Fiadora </w:t>
      </w:r>
      <w:r w:rsidRPr="00D97B07">
        <w:rPr>
          <w:rFonts w:ascii="Verdana" w:hAnsi="Verdana"/>
          <w:w w:val="0"/>
          <w:szCs w:val="20"/>
        </w:rPr>
        <w:t xml:space="preserve">na aludida data e os resultados operacionais da Emissora </w:t>
      </w:r>
      <w:r w:rsidR="009E07C4">
        <w:rPr>
          <w:rFonts w:ascii="Verdana" w:hAnsi="Verdana"/>
          <w:w w:val="0"/>
          <w:szCs w:val="20"/>
        </w:rPr>
        <w:t xml:space="preserve">e da Fiadora </w:t>
      </w:r>
      <w:r w:rsidRPr="00D97B07">
        <w:rPr>
          <w:rFonts w:ascii="Verdana" w:hAnsi="Verdana"/>
          <w:w w:val="0"/>
          <w:szCs w:val="20"/>
        </w:rPr>
        <w:t>referentes ao período encerrado em tal data e, desde a data das demonstrações financeiras mais recentes, não houve nenhum impacto adverso relevante na situação financeira e nos resultados operacionais em questão, não houve qualquer operação material relevante envolvendo a Emissora</w:t>
      </w:r>
      <w:r w:rsidR="005922B9" w:rsidRPr="00D97B07">
        <w:rPr>
          <w:rFonts w:ascii="Verdana" w:hAnsi="Verdana"/>
          <w:w w:val="0"/>
          <w:szCs w:val="20"/>
        </w:rPr>
        <w:t xml:space="preserve"> </w:t>
      </w:r>
      <w:r w:rsidR="009E07C4">
        <w:rPr>
          <w:rFonts w:ascii="Verdana" w:hAnsi="Verdana"/>
          <w:w w:val="0"/>
          <w:szCs w:val="20"/>
        </w:rPr>
        <w:t>e</w:t>
      </w:r>
      <w:r w:rsidR="00FF4683">
        <w:rPr>
          <w:rFonts w:ascii="Verdana" w:hAnsi="Verdana"/>
          <w:w w:val="0"/>
          <w:szCs w:val="20"/>
        </w:rPr>
        <w:t>/ou</w:t>
      </w:r>
      <w:r w:rsidR="009E07C4">
        <w:rPr>
          <w:rFonts w:ascii="Verdana" w:hAnsi="Verdana"/>
          <w:w w:val="0"/>
          <w:szCs w:val="20"/>
        </w:rPr>
        <w:t xml:space="preserve"> a Fiadora </w:t>
      </w:r>
      <w:r w:rsidRPr="00D97B07">
        <w:rPr>
          <w:rFonts w:ascii="Verdana" w:hAnsi="Verdana"/>
          <w:w w:val="0"/>
          <w:szCs w:val="20"/>
        </w:rPr>
        <w:t>fora do curso normal de seus negócios, que seja relevante para a Emissora</w:t>
      </w:r>
      <w:r w:rsidR="009E07C4">
        <w:rPr>
          <w:rFonts w:ascii="Verdana" w:hAnsi="Verdana"/>
          <w:w w:val="0"/>
          <w:szCs w:val="20"/>
        </w:rPr>
        <w:t xml:space="preserve"> </w:t>
      </w:r>
      <w:r w:rsidR="002A7C30">
        <w:rPr>
          <w:rFonts w:ascii="Verdana" w:hAnsi="Verdana"/>
          <w:w w:val="0"/>
          <w:szCs w:val="20"/>
        </w:rPr>
        <w:t>e</w:t>
      </w:r>
      <w:r w:rsidR="009E07C4">
        <w:rPr>
          <w:rFonts w:ascii="Verdana" w:hAnsi="Verdana"/>
          <w:w w:val="0"/>
          <w:szCs w:val="20"/>
        </w:rPr>
        <w:t xml:space="preserve"> para a Fiadora</w:t>
      </w:r>
      <w:r w:rsidRPr="00D97B07">
        <w:rPr>
          <w:rFonts w:ascii="Verdana" w:hAnsi="Verdana"/>
          <w:w w:val="0"/>
          <w:szCs w:val="20"/>
        </w:rPr>
        <w:t>, não houve qualquer aumento substancial do endividamento da Emissora</w:t>
      </w:r>
      <w:r w:rsidR="009E07C4">
        <w:rPr>
          <w:rFonts w:ascii="Verdana" w:hAnsi="Verdana"/>
          <w:w w:val="0"/>
          <w:szCs w:val="20"/>
        </w:rPr>
        <w:t xml:space="preserve"> e da Fiadora</w:t>
      </w:r>
      <w:r w:rsidRPr="00D97B07">
        <w:rPr>
          <w:rFonts w:ascii="Verdana" w:hAnsi="Verdana"/>
          <w:w w:val="0"/>
          <w:szCs w:val="20"/>
        </w:rPr>
        <w:t xml:space="preserve">; </w:t>
      </w:r>
    </w:p>
    <w:p w14:paraId="77C7D81E" w14:textId="77777777" w:rsidR="00681BC6" w:rsidRPr="00D97B07" w:rsidRDefault="00681BC6" w:rsidP="00E22DE1">
      <w:pPr>
        <w:pStyle w:val="Level4"/>
        <w:widowControl w:val="0"/>
        <w:numPr>
          <w:ilvl w:val="0"/>
          <w:numId w:val="0"/>
        </w:numPr>
        <w:tabs>
          <w:tab w:val="clear" w:pos="2098"/>
          <w:tab w:val="num" w:pos="851"/>
        </w:tabs>
        <w:spacing w:after="0" w:line="300" w:lineRule="exact"/>
        <w:ind w:left="1418" w:hanging="851"/>
        <w:outlineLvl w:val="9"/>
        <w:rPr>
          <w:rFonts w:ascii="Verdana" w:hAnsi="Verdana"/>
          <w:w w:val="0"/>
          <w:szCs w:val="20"/>
        </w:rPr>
      </w:pPr>
    </w:p>
    <w:p w14:paraId="61ED3AB3" w14:textId="443C9982" w:rsidR="002B76CA" w:rsidRPr="00D97B07" w:rsidRDefault="002B76CA" w:rsidP="00E22DE1">
      <w:pPr>
        <w:pStyle w:val="Level4"/>
        <w:widowControl w:val="0"/>
        <w:numPr>
          <w:ilvl w:val="0"/>
          <w:numId w:val="15"/>
        </w:numPr>
        <w:tabs>
          <w:tab w:val="clear" w:pos="2098"/>
          <w:tab w:val="num" w:pos="851"/>
        </w:tabs>
        <w:spacing w:after="0" w:line="300" w:lineRule="exact"/>
        <w:ind w:left="1418" w:hanging="851"/>
        <w:outlineLvl w:val="2"/>
        <w:rPr>
          <w:rStyle w:val="DeltaViewInsertion"/>
          <w:rFonts w:ascii="Verdana" w:hAnsi="Verdana"/>
          <w:color w:val="000000" w:themeColor="text1"/>
          <w:szCs w:val="20"/>
        </w:rPr>
      </w:pPr>
      <w:r w:rsidRPr="00D97B07">
        <w:rPr>
          <w:rFonts w:ascii="Verdana" w:hAnsi="Verdana"/>
          <w:w w:val="0"/>
          <w:szCs w:val="20"/>
        </w:rPr>
        <w:t xml:space="preserve">não tem qualquer ligação com o Agente Fiduciário que o impeça de exercer, plenamente, suas funções em relação a esta Escritura de Emissão e não tem conhecimento de fato que impeça o Agente Fiduciário de exercer, plenamente, suas funções, nos termos da </w:t>
      </w:r>
      <w:r w:rsidRPr="00D97B07">
        <w:rPr>
          <w:rFonts w:ascii="Verdana" w:hAnsi="Verdana"/>
          <w:szCs w:val="20"/>
        </w:rPr>
        <w:t>Lei das Sociedades por Ações</w:t>
      </w:r>
      <w:r w:rsidRPr="00D97B07">
        <w:rPr>
          <w:rFonts w:ascii="Verdana" w:hAnsi="Verdana"/>
          <w:w w:val="0"/>
          <w:szCs w:val="20"/>
        </w:rPr>
        <w:t xml:space="preserve"> e demais normas aplicáveis</w:t>
      </w:r>
      <w:r w:rsidRPr="00D97B07">
        <w:rPr>
          <w:rStyle w:val="DeltaViewInsertion"/>
          <w:rFonts w:ascii="Verdana" w:hAnsi="Verdana"/>
          <w:color w:val="000000" w:themeColor="text1"/>
          <w:w w:val="0"/>
          <w:szCs w:val="20"/>
        </w:rPr>
        <w:t>;</w:t>
      </w:r>
    </w:p>
    <w:p w14:paraId="63D9E365" w14:textId="77777777" w:rsidR="00681BC6" w:rsidRPr="00D97B07" w:rsidRDefault="00681BC6" w:rsidP="00E22DE1">
      <w:pPr>
        <w:pStyle w:val="Level4"/>
        <w:widowControl w:val="0"/>
        <w:numPr>
          <w:ilvl w:val="0"/>
          <w:numId w:val="0"/>
        </w:numPr>
        <w:tabs>
          <w:tab w:val="clear" w:pos="2098"/>
          <w:tab w:val="num" w:pos="851"/>
        </w:tabs>
        <w:spacing w:after="0" w:line="300" w:lineRule="exact"/>
        <w:ind w:left="1418" w:hanging="851"/>
        <w:outlineLvl w:val="9"/>
        <w:rPr>
          <w:rStyle w:val="DeltaViewInsertion"/>
          <w:rFonts w:ascii="Verdana" w:hAnsi="Verdana"/>
          <w:color w:val="000000" w:themeColor="text1"/>
          <w:szCs w:val="20"/>
        </w:rPr>
      </w:pPr>
    </w:p>
    <w:p w14:paraId="64F1D4BE" w14:textId="7D81C5A9" w:rsidR="002B76CA" w:rsidRPr="00D97B07" w:rsidRDefault="002B76CA" w:rsidP="00E22DE1">
      <w:pPr>
        <w:pStyle w:val="Level4"/>
        <w:widowControl w:val="0"/>
        <w:numPr>
          <w:ilvl w:val="0"/>
          <w:numId w:val="15"/>
        </w:numPr>
        <w:tabs>
          <w:tab w:val="clear" w:pos="2098"/>
          <w:tab w:val="num" w:pos="851"/>
        </w:tabs>
        <w:spacing w:after="0" w:line="300" w:lineRule="exact"/>
        <w:ind w:left="1418" w:hanging="851"/>
        <w:outlineLvl w:val="2"/>
        <w:rPr>
          <w:rFonts w:ascii="Verdana" w:hAnsi="Verdana"/>
          <w:w w:val="0"/>
          <w:szCs w:val="20"/>
        </w:rPr>
      </w:pPr>
      <w:r w:rsidRPr="00D97B07">
        <w:rPr>
          <w:rFonts w:ascii="Verdana" w:hAnsi="Verdana"/>
          <w:w w:val="0"/>
          <w:szCs w:val="20"/>
        </w:rPr>
        <w:t>tem plena ciência e concorda integralmente com a forma de divulgação e apuração da Remuneração aplicável às Debêntures, sendo certo que a forma de cálculo da Remuneração foi acordada por sua livre vontade e em observância ao princípio da boa-fé;</w:t>
      </w:r>
    </w:p>
    <w:p w14:paraId="12FEE013" w14:textId="77777777" w:rsidR="00681BC6" w:rsidRPr="00D97B07" w:rsidRDefault="00681BC6" w:rsidP="00E22DE1">
      <w:pPr>
        <w:pStyle w:val="Level4"/>
        <w:widowControl w:val="0"/>
        <w:numPr>
          <w:ilvl w:val="0"/>
          <w:numId w:val="0"/>
        </w:numPr>
        <w:tabs>
          <w:tab w:val="clear" w:pos="2098"/>
          <w:tab w:val="num" w:pos="851"/>
        </w:tabs>
        <w:spacing w:after="0" w:line="300" w:lineRule="exact"/>
        <w:ind w:left="1418" w:hanging="851"/>
        <w:outlineLvl w:val="9"/>
        <w:rPr>
          <w:rFonts w:ascii="Verdana" w:hAnsi="Verdana"/>
          <w:w w:val="0"/>
          <w:szCs w:val="20"/>
        </w:rPr>
      </w:pPr>
    </w:p>
    <w:p w14:paraId="2C7B768F" w14:textId="3EF010F4" w:rsidR="002B76CA" w:rsidRPr="00D97B07" w:rsidRDefault="002B76CA" w:rsidP="00E22DE1">
      <w:pPr>
        <w:pStyle w:val="Level4"/>
        <w:widowControl w:val="0"/>
        <w:numPr>
          <w:ilvl w:val="0"/>
          <w:numId w:val="15"/>
        </w:numPr>
        <w:tabs>
          <w:tab w:val="clear" w:pos="2098"/>
          <w:tab w:val="num" w:pos="851"/>
        </w:tabs>
        <w:spacing w:after="0" w:line="300" w:lineRule="exact"/>
        <w:ind w:left="1418" w:hanging="851"/>
        <w:outlineLvl w:val="2"/>
        <w:rPr>
          <w:rFonts w:ascii="Verdana" w:hAnsi="Verdana"/>
          <w:szCs w:val="20"/>
        </w:rPr>
      </w:pPr>
      <w:bookmarkStart w:id="271" w:name="_DV_M410"/>
      <w:bookmarkStart w:id="272" w:name="_DV_M411"/>
      <w:bookmarkStart w:id="273" w:name="_DV_M412"/>
      <w:bookmarkStart w:id="274" w:name="_DV_M413"/>
      <w:bookmarkStart w:id="275" w:name="_DV_C499"/>
      <w:bookmarkEnd w:id="271"/>
      <w:bookmarkEnd w:id="272"/>
      <w:bookmarkEnd w:id="273"/>
      <w:bookmarkEnd w:id="274"/>
      <w:r w:rsidRPr="00D97B07">
        <w:rPr>
          <w:rFonts w:ascii="Verdana" w:hAnsi="Verdana"/>
          <w:szCs w:val="20"/>
        </w:rPr>
        <w:t xml:space="preserve">está </w:t>
      </w:r>
      <w:r w:rsidRPr="00D97B07">
        <w:rPr>
          <w:rFonts w:ascii="Verdana" w:hAnsi="Verdana"/>
          <w:w w:val="0"/>
          <w:szCs w:val="20"/>
        </w:rPr>
        <w:t>adimplente</w:t>
      </w:r>
      <w:r w:rsidRPr="00D97B07">
        <w:rPr>
          <w:rFonts w:ascii="Verdana" w:hAnsi="Verdana"/>
          <w:szCs w:val="20"/>
        </w:rPr>
        <w:t xml:space="preserve"> com o cumprimento das obrigações constantes desta Escritura</w:t>
      </w:r>
      <w:bookmarkEnd w:id="275"/>
      <w:r w:rsidRPr="00D97B07">
        <w:rPr>
          <w:rFonts w:ascii="Verdana" w:hAnsi="Verdana"/>
          <w:szCs w:val="20"/>
        </w:rPr>
        <w:t xml:space="preserve"> de Emissão;</w:t>
      </w:r>
    </w:p>
    <w:p w14:paraId="1AC733E3" w14:textId="77777777" w:rsidR="00681BC6" w:rsidRPr="00D97B07" w:rsidRDefault="00681BC6" w:rsidP="00E22DE1">
      <w:pPr>
        <w:pStyle w:val="Level4"/>
        <w:widowControl w:val="0"/>
        <w:numPr>
          <w:ilvl w:val="0"/>
          <w:numId w:val="0"/>
        </w:numPr>
        <w:tabs>
          <w:tab w:val="clear" w:pos="2098"/>
          <w:tab w:val="num" w:pos="851"/>
        </w:tabs>
        <w:spacing w:after="0" w:line="300" w:lineRule="exact"/>
        <w:ind w:left="1418" w:hanging="851"/>
        <w:outlineLvl w:val="9"/>
        <w:rPr>
          <w:rFonts w:ascii="Verdana" w:hAnsi="Verdana"/>
          <w:szCs w:val="20"/>
        </w:rPr>
      </w:pPr>
    </w:p>
    <w:p w14:paraId="17801741" w14:textId="2939EF0E" w:rsidR="002B76CA" w:rsidRPr="00D97B07" w:rsidRDefault="002B76CA" w:rsidP="00E22DE1">
      <w:pPr>
        <w:pStyle w:val="Level4"/>
        <w:widowControl w:val="0"/>
        <w:numPr>
          <w:ilvl w:val="0"/>
          <w:numId w:val="15"/>
        </w:numPr>
        <w:tabs>
          <w:tab w:val="clear" w:pos="2098"/>
          <w:tab w:val="num" w:pos="851"/>
        </w:tabs>
        <w:spacing w:after="0" w:line="300" w:lineRule="exact"/>
        <w:ind w:left="1418" w:hanging="851"/>
        <w:outlineLvl w:val="2"/>
        <w:rPr>
          <w:rFonts w:ascii="Verdana" w:hAnsi="Verdana"/>
          <w:szCs w:val="20"/>
        </w:rPr>
      </w:pPr>
      <w:bookmarkStart w:id="276" w:name="_DV_M138"/>
      <w:bookmarkStart w:id="277" w:name="_DV_M139"/>
      <w:bookmarkStart w:id="278" w:name="_DV_M140"/>
      <w:bookmarkStart w:id="279" w:name="_DV_M141"/>
      <w:bookmarkStart w:id="280" w:name="_DV_M142"/>
      <w:bookmarkStart w:id="281" w:name="_DV_M143"/>
      <w:bookmarkStart w:id="282" w:name="_DV_M144"/>
      <w:bookmarkStart w:id="283" w:name="_DV_M145"/>
      <w:bookmarkStart w:id="284" w:name="_DV_M146"/>
      <w:bookmarkStart w:id="285" w:name="_DV_M148"/>
      <w:bookmarkStart w:id="286" w:name="_DV_M149"/>
      <w:bookmarkStart w:id="287" w:name="_DV_M154"/>
      <w:bookmarkStart w:id="288" w:name="_DV_M155"/>
      <w:bookmarkStart w:id="289" w:name="_DV_M156"/>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r w:rsidRPr="00B67B39">
        <w:rPr>
          <w:rFonts w:ascii="Verdana" w:hAnsi="Verdana"/>
          <w:b/>
          <w:szCs w:val="20"/>
        </w:rPr>
        <w:t>(</w:t>
      </w:r>
      <w:r w:rsidRPr="003E6B61">
        <w:rPr>
          <w:rFonts w:ascii="Verdana" w:hAnsi="Verdana"/>
          <w:b/>
          <w:szCs w:val="20"/>
        </w:rPr>
        <w:t>a)</w:t>
      </w:r>
      <w:r w:rsidRPr="003E6B61">
        <w:rPr>
          <w:rFonts w:ascii="Verdana" w:hAnsi="Verdana"/>
          <w:bCs/>
          <w:szCs w:val="20"/>
        </w:rPr>
        <w:t xml:space="preserve"> cumpre com as normas aplicáveis que versem sobre atos de corrupção e atos lesivos contra a administração pública, na forma das Leis Anticorrupção, </w:t>
      </w:r>
      <w:r w:rsidRPr="00783CB8">
        <w:rPr>
          <w:rFonts w:ascii="Verdana" w:hAnsi="Verdana"/>
          <w:b/>
          <w:szCs w:val="20"/>
        </w:rPr>
        <w:t>(b)</w:t>
      </w:r>
      <w:r w:rsidRPr="008479E4">
        <w:rPr>
          <w:rFonts w:ascii="Verdana" w:hAnsi="Verdana"/>
          <w:bCs/>
          <w:szCs w:val="20"/>
        </w:rPr>
        <w:t xml:space="preserve"> mantêm políticas e procedimentos internos que asseguram o devido cumprimento de tais normas, inclusive, adota programa de integridade, nos termos do Decreto nº </w:t>
      </w:r>
      <w:r w:rsidR="005D08A6">
        <w:rPr>
          <w:rFonts w:ascii="Verdana" w:hAnsi="Verdana"/>
          <w:bCs/>
          <w:szCs w:val="20"/>
        </w:rPr>
        <w:t>11.129, de 11 de julho de 2022</w:t>
      </w:r>
      <w:r w:rsidRPr="008479E4">
        <w:rPr>
          <w:rFonts w:ascii="Verdana" w:hAnsi="Verdana"/>
          <w:bCs/>
          <w:szCs w:val="20"/>
        </w:rPr>
        <w:t xml:space="preserve">, com padrões de conduta, controles internos, código de ética, políticas e procedimentos de integridade, aplicáveis a todos os empregados, diretores e demais administradores, representantes legais e procuradores, independentemente de cargo ou função exercidos, visando garantir o fiel cumprimento das leis, </w:t>
      </w:r>
      <w:r w:rsidRPr="00783CB8">
        <w:rPr>
          <w:rFonts w:ascii="Verdana" w:hAnsi="Verdana"/>
          <w:b/>
          <w:szCs w:val="20"/>
        </w:rPr>
        <w:t>(c)</w:t>
      </w:r>
      <w:r w:rsidRPr="008479E4">
        <w:rPr>
          <w:rFonts w:ascii="Verdana" w:hAnsi="Verdana"/>
          <w:bCs/>
          <w:szCs w:val="20"/>
        </w:rPr>
        <w:t xml:space="preserve"> abstêm-se de praticar atos de corrupção e de agir de forma lesiva à administração pública, nacional e dos países em que atua, conforme aplicável, no seu interesse ou para seu benefício, exclusivo ou não, </w:t>
      </w:r>
      <w:r w:rsidRPr="00783CB8">
        <w:rPr>
          <w:rFonts w:ascii="Verdana" w:hAnsi="Verdana"/>
          <w:b/>
          <w:szCs w:val="20"/>
        </w:rPr>
        <w:t>(d)</w:t>
      </w:r>
      <w:r w:rsidRPr="008479E4">
        <w:rPr>
          <w:rFonts w:ascii="Verdana" w:hAnsi="Verdana"/>
          <w:bCs/>
          <w:szCs w:val="20"/>
        </w:rPr>
        <w:t xml:space="preserve"> caso a Emissora </w:t>
      </w:r>
      <w:r w:rsidR="009E07C4">
        <w:rPr>
          <w:rFonts w:ascii="Verdana" w:hAnsi="Verdana"/>
          <w:bCs/>
          <w:szCs w:val="20"/>
        </w:rPr>
        <w:t xml:space="preserve">ou a Fiadora </w:t>
      </w:r>
      <w:r w:rsidRPr="008479E4">
        <w:rPr>
          <w:rFonts w:ascii="Verdana" w:hAnsi="Verdana"/>
          <w:bCs/>
          <w:szCs w:val="20"/>
        </w:rPr>
        <w:t>esteja</w:t>
      </w:r>
      <w:r w:rsidR="009E07C4">
        <w:rPr>
          <w:rFonts w:ascii="Verdana" w:hAnsi="Verdana"/>
          <w:bCs/>
          <w:szCs w:val="20"/>
        </w:rPr>
        <w:t>m</w:t>
      </w:r>
      <w:r w:rsidRPr="008479E4">
        <w:rPr>
          <w:rFonts w:ascii="Verdana" w:hAnsi="Verdana"/>
          <w:bCs/>
          <w:szCs w:val="20"/>
        </w:rPr>
        <w:t xml:space="preserve"> sujeita</w:t>
      </w:r>
      <w:r w:rsidR="009E07C4">
        <w:rPr>
          <w:rFonts w:ascii="Verdana" w:hAnsi="Verdana"/>
          <w:bCs/>
          <w:szCs w:val="20"/>
        </w:rPr>
        <w:t>s</w:t>
      </w:r>
      <w:r w:rsidRPr="008479E4">
        <w:rPr>
          <w:rFonts w:ascii="Verdana" w:hAnsi="Verdana"/>
          <w:bCs/>
          <w:szCs w:val="20"/>
        </w:rPr>
        <w:t xml:space="preserve"> a legislações estrangeiras, conhece</w:t>
      </w:r>
      <w:r w:rsidR="005922B9" w:rsidRPr="008479E4">
        <w:rPr>
          <w:rFonts w:ascii="Verdana" w:hAnsi="Verdana"/>
          <w:bCs/>
          <w:szCs w:val="20"/>
        </w:rPr>
        <w:t>m</w:t>
      </w:r>
      <w:r w:rsidRPr="008479E4">
        <w:rPr>
          <w:rFonts w:ascii="Verdana" w:hAnsi="Verdana"/>
          <w:bCs/>
          <w:szCs w:val="20"/>
        </w:rPr>
        <w:t xml:space="preserve"> e entende</w:t>
      </w:r>
      <w:r w:rsidR="005922B9" w:rsidRPr="008479E4">
        <w:rPr>
          <w:rFonts w:ascii="Verdana" w:hAnsi="Verdana"/>
          <w:bCs/>
          <w:szCs w:val="20"/>
        </w:rPr>
        <w:t>m</w:t>
      </w:r>
      <w:r w:rsidRPr="008479E4">
        <w:rPr>
          <w:rFonts w:ascii="Verdana" w:hAnsi="Verdana"/>
          <w:bCs/>
          <w:szCs w:val="20"/>
        </w:rPr>
        <w:t xml:space="preserve"> as disposições das leis anticorrupção dos países em que faz</w:t>
      </w:r>
      <w:r w:rsidRPr="00D97B07">
        <w:rPr>
          <w:rFonts w:ascii="Verdana" w:hAnsi="Verdana"/>
          <w:szCs w:val="20"/>
        </w:rPr>
        <w:t xml:space="preserve"> negócios, bem como não adota</w:t>
      </w:r>
      <w:r w:rsidR="005922B9" w:rsidRPr="00D97B07">
        <w:rPr>
          <w:rFonts w:ascii="Verdana" w:hAnsi="Verdana"/>
          <w:szCs w:val="20"/>
        </w:rPr>
        <w:t>m</w:t>
      </w:r>
      <w:r w:rsidRPr="00D97B07">
        <w:rPr>
          <w:rFonts w:ascii="Verdana" w:hAnsi="Verdana"/>
          <w:szCs w:val="20"/>
        </w:rPr>
        <w:t xml:space="preserve"> quaisquer condutas que infrinjam as Leis Anticorrupção desses países, sendo certo que executa as suas atividades em conformidade integral com essas leis;</w:t>
      </w:r>
      <w:r w:rsidR="002123BA" w:rsidRPr="00D97B07">
        <w:rPr>
          <w:rFonts w:ascii="Verdana" w:hAnsi="Verdana"/>
          <w:szCs w:val="20"/>
        </w:rPr>
        <w:t xml:space="preserve"> </w:t>
      </w:r>
    </w:p>
    <w:p w14:paraId="0E326D1D" w14:textId="77777777" w:rsidR="00681BC6" w:rsidRPr="00D97B07" w:rsidRDefault="00681BC6" w:rsidP="00E22DE1">
      <w:pPr>
        <w:pStyle w:val="Level4"/>
        <w:widowControl w:val="0"/>
        <w:numPr>
          <w:ilvl w:val="0"/>
          <w:numId w:val="0"/>
        </w:numPr>
        <w:tabs>
          <w:tab w:val="clear" w:pos="2098"/>
          <w:tab w:val="num" w:pos="851"/>
        </w:tabs>
        <w:spacing w:after="0" w:line="300" w:lineRule="exact"/>
        <w:ind w:left="1418" w:hanging="851"/>
        <w:outlineLvl w:val="9"/>
        <w:rPr>
          <w:rFonts w:ascii="Verdana" w:hAnsi="Verdana"/>
          <w:szCs w:val="20"/>
        </w:rPr>
      </w:pPr>
    </w:p>
    <w:p w14:paraId="2808E125" w14:textId="1CE25BE6" w:rsidR="002B76CA" w:rsidRPr="00D97B07" w:rsidRDefault="002B76CA" w:rsidP="00E22DE1">
      <w:pPr>
        <w:pStyle w:val="Level4"/>
        <w:widowControl w:val="0"/>
        <w:numPr>
          <w:ilvl w:val="0"/>
          <w:numId w:val="15"/>
        </w:numPr>
        <w:tabs>
          <w:tab w:val="clear" w:pos="2098"/>
          <w:tab w:val="num" w:pos="851"/>
        </w:tabs>
        <w:spacing w:after="0" w:line="300" w:lineRule="exact"/>
        <w:ind w:left="1418" w:hanging="851"/>
        <w:outlineLvl w:val="2"/>
        <w:rPr>
          <w:rFonts w:ascii="Verdana" w:hAnsi="Verdana"/>
          <w:szCs w:val="20"/>
        </w:rPr>
      </w:pPr>
      <w:r w:rsidRPr="00D97B07">
        <w:rPr>
          <w:rFonts w:ascii="Verdana" w:hAnsi="Verdana"/>
          <w:szCs w:val="20"/>
        </w:rPr>
        <w:t xml:space="preserve">no melhor de seu conhecimento, nesta data, </w:t>
      </w:r>
      <w:r w:rsidR="0066316E" w:rsidRPr="00D97B07">
        <w:rPr>
          <w:rFonts w:ascii="Verdana" w:hAnsi="Verdana"/>
          <w:szCs w:val="20"/>
        </w:rPr>
        <w:t>a Emissora</w:t>
      </w:r>
      <w:r w:rsidR="00FF4683">
        <w:rPr>
          <w:rFonts w:ascii="Verdana" w:hAnsi="Verdana"/>
          <w:szCs w:val="20"/>
        </w:rPr>
        <w:t>,</w:t>
      </w:r>
      <w:r w:rsidR="009E07C4">
        <w:rPr>
          <w:rFonts w:ascii="Verdana" w:hAnsi="Verdana"/>
          <w:szCs w:val="20"/>
        </w:rPr>
        <w:t xml:space="preserve"> a Fiadora </w:t>
      </w:r>
      <w:r w:rsidR="00FF4683">
        <w:rPr>
          <w:rFonts w:ascii="Verdana" w:hAnsi="Verdana"/>
          <w:szCs w:val="20"/>
        </w:rPr>
        <w:t xml:space="preserve">e suas Controladas Relevantes </w:t>
      </w:r>
      <w:r w:rsidRPr="00D97B07">
        <w:rPr>
          <w:rFonts w:ascii="Verdana" w:hAnsi="Verdana"/>
          <w:szCs w:val="20"/>
        </w:rPr>
        <w:t>cumpre</w:t>
      </w:r>
      <w:r w:rsidR="009E07C4">
        <w:rPr>
          <w:rFonts w:ascii="Verdana" w:hAnsi="Verdana"/>
          <w:szCs w:val="20"/>
        </w:rPr>
        <w:t>m</w:t>
      </w:r>
      <w:r w:rsidRPr="00D97B07">
        <w:rPr>
          <w:rFonts w:ascii="Verdana" w:hAnsi="Verdana"/>
          <w:szCs w:val="20"/>
        </w:rPr>
        <w:t xml:space="preserve"> rigorosamente, de forma regular e integral, com o disposto na Legislação Socioambiental, adotando as medidas e ações preventivas ou reparatórias, destinadas a evitar e corrigir eventuais danos ambientais apurados decorrentes da atividade descrita em seu objeto social, </w:t>
      </w:r>
      <w:r w:rsidRPr="00D97B07">
        <w:rPr>
          <w:rFonts w:ascii="Verdana" w:hAnsi="Verdana"/>
          <w:w w:val="0"/>
          <w:szCs w:val="20"/>
        </w:rPr>
        <w:t>exceto por aquelas determinações questionadas de boa-fé nas esferas judiciais e/ou administrativas, por meio de procedimentos apropriados</w:t>
      </w:r>
      <w:r w:rsidR="00785989" w:rsidRPr="00D97B07">
        <w:rPr>
          <w:rFonts w:ascii="Verdana" w:hAnsi="Verdana"/>
          <w:szCs w:val="20"/>
        </w:rPr>
        <w:t>;</w:t>
      </w:r>
      <w:r w:rsidR="002A555B">
        <w:rPr>
          <w:rFonts w:ascii="Verdana" w:hAnsi="Verdana"/>
          <w:szCs w:val="20"/>
        </w:rPr>
        <w:t xml:space="preserve"> e</w:t>
      </w:r>
    </w:p>
    <w:p w14:paraId="2A763D01" w14:textId="77777777" w:rsidR="00681BC6" w:rsidRPr="00D97B07" w:rsidRDefault="00681BC6" w:rsidP="00E22DE1">
      <w:pPr>
        <w:pStyle w:val="Level4"/>
        <w:widowControl w:val="0"/>
        <w:numPr>
          <w:ilvl w:val="0"/>
          <w:numId w:val="0"/>
        </w:numPr>
        <w:tabs>
          <w:tab w:val="clear" w:pos="2098"/>
          <w:tab w:val="num" w:pos="851"/>
        </w:tabs>
        <w:spacing w:after="0" w:line="300" w:lineRule="exact"/>
        <w:ind w:left="1418" w:hanging="851"/>
        <w:outlineLvl w:val="9"/>
        <w:rPr>
          <w:rFonts w:ascii="Verdana" w:hAnsi="Verdana"/>
          <w:szCs w:val="20"/>
        </w:rPr>
      </w:pPr>
    </w:p>
    <w:p w14:paraId="77B21BAF" w14:textId="32EC4486" w:rsidR="00785989" w:rsidRDefault="00785989" w:rsidP="00E22DE1">
      <w:pPr>
        <w:pStyle w:val="Level4"/>
        <w:widowControl w:val="0"/>
        <w:numPr>
          <w:ilvl w:val="0"/>
          <w:numId w:val="15"/>
        </w:numPr>
        <w:tabs>
          <w:tab w:val="clear" w:pos="2098"/>
          <w:tab w:val="num" w:pos="851"/>
        </w:tabs>
        <w:spacing w:after="0" w:line="300" w:lineRule="exact"/>
        <w:ind w:left="1418" w:hanging="851"/>
        <w:outlineLvl w:val="2"/>
        <w:rPr>
          <w:rFonts w:ascii="Verdana" w:hAnsi="Verdana"/>
          <w:szCs w:val="20"/>
        </w:rPr>
      </w:pPr>
      <w:r w:rsidRPr="00D97B07">
        <w:rPr>
          <w:rFonts w:ascii="Verdana" w:hAnsi="Verdana"/>
          <w:szCs w:val="20"/>
        </w:rPr>
        <w:t xml:space="preserve">no melhor de seu conhecimento, </w:t>
      </w:r>
      <w:r w:rsidR="0066316E" w:rsidRPr="00D97B07">
        <w:rPr>
          <w:rFonts w:ascii="Verdana" w:hAnsi="Verdana"/>
          <w:szCs w:val="20"/>
        </w:rPr>
        <w:t>a Emissora</w:t>
      </w:r>
      <w:r w:rsidR="00FF4683">
        <w:rPr>
          <w:rFonts w:ascii="Verdana" w:hAnsi="Verdana"/>
          <w:szCs w:val="20"/>
        </w:rPr>
        <w:t>,</w:t>
      </w:r>
      <w:r w:rsidR="009E07C4">
        <w:rPr>
          <w:rFonts w:ascii="Verdana" w:hAnsi="Verdana"/>
          <w:szCs w:val="20"/>
        </w:rPr>
        <w:t xml:space="preserve"> a Fiadora</w:t>
      </w:r>
      <w:r w:rsidR="00FF4683">
        <w:rPr>
          <w:rFonts w:ascii="Verdana" w:hAnsi="Verdana"/>
          <w:szCs w:val="20"/>
        </w:rPr>
        <w:t xml:space="preserve"> e suas controladas</w:t>
      </w:r>
      <w:r w:rsidR="00690E0E">
        <w:rPr>
          <w:rFonts w:ascii="Verdana" w:hAnsi="Verdana"/>
          <w:szCs w:val="20"/>
        </w:rPr>
        <w:t>, nesta data,</w:t>
      </w:r>
      <w:r w:rsidR="00681BC6" w:rsidRPr="00D97B07">
        <w:rPr>
          <w:rFonts w:ascii="Verdana" w:hAnsi="Verdana"/>
          <w:szCs w:val="20"/>
        </w:rPr>
        <w:t xml:space="preserve"> </w:t>
      </w:r>
      <w:r w:rsidRPr="00D97B07">
        <w:rPr>
          <w:rFonts w:ascii="Verdana" w:hAnsi="Verdana"/>
          <w:szCs w:val="20"/>
        </w:rPr>
        <w:t>cumpre</w:t>
      </w:r>
      <w:r w:rsidR="009E07C4">
        <w:rPr>
          <w:rFonts w:ascii="Verdana" w:hAnsi="Verdana"/>
          <w:szCs w:val="20"/>
        </w:rPr>
        <w:t>m</w:t>
      </w:r>
      <w:r w:rsidRPr="00D97B07">
        <w:rPr>
          <w:rFonts w:ascii="Verdana" w:hAnsi="Verdana"/>
          <w:szCs w:val="20"/>
        </w:rPr>
        <w:t xml:space="preserve"> integralmente com a legislação pertinente à Política Nacional do Meio Ambiente e Resoluções do CONAMA </w:t>
      </w:r>
      <w:r w:rsidRPr="00D97B07">
        <w:rPr>
          <w:rFonts w:ascii="Verdana" w:hAnsi="Verdana"/>
          <w:szCs w:val="20"/>
        </w:rPr>
        <w:lastRenderedPageBreak/>
        <w:t>– Conselho Nacional do Meio Ambiente, bem como a legislação relativa a não utilização de mão de obra infantil, prostituição e/ou em condições análogas às de escravo que lhe são aplicáveis</w:t>
      </w:r>
      <w:r w:rsidR="00626703" w:rsidRPr="00D97B07">
        <w:rPr>
          <w:rFonts w:ascii="Verdana" w:hAnsi="Verdana"/>
          <w:szCs w:val="20"/>
        </w:rPr>
        <w:t xml:space="preserve">, </w:t>
      </w:r>
      <w:r w:rsidR="00626703" w:rsidRPr="00D97B07">
        <w:rPr>
          <w:rFonts w:ascii="Verdana" w:hAnsi="Verdana"/>
          <w:w w:val="0"/>
          <w:szCs w:val="20"/>
        </w:rPr>
        <w:t>exceto por aquelas determinações questionadas de boa-fé nas esferas judiciais e/ou administrativas, por meio de procedimentos apropriados</w:t>
      </w:r>
      <w:r w:rsidR="002A555B">
        <w:rPr>
          <w:rFonts w:ascii="Verdana" w:hAnsi="Verdana"/>
          <w:w w:val="0"/>
          <w:szCs w:val="20"/>
        </w:rPr>
        <w:t>.</w:t>
      </w:r>
    </w:p>
    <w:p w14:paraId="7B000A4C" w14:textId="77777777" w:rsidR="000D6F1B" w:rsidRPr="00D97B07" w:rsidRDefault="000D6F1B" w:rsidP="007572BA">
      <w:pPr>
        <w:pStyle w:val="Level4"/>
        <w:widowControl w:val="0"/>
        <w:numPr>
          <w:ilvl w:val="0"/>
          <w:numId w:val="0"/>
        </w:numPr>
        <w:tabs>
          <w:tab w:val="clear" w:pos="2098"/>
        </w:tabs>
        <w:spacing w:after="0" w:line="300" w:lineRule="exact"/>
        <w:outlineLvl w:val="9"/>
        <w:rPr>
          <w:rFonts w:ascii="Verdana" w:hAnsi="Verdana"/>
          <w:szCs w:val="20"/>
        </w:rPr>
      </w:pPr>
    </w:p>
    <w:p w14:paraId="06DD0136" w14:textId="55595888" w:rsidR="002B76CA" w:rsidRPr="00D97B07" w:rsidRDefault="002B76CA" w:rsidP="007572BA">
      <w:pPr>
        <w:pStyle w:val="Level2"/>
        <w:widowControl w:val="0"/>
        <w:numPr>
          <w:ilvl w:val="1"/>
          <w:numId w:val="35"/>
        </w:numPr>
        <w:spacing w:after="0" w:line="300" w:lineRule="exact"/>
        <w:ind w:left="0" w:firstLine="0"/>
        <w:rPr>
          <w:rFonts w:ascii="Verdana" w:hAnsi="Verdana"/>
          <w:szCs w:val="20"/>
        </w:rPr>
      </w:pPr>
      <w:r w:rsidRPr="00D97B07">
        <w:rPr>
          <w:rFonts w:ascii="Verdana" w:hAnsi="Verdana"/>
          <w:szCs w:val="20"/>
        </w:rPr>
        <w:t xml:space="preserve">A Emissora </w:t>
      </w:r>
      <w:r w:rsidR="009E07C4">
        <w:rPr>
          <w:rFonts w:ascii="Verdana" w:hAnsi="Verdana"/>
          <w:szCs w:val="20"/>
          <w:lang w:val="pt-BR"/>
        </w:rPr>
        <w:t xml:space="preserve">e a Fiadora </w:t>
      </w:r>
      <w:r w:rsidR="00681BC6" w:rsidRPr="00D97B07">
        <w:rPr>
          <w:rFonts w:ascii="Verdana" w:hAnsi="Verdana"/>
          <w:szCs w:val="20"/>
          <w:lang w:val="pt-BR"/>
        </w:rPr>
        <w:t xml:space="preserve">se </w:t>
      </w:r>
      <w:r w:rsidRPr="00D97B07">
        <w:rPr>
          <w:rFonts w:ascii="Verdana" w:hAnsi="Verdana"/>
          <w:szCs w:val="20"/>
        </w:rPr>
        <w:t>compromete</w:t>
      </w:r>
      <w:r w:rsidR="009E07C4">
        <w:rPr>
          <w:rFonts w:ascii="Verdana" w:hAnsi="Verdana"/>
          <w:szCs w:val="20"/>
          <w:lang w:val="pt-BR"/>
        </w:rPr>
        <w:t>m</w:t>
      </w:r>
      <w:r w:rsidRPr="00D97B07">
        <w:rPr>
          <w:rFonts w:ascii="Verdana" w:hAnsi="Verdana"/>
          <w:szCs w:val="20"/>
        </w:rPr>
        <w:t xml:space="preserve"> a notificar em até 3 (três) Dias Úteis o Agente Fiduciário caso quaisquer das declarações aqui prestadas tornem-se total ou parcialmente inverídicas, incompletas ou incorretas</w:t>
      </w:r>
      <w:r w:rsidR="000F1A68" w:rsidRPr="00D97B07">
        <w:rPr>
          <w:rFonts w:ascii="Verdana" w:hAnsi="Verdana"/>
          <w:szCs w:val="20"/>
          <w:lang w:val="pt-BR"/>
        </w:rPr>
        <w:t xml:space="preserve"> na data em que foram prestadas</w:t>
      </w:r>
      <w:r w:rsidRPr="00D97B07">
        <w:rPr>
          <w:rFonts w:ascii="Verdana" w:hAnsi="Verdana"/>
          <w:szCs w:val="20"/>
        </w:rPr>
        <w:t>.</w:t>
      </w:r>
    </w:p>
    <w:p w14:paraId="2A31BA30" w14:textId="77777777" w:rsidR="000D6F1B" w:rsidRPr="00D97B07" w:rsidRDefault="000D6F1B" w:rsidP="007572BA">
      <w:pPr>
        <w:pStyle w:val="Level2"/>
        <w:widowControl w:val="0"/>
        <w:numPr>
          <w:ilvl w:val="0"/>
          <w:numId w:val="0"/>
        </w:numPr>
        <w:spacing w:after="0" w:line="300" w:lineRule="exact"/>
        <w:ind w:left="680" w:hanging="680"/>
        <w:outlineLvl w:val="9"/>
        <w:rPr>
          <w:rFonts w:ascii="Verdana" w:hAnsi="Verdana"/>
          <w:szCs w:val="20"/>
        </w:rPr>
      </w:pPr>
    </w:p>
    <w:p w14:paraId="6784392D" w14:textId="4B9809DC" w:rsidR="002B76CA" w:rsidRPr="00D97B07" w:rsidRDefault="002B76CA" w:rsidP="007572BA">
      <w:pPr>
        <w:pStyle w:val="Level1"/>
        <w:keepNext w:val="0"/>
        <w:widowControl w:val="0"/>
        <w:numPr>
          <w:ilvl w:val="0"/>
          <w:numId w:val="35"/>
        </w:numPr>
        <w:tabs>
          <w:tab w:val="left" w:pos="0"/>
        </w:tabs>
        <w:spacing w:before="0" w:after="0" w:line="300" w:lineRule="exact"/>
        <w:ind w:left="0" w:firstLine="0"/>
        <w:rPr>
          <w:rFonts w:ascii="Verdana" w:hAnsi="Verdana" w:cs="Arial"/>
          <w:sz w:val="20"/>
          <w:szCs w:val="20"/>
        </w:rPr>
      </w:pPr>
      <w:bookmarkStart w:id="290" w:name="_DV_M415"/>
      <w:bookmarkStart w:id="291" w:name="_Toc499990386"/>
      <w:bookmarkStart w:id="292" w:name="_Toc486251577"/>
      <w:bookmarkStart w:id="293" w:name="_Toc16067652"/>
      <w:bookmarkStart w:id="294" w:name="_Toc16096744"/>
      <w:bookmarkStart w:id="295" w:name="_Toc19124368"/>
      <w:bookmarkEnd w:id="290"/>
      <w:r w:rsidRPr="00D97B07">
        <w:rPr>
          <w:rFonts w:ascii="Verdana" w:hAnsi="Verdana" w:cs="Arial"/>
          <w:sz w:val="20"/>
          <w:szCs w:val="20"/>
        </w:rPr>
        <w:t>DISPOSIÇÕES GERAIS</w:t>
      </w:r>
      <w:bookmarkEnd w:id="291"/>
      <w:bookmarkEnd w:id="292"/>
      <w:bookmarkEnd w:id="293"/>
      <w:bookmarkEnd w:id="294"/>
      <w:bookmarkEnd w:id="295"/>
    </w:p>
    <w:p w14:paraId="22BF1E41" w14:textId="77777777" w:rsidR="000D6F1B" w:rsidRPr="00D93895" w:rsidRDefault="000D6F1B" w:rsidP="007572BA">
      <w:pPr>
        <w:pStyle w:val="Level1"/>
        <w:keepNext w:val="0"/>
        <w:widowControl w:val="0"/>
        <w:numPr>
          <w:ilvl w:val="0"/>
          <w:numId w:val="0"/>
        </w:numPr>
        <w:tabs>
          <w:tab w:val="left" w:pos="0"/>
        </w:tabs>
        <w:spacing w:before="0" w:after="0" w:line="300" w:lineRule="exact"/>
        <w:outlineLvl w:val="9"/>
        <w:rPr>
          <w:rFonts w:ascii="Verdana" w:hAnsi="Verdana" w:cs="Arial"/>
          <w:b w:val="0"/>
          <w:bCs w:val="0"/>
          <w:sz w:val="20"/>
          <w:szCs w:val="20"/>
        </w:rPr>
      </w:pPr>
    </w:p>
    <w:p w14:paraId="569254E7" w14:textId="7E3959AF" w:rsidR="002B76CA" w:rsidRPr="00D97B07" w:rsidRDefault="002B76CA" w:rsidP="007572BA">
      <w:pPr>
        <w:pStyle w:val="Level2"/>
        <w:widowControl w:val="0"/>
        <w:numPr>
          <w:ilvl w:val="1"/>
          <w:numId w:val="35"/>
        </w:numPr>
        <w:tabs>
          <w:tab w:val="left" w:pos="0"/>
        </w:tabs>
        <w:spacing w:after="0" w:line="300" w:lineRule="exact"/>
        <w:ind w:left="0" w:firstLine="0"/>
        <w:rPr>
          <w:rFonts w:ascii="Verdana" w:hAnsi="Verdana"/>
          <w:b/>
          <w:w w:val="0"/>
          <w:szCs w:val="20"/>
        </w:rPr>
      </w:pPr>
      <w:bookmarkStart w:id="296" w:name="_DV_M416"/>
      <w:bookmarkEnd w:id="296"/>
      <w:r w:rsidRPr="00D97B07">
        <w:rPr>
          <w:rFonts w:ascii="Verdana" w:hAnsi="Verdana"/>
          <w:b/>
          <w:w w:val="0"/>
          <w:szCs w:val="20"/>
        </w:rPr>
        <w:t>Comunicações</w:t>
      </w:r>
    </w:p>
    <w:p w14:paraId="793279CB" w14:textId="77777777" w:rsidR="000D6F1B" w:rsidRPr="00D93895" w:rsidRDefault="000D6F1B" w:rsidP="007572BA">
      <w:pPr>
        <w:pStyle w:val="Level2"/>
        <w:widowControl w:val="0"/>
        <w:numPr>
          <w:ilvl w:val="0"/>
          <w:numId w:val="0"/>
        </w:numPr>
        <w:tabs>
          <w:tab w:val="left" w:pos="0"/>
        </w:tabs>
        <w:spacing w:after="0" w:line="300" w:lineRule="exact"/>
        <w:outlineLvl w:val="9"/>
        <w:rPr>
          <w:rFonts w:ascii="Verdana" w:hAnsi="Verdana"/>
          <w:bCs/>
          <w:w w:val="0"/>
          <w:szCs w:val="20"/>
        </w:rPr>
      </w:pPr>
    </w:p>
    <w:p w14:paraId="46D00ECA" w14:textId="1D9E1D9F" w:rsidR="002B76CA" w:rsidRPr="00D97B07" w:rsidRDefault="002B76CA" w:rsidP="007572BA">
      <w:pPr>
        <w:pStyle w:val="Level3"/>
        <w:widowControl w:val="0"/>
        <w:numPr>
          <w:ilvl w:val="2"/>
          <w:numId w:val="35"/>
        </w:numPr>
        <w:tabs>
          <w:tab w:val="left" w:pos="0"/>
          <w:tab w:val="left" w:pos="142"/>
          <w:tab w:val="left" w:pos="567"/>
          <w:tab w:val="left" w:pos="851"/>
        </w:tabs>
        <w:spacing w:after="0" w:line="300" w:lineRule="exact"/>
        <w:ind w:left="0" w:firstLine="0"/>
        <w:rPr>
          <w:rFonts w:ascii="Verdana" w:hAnsi="Verdana"/>
          <w:w w:val="0"/>
          <w:szCs w:val="20"/>
        </w:rPr>
      </w:pPr>
      <w:bookmarkStart w:id="297" w:name="_DV_M417"/>
      <w:bookmarkEnd w:id="297"/>
      <w:r w:rsidRPr="00D97B07">
        <w:rPr>
          <w:rFonts w:ascii="Verdana" w:hAnsi="Verdana"/>
          <w:w w:val="0"/>
          <w:szCs w:val="20"/>
        </w:rPr>
        <w:t>As comunicações a serem enviadas por qualquer das Partes nos termos desta Escritura de Emissão deverão ser encaminhadas para os seguintes endereços:</w:t>
      </w:r>
    </w:p>
    <w:p w14:paraId="55E32FC8" w14:textId="77777777" w:rsidR="000D6F1B" w:rsidRPr="00D97B07" w:rsidRDefault="000D6F1B" w:rsidP="007572BA">
      <w:pPr>
        <w:pStyle w:val="Level3"/>
        <w:widowControl w:val="0"/>
        <w:numPr>
          <w:ilvl w:val="0"/>
          <w:numId w:val="0"/>
        </w:numPr>
        <w:tabs>
          <w:tab w:val="left" w:pos="0"/>
        </w:tabs>
        <w:spacing w:after="0" w:line="300" w:lineRule="exact"/>
        <w:outlineLvl w:val="9"/>
        <w:rPr>
          <w:rFonts w:ascii="Verdana" w:hAnsi="Verdana"/>
          <w:w w:val="0"/>
          <w:szCs w:val="20"/>
        </w:rPr>
      </w:pPr>
    </w:p>
    <w:p w14:paraId="36D4324D" w14:textId="2F9E70B5" w:rsidR="002B76CA" w:rsidRPr="00D97B07" w:rsidRDefault="002B76CA" w:rsidP="007572BA">
      <w:pPr>
        <w:pStyle w:val="Level4"/>
        <w:widowControl w:val="0"/>
        <w:numPr>
          <w:ilvl w:val="0"/>
          <w:numId w:val="16"/>
        </w:numPr>
        <w:tabs>
          <w:tab w:val="clear" w:pos="2098"/>
          <w:tab w:val="num" w:pos="1134"/>
        </w:tabs>
        <w:spacing w:after="0" w:line="300" w:lineRule="exact"/>
        <w:ind w:left="1134" w:hanging="567"/>
        <w:rPr>
          <w:rFonts w:ascii="Verdana" w:hAnsi="Verdana"/>
          <w:w w:val="0"/>
          <w:szCs w:val="20"/>
        </w:rPr>
      </w:pPr>
      <w:r w:rsidRPr="00D97B07">
        <w:rPr>
          <w:rFonts w:ascii="Verdana" w:hAnsi="Verdana"/>
          <w:w w:val="0"/>
          <w:szCs w:val="20"/>
        </w:rPr>
        <w:t>para a Emissora:</w:t>
      </w:r>
      <w:r w:rsidR="005922B9" w:rsidRPr="00D97B07">
        <w:rPr>
          <w:rFonts w:ascii="Verdana" w:hAnsi="Verdana"/>
          <w:w w:val="0"/>
          <w:szCs w:val="20"/>
        </w:rPr>
        <w:t xml:space="preserve"> </w:t>
      </w:r>
    </w:p>
    <w:p w14:paraId="6C568F5E" w14:textId="77777777" w:rsidR="00820F5E" w:rsidRPr="00D97B07" w:rsidRDefault="00820F5E" w:rsidP="007572BA">
      <w:pPr>
        <w:pStyle w:val="Level4"/>
        <w:widowControl w:val="0"/>
        <w:numPr>
          <w:ilvl w:val="0"/>
          <w:numId w:val="0"/>
        </w:numPr>
        <w:tabs>
          <w:tab w:val="clear" w:pos="2098"/>
          <w:tab w:val="num" w:pos="1134"/>
        </w:tabs>
        <w:spacing w:after="0" w:line="300" w:lineRule="exact"/>
        <w:ind w:left="1134" w:hanging="567"/>
        <w:outlineLvl w:val="9"/>
        <w:rPr>
          <w:rFonts w:ascii="Verdana" w:hAnsi="Verdana"/>
          <w:w w:val="0"/>
          <w:szCs w:val="20"/>
        </w:rPr>
      </w:pPr>
    </w:p>
    <w:p w14:paraId="3A54377F" w14:textId="12EE476B" w:rsidR="00BC0F4A" w:rsidRPr="00D97B07" w:rsidRDefault="007F2602" w:rsidP="007572BA">
      <w:pPr>
        <w:pStyle w:val="Body"/>
        <w:tabs>
          <w:tab w:val="num" w:pos="1134"/>
        </w:tabs>
        <w:spacing w:after="0" w:line="300" w:lineRule="exact"/>
        <w:ind w:left="1134" w:hanging="567"/>
        <w:rPr>
          <w:rFonts w:ascii="Verdana" w:hAnsi="Verdana"/>
          <w:b/>
          <w:bCs/>
        </w:rPr>
      </w:pPr>
      <w:r>
        <w:rPr>
          <w:rFonts w:ascii="Verdana" w:hAnsi="Verdana"/>
          <w:b/>
          <w:bCs/>
        </w:rPr>
        <w:t>EMPRESA LITORÂNEA DE TRANSMISSÃO DE ENERGIA S.A. – ELTE</w:t>
      </w:r>
    </w:p>
    <w:p w14:paraId="76B33935" w14:textId="25651988" w:rsidR="00120162" w:rsidRDefault="004972BD" w:rsidP="007572BA">
      <w:pPr>
        <w:pStyle w:val="Body"/>
        <w:tabs>
          <w:tab w:val="num" w:pos="1134"/>
        </w:tabs>
        <w:spacing w:after="0" w:line="300" w:lineRule="exact"/>
        <w:ind w:left="1134" w:hanging="567"/>
        <w:rPr>
          <w:rFonts w:ascii="Verdana" w:hAnsi="Verdana"/>
        </w:rPr>
      </w:pPr>
      <w:r>
        <w:rPr>
          <w:rFonts w:ascii="Verdana" w:hAnsi="Verdana"/>
        </w:rPr>
        <w:t xml:space="preserve">Rua Gomes </w:t>
      </w:r>
      <w:r w:rsidR="008B5F4C">
        <w:rPr>
          <w:rFonts w:ascii="Verdana" w:hAnsi="Verdana"/>
        </w:rPr>
        <w:t xml:space="preserve">de Carvalho, 1.996, 16º andar, conj. 161, sala </w:t>
      </w:r>
      <w:r w:rsidR="007F2602">
        <w:rPr>
          <w:rFonts w:ascii="Verdana" w:hAnsi="Verdana"/>
        </w:rPr>
        <w:t>E</w:t>
      </w:r>
    </w:p>
    <w:p w14:paraId="00109BFF" w14:textId="0183A257" w:rsidR="00C3383E" w:rsidRPr="005B0010" w:rsidRDefault="00120162" w:rsidP="007572BA">
      <w:pPr>
        <w:pStyle w:val="Body"/>
        <w:tabs>
          <w:tab w:val="num" w:pos="1134"/>
        </w:tabs>
        <w:spacing w:after="0" w:line="300" w:lineRule="exact"/>
        <w:ind w:left="1134" w:hanging="567"/>
        <w:rPr>
          <w:rFonts w:ascii="Verdana" w:hAnsi="Verdana"/>
        </w:rPr>
      </w:pPr>
      <w:r w:rsidRPr="005B0010">
        <w:rPr>
          <w:rFonts w:ascii="Verdana" w:hAnsi="Verdana"/>
        </w:rPr>
        <w:t xml:space="preserve">CEP </w:t>
      </w:r>
      <w:r w:rsidR="008B5F4C">
        <w:rPr>
          <w:rFonts w:ascii="Verdana" w:hAnsi="Verdana"/>
        </w:rPr>
        <w:t>04547-006</w:t>
      </w:r>
      <w:r w:rsidRPr="005B0010">
        <w:rPr>
          <w:rFonts w:ascii="Verdana" w:hAnsi="Verdana"/>
        </w:rPr>
        <w:t xml:space="preserve">, </w:t>
      </w:r>
      <w:r w:rsidR="008B5F4C">
        <w:rPr>
          <w:rFonts w:ascii="Verdana" w:hAnsi="Verdana"/>
        </w:rPr>
        <w:t>São Paulo, SP</w:t>
      </w:r>
    </w:p>
    <w:p w14:paraId="51AB3630" w14:textId="53D86D57" w:rsidR="00C3383E" w:rsidRPr="008E26B4" w:rsidRDefault="00C3383E" w:rsidP="007572BA">
      <w:pPr>
        <w:pStyle w:val="Body"/>
        <w:tabs>
          <w:tab w:val="num" w:pos="1134"/>
        </w:tabs>
        <w:spacing w:after="0" w:line="300" w:lineRule="exact"/>
        <w:ind w:left="1134" w:hanging="567"/>
        <w:rPr>
          <w:rFonts w:ascii="Verdana" w:hAnsi="Verdana"/>
        </w:rPr>
      </w:pPr>
      <w:r w:rsidRPr="008E26B4">
        <w:rPr>
          <w:rFonts w:ascii="Verdana" w:hAnsi="Verdana"/>
        </w:rPr>
        <w:t xml:space="preserve">At.: </w:t>
      </w:r>
      <w:r w:rsidR="0067053E">
        <w:rPr>
          <w:rFonts w:ascii="Verdana" w:hAnsi="Verdana"/>
        </w:rPr>
        <w:t xml:space="preserve">Sr. </w:t>
      </w:r>
      <w:r w:rsidR="002A7C30">
        <w:rPr>
          <w:rFonts w:ascii="Verdana" w:hAnsi="Verdana"/>
        </w:rPr>
        <w:t>Marcelo Patrício Fernandes Costa</w:t>
      </w:r>
    </w:p>
    <w:p w14:paraId="0A40DF31" w14:textId="402BD34B" w:rsidR="00C3383E" w:rsidRPr="005B0010" w:rsidRDefault="00C3383E" w:rsidP="007572BA">
      <w:pPr>
        <w:pStyle w:val="Body"/>
        <w:tabs>
          <w:tab w:val="num" w:pos="1134"/>
        </w:tabs>
        <w:spacing w:after="0" w:line="300" w:lineRule="exact"/>
        <w:ind w:left="1134" w:hanging="567"/>
        <w:rPr>
          <w:rFonts w:ascii="Verdana" w:hAnsi="Verdana"/>
        </w:rPr>
      </w:pPr>
      <w:r w:rsidRPr="005B0010">
        <w:rPr>
          <w:rFonts w:ascii="Verdana" w:hAnsi="Verdana"/>
        </w:rPr>
        <w:t xml:space="preserve">Tel.: </w:t>
      </w:r>
      <w:r w:rsidR="008E26B4" w:rsidRPr="005B0010">
        <w:rPr>
          <w:rFonts w:ascii="Verdana" w:hAnsi="Verdana"/>
        </w:rPr>
        <w:t>+55 (11) 4571-2400</w:t>
      </w:r>
    </w:p>
    <w:p w14:paraId="443E44CA" w14:textId="2D0D8479" w:rsidR="002B76CA" w:rsidRPr="008E26B4" w:rsidRDefault="00C3383E" w:rsidP="007572BA">
      <w:pPr>
        <w:pStyle w:val="Body"/>
        <w:tabs>
          <w:tab w:val="num" w:pos="1134"/>
        </w:tabs>
        <w:spacing w:after="0" w:line="300" w:lineRule="exact"/>
        <w:ind w:left="1134" w:hanging="567"/>
        <w:rPr>
          <w:rFonts w:ascii="Verdana" w:hAnsi="Verdana"/>
        </w:rPr>
      </w:pPr>
      <w:r w:rsidRPr="008E26B4">
        <w:rPr>
          <w:rFonts w:ascii="Verdana" w:hAnsi="Verdana"/>
        </w:rPr>
        <w:t>E</w:t>
      </w:r>
      <w:r w:rsidR="008E26B4">
        <w:rPr>
          <w:rFonts w:ascii="Verdana" w:hAnsi="Verdana"/>
        </w:rPr>
        <w:t>-</w:t>
      </w:r>
      <w:r w:rsidRPr="008E26B4">
        <w:rPr>
          <w:rFonts w:ascii="Verdana" w:hAnsi="Verdana"/>
        </w:rPr>
        <w:t xml:space="preserve">mail: </w:t>
      </w:r>
      <w:hyperlink r:id="rId15" w:history="1">
        <w:r w:rsidR="002A7C30" w:rsidRPr="001A3810">
          <w:rPr>
            <w:rStyle w:val="Hyperlink"/>
            <w:rFonts w:ascii="Verdana" w:hAnsi="Verdana"/>
          </w:rPr>
          <w:t>sta.financeiro@alupar.com.br</w:t>
        </w:r>
      </w:hyperlink>
      <w:r w:rsidR="002A7C30">
        <w:rPr>
          <w:rFonts w:ascii="Verdana" w:hAnsi="Verdana"/>
        </w:rPr>
        <w:t xml:space="preserve"> e </w:t>
      </w:r>
      <w:hyperlink r:id="rId16" w:history="1">
        <w:r w:rsidR="00594F92" w:rsidRPr="00771865">
          <w:rPr>
            <w:rStyle w:val="Hyperlink"/>
            <w:rFonts w:ascii="Verdana" w:hAnsi="Verdana"/>
          </w:rPr>
          <w:t>ri@alupar.com.br</w:t>
        </w:r>
      </w:hyperlink>
      <w:r w:rsidR="00594F92">
        <w:rPr>
          <w:rFonts w:ascii="Verdana" w:hAnsi="Verdana"/>
        </w:rPr>
        <w:t xml:space="preserve"> </w:t>
      </w:r>
    </w:p>
    <w:p w14:paraId="77681C69" w14:textId="77777777" w:rsidR="00304051" w:rsidRPr="008E26B4" w:rsidRDefault="00304051" w:rsidP="007572BA">
      <w:pPr>
        <w:pStyle w:val="Body"/>
        <w:tabs>
          <w:tab w:val="num" w:pos="1134"/>
        </w:tabs>
        <w:spacing w:after="0" w:line="300" w:lineRule="exact"/>
        <w:ind w:left="1134" w:hanging="567"/>
        <w:rPr>
          <w:rFonts w:ascii="Verdana" w:hAnsi="Verdana"/>
          <w:w w:val="0"/>
        </w:rPr>
      </w:pPr>
    </w:p>
    <w:p w14:paraId="168ECBB5" w14:textId="59C8E8C3" w:rsidR="004972BD" w:rsidRDefault="004972BD" w:rsidP="007572BA">
      <w:pPr>
        <w:pStyle w:val="Level4"/>
        <w:widowControl w:val="0"/>
        <w:numPr>
          <w:ilvl w:val="0"/>
          <w:numId w:val="16"/>
        </w:numPr>
        <w:tabs>
          <w:tab w:val="clear" w:pos="2098"/>
          <w:tab w:val="num" w:pos="1134"/>
        </w:tabs>
        <w:spacing w:after="0" w:line="300" w:lineRule="exact"/>
        <w:ind w:left="1134" w:hanging="567"/>
        <w:rPr>
          <w:rFonts w:ascii="Verdana" w:hAnsi="Verdana"/>
          <w:w w:val="0"/>
          <w:szCs w:val="20"/>
        </w:rPr>
      </w:pPr>
      <w:bookmarkStart w:id="298" w:name="_DV_M424"/>
      <w:bookmarkEnd w:id="298"/>
      <w:r>
        <w:rPr>
          <w:rFonts w:ascii="Verdana" w:hAnsi="Verdana"/>
          <w:w w:val="0"/>
          <w:szCs w:val="20"/>
        </w:rPr>
        <w:t>para a Fiadora:</w:t>
      </w:r>
    </w:p>
    <w:p w14:paraId="0B966F36" w14:textId="719A6F33" w:rsidR="004972BD" w:rsidRDefault="004972BD" w:rsidP="007572BA">
      <w:pPr>
        <w:pStyle w:val="Level4"/>
        <w:widowControl w:val="0"/>
        <w:numPr>
          <w:ilvl w:val="0"/>
          <w:numId w:val="0"/>
        </w:numPr>
        <w:tabs>
          <w:tab w:val="clear" w:pos="2098"/>
        </w:tabs>
        <w:spacing w:after="0" w:line="300" w:lineRule="exact"/>
        <w:ind w:left="567"/>
        <w:outlineLvl w:val="9"/>
        <w:rPr>
          <w:rFonts w:ascii="Verdana" w:hAnsi="Verdana"/>
          <w:w w:val="0"/>
          <w:szCs w:val="20"/>
        </w:rPr>
      </w:pPr>
    </w:p>
    <w:p w14:paraId="4CA8F93A" w14:textId="76AABBDE" w:rsidR="004972BD" w:rsidRPr="008B5F4C" w:rsidRDefault="00085022" w:rsidP="007572BA">
      <w:pPr>
        <w:pStyle w:val="Level4"/>
        <w:widowControl w:val="0"/>
        <w:numPr>
          <w:ilvl w:val="0"/>
          <w:numId w:val="0"/>
        </w:numPr>
        <w:tabs>
          <w:tab w:val="clear" w:pos="2098"/>
        </w:tabs>
        <w:spacing w:after="0" w:line="300" w:lineRule="exact"/>
        <w:ind w:left="567"/>
        <w:outlineLvl w:val="9"/>
        <w:rPr>
          <w:rFonts w:ascii="Verdana" w:hAnsi="Verdana"/>
          <w:b/>
          <w:bCs/>
          <w:w w:val="0"/>
          <w:szCs w:val="20"/>
        </w:rPr>
      </w:pPr>
      <w:r w:rsidRPr="008B5F4C">
        <w:rPr>
          <w:rFonts w:ascii="Verdana" w:hAnsi="Verdana"/>
          <w:b/>
          <w:bCs/>
          <w:w w:val="0"/>
          <w:szCs w:val="20"/>
        </w:rPr>
        <w:t>ALUPAR INVESTIMENTO S.A.</w:t>
      </w:r>
    </w:p>
    <w:p w14:paraId="507F2E5F" w14:textId="2C5F58B8" w:rsidR="008B5F4C" w:rsidRDefault="008B5F4C" w:rsidP="007572BA">
      <w:pPr>
        <w:pStyle w:val="Level4"/>
        <w:widowControl w:val="0"/>
        <w:numPr>
          <w:ilvl w:val="0"/>
          <w:numId w:val="0"/>
        </w:numPr>
        <w:tabs>
          <w:tab w:val="clear" w:pos="2098"/>
        </w:tabs>
        <w:spacing w:after="0" w:line="300" w:lineRule="exact"/>
        <w:ind w:left="567"/>
        <w:outlineLvl w:val="9"/>
        <w:rPr>
          <w:rFonts w:ascii="Verdana" w:hAnsi="Verdana"/>
        </w:rPr>
      </w:pPr>
      <w:r>
        <w:rPr>
          <w:rFonts w:ascii="Verdana" w:hAnsi="Verdana"/>
        </w:rPr>
        <w:t>Rua Gomes de Carvalho, 1.996, 16º andar, conj. 161, sala A</w:t>
      </w:r>
    </w:p>
    <w:p w14:paraId="5F610F59" w14:textId="6A16F940" w:rsidR="008B5F4C" w:rsidRDefault="008B5F4C" w:rsidP="007572BA">
      <w:pPr>
        <w:pStyle w:val="Level4"/>
        <w:widowControl w:val="0"/>
        <w:numPr>
          <w:ilvl w:val="0"/>
          <w:numId w:val="0"/>
        </w:numPr>
        <w:tabs>
          <w:tab w:val="clear" w:pos="2098"/>
        </w:tabs>
        <w:spacing w:after="0" w:line="300" w:lineRule="exact"/>
        <w:ind w:left="567"/>
        <w:outlineLvl w:val="9"/>
        <w:rPr>
          <w:rFonts w:ascii="Verdana" w:hAnsi="Verdana"/>
        </w:rPr>
      </w:pPr>
      <w:r>
        <w:rPr>
          <w:rFonts w:ascii="Verdana" w:hAnsi="Verdana"/>
        </w:rPr>
        <w:t>CEP 04547-006, São Paulo, SP</w:t>
      </w:r>
    </w:p>
    <w:p w14:paraId="0E64EF62" w14:textId="6A6FFC7A" w:rsidR="008B5F4C" w:rsidRDefault="008B5F4C" w:rsidP="007572BA">
      <w:pPr>
        <w:pStyle w:val="Level4"/>
        <w:widowControl w:val="0"/>
        <w:numPr>
          <w:ilvl w:val="0"/>
          <w:numId w:val="0"/>
        </w:numPr>
        <w:tabs>
          <w:tab w:val="clear" w:pos="2098"/>
        </w:tabs>
        <w:spacing w:after="0" w:line="300" w:lineRule="exact"/>
        <w:ind w:left="567"/>
        <w:outlineLvl w:val="9"/>
        <w:rPr>
          <w:rFonts w:ascii="Verdana" w:hAnsi="Verdana"/>
        </w:rPr>
      </w:pPr>
      <w:r>
        <w:rPr>
          <w:rFonts w:ascii="Verdana" w:hAnsi="Verdana"/>
        </w:rPr>
        <w:t xml:space="preserve">At.: Sr. </w:t>
      </w:r>
      <w:r w:rsidR="002A7C30">
        <w:rPr>
          <w:rFonts w:ascii="Verdana" w:hAnsi="Verdana"/>
        </w:rPr>
        <w:t>José Luiz de Godoy Pereira</w:t>
      </w:r>
    </w:p>
    <w:p w14:paraId="07F2AC68" w14:textId="1CC7B90B" w:rsidR="008B5F4C" w:rsidRDefault="008B5F4C" w:rsidP="007572BA">
      <w:pPr>
        <w:pStyle w:val="Level4"/>
        <w:widowControl w:val="0"/>
        <w:numPr>
          <w:ilvl w:val="0"/>
          <w:numId w:val="0"/>
        </w:numPr>
        <w:tabs>
          <w:tab w:val="clear" w:pos="2098"/>
        </w:tabs>
        <w:spacing w:after="0" w:line="300" w:lineRule="exact"/>
        <w:ind w:left="567"/>
        <w:outlineLvl w:val="9"/>
        <w:rPr>
          <w:rFonts w:ascii="Verdana" w:hAnsi="Verdana"/>
        </w:rPr>
      </w:pPr>
      <w:r>
        <w:rPr>
          <w:rFonts w:ascii="Verdana" w:hAnsi="Verdana"/>
        </w:rPr>
        <w:t>Tel.: +55 (11) 4571-2400</w:t>
      </w:r>
    </w:p>
    <w:p w14:paraId="351294D7" w14:textId="500E1C48" w:rsidR="008B5F4C" w:rsidRDefault="008B5F4C" w:rsidP="007572BA">
      <w:pPr>
        <w:pStyle w:val="Level4"/>
        <w:widowControl w:val="0"/>
        <w:numPr>
          <w:ilvl w:val="0"/>
          <w:numId w:val="0"/>
        </w:numPr>
        <w:tabs>
          <w:tab w:val="clear" w:pos="2098"/>
        </w:tabs>
        <w:spacing w:after="0" w:line="300" w:lineRule="exact"/>
        <w:ind w:left="567"/>
        <w:outlineLvl w:val="9"/>
        <w:rPr>
          <w:rFonts w:ascii="Verdana" w:hAnsi="Verdana"/>
          <w:w w:val="0"/>
          <w:szCs w:val="20"/>
        </w:rPr>
      </w:pPr>
      <w:r>
        <w:rPr>
          <w:rFonts w:ascii="Verdana" w:hAnsi="Verdana"/>
        </w:rPr>
        <w:t xml:space="preserve">E-mail: </w:t>
      </w:r>
      <w:hyperlink r:id="rId17" w:history="1">
        <w:r w:rsidR="00594F92" w:rsidRPr="00771865">
          <w:rPr>
            <w:rStyle w:val="Hyperlink"/>
            <w:rFonts w:ascii="Verdana" w:hAnsi="Verdana"/>
          </w:rPr>
          <w:t>ri@alupar.com.br</w:t>
        </w:r>
      </w:hyperlink>
      <w:r w:rsidR="00594F92">
        <w:rPr>
          <w:rFonts w:ascii="Verdana" w:hAnsi="Verdana"/>
        </w:rPr>
        <w:t xml:space="preserve"> </w:t>
      </w:r>
    </w:p>
    <w:p w14:paraId="7CD8445C" w14:textId="77777777" w:rsidR="004972BD" w:rsidRDefault="004972BD" w:rsidP="007572BA">
      <w:pPr>
        <w:pStyle w:val="Level4"/>
        <w:widowControl w:val="0"/>
        <w:numPr>
          <w:ilvl w:val="0"/>
          <w:numId w:val="0"/>
        </w:numPr>
        <w:tabs>
          <w:tab w:val="clear" w:pos="2098"/>
        </w:tabs>
        <w:spacing w:after="0" w:line="300" w:lineRule="exact"/>
        <w:ind w:left="567"/>
        <w:outlineLvl w:val="9"/>
        <w:rPr>
          <w:rFonts w:ascii="Verdana" w:hAnsi="Verdana"/>
          <w:w w:val="0"/>
          <w:szCs w:val="20"/>
        </w:rPr>
      </w:pPr>
    </w:p>
    <w:p w14:paraId="23E1CA15" w14:textId="4F968F1E" w:rsidR="002B76CA" w:rsidRPr="00120162" w:rsidRDefault="002B76CA" w:rsidP="007572BA">
      <w:pPr>
        <w:pStyle w:val="Level4"/>
        <w:widowControl w:val="0"/>
        <w:numPr>
          <w:ilvl w:val="0"/>
          <w:numId w:val="16"/>
        </w:numPr>
        <w:tabs>
          <w:tab w:val="clear" w:pos="2098"/>
          <w:tab w:val="num" w:pos="1134"/>
        </w:tabs>
        <w:spacing w:after="0" w:line="300" w:lineRule="exact"/>
        <w:ind w:left="1134" w:hanging="567"/>
        <w:rPr>
          <w:rFonts w:ascii="Verdana" w:hAnsi="Verdana"/>
          <w:w w:val="0"/>
          <w:szCs w:val="20"/>
        </w:rPr>
      </w:pPr>
      <w:r w:rsidRPr="00120162">
        <w:rPr>
          <w:rFonts w:ascii="Verdana" w:hAnsi="Verdana"/>
          <w:w w:val="0"/>
          <w:szCs w:val="20"/>
        </w:rPr>
        <w:t>para o Agente Fiduciário</w:t>
      </w:r>
      <w:r w:rsidR="001D0184">
        <w:rPr>
          <w:rFonts w:ascii="Verdana" w:hAnsi="Verdana"/>
          <w:w w:val="0"/>
          <w:szCs w:val="20"/>
        </w:rPr>
        <w:t xml:space="preserve">, o Escriturador e o </w:t>
      </w:r>
      <w:r w:rsidR="00CD7DB0">
        <w:rPr>
          <w:rFonts w:ascii="Verdana" w:hAnsi="Verdana"/>
          <w:w w:val="0"/>
          <w:szCs w:val="20"/>
        </w:rPr>
        <w:t>[</w:t>
      </w:r>
      <w:r w:rsidR="001D0184">
        <w:rPr>
          <w:rFonts w:ascii="Verdana" w:hAnsi="Verdana"/>
          <w:w w:val="0"/>
          <w:szCs w:val="20"/>
        </w:rPr>
        <w:t>Agente de Liquidação</w:t>
      </w:r>
      <w:r w:rsidR="00CD7DB0">
        <w:rPr>
          <w:rFonts w:ascii="Verdana" w:hAnsi="Verdana"/>
          <w:w w:val="0"/>
          <w:szCs w:val="20"/>
        </w:rPr>
        <w:t>/Banco Liquidante]</w:t>
      </w:r>
      <w:r w:rsidRPr="00120162">
        <w:rPr>
          <w:rFonts w:ascii="Verdana" w:hAnsi="Verdana"/>
          <w:w w:val="0"/>
          <w:szCs w:val="20"/>
        </w:rPr>
        <w:t>:</w:t>
      </w:r>
      <w:r w:rsidR="00626703" w:rsidRPr="00120162">
        <w:rPr>
          <w:rFonts w:ascii="Verdana" w:hAnsi="Verdana"/>
          <w:w w:val="0"/>
          <w:szCs w:val="20"/>
        </w:rPr>
        <w:t xml:space="preserve"> </w:t>
      </w:r>
    </w:p>
    <w:p w14:paraId="5735377C" w14:textId="77777777" w:rsidR="00820F5E" w:rsidRPr="00120162" w:rsidRDefault="00820F5E" w:rsidP="007572BA">
      <w:pPr>
        <w:pStyle w:val="Level4"/>
        <w:widowControl w:val="0"/>
        <w:numPr>
          <w:ilvl w:val="0"/>
          <w:numId w:val="0"/>
        </w:numPr>
        <w:tabs>
          <w:tab w:val="clear" w:pos="2098"/>
          <w:tab w:val="num" w:pos="1134"/>
        </w:tabs>
        <w:spacing w:after="0" w:line="300" w:lineRule="exact"/>
        <w:ind w:left="1134" w:hanging="567"/>
        <w:outlineLvl w:val="9"/>
        <w:rPr>
          <w:rFonts w:ascii="Verdana" w:hAnsi="Verdana"/>
          <w:w w:val="0"/>
          <w:szCs w:val="20"/>
        </w:rPr>
      </w:pPr>
    </w:p>
    <w:p w14:paraId="28125329" w14:textId="277AEA61" w:rsidR="002B76CA" w:rsidRPr="00120162" w:rsidRDefault="00CD7DB0" w:rsidP="007572BA">
      <w:pPr>
        <w:pStyle w:val="Body"/>
        <w:tabs>
          <w:tab w:val="num" w:pos="567"/>
        </w:tabs>
        <w:spacing w:after="0" w:line="300" w:lineRule="exact"/>
        <w:ind w:left="567"/>
        <w:rPr>
          <w:rFonts w:ascii="Verdana" w:hAnsi="Verdana"/>
          <w:b/>
        </w:rPr>
      </w:pPr>
      <w:r>
        <w:rPr>
          <w:rFonts w:ascii="Verdana" w:hAnsi="Verdana"/>
          <w:b/>
        </w:rPr>
        <w:t>[AGENTE FIDUCIÁRIO]</w:t>
      </w:r>
    </w:p>
    <w:p w14:paraId="05172319" w14:textId="317E4263" w:rsidR="00B137B9" w:rsidRDefault="00CD7DB0" w:rsidP="007572BA">
      <w:pPr>
        <w:pStyle w:val="Body"/>
        <w:tabs>
          <w:tab w:val="num" w:pos="1134"/>
        </w:tabs>
        <w:spacing w:after="0" w:line="300" w:lineRule="exact"/>
        <w:ind w:left="1134" w:hanging="567"/>
        <w:rPr>
          <w:rFonts w:ascii="Verdana" w:hAnsi="Verdana"/>
        </w:rPr>
      </w:pPr>
      <w:r>
        <w:rPr>
          <w:rFonts w:ascii="Verdana" w:hAnsi="Verdana"/>
        </w:rPr>
        <w:t>[Endereço completo]</w:t>
      </w:r>
    </w:p>
    <w:p w14:paraId="2837AAFA" w14:textId="5513C71C" w:rsidR="002B76CA" w:rsidRPr="00120162" w:rsidRDefault="00120162" w:rsidP="007572BA">
      <w:pPr>
        <w:pStyle w:val="Body"/>
        <w:tabs>
          <w:tab w:val="num" w:pos="1134"/>
        </w:tabs>
        <w:spacing w:after="0" w:line="300" w:lineRule="exact"/>
        <w:ind w:left="1134" w:hanging="567"/>
        <w:rPr>
          <w:rFonts w:ascii="Verdana" w:hAnsi="Verdana"/>
        </w:rPr>
      </w:pPr>
      <w:r>
        <w:rPr>
          <w:rFonts w:ascii="Verdana" w:hAnsi="Verdana"/>
        </w:rPr>
        <w:t xml:space="preserve">CEP </w:t>
      </w:r>
      <w:r w:rsidR="00CD7DB0">
        <w:rPr>
          <w:rFonts w:ascii="Verdana" w:hAnsi="Verdana"/>
        </w:rPr>
        <w:t>[</w:t>
      </w:r>
      <w:r w:rsidR="00CD7DB0" w:rsidRPr="000F199B">
        <w:rPr>
          <w:rFonts w:ascii="Verdana" w:hAnsi="Verdana"/>
          <w:highlight w:val="yellow"/>
        </w:rPr>
        <w:t>●</w:t>
      </w:r>
      <w:r w:rsidR="00CD7DB0">
        <w:rPr>
          <w:rFonts w:ascii="Verdana" w:hAnsi="Verdana"/>
        </w:rPr>
        <w:t>], [cidade], [UF]</w:t>
      </w:r>
    </w:p>
    <w:p w14:paraId="7AA70C36" w14:textId="583F36D6" w:rsidR="002B76CA" w:rsidRPr="00120162" w:rsidRDefault="002B76CA" w:rsidP="007572BA">
      <w:pPr>
        <w:pStyle w:val="Body"/>
        <w:tabs>
          <w:tab w:val="num" w:pos="1134"/>
        </w:tabs>
        <w:spacing w:after="0" w:line="300" w:lineRule="exact"/>
        <w:ind w:left="1134" w:hanging="567"/>
        <w:rPr>
          <w:rFonts w:ascii="Verdana" w:hAnsi="Verdana"/>
        </w:rPr>
      </w:pPr>
      <w:r w:rsidRPr="00120162">
        <w:rPr>
          <w:rFonts w:ascii="Verdana" w:hAnsi="Verdana"/>
        </w:rPr>
        <w:t xml:space="preserve">At.: </w:t>
      </w:r>
      <w:r w:rsidR="0094031E">
        <w:rPr>
          <w:rFonts w:ascii="Verdana" w:hAnsi="Verdana"/>
        </w:rPr>
        <w:t>Sr</w:t>
      </w:r>
      <w:r w:rsidR="00417840">
        <w:rPr>
          <w:rFonts w:ascii="Verdana" w:hAnsi="Verdana"/>
        </w:rPr>
        <w:t>.</w:t>
      </w:r>
      <w:r w:rsidR="00CD7DB0">
        <w:rPr>
          <w:rFonts w:ascii="Verdana" w:hAnsi="Verdana"/>
        </w:rPr>
        <w:t xml:space="preserve"> [</w:t>
      </w:r>
      <w:r w:rsidR="00CD7DB0" w:rsidRPr="00DE0E0B">
        <w:rPr>
          <w:rFonts w:ascii="Verdana" w:hAnsi="Verdana"/>
          <w:highlight w:val="yellow"/>
        </w:rPr>
        <w:t>●</w:t>
      </w:r>
      <w:r w:rsidR="00CD7DB0">
        <w:rPr>
          <w:rFonts w:ascii="Verdana" w:hAnsi="Verdana"/>
        </w:rPr>
        <w:t>]</w:t>
      </w:r>
      <w:r w:rsidR="00144082" w:rsidRPr="00144082">
        <w:rPr>
          <w:rFonts w:ascii="Verdana" w:hAnsi="Verdana"/>
        </w:rPr>
        <w:t xml:space="preserve"> </w:t>
      </w:r>
    </w:p>
    <w:p w14:paraId="758C7A2F" w14:textId="287B0F88" w:rsidR="002B76CA" w:rsidRPr="00120162" w:rsidRDefault="002B76CA" w:rsidP="007572BA">
      <w:pPr>
        <w:pStyle w:val="Body"/>
        <w:tabs>
          <w:tab w:val="num" w:pos="1134"/>
        </w:tabs>
        <w:spacing w:after="0" w:line="300" w:lineRule="exact"/>
        <w:ind w:left="1134" w:hanging="567"/>
        <w:rPr>
          <w:rFonts w:ascii="Verdana" w:hAnsi="Verdana"/>
        </w:rPr>
      </w:pPr>
      <w:r w:rsidRPr="00120162">
        <w:rPr>
          <w:rFonts w:ascii="Verdana" w:hAnsi="Verdana"/>
        </w:rPr>
        <w:t xml:space="preserve">Tel.: </w:t>
      </w:r>
      <w:r w:rsidR="00CD7DB0">
        <w:rPr>
          <w:rFonts w:ascii="Verdana" w:hAnsi="Verdana"/>
        </w:rPr>
        <w:t>[</w:t>
      </w:r>
      <w:r w:rsidR="00CD7DB0" w:rsidRPr="00DE0E0B">
        <w:rPr>
          <w:rFonts w:ascii="Verdana" w:hAnsi="Verdana"/>
          <w:highlight w:val="yellow"/>
        </w:rPr>
        <w:t>●</w:t>
      </w:r>
      <w:r w:rsidR="00CD7DB0">
        <w:rPr>
          <w:rFonts w:ascii="Verdana" w:hAnsi="Verdana"/>
        </w:rPr>
        <w:t>]</w:t>
      </w:r>
    </w:p>
    <w:p w14:paraId="41D44187" w14:textId="35831C41" w:rsidR="005922B9" w:rsidRPr="00144082" w:rsidRDefault="002B76CA" w:rsidP="007572BA">
      <w:pPr>
        <w:pStyle w:val="Body"/>
        <w:tabs>
          <w:tab w:val="num" w:pos="1134"/>
        </w:tabs>
        <w:spacing w:after="0" w:line="300" w:lineRule="exact"/>
        <w:ind w:left="1134" w:hanging="567"/>
      </w:pPr>
      <w:r w:rsidRPr="00120162">
        <w:rPr>
          <w:rFonts w:ascii="Verdana" w:hAnsi="Verdana"/>
        </w:rPr>
        <w:t xml:space="preserve">E-mail: </w:t>
      </w:r>
      <w:r w:rsidR="00CD7DB0">
        <w:rPr>
          <w:rFonts w:ascii="Verdana" w:hAnsi="Verdana"/>
        </w:rPr>
        <w:t>[</w:t>
      </w:r>
      <w:r w:rsidR="00CD7DB0" w:rsidRPr="00DE0E0B">
        <w:rPr>
          <w:rFonts w:ascii="Verdana" w:hAnsi="Verdana"/>
          <w:highlight w:val="yellow"/>
        </w:rPr>
        <w:t>●</w:t>
      </w:r>
      <w:r w:rsidR="00CD7DB0">
        <w:rPr>
          <w:rFonts w:ascii="Verdana" w:hAnsi="Verdana"/>
        </w:rPr>
        <w:t>]</w:t>
      </w:r>
    </w:p>
    <w:p w14:paraId="35180266" w14:textId="77777777" w:rsidR="005922B9" w:rsidRPr="00144082" w:rsidRDefault="005922B9" w:rsidP="007572BA">
      <w:pPr>
        <w:pStyle w:val="Level4"/>
        <w:widowControl w:val="0"/>
        <w:numPr>
          <w:ilvl w:val="0"/>
          <w:numId w:val="0"/>
        </w:numPr>
        <w:tabs>
          <w:tab w:val="clear" w:pos="2098"/>
          <w:tab w:val="num" w:pos="1134"/>
        </w:tabs>
        <w:spacing w:after="0" w:line="300" w:lineRule="exact"/>
        <w:ind w:left="1134" w:hanging="567"/>
        <w:outlineLvl w:val="9"/>
        <w:rPr>
          <w:rFonts w:ascii="Verdana" w:hAnsi="Verdana"/>
          <w:szCs w:val="20"/>
          <w:lang w:eastAsia="pt-BR"/>
        </w:rPr>
      </w:pPr>
      <w:bookmarkStart w:id="299" w:name="_DV_M426"/>
      <w:bookmarkEnd w:id="299"/>
    </w:p>
    <w:p w14:paraId="2DBD6D6D" w14:textId="7A46318C" w:rsidR="002B76CA" w:rsidRPr="00120162" w:rsidRDefault="002B76CA" w:rsidP="007572BA">
      <w:pPr>
        <w:pStyle w:val="Level4"/>
        <w:widowControl w:val="0"/>
        <w:numPr>
          <w:ilvl w:val="0"/>
          <w:numId w:val="16"/>
        </w:numPr>
        <w:tabs>
          <w:tab w:val="clear" w:pos="2098"/>
          <w:tab w:val="num" w:pos="1134"/>
        </w:tabs>
        <w:spacing w:after="0" w:line="300" w:lineRule="exact"/>
        <w:ind w:left="1134" w:hanging="567"/>
        <w:rPr>
          <w:rFonts w:ascii="Verdana" w:hAnsi="Verdana"/>
          <w:szCs w:val="20"/>
        </w:rPr>
      </w:pPr>
      <w:r w:rsidRPr="00120162">
        <w:rPr>
          <w:rFonts w:ascii="Verdana" w:hAnsi="Verdana"/>
          <w:w w:val="0"/>
          <w:szCs w:val="20"/>
        </w:rPr>
        <w:t>para</w:t>
      </w:r>
      <w:r w:rsidRPr="00120162">
        <w:rPr>
          <w:rFonts w:ascii="Verdana" w:hAnsi="Verdana"/>
          <w:szCs w:val="20"/>
        </w:rPr>
        <w:t xml:space="preserve"> a B3: </w:t>
      </w:r>
    </w:p>
    <w:p w14:paraId="71E7CC2E" w14:textId="77777777" w:rsidR="00820F5E" w:rsidRPr="00120162" w:rsidRDefault="00820F5E" w:rsidP="007572BA">
      <w:pPr>
        <w:pStyle w:val="Level4"/>
        <w:widowControl w:val="0"/>
        <w:numPr>
          <w:ilvl w:val="0"/>
          <w:numId w:val="0"/>
        </w:numPr>
        <w:tabs>
          <w:tab w:val="clear" w:pos="2098"/>
          <w:tab w:val="num" w:pos="1134"/>
        </w:tabs>
        <w:spacing w:after="0" w:line="300" w:lineRule="exact"/>
        <w:ind w:left="1134" w:hanging="567"/>
        <w:outlineLvl w:val="9"/>
        <w:rPr>
          <w:rFonts w:ascii="Verdana" w:hAnsi="Verdana"/>
          <w:szCs w:val="20"/>
        </w:rPr>
      </w:pPr>
    </w:p>
    <w:p w14:paraId="571BAF42" w14:textId="67183C9C" w:rsidR="002B76CA" w:rsidRPr="00120162" w:rsidRDefault="00085022" w:rsidP="007572BA">
      <w:pPr>
        <w:pStyle w:val="Body"/>
        <w:tabs>
          <w:tab w:val="num" w:pos="1134"/>
        </w:tabs>
        <w:spacing w:after="0" w:line="300" w:lineRule="exact"/>
        <w:ind w:left="1134" w:hanging="567"/>
        <w:rPr>
          <w:rFonts w:ascii="Verdana" w:hAnsi="Verdana"/>
          <w:b/>
        </w:rPr>
      </w:pPr>
      <w:r w:rsidRPr="00120162">
        <w:rPr>
          <w:rFonts w:ascii="Verdana" w:hAnsi="Verdana"/>
          <w:b/>
        </w:rPr>
        <w:t>B3 S.A. – BRASIL, BOLSA, BALCÃO – BALCÃO B3</w:t>
      </w:r>
    </w:p>
    <w:p w14:paraId="5C1F6DD0" w14:textId="34350237" w:rsidR="002B76CA" w:rsidRPr="00120162" w:rsidRDefault="002B76CA" w:rsidP="007572BA">
      <w:pPr>
        <w:pStyle w:val="Body"/>
        <w:tabs>
          <w:tab w:val="num" w:pos="1134"/>
        </w:tabs>
        <w:spacing w:after="0" w:line="300" w:lineRule="exact"/>
        <w:ind w:left="1134" w:hanging="567"/>
        <w:rPr>
          <w:rFonts w:ascii="Verdana" w:hAnsi="Verdana"/>
        </w:rPr>
      </w:pPr>
      <w:r w:rsidRPr="00120162">
        <w:rPr>
          <w:rFonts w:ascii="Verdana" w:hAnsi="Verdana"/>
        </w:rPr>
        <w:t>Praça Antônio Prado, 48, 4º Andar</w:t>
      </w:r>
    </w:p>
    <w:p w14:paraId="3CC4A18D" w14:textId="78E48336" w:rsidR="002B76CA" w:rsidRPr="00120162" w:rsidRDefault="00BA7A89" w:rsidP="007572BA">
      <w:pPr>
        <w:pStyle w:val="Body"/>
        <w:tabs>
          <w:tab w:val="num" w:pos="1134"/>
        </w:tabs>
        <w:spacing w:after="0" w:line="300" w:lineRule="exact"/>
        <w:ind w:left="1134" w:hanging="567"/>
        <w:rPr>
          <w:rFonts w:ascii="Verdana" w:hAnsi="Verdana"/>
        </w:rPr>
      </w:pPr>
      <w:r>
        <w:rPr>
          <w:rFonts w:ascii="Verdana" w:hAnsi="Verdana"/>
        </w:rPr>
        <w:t xml:space="preserve">CEP </w:t>
      </w:r>
      <w:r w:rsidR="002B76CA" w:rsidRPr="00120162">
        <w:rPr>
          <w:rFonts w:ascii="Verdana" w:hAnsi="Verdana"/>
        </w:rPr>
        <w:t>01010-901</w:t>
      </w:r>
      <w:r w:rsidR="0094031E">
        <w:rPr>
          <w:rFonts w:ascii="Verdana" w:hAnsi="Verdana"/>
        </w:rPr>
        <w:t>,</w:t>
      </w:r>
      <w:r w:rsidR="002B76CA" w:rsidRPr="00120162">
        <w:rPr>
          <w:rFonts w:ascii="Verdana" w:hAnsi="Verdana"/>
        </w:rPr>
        <w:t xml:space="preserve"> São Paulo – SP</w:t>
      </w:r>
    </w:p>
    <w:p w14:paraId="5E7661A8" w14:textId="37DA704C" w:rsidR="002B76CA" w:rsidRPr="00120162" w:rsidRDefault="002B76CA" w:rsidP="007572BA">
      <w:pPr>
        <w:pStyle w:val="Body"/>
        <w:tabs>
          <w:tab w:val="num" w:pos="1134"/>
        </w:tabs>
        <w:spacing w:after="0" w:line="300" w:lineRule="exact"/>
        <w:ind w:left="1134" w:hanging="567"/>
        <w:rPr>
          <w:rFonts w:ascii="Verdana" w:hAnsi="Verdana"/>
        </w:rPr>
      </w:pPr>
      <w:r w:rsidRPr="00120162">
        <w:rPr>
          <w:rFonts w:ascii="Verdana" w:hAnsi="Verdana"/>
        </w:rPr>
        <w:t xml:space="preserve">At.: Superintendência de Ofertas de </w:t>
      </w:r>
      <w:r w:rsidR="002E6598" w:rsidRPr="00120162">
        <w:rPr>
          <w:rFonts w:ascii="Verdana" w:hAnsi="Verdana"/>
        </w:rPr>
        <w:t>Títulos Corporativos e Fundos - SCF</w:t>
      </w:r>
    </w:p>
    <w:p w14:paraId="7E8D5626" w14:textId="30CC9293" w:rsidR="002B76CA" w:rsidRPr="00120162" w:rsidRDefault="002B76CA" w:rsidP="007572BA">
      <w:pPr>
        <w:pStyle w:val="Body"/>
        <w:tabs>
          <w:tab w:val="num" w:pos="1134"/>
        </w:tabs>
        <w:spacing w:after="0" w:line="300" w:lineRule="exact"/>
        <w:ind w:left="1134" w:hanging="567"/>
        <w:rPr>
          <w:rFonts w:ascii="Verdana" w:hAnsi="Verdana"/>
        </w:rPr>
      </w:pPr>
      <w:r w:rsidRPr="00120162">
        <w:rPr>
          <w:rFonts w:ascii="Verdana" w:hAnsi="Verdana"/>
        </w:rPr>
        <w:t xml:space="preserve">Tel.: </w:t>
      </w:r>
      <w:r w:rsidR="007B4A5C">
        <w:rPr>
          <w:rFonts w:ascii="Verdana" w:hAnsi="Verdana"/>
        </w:rPr>
        <w:t xml:space="preserve">+55 </w:t>
      </w:r>
      <w:r w:rsidR="002E6598" w:rsidRPr="00120162">
        <w:rPr>
          <w:rFonts w:ascii="Verdana" w:hAnsi="Verdana"/>
        </w:rPr>
        <w:t>(11) 2565-5061</w:t>
      </w:r>
    </w:p>
    <w:p w14:paraId="0F2EF422" w14:textId="564FD96B" w:rsidR="002B76CA" w:rsidRPr="00120162" w:rsidRDefault="002B76CA" w:rsidP="007572BA">
      <w:pPr>
        <w:pStyle w:val="Body"/>
        <w:tabs>
          <w:tab w:val="num" w:pos="1134"/>
        </w:tabs>
        <w:spacing w:after="0" w:line="300" w:lineRule="exact"/>
        <w:ind w:left="1134" w:hanging="567"/>
        <w:rPr>
          <w:rFonts w:ascii="Verdana" w:hAnsi="Verdana"/>
          <w:lang w:eastAsia="en-US"/>
        </w:rPr>
      </w:pPr>
      <w:r w:rsidRPr="00120162">
        <w:rPr>
          <w:rFonts w:ascii="Verdana" w:hAnsi="Verdana"/>
        </w:rPr>
        <w:t xml:space="preserve">E-mail: </w:t>
      </w:r>
      <w:hyperlink r:id="rId18" w:history="1">
        <w:r w:rsidR="000D6F1B" w:rsidRPr="005B0010">
          <w:rPr>
            <w:rStyle w:val="Hyperlink"/>
            <w:rFonts w:ascii="Verdana" w:hAnsi="Verdana"/>
            <w:color w:val="auto"/>
            <w:u w:val="none"/>
            <w:lang w:eastAsia="en-US"/>
          </w:rPr>
          <w:t>valores.mobiliarios@b3.com.br</w:t>
        </w:r>
      </w:hyperlink>
    </w:p>
    <w:p w14:paraId="392A3A79" w14:textId="77777777" w:rsidR="000D6F1B" w:rsidRPr="00120162" w:rsidRDefault="000D6F1B" w:rsidP="007572BA">
      <w:pPr>
        <w:pStyle w:val="Body"/>
        <w:spacing w:after="0" w:line="300" w:lineRule="exact"/>
        <w:rPr>
          <w:rFonts w:ascii="Verdana" w:hAnsi="Verdana"/>
        </w:rPr>
      </w:pPr>
    </w:p>
    <w:p w14:paraId="17586770" w14:textId="0BA1045A" w:rsidR="002B76CA" w:rsidRPr="00120162" w:rsidRDefault="002B76CA" w:rsidP="007572BA">
      <w:pPr>
        <w:pStyle w:val="Level3"/>
        <w:widowControl w:val="0"/>
        <w:numPr>
          <w:ilvl w:val="2"/>
          <w:numId w:val="35"/>
        </w:numPr>
        <w:tabs>
          <w:tab w:val="left" w:pos="851"/>
        </w:tabs>
        <w:spacing w:after="0" w:line="300" w:lineRule="exact"/>
        <w:ind w:left="0" w:firstLine="0"/>
        <w:rPr>
          <w:rFonts w:ascii="Verdana" w:hAnsi="Verdana"/>
          <w:w w:val="0"/>
          <w:szCs w:val="20"/>
        </w:rPr>
      </w:pPr>
      <w:bookmarkStart w:id="300" w:name="_DV_M428"/>
      <w:bookmarkEnd w:id="300"/>
      <w:r w:rsidRPr="00120162">
        <w:rPr>
          <w:rFonts w:ascii="Verdana" w:hAnsi="Verdana"/>
          <w:w w:val="0"/>
          <w:szCs w:val="20"/>
        </w:rPr>
        <w:t xml:space="preserve">As comunicações serão consideradas entregues quando recebidas sob protocolo ou com “aviso de recebimento” expedido pela Empresa Brasileira de Correios, nos endereços acima. </w:t>
      </w:r>
      <w:r w:rsidRPr="00120162">
        <w:rPr>
          <w:rFonts w:ascii="Verdana" w:hAnsi="Verdana"/>
          <w:szCs w:val="20"/>
        </w:rPr>
        <w:t>As comunicações feitas por correio eletrônico serão consideradas recebidas na data de seu envio, desde que seu recebimento</w:t>
      </w:r>
      <w:r w:rsidR="002123BA" w:rsidRPr="00120162">
        <w:rPr>
          <w:rFonts w:ascii="Verdana" w:hAnsi="Verdana"/>
          <w:szCs w:val="20"/>
        </w:rPr>
        <w:t xml:space="preserve"> </w:t>
      </w:r>
      <w:r w:rsidRPr="00120162">
        <w:rPr>
          <w:rFonts w:ascii="Verdana" w:hAnsi="Verdana"/>
          <w:szCs w:val="20"/>
        </w:rPr>
        <w:t>seja confirmado por meio de indicativo (recibo emitido pela máquina utilizada pelo remetente).</w:t>
      </w:r>
    </w:p>
    <w:p w14:paraId="3B30AD2A" w14:textId="77777777" w:rsidR="000D6F1B" w:rsidRPr="00120162" w:rsidRDefault="000D6F1B" w:rsidP="007572BA">
      <w:pPr>
        <w:pStyle w:val="Level3"/>
        <w:widowControl w:val="0"/>
        <w:numPr>
          <w:ilvl w:val="0"/>
          <w:numId w:val="0"/>
        </w:numPr>
        <w:tabs>
          <w:tab w:val="left" w:pos="851"/>
        </w:tabs>
        <w:spacing w:after="0" w:line="300" w:lineRule="exact"/>
        <w:outlineLvl w:val="9"/>
        <w:rPr>
          <w:rFonts w:ascii="Verdana" w:hAnsi="Verdana"/>
          <w:w w:val="0"/>
          <w:szCs w:val="20"/>
        </w:rPr>
      </w:pPr>
    </w:p>
    <w:p w14:paraId="3584F82C" w14:textId="78E4DD50" w:rsidR="002B76CA" w:rsidRDefault="002B76CA" w:rsidP="007572BA">
      <w:pPr>
        <w:pStyle w:val="Level3"/>
        <w:widowControl w:val="0"/>
        <w:numPr>
          <w:ilvl w:val="2"/>
          <w:numId w:val="35"/>
        </w:numPr>
        <w:tabs>
          <w:tab w:val="left" w:pos="851"/>
        </w:tabs>
        <w:spacing w:after="0" w:line="300" w:lineRule="exact"/>
        <w:ind w:left="0" w:firstLine="0"/>
        <w:rPr>
          <w:rFonts w:ascii="Verdana" w:hAnsi="Verdana"/>
          <w:w w:val="0"/>
          <w:szCs w:val="20"/>
        </w:rPr>
      </w:pPr>
      <w:r w:rsidRPr="00120162">
        <w:rPr>
          <w:rFonts w:ascii="Verdana" w:hAnsi="Verdana"/>
          <w:w w:val="0"/>
          <w:szCs w:val="20"/>
        </w:rPr>
        <w:t>A mudança de qualquer dos endereços acima deverá ser comunicada imediatamente pela respectiva Parte aos demais</w:t>
      </w:r>
      <w:r w:rsidR="00AD35A0">
        <w:rPr>
          <w:rFonts w:ascii="Verdana" w:hAnsi="Verdana"/>
          <w:w w:val="0"/>
          <w:szCs w:val="20"/>
        </w:rPr>
        <w:t xml:space="preserve">, </w:t>
      </w:r>
      <w:r w:rsidR="00AD35A0" w:rsidRPr="00AD35A0">
        <w:rPr>
          <w:rFonts w:ascii="Verdana" w:hAnsi="Verdana"/>
          <w:w w:val="0"/>
          <w:szCs w:val="20"/>
        </w:rPr>
        <w:t>devendo a presente Escritura de Emissão ser objeto de aditamento para formalizar referida alteração, nos termos da Cláusula 1</w:t>
      </w:r>
      <w:r w:rsidR="00AD35A0">
        <w:rPr>
          <w:rFonts w:ascii="Verdana" w:hAnsi="Verdana"/>
          <w:w w:val="0"/>
          <w:szCs w:val="20"/>
        </w:rPr>
        <w:t>1</w:t>
      </w:r>
      <w:r w:rsidR="00AD35A0" w:rsidRPr="00AD35A0">
        <w:rPr>
          <w:rFonts w:ascii="Verdana" w:hAnsi="Verdana"/>
          <w:w w:val="0"/>
          <w:szCs w:val="20"/>
        </w:rPr>
        <w:t>.5 abaixo</w:t>
      </w:r>
      <w:r w:rsidR="00AD35A0">
        <w:rPr>
          <w:rFonts w:ascii="Verdana" w:hAnsi="Verdana"/>
          <w:w w:val="0"/>
          <w:szCs w:val="20"/>
        </w:rPr>
        <w:t>.</w:t>
      </w:r>
    </w:p>
    <w:p w14:paraId="420F924D" w14:textId="77777777" w:rsidR="000D6F1B" w:rsidRPr="00120162" w:rsidRDefault="000D6F1B" w:rsidP="007572BA">
      <w:pPr>
        <w:pStyle w:val="Level3"/>
        <w:widowControl w:val="0"/>
        <w:numPr>
          <w:ilvl w:val="0"/>
          <w:numId w:val="0"/>
        </w:numPr>
        <w:spacing w:after="0" w:line="300" w:lineRule="exact"/>
        <w:outlineLvl w:val="9"/>
        <w:rPr>
          <w:rFonts w:ascii="Verdana" w:hAnsi="Verdana"/>
          <w:w w:val="0"/>
          <w:szCs w:val="20"/>
        </w:rPr>
      </w:pPr>
    </w:p>
    <w:p w14:paraId="49318A93" w14:textId="5BFCFEE6" w:rsidR="002B76CA" w:rsidRPr="00120162" w:rsidRDefault="002B76CA" w:rsidP="007572BA">
      <w:pPr>
        <w:pStyle w:val="Level2"/>
        <w:widowControl w:val="0"/>
        <w:numPr>
          <w:ilvl w:val="1"/>
          <w:numId w:val="35"/>
        </w:numPr>
        <w:spacing w:after="0" w:line="300" w:lineRule="exact"/>
        <w:ind w:left="0" w:firstLine="0"/>
        <w:rPr>
          <w:rFonts w:ascii="Verdana" w:hAnsi="Verdana"/>
          <w:b/>
          <w:w w:val="0"/>
          <w:szCs w:val="20"/>
        </w:rPr>
      </w:pPr>
      <w:bookmarkStart w:id="301" w:name="_DV_M429"/>
      <w:bookmarkEnd w:id="301"/>
      <w:r w:rsidRPr="00120162">
        <w:rPr>
          <w:rFonts w:ascii="Verdana" w:hAnsi="Verdana"/>
          <w:b/>
          <w:w w:val="0"/>
          <w:szCs w:val="20"/>
        </w:rPr>
        <w:t>Renúncia</w:t>
      </w:r>
    </w:p>
    <w:p w14:paraId="13CB9E84" w14:textId="77777777" w:rsidR="000D6F1B" w:rsidRPr="008B5F4C" w:rsidRDefault="000D6F1B" w:rsidP="007572BA">
      <w:pPr>
        <w:pStyle w:val="Level2"/>
        <w:widowControl w:val="0"/>
        <w:numPr>
          <w:ilvl w:val="0"/>
          <w:numId w:val="0"/>
        </w:numPr>
        <w:spacing w:after="0" w:line="300" w:lineRule="exact"/>
        <w:outlineLvl w:val="9"/>
        <w:rPr>
          <w:rFonts w:ascii="Verdana" w:hAnsi="Verdana"/>
          <w:bCs/>
          <w:w w:val="0"/>
          <w:szCs w:val="20"/>
        </w:rPr>
      </w:pPr>
    </w:p>
    <w:p w14:paraId="0C9DF409" w14:textId="6FA92195" w:rsidR="002B76CA" w:rsidRPr="00120162" w:rsidRDefault="002B76CA" w:rsidP="007572BA">
      <w:pPr>
        <w:pStyle w:val="Level3"/>
        <w:widowControl w:val="0"/>
        <w:numPr>
          <w:ilvl w:val="2"/>
          <w:numId w:val="35"/>
        </w:numPr>
        <w:tabs>
          <w:tab w:val="left" w:pos="709"/>
          <w:tab w:val="left" w:pos="851"/>
        </w:tabs>
        <w:spacing w:after="0" w:line="300" w:lineRule="exact"/>
        <w:ind w:left="0" w:firstLine="0"/>
        <w:rPr>
          <w:rFonts w:ascii="Verdana" w:hAnsi="Verdana"/>
          <w:w w:val="0"/>
          <w:szCs w:val="20"/>
        </w:rPr>
      </w:pPr>
      <w:bookmarkStart w:id="302" w:name="_DV_M430"/>
      <w:bookmarkEnd w:id="302"/>
      <w:r w:rsidRPr="00120162">
        <w:rPr>
          <w:rFonts w:ascii="Verdana" w:hAnsi="Verdana"/>
          <w:w w:val="0"/>
          <w:szCs w:val="20"/>
        </w:rPr>
        <w:t>Não se presume a renúncia a qualquer dos direitos decorrentes da presente Escritura de Emissão</w:t>
      </w:r>
      <w:r w:rsidR="00AD35A0">
        <w:rPr>
          <w:rFonts w:ascii="Verdana" w:hAnsi="Verdana"/>
          <w:w w:val="0"/>
          <w:szCs w:val="20"/>
        </w:rPr>
        <w:t>. D</w:t>
      </w:r>
      <w:r w:rsidRPr="00120162">
        <w:rPr>
          <w:rFonts w:ascii="Verdana" w:hAnsi="Verdana"/>
          <w:w w:val="0"/>
          <w:szCs w:val="20"/>
        </w:rPr>
        <w:t>esta forma, nenhum atraso, omissão ou liberalidade no exercício de qualquer direito, faculdade ou remédio que caiba a quaisquer das Partes em razão de qualquer inadimplemento da outra Parte prejudicará tais direitos, faculdades ou remédios, ou será interpretado como constituindo uma renúncia aos mesmos ou concordância com tal inadimplemento, nem constituirá novação ou modificação de quaisquer outras obrigações assumidas nesta Escritura de Emissão ou precedente no tocante a qualquer outro inadimplemento ou atraso.</w:t>
      </w:r>
    </w:p>
    <w:p w14:paraId="08F047CB" w14:textId="77777777" w:rsidR="000D6F1B" w:rsidRPr="00120162" w:rsidRDefault="000D6F1B" w:rsidP="007572BA">
      <w:pPr>
        <w:pStyle w:val="Level3"/>
        <w:widowControl w:val="0"/>
        <w:numPr>
          <w:ilvl w:val="0"/>
          <w:numId w:val="0"/>
        </w:numPr>
        <w:spacing w:after="0" w:line="300" w:lineRule="exact"/>
        <w:outlineLvl w:val="9"/>
        <w:rPr>
          <w:rFonts w:ascii="Verdana" w:hAnsi="Verdana"/>
          <w:w w:val="0"/>
          <w:szCs w:val="20"/>
        </w:rPr>
      </w:pPr>
    </w:p>
    <w:p w14:paraId="22A7AD73" w14:textId="07ACEF64" w:rsidR="002B76CA" w:rsidRPr="00120162" w:rsidRDefault="002B76CA" w:rsidP="007572BA">
      <w:pPr>
        <w:pStyle w:val="Level2"/>
        <w:widowControl w:val="0"/>
        <w:numPr>
          <w:ilvl w:val="1"/>
          <w:numId w:val="35"/>
        </w:numPr>
        <w:spacing w:after="0" w:line="300" w:lineRule="exact"/>
        <w:ind w:left="0" w:firstLine="0"/>
        <w:rPr>
          <w:rFonts w:ascii="Verdana" w:hAnsi="Verdana"/>
          <w:b/>
          <w:w w:val="0"/>
          <w:szCs w:val="20"/>
        </w:rPr>
      </w:pPr>
      <w:r w:rsidRPr="00120162">
        <w:rPr>
          <w:rFonts w:ascii="Verdana" w:hAnsi="Verdana"/>
          <w:b/>
          <w:w w:val="0"/>
          <w:szCs w:val="20"/>
        </w:rPr>
        <w:t>Despesas</w:t>
      </w:r>
    </w:p>
    <w:p w14:paraId="106879BE" w14:textId="77777777" w:rsidR="000D6F1B" w:rsidRPr="008B5F4C" w:rsidRDefault="000D6F1B" w:rsidP="007572BA">
      <w:pPr>
        <w:pStyle w:val="Level2"/>
        <w:widowControl w:val="0"/>
        <w:numPr>
          <w:ilvl w:val="0"/>
          <w:numId w:val="0"/>
        </w:numPr>
        <w:spacing w:after="0" w:line="300" w:lineRule="exact"/>
        <w:outlineLvl w:val="9"/>
        <w:rPr>
          <w:rFonts w:ascii="Verdana" w:hAnsi="Verdana"/>
          <w:bCs/>
          <w:w w:val="0"/>
          <w:szCs w:val="20"/>
        </w:rPr>
      </w:pPr>
    </w:p>
    <w:p w14:paraId="15B5E6C0" w14:textId="0C3EBEE8" w:rsidR="002B76CA" w:rsidRPr="00120162" w:rsidRDefault="002B76CA" w:rsidP="007572BA">
      <w:pPr>
        <w:pStyle w:val="Level3"/>
        <w:widowControl w:val="0"/>
        <w:numPr>
          <w:ilvl w:val="2"/>
          <w:numId w:val="35"/>
        </w:numPr>
        <w:tabs>
          <w:tab w:val="left" w:pos="851"/>
        </w:tabs>
        <w:spacing w:after="0" w:line="300" w:lineRule="exact"/>
        <w:ind w:left="0" w:firstLine="0"/>
        <w:rPr>
          <w:rFonts w:ascii="Verdana" w:hAnsi="Verdana"/>
          <w:szCs w:val="20"/>
        </w:rPr>
      </w:pPr>
      <w:r w:rsidRPr="00120162">
        <w:rPr>
          <w:rFonts w:ascii="Verdana" w:hAnsi="Verdana"/>
          <w:szCs w:val="20"/>
        </w:rPr>
        <w:t xml:space="preserve">A Emissora arcará com todos os custos relativos à Emissão e à distribuição, incluindo, sem limitação, despesas com a contratação de Agente Fiduciário, assessores legais, </w:t>
      </w:r>
      <w:r w:rsidR="00CD7DB0">
        <w:rPr>
          <w:rFonts w:ascii="Verdana" w:hAnsi="Verdana"/>
          <w:szCs w:val="20"/>
        </w:rPr>
        <w:t>[</w:t>
      </w:r>
      <w:r w:rsidR="001D0184">
        <w:rPr>
          <w:rFonts w:ascii="Verdana" w:hAnsi="Verdana"/>
          <w:w w:val="0"/>
          <w:szCs w:val="20"/>
        </w:rPr>
        <w:t>Agente de Liquidação</w:t>
      </w:r>
      <w:r w:rsidR="00CD7DB0">
        <w:rPr>
          <w:rFonts w:ascii="Verdana" w:hAnsi="Verdana"/>
          <w:w w:val="0"/>
          <w:szCs w:val="20"/>
        </w:rPr>
        <w:t xml:space="preserve">/Banco </w:t>
      </w:r>
      <w:r w:rsidR="00BA5394">
        <w:rPr>
          <w:rFonts w:ascii="Verdana" w:hAnsi="Verdana"/>
          <w:w w:val="0"/>
          <w:szCs w:val="20"/>
        </w:rPr>
        <w:t>Liquidante</w:t>
      </w:r>
      <w:r w:rsidR="00CD7DB0">
        <w:rPr>
          <w:rFonts w:ascii="Verdana" w:hAnsi="Verdana"/>
          <w:w w:val="0"/>
          <w:szCs w:val="20"/>
        </w:rPr>
        <w:t>]</w:t>
      </w:r>
      <w:r w:rsidRPr="00120162">
        <w:rPr>
          <w:rFonts w:ascii="Verdana" w:hAnsi="Verdana"/>
          <w:szCs w:val="20"/>
        </w:rPr>
        <w:t>, Escriturador e registros de documentos, que sejam expressamente aprovados pela Emissora.</w:t>
      </w:r>
    </w:p>
    <w:p w14:paraId="40447736" w14:textId="77777777" w:rsidR="000D6F1B" w:rsidRPr="00120162" w:rsidRDefault="000D6F1B" w:rsidP="007572BA">
      <w:pPr>
        <w:pStyle w:val="Level3"/>
        <w:widowControl w:val="0"/>
        <w:numPr>
          <w:ilvl w:val="0"/>
          <w:numId w:val="0"/>
        </w:numPr>
        <w:spacing w:after="0" w:line="300" w:lineRule="exact"/>
        <w:outlineLvl w:val="9"/>
        <w:rPr>
          <w:rFonts w:ascii="Verdana" w:hAnsi="Verdana"/>
          <w:szCs w:val="20"/>
        </w:rPr>
      </w:pPr>
    </w:p>
    <w:p w14:paraId="7E6222A5" w14:textId="13131A29" w:rsidR="002B76CA" w:rsidRPr="00120162" w:rsidRDefault="002B76CA" w:rsidP="007572BA">
      <w:pPr>
        <w:pStyle w:val="Level2"/>
        <w:widowControl w:val="0"/>
        <w:numPr>
          <w:ilvl w:val="1"/>
          <w:numId w:val="35"/>
        </w:numPr>
        <w:spacing w:after="0" w:line="300" w:lineRule="exact"/>
        <w:ind w:left="0" w:firstLine="0"/>
        <w:rPr>
          <w:rFonts w:ascii="Verdana" w:hAnsi="Verdana"/>
          <w:b/>
          <w:w w:val="0"/>
          <w:szCs w:val="20"/>
        </w:rPr>
      </w:pPr>
      <w:bookmarkStart w:id="303" w:name="_DV_M431"/>
      <w:bookmarkEnd w:id="303"/>
      <w:r w:rsidRPr="00120162">
        <w:rPr>
          <w:rFonts w:ascii="Verdana" w:hAnsi="Verdana"/>
          <w:b/>
          <w:w w:val="0"/>
          <w:szCs w:val="20"/>
        </w:rPr>
        <w:t>Título Executivo Extrajudicial e Execução Específica</w:t>
      </w:r>
    </w:p>
    <w:p w14:paraId="5EDF49D8" w14:textId="77777777" w:rsidR="000D6F1B" w:rsidRPr="008B5F4C" w:rsidRDefault="000D6F1B" w:rsidP="007572BA">
      <w:pPr>
        <w:pStyle w:val="Level2"/>
        <w:widowControl w:val="0"/>
        <w:numPr>
          <w:ilvl w:val="0"/>
          <w:numId w:val="0"/>
        </w:numPr>
        <w:spacing w:after="0" w:line="300" w:lineRule="exact"/>
        <w:outlineLvl w:val="9"/>
        <w:rPr>
          <w:rFonts w:ascii="Verdana" w:hAnsi="Verdana"/>
          <w:bCs/>
          <w:w w:val="0"/>
          <w:szCs w:val="20"/>
        </w:rPr>
      </w:pPr>
    </w:p>
    <w:p w14:paraId="15D81E69" w14:textId="4B5C2702" w:rsidR="002B76CA" w:rsidRPr="00120162" w:rsidRDefault="002B76CA" w:rsidP="007572BA">
      <w:pPr>
        <w:pStyle w:val="Level3"/>
        <w:widowControl w:val="0"/>
        <w:numPr>
          <w:ilvl w:val="2"/>
          <w:numId w:val="35"/>
        </w:numPr>
        <w:tabs>
          <w:tab w:val="left" w:pos="993"/>
        </w:tabs>
        <w:spacing w:after="0" w:line="300" w:lineRule="exact"/>
        <w:ind w:left="0" w:firstLine="0"/>
        <w:rPr>
          <w:rFonts w:ascii="Verdana" w:hAnsi="Verdana"/>
          <w:w w:val="0"/>
          <w:szCs w:val="20"/>
        </w:rPr>
      </w:pPr>
      <w:r w:rsidRPr="00120162">
        <w:rPr>
          <w:rFonts w:ascii="Verdana" w:hAnsi="Verdana"/>
          <w:w w:val="0"/>
          <w:szCs w:val="20"/>
        </w:rPr>
        <w:t>Esta Escritura de Emissão e as Debêntures constituem títulos executivos extrajudiciais nos termos do artigo 784, incisos I e III, do Código de Processo Civil, reconhecendo as Partes desde já que, independentemente de quaisquer outras medidas cabíveis, as obrigações assumidas nos termos desta Escritura de Emissão comportam execução específica, submetendo-se às disposições dos artigos 497, 815 e seguintes do Código de Processo Civil, sem prejuízo do direito de declarar o vencimento antecipado das Debêntures nos termos desta Escritura de Emissão.</w:t>
      </w:r>
    </w:p>
    <w:p w14:paraId="2951589C" w14:textId="77777777" w:rsidR="0077578F" w:rsidRPr="00120162" w:rsidRDefault="0077578F" w:rsidP="007572BA">
      <w:pPr>
        <w:pStyle w:val="Level3"/>
        <w:widowControl w:val="0"/>
        <w:numPr>
          <w:ilvl w:val="0"/>
          <w:numId w:val="0"/>
        </w:numPr>
        <w:spacing w:after="0" w:line="300" w:lineRule="exact"/>
        <w:outlineLvl w:val="9"/>
        <w:rPr>
          <w:rFonts w:ascii="Verdana" w:hAnsi="Verdana"/>
          <w:w w:val="0"/>
          <w:szCs w:val="20"/>
        </w:rPr>
      </w:pPr>
    </w:p>
    <w:p w14:paraId="1F136F66" w14:textId="5D94BB5E" w:rsidR="002B76CA" w:rsidRPr="00120162" w:rsidRDefault="002B76CA" w:rsidP="007572BA">
      <w:pPr>
        <w:pStyle w:val="Level2"/>
        <w:widowControl w:val="0"/>
        <w:numPr>
          <w:ilvl w:val="1"/>
          <w:numId w:val="35"/>
        </w:numPr>
        <w:spacing w:after="0" w:line="300" w:lineRule="exact"/>
        <w:ind w:left="0" w:firstLine="0"/>
        <w:rPr>
          <w:rFonts w:ascii="Verdana" w:hAnsi="Verdana"/>
          <w:b/>
          <w:w w:val="0"/>
          <w:szCs w:val="20"/>
        </w:rPr>
      </w:pPr>
      <w:r w:rsidRPr="00120162">
        <w:rPr>
          <w:rFonts w:ascii="Verdana" w:hAnsi="Verdana"/>
          <w:b/>
          <w:w w:val="0"/>
          <w:szCs w:val="20"/>
        </w:rPr>
        <w:t xml:space="preserve">Aditamento à </w:t>
      </w:r>
      <w:r w:rsidR="007B4A5C">
        <w:rPr>
          <w:rFonts w:ascii="Verdana" w:hAnsi="Verdana"/>
          <w:b/>
          <w:w w:val="0"/>
          <w:szCs w:val="20"/>
          <w:lang w:val="pt-BR"/>
        </w:rPr>
        <w:t>p</w:t>
      </w:r>
      <w:r w:rsidR="007B4A5C" w:rsidRPr="00120162">
        <w:rPr>
          <w:rFonts w:ascii="Verdana" w:hAnsi="Verdana"/>
          <w:b/>
          <w:w w:val="0"/>
          <w:szCs w:val="20"/>
        </w:rPr>
        <w:t>re</w:t>
      </w:r>
      <w:r w:rsidR="007B4A5C">
        <w:rPr>
          <w:rFonts w:ascii="Verdana" w:hAnsi="Verdana"/>
          <w:b/>
          <w:w w:val="0"/>
          <w:szCs w:val="20"/>
          <w:lang w:val="pt-BR"/>
        </w:rPr>
        <w:t>s</w:t>
      </w:r>
      <w:r w:rsidR="007B4A5C" w:rsidRPr="00120162">
        <w:rPr>
          <w:rFonts w:ascii="Verdana" w:hAnsi="Verdana"/>
          <w:b/>
          <w:w w:val="0"/>
          <w:szCs w:val="20"/>
        </w:rPr>
        <w:t>ente</w:t>
      </w:r>
      <w:r w:rsidRPr="00120162">
        <w:rPr>
          <w:rFonts w:ascii="Verdana" w:hAnsi="Verdana"/>
          <w:b/>
          <w:w w:val="0"/>
          <w:szCs w:val="20"/>
        </w:rPr>
        <w:t xml:space="preserve"> Escritura</w:t>
      </w:r>
      <w:r w:rsidRPr="00120162">
        <w:rPr>
          <w:rFonts w:ascii="Verdana" w:hAnsi="Verdana"/>
          <w:b/>
          <w:w w:val="0"/>
          <w:szCs w:val="20"/>
          <w:lang w:val="pt-BR"/>
        </w:rPr>
        <w:t xml:space="preserve"> de Emissão</w:t>
      </w:r>
    </w:p>
    <w:p w14:paraId="7DEF8671" w14:textId="77777777" w:rsidR="0077578F" w:rsidRPr="00D93895" w:rsidRDefault="0077578F" w:rsidP="007572BA">
      <w:pPr>
        <w:pStyle w:val="Level2"/>
        <w:widowControl w:val="0"/>
        <w:numPr>
          <w:ilvl w:val="0"/>
          <w:numId w:val="0"/>
        </w:numPr>
        <w:spacing w:after="0" w:line="300" w:lineRule="exact"/>
        <w:outlineLvl w:val="9"/>
        <w:rPr>
          <w:rFonts w:ascii="Verdana" w:hAnsi="Verdana"/>
          <w:bCs/>
          <w:w w:val="0"/>
          <w:szCs w:val="20"/>
        </w:rPr>
      </w:pPr>
    </w:p>
    <w:p w14:paraId="47A559F2" w14:textId="0CBA360E" w:rsidR="002B76CA" w:rsidRPr="00120162" w:rsidRDefault="002B76CA" w:rsidP="007572BA">
      <w:pPr>
        <w:pStyle w:val="Level3"/>
        <w:widowControl w:val="0"/>
        <w:numPr>
          <w:ilvl w:val="2"/>
          <w:numId w:val="35"/>
        </w:numPr>
        <w:tabs>
          <w:tab w:val="left" w:pos="851"/>
        </w:tabs>
        <w:spacing w:after="0" w:line="300" w:lineRule="exact"/>
        <w:ind w:left="0" w:firstLine="0"/>
        <w:rPr>
          <w:rFonts w:ascii="Verdana" w:hAnsi="Verdana"/>
          <w:w w:val="0"/>
          <w:szCs w:val="20"/>
        </w:rPr>
      </w:pPr>
      <w:r w:rsidRPr="00120162">
        <w:rPr>
          <w:rFonts w:ascii="Verdana" w:hAnsi="Verdana"/>
          <w:w w:val="0"/>
          <w:szCs w:val="20"/>
        </w:rPr>
        <w:t>Quaisquer aditamentos a esta Escritura de Emissão deverão ser celebrados pela Emissora</w:t>
      </w:r>
      <w:r w:rsidR="009E07C4">
        <w:rPr>
          <w:rFonts w:ascii="Verdana" w:hAnsi="Verdana"/>
          <w:w w:val="0"/>
          <w:szCs w:val="20"/>
        </w:rPr>
        <w:t>, pela Fiadora</w:t>
      </w:r>
      <w:r w:rsidRPr="00120162">
        <w:rPr>
          <w:rFonts w:ascii="Verdana" w:hAnsi="Verdana"/>
          <w:w w:val="0"/>
          <w:szCs w:val="20"/>
        </w:rPr>
        <w:t xml:space="preserve"> e pelo Agente Fiduciário e, em todos os casos, posteriormente arquivados na JUCE</w:t>
      </w:r>
      <w:r w:rsidR="00F46E85">
        <w:rPr>
          <w:rFonts w:ascii="Verdana" w:hAnsi="Verdana"/>
          <w:w w:val="0"/>
          <w:szCs w:val="20"/>
        </w:rPr>
        <w:t>S</w:t>
      </w:r>
      <w:r w:rsidR="00E13F3D">
        <w:rPr>
          <w:rFonts w:ascii="Verdana" w:hAnsi="Verdana"/>
          <w:w w:val="0"/>
          <w:szCs w:val="20"/>
        </w:rPr>
        <w:t>P</w:t>
      </w:r>
      <w:r w:rsidR="009E07C4">
        <w:rPr>
          <w:rFonts w:ascii="Verdana" w:hAnsi="Verdana"/>
          <w:w w:val="0"/>
          <w:szCs w:val="20"/>
        </w:rPr>
        <w:t xml:space="preserve"> e registrados no cartório de RTD d</w:t>
      </w:r>
      <w:r w:rsidR="004E6FBB">
        <w:rPr>
          <w:rFonts w:ascii="Verdana" w:hAnsi="Verdana"/>
          <w:w w:val="0"/>
          <w:szCs w:val="20"/>
        </w:rPr>
        <w:t>a cidade de</w:t>
      </w:r>
      <w:r w:rsidR="009E07C4">
        <w:rPr>
          <w:rFonts w:ascii="Verdana" w:hAnsi="Verdana"/>
          <w:w w:val="0"/>
          <w:szCs w:val="20"/>
        </w:rPr>
        <w:t xml:space="preserve"> São Paulo</w:t>
      </w:r>
      <w:r w:rsidRPr="00120162">
        <w:rPr>
          <w:rFonts w:ascii="Verdana" w:hAnsi="Verdana"/>
          <w:w w:val="0"/>
          <w:szCs w:val="20"/>
        </w:rPr>
        <w:t>.</w:t>
      </w:r>
    </w:p>
    <w:p w14:paraId="153851EA" w14:textId="77777777" w:rsidR="0077578F" w:rsidRPr="00120162" w:rsidRDefault="0077578F" w:rsidP="007572BA">
      <w:pPr>
        <w:pStyle w:val="Level3"/>
        <w:widowControl w:val="0"/>
        <w:numPr>
          <w:ilvl w:val="0"/>
          <w:numId w:val="0"/>
        </w:numPr>
        <w:spacing w:after="0" w:line="300" w:lineRule="exact"/>
        <w:outlineLvl w:val="9"/>
        <w:rPr>
          <w:rFonts w:ascii="Verdana" w:hAnsi="Verdana"/>
          <w:w w:val="0"/>
          <w:szCs w:val="20"/>
        </w:rPr>
      </w:pPr>
    </w:p>
    <w:p w14:paraId="2D78741A" w14:textId="2CAB4531" w:rsidR="002B76CA" w:rsidRPr="00120162" w:rsidRDefault="002B76CA" w:rsidP="007572BA">
      <w:pPr>
        <w:pStyle w:val="Level2"/>
        <w:widowControl w:val="0"/>
        <w:numPr>
          <w:ilvl w:val="1"/>
          <w:numId w:val="35"/>
        </w:numPr>
        <w:spacing w:after="0" w:line="300" w:lineRule="exact"/>
        <w:ind w:left="0" w:firstLine="0"/>
        <w:rPr>
          <w:rFonts w:ascii="Verdana" w:hAnsi="Verdana"/>
          <w:b/>
          <w:w w:val="0"/>
          <w:szCs w:val="20"/>
        </w:rPr>
      </w:pPr>
      <w:r w:rsidRPr="00120162">
        <w:rPr>
          <w:rFonts w:ascii="Verdana" w:hAnsi="Verdana"/>
          <w:b/>
          <w:w w:val="0"/>
          <w:szCs w:val="20"/>
        </w:rPr>
        <w:t>Disposições Gerais</w:t>
      </w:r>
    </w:p>
    <w:p w14:paraId="418A31B5" w14:textId="77777777" w:rsidR="0077578F" w:rsidRPr="00D93895" w:rsidRDefault="0077578F" w:rsidP="007572BA">
      <w:pPr>
        <w:pStyle w:val="Level2"/>
        <w:widowControl w:val="0"/>
        <w:numPr>
          <w:ilvl w:val="0"/>
          <w:numId w:val="0"/>
        </w:numPr>
        <w:spacing w:after="0" w:line="300" w:lineRule="exact"/>
        <w:outlineLvl w:val="9"/>
        <w:rPr>
          <w:rFonts w:ascii="Verdana" w:hAnsi="Verdana"/>
          <w:bCs/>
          <w:w w:val="0"/>
          <w:szCs w:val="20"/>
        </w:rPr>
      </w:pPr>
    </w:p>
    <w:p w14:paraId="010AE576" w14:textId="6DA1BC7A" w:rsidR="002B76CA" w:rsidRPr="00120162" w:rsidRDefault="002B76CA" w:rsidP="007572BA">
      <w:pPr>
        <w:pStyle w:val="Level3"/>
        <w:widowControl w:val="0"/>
        <w:numPr>
          <w:ilvl w:val="2"/>
          <w:numId w:val="35"/>
        </w:numPr>
        <w:tabs>
          <w:tab w:val="left" w:pos="851"/>
        </w:tabs>
        <w:spacing w:after="0" w:line="300" w:lineRule="exact"/>
        <w:ind w:left="0" w:firstLine="0"/>
        <w:rPr>
          <w:rFonts w:ascii="Verdana" w:hAnsi="Verdana"/>
          <w:w w:val="0"/>
          <w:szCs w:val="20"/>
        </w:rPr>
      </w:pPr>
      <w:r w:rsidRPr="00120162">
        <w:rPr>
          <w:rFonts w:ascii="Verdana" w:hAnsi="Verdana"/>
          <w:w w:val="0"/>
          <w:szCs w:val="20"/>
        </w:rPr>
        <w:t>Esta Escritura de Emissão é celebrada em caráter irrevogável e irretratável, obrigando as Partes e seus sucessores a qualquer título.</w:t>
      </w:r>
    </w:p>
    <w:p w14:paraId="70C87859" w14:textId="77777777" w:rsidR="0077578F" w:rsidRPr="00120162" w:rsidRDefault="0077578F" w:rsidP="007572BA">
      <w:pPr>
        <w:pStyle w:val="Level3"/>
        <w:widowControl w:val="0"/>
        <w:numPr>
          <w:ilvl w:val="0"/>
          <w:numId w:val="0"/>
        </w:numPr>
        <w:tabs>
          <w:tab w:val="left" w:pos="851"/>
        </w:tabs>
        <w:spacing w:after="0" w:line="300" w:lineRule="exact"/>
        <w:outlineLvl w:val="9"/>
        <w:rPr>
          <w:rFonts w:ascii="Verdana" w:hAnsi="Verdana"/>
          <w:w w:val="0"/>
          <w:szCs w:val="20"/>
        </w:rPr>
      </w:pPr>
    </w:p>
    <w:p w14:paraId="1A119572" w14:textId="55BDDB0D" w:rsidR="002B76CA" w:rsidRPr="00120162" w:rsidRDefault="002B76CA" w:rsidP="007572BA">
      <w:pPr>
        <w:pStyle w:val="Level3"/>
        <w:widowControl w:val="0"/>
        <w:numPr>
          <w:ilvl w:val="2"/>
          <w:numId w:val="35"/>
        </w:numPr>
        <w:tabs>
          <w:tab w:val="left" w:pos="851"/>
        </w:tabs>
        <w:spacing w:after="0" w:line="300" w:lineRule="exact"/>
        <w:ind w:left="0" w:firstLine="0"/>
        <w:rPr>
          <w:rFonts w:ascii="Verdana" w:hAnsi="Verdana"/>
          <w:w w:val="0"/>
          <w:szCs w:val="20"/>
        </w:rPr>
      </w:pPr>
      <w:r w:rsidRPr="00120162">
        <w:rPr>
          <w:rFonts w:ascii="Verdana" w:hAnsi="Verdana"/>
          <w:w w:val="0"/>
          <w:szCs w:val="20"/>
        </w:rPr>
        <w:t xml:space="preserve">A invalidação ou nulidade, no todo ou em parte, de quaisquer dos itens desta Escritura de Emissão não afetará os demais, que permanecerão sempre válidos e eficazes até o cumprimento, pelas Partes, de todas as suas obrigações aqui previstas. Ocorrendo a declaração de invalidação ou nulidade de qualquer item desta Escritura de Emissão, as Partes desde já se comprometem a negociar, no menor prazo possível, em substituição ao item declarado inválido ou nulo, a inclusão, nesta Escritura de Emissão, de termos e condições válidos que reflitam os termos e condições do item invalidado ou nulo, observados a intenção e o objetivo das Partes quando da negociação do item invalidado ou nulo e o contexto em que se insere. </w:t>
      </w:r>
    </w:p>
    <w:p w14:paraId="6F897123" w14:textId="77777777" w:rsidR="0077578F" w:rsidRPr="00120162" w:rsidRDefault="0077578F" w:rsidP="007572BA">
      <w:pPr>
        <w:pStyle w:val="Level3"/>
        <w:widowControl w:val="0"/>
        <w:numPr>
          <w:ilvl w:val="0"/>
          <w:numId w:val="0"/>
        </w:numPr>
        <w:tabs>
          <w:tab w:val="left" w:pos="851"/>
        </w:tabs>
        <w:spacing w:after="0" w:line="300" w:lineRule="exact"/>
        <w:outlineLvl w:val="9"/>
        <w:rPr>
          <w:rFonts w:ascii="Verdana" w:hAnsi="Verdana"/>
          <w:w w:val="0"/>
          <w:szCs w:val="20"/>
        </w:rPr>
      </w:pPr>
    </w:p>
    <w:p w14:paraId="2F9EE506" w14:textId="0035F977" w:rsidR="002B76CA" w:rsidRPr="00120162" w:rsidRDefault="002B76CA" w:rsidP="007572BA">
      <w:pPr>
        <w:pStyle w:val="Level3"/>
        <w:widowControl w:val="0"/>
        <w:numPr>
          <w:ilvl w:val="2"/>
          <w:numId w:val="35"/>
        </w:numPr>
        <w:tabs>
          <w:tab w:val="left" w:pos="851"/>
        </w:tabs>
        <w:spacing w:after="0" w:line="300" w:lineRule="exact"/>
        <w:ind w:left="0" w:firstLine="0"/>
        <w:rPr>
          <w:rFonts w:ascii="Verdana" w:hAnsi="Verdana"/>
          <w:w w:val="0"/>
          <w:szCs w:val="20"/>
        </w:rPr>
      </w:pPr>
      <w:r w:rsidRPr="00120162">
        <w:rPr>
          <w:rFonts w:ascii="Verdana" w:hAnsi="Verdana"/>
          <w:w w:val="0"/>
          <w:szCs w:val="20"/>
        </w:rPr>
        <w:t xml:space="preserve">As Partes concordam que a presente Escritura de Emissão, assim como os demais documentos da Emissão poderão ser alterados, sem a necessidade de qualquer aprovação dos Debenturistas, sempre que e </w:t>
      </w:r>
      <w:r w:rsidRPr="00B67B39">
        <w:rPr>
          <w:rFonts w:ascii="Verdana" w:hAnsi="Verdana"/>
          <w:w w:val="0"/>
          <w:szCs w:val="20"/>
        </w:rPr>
        <w:t xml:space="preserve">somente </w:t>
      </w:r>
      <w:r w:rsidRPr="003E6B61">
        <w:rPr>
          <w:rFonts w:ascii="Verdana" w:hAnsi="Verdana"/>
          <w:b/>
          <w:bCs/>
          <w:w w:val="0"/>
          <w:szCs w:val="20"/>
        </w:rPr>
        <w:t>(a)</w:t>
      </w:r>
      <w:r w:rsidRPr="0009013B">
        <w:rPr>
          <w:rFonts w:ascii="Verdana" w:hAnsi="Verdana"/>
          <w:b/>
          <w:bCs/>
          <w:w w:val="0"/>
          <w:szCs w:val="20"/>
        </w:rPr>
        <w:t xml:space="preserve"> </w:t>
      </w:r>
      <w:r w:rsidRPr="00B67B39">
        <w:rPr>
          <w:rFonts w:ascii="Verdana" w:hAnsi="Verdana"/>
          <w:w w:val="0"/>
          <w:szCs w:val="20"/>
        </w:rPr>
        <w:t xml:space="preserve">quando tal alteração decorrer exclusivamente da necessidade de atendimento a exigências de adequação a normas legais, regulamentares ou exigências da CVM, ANBIMA ou B3, conforme o caso; </w:t>
      </w:r>
      <w:r w:rsidRPr="003E6B61">
        <w:rPr>
          <w:rFonts w:ascii="Verdana" w:hAnsi="Verdana"/>
          <w:b/>
          <w:bCs/>
          <w:w w:val="0"/>
          <w:szCs w:val="20"/>
        </w:rPr>
        <w:t>(</w:t>
      </w:r>
      <w:r w:rsidR="005922B9" w:rsidRPr="003E6B61">
        <w:rPr>
          <w:rFonts w:ascii="Verdana" w:hAnsi="Verdana"/>
          <w:b/>
          <w:bCs/>
          <w:w w:val="0"/>
          <w:szCs w:val="20"/>
        </w:rPr>
        <w:t>b</w:t>
      </w:r>
      <w:r w:rsidRPr="00574C40">
        <w:rPr>
          <w:rFonts w:ascii="Verdana" w:hAnsi="Verdana"/>
          <w:b/>
          <w:bCs/>
          <w:w w:val="0"/>
          <w:szCs w:val="20"/>
        </w:rPr>
        <w:t>)</w:t>
      </w:r>
      <w:r w:rsidR="00FF1B4E">
        <w:rPr>
          <w:rFonts w:ascii="Verdana" w:hAnsi="Verdana"/>
          <w:w w:val="0"/>
          <w:szCs w:val="20"/>
        </w:rPr>
        <w:t xml:space="preserve"> </w:t>
      </w:r>
      <w:r w:rsidRPr="007B4A5C">
        <w:rPr>
          <w:rFonts w:ascii="Verdana" w:hAnsi="Verdana"/>
          <w:w w:val="0"/>
          <w:szCs w:val="20"/>
        </w:rPr>
        <w:t xml:space="preserve">quando verificado erro </w:t>
      </w:r>
      <w:r w:rsidR="005922B9" w:rsidRPr="007B4A5C">
        <w:rPr>
          <w:rFonts w:ascii="Verdana" w:hAnsi="Verdana"/>
          <w:w w:val="0"/>
          <w:szCs w:val="20"/>
        </w:rPr>
        <w:t xml:space="preserve">não </w:t>
      </w:r>
      <w:r w:rsidRPr="007B4A5C">
        <w:rPr>
          <w:rFonts w:ascii="Verdana" w:hAnsi="Verdana"/>
          <w:w w:val="0"/>
          <w:szCs w:val="20"/>
        </w:rPr>
        <w:t xml:space="preserve">material, seja ele um erro grosseiro, de digitação ou aritmético; ou ainda </w:t>
      </w:r>
      <w:r w:rsidRPr="008479E4">
        <w:rPr>
          <w:rFonts w:ascii="Verdana" w:hAnsi="Verdana"/>
          <w:b/>
          <w:bCs/>
          <w:w w:val="0"/>
          <w:szCs w:val="20"/>
        </w:rPr>
        <w:t>(</w:t>
      </w:r>
      <w:r w:rsidR="005922B9" w:rsidRPr="008479E4">
        <w:rPr>
          <w:rFonts w:ascii="Verdana" w:hAnsi="Verdana"/>
          <w:b/>
          <w:bCs/>
          <w:w w:val="0"/>
          <w:szCs w:val="20"/>
        </w:rPr>
        <w:t>c</w:t>
      </w:r>
      <w:r w:rsidRPr="008479E4">
        <w:rPr>
          <w:rFonts w:ascii="Verdana" w:hAnsi="Verdana"/>
          <w:b/>
          <w:bCs/>
          <w:w w:val="0"/>
          <w:szCs w:val="20"/>
        </w:rPr>
        <w:t>)</w:t>
      </w:r>
      <w:r w:rsidRPr="007B4A5C">
        <w:rPr>
          <w:rFonts w:ascii="Verdana" w:hAnsi="Verdana"/>
          <w:w w:val="0"/>
          <w:szCs w:val="20"/>
        </w:rPr>
        <w:t xml:space="preserve"> em virtude da atualização dos dados cadastrais das Partes, tais como alteração na razão social, endereço e telefone</w:t>
      </w:r>
      <w:r w:rsidRPr="00120162">
        <w:rPr>
          <w:rFonts w:ascii="Verdana" w:hAnsi="Verdana"/>
          <w:w w:val="0"/>
          <w:szCs w:val="20"/>
        </w:rPr>
        <w:t>, entre outros, desde que não haja qualquer custo ou despesa adicional para os Debenturistas.</w:t>
      </w:r>
    </w:p>
    <w:p w14:paraId="40F47F8D" w14:textId="77777777" w:rsidR="0077578F" w:rsidRPr="00120162" w:rsidRDefault="0077578F" w:rsidP="007572BA">
      <w:pPr>
        <w:pStyle w:val="Level3"/>
        <w:widowControl w:val="0"/>
        <w:numPr>
          <w:ilvl w:val="0"/>
          <w:numId w:val="0"/>
        </w:numPr>
        <w:tabs>
          <w:tab w:val="left" w:pos="851"/>
        </w:tabs>
        <w:spacing w:after="0" w:line="300" w:lineRule="exact"/>
        <w:outlineLvl w:val="9"/>
        <w:rPr>
          <w:rFonts w:ascii="Verdana" w:hAnsi="Verdana"/>
          <w:w w:val="0"/>
          <w:szCs w:val="20"/>
        </w:rPr>
      </w:pPr>
    </w:p>
    <w:p w14:paraId="7DC4D567" w14:textId="44476A3E" w:rsidR="002B76CA" w:rsidRPr="00120162" w:rsidRDefault="002B76CA" w:rsidP="007572BA">
      <w:pPr>
        <w:pStyle w:val="Level3"/>
        <w:widowControl w:val="0"/>
        <w:numPr>
          <w:ilvl w:val="2"/>
          <w:numId w:val="35"/>
        </w:numPr>
        <w:tabs>
          <w:tab w:val="left" w:pos="851"/>
        </w:tabs>
        <w:spacing w:after="0" w:line="300" w:lineRule="exact"/>
        <w:ind w:left="0" w:firstLine="0"/>
        <w:rPr>
          <w:rFonts w:ascii="Verdana" w:hAnsi="Verdana"/>
          <w:w w:val="0"/>
          <w:szCs w:val="20"/>
        </w:rPr>
      </w:pPr>
      <w:r w:rsidRPr="00120162">
        <w:rPr>
          <w:rFonts w:ascii="Verdana" w:hAnsi="Verdana"/>
          <w:w w:val="0"/>
          <w:szCs w:val="20"/>
        </w:rPr>
        <w:t>Esta Escritura de Emissão será regida e interpretada de acordo com as leis do Brasil.</w:t>
      </w:r>
    </w:p>
    <w:p w14:paraId="02C3A0D2" w14:textId="77777777" w:rsidR="0077578F" w:rsidRPr="00120162" w:rsidRDefault="0077578F" w:rsidP="007572BA">
      <w:pPr>
        <w:pStyle w:val="Level3"/>
        <w:widowControl w:val="0"/>
        <w:numPr>
          <w:ilvl w:val="0"/>
          <w:numId w:val="0"/>
        </w:numPr>
        <w:tabs>
          <w:tab w:val="left" w:pos="851"/>
        </w:tabs>
        <w:spacing w:after="0" w:line="300" w:lineRule="exact"/>
        <w:outlineLvl w:val="9"/>
        <w:rPr>
          <w:rFonts w:ascii="Verdana" w:hAnsi="Verdana"/>
          <w:w w:val="0"/>
          <w:szCs w:val="20"/>
        </w:rPr>
      </w:pPr>
    </w:p>
    <w:p w14:paraId="2AC60E21" w14:textId="034D38FE" w:rsidR="002B76CA" w:rsidRPr="00120162" w:rsidRDefault="002B76CA" w:rsidP="007572BA">
      <w:pPr>
        <w:pStyle w:val="Level3"/>
        <w:widowControl w:val="0"/>
        <w:numPr>
          <w:ilvl w:val="2"/>
          <w:numId w:val="35"/>
        </w:numPr>
        <w:tabs>
          <w:tab w:val="left" w:pos="851"/>
        </w:tabs>
        <w:spacing w:after="0" w:line="300" w:lineRule="exact"/>
        <w:ind w:left="0" w:firstLine="0"/>
        <w:rPr>
          <w:rFonts w:ascii="Verdana" w:hAnsi="Verdana"/>
          <w:szCs w:val="20"/>
        </w:rPr>
      </w:pPr>
      <w:bookmarkStart w:id="304" w:name="_DV_M432"/>
      <w:bookmarkEnd w:id="304"/>
      <w:r w:rsidRPr="00120162">
        <w:rPr>
          <w:rFonts w:ascii="Verdana" w:hAnsi="Verdana"/>
          <w:szCs w:val="20"/>
        </w:rPr>
        <w:t>As Partes elegem o foro da comarca da capital do Estado de São Paulo, com renúncia expressa de qualquer outro, por mais privilegiado que seja ou venha a ser, como competente para dirimir quaisquer controvérsias decorrentes desta Escritura de Emissão.</w:t>
      </w:r>
    </w:p>
    <w:p w14:paraId="44900B6A" w14:textId="77777777" w:rsidR="0077578F" w:rsidRPr="00120162" w:rsidRDefault="0077578F" w:rsidP="007572BA">
      <w:pPr>
        <w:pStyle w:val="Level3"/>
        <w:widowControl w:val="0"/>
        <w:numPr>
          <w:ilvl w:val="0"/>
          <w:numId w:val="0"/>
        </w:numPr>
        <w:tabs>
          <w:tab w:val="left" w:pos="851"/>
        </w:tabs>
        <w:spacing w:after="0" w:line="300" w:lineRule="exact"/>
        <w:outlineLvl w:val="9"/>
        <w:rPr>
          <w:rFonts w:ascii="Verdana" w:hAnsi="Verdana"/>
          <w:szCs w:val="20"/>
        </w:rPr>
      </w:pPr>
    </w:p>
    <w:p w14:paraId="6C36A289" w14:textId="319D4B4A" w:rsidR="005766F4" w:rsidRPr="00120162" w:rsidRDefault="005766F4" w:rsidP="007572BA">
      <w:pPr>
        <w:pStyle w:val="Level3"/>
        <w:widowControl w:val="0"/>
        <w:numPr>
          <w:ilvl w:val="2"/>
          <w:numId w:val="35"/>
        </w:numPr>
        <w:tabs>
          <w:tab w:val="left" w:pos="851"/>
        </w:tabs>
        <w:spacing w:after="0" w:line="300" w:lineRule="exact"/>
        <w:ind w:left="0" w:firstLine="0"/>
        <w:rPr>
          <w:rFonts w:ascii="Verdana" w:hAnsi="Verdana"/>
          <w:szCs w:val="20"/>
        </w:rPr>
      </w:pPr>
      <w:r w:rsidRPr="00120162">
        <w:rPr>
          <w:rFonts w:ascii="Verdana" w:hAnsi="Verdana"/>
          <w:szCs w:val="20"/>
        </w:rPr>
        <w:t>Fica ajustado entre as Partes que a presente Escritura de Emissão e seus aditamentos poderão ser assinados digitalmente, desde que exclusivamente utilizando-se de assinaturas via certificados emitidos pela Infraestrutura de Chaves Públicas Brasileira - ICP-Brasil, nos termos do artigo 10 da Medida Provisória nº 2.200-2, de 24 de agosto de 2001, conforme alterada.</w:t>
      </w:r>
    </w:p>
    <w:p w14:paraId="5661F271" w14:textId="77777777" w:rsidR="0077578F" w:rsidRPr="00120162" w:rsidRDefault="0077578F" w:rsidP="007572BA">
      <w:pPr>
        <w:pStyle w:val="Level3"/>
        <w:widowControl w:val="0"/>
        <w:numPr>
          <w:ilvl w:val="0"/>
          <w:numId w:val="0"/>
        </w:numPr>
        <w:spacing w:after="0" w:line="300" w:lineRule="exact"/>
        <w:outlineLvl w:val="9"/>
        <w:rPr>
          <w:rFonts w:ascii="Verdana" w:hAnsi="Verdana"/>
          <w:szCs w:val="20"/>
        </w:rPr>
      </w:pPr>
    </w:p>
    <w:p w14:paraId="0B18D5EB" w14:textId="3E97E709" w:rsidR="002B76CA" w:rsidRPr="00120162" w:rsidRDefault="002B76CA" w:rsidP="007572BA">
      <w:pPr>
        <w:pStyle w:val="Body"/>
        <w:tabs>
          <w:tab w:val="left" w:pos="0"/>
        </w:tabs>
        <w:spacing w:after="0" w:line="300" w:lineRule="exact"/>
        <w:rPr>
          <w:rFonts w:ascii="Verdana" w:hAnsi="Verdana"/>
          <w:w w:val="0"/>
        </w:rPr>
      </w:pPr>
      <w:bookmarkStart w:id="305" w:name="_DV_M433"/>
      <w:bookmarkStart w:id="306" w:name="_DV_M434"/>
      <w:bookmarkStart w:id="307" w:name="_DV_M435"/>
      <w:bookmarkEnd w:id="305"/>
      <w:bookmarkEnd w:id="306"/>
      <w:bookmarkEnd w:id="307"/>
      <w:r w:rsidRPr="00120162">
        <w:rPr>
          <w:rFonts w:ascii="Verdana" w:hAnsi="Verdana"/>
          <w:w w:val="0"/>
        </w:rPr>
        <w:t xml:space="preserve">Estando assim, as Partes, certas e ajustadas, firmam </w:t>
      </w:r>
      <w:r w:rsidR="007B4A5C">
        <w:rPr>
          <w:rFonts w:ascii="Verdana" w:hAnsi="Verdana"/>
          <w:w w:val="0"/>
        </w:rPr>
        <w:t xml:space="preserve">a </w:t>
      </w:r>
      <w:r w:rsidRPr="00120162">
        <w:rPr>
          <w:rFonts w:ascii="Verdana" w:hAnsi="Verdana"/>
          <w:w w:val="0"/>
        </w:rPr>
        <w:t xml:space="preserve">presente </w:t>
      </w:r>
      <w:r w:rsidR="007B4A5C">
        <w:rPr>
          <w:rFonts w:ascii="Verdana" w:hAnsi="Verdana"/>
          <w:w w:val="0"/>
        </w:rPr>
        <w:t>Escritura de Emissão</w:t>
      </w:r>
      <w:r w:rsidRPr="00120162">
        <w:rPr>
          <w:rFonts w:ascii="Verdana" w:hAnsi="Verdana"/>
          <w:w w:val="0"/>
        </w:rPr>
        <w:t xml:space="preserve">, </w:t>
      </w:r>
      <w:r w:rsidR="00CC4A22" w:rsidRPr="00120162">
        <w:rPr>
          <w:rFonts w:ascii="Verdana" w:hAnsi="Verdana"/>
          <w:w w:val="0"/>
        </w:rPr>
        <w:t>em vias</w:t>
      </w:r>
      <w:r w:rsidR="005766F4" w:rsidRPr="00120162">
        <w:rPr>
          <w:rFonts w:ascii="Verdana" w:hAnsi="Verdana"/>
          <w:w w:val="0"/>
        </w:rPr>
        <w:t xml:space="preserve"> eletrônicas</w:t>
      </w:r>
      <w:r w:rsidR="00CC4A22" w:rsidRPr="00120162">
        <w:rPr>
          <w:rFonts w:ascii="Verdana" w:hAnsi="Verdana"/>
          <w:w w:val="0"/>
        </w:rPr>
        <w:t xml:space="preserve"> de igual teor e forma, </w:t>
      </w:r>
      <w:r w:rsidRPr="00120162">
        <w:rPr>
          <w:rFonts w:ascii="Verdana" w:hAnsi="Verdana"/>
          <w:w w:val="0"/>
        </w:rPr>
        <w:t>juntamente com 2 (duas) testemunhas, que também o assinam.</w:t>
      </w:r>
    </w:p>
    <w:p w14:paraId="0268629C" w14:textId="77777777" w:rsidR="0077578F" w:rsidRPr="00120162" w:rsidRDefault="0077578F" w:rsidP="007572BA">
      <w:pPr>
        <w:pStyle w:val="Body"/>
        <w:tabs>
          <w:tab w:val="left" w:pos="0"/>
        </w:tabs>
        <w:spacing w:after="0" w:line="300" w:lineRule="exact"/>
        <w:rPr>
          <w:rFonts w:ascii="Verdana" w:hAnsi="Verdana"/>
          <w:w w:val="0"/>
        </w:rPr>
      </w:pPr>
    </w:p>
    <w:p w14:paraId="52D35F41" w14:textId="03E8C2F8" w:rsidR="002B76CA" w:rsidRDefault="008B5F4C" w:rsidP="007572BA">
      <w:pPr>
        <w:pStyle w:val="Body"/>
        <w:spacing w:after="0" w:line="300" w:lineRule="exact"/>
        <w:jc w:val="center"/>
        <w:rPr>
          <w:rFonts w:ascii="Verdana" w:hAnsi="Verdana"/>
        </w:rPr>
      </w:pPr>
      <w:bookmarkStart w:id="308" w:name="_DV_M436"/>
      <w:bookmarkEnd w:id="308"/>
      <w:r>
        <w:rPr>
          <w:rFonts w:ascii="Verdana" w:hAnsi="Verdana"/>
          <w:w w:val="0"/>
        </w:rPr>
        <w:t xml:space="preserve">São Paulo, </w:t>
      </w:r>
      <w:r>
        <w:rPr>
          <w:rFonts w:ascii="Verdana" w:hAnsi="Verdana"/>
        </w:rPr>
        <w:t>[</w:t>
      </w:r>
      <w:r w:rsidRPr="006951D1">
        <w:rPr>
          <w:rFonts w:ascii="Verdana" w:hAnsi="Verdana"/>
          <w:highlight w:val="yellow"/>
        </w:rPr>
        <w:t>●</w:t>
      </w:r>
      <w:r>
        <w:rPr>
          <w:rFonts w:ascii="Verdana" w:hAnsi="Verdana"/>
        </w:rPr>
        <w:t xml:space="preserve">] de </w:t>
      </w:r>
      <w:r w:rsidR="00E54D70">
        <w:rPr>
          <w:rFonts w:ascii="Verdana" w:hAnsi="Verdana"/>
        </w:rPr>
        <w:t>setembro</w:t>
      </w:r>
      <w:r>
        <w:rPr>
          <w:rFonts w:ascii="Verdana" w:hAnsi="Verdana"/>
        </w:rPr>
        <w:t xml:space="preserve"> </w:t>
      </w:r>
      <w:r w:rsidR="00820F5E" w:rsidRPr="00120162">
        <w:rPr>
          <w:rFonts w:ascii="Verdana" w:hAnsi="Verdana"/>
        </w:rPr>
        <w:t>de 2022</w:t>
      </w:r>
      <w:r w:rsidR="005922B9" w:rsidRPr="00120162">
        <w:rPr>
          <w:rFonts w:ascii="Verdana" w:hAnsi="Verdana"/>
        </w:rPr>
        <w:t>.</w:t>
      </w:r>
    </w:p>
    <w:p w14:paraId="12E816D5" w14:textId="77777777" w:rsidR="00A9021B" w:rsidRPr="00120162" w:rsidRDefault="00A9021B" w:rsidP="007572BA">
      <w:pPr>
        <w:pStyle w:val="Body"/>
        <w:spacing w:after="0" w:line="300" w:lineRule="exact"/>
        <w:rPr>
          <w:rFonts w:ascii="Verdana" w:hAnsi="Verdana"/>
        </w:rPr>
      </w:pPr>
    </w:p>
    <w:p w14:paraId="11FA1403" w14:textId="77777777" w:rsidR="002B76CA" w:rsidRPr="00120162" w:rsidRDefault="002B76CA" w:rsidP="007572BA">
      <w:pPr>
        <w:pStyle w:val="Body"/>
        <w:spacing w:after="0" w:line="300" w:lineRule="exact"/>
        <w:jc w:val="center"/>
        <w:rPr>
          <w:rFonts w:ascii="Verdana" w:hAnsi="Verdana"/>
          <w:i/>
          <w:w w:val="0"/>
        </w:rPr>
      </w:pPr>
      <w:r w:rsidRPr="00120162">
        <w:rPr>
          <w:rFonts w:ascii="Verdana" w:hAnsi="Verdana"/>
          <w:i/>
          <w:w w:val="0"/>
        </w:rPr>
        <w:t>(as assinaturas seguem nas páginas seguintes)</w:t>
      </w:r>
    </w:p>
    <w:p w14:paraId="7A150D28" w14:textId="77777777" w:rsidR="00A26D11" w:rsidRDefault="002B76CA" w:rsidP="007572BA">
      <w:pPr>
        <w:pStyle w:val="Body"/>
        <w:spacing w:after="0" w:line="300" w:lineRule="exact"/>
        <w:jc w:val="center"/>
        <w:rPr>
          <w:rFonts w:ascii="Verdana" w:hAnsi="Verdana"/>
          <w:i/>
          <w:w w:val="0"/>
        </w:rPr>
      </w:pPr>
      <w:r w:rsidRPr="00120162">
        <w:rPr>
          <w:rFonts w:ascii="Verdana" w:hAnsi="Verdana"/>
          <w:i/>
          <w:w w:val="0"/>
        </w:rPr>
        <w:t>(restante da página intencionalmente deixado em branco)</w:t>
      </w:r>
    </w:p>
    <w:p w14:paraId="30BBB684" w14:textId="77777777" w:rsidR="00A9021B" w:rsidRDefault="00A9021B" w:rsidP="007572BA">
      <w:pPr>
        <w:pStyle w:val="Body"/>
        <w:spacing w:after="0" w:line="300" w:lineRule="exact"/>
        <w:rPr>
          <w:rFonts w:ascii="Verdana" w:hAnsi="Verdana"/>
          <w:w w:val="0"/>
        </w:rPr>
      </w:pPr>
    </w:p>
    <w:p w14:paraId="0D9F635C" w14:textId="7CA7141E" w:rsidR="002B76CA" w:rsidRPr="00120162" w:rsidRDefault="002B76CA" w:rsidP="007572BA">
      <w:pPr>
        <w:pStyle w:val="Body"/>
        <w:spacing w:after="0" w:line="300" w:lineRule="exact"/>
        <w:rPr>
          <w:rFonts w:ascii="Verdana" w:hAnsi="Verdana"/>
          <w:w w:val="0"/>
        </w:rPr>
      </w:pPr>
      <w:r w:rsidRPr="00120162">
        <w:rPr>
          <w:rFonts w:ascii="Verdana" w:hAnsi="Verdana"/>
          <w:w w:val="0"/>
        </w:rPr>
        <w:br w:type="page"/>
      </w:r>
    </w:p>
    <w:p w14:paraId="36B36E6E" w14:textId="64747A24" w:rsidR="002B76CA" w:rsidRPr="00120162" w:rsidRDefault="002B76CA" w:rsidP="007572BA">
      <w:pPr>
        <w:pStyle w:val="Body"/>
        <w:spacing w:after="0" w:line="300" w:lineRule="exact"/>
        <w:rPr>
          <w:rFonts w:ascii="Verdana" w:hAnsi="Verdana"/>
          <w:i/>
        </w:rPr>
      </w:pPr>
      <w:r w:rsidRPr="00120162">
        <w:rPr>
          <w:rFonts w:ascii="Verdana" w:hAnsi="Verdana"/>
          <w:i/>
          <w:w w:val="0"/>
        </w:rPr>
        <w:lastRenderedPageBreak/>
        <w:t>(Página de assinaturas 1/</w:t>
      </w:r>
      <w:r w:rsidR="008B5F4C">
        <w:rPr>
          <w:rFonts w:ascii="Verdana" w:hAnsi="Verdana"/>
          <w:i/>
          <w:w w:val="0"/>
        </w:rPr>
        <w:t>4</w:t>
      </w:r>
      <w:r w:rsidRPr="00120162">
        <w:rPr>
          <w:rFonts w:ascii="Verdana" w:hAnsi="Verdana"/>
          <w:i/>
          <w:w w:val="0"/>
        </w:rPr>
        <w:t xml:space="preserve"> do “</w:t>
      </w:r>
      <w:r w:rsidRPr="00120162">
        <w:rPr>
          <w:rFonts w:ascii="Verdana" w:hAnsi="Verdana"/>
          <w:i/>
        </w:rPr>
        <w:t xml:space="preserve">Instrumento Particular de Escritura da </w:t>
      </w:r>
      <w:r w:rsidR="005922B9" w:rsidRPr="00120162">
        <w:rPr>
          <w:rFonts w:ascii="Verdana" w:hAnsi="Verdana"/>
          <w:i/>
        </w:rPr>
        <w:t>1</w:t>
      </w:r>
      <w:r w:rsidRPr="00120162">
        <w:rPr>
          <w:rFonts w:ascii="Verdana" w:hAnsi="Verdana"/>
          <w:i/>
        </w:rPr>
        <w:t>ª (</w:t>
      </w:r>
      <w:r w:rsidR="005922B9" w:rsidRPr="00120162">
        <w:rPr>
          <w:rFonts w:ascii="Verdana" w:hAnsi="Verdana"/>
          <w:i/>
        </w:rPr>
        <w:t>Primeira</w:t>
      </w:r>
      <w:r w:rsidRPr="00120162">
        <w:rPr>
          <w:rFonts w:ascii="Verdana" w:hAnsi="Verdana"/>
          <w:i/>
        </w:rPr>
        <w:t xml:space="preserve">) Emissão de Debêntures Simples, Não Conversíveis em Ações, da Espécie Quirografária, </w:t>
      </w:r>
      <w:r w:rsidR="008B5F4C">
        <w:rPr>
          <w:rFonts w:ascii="Verdana" w:hAnsi="Verdana"/>
          <w:i/>
        </w:rPr>
        <w:t>com Garantia</w:t>
      </w:r>
      <w:r w:rsidR="002F440D">
        <w:rPr>
          <w:rFonts w:ascii="Verdana" w:hAnsi="Verdana"/>
          <w:i/>
        </w:rPr>
        <w:t xml:space="preserve"> Adicional</w:t>
      </w:r>
      <w:r w:rsidR="008B5F4C">
        <w:rPr>
          <w:rFonts w:ascii="Verdana" w:hAnsi="Verdana"/>
          <w:i/>
        </w:rPr>
        <w:t xml:space="preserve"> Fidejussória, </w:t>
      </w:r>
      <w:r w:rsidR="00F51982" w:rsidRPr="00120162">
        <w:rPr>
          <w:rFonts w:ascii="Verdana" w:hAnsi="Verdana"/>
          <w:i/>
        </w:rPr>
        <w:t xml:space="preserve">em Série Única, </w:t>
      </w:r>
      <w:r w:rsidRPr="00120162">
        <w:rPr>
          <w:rFonts w:ascii="Verdana" w:hAnsi="Verdana"/>
          <w:i/>
        </w:rPr>
        <w:t xml:space="preserve">para Distribuição Pública com Esforços Restritos, da </w:t>
      </w:r>
      <w:r w:rsidR="007F2602">
        <w:rPr>
          <w:rFonts w:ascii="Verdana" w:hAnsi="Verdana"/>
          <w:i/>
        </w:rPr>
        <w:t>Empresa Litorânea de Transmissora de Energia S.A. – ELTE</w:t>
      </w:r>
      <w:r w:rsidRPr="00120162">
        <w:rPr>
          <w:rFonts w:ascii="Verdana" w:hAnsi="Verdana"/>
          <w:i/>
        </w:rPr>
        <w:t>”)</w:t>
      </w:r>
    </w:p>
    <w:p w14:paraId="1CA039AB" w14:textId="77777777" w:rsidR="002B76CA" w:rsidRPr="00120162" w:rsidRDefault="002B76CA" w:rsidP="007572BA">
      <w:pPr>
        <w:pStyle w:val="Body"/>
        <w:spacing w:after="0" w:line="300" w:lineRule="exact"/>
        <w:jc w:val="center"/>
        <w:rPr>
          <w:rFonts w:ascii="Verdana" w:hAnsi="Verdana"/>
          <w:w w:val="0"/>
        </w:rPr>
      </w:pPr>
    </w:p>
    <w:p w14:paraId="49D12871" w14:textId="77777777" w:rsidR="002B76CA" w:rsidRPr="00120162" w:rsidRDefault="002B76CA" w:rsidP="007572BA">
      <w:pPr>
        <w:pStyle w:val="Body"/>
        <w:spacing w:after="0" w:line="300" w:lineRule="exact"/>
        <w:jc w:val="center"/>
        <w:rPr>
          <w:rFonts w:ascii="Verdana" w:hAnsi="Verdana"/>
          <w:w w:val="0"/>
        </w:rPr>
      </w:pPr>
    </w:p>
    <w:p w14:paraId="56A70E78" w14:textId="698C48A6" w:rsidR="00B137B9" w:rsidRPr="00120162" w:rsidRDefault="007F2602" w:rsidP="00896807">
      <w:pPr>
        <w:pStyle w:val="Body"/>
        <w:spacing w:after="0" w:line="300" w:lineRule="exact"/>
        <w:jc w:val="center"/>
        <w:outlineLvl w:val="0"/>
        <w:rPr>
          <w:rFonts w:ascii="Verdana" w:hAnsi="Verdana"/>
          <w:w w:val="0"/>
        </w:rPr>
      </w:pPr>
      <w:r w:rsidRPr="007F2602">
        <w:rPr>
          <w:rFonts w:ascii="Verdana" w:hAnsi="Verdana"/>
          <w:b/>
          <w:bCs/>
        </w:rPr>
        <w:t>EMPRESA LITORÂNEA DE TRANSMISSORA DE ENERGIA S.A. – ELTE</w:t>
      </w:r>
    </w:p>
    <w:p w14:paraId="51C614EA" w14:textId="77777777" w:rsidR="002B76CA" w:rsidRPr="00120162" w:rsidRDefault="002B76CA" w:rsidP="007572BA">
      <w:pPr>
        <w:pStyle w:val="Body"/>
        <w:spacing w:after="0" w:line="300" w:lineRule="exact"/>
        <w:jc w:val="center"/>
        <w:rPr>
          <w:rFonts w:ascii="Verdana" w:hAnsi="Verdana"/>
          <w:w w:val="0"/>
        </w:rPr>
      </w:pPr>
    </w:p>
    <w:p w14:paraId="371D2E2C" w14:textId="6CA36E16" w:rsidR="002B76CA" w:rsidRDefault="002B76CA" w:rsidP="007572BA">
      <w:pPr>
        <w:pStyle w:val="Body"/>
        <w:spacing w:after="0" w:line="300" w:lineRule="exact"/>
        <w:jc w:val="center"/>
        <w:rPr>
          <w:rFonts w:ascii="Verdana" w:hAnsi="Verdana"/>
          <w:w w:val="0"/>
        </w:rPr>
      </w:pPr>
    </w:p>
    <w:p w14:paraId="54C3268C" w14:textId="77777777" w:rsidR="00F53561" w:rsidRPr="00120162" w:rsidRDefault="00F53561" w:rsidP="007572BA">
      <w:pPr>
        <w:pStyle w:val="Body"/>
        <w:spacing w:after="0" w:line="300" w:lineRule="exact"/>
        <w:jc w:val="center"/>
        <w:rPr>
          <w:rFonts w:ascii="Verdana" w:hAnsi="Verdana"/>
          <w:w w:val="0"/>
        </w:rPr>
      </w:pPr>
    </w:p>
    <w:tbl>
      <w:tblPr>
        <w:tblW w:w="0" w:type="auto"/>
        <w:tblInd w:w="-57" w:type="dxa"/>
        <w:tblLayout w:type="fixed"/>
        <w:tblCellMar>
          <w:top w:w="28" w:type="dxa"/>
          <w:left w:w="57" w:type="dxa"/>
          <w:bottom w:w="28" w:type="dxa"/>
          <w:right w:w="57" w:type="dxa"/>
        </w:tblCellMar>
        <w:tblLook w:val="01E0" w:firstRow="1" w:lastRow="1" w:firstColumn="1" w:lastColumn="1" w:noHBand="0" w:noVBand="0"/>
      </w:tblPr>
      <w:tblGrid>
        <w:gridCol w:w="4365"/>
        <w:gridCol w:w="4366"/>
      </w:tblGrid>
      <w:tr w:rsidR="002B76CA" w:rsidRPr="00120162" w14:paraId="6184DC03" w14:textId="77777777" w:rsidTr="008B5F4C">
        <w:tc>
          <w:tcPr>
            <w:tcW w:w="4365" w:type="dxa"/>
            <w:shd w:val="clear" w:color="auto" w:fill="auto"/>
          </w:tcPr>
          <w:p w14:paraId="5FA76CAD" w14:textId="14E844C6" w:rsidR="00B137B9" w:rsidRDefault="002B76CA" w:rsidP="007572BA">
            <w:pPr>
              <w:pStyle w:val="Body"/>
              <w:spacing w:after="0" w:line="300" w:lineRule="exact"/>
              <w:rPr>
                <w:rFonts w:ascii="Verdana" w:hAnsi="Verdana"/>
              </w:rPr>
            </w:pPr>
            <w:r w:rsidRPr="00120162">
              <w:rPr>
                <w:rFonts w:ascii="Verdana" w:hAnsi="Verdana"/>
              </w:rPr>
              <w:t>_________________________________Nome:</w:t>
            </w:r>
            <w:r w:rsidR="001D4D89">
              <w:rPr>
                <w:rFonts w:ascii="Verdana" w:hAnsi="Verdana"/>
              </w:rPr>
              <w:t xml:space="preserve"> </w:t>
            </w:r>
            <w:r w:rsidR="002B0106">
              <w:rPr>
                <w:rFonts w:ascii="Verdana" w:hAnsi="Verdana"/>
              </w:rPr>
              <w:t>[</w:t>
            </w:r>
            <w:r w:rsidR="002B0106" w:rsidRPr="008B5F4C">
              <w:rPr>
                <w:rFonts w:ascii="Verdana" w:hAnsi="Verdana"/>
                <w:highlight w:val="yellow"/>
              </w:rPr>
              <w:t>●</w:t>
            </w:r>
            <w:r w:rsidR="002B0106">
              <w:rPr>
                <w:rFonts w:ascii="Verdana" w:hAnsi="Verdana"/>
              </w:rPr>
              <w:t>]</w:t>
            </w:r>
          </w:p>
          <w:p w14:paraId="75812DAA" w14:textId="4DF7ECE2" w:rsidR="002B76CA" w:rsidRPr="00120162" w:rsidRDefault="002B76CA" w:rsidP="007572BA">
            <w:pPr>
              <w:pStyle w:val="Body"/>
              <w:spacing w:after="0" w:line="300" w:lineRule="exact"/>
              <w:rPr>
                <w:rFonts w:ascii="Verdana" w:hAnsi="Verdana"/>
              </w:rPr>
            </w:pPr>
            <w:r w:rsidRPr="00120162">
              <w:rPr>
                <w:rFonts w:ascii="Verdana" w:hAnsi="Verdana"/>
              </w:rPr>
              <w:t>Cargo:</w:t>
            </w:r>
            <w:r w:rsidR="001D4D89">
              <w:rPr>
                <w:rFonts w:ascii="Verdana" w:hAnsi="Verdana"/>
              </w:rPr>
              <w:t xml:space="preserve"> </w:t>
            </w:r>
            <w:r w:rsidR="002B0106">
              <w:rPr>
                <w:rFonts w:ascii="Verdana" w:hAnsi="Verdana"/>
              </w:rPr>
              <w:t>[</w:t>
            </w:r>
            <w:r w:rsidR="002B0106" w:rsidRPr="006951D1">
              <w:rPr>
                <w:rFonts w:ascii="Verdana" w:hAnsi="Verdana"/>
                <w:highlight w:val="yellow"/>
              </w:rPr>
              <w:t>●</w:t>
            </w:r>
            <w:r w:rsidR="002B0106">
              <w:rPr>
                <w:rFonts w:ascii="Verdana" w:hAnsi="Verdana"/>
              </w:rPr>
              <w:t>]</w:t>
            </w:r>
          </w:p>
        </w:tc>
        <w:tc>
          <w:tcPr>
            <w:tcW w:w="4366" w:type="dxa"/>
            <w:shd w:val="clear" w:color="auto" w:fill="auto"/>
          </w:tcPr>
          <w:p w14:paraId="62D8A19E" w14:textId="65032762" w:rsidR="00B137B9" w:rsidRDefault="002B76CA" w:rsidP="007572BA">
            <w:pPr>
              <w:pStyle w:val="Body"/>
              <w:spacing w:after="0" w:line="300" w:lineRule="exact"/>
              <w:rPr>
                <w:rFonts w:ascii="Verdana" w:hAnsi="Verdana"/>
              </w:rPr>
            </w:pPr>
            <w:r w:rsidRPr="00120162">
              <w:rPr>
                <w:rFonts w:ascii="Verdana" w:hAnsi="Verdana"/>
              </w:rPr>
              <w:t>_________________________________Nome:</w:t>
            </w:r>
            <w:r w:rsidR="001D4D89">
              <w:rPr>
                <w:rFonts w:ascii="Verdana" w:hAnsi="Verdana"/>
              </w:rPr>
              <w:t xml:space="preserve"> </w:t>
            </w:r>
            <w:r w:rsidR="002B0106">
              <w:rPr>
                <w:rFonts w:ascii="Verdana" w:hAnsi="Verdana"/>
              </w:rPr>
              <w:t>[</w:t>
            </w:r>
            <w:r w:rsidR="002B0106" w:rsidRPr="006951D1">
              <w:rPr>
                <w:rFonts w:ascii="Verdana" w:hAnsi="Verdana"/>
                <w:highlight w:val="yellow"/>
              </w:rPr>
              <w:t>●</w:t>
            </w:r>
            <w:r w:rsidR="002B0106">
              <w:rPr>
                <w:rFonts w:ascii="Verdana" w:hAnsi="Verdana"/>
              </w:rPr>
              <w:t>]</w:t>
            </w:r>
          </w:p>
          <w:p w14:paraId="77C1D13C" w14:textId="65061441" w:rsidR="002B76CA" w:rsidRPr="00120162" w:rsidRDefault="002B76CA" w:rsidP="007572BA">
            <w:pPr>
              <w:pStyle w:val="Body"/>
              <w:spacing w:after="0" w:line="300" w:lineRule="exact"/>
              <w:rPr>
                <w:rFonts w:ascii="Verdana" w:hAnsi="Verdana"/>
              </w:rPr>
            </w:pPr>
            <w:r w:rsidRPr="00120162">
              <w:rPr>
                <w:rFonts w:ascii="Verdana" w:hAnsi="Verdana"/>
              </w:rPr>
              <w:t>Cargo:</w:t>
            </w:r>
            <w:r w:rsidR="001D4D89">
              <w:rPr>
                <w:rFonts w:ascii="Verdana" w:hAnsi="Verdana"/>
              </w:rPr>
              <w:t xml:space="preserve"> </w:t>
            </w:r>
            <w:r w:rsidR="002B0106">
              <w:rPr>
                <w:rFonts w:ascii="Verdana" w:hAnsi="Verdana"/>
              </w:rPr>
              <w:t>[</w:t>
            </w:r>
            <w:r w:rsidR="002B0106" w:rsidRPr="006951D1">
              <w:rPr>
                <w:rFonts w:ascii="Verdana" w:hAnsi="Verdana"/>
                <w:highlight w:val="yellow"/>
              </w:rPr>
              <w:t>●</w:t>
            </w:r>
            <w:r w:rsidR="002B0106">
              <w:rPr>
                <w:rFonts w:ascii="Verdana" w:hAnsi="Verdana"/>
              </w:rPr>
              <w:t>]</w:t>
            </w:r>
          </w:p>
        </w:tc>
      </w:tr>
    </w:tbl>
    <w:p w14:paraId="40F94A9D" w14:textId="77777777" w:rsidR="002B76CA" w:rsidRPr="00120162" w:rsidRDefault="002B76CA" w:rsidP="007572BA">
      <w:pPr>
        <w:pStyle w:val="Body"/>
        <w:spacing w:after="0" w:line="300" w:lineRule="exact"/>
        <w:jc w:val="center"/>
        <w:rPr>
          <w:rFonts w:ascii="Verdana" w:hAnsi="Verdana"/>
        </w:rPr>
      </w:pPr>
    </w:p>
    <w:p w14:paraId="36B0359D" w14:textId="3D27AF27" w:rsidR="002B76CA" w:rsidRPr="00120162" w:rsidRDefault="002B76CA" w:rsidP="007572BA">
      <w:pPr>
        <w:pStyle w:val="Body"/>
        <w:spacing w:after="0" w:line="300" w:lineRule="exact"/>
        <w:rPr>
          <w:rFonts w:ascii="Verdana" w:hAnsi="Verdana"/>
          <w:i/>
        </w:rPr>
      </w:pPr>
      <w:r w:rsidRPr="00120162">
        <w:rPr>
          <w:rFonts w:ascii="Verdana" w:hAnsi="Verdana"/>
        </w:rPr>
        <w:br w:type="page"/>
      </w:r>
      <w:r w:rsidRPr="00120162">
        <w:rPr>
          <w:rFonts w:ascii="Verdana" w:hAnsi="Verdana"/>
          <w:i/>
          <w:w w:val="0"/>
        </w:rPr>
        <w:lastRenderedPageBreak/>
        <w:t>(Página de assinaturas 2/</w:t>
      </w:r>
      <w:r w:rsidR="008B5F4C">
        <w:rPr>
          <w:rFonts w:ascii="Verdana" w:hAnsi="Verdana"/>
          <w:i/>
          <w:w w:val="0"/>
        </w:rPr>
        <w:t>4</w:t>
      </w:r>
      <w:r w:rsidRPr="00120162">
        <w:rPr>
          <w:rFonts w:ascii="Verdana" w:hAnsi="Verdana"/>
          <w:i/>
          <w:w w:val="0"/>
        </w:rPr>
        <w:t xml:space="preserve"> do </w:t>
      </w:r>
      <w:r w:rsidR="00AB4E30" w:rsidRPr="00120162">
        <w:rPr>
          <w:rFonts w:ascii="Verdana" w:hAnsi="Verdana"/>
          <w:i/>
          <w:w w:val="0"/>
        </w:rPr>
        <w:t>“</w:t>
      </w:r>
      <w:r w:rsidR="00AB4E30" w:rsidRPr="00120162">
        <w:rPr>
          <w:rFonts w:ascii="Verdana" w:hAnsi="Verdana"/>
          <w:i/>
        </w:rPr>
        <w:t xml:space="preserve">Instrumento Particular de Escritura da 1ª (Primeira) Emissão de Debêntures Simples, Não Conversíveis em Ações, da Espécie Quirografária, </w:t>
      </w:r>
      <w:r w:rsidR="008B5F4C">
        <w:rPr>
          <w:rFonts w:ascii="Verdana" w:hAnsi="Verdana"/>
          <w:i/>
        </w:rPr>
        <w:t xml:space="preserve">com Garantia </w:t>
      </w:r>
      <w:r w:rsidR="002F440D">
        <w:rPr>
          <w:rFonts w:ascii="Verdana" w:hAnsi="Verdana"/>
          <w:i/>
        </w:rPr>
        <w:t xml:space="preserve">Adicional </w:t>
      </w:r>
      <w:r w:rsidR="008B5F4C">
        <w:rPr>
          <w:rFonts w:ascii="Verdana" w:hAnsi="Verdana"/>
          <w:i/>
        </w:rPr>
        <w:t xml:space="preserve">Fidejussória, </w:t>
      </w:r>
      <w:r w:rsidR="00F51982" w:rsidRPr="00120162">
        <w:rPr>
          <w:rFonts w:ascii="Verdana" w:hAnsi="Verdana"/>
          <w:i/>
        </w:rPr>
        <w:t xml:space="preserve">em Série Única, </w:t>
      </w:r>
      <w:r w:rsidR="00AB4E30" w:rsidRPr="00120162">
        <w:rPr>
          <w:rFonts w:ascii="Verdana" w:hAnsi="Verdana"/>
          <w:i/>
        </w:rPr>
        <w:t xml:space="preserve">para Distribuição Pública com Esforços Restritos, da </w:t>
      </w:r>
      <w:r w:rsidR="007F2602">
        <w:rPr>
          <w:rFonts w:ascii="Verdana" w:hAnsi="Verdana"/>
          <w:i/>
        </w:rPr>
        <w:t>Empresa Litorânea de Transmissora de Energia S.A. – ELTE</w:t>
      </w:r>
      <w:r w:rsidR="00AB4E30" w:rsidRPr="00120162">
        <w:rPr>
          <w:rFonts w:ascii="Verdana" w:hAnsi="Verdana"/>
          <w:i/>
        </w:rPr>
        <w:t>”</w:t>
      </w:r>
      <w:r w:rsidRPr="00120162">
        <w:rPr>
          <w:rFonts w:ascii="Verdana" w:hAnsi="Verdana"/>
          <w:i/>
        </w:rPr>
        <w:t>)</w:t>
      </w:r>
    </w:p>
    <w:p w14:paraId="210593F1" w14:textId="77777777" w:rsidR="002B76CA" w:rsidRPr="00896807" w:rsidRDefault="002B76CA" w:rsidP="007572BA">
      <w:pPr>
        <w:pStyle w:val="Body"/>
        <w:spacing w:after="0" w:line="300" w:lineRule="exact"/>
        <w:jc w:val="center"/>
        <w:rPr>
          <w:rFonts w:ascii="Verdana" w:hAnsi="Verdana"/>
        </w:rPr>
      </w:pPr>
    </w:p>
    <w:p w14:paraId="6E093819" w14:textId="77777777" w:rsidR="002B76CA" w:rsidRPr="00896807" w:rsidRDefault="002B76CA" w:rsidP="007572BA">
      <w:pPr>
        <w:pStyle w:val="Body"/>
        <w:spacing w:after="0" w:line="300" w:lineRule="exact"/>
        <w:jc w:val="center"/>
        <w:rPr>
          <w:rFonts w:ascii="Verdana" w:hAnsi="Verdana"/>
        </w:rPr>
      </w:pPr>
    </w:p>
    <w:p w14:paraId="5EDF081B" w14:textId="75B11A35" w:rsidR="00360E2C" w:rsidRPr="00360E2C" w:rsidRDefault="00360E2C" w:rsidP="00360E2C">
      <w:pPr>
        <w:pStyle w:val="CM14"/>
        <w:jc w:val="center"/>
        <w:outlineLvl w:val="0"/>
        <w:rPr>
          <w:rFonts w:ascii="Verdana" w:hAnsi="Verdana" w:cs="Arial"/>
          <w:b/>
          <w:bCs/>
          <w:szCs w:val="20"/>
        </w:rPr>
      </w:pPr>
      <w:r w:rsidRPr="00896807">
        <w:rPr>
          <w:rFonts w:ascii="Verdana" w:hAnsi="Verdana" w:cs="Arial"/>
          <w:b/>
          <w:bCs/>
          <w:sz w:val="20"/>
          <w:szCs w:val="20"/>
          <w:highlight w:val="yellow"/>
        </w:rPr>
        <w:t>[</w:t>
      </w:r>
      <w:r w:rsidR="00896807" w:rsidRPr="00896807">
        <w:rPr>
          <w:rFonts w:ascii="Verdana" w:hAnsi="Verdana" w:cs="Arial"/>
          <w:b/>
          <w:bCs/>
          <w:sz w:val="20"/>
          <w:szCs w:val="20"/>
          <w:highlight w:val="yellow"/>
        </w:rPr>
        <w:t>AGENTE FIDUCIÁRIO</w:t>
      </w:r>
      <w:r w:rsidRPr="00896807">
        <w:rPr>
          <w:rFonts w:ascii="Verdana" w:hAnsi="Verdana" w:cs="Arial"/>
          <w:b/>
          <w:bCs/>
          <w:sz w:val="20"/>
          <w:szCs w:val="20"/>
          <w:highlight w:val="yellow"/>
        </w:rPr>
        <w:t>]</w:t>
      </w:r>
    </w:p>
    <w:p w14:paraId="08733B9E" w14:textId="47C2DD49" w:rsidR="00A63ACD" w:rsidRDefault="00A63ACD" w:rsidP="007572BA">
      <w:pPr>
        <w:pStyle w:val="Body"/>
        <w:spacing w:after="0" w:line="300" w:lineRule="exact"/>
        <w:jc w:val="center"/>
        <w:rPr>
          <w:rFonts w:ascii="Verdana" w:hAnsi="Verdana"/>
        </w:rPr>
      </w:pPr>
    </w:p>
    <w:p w14:paraId="19B01EE6" w14:textId="77777777" w:rsidR="00A63ACD" w:rsidRDefault="00A63ACD" w:rsidP="007572BA">
      <w:pPr>
        <w:pStyle w:val="Body"/>
        <w:spacing w:after="0" w:line="300" w:lineRule="exact"/>
        <w:jc w:val="center"/>
        <w:rPr>
          <w:rFonts w:ascii="Verdana" w:hAnsi="Verdana"/>
        </w:rPr>
      </w:pPr>
    </w:p>
    <w:p w14:paraId="7C5AE384" w14:textId="5FA07FD0" w:rsidR="00B137B9" w:rsidRDefault="00B137B9" w:rsidP="007572BA">
      <w:pPr>
        <w:pStyle w:val="Body"/>
        <w:spacing w:after="0" w:line="300" w:lineRule="exact"/>
        <w:jc w:val="center"/>
        <w:rPr>
          <w:rFonts w:ascii="Verdana" w:hAnsi="Verdana"/>
        </w:rPr>
      </w:pPr>
    </w:p>
    <w:tbl>
      <w:tblPr>
        <w:tblW w:w="0" w:type="auto"/>
        <w:jc w:val="center"/>
        <w:tblLayout w:type="fixed"/>
        <w:tblCellMar>
          <w:top w:w="28" w:type="dxa"/>
          <w:left w:w="57" w:type="dxa"/>
          <w:bottom w:w="28" w:type="dxa"/>
          <w:right w:w="57" w:type="dxa"/>
        </w:tblCellMar>
        <w:tblLook w:val="01E0" w:firstRow="1" w:lastRow="1" w:firstColumn="1" w:lastColumn="1" w:noHBand="0" w:noVBand="0"/>
      </w:tblPr>
      <w:tblGrid>
        <w:gridCol w:w="4365"/>
        <w:gridCol w:w="4366"/>
      </w:tblGrid>
      <w:tr w:rsidR="00B137B9" w:rsidRPr="00120162" w14:paraId="6CB62119" w14:textId="77777777" w:rsidTr="00B137B9">
        <w:trPr>
          <w:jc w:val="center"/>
        </w:trPr>
        <w:tc>
          <w:tcPr>
            <w:tcW w:w="4365" w:type="dxa"/>
            <w:shd w:val="clear" w:color="auto" w:fill="auto"/>
          </w:tcPr>
          <w:p w14:paraId="059E3CEA" w14:textId="753D7016" w:rsidR="00B137B9" w:rsidRDefault="00B137B9" w:rsidP="007572BA">
            <w:pPr>
              <w:pStyle w:val="Body"/>
              <w:spacing w:after="0" w:line="300" w:lineRule="exact"/>
              <w:rPr>
                <w:rFonts w:ascii="Verdana" w:hAnsi="Verdana"/>
              </w:rPr>
            </w:pPr>
            <w:r w:rsidRPr="00120162">
              <w:rPr>
                <w:rFonts w:ascii="Verdana" w:hAnsi="Verdana"/>
              </w:rPr>
              <w:t>_________________________________Nome:</w:t>
            </w:r>
            <w:r w:rsidR="002A43CA">
              <w:rPr>
                <w:rFonts w:ascii="Verdana" w:hAnsi="Verdana"/>
              </w:rPr>
              <w:t xml:space="preserve"> </w:t>
            </w:r>
            <w:r w:rsidR="00C8250A">
              <w:rPr>
                <w:rFonts w:ascii="Verdana" w:hAnsi="Verdana"/>
              </w:rPr>
              <w:t>[</w:t>
            </w:r>
            <w:r w:rsidR="00C8250A" w:rsidRPr="009D31B9">
              <w:rPr>
                <w:rFonts w:ascii="Verdana" w:hAnsi="Verdana"/>
                <w:highlight w:val="yellow"/>
              </w:rPr>
              <w:t>●</w:t>
            </w:r>
            <w:r w:rsidR="00C8250A">
              <w:rPr>
                <w:rFonts w:ascii="Verdana" w:hAnsi="Verdana"/>
              </w:rPr>
              <w:t>]</w:t>
            </w:r>
          </w:p>
          <w:p w14:paraId="22939D73" w14:textId="4F3762E3" w:rsidR="00B137B9" w:rsidRPr="00120162" w:rsidRDefault="00B137B9" w:rsidP="007572BA">
            <w:pPr>
              <w:pStyle w:val="Body"/>
              <w:spacing w:after="0" w:line="300" w:lineRule="exact"/>
              <w:rPr>
                <w:rFonts w:ascii="Verdana" w:hAnsi="Verdana"/>
              </w:rPr>
            </w:pPr>
            <w:r w:rsidRPr="00120162">
              <w:rPr>
                <w:rFonts w:ascii="Verdana" w:hAnsi="Verdana"/>
              </w:rPr>
              <w:t>Cargo:</w:t>
            </w:r>
            <w:r w:rsidR="002A43CA">
              <w:rPr>
                <w:rFonts w:ascii="Verdana" w:hAnsi="Verdana"/>
              </w:rPr>
              <w:t xml:space="preserve"> </w:t>
            </w:r>
            <w:r w:rsidR="00C8250A">
              <w:rPr>
                <w:rFonts w:ascii="Verdana" w:hAnsi="Verdana"/>
              </w:rPr>
              <w:t>[</w:t>
            </w:r>
            <w:r w:rsidR="00C8250A" w:rsidRPr="006951D1">
              <w:rPr>
                <w:rFonts w:ascii="Verdana" w:hAnsi="Verdana"/>
                <w:highlight w:val="yellow"/>
              </w:rPr>
              <w:t>●</w:t>
            </w:r>
            <w:r w:rsidR="00C8250A">
              <w:rPr>
                <w:rFonts w:ascii="Verdana" w:hAnsi="Verdana"/>
              </w:rPr>
              <w:t>]</w:t>
            </w:r>
          </w:p>
        </w:tc>
        <w:tc>
          <w:tcPr>
            <w:tcW w:w="4366" w:type="dxa"/>
            <w:shd w:val="clear" w:color="auto" w:fill="auto"/>
          </w:tcPr>
          <w:p w14:paraId="140C0059" w14:textId="70207522" w:rsidR="00B137B9" w:rsidRDefault="00B137B9" w:rsidP="007572BA">
            <w:pPr>
              <w:pStyle w:val="Body"/>
              <w:spacing w:after="0" w:line="300" w:lineRule="exact"/>
              <w:rPr>
                <w:rFonts w:ascii="Verdana" w:hAnsi="Verdana"/>
              </w:rPr>
            </w:pPr>
            <w:r w:rsidRPr="00120162">
              <w:rPr>
                <w:rFonts w:ascii="Verdana" w:hAnsi="Verdana"/>
              </w:rPr>
              <w:t>_________________________________Nome:</w:t>
            </w:r>
            <w:r w:rsidR="002A43CA">
              <w:rPr>
                <w:rFonts w:ascii="Verdana" w:hAnsi="Verdana"/>
              </w:rPr>
              <w:t xml:space="preserve"> </w:t>
            </w:r>
            <w:r w:rsidR="00C8250A">
              <w:rPr>
                <w:rFonts w:ascii="Verdana" w:hAnsi="Verdana"/>
              </w:rPr>
              <w:t>[</w:t>
            </w:r>
            <w:r w:rsidR="00C8250A" w:rsidRPr="006951D1">
              <w:rPr>
                <w:rFonts w:ascii="Verdana" w:hAnsi="Verdana"/>
                <w:highlight w:val="yellow"/>
              </w:rPr>
              <w:t>●</w:t>
            </w:r>
            <w:r w:rsidR="00C8250A">
              <w:rPr>
                <w:rFonts w:ascii="Verdana" w:hAnsi="Verdana"/>
              </w:rPr>
              <w:t>]</w:t>
            </w:r>
          </w:p>
          <w:p w14:paraId="2B761952" w14:textId="05377BD7" w:rsidR="00B137B9" w:rsidRPr="00120162" w:rsidRDefault="00B137B9" w:rsidP="007572BA">
            <w:pPr>
              <w:pStyle w:val="Body"/>
              <w:spacing w:after="0" w:line="300" w:lineRule="exact"/>
              <w:rPr>
                <w:rFonts w:ascii="Verdana" w:hAnsi="Verdana"/>
              </w:rPr>
            </w:pPr>
            <w:r w:rsidRPr="00120162">
              <w:rPr>
                <w:rFonts w:ascii="Verdana" w:hAnsi="Verdana"/>
              </w:rPr>
              <w:t>Cargo:</w:t>
            </w:r>
            <w:r w:rsidR="002A43CA">
              <w:rPr>
                <w:rFonts w:ascii="Verdana" w:hAnsi="Verdana"/>
              </w:rPr>
              <w:t xml:space="preserve"> </w:t>
            </w:r>
            <w:r w:rsidR="00C8250A">
              <w:rPr>
                <w:rFonts w:ascii="Verdana" w:hAnsi="Verdana"/>
              </w:rPr>
              <w:t>[</w:t>
            </w:r>
            <w:r w:rsidR="00C8250A" w:rsidRPr="006951D1">
              <w:rPr>
                <w:rFonts w:ascii="Verdana" w:hAnsi="Verdana"/>
                <w:highlight w:val="yellow"/>
              </w:rPr>
              <w:t>●</w:t>
            </w:r>
            <w:r w:rsidR="00C8250A">
              <w:rPr>
                <w:rFonts w:ascii="Verdana" w:hAnsi="Verdana"/>
              </w:rPr>
              <w:t>]</w:t>
            </w:r>
          </w:p>
        </w:tc>
      </w:tr>
    </w:tbl>
    <w:p w14:paraId="39A352D6" w14:textId="77777777" w:rsidR="002B0106" w:rsidRDefault="002B0106" w:rsidP="007572BA">
      <w:pPr>
        <w:widowControl w:val="0"/>
        <w:autoSpaceDE/>
        <w:autoSpaceDN/>
        <w:adjustRightInd/>
        <w:spacing w:line="300" w:lineRule="exact"/>
        <w:rPr>
          <w:rFonts w:ascii="Verdana" w:hAnsi="Verdana" w:cs="Arial"/>
          <w:color w:val="000000" w:themeColor="text1"/>
          <w:szCs w:val="20"/>
          <w:lang w:val="pt-PT"/>
        </w:rPr>
      </w:pPr>
      <w:bookmarkStart w:id="309" w:name="_DV_M446"/>
      <w:bookmarkEnd w:id="309"/>
    </w:p>
    <w:p w14:paraId="5B058350" w14:textId="77777777" w:rsidR="002B0106" w:rsidRDefault="002B0106" w:rsidP="007572BA">
      <w:pPr>
        <w:widowControl w:val="0"/>
        <w:autoSpaceDE/>
        <w:autoSpaceDN/>
        <w:adjustRightInd/>
        <w:spacing w:line="300" w:lineRule="exact"/>
        <w:rPr>
          <w:rFonts w:ascii="Verdana" w:hAnsi="Verdana" w:cs="Arial"/>
          <w:color w:val="000000" w:themeColor="text1"/>
          <w:szCs w:val="20"/>
          <w:lang w:val="pt-PT"/>
        </w:rPr>
      </w:pPr>
    </w:p>
    <w:p w14:paraId="6BC728C6" w14:textId="77777777" w:rsidR="002B0106" w:rsidRDefault="002B0106" w:rsidP="007572BA">
      <w:pPr>
        <w:widowControl w:val="0"/>
        <w:autoSpaceDE/>
        <w:autoSpaceDN/>
        <w:adjustRightInd/>
        <w:spacing w:line="300" w:lineRule="exact"/>
        <w:jc w:val="left"/>
        <w:rPr>
          <w:rFonts w:ascii="Verdana" w:hAnsi="Verdana" w:cs="Arial"/>
          <w:color w:val="000000" w:themeColor="text1"/>
          <w:szCs w:val="20"/>
          <w:lang w:val="pt-PT"/>
        </w:rPr>
      </w:pPr>
      <w:r>
        <w:rPr>
          <w:rFonts w:ascii="Verdana" w:hAnsi="Verdana" w:cs="Arial"/>
          <w:color w:val="000000" w:themeColor="text1"/>
          <w:szCs w:val="20"/>
          <w:lang w:val="pt-PT"/>
        </w:rPr>
        <w:br w:type="page"/>
      </w:r>
    </w:p>
    <w:p w14:paraId="557BCA76" w14:textId="17715CFB" w:rsidR="002B0106" w:rsidRPr="00120162" w:rsidRDefault="002B0106" w:rsidP="007572BA">
      <w:pPr>
        <w:pStyle w:val="Body"/>
        <w:spacing w:after="0" w:line="300" w:lineRule="exact"/>
        <w:rPr>
          <w:rFonts w:ascii="Verdana" w:hAnsi="Verdana"/>
          <w:i/>
        </w:rPr>
      </w:pPr>
      <w:r w:rsidRPr="00120162">
        <w:rPr>
          <w:rFonts w:ascii="Verdana" w:hAnsi="Verdana"/>
          <w:i/>
          <w:w w:val="0"/>
        </w:rPr>
        <w:lastRenderedPageBreak/>
        <w:t xml:space="preserve">(Página de assinaturas </w:t>
      </w:r>
      <w:r>
        <w:rPr>
          <w:rFonts w:ascii="Verdana" w:hAnsi="Verdana"/>
          <w:i/>
          <w:w w:val="0"/>
        </w:rPr>
        <w:t>3</w:t>
      </w:r>
      <w:r w:rsidRPr="00120162">
        <w:rPr>
          <w:rFonts w:ascii="Verdana" w:hAnsi="Verdana"/>
          <w:i/>
          <w:w w:val="0"/>
        </w:rPr>
        <w:t>/</w:t>
      </w:r>
      <w:r>
        <w:rPr>
          <w:rFonts w:ascii="Verdana" w:hAnsi="Verdana"/>
          <w:i/>
          <w:w w:val="0"/>
        </w:rPr>
        <w:t>4</w:t>
      </w:r>
      <w:r w:rsidRPr="00120162">
        <w:rPr>
          <w:rFonts w:ascii="Verdana" w:hAnsi="Verdana"/>
          <w:i/>
          <w:w w:val="0"/>
        </w:rPr>
        <w:t xml:space="preserve"> do “</w:t>
      </w:r>
      <w:r w:rsidRPr="00120162">
        <w:rPr>
          <w:rFonts w:ascii="Verdana" w:hAnsi="Verdana"/>
          <w:i/>
        </w:rPr>
        <w:t xml:space="preserve">Instrumento Particular de Escritura da 1ª (Primeira) Emissão de Debêntures Simples, Não Conversíveis em Ações, da Espécie Quirografária, </w:t>
      </w:r>
      <w:r w:rsidR="008B5F4C">
        <w:rPr>
          <w:rFonts w:ascii="Verdana" w:hAnsi="Verdana"/>
          <w:i/>
        </w:rPr>
        <w:t xml:space="preserve">com Garantia </w:t>
      </w:r>
      <w:r w:rsidR="002F440D">
        <w:rPr>
          <w:rFonts w:ascii="Verdana" w:hAnsi="Verdana"/>
          <w:i/>
        </w:rPr>
        <w:t xml:space="preserve">Adicional </w:t>
      </w:r>
      <w:r w:rsidR="008B5F4C">
        <w:rPr>
          <w:rFonts w:ascii="Verdana" w:hAnsi="Verdana"/>
          <w:i/>
        </w:rPr>
        <w:t xml:space="preserve">Fidejussória, </w:t>
      </w:r>
      <w:r w:rsidRPr="00120162">
        <w:rPr>
          <w:rFonts w:ascii="Verdana" w:hAnsi="Verdana"/>
          <w:i/>
        </w:rPr>
        <w:t xml:space="preserve">em Série Única, para Distribuição Pública com Esforços Restritos, da </w:t>
      </w:r>
      <w:r w:rsidR="007F2602">
        <w:rPr>
          <w:rFonts w:ascii="Verdana" w:hAnsi="Verdana"/>
          <w:i/>
        </w:rPr>
        <w:t>Empresa Litorânea de Transmissora de Energia S.A. – ELTE</w:t>
      </w:r>
      <w:r w:rsidRPr="00120162">
        <w:rPr>
          <w:rFonts w:ascii="Verdana" w:hAnsi="Verdana"/>
          <w:i/>
        </w:rPr>
        <w:t>”)</w:t>
      </w:r>
    </w:p>
    <w:p w14:paraId="0912E743" w14:textId="77777777" w:rsidR="002B0106" w:rsidRPr="00120162" w:rsidRDefault="002B0106" w:rsidP="007572BA">
      <w:pPr>
        <w:pStyle w:val="Body"/>
        <w:spacing w:after="0" w:line="300" w:lineRule="exact"/>
        <w:jc w:val="center"/>
        <w:rPr>
          <w:rFonts w:ascii="Verdana" w:hAnsi="Verdana"/>
        </w:rPr>
      </w:pPr>
    </w:p>
    <w:p w14:paraId="353EB960" w14:textId="77777777" w:rsidR="002B0106" w:rsidRPr="00120162" w:rsidRDefault="002B0106" w:rsidP="007572BA">
      <w:pPr>
        <w:pStyle w:val="Body"/>
        <w:spacing w:after="0" w:line="300" w:lineRule="exact"/>
        <w:jc w:val="center"/>
        <w:rPr>
          <w:rFonts w:ascii="Verdana" w:hAnsi="Verdana"/>
        </w:rPr>
      </w:pPr>
    </w:p>
    <w:p w14:paraId="425A6F04" w14:textId="5ED00254" w:rsidR="002B0106" w:rsidRPr="00D97B07" w:rsidRDefault="002B0106" w:rsidP="007572BA">
      <w:pPr>
        <w:pStyle w:val="CM14"/>
        <w:spacing w:line="300" w:lineRule="exact"/>
        <w:jc w:val="center"/>
        <w:outlineLvl w:val="0"/>
        <w:rPr>
          <w:rFonts w:ascii="Verdana" w:hAnsi="Verdana" w:cs="Arial"/>
          <w:b/>
          <w:bCs/>
          <w:sz w:val="20"/>
          <w:szCs w:val="20"/>
        </w:rPr>
      </w:pPr>
      <w:r>
        <w:rPr>
          <w:rFonts w:ascii="Verdana" w:hAnsi="Verdana" w:cs="Arial"/>
          <w:b/>
          <w:bCs/>
          <w:sz w:val="20"/>
          <w:szCs w:val="20"/>
        </w:rPr>
        <w:t>ALUPAR INVESTIMENTO S.A.</w:t>
      </w:r>
    </w:p>
    <w:p w14:paraId="2261CFCF" w14:textId="77777777" w:rsidR="002B0106" w:rsidRDefault="002B0106" w:rsidP="007572BA">
      <w:pPr>
        <w:pStyle w:val="Body"/>
        <w:spacing w:after="0" w:line="300" w:lineRule="exact"/>
        <w:jc w:val="center"/>
        <w:rPr>
          <w:rFonts w:ascii="Verdana" w:hAnsi="Verdana"/>
        </w:rPr>
      </w:pPr>
    </w:p>
    <w:p w14:paraId="1D6E0C7F" w14:textId="77777777" w:rsidR="002B0106" w:rsidRDefault="002B0106" w:rsidP="007572BA">
      <w:pPr>
        <w:pStyle w:val="Body"/>
        <w:spacing w:after="0" w:line="300" w:lineRule="exact"/>
        <w:jc w:val="center"/>
        <w:rPr>
          <w:rFonts w:ascii="Verdana" w:hAnsi="Verdana"/>
        </w:rPr>
      </w:pPr>
    </w:p>
    <w:p w14:paraId="21E224E0" w14:textId="77777777" w:rsidR="002B0106" w:rsidRDefault="002B0106" w:rsidP="007572BA">
      <w:pPr>
        <w:pStyle w:val="Body"/>
        <w:spacing w:after="0" w:line="300" w:lineRule="exact"/>
        <w:jc w:val="center"/>
        <w:rPr>
          <w:rFonts w:ascii="Verdana" w:hAnsi="Verdana"/>
        </w:rPr>
      </w:pPr>
    </w:p>
    <w:tbl>
      <w:tblPr>
        <w:tblW w:w="0" w:type="auto"/>
        <w:jc w:val="center"/>
        <w:tblLayout w:type="fixed"/>
        <w:tblCellMar>
          <w:top w:w="28" w:type="dxa"/>
          <w:left w:w="57" w:type="dxa"/>
          <w:bottom w:w="28" w:type="dxa"/>
          <w:right w:w="57" w:type="dxa"/>
        </w:tblCellMar>
        <w:tblLook w:val="01E0" w:firstRow="1" w:lastRow="1" w:firstColumn="1" w:lastColumn="1" w:noHBand="0" w:noVBand="0"/>
      </w:tblPr>
      <w:tblGrid>
        <w:gridCol w:w="4365"/>
        <w:gridCol w:w="4366"/>
      </w:tblGrid>
      <w:tr w:rsidR="002B0106" w:rsidRPr="00120162" w14:paraId="19FA3394" w14:textId="77777777" w:rsidTr="006951D1">
        <w:trPr>
          <w:jc w:val="center"/>
        </w:trPr>
        <w:tc>
          <w:tcPr>
            <w:tcW w:w="4365" w:type="dxa"/>
            <w:shd w:val="clear" w:color="auto" w:fill="auto"/>
          </w:tcPr>
          <w:p w14:paraId="7BAD7CD0" w14:textId="02CA003E" w:rsidR="002B0106" w:rsidRDefault="002B0106" w:rsidP="007572BA">
            <w:pPr>
              <w:pStyle w:val="Body"/>
              <w:spacing w:after="0" w:line="300" w:lineRule="exact"/>
              <w:rPr>
                <w:rFonts w:ascii="Verdana" w:hAnsi="Verdana"/>
              </w:rPr>
            </w:pPr>
            <w:r w:rsidRPr="00120162">
              <w:rPr>
                <w:rFonts w:ascii="Verdana" w:hAnsi="Verdana"/>
              </w:rPr>
              <w:t>_________________________________Nome:</w:t>
            </w:r>
            <w:r>
              <w:rPr>
                <w:rFonts w:ascii="Verdana" w:hAnsi="Verdana"/>
              </w:rPr>
              <w:t xml:space="preserve"> [</w:t>
            </w:r>
            <w:r w:rsidRPr="008B5F4C">
              <w:rPr>
                <w:rFonts w:ascii="Verdana" w:hAnsi="Verdana"/>
                <w:highlight w:val="yellow"/>
              </w:rPr>
              <w:t>●</w:t>
            </w:r>
            <w:r>
              <w:rPr>
                <w:rFonts w:ascii="Verdana" w:hAnsi="Verdana"/>
              </w:rPr>
              <w:t>]</w:t>
            </w:r>
          </w:p>
          <w:p w14:paraId="499A36CA" w14:textId="10D562A8" w:rsidR="002B0106" w:rsidRPr="00120162" w:rsidRDefault="002B0106" w:rsidP="007572BA">
            <w:pPr>
              <w:pStyle w:val="Body"/>
              <w:spacing w:after="0" w:line="300" w:lineRule="exact"/>
              <w:rPr>
                <w:rFonts w:ascii="Verdana" w:hAnsi="Verdana"/>
              </w:rPr>
            </w:pPr>
            <w:r w:rsidRPr="00120162">
              <w:rPr>
                <w:rFonts w:ascii="Verdana" w:hAnsi="Verdana"/>
              </w:rPr>
              <w:t>Cargo:</w:t>
            </w:r>
            <w:r>
              <w:rPr>
                <w:rFonts w:ascii="Verdana" w:hAnsi="Verdana"/>
              </w:rPr>
              <w:t xml:space="preserve"> [</w:t>
            </w:r>
            <w:r w:rsidRPr="006951D1">
              <w:rPr>
                <w:rFonts w:ascii="Verdana" w:hAnsi="Verdana"/>
                <w:highlight w:val="yellow"/>
              </w:rPr>
              <w:t>●</w:t>
            </w:r>
            <w:r>
              <w:rPr>
                <w:rFonts w:ascii="Verdana" w:hAnsi="Verdana"/>
              </w:rPr>
              <w:t>]</w:t>
            </w:r>
          </w:p>
        </w:tc>
        <w:tc>
          <w:tcPr>
            <w:tcW w:w="4366" w:type="dxa"/>
            <w:shd w:val="clear" w:color="auto" w:fill="auto"/>
          </w:tcPr>
          <w:p w14:paraId="3C34CDB5" w14:textId="5C0C614D" w:rsidR="002B0106" w:rsidRDefault="002B0106" w:rsidP="007572BA">
            <w:pPr>
              <w:pStyle w:val="Body"/>
              <w:spacing w:after="0" w:line="300" w:lineRule="exact"/>
              <w:rPr>
                <w:rFonts w:ascii="Verdana" w:hAnsi="Verdana"/>
              </w:rPr>
            </w:pPr>
            <w:r w:rsidRPr="00120162">
              <w:rPr>
                <w:rFonts w:ascii="Verdana" w:hAnsi="Verdana"/>
              </w:rPr>
              <w:t>_________________________________Nome:</w:t>
            </w:r>
            <w:r>
              <w:rPr>
                <w:rFonts w:ascii="Verdana" w:hAnsi="Verdana"/>
              </w:rPr>
              <w:t xml:space="preserve"> [</w:t>
            </w:r>
            <w:r w:rsidRPr="006951D1">
              <w:rPr>
                <w:rFonts w:ascii="Verdana" w:hAnsi="Verdana"/>
                <w:highlight w:val="yellow"/>
              </w:rPr>
              <w:t>●</w:t>
            </w:r>
            <w:r>
              <w:rPr>
                <w:rFonts w:ascii="Verdana" w:hAnsi="Verdana"/>
              </w:rPr>
              <w:t>]</w:t>
            </w:r>
          </w:p>
          <w:p w14:paraId="50C468ED" w14:textId="6C36EFB0" w:rsidR="002B0106" w:rsidRPr="00120162" w:rsidRDefault="002B0106" w:rsidP="007572BA">
            <w:pPr>
              <w:pStyle w:val="Body"/>
              <w:spacing w:after="0" w:line="300" w:lineRule="exact"/>
              <w:rPr>
                <w:rFonts w:ascii="Verdana" w:hAnsi="Verdana"/>
              </w:rPr>
            </w:pPr>
            <w:r w:rsidRPr="00120162">
              <w:rPr>
                <w:rFonts w:ascii="Verdana" w:hAnsi="Verdana"/>
              </w:rPr>
              <w:t>Cargo:</w:t>
            </w:r>
            <w:r>
              <w:rPr>
                <w:rFonts w:ascii="Verdana" w:hAnsi="Verdana"/>
              </w:rPr>
              <w:t xml:space="preserve"> [</w:t>
            </w:r>
            <w:r w:rsidRPr="006951D1">
              <w:rPr>
                <w:rFonts w:ascii="Verdana" w:hAnsi="Verdana"/>
                <w:highlight w:val="yellow"/>
              </w:rPr>
              <w:t>●</w:t>
            </w:r>
            <w:r>
              <w:rPr>
                <w:rFonts w:ascii="Verdana" w:hAnsi="Verdana"/>
              </w:rPr>
              <w:t>]</w:t>
            </w:r>
          </w:p>
        </w:tc>
      </w:tr>
    </w:tbl>
    <w:p w14:paraId="598206FB" w14:textId="77777777" w:rsidR="002B0106" w:rsidRDefault="002B0106" w:rsidP="007572BA">
      <w:pPr>
        <w:widowControl w:val="0"/>
        <w:autoSpaceDE/>
        <w:autoSpaceDN/>
        <w:adjustRightInd/>
        <w:spacing w:line="300" w:lineRule="exact"/>
        <w:rPr>
          <w:rFonts w:ascii="Verdana" w:hAnsi="Verdana" w:cs="Arial"/>
          <w:color w:val="000000" w:themeColor="text1"/>
          <w:szCs w:val="20"/>
          <w:lang w:val="pt-PT"/>
        </w:rPr>
      </w:pPr>
    </w:p>
    <w:p w14:paraId="7592B62D" w14:textId="69757122" w:rsidR="002B76CA" w:rsidRPr="00120162" w:rsidRDefault="002B76CA" w:rsidP="007572BA">
      <w:pPr>
        <w:widowControl w:val="0"/>
        <w:autoSpaceDE/>
        <w:autoSpaceDN/>
        <w:adjustRightInd/>
        <w:spacing w:line="300" w:lineRule="exact"/>
        <w:rPr>
          <w:rFonts w:ascii="Verdana" w:hAnsi="Verdana" w:cs="Arial"/>
          <w:color w:val="000000" w:themeColor="text1"/>
          <w:szCs w:val="20"/>
          <w:lang w:val="pt-PT"/>
        </w:rPr>
      </w:pPr>
      <w:r w:rsidRPr="00120162">
        <w:rPr>
          <w:rFonts w:ascii="Verdana" w:hAnsi="Verdana" w:cs="Arial"/>
          <w:color w:val="000000" w:themeColor="text1"/>
          <w:szCs w:val="20"/>
          <w:lang w:val="pt-PT"/>
        </w:rPr>
        <w:br w:type="page"/>
      </w:r>
    </w:p>
    <w:p w14:paraId="715F28A8" w14:textId="2DBF1DAA" w:rsidR="002B76CA" w:rsidRPr="00B137B9" w:rsidRDefault="000D079C" w:rsidP="007572BA">
      <w:pPr>
        <w:pStyle w:val="Body"/>
        <w:spacing w:after="0" w:line="300" w:lineRule="exact"/>
        <w:rPr>
          <w:rFonts w:ascii="Verdana" w:hAnsi="Verdana"/>
          <w:w w:val="0"/>
        </w:rPr>
      </w:pPr>
      <w:r w:rsidRPr="00B137B9">
        <w:rPr>
          <w:rFonts w:ascii="Verdana" w:hAnsi="Verdana"/>
          <w:i/>
          <w:w w:val="0"/>
        </w:rPr>
        <w:lastRenderedPageBreak/>
        <w:t xml:space="preserve">(Página de assinaturas </w:t>
      </w:r>
      <w:r w:rsidR="002B0106">
        <w:rPr>
          <w:rFonts w:ascii="Verdana" w:hAnsi="Verdana"/>
          <w:i/>
          <w:w w:val="0"/>
        </w:rPr>
        <w:t>4/4</w:t>
      </w:r>
      <w:r w:rsidRPr="00B137B9">
        <w:rPr>
          <w:rFonts w:ascii="Verdana" w:hAnsi="Verdana"/>
          <w:i/>
          <w:w w:val="0"/>
        </w:rPr>
        <w:t xml:space="preserve"> do “</w:t>
      </w:r>
      <w:r w:rsidRPr="00B137B9">
        <w:rPr>
          <w:rFonts w:ascii="Verdana" w:hAnsi="Verdana"/>
          <w:i/>
        </w:rPr>
        <w:t xml:space="preserve">Instrumento Particular de Escritura da 1ª (Primeira) Emissão de Debêntures Simples, Não Conversíveis em Ações, da Espécie Quirografária, </w:t>
      </w:r>
      <w:r w:rsidR="008B5F4C">
        <w:rPr>
          <w:rFonts w:ascii="Verdana" w:hAnsi="Verdana"/>
          <w:i/>
        </w:rPr>
        <w:t xml:space="preserve">com Garantia </w:t>
      </w:r>
      <w:r w:rsidR="002F440D">
        <w:rPr>
          <w:rFonts w:ascii="Verdana" w:hAnsi="Verdana"/>
          <w:i/>
        </w:rPr>
        <w:t xml:space="preserve">Adicional </w:t>
      </w:r>
      <w:r w:rsidR="008B5F4C">
        <w:rPr>
          <w:rFonts w:ascii="Verdana" w:hAnsi="Verdana"/>
          <w:i/>
        </w:rPr>
        <w:t xml:space="preserve">Fidejussória, </w:t>
      </w:r>
      <w:r w:rsidR="00F51982" w:rsidRPr="00B137B9">
        <w:rPr>
          <w:rFonts w:ascii="Verdana" w:hAnsi="Verdana"/>
          <w:i/>
        </w:rPr>
        <w:t xml:space="preserve">em Série Única, </w:t>
      </w:r>
      <w:r w:rsidRPr="00B137B9">
        <w:rPr>
          <w:rFonts w:ascii="Verdana" w:hAnsi="Verdana"/>
          <w:i/>
        </w:rPr>
        <w:t xml:space="preserve">para Distribuição Pública com Esforços Restritos, da </w:t>
      </w:r>
      <w:r w:rsidR="007F2602">
        <w:rPr>
          <w:rFonts w:ascii="Verdana" w:hAnsi="Verdana"/>
          <w:i/>
        </w:rPr>
        <w:t>Empresa Litorânea de Transmissora de Energia S.A. – ELTE</w:t>
      </w:r>
      <w:r w:rsidRPr="00B137B9">
        <w:rPr>
          <w:rFonts w:ascii="Verdana" w:hAnsi="Verdana"/>
          <w:i/>
        </w:rPr>
        <w:t>”)</w:t>
      </w:r>
    </w:p>
    <w:p w14:paraId="0483DDCE" w14:textId="77777777" w:rsidR="000D079C" w:rsidRPr="00B137B9" w:rsidRDefault="000D079C" w:rsidP="007572BA">
      <w:pPr>
        <w:pStyle w:val="Body"/>
        <w:spacing w:after="0" w:line="300" w:lineRule="exact"/>
        <w:jc w:val="left"/>
        <w:rPr>
          <w:rFonts w:ascii="Verdana" w:hAnsi="Verdana"/>
        </w:rPr>
      </w:pPr>
    </w:p>
    <w:p w14:paraId="3A8C7AC3" w14:textId="77777777" w:rsidR="000D079C" w:rsidRPr="00B137B9" w:rsidRDefault="000D079C" w:rsidP="007572BA">
      <w:pPr>
        <w:pStyle w:val="Body"/>
        <w:spacing w:after="0" w:line="300" w:lineRule="exact"/>
        <w:jc w:val="left"/>
        <w:rPr>
          <w:rFonts w:ascii="Verdana" w:hAnsi="Verdana"/>
        </w:rPr>
      </w:pPr>
    </w:p>
    <w:p w14:paraId="36F918BC" w14:textId="51E0DD09" w:rsidR="002B76CA" w:rsidRPr="00B137B9" w:rsidRDefault="002B76CA" w:rsidP="007572BA">
      <w:pPr>
        <w:pStyle w:val="Body"/>
        <w:spacing w:after="0" w:line="300" w:lineRule="exact"/>
        <w:jc w:val="left"/>
        <w:outlineLvl w:val="0"/>
        <w:rPr>
          <w:rFonts w:ascii="Verdana" w:hAnsi="Verdana"/>
          <w:b/>
          <w:bCs/>
        </w:rPr>
      </w:pPr>
      <w:r w:rsidRPr="00B137B9">
        <w:rPr>
          <w:rFonts w:ascii="Verdana" w:hAnsi="Verdana"/>
          <w:b/>
          <w:bCs/>
        </w:rPr>
        <w:t>Testemunhas:</w:t>
      </w:r>
    </w:p>
    <w:p w14:paraId="0D36BCB7" w14:textId="77777777" w:rsidR="002B76CA" w:rsidRPr="00B137B9" w:rsidRDefault="002B76CA" w:rsidP="007572BA">
      <w:pPr>
        <w:pStyle w:val="Body"/>
        <w:spacing w:after="0" w:line="300" w:lineRule="exact"/>
        <w:jc w:val="left"/>
        <w:rPr>
          <w:rFonts w:ascii="Verdana" w:hAnsi="Verdana"/>
        </w:rPr>
      </w:pPr>
    </w:p>
    <w:p w14:paraId="07F278D9" w14:textId="77777777" w:rsidR="002B76CA" w:rsidRPr="00B137B9" w:rsidRDefault="002B76CA" w:rsidP="007572BA">
      <w:pPr>
        <w:pStyle w:val="Body"/>
        <w:spacing w:after="0" w:line="300" w:lineRule="exact"/>
        <w:jc w:val="left"/>
        <w:rPr>
          <w:rFonts w:ascii="Verdana" w:hAnsi="Verdana"/>
        </w:rPr>
      </w:pPr>
    </w:p>
    <w:p w14:paraId="7C12D16E" w14:textId="77777777" w:rsidR="002B76CA" w:rsidRPr="00B137B9" w:rsidRDefault="002B76CA" w:rsidP="007572BA">
      <w:pPr>
        <w:pStyle w:val="Body"/>
        <w:spacing w:after="0" w:line="300" w:lineRule="exact"/>
        <w:jc w:val="left"/>
        <w:rPr>
          <w:rFonts w:ascii="Verdana" w:hAnsi="Verdana"/>
        </w:rPr>
      </w:pPr>
    </w:p>
    <w:tbl>
      <w:tblPr>
        <w:tblW w:w="5000" w:type="pct"/>
        <w:tblCellMar>
          <w:left w:w="28" w:type="dxa"/>
          <w:right w:w="28" w:type="dxa"/>
        </w:tblCellMar>
        <w:tblLook w:val="01E0" w:firstRow="1" w:lastRow="1" w:firstColumn="1" w:lastColumn="1" w:noHBand="0" w:noVBand="0"/>
      </w:tblPr>
      <w:tblGrid>
        <w:gridCol w:w="4365"/>
        <w:gridCol w:w="4366"/>
      </w:tblGrid>
      <w:tr w:rsidR="002B76CA" w:rsidRPr="00B137B9" w14:paraId="0BE19822" w14:textId="77777777" w:rsidTr="002B76CA">
        <w:tc>
          <w:tcPr>
            <w:tcW w:w="2500" w:type="pct"/>
            <w:shd w:val="clear" w:color="auto" w:fill="auto"/>
          </w:tcPr>
          <w:p w14:paraId="4C8E88FA" w14:textId="77777777" w:rsidR="00B137B9" w:rsidRDefault="002B76CA" w:rsidP="007572BA">
            <w:pPr>
              <w:pStyle w:val="Body"/>
              <w:spacing w:after="0" w:line="300" w:lineRule="exact"/>
              <w:jc w:val="left"/>
              <w:rPr>
                <w:rFonts w:ascii="Verdana" w:hAnsi="Verdana"/>
              </w:rPr>
            </w:pPr>
            <w:r w:rsidRPr="00B137B9">
              <w:rPr>
                <w:rFonts w:ascii="Verdana" w:hAnsi="Verdana"/>
              </w:rPr>
              <w:t>1. _______________________________</w:t>
            </w:r>
          </w:p>
          <w:p w14:paraId="4252A963" w14:textId="42006995" w:rsidR="00B137B9" w:rsidRDefault="002B76CA" w:rsidP="007572BA">
            <w:pPr>
              <w:pStyle w:val="Body"/>
              <w:spacing w:after="0" w:line="300" w:lineRule="exact"/>
              <w:jc w:val="left"/>
              <w:rPr>
                <w:rFonts w:ascii="Verdana" w:hAnsi="Verdana"/>
              </w:rPr>
            </w:pPr>
            <w:r w:rsidRPr="00B137B9">
              <w:rPr>
                <w:rFonts w:ascii="Verdana" w:hAnsi="Verdana"/>
              </w:rPr>
              <w:t>Nome:</w:t>
            </w:r>
            <w:r w:rsidR="002A43CA">
              <w:rPr>
                <w:rFonts w:ascii="Verdana" w:hAnsi="Verdana"/>
              </w:rPr>
              <w:t xml:space="preserve"> </w:t>
            </w:r>
            <w:r w:rsidR="002B0106">
              <w:rPr>
                <w:rFonts w:ascii="Verdana" w:hAnsi="Verdana"/>
              </w:rPr>
              <w:t>[</w:t>
            </w:r>
            <w:r w:rsidR="002B0106" w:rsidRPr="006951D1">
              <w:rPr>
                <w:rFonts w:ascii="Verdana" w:hAnsi="Verdana"/>
                <w:highlight w:val="yellow"/>
              </w:rPr>
              <w:t>●</w:t>
            </w:r>
            <w:r w:rsidR="002B0106">
              <w:rPr>
                <w:rFonts w:ascii="Verdana" w:hAnsi="Verdana"/>
              </w:rPr>
              <w:t>]</w:t>
            </w:r>
          </w:p>
          <w:p w14:paraId="78F9566E" w14:textId="5759193B" w:rsidR="002B76CA" w:rsidRPr="00B137B9" w:rsidRDefault="002B76CA" w:rsidP="007572BA">
            <w:pPr>
              <w:pStyle w:val="Body"/>
              <w:spacing w:after="0" w:line="300" w:lineRule="exact"/>
              <w:jc w:val="left"/>
              <w:rPr>
                <w:rFonts w:ascii="Verdana" w:hAnsi="Verdana"/>
              </w:rPr>
            </w:pPr>
            <w:r w:rsidRPr="00B137B9">
              <w:rPr>
                <w:rFonts w:ascii="Verdana" w:hAnsi="Verdana"/>
              </w:rPr>
              <w:t>CPF</w:t>
            </w:r>
            <w:r w:rsidR="007B4A5C">
              <w:rPr>
                <w:rFonts w:ascii="Verdana" w:hAnsi="Verdana"/>
              </w:rPr>
              <w:t>/ME</w:t>
            </w:r>
            <w:r w:rsidRPr="00B137B9">
              <w:rPr>
                <w:rFonts w:ascii="Verdana" w:hAnsi="Verdana"/>
              </w:rPr>
              <w:t>:</w:t>
            </w:r>
            <w:r w:rsidR="009D7347">
              <w:rPr>
                <w:rFonts w:ascii="Verdana" w:hAnsi="Verdana"/>
              </w:rPr>
              <w:t xml:space="preserve"> </w:t>
            </w:r>
            <w:r w:rsidR="002B0106">
              <w:rPr>
                <w:rFonts w:ascii="Verdana" w:hAnsi="Verdana"/>
              </w:rPr>
              <w:t>[</w:t>
            </w:r>
            <w:r w:rsidR="002B0106" w:rsidRPr="006951D1">
              <w:rPr>
                <w:rFonts w:ascii="Verdana" w:hAnsi="Verdana"/>
                <w:highlight w:val="yellow"/>
              </w:rPr>
              <w:t>●</w:t>
            </w:r>
            <w:r w:rsidR="002B0106">
              <w:rPr>
                <w:rFonts w:ascii="Verdana" w:hAnsi="Verdana"/>
              </w:rPr>
              <w:t>]</w:t>
            </w:r>
          </w:p>
        </w:tc>
        <w:tc>
          <w:tcPr>
            <w:tcW w:w="2500" w:type="pct"/>
            <w:shd w:val="clear" w:color="auto" w:fill="auto"/>
          </w:tcPr>
          <w:p w14:paraId="17BD5E23" w14:textId="77777777" w:rsidR="00B137B9" w:rsidRDefault="002B76CA" w:rsidP="007572BA">
            <w:pPr>
              <w:pStyle w:val="Body"/>
              <w:spacing w:after="0" w:line="300" w:lineRule="exact"/>
              <w:jc w:val="left"/>
              <w:rPr>
                <w:rFonts w:ascii="Verdana" w:hAnsi="Verdana"/>
              </w:rPr>
            </w:pPr>
            <w:r w:rsidRPr="00B137B9">
              <w:rPr>
                <w:rFonts w:ascii="Verdana" w:hAnsi="Verdana"/>
              </w:rPr>
              <w:t>2. _______________________________</w:t>
            </w:r>
          </w:p>
          <w:p w14:paraId="170AA7D8" w14:textId="504C4328" w:rsidR="00B137B9" w:rsidRDefault="002B76CA" w:rsidP="007572BA">
            <w:pPr>
              <w:pStyle w:val="Body"/>
              <w:spacing w:after="0" w:line="300" w:lineRule="exact"/>
              <w:jc w:val="left"/>
              <w:rPr>
                <w:rFonts w:ascii="Verdana" w:hAnsi="Verdana"/>
              </w:rPr>
            </w:pPr>
            <w:r w:rsidRPr="00B137B9">
              <w:rPr>
                <w:rFonts w:ascii="Verdana" w:hAnsi="Verdana"/>
              </w:rPr>
              <w:t>Nome:</w:t>
            </w:r>
            <w:r w:rsidR="009D7347">
              <w:rPr>
                <w:rFonts w:ascii="Verdana" w:hAnsi="Verdana"/>
              </w:rPr>
              <w:t xml:space="preserve"> </w:t>
            </w:r>
            <w:r w:rsidR="002B0106">
              <w:rPr>
                <w:rFonts w:ascii="Verdana" w:hAnsi="Verdana"/>
              </w:rPr>
              <w:t>[</w:t>
            </w:r>
            <w:r w:rsidR="002B0106" w:rsidRPr="006951D1">
              <w:rPr>
                <w:rFonts w:ascii="Verdana" w:hAnsi="Verdana"/>
                <w:highlight w:val="yellow"/>
              </w:rPr>
              <w:t>●</w:t>
            </w:r>
            <w:r w:rsidR="002B0106">
              <w:rPr>
                <w:rFonts w:ascii="Verdana" w:hAnsi="Verdana"/>
              </w:rPr>
              <w:t>]</w:t>
            </w:r>
          </w:p>
          <w:p w14:paraId="1075A257" w14:textId="6AF6572C" w:rsidR="002B76CA" w:rsidRPr="00B137B9" w:rsidRDefault="002B76CA" w:rsidP="007572BA">
            <w:pPr>
              <w:pStyle w:val="Body"/>
              <w:spacing w:after="0" w:line="300" w:lineRule="exact"/>
              <w:jc w:val="left"/>
              <w:rPr>
                <w:rFonts w:ascii="Verdana" w:hAnsi="Verdana"/>
              </w:rPr>
            </w:pPr>
            <w:r w:rsidRPr="00B137B9">
              <w:rPr>
                <w:rFonts w:ascii="Verdana" w:hAnsi="Verdana"/>
              </w:rPr>
              <w:t>CPF</w:t>
            </w:r>
            <w:r w:rsidR="007B4A5C">
              <w:rPr>
                <w:rFonts w:ascii="Verdana" w:hAnsi="Verdana"/>
              </w:rPr>
              <w:t>/ME</w:t>
            </w:r>
            <w:r w:rsidRPr="00B137B9">
              <w:rPr>
                <w:rFonts w:ascii="Verdana" w:hAnsi="Verdana"/>
              </w:rPr>
              <w:t>:</w:t>
            </w:r>
            <w:r w:rsidR="009D7347">
              <w:rPr>
                <w:rFonts w:ascii="Verdana" w:hAnsi="Verdana"/>
              </w:rPr>
              <w:t xml:space="preserve"> </w:t>
            </w:r>
            <w:r w:rsidR="002B0106">
              <w:rPr>
                <w:rFonts w:ascii="Verdana" w:hAnsi="Verdana"/>
              </w:rPr>
              <w:t>[</w:t>
            </w:r>
            <w:r w:rsidR="002B0106" w:rsidRPr="006951D1">
              <w:rPr>
                <w:rFonts w:ascii="Verdana" w:hAnsi="Verdana"/>
                <w:highlight w:val="yellow"/>
              </w:rPr>
              <w:t>●</w:t>
            </w:r>
            <w:r w:rsidR="002B0106">
              <w:rPr>
                <w:rFonts w:ascii="Verdana" w:hAnsi="Verdana"/>
              </w:rPr>
              <w:t>]</w:t>
            </w:r>
          </w:p>
        </w:tc>
      </w:tr>
    </w:tbl>
    <w:p w14:paraId="33F93AE4" w14:textId="77777777" w:rsidR="002D5FBF" w:rsidRPr="00B137B9" w:rsidRDefault="002D5FBF" w:rsidP="007572BA">
      <w:pPr>
        <w:widowControl w:val="0"/>
        <w:autoSpaceDE/>
        <w:autoSpaceDN/>
        <w:adjustRightInd/>
        <w:spacing w:line="300" w:lineRule="exact"/>
        <w:jc w:val="left"/>
        <w:rPr>
          <w:rFonts w:ascii="Verdana" w:hAnsi="Verdana" w:cs="Arial"/>
          <w:b/>
          <w:szCs w:val="20"/>
        </w:rPr>
      </w:pPr>
    </w:p>
    <w:sectPr w:rsidR="002D5FBF" w:rsidRPr="00B137B9" w:rsidSect="00B97A7A">
      <w:footerReference w:type="even" r:id="rId19"/>
      <w:pgSz w:w="11907" w:h="16840" w:code="9"/>
      <w:pgMar w:top="1985" w:right="1588" w:bottom="851" w:left="1588" w:header="765" w:footer="709" w:gutter="0"/>
      <w:pgNumType w:start="1"/>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1B81C" w14:textId="77777777" w:rsidR="00143743" w:rsidRDefault="00143743" w:rsidP="002B76CA">
      <w:r>
        <w:separator/>
      </w:r>
    </w:p>
  </w:endnote>
  <w:endnote w:type="continuationSeparator" w:id="0">
    <w:p w14:paraId="32920E4E" w14:textId="77777777" w:rsidR="00143743" w:rsidRDefault="00143743" w:rsidP="002B76CA">
      <w:r>
        <w:continuationSeparator/>
      </w:r>
    </w:p>
  </w:endnote>
  <w:endnote w:type="continuationNotice" w:id="1">
    <w:p w14:paraId="0F6353B7" w14:textId="77777777" w:rsidR="00143743" w:rsidRDefault="001437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Frutiger Light">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wiss">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7D51C" w14:textId="77777777" w:rsidR="003C60BB" w:rsidRDefault="003C60B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922866"/>
      <w:docPartObj>
        <w:docPartGallery w:val="Page Numbers (Bottom of Page)"/>
        <w:docPartUnique/>
      </w:docPartObj>
    </w:sdtPr>
    <w:sdtEndPr/>
    <w:sdtContent>
      <w:p w14:paraId="792EE9F1" w14:textId="30A82DF4" w:rsidR="002D34A7" w:rsidRPr="00D0723E" w:rsidRDefault="00BC0267" w:rsidP="00D0723E">
        <w:pPr>
          <w:pStyle w:val="Rodap"/>
          <w:jc w:val="right"/>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2AE65" w14:textId="0FD746F7" w:rsidR="00313321" w:rsidRPr="00D0723E" w:rsidRDefault="00313321" w:rsidP="00D0723E">
    <w:pPr>
      <w:pStyle w:val="Rodap"/>
      <w:jc w:val="right"/>
      <w:rPr>
        <w:rFonts w:ascii="Verdana" w:hAnsi="Verdana"/>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D600D" w14:textId="53F3C547" w:rsidR="00313321" w:rsidRDefault="00313321">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A640E">
      <w:rPr>
        <w:rStyle w:val="Nmerodepgina"/>
        <w:noProof/>
      </w:rPr>
      <w:t>2</w:t>
    </w:r>
    <w:r>
      <w:rPr>
        <w:rStyle w:val="Nmerodepgina"/>
      </w:rPr>
      <w:fldChar w:fldCharType="end"/>
    </w:r>
  </w:p>
  <w:p w14:paraId="0F8A9E41" w14:textId="77777777" w:rsidR="00313321" w:rsidRDefault="00313321">
    <w:pPr>
      <w:pStyle w:val="Rodap"/>
      <w:ind w:right="360"/>
    </w:pPr>
  </w:p>
  <w:p w14:paraId="53E5DAAF" w14:textId="77777777" w:rsidR="00313321" w:rsidRDefault="003133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73675" w14:textId="77777777" w:rsidR="00143743" w:rsidRDefault="00143743" w:rsidP="002B76CA">
      <w:r>
        <w:separator/>
      </w:r>
    </w:p>
  </w:footnote>
  <w:footnote w:type="continuationSeparator" w:id="0">
    <w:p w14:paraId="6AFE06C1" w14:textId="77777777" w:rsidR="00143743" w:rsidRDefault="00143743" w:rsidP="002B76CA">
      <w:r>
        <w:continuationSeparator/>
      </w:r>
    </w:p>
  </w:footnote>
  <w:footnote w:type="continuationNotice" w:id="1">
    <w:p w14:paraId="37311347" w14:textId="77777777" w:rsidR="00143743" w:rsidRDefault="001437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25B55" w14:textId="77777777" w:rsidR="003C60BB" w:rsidRDefault="003C60B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B72C6" w14:textId="77B91191" w:rsidR="00313321" w:rsidRPr="000B7AC3" w:rsidRDefault="005A5C90" w:rsidP="00EB4B8F">
    <w:pPr>
      <w:pStyle w:val="Cabealho1"/>
      <w:jc w:val="left"/>
      <w:rPr>
        <w:rFonts w:cs="Arial"/>
        <w:b/>
        <w:i/>
        <w:sz w:val="16"/>
        <w:szCs w:val="16"/>
      </w:rPr>
    </w:pPr>
    <w:r>
      <w:rPr>
        <w:noProof/>
      </w:rPr>
      <w:drawing>
        <wp:inline distT="0" distB="0" distL="0" distR="0" wp14:anchorId="7B1F7BE6" wp14:editId="4148452E">
          <wp:extent cx="864810" cy="4953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749" cy="496983"/>
                  </a:xfrm>
                  <a:prstGeom prst="rect">
                    <a:avLst/>
                  </a:prstGeom>
                  <a:noFill/>
                  <a:ln>
                    <a:noFill/>
                  </a:ln>
                </pic:spPr>
              </pic:pic>
            </a:graphicData>
          </a:graphic>
        </wp:inline>
      </w:drawing>
    </w:r>
    <w:r>
      <w:rPr>
        <w:rFonts w:cs="Arial"/>
        <w:b/>
        <w:i/>
        <w:sz w:val="16"/>
        <w:szCs w:val="1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11C40" w14:textId="01EED4EC" w:rsidR="00313321" w:rsidRPr="006000FF" w:rsidRDefault="00313321" w:rsidP="002B76CA">
    <w:pPr>
      <w:pStyle w:val="Cabealho1"/>
      <w:jc w:val="right"/>
      <w:rPr>
        <w:rFonts w:cs="Arial"/>
        <w:b/>
        <w:i/>
        <w:sz w:val="16"/>
        <w:szCs w:val="16"/>
      </w:rPr>
    </w:pPr>
    <w:r>
      <w:rPr>
        <w:rFonts w:cs="Arial"/>
        <w:b/>
        <w:i/>
        <w:noProof/>
        <w:sz w:val="16"/>
        <w:szCs w:val="16"/>
      </w:rPr>
      <w:drawing>
        <wp:anchor distT="0" distB="0" distL="114300" distR="114300" simplePos="0" relativeHeight="251661312" behindDoc="0" locked="0" layoutInCell="1" allowOverlap="1" wp14:anchorId="6EE784CE" wp14:editId="42DEC10E">
          <wp:simplePos x="0" y="0"/>
          <wp:positionH relativeFrom="margin">
            <wp:posOffset>-95416</wp:posOffset>
          </wp:positionH>
          <wp:positionV relativeFrom="margin">
            <wp:posOffset>-774672</wp:posOffset>
          </wp:positionV>
          <wp:extent cx="1116330" cy="639445"/>
          <wp:effectExtent l="0" t="0" r="7620" b="8255"/>
          <wp:wrapSquare wrapText="bothSides"/>
          <wp:docPr id="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lo-Agente-Fiduciario-Colorido-01.png"/>
                  <pic:cNvPicPr/>
                </pic:nvPicPr>
                <pic:blipFill>
                  <a:blip r:embed="rId1">
                    <a:extLst>
                      <a:ext uri="{28A0092B-C50C-407E-A947-70E740481C1C}">
                        <a14:useLocalDpi xmlns:a14="http://schemas.microsoft.com/office/drawing/2010/main" val="0"/>
                      </a:ext>
                    </a:extLst>
                  </a:blip>
                  <a:stretch>
                    <a:fillRect/>
                  </a:stretch>
                </pic:blipFill>
                <pic:spPr>
                  <a:xfrm>
                    <a:off x="0" y="0"/>
                    <a:ext cx="1116330" cy="63944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89ACCDE"/>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82B0FE3"/>
    <w:multiLevelType w:val="hybridMultilevel"/>
    <w:tmpl w:val="166CB502"/>
    <w:lvl w:ilvl="0" w:tplc="BECE912E">
      <w:start w:val="1"/>
      <w:numFmt w:val="lowerRoman"/>
      <w:lvlText w:val="(%1)"/>
      <w:lvlJc w:val="left"/>
      <w:pPr>
        <w:ind w:left="2138" w:hanging="360"/>
      </w:pPr>
      <w:rPr>
        <w:rFonts w:ascii="Verdana" w:hAnsi="Verdana" w:cstheme="minorHAnsi" w:hint="default"/>
        <w:b/>
        <w:bCs/>
        <w:i w:val="0"/>
        <w:sz w:val="20"/>
        <w:szCs w:val="20"/>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2" w15:restartNumberingAfterBreak="0">
    <w:nsid w:val="0C2347E5"/>
    <w:multiLevelType w:val="hybridMultilevel"/>
    <w:tmpl w:val="516AB2CA"/>
    <w:lvl w:ilvl="0" w:tplc="A38CB274">
      <w:start w:val="1"/>
      <w:numFmt w:val="lowerRoman"/>
      <w:lvlText w:val="(%1)"/>
      <w:lvlJc w:val="left"/>
      <w:pPr>
        <w:ind w:left="2138" w:hanging="360"/>
      </w:pPr>
      <w:rPr>
        <w:rFonts w:ascii="Arial" w:hAnsi="Arial" w:cs="Arial" w:hint="default"/>
        <w:b w:val="0"/>
        <w:i w:val="0"/>
        <w:sz w:val="17"/>
        <w:szCs w:val="17"/>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3" w15:restartNumberingAfterBreak="0">
    <w:nsid w:val="0D9A756E"/>
    <w:multiLevelType w:val="hybridMultilevel"/>
    <w:tmpl w:val="B38A23EC"/>
    <w:lvl w:ilvl="0" w:tplc="24ECE0E6">
      <w:start w:val="1"/>
      <w:numFmt w:val="lowerRoman"/>
      <w:lvlText w:val="(%1)"/>
      <w:lvlJc w:val="left"/>
      <w:pPr>
        <w:ind w:left="1778" w:hanging="360"/>
      </w:pPr>
      <w:rPr>
        <w:rFonts w:ascii="Verdana" w:hAnsi="Verdana" w:cs="Calibri" w:hint="default"/>
        <w:b/>
        <w:bCs/>
        <w:i w:val="0"/>
        <w:sz w:val="20"/>
        <w:szCs w:val="20"/>
      </w:rPr>
    </w:lvl>
    <w:lvl w:ilvl="1" w:tplc="04160017">
      <w:start w:val="1"/>
      <w:numFmt w:val="lowerLetter"/>
      <w:lvlText w:val="%2)"/>
      <w:lvlJc w:val="left"/>
      <w:pPr>
        <w:ind w:left="2498" w:hanging="360"/>
      </w:pPr>
    </w:lvl>
    <w:lvl w:ilvl="2" w:tplc="0416001B">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4" w15:restartNumberingAfterBreak="0">
    <w:nsid w:val="147B6C0C"/>
    <w:multiLevelType w:val="multilevel"/>
    <w:tmpl w:val="F74EF762"/>
    <w:name w:val="Partes_Bicolunado"/>
    <w:lvl w:ilvl="0">
      <w:start w:val="1"/>
      <w:numFmt w:val="decimal"/>
      <w:lvlRestart w:val="0"/>
      <w:pStyle w:val="Parties"/>
      <w:lvlText w:val="(%1)"/>
      <w:lvlJc w:val="left"/>
      <w:pPr>
        <w:tabs>
          <w:tab w:val="num" w:pos="680"/>
        </w:tabs>
        <w:ind w:left="680" w:hanging="680"/>
      </w:pPr>
      <w:rPr>
        <w:rFonts w:ascii="Verdana" w:hAnsi="Verdana" w:cs="Arial" w:hint="default"/>
        <w:b/>
        <w:caps w:val="0"/>
        <w:strike w:val="0"/>
        <w:dstrike w:val="0"/>
        <w:vanish w:val="0"/>
        <w:color w:val="000000"/>
        <w:sz w:val="20"/>
        <w:vertAlign w:val="baseline"/>
      </w:rPr>
    </w:lvl>
    <w:lvl w:ilvl="1">
      <w:start w:val="1"/>
      <w:numFmt w:val="upperLetter"/>
      <w:lvlRestart w:val="0"/>
      <w:pStyle w:val="Recitals"/>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pStyle w:val="Parties2"/>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pStyle w:val="Recitals2"/>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5" w15:restartNumberingAfterBreak="0">
    <w:nsid w:val="1A1B3E0A"/>
    <w:multiLevelType w:val="hybridMultilevel"/>
    <w:tmpl w:val="722EC18A"/>
    <w:lvl w:ilvl="0" w:tplc="5560D4C2">
      <w:start w:val="1"/>
      <w:numFmt w:val="lowerRoman"/>
      <w:lvlText w:val="(%1)"/>
      <w:lvlJc w:val="left"/>
      <w:pPr>
        <w:ind w:left="2138" w:hanging="360"/>
      </w:pPr>
      <w:rPr>
        <w:rFonts w:ascii="Verdana" w:hAnsi="Verdana" w:cstheme="minorHAnsi" w:hint="default"/>
        <w:b w:val="0"/>
        <w:i w:val="0"/>
        <w:sz w:val="20"/>
        <w:szCs w:val="20"/>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6" w15:restartNumberingAfterBreak="0">
    <w:nsid w:val="1A6C6843"/>
    <w:multiLevelType w:val="hybridMultilevel"/>
    <w:tmpl w:val="0C0EB2F2"/>
    <w:lvl w:ilvl="0" w:tplc="725474F8">
      <w:start w:val="1"/>
      <w:numFmt w:val="lowerRoman"/>
      <w:lvlText w:val="(%1)"/>
      <w:lvlJc w:val="left"/>
      <w:pPr>
        <w:ind w:left="1682" w:hanging="360"/>
      </w:pPr>
      <w:rPr>
        <w:rFonts w:ascii="Verdana" w:hAnsi="Verdana" w:cstheme="minorHAnsi" w:hint="default"/>
        <w:b/>
        <w:bCs/>
        <w:i w:val="0"/>
        <w:sz w:val="20"/>
        <w:szCs w:val="20"/>
      </w:rPr>
    </w:lvl>
    <w:lvl w:ilvl="1" w:tplc="04160019" w:tentative="1">
      <w:start w:val="1"/>
      <w:numFmt w:val="lowerLetter"/>
      <w:lvlText w:val="%2."/>
      <w:lvlJc w:val="left"/>
      <w:pPr>
        <w:ind w:left="2402" w:hanging="360"/>
      </w:pPr>
    </w:lvl>
    <w:lvl w:ilvl="2" w:tplc="0416001B" w:tentative="1">
      <w:start w:val="1"/>
      <w:numFmt w:val="lowerRoman"/>
      <w:lvlText w:val="%3."/>
      <w:lvlJc w:val="right"/>
      <w:pPr>
        <w:ind w:left="3122" w:hanging="180"/>
      </w:pPr>
    </w:lvl>
    <w:lvl w:ilvl="3" w:tplc="0416000F" w:tentative="1">
      <w:start w:val="1"/>
      <w:numFmt w:val="decimal"/>
      <w:lvlText w:val="%4."/>
      <w:lvlJc w:val="left"/>
      <w:pPr>
        <w:ind w:left="3842" w:hanging="360"/>
      </w:pPr>
    </w:lvl>
    <w:lvl w:ilvl="4" w:tplc="04160019" w:tentative="1">
      <w:start w:val="1"/>
      <w:numFmt w:val="lowerLetter"/>
      <w:lvlText w:val="%5."/>
      <w:lvlJc w:val="left"/>
      <w:pPr>
        <w:ind w:left="4562" w:hanging="360"/>
      </w:pPr>
    </w:lvl>
    <w:lvl w:ilvl="5" w:tplc="0416001B" w:tentative="1">
      <w:start w:val="1"/>
      <w:numFmt w:val="lowerRoman"/>
      <w:lvlText w:val="%6."/>
      <w:lvlJc w:val="right"/>
      <w:pPr>
        <w:ind w:left="5282" w:hanging="180"/>
      </w:pPr>
    </w:lvl>
    <w:lvl w:ilvl="6" w:tplc="0416000F" w:tentative="1">
      <w:start w:val="1"/>
      <w:numFmt w:val="decimal"/>
      <w:lvlText w:val="%7."/>
      <w:lvlJc w:val="left"/>
      <w:pPr>
        <w:ind w:left="6002" w:hanging="360"/>
      </w:pPr>
    </w:lvl>
    <w:lvl w:ilvl="7" w:tplc="04160019" w:tentative="1">
      <w:start w:val="1"/>
      <w:numFmt w:val="lowerLetter"/>
      <w:lvlText w:val="%8."/>
      <w:lvlJc w:val="left"/>
      <w:pPr>
        <w:ind w:left="6722" w:hanging="360"/>
      </w:pPr>
    </w:lvl>
    <w:lvl w:ilvl="8" w:tplc="0416001B" w:tentative="1">
      <w:start w:val="1"/>
      <w:numFmt w:val="lowerRoman"/>
      <w:lvlText w:val="%9."/>
      <w:lvlJc w:val="right"/>
      <w:pPr>
        <w:ind w:left="7442" w:hanging="180"/>
      </w:pPr>
    </w:lvl>
  </w:abstractNum>
  <w:abstractNum w:abstractNumId="7" w15:restartNumberingAfterBreak="0">
    <w:nsid w:val="1C615993"/>
    <w:multiLevelType w:val="hybridMultilevel"/>
    <w:tmpl w:val="AEC2C7C2"/>
    <w:lvl w:ilvl="0" w:tplc="DA28BD16">
      <w:start w:val="1"/>
      <w:numFmt w:val="lowerRoman"/>
      <w:lvlText w:val="(%1)"/>
      <w:lvlJc w:val="left"/>
      <w:pPr>
        <w:ind w:left="2138" w:hanging="360"/>
      </w:pPr>
      <w:rPr>
        <w:rFonts w:ascii="Verdana" w:hAnsi="Verdana" w:cs="Calibri" w:hint="default"/>
        <w:b w:val="0"/>
        <w:i w:val="0"/>
        <w:sz w:val="20"/>
        <w:szCs w:val="20"/>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8" w15:restartNumberingAfterBreak="0">
    <w:nsid w:val="1F7033F4"/>
    <w:multiLevelType w:val="hybridMultilevel"/>
    <w:tmpl w:val="479812EA"/>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858" w:hanging="360"/>
      </w:pPr>
      <w:rPr>
        <w:rFonts w:ascii="Courier New" w:hAnsi="Courier New" w:cs="Courier New" w:hint="default"/>
      </w:rPr>
    </w:lvl>
    <w:lvl w:ilvl="2" w:tplc="04160005" w:tentative="1">
      <w:start w:val="1"/>
      <w:numFmt w:val="bullet"/>
      <w:lvlText w:val=""/>
      <w:lvlJc w:val="left"/>
      <w:pPr>
        <w:ind w:left="3578" w:hanging="360"/>
      </w:pPr>
      <w:rPr>
        <w:rFonts w:ascii="Wingdings" w:hAnsi="Wingdings" w:hint="default"/>
      </w:rPr>
    </w:lvl>
    <w:lvl w:ilvl="3" w:tplc="04160001" w:tentative="1">
      <w:start w:val="1"/>
      <w:numFmt w:val="bullet"/>
      <w:lvlText w:val=""/>
      <w:lvlJc w:val="left"/>
      <w:pPr>
        <w:ind w:left="4298" w:hanging="360"/>
      </w:pPr>
      <w:rPr>
        <w:rFonts w:ascii="Symbol" w:hAnsi="Symbol" w:hint="default"/>
      </w:rPr>
    </w:lvl>
    <w:lvl w:ilvl="4" w:tplc="04160003" w:tentative="1">
      <w:start w:val="1"/>
      <w:numFmt w:val="bullet"/>
      <w:lvlText w:val="o"/>
      <w:lvlJc w:val="left"/>
      <w:pPr>
        <w:ind w:left="5018" w:hanging="360"/>
      </w:pPr>
      <w:rPr>
        <w:rFonts w:ascii="Courier New" w:hAnsi="Courier New" w:cs="Courier New" w:hint="default"/>
      </w:rPr>
    </w:lvl>
    <w:lvl w:ilvl="5" w:tplc="04160005" w:tentative="1">
      <w:start w:val="1"/>
      <w:numFmt w:val="bullet"/>
      <w:lvlText w:val=""/>
      <w:lvlJc w:val="left"/>
      <w:pPr>
        <w:ind w:left="5738" w:hanging="360"/>
      </w:pPr>
      <w:rPr>
        <w:rFonts w:ascii="Wingdings" w:hAnsi="Wingdings" w:hint="default"/>
      </w:rPr>
    </w:lvl>
    <w:lvl w:ilvl="6" w:tplc="04160001" w:tentative="1">
      <w:start w:val="1"/>
      <w:numFmt w:val="bullet"/>
      <w:lvlText w:val=""/>
      <w:lvlJc w:val="left"/>
      <w:pPr>
        <w:ind w:left="6458" w:hanging="360"/>
      </w:pPr>
      <w:rPr>
        <w:rFonts w:ascii="Symbol" w:hAnsi="Symbol" w:hint="default"/>
      </w:rPr>
    </w:lvl>
    <w:lvl w:ilvl="7" w:tplc="04160003" w:tentative="1">
      <w:start w:val="1"/>
      <w:numFmt w:val="bullet"/>
      <w:lvlText w:val="o"/>
      <w:lvlJc w:val="left"/>
      <w:pPr>
        <w:ind w:left="7178" w:hanging="360"/>
      </w:pPr>
      <w:rPr>
        <w:rFonts w:ascii="Courier New" w:hAnsi="Courier New" w:cs="Courier New" w:hint="default"/>
      </w:rPr>
    </w:lvl>
    <w:lvl w:ilvl="8" w:tplc="04160005" w:tentative="1">
      <w:start w:val="1"/>
      <w:numFmt w:val="bullet"/>
      <w:lvlText w:val=""/>
      <w:lvlJc w:val="left"/>
      <w:pPr>
        <w:ind w:left="7898" w:hanging="360"/>
      </w:pPr>
      <w:rPr>
        <w:rFonts w:ascii="Wingdings" w:hAnsi="Wingdings" w:hint="default"/>
      </w:rPr>
    </w:lvl>
  </w:abstractNum>
  <w:abstractNum w:abstractNumId="9" w15:restartNumberingAfterBreak="0">
    <w:nsid w:val="23593B07"/>
    <w:multiLevelType w:val="hybridMultilevel"/>
    <w:tmpl w:val="33E43D56"/>
    <w:lvl w:ilvl="0" w:tplc="7674AE9C">
      <w:start w:val="1"/>
      <w:numFmt w:val="lowerLetter"/>
      <w:lvlText w:val="%1)"/>
      <w:lvlJc w:val="left"/>
      <w:pPr>
        <w:ind w:left="2858" w:hanging="360"/>
      </w:pPr>
      <w:rPr>
        <w:b/>
        <w:bCs/>
        <w:sz w:val="20"/>
        <w:szCs w:val="20"/>
      </w:rPr>
    </w:lvl>
    <w:lvl w:ilvl="1" w:tplc="04160019" w:tentative="1">
      <w:start w:val="1"/>
      <w:numFmt w:val="lowerLetter"/>
      <w:lvlText w:val="%2."/>
      <w:lvlJc w:val="left"/>
      <w:pPr>
        <w:ind w:left="3578" w:hanging="360"/>
      </w:pPr>
    </w:lvl>
    <w:lvl w:ilvl="2" w:tplc="0416001B" w:tentative="1">
      <w:start w:val="1"/>
      <w:numFmt w:val="lowerRoman"/>
      <w:lvlText w:val="%3."/>
      <w:lvlJc w:val="right"/>
      <w:pPr>
        <w:ind w:left="4298" w:hanging="180"/>
      </w:pPr>
    </w:lvl>
    <w:lvl w:ilvl="3" w:tplc="0416000F" w:tentative="1">
      <w:start w:val="1"/>
      <w:numFmt w:val="decimal"/>
      <w:lvlText w:val="%4."/>
      <w:lvlJc w:val="left"/>
      <w:pPr>
        <w:ind w:left="5018" w:hanging="360"/>
      </w:pPr>
    </w:lvl>
    <w:lvl w:ilvl="4" w:tplc="04160019" w:tentative="1">
      <w:start w:val="1"/>
      <w:numFmt w:val="lowerLetter"/>
      <w:lvlText w:val="%5."/>
      <w:lvlJc w:val="left"/>
      <w:pPr>
        <w:ind w:left="5738" w:hanging="360"/>
      </w:pPr>
    </w:lvl>
    <w:lvl w:ilvl="5" w:tplc="0416001B" w:tentative="1">
      <w:start w:val="1"/>
      <w:numFmt w:val="lowerRoman"/>
      <w:lvlText w:val="%6."/>
      <w:lvlJc w:val="right"/>
      <w:pPr>
        <w:ind w:left="6458" w:hanging="180"/>
      </w:pPr>
    </w:lvl>
    <w:lvl w:ilvl="6" w:tplc="0416000F" w:tentative="1">
      <w:start w:val="1"/>
      <w:numFmt w:val="decimal"/>
      <w:lvlText w:val="%7."/>
      <w:lvlJc w:val="left"/>
      <w:pPr>
        <w:ind w:left="7178" w:hanging="360"/>
      </w:pPr>
    </w:lvl>
    <w:lvl w:ilvl="7" w:tplc="04160019" w:tentative="1">
      <w:start w:val="1"/>
      <w:numFmt w:val="lowerLetter"/>
      <w:lvlText w:val="%8."/>
      <w:lvlJc w:val="left"/>
      <w:pPr>
        <w:ind w:left="7898" w:hanging="360"/>
      </w:pPr>
    </w:lvl>
    <w:lvl w:ilvl="8" w:tplc="0416001B" w:tentative="1">
      <w:start w:val="1"/>
      <w:numFmt w:val="lowerRoman"/>
      <w:lvlText w:val="%9."/>
      <w:lvlJc w:val="right"/>
      <w:pPr>
        <w:ind w:left="8618" w:hanging="180"/>
      </w:pPr>
    </w:lvl>
  </w:abstractNum>
  <w:abstractNum w:abstractNumId="10" w15:restartNumberingAfterBreak="0">
    <w:nsid w:val="276E687D"/>
    <w:multiLevelType w:val="multilevel"/>
    <w:tmpl w:val="A97452F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E505C8D"/>
    <w:multiLevelType w:val="hybridMultilevel"/>
    <w:tmpl w:val="0A6060F6"/>
    <w:lvl w:ilvl="0" w:tplc="570843FA">
      <w:start w:val="1"/>
      <w:numFmt w:val="lowerRoman"/>
      <w:lvlText w:val="(%1)"/>
      <w:lvlJc w:val="left"/>
      <w:pPr>
        <w:ind w:left="2138" w:hanging="360"/>
      </w:pPr>
      <w:rPr>
        <w:rFonts w:ascii="Verdana" w:hAnsi="Verdana" w:cstheme="minorHAnsi" w:hint="default"/>
        <w:b/>
        <w:bCs/>
        <w:i w:val="0"/>
        <w:sz w:val="20"/>
        <w:szCs w:val="20"/>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12" w15:restartNumberingAfterBreak="0">
    <w:nsid w:val="2E924635"/>
    <w:multiLevelType w:val="multilevel"/>
    <w:tmpl w:val="459CEA3A"/>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3" w15:restartNumberingAfterBreak="0">
    <w:nsid w:val="34B133FA"/>
    <w:multiLevelType w:val="hybridMultilevel"/>
    <w:tmpl w:val="F60606B2"/>
    <w:lvl w:ilvl="0" w:tplc="26E6892A">
      <w:start w:val="1"/>
      <w:numFmt w:val="lowerLetter"/>
      <w:lvlText w:val="%1)"/>
      <w:lvlJc w:val="left"/>
      <w:pPr>
        <w:ind w:left="2120" w:hanging="360"/>
      </w:pPr>
      <w:rPr>
        <w:b/>
        <w:bCs/>
      </w:rPr>
    </w:lvl>
    <w:lvl w:ilvl="1" w:tplc="04160019" w:tentative="1">
      <w:start w:val="1"/>
      <w:numFmt w:val="lowerLetter"/>
      <w:lvlText w:val="%2."/>
      <w:lvlJc w:val="left"/>
      <w:pPr>
        <w:ind w:left="2840" w:hanging="360"/>
      </w:pPr>
    </w:lvl>
    <w:lvl w:ilvl="2" w:tplc="0416001B" w:tentative="1">
      <w:start w:val="1"/>
      <w:numFmt w:val="lowerRoman"/>
      <w:lvlText w:val="%3."/>
      <w:lvlJc w:val="right"/>
      <w:pPr>
        <w:ind w:left="3560" w:hanging="180"/>
      </w:pPr>
    </w:lvl>
    <w:lvl w:ilvl="3" w:tplc="0416000F" w:tentative="1">
      <w:start w:val="1"/>
      <w:numFmt w:val="decimal"/>
      <w:lvlText w:val="%4."/>
      <w:lvlJc w:val="left"/>
      <w:pPr>
        <w:ind w:left="4280" w:hanging="360"/>
      </w:pPr>
    </w:lvl>
    <w:lvl w:ilvl="4" w:tplc="04160019" w:tentative="1">
      <w:start w:val="1"/>
      <w:numFmt w:val="lowerLetter"/>
      <w:lvlText w:val="%5."/>
      <w:lvlJc w:val="left"/>
      <w:pPr>
        <w:ind w:left="5000" w:hanging="360"/>
      </w:pPr>
    </w:lvl>
    <w:lvl w:ilvl="5" w:tplc="0416001B" w:tentative="1">
      <w:start w:val="1"/>
      <w:numFmt w:val="lowerRoman"/>
      <w:lvlText w:val="%6."/>
      <w:lvlJc w:val="right"/>
      <w:pPr>
        <w:ind w:left="5720" w:hanging="180"/>
      </w:pPr>
    </w:lvl>
    <w:lvl w:ilvl="6" w:tplc="0416000F" w:tentative="1">
      <w:start w:val="1"/>
      <w:numFmt w:val="decimal"/>
      <w:lvlText w:val="%7."/>
      <w:lvlJc w:val="left"/>
      <w:pPr>
        <w:ind w:left="6440" w:hanging="360"/>
      </w:pPr>
    </w:lvl>
    <w:lvl w:ilvl="7" w:tplc="04160019" w:tentative="1">
      <w:start w:val="1"/>
      <w:numFmt w:val="lowerLetter"/>
      <w:lvlText w:val="%8."/>
      <w:lvlJc w:val="left"/>
      <w:pPr>
        <w:ind w:left="7160" w:hanging="360"/>
      </w:pPr>
    </w:lvl>
    <w:lvl w:ilvl="8" w:tplc="0416001B" w:tentative="1">
      <w:start w:val="1"/>
      <w:numFmt w:val="lowerRoman"/>
      <w:lvlText w:val="%9."/>
      <w:lvlJc w:val="right"/>
      <w:pPr>
        <w:ind w:left="7880" w:hanging="180"/>
      </w:pPr>
    </w:lvl>
  </w:abstractNum>
  <w:abstractNum w:abstractNumId="14" w15:restartNumberingAfterBreak="0">
    <w:nsid w:val="496453D3"/>
    <w:multiLevelType w:val="hybridMultilevel"/>
    <w:tmpl w:val="ED3E176E"/>
    <w:lvl w:ilvl="0" w:tplc="04160017">
      <w:start w:val="1"/>
      <w:numFmt w:val="lowerLetter"/>
      <w:lvlText w:val="%1)"/>
      <w:lvlJc w:val="left"/>
      <w:pPr>
        <w:ind w:left="2847" w:hanging="360"/>
      </w:pPr>
    </w:lvl>
    <w:lvl w:ilvl="1" w:tplc="04160019" w:tentative="1">
      <w:start w:val="1"/>
      <w:numFmt w:val="lowerLetter"/>
      <w:lvlText w:val="%2."/>
      <w:lvlJc w:val="left"/>
      <w:pPr>
        <w:ind w:left="3567" w:hanging="360"/>
      </w:pPr>
    </w:lvl>
    <w:lvl w:ilvl="2" w:tplc="0416001B" w:tentative="1">
      <w:start w:val="1"/>
      <w:numFmt w:val="lowerRoman"/>
      <w:lvlText w:val="%3."/>
      <w:lvlJc w:val="right"/>
      <w:pPr>
        <w:ind w:left="4287" w:hanging="180"/>
      </w:pPr>
    </w:lvl>
    <w:lvl w:ilvl="3" w:tplc="0416000F" w:tentative="1">
      <w:start w:val="1"/>
      <w:numFmt w:val="decimal"/>
      <w:lvlText w:val="%4."/>
      <w:lvlJc w:val="left"/>
      <w:pPr>
        <w:ind w:left="5007" w:hanging="360"/>
      </w:pPr>
    </w:lvl>
    <w:lvl w:ilvl="4" w:tplc="04160019" w:tentative="1">
      <w:start w:val="1"/>
      <w:numFmt w:val="lowerLetter"/>
      <w:lvlText w:val="%5."/>
      <w:lvlJc w:val="left"/>
      <w:pPr>
        <w:ind w:left="5727" w:hanging="360"/>
      </w:pPr>
    </w:lvl>
    <w:lvl w:ilvl="5" w:tplc="0416001B" w:tentative="1">
      <w:start w:val="1"/>
      <w:numFmt w:val="lowerRoman"/>
      <w:lvlText w:val="%6."/>
      <w:lvlJc w:val="right"/>
      <w:pPr>
        <w:ind w:left="6447" w:hanging="180"/>
      </w:pPr>
    </w:lvl>
    <w:lvl w:ilvl="6" w:tplc="0416000F" w:tentative="1">
      <w:start w:val="1"/>
      <w:numFmt w:val="decimal"/>
      <w:lvlText w:val="%7."/>
      <w:lvlJc w:val="left"/>
      <w:pPr>
        <w:ind w:left="7167" w:hanging="360"/>
      </w:pPr>
    </w:lvl>
    <w:lvl w:ilvl="7" w:tplc="04160019" w:tentative="1">
      <w:start w:val="1"/>
      <w:numFmt w:val="lowerLetter"/>
      <w:lvlText w:val="%8."/>
      <w:lvlJc w:val="left"/>
      <w:pPr>
        <w:ind w:left="7887" w:hanging="360"/>
      </w:pPr>
    </w:lvl>
    <w:lvl w:ilvl="8" w:tplc="0416001B" w:tentative="1">
      <w:start w:val="1"/>
      <w:numFmt w:val="lowerRoman"/>
      <w:lvlText w:val="%9."/>
      <w:lvlJc w:val="right"/>
      <w:pPr>
        <w:ind w:left="8607" w:hanging="180"/>
      </w:pPr>
    </w:lvl>
  </w:abstractNum>
  <w:abstractNum w:abstractNumId="15" w15:restartNumberingAfterBreak="0">
    <w:nsid w:val="51BE3F54"/>
    <w:multiLevelType w:val="hybridMultilevel"/>
    <w:tmpl w:val="7C44DC7A"/>
    <w:lvl w:ilvl="0" w:tplc="F5D48EF4">
      <w:start w:val="1"/>
      <w:numFmt w:val="lowerRoman"/>
      <w:lvlText w:val="(%1)"/>
      <w:lvlJc w:val="left"/>
      <w:pPr>
        <w:ind w:left="2138" w:hanging="360"/>
      </w:pPr>
      <w:rPr>
        <w:rFonts w:ascii="Verdana" w:hAnsi="Verdana" w:cstheme="minorHAnsi" w:hint="default"/>
        <w:b/>
        <w:bCs/>
        <w:i w:val="0"/>
        <w:sz w:val="20"/>
        <w:szCs w:val="20"/>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16" w15:restartNumberingAfterBreak="0">
    <w:nsid w:val="55C8157C"/>
    <w:multiLevelType w:val="multilevel"/>
    <w:tmpl w:val="257A4220"/>
    <w:name w:val="House_Style"/>
    <w:lvl w:ilvl="0">
      <w:start w:val="1"/>
      <w:numFmt w:val="decimal"/>
      <w:pStyle w:val="Level1"/>
      <w:lvlText w:val="%1."/>
      <w:lvlJc w:val="left"/>
      <w:pPr>
        <w:tabs>
          <w:tab w:val="num" w:pos="680"/>
        </w:tabs>
        <w:ind w:left="680" w:hanging="680"/>
      </w:pPr>
      <w:rPr>
        <w:rFonts w:ascii="Verdana" w:hAnsi="Verdana" w:hint="default"/>
        <w:b/>
        <w:caps w:val="0"/>
        <w:strike w:val="0"/>
        <w:dstrike w:val="0"/>
        <w:vanish w:val="0"/>
        <w:color w:val="000000"/>
        <w:sz w:val="20"/>
        <w:szCs w:val="20"/>
        <w:vertAlign w:val="baseline"/>
      </w:rPr>
    </w:lvl>
    <w:lvl w:ilvl="1">
      <w:start w:val="1"/>
      <w:numFmt w:val="decimal"/>
      <w:pStyle w:val="Level2"/>
      <w:lvlText w:val="%1.%2"/>
      <w:lvlJc w:val="left"/>
      <w:pPr>
        <w:tabs>
          <w:tab w:val="num" w:pos="680"/>
        </w:tabs>
        <w:ind w:left="680" w:hanging="680"/>
      </w:pPr>
      <w:rPr>
        <w:rFonts w:asciiTheme="minorHAnsi" w:hAnsiTheme="minorHAnsi" w:cstheme="minorHAnsi" w:hint="default"/>
        <w:b/>
        <w:caps w:val="0"/>
        <w:strike w:val="0"/>
        <w:dstrike w:val="0"/>
        <w:vanish w:val="0"/>
        <w:color w:val="000000"/>
        <w:sz w:val="24"/>
        <w:szCs w:val="32"/>
        <w:vertAlign w:val="baseline"/>
      </w:rPr>
    </w:lvl>
    <w:lvl w:ilvl="2">
      <w:start w:val="1"/>
      <w:numFmt w:val="decimal"/>
      <w:pStyle w:val="Level3"/>
      <w:lvlText w:val="%1.%2.%3"/>
      <w:lvlJc w:val="left"/>
      <w:pPr>
        <w:tabs>
          <w:tab w:val="num" w:pos="1361"/>
        </w:tabs>
        <w:ind w:left="1361" w:hanging="681"/>
      </w:pPr>
      <w:rPr>
        <w:rFonts w:ascii="Calibri" w:hAnsi="Calibri" w:cs="Calibri" w:hint="default"/>
        <w:b/>
        <w:i w:val="0"/>
        <w:iCs/>
        <w:caps w:val="0"/>
        <w:strike w:val="0"/>
        <w:dstrike w:val="0"/>
        <w:vanish w:val="0"/>
        <w:color w:val="000000"/>
        <w:sz w:val="24"/>
        <w:szCs w:val="40"/>
        <w:vertAlign w:val="baseline"/>
      </w:rPr>
    </w:lvl>
    <w:lvl w:ilvl="3">
      <w:start w:val="1"/>
      <w:numFmt w:val="lowerLetter"/>
      <w:pStyle w:val="Level4"/>
      <w:lvlText w:val="%4)"/>
      <w:lvlJc w:val="left"/>
      <w:pPr>
        <w:tabs>
          <w:tab w:val="num" w:pos="2041"/>
        </w:tabs>
        <w:ind w:left="2041" w:hanging="680"/>
      </w:pPr>
      <w:rPr>
        <w:rFonts w:ascii="Verdana" w:eastAsia="Times New Roman" w:hAnsi="Verdana" w:cs="Arial"/>
        <w:b w:val="0"/>
        <w:caps w:val="0"/>
        <w:strike w:val="0"/>
        <w:dstrike w:val="0"/>
        <w:vanish w:val="0"/>
        <w:color w:val="000000"/>
        <w:sz w:val="20"/>
        <w:szCs w:val="24"/>
        <w:vertAlign w:val="baseline"/>
      </w:rPr>
    </w:lvl>
    <w:lvl w:ilvl="4">
      <w:start w:val="1"/>
      <w:numFmt w:val="lowerLetter"/>
      <w:pStyle w:val="Level5"/>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62C15C8"/>
    <w:multiLevelType w:val="hybridMultilevel"/>
    <w:tmpl w:val="C87832AA"/>
    <w:lvl w:ilvl="0" w:tplc="F68618A8">
      <w:start w:val="1"/>
      <w:numFmt w:val="lowerRoman"/>
      <w:lvlText w:val="(%1)"/>
      <w:lvlJc w:val="left"/>
      <w:pPr>
        <w:ind w:left="2138" w:hanging="360"/>
      </w:pPr>
      <w:rPr>
        <w:rFonts w:ascii="Verdana" w:hAnsi="Verdana" w:cstheme="minorHAnsi" w:hint="default"/>
        <w:b/>
        <w:bCs/>
        <w:i w:val="0"/>
        <w:sz w:val="20"/>
        <w:szCs w:val="20"/>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18" w15:restartNumberingAfterBreak="0">
    <w:nsid w:val="5A390601"/>
    <w:multiLevelType w:val="hybridMultilevel"/>
    <w:tmpl w:val="59C0B3BE"/>
    <w:lvl w:ilvl="0" w:tplc="04160017">
      <w:start w:val="1"/>
      <w:numFmt w:val="lowerLetter"/>
      <w:lvlText w:val="%1)"/>
      <w:lvlJc w:val="left"/>
      <w:pPr>
        <w:ind w:left="2138" w:hanging="360"/>
      </w:pPr>
    </w:lvl>
    <w:lvl w:ilvl="1" w:tplc="04160019" w:tentative="1">
      <w:start w:val="1"/>
      <w:numFmt w:val="lowerLetter"/>
      <w:lvlText w:val="%2."/>
      <w:lvlJc w:val="left"/>
      <w:pPr>
        <w:ind w:left="2858" w:hanging="360"/>
      </w:pPr>
    </w:lvl>
    <w:lvl w:ilvl="2" w:tplc="F112067C">
      <w:start w:val="1"/>
      <w:numFmt w:val="lowerRoman"/>
      <w:lvlText w:val="(%3)"/>
      <w:lvlJc w:val="left"/>
      <w:pPr>
        <w:ind w:left="3578" w:hanging="180"/>
      </w:pPr>
      <w:rPr>
        <w:rFonts w:ascii="Verdana" w:hAnsi="Verdana" w:cs="Calibri" w:hint="default"/>
        <w:b/>
        <w:bCs/>
        <w:i w:val="0"/>
        <w:sz w:val="20"/>
        <w:szCs w:val="20"/>
      </w:rPr>
    </w:lvl>
    <w:lvl w:ilvl="3" w:tplc="0416000F">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19" w15:restartNumberingAfterBreak="0">
    <w:nsid w:val="5B1628AF"/>
    <w:multiLevelType w:val="hybridMultilevel"/>
    <w:tmpl w:val="ED3E176E"/>
    <w:lvl w:ilvl="0" w:tplc="04160017">
      <w:start w:val="1"/>
      <w:numFmt w:val="lowerLetter"/>
      <w:lvlText w:val="%1)"/>
      <w:lvlJc w:val="left"/>
      <w:pPr>
        <w:ind w:left="2847" w:hanging="360"/>
      </w:pPr>
    </w:lvl>
    <w:lvl w:ilvl="1" w:tplc="04160019" w:tentative="1">
      <w:start w:val="1"/>
      <w:numFmt w:val="lowerLetter"/>
      <w:lvlText w:val="%2."/>
      <w:lvlJc w:val="left"/>
      <w:pPr>
        <w:ind w:left="3567" w:hanging="360"/>
      </w:pPr>
    </w:lvl>
    <w:lvl w:ilvl="2" w:tplc="0416001B" w:tentative="1">
      <w:start w:val="1"/>
      <w:numFmt w:val="lowerRoman"/>
      <w:lvlText w:val="%3."/>
      <w:lvlJc w:val="right"/>
      <w:pPr>
        <w:ind w:left="4287" w:hanging="180"/>
      </w:pPr>
    </w:lvl>
    <w:lvl w:ilvl="3" w:tplc="0416000F" w:tentative="1">
      <w:start w:val="1"/>
      <w:numFmt w:val="decimal"/>
      <w:lvlText w:val="%4."/>
      <w:lvlJc w:val="left"/>
      <w:pPr>
        <w:ind w:left="5007" w:hanging="360"/>
      </w:pPr>
    </w:lvl>
    <w:lvl w:ilvl="4" w:tplc="04160019" w:tentative="1">
      <w:start w:val="1"/>
      <w:numFmt w:val="lowerLetter"/>
      <w:lvlText w:val="%5."/>
      <w:lvlJc w:val="left"/>
      <w:pPr>
        <w:ind w:left="5727" w:hanging="360"/>
      </w:pPr>
    </w:lvl>
    <w:lvl w:ilvl="5" w:tplc="0416001B" w:tentative="1">
      <w:start w:val="1"/>
      <w:numFmt w:val="lowerRoman"/>
      <w:lvlText w:val="%6."/>
      <w:lvlJc w:val="right"/>
      <w:pPr>
        <w:ind w:left="6447" w:hanging="180"/>
      </w:pPr>
    </w:lvl>
    <w:lvl w:ilvl="6" w:tplc="0416000F" w:tentative="1">
      <w:start w:val="1"/>
      <w:numFmt w:val="decimal"/>
      <w:lvlText w:val="%7."/>
      <w:lvlJc w:val="left"/>
      <w:pPr>
        <w:ind w:left="7167" w:hanging="360"/>
      </w:pPr>
    </w:lvl>
    <w:lvl w:ilvl="7" w:tplc="04160019" w:tentative="1">
      <w:start w:val="1"/>
      <w:numFmt w:val="lowerLetter"/>
      <w:lvlText w:val="%8."/>
      <w:lvlJc w:val="left"/>
      <w:pPr>
        <w:ind w:left="7887" w:hanging="360"/>
      </w:pPr>
    </w:lvl>
    <w:lvl w:ilvl="8" w:tplc="0416001B" w:tentative="1">
      <w:start w:val="1"/>
      <w:numFmt w:val="lowerRoman"/>
      <w:lvlText w:val="%9."/>
      <w:lvlJc w:val="right"/>
      <w:pPr>
        <w:ind w:left="8607" w:hanging="180"/>
      </w:pPr>
    </w:lvl>
  </w:abstractNum>
  <w:abstractNum w:abstractNumId="20" w15:restartNumberingAfterBreak="0">
    <w:nsid w:val="5BAB700E"/>
    <w:multiLevelType w:val="multilevel"/>
    <w:tmpl w:val="AFF84CF0"/>
    <w:lvl w:ilvl="0">
      <w:start w:val="1"/>
      <w:numFmt w:val="upperRoman"/>
      <w:lvlText w:val="CLÁUSULA %1"/>
      <w:lvlJc w:val="left"/>
      <w:pPr>
        <w:tabs>
          <w:tab w:val="num" w:pos="1418"/>
        </w:tabs>
        <w:ind w:left="0" w:firstLine="0"/>
      </w:pPr>
      <w:rPr>
        <w:rFonts w:hint="default"/>
        <w:b/>
      </w:rPr>
    </w:lvl>
    <w:lvl w:ilvl="1">
      <w:start w:val="1"/>
      <w:numFmt w:val="decimal"/>
      <w:isLgl/>
      <w:lvlText w:val="%1.%2."/>
      <w:lvlJc w:val="left"/>
      <w:pPr>
        <w:tabs>
          <w:tab w:val="num" w:pos="1418"/>
        </w:tabs>
        <w:ind w:left="0" w:firstLine="0"/>
      </w:pPr>
      <w:rPr>
        <w:rFonts w:hint="default"/>
      </w:rPr>
    </w:lvl>
    <w:lvl w:ilvl="2">
      <w:start w:val="1"/>
      <w:numFmt w:val="decimal"/>
      <w:isLgl/>
      <w:lvlText w:val="%1.%2.%3."/>
      <w:lvlJc w:val="left"/>
      <w:pPr>
        <w:tabs>
          <w:tab w:val="num" w:pos="1418"/>
        </w:tabs>
        <w:ind w:left="0" w:firstLine="0"/>
      </w:pPr>
      <w:rPr>
        <w:rFonts w:ascii="Arial" w:hAnsi="Arial" w:cs="Arial" w:hint="default"/>
        <w:b w:val="0"/>
        <w:i w:val="0"/>
        <w:sz w:val="22"/>
      </w:rPr>
    </w:lvl>
    <w:lvl w:ilvl="3">
      <w:start w:val="1"/>
      <w:numFmt w:val="decimal"/>
      <w:isLgl/>
      <w:lvlText w:val="%1.%2.%3.%4."/>
      <w:lvlJc w:val="left"/>
      <w:pPr>
        <w:tabs>
          <w:tab w:val="num" w:pos="1418"/>
        </w:tabs>
        <w:ind w:left="0" w:firstLine="0"/>
      </w:pPr>
      <w:rPr>
        <w:rFonts w:ascii="Arial" w:hAnsi="Arial" w:cs="Arial" w:hint="default"/>
        <w:b w:val="0"/>
        <w:i w:val="0"/>
        <w:sz w:val="22"/>
        <w:szCs w:val="22"/>
      </w:rPr>
    </w:lvl>
    <w:lvl w:ilvl="4">
      <w:start w:val="1"/>
      <w:numFmt w:val="decimal"/>
      <w:isLgl/>
      <w:lvlText w:val="%1.%2.%3.%4.%5."/>
      <w:lvlJc w:val="left"/>
      <w:pPr>
        <w:tabs>
          <w:tab w:val="num" w:pos="1418"/>
        </w:tabs>
        <w:ind w:left="0" w:firstLine="0"/>
      </w:pPr>
      <w:rPr>
        <w:rFonts w:hint="default"/>
      </w:rPr>
    </w:lvl>
    <w:lvl w:ilvl="5">
      <w:start w:val="1"/>
      <w:numFmt w:val="lowerRoman"/>
      <w:lvlText w:val="(%6)"/>
      <w:lvlJc w:val="left"/>
      <w:pPr>
        <w:ind w:left="2495" w:hanging="936"/>
      </w:pPr>
      <w:rPr>
        <w:rFonts w:hint="default"/>
        <w:b w:val="0"/>
        <w:i w:val="0"/>
        <w:sz w:val="20"/>
        <w:szCs w:val="20"/>
      </w:rPr>
    </w:lvl>
    <w:lvl w:ilvl="6">
      <w:start w:val="1"/>
      <w:numFmt w:val="lowerLetter"/>
      <w:lvlText w:val="(%7)"/>
      <w:lvlJc w:val="left"/>
      <w:pPr>
        <w:ind w:left="3240" w:hanging="1080"/>
      </w:pPr>
      <w:rPr>
        <w:rFonts w:hint="default"/>
      </w:rPr>
    </w:lvl>
    <w:lvl w:ilvl="7">
      <w:start w:val="1"/>
      <w:numFmt w:val="lowerRoman"/>
      <w:lvlText w:val="(%8)"/>
      <w:lvlJc w:val="left"/>
      <w:pPr>
        <w:ind w:left="3744" w:hanging="1224"/>
      </w:pPr>
      <w:rPr>
        <w:rFonts w:hint="default"/>
        <w:b w:val="0"/>
      </w:rPr>
    </w:lvl>
    <w:lvl w:ilvl="8">
      <w:start w:val="1"/>
      <w:numFmt w:val="lowerLetter"/>
      <w:lvlText w:val="(%9)"/>
      <w:lvlJc w:val="left"/>
      <w:pPr>
        <w:ind w:left="4320" w:hanging="1440"/>
      </w:pPr>
      <w:rPr>
        <w:rFonts w:hint="default"/>
      </w:rPr>
    </w:lvl>
  </w:abstractNum>
  <w:abstractNum w:abstractNumId="21" w15:restartNumberingAfterBreak="0">
    <w:nsid w:val="62215270"/>
    <w:multiLevelType w:val="singleLevel"/>
    <w:tmpl w:val="7E0AB9FE"/>
    <w:lvl w:ilvl="0">
      <w:start w:val="1"/>
      <w:numFmt w:val="lowerRoman"/>
      <w:pStyle w:val="roman3"/>
      <w:lvlText w:val="(%1)"/>
      <w:lvlJc w:val="left"/>
      <w:pPr>
        <w:tabs>
          <w:tab w:val="num" w:pos="2041"/>
        </w:tabs>
        <w:ind w:left="2041" w:hanging="794"/>
      </w:pPr>
      <w:rPr>
        <w:rFonts w:ascii="Arial" w:hAnsi="Arial" w:cs="Times New Roman" w:hint="default"/>
        <w:b w:val="0"/>
        <w:i w:val="0"/>
        <w:sz w:val="20"/>
      </w:rPr>
    </w:lvl>
  </w:abstractNum>
  <w:abstractNum w:abstractNumId="22" w15:restartNumberingAfterBreak="0">
    <w:nsid w:val="63382BF2"/>
    <w:multiLevelType w:val="multilevel"/>
    <w:tmpl w:val="7EC264C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bCs/>
        <w:i w:val="0"/>
        <w:iCs/>
      </w:rPr>
    </w:lvl>
    <w:lvl w:ilvl="2">
      <w:start w:val="1"/>
      <w:numFmt w:val="decimal"/>
      <w:lvlText w:val="%1.%2.%3."/>
      <w:lvlJc w:val="left"/>
      <w:pPr>
        <w:ind w:left="6391" w:hanging="720"/>
      </w:pPr>
      <w:rPr>
        <w:rFonts w:hint="default"/>
        <w:b w:val="0"/>
        <w:bCs/>
        <w:i w:val="0"/>
        <w:i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B1D1232"/>
    <w:multiLevelType w:val="multilevel"/>
    <w:tmpl w:val="329E5DA4"/>
    <w:lvl w:ilvl="0">
      <w:start w:val="1"/>
      <w:numFmt w:val="decimal"/>
      <w:lvlRestart w:val="0"/>
      <w:lvlText w:val="%1"/>
      <w:lvlJc w:val="left"/>
      <w:pPr>
        <w:tabs>
          <w:tab w:val="num" w:pos="680"/>
        </w:tabs>
        <w:ind w:left="680" w:hanging="680"/>
      </w:pPr>
      <w:rPr>
        <w:rFonts w:ascii="Arial" w:hAnsi="Arial" w:cs="Arial"/>
        <w:b/>
        <w:i w:val="0"/>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i w:val="0"/>
        <w:caps w:val="0"/>
        <w:strike w:val="0"/>
        <w:dstrike w:val="0"/>
        <w:vanish w:val="0"/>
        <w:color w:val="000000"/>
        <w:sz w:val="21"/>
        <w:vertAlign w:val="baseline"/>
        <w:lang w:val="pt-BR"/>
      </w:rPr>
    </w:lvl>
    <w:lvl w:ilvl="2">
      <w:start w:val="1"/>
      <w:numFmt w:val="decimal"/>
      <w:lvlText w:val="%1.%2.%3"/>
      <w:lvlJc w:val="left"/>
      <w:pPr>
        <w:tabs>
          <w:tab w:val="num" w:pos="1361"/>
        </w:tabs>
        <w:ind w:left="1361" w:hanging="681"/>
      </w:pPr>
      <w:rPr>
        <w:rFonts w:ascii="Arial" w:hAnsi="Arial" w:cs="Arial"/>
        <w:b/>
        <w:i w:val="0"/>
        <w:caps w:val="0"/>
        <w:strike w:val="0"/>
        <w:dstrike w:val="0"/>
        <w:vanish w:val="0"/>
        <w:color w:val="000000"/>
        <w:sz w:val="17"/>
        <w:vertAlign w:val="baseline"/>
      </w:rPr>
    </w:lvl>
    <w:lvl w:ilvl="3">
      <w:start w:val="1"/>
      <w:numFmt w:val="lowerRoman"/>
      <w:lvlText w:val="(%4)"/>
      <w:lvlJc w:val="left"/>
      <w:pPr>
        <w:tabs>
          <w:tab w:val="num" w:pos="2098"/>
        </w:tabs>
        <w:ind w:left="2098" w:hanging="680"/>
      </w:pPr>
      <w:rPr>
        <w:rFonts w:ascii="Calibri" w:hAnsi="Calibri" w:cs="Calibri" w:hint="default"/>
        <w:b w:val="0"/>
        <w:bCs/>
        <w:i w:val="0"/>
        <w:caps w:val="0"/>
        <w:strike w:val="0"/>
        <w:dstrike w:val="0"/>
        <w:vanish w:val="0"/>
        <w:color w:val="000000"/>
        <w:sz w:val="24"/>
        <w:szCs w:val="32"/>
        <w:vertAlign w:val="baseline"/>
      </w:rPr>
    </w:lvl>
    <w:lvl w:ilvl="4">
      <w:start w:val="1"/>
      <w:numFmt w:val="lowerLetter"/>
      <w:lvlText w:val="(%5)"/>
      <w:lvlJc w:val="left"/>
      <w:pPr>
        <w:tabs>
          <w:tab w:val="num" w:pos="2721"/>
        </w:tabs>
        <w:ind w:left="2721" w:hanging="680"/>
      </w:pPr>
      <w:rPr>
        <w:rFonts w:ascii="Arial" w:hAnsi="Arial" w:cs="Arial"/>
        <w:b/>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3DB7735"/>
    <w:multiLevelType w:val="multilevel"/>
    <w:tmpl w:val="B97A2CCC"/>
    <w:lvl w:ilvl="0">
      <w:start w:val="1"/>
      <w:numFmt w:val="upperRoman"/>
      <w:pStyle w:val="Estilo1"/>
      <w:suff w:val="nothing"/>
      <w:lvlText w:val="Cláusula %1"/>
      <w:lvlJc w:val="left"/>
      <w:pPr>
        <w:ind w:left="1702" w:firstLine="0"/>
      </w:pPr>
      <w:rPr>
        <w:rFonts w:ascii="Verdana" w:hAnsi="Verdana" w:cs="Tahoma" w:hint="default"/>
        <w:b/>
        <w:i w:val="0"/>
        <w:caps/>
        <w:sz w:val="20"/>
        <w:szCs w:val="20"/>
      </w:rPr>
    </w:lvl>
    <w:lvl w:ilvl="1">
      <w:start w:val="1"/>
      <w:numFmt w:val="decimal"/>
      <w:pStyle w:val="Estilo2"/>
      <w:isLgl/>
      <w:lvlText w:val="%1.%2."/>
      <w:lvlJc w:val="left"/>
      <w:pPr>
        <w:ind w:left="426" w:firstLine="0"/>
      </w:pPr>
      <w:rPr>
        <w:rFonts w:ascii="Verdana" w:hAnsi="Verdana" w:cs="Tahoma" w:hint="default"/>
        <w:b/>
        <w:bCs w:val="0"/>
        <w:i w:val="0"/>
        <w:iCs w:val="0"/>
        <w:caps w:val="0"/>
        <w:smallCaps w:val="0"/>
        <w:strike w:val="0"/>
        <w:dstrike w:val="0"/>
        <w:outline w:val="0"/>
        <w:shadow w:val="0"/>
        <w:emboss w:val="0"/>
        <w:imprint w:val="0"/>
        <w:noProof w:val="0"/>
        <w:vanish w:val="0"/>
        <w:color w:val="00000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Estilo3"/>
      <w:isLgl/>
      <w:lvlText w:val="%1.%2.%3."/>
      <w:lvlJc w:val="left"/>
      <w:pPr>
        <w:ind w:left="851" w:firstLine="0"/>
      </w:pPr>
      <w:rPr>
        <w:rFonts w:ascii="Verdana" w:hAnsi="Verdana" w:cs="Tahoma" w:hint="default"/>
        <w:b/>
        <w:i w:val="0"/>
        <w:sz w:val="20"/>
        <w:szCs w:val="20"/>
      </w:rPr>
    </w:lvl>
    <w:lvl w:ilvl="3">
      <w:start w:val="1"/>
      <w:numFmt w:val="decimal"/>
      <w:isLgl/>
      <w:lvlText w:val="%1.%2.%3.%4."/>
      <w:lvlJc w:val="left"/>
      <w:pPr>
        <w:ind w:left="0" w:firstLine="0"/>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4F7036F"/>
    <w:multiLevelType w:val="hybridMultilevel"/>
    <w:tmpl w:val="50D43EB0"/>
    <w:lvl w:ilvl="0" w:tplc="E014E1DC">
      <w:start w:val="1"/>
      <w:numFmt w:val="lowerRoman"/>
      <w:lvlText w:val="(%1)"/>
      <w:lvlJc w:val="left"/>
      <w:pPr>
        <w:ind w:left="1400" w:hanging="360"/>
      </w:pPr>
      <w:rPr>
        <w:rFonts w:ascii="Verdana" w:hAnsi="Verdana" w:cs="Calibri" w:hint="default"/>
        <w:b/>
        <w:bCs/>
        <w:i w:val="0"/>
        <w:sz w:val="20"/>
        <w:szCs w:val="20"/>
      </w:rPr>
    </w:lvl>
    <w:lvl w:ilvl="1" w:tplc="43EABE62">
      <w:start w:val="1"/>
      <w:numFmt w:val="lowerLetter"/>
      <w:lvlText w:val="%2)"/>
      <w:lvlJc w:val="left"/>
      <w:pPr>
        <w:ind w:left="2847" w:hanging="360"/>
      </w:pPr>
      <w:rPr>
        <w:b/>
        <w:bCs w:val="0"/>
        <w:i w:val="0"/>
        <w:iCs/>
      </w:rPr>
    </w:lvl>
    <w:lvl w:ilvl="2" w:tplc="0416001B" w:tentative="1">
      <w:start w:val="1"/>
      <w:numFmt w:val="lowerRoman"/>
      <w:lvlText w:val="%3."/>
      <w:lvlJc w:val="right"/>
      <w:pPr>
        <w:ind w:left="2840" w:hanging="180"/>
      </w:pPr>
    </w:lvl>
    <w:lvl w:ilvl="3" w:tplc="0416000F" w:tentative="1">
      <w:start w:val="1"/>
      <w:numFmt w:val="decimal"/>
      <w:lvlText w:val="%4."/>
      <w:lvlJc w:val="left"/>
      <w:pPr>
        <w:ind w:left="3560" w:hanging="360"/>
      </w:pPr>
    </w:lvl>
    <w:lvl w:ilvl="4" w:tplc="04160019" w:tentative="1">
      <w:start w:val="1"/>
      <w:numFmt w:val="lowerLetter"/>
      <w:lvlText w:val="%5."/>
      <w:lvlJc w:val="left"/>
      <w:pPr>
        <w:ind w:left="4280" w:hanging="360"/>
      </w:pPr>
    </w:lvl>
    <w:lvl w:ilvl="5" w:tplc="0416001B" w:tentative="1">
      <w:start w:val="1"/>
      <w:numFmt w:val="lowerRoman"/>
      <w:lvlText w:val="%6."/>
      <w:lvlJc w:val="right"/>
      <w:pPr>
        <w:ind w:left="5000" w:hanging="180"/>
      </w:pPr>
    </w:lvl>
    <w:lvl w:ilvl="6" w:tplc="0416000F" w:tentative="1">
      <w:start w:val="1"/>
      <w:numFmt w:val="decimal"/>
      <w:lvlText w:val="%7."/>
      <w:lvlJc w:val="left"/>
      <w:pPr>
        <w:ind w:left="5720" w:hanging="360"/>
      </w:pPr>
    </w:lvl>
    <w:lvl w:ilvl="7" w:tplc="04160019" w:tentative="1">
      <w:start w:val="1"/>
      <w:numFmt w:val="lowerLetter"/>
      <w:lvlText w:val="%8."/>
      <w:lvlJc w:val="left"/>
      <w:pPr>
        <w:ind w:left="6440" w:hanging="360"/>
      </w:pPr>
    </w:lvl>
    <w:lvl w:ilvl="8" w:tplc="0416001B" w:tentative="1">
      <w:start w:val="1"/>
      <w:numFmt w:val="lowerRoman"/>
      <w:lvlText w:val="%9."/>
      <w:lvlJc w:val="right"/>
      <w:pPr>
        <w:ind w:left="7160" w:hanging="180"/>
      </w:pPr>
    </w:lvl>
  </w:abstractNum>
  <w:abstractNum w:abstractNumId="26" w15:restartNumberingAfterBreak="0">
    <w:nsid w:val="754D668D"/>
    <w:multiLevelType w:val="hybridMultilevel"/>
    <w:tmpl w:val="2AF09E38"/>
    <w:lvl w:ilvl="0" w:tplc="612C3210">
      <w:start w:val="1"/>
      <w:numFmt w:val="lowerRoman"/>
      <w:lvlText w:val="(%1)"/>
      <w:lvlJc w:val="left"/>
      <w:pPr>
        <w:ind w:left="2138" w:hanging="360"/>
      </w:pPr>
      <w:rPr>
        <w:rFonts w:ascii="Verdana" w:hAnsi="Verdana" w:cs="Calibri" w:hint="default"/>
        <w:b/>
        <w:bCs/>
        <w:i w:val="0"/>
        <w:sz w:val="20"/>
        <w:szCs w:val="20"/>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27" w15:restartNumberingAfterBreak="0">
    <w:nsid w:val="76654082"/>
    <w:multiLevelType w:val="hybridMultilevel"/>
    <w:tmpl w:val="3DD2FFA0"/>
    <w:lvl w:ilvl="0" w:tplc="3E222776">
      <w:start w:val="1"/>
      <w:numFmt w:val="decimal"/>
      <w:pStyle w:val="TITULO01"/>
      <w:lvlText w:val="%1."/>
      <w:lvlJc w:val="left"/>
      <w:pPr>
        <w:ind w:left="720" w:hanging="360"/>
      </w:pPr>
      <w:rPr>
        <w:rFonts w:eastAsia="Times New Roman" w:hint="default"/>
      </w:rPr>
    </w:lvl>
    <w:lvl w:ilvl="1" w:tplc="D9620A6A">
      <w:start w:val="1"/>
      <w:numFmt w:val="lowerRoman"/>
      <w:lvlText w:val="(%2)"/>
      <w:lvlJc w:val="left"/>
      <w:pPr>
        <w:tabs>
          <w:tab w:val="num" w:pos="1800"/>
        </w:tabs>
        <w:ind w:left="1800" w:hanging="720"/>
      </w:pPr>
      <w:rPr>
        <w:rFonts w:hint="default"/>
        <w:b/>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745567428">
    <w:abstractNumId w:val="27"/>
  </w:num>
  <w:num w:numId="2" w16cid:durableId="1350332949">
    <w:abstractNumId w:val="21"/>
    <w:lvlOverride w:ilvl="0">
      <w:startOverride w:val="1"/>
    </w:lvlOverride>
  </w:num>
  <w:num w:numId="3" w16cid:durableId="1682007953">
    <w:abstractNumId w:val="0"/>
  </w:num>
  <w:num w:numId="4" w16cid:durableId="2046558709">
    <w:abstractNumId w:val="4"/>
  </w:num>
  <w:num w:numId="5" w16cid:durableId="151001866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7581199">
    <w:abstractNumId w:val="18"/>
  </w:num>
  <w:num w:numId="7" w16cid:durableId="667706782">
    <w:abstractNumId w:val="3"/>
  </w:num>
  <w:num w:numId="8" w16cid:durableId="1484546553">
    <w:abstractNumId w:val="25"/>
  </w:num>
  <w:num w:numId="9" w16cid:durableId="729041709">
    <w:abstractNumId w:val="26"/>
  </w:num>
  <w:num w:numId="10" w16cid:durableId="1804493448">
    <w:abstractNumId w:val="17"/>
  </w:num>
  <w:num w:numId="11" w16cid:durableId="1699353789">
    <w:abstractNumId w:val="1"/>
  </w:num>
  <w:num w:numId="12" w16cid:durableId="1629505193">
    <w:abstractNumId w:val="15"/>
  </w:num>
  <w:num w:numId="13" w16cid:durableId="1906376889">
    <w:abstractNumId w:val="11"/>
  </w:num>
  <w:num w:numId="14" w16cid:durableId="794060988">
    <w:abstractNumId w:val="5"/>
  </w:num>
  <w:num w:numId="15" w16cid:durableId="1795783434">
    <w:abstractNumId w:val="6"/>
  </w:num>
  <w:num w:numId="16" w16cid:durableId="736516653">
    <w:abstractNumId w:val="7"/>
  </w:num>
  <w:num w:numId="17" w16cid:durableId="310449561">
    <w:abstractNumId w:val="13"/>
  </w:num>
  <w:num w:numId="18" w16cid:durableId="815804790">
    <w:abstractNumId w:val="9"/>
  </w:num>
  <w:num w:numId="19" w16cid:durableId="8800472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48854566">
    <w:abstractNumId w:val="16"/>
  </w:num>
  <w:num w:numId="21" w16cid:durableId="237374027">
    <w:abstractNumId w:val="16"/>
  </w:num>
  <w:num w:numId="22" w16cid:durableId="2132091461">
    <w:abstractNumId w:val="16"/>
  </w:num>
  <w:num w:numId="23" w16cid:durableId="249436792">
    <w:abstractNumId w:val="23"/>
  </w:num>
  <w:num w:numId="24" w16cid:durableId="292371334">
    <w:abstractNumId w:val="2"/>
  </w:num>
  <w:num w:numId="25" w16cid:durableId="1262255751">
    <w:abstractNumId w:val="19"/>
  </w:num>
  <w:num w:numId="26" w16cid:durableId="37751259">
    <w:abstractNumId w:val="20"/>
  </w:num>
  <w:num w:numId="27" w16cid:durableId="1729763597">
    <w:abstractNumId w:val="8"/>
  </w:num>
  <w:num w:numId="28" w16cid:durableId="63644849">
    <w:abstractNumId w:val="14"/>
  </w:num>
  <w:num w:numId="29" w16cid:durableId="1718419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0607789">
    <w:abstractNumId w:val="12"/>
  </w:num>
  <w:num w:numId="31" w16cid:durableId="1780568957">
    <w:abstractNumId w:val="16"/>
  </w:num>
  <w:num w:numId="32" w16cid:durableId="1781563343">
    <w:abstractNumId w:val="16"/>
  </w:num>
  <w:num w:numId="33" w16cid:durableId="6506453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253976450">
    <w:abstractNumId w:val="10"/>
  </w:num>
  <w:num w:numId="35" w16cid:durableId="259485805">
    <w:abstractNumId w:val="22"/>
  </w:num>
  <w:num w:numId="36" w16cid:durableId="289289841">
    <w:abstractNumId w:val="16"/>
  </w:num>
  <w:num w:numId="37" w16cid:durableId="1668288753">
    <w:abstractNumId w:val="16"/>
  </w:num>
  <w:num w:numId="38" w16cid:durableId="71631130">
    <w:abstractNumId w:val="16"/>
  </w:num>
  <w:num w:numId="39" w16cid:durableId="289946779">
    <w:abstractNumId w:val="16"/>
  </w:num>
  <w:num w:numId="40" w16cid:durableId="1082795822">
    <w:abstractNumId w:val="16"/>
  </w:num>
  <w:num w:numId="41" w16cid:durableId="2090078901">
    <w:abstractNumId w:val="16"/>
  </w:num>
  <w:num w:numId="42" w16cid:durableId="1246265258">
    <w:abstractNumId w:val="16"/>
  </w:num>
  <w:num w:numId="43" w16cid:durableId="1268537723">
    <w:abstractNumId w:val="16"/>
  </w:num>
  <w:num w:numId="44" w16cid:durableId="338000409">
    <w:abstractNumId w:val="16"/>
  </w:num>
  <w:num w:numId="45" w16cid:durableId="1029991273">
    <w:abstractNumId w:val="16"/>
  </w:num>
  <w:num w:numId="46" w16cid:durableId="1846434817">
    <w:abstractNumId w:val="16"/>
  </w:num>
  <w:num w:numId="47" w16cid:durableId="1649170309">
    <w:abstractNumId w:val="16"/>
  </w:num>
  <w:num w:numId="48" w16cid:durableId="312417960">
    <w:abstractNumId w:val="16"/>
  </w:num>
  <w:num w:numId="49" w16cid:durableId="2027559493">
    <w:abstractNumId w:val="24"/>
  </w:num>
  <w:num w:numId="50" w16cid:durableId="1467430328">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en-GB" w:vendorID="64" w:dllVersion="0" w:nlCheck="1" w:checkStyle="0"/>
  <w:activeWritingStyle w:appName="MSWord" w:lang="pt-BR" w:vendorID="64" w:dllVersion="4096" w:nlCheck="1" w:checkStyle="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6CA"/>
    <w:rsid w:val="000052E6"/>
    <w:rsid w:val="00005892"/>
    <w:rsid w:val="000066B0"/>
    <w:rsid w:val="00006B6D"/>
    <w:rsid w:val="00006D40"/>
    <w:rsid w:val="00007D3B"/>
    <w:rsid w:val="00011C29"/>
    <w:rsid w:val="00012411"/>
    <w:rsid w:val="00013200"/>
    <w:rsid w:val="000136EB"/>
    <w:rsid w:val="00014A01"/>
    <w:rsid w:val="00014E0A"/>
    <w:rsid w:val="00015CCD"/>
    <w:rsid w:val="000161D9"/>
    <w:rsid w:val="0001653A"/>
    <w:rsid w:val="00020814"/>
    <w:rsid w:val="00021BC9"/>
    <w:rsid w:val="000222B4"/>
    <w:rsid w:val="000226A1"/>
    <w:rsid w:val="000234D5"/>
    <w:rsid w:val="00024A7F"/>
    <w:rsid w:val="00024ED0"/>
    <w:rsid w:val="00025E9E"/>
    <w:rsid w:val="000261F7"/>
    <w:rsid w:val="000274D9"/>
    <w:rsid w:val="00027B35"/>
    <w:rsid w:val="00027C1F"/>
    <w:rsid w:val="00027E00"/>
    <w:rsid w:val="00030188"/>
    <w:rsid w:val="00031179"/>
    <w:rsid w:val="00031941"/>
    <w:rsid w:val="00032271"/>
    <w:rsid w:val="00032FA1"/>
    <w:rsid w:val="00033B47"/>
    <w:rsid w:val="00033C1D"/>
    <w:rsid w:val="0003419A"/>
    <w:rsid w:val="00036702"/>
    <w:rsid w:val="00036ABF"/>
    <w:rsid w:val="0004051B"/>
    <w:rsid w:val="0004068D"/>
    <w:rsid w:val="000406B4"/>
    <w:rsid w:val="0004096D"/>
    <w:rsid w:val="00040CFE"/>
    <w:rsid w:val="00040DFC"/>
    <w:rsid w:val="00040E1F"/>
    <w:rsid w:val="00041171"/>
    <w:rsid w:val="000427B3"/>
    <w:rsid w:val="00042B17"/>
    <w:rsid w:val="00044912"/>
    <w:rsid w:val="0004528D"/>
    <w:rsid w:val="0004568A"/>
    <w:rsid w:val="00045AF2"/>
    <w:rsid w:val="00045D60"/>
    <w:rsid w:val="0004700F"/>
    <w:rsid w:val="00051451"/>
    <w:rsid w:val="00051B30"/>
    <w:rsid w:val="00051B61"/>
    <w:rsid w:val="000541C0"/>
    <w:rsid w:val="000559A8"/>
    <w:rsid w:val="00055CED"/>
    <w:rsid w:val="00056826"/>
    <w:rsid w:val="00061DCE"/>
    <w:rsid w:val="00061DF8"/>
    <w:rsid w:val="00062973"/>
    <w:rsid w:val="0006455E"/>
    <w:rsid w:val="00064B42"/>
    <w:rsid w:val="00064C25"/>
    <w:rsid w:val="00065128"/>
    <w:rsid w:val="00065489"/>
    <w:rsid w:val="000667E8"/>
    <w:rsid w:val="00067266"/>
    <w:rsid w:val="0006758E"/>
    <w:rsid w:val="000703F5"/>
    <w:rsid w:val="000710C2"/>
    <w:rsid w:val="00071ECF"/>
    <w:rsid w:val="00072502"/>
    <w:rsid w:val="0007317F"/>
    <w:rsid w:val="00073853"/>
    <w:rsid w:val="00074018"/>
    <w:rsid w:val="000741D8"/>
    <w:rsid w:val="00075288"/>
    <w:rsid w:val="00075906"/>
    <w:rsid w:val="00075BFE"/>
    <w:rsid w:val="00075FBE"/>
    <w:rsid w:val="0007683A"/>
    <w:rsid w:val="00076E63"/>
    <w:rsid w:val="00076FFD"/>
    <w:rsid w:val="00077A44"/>
    <w:rsid w:val="000800C8"/>
    <w:rsid w:val="0008024A"/>
    <w:rsid w:val="0008098A"/>
    <w:rsid w:val="00081139"/>
    <w:rsid w:val="00082056"/>
    <w:rsid w:val="0008222D"/>
    <w:rsid w:val="000826D6"/>
    <w:rsid w:val="00082D6E"/>
    <w:rsid w:val="000840BE"/>
    <w:rsid w:val="00085022"/>
    <w:rsid w:val="0008524D"/>
    <w:rsid w:val="00087447"/>
    <w:rsid w:val="0009013B"/>
    <w:rsid w:val="000906AB"/>
    <w:rsid w:val="00091C3C"/>
    <w:rsid w:val="00092E5D"/>
    <w:rsid w:val="00093394"/>
    <w:rsid w:val="00093CDC"/>
    <w:rsid w:val="00093CE4"/>
    <w:rsid w:val="00094FF5"/>
    <w:rsid w:val="000950B9"/>
    <w:rsid w:val="000961D3"/>
    <w:rsid w:val="000963B7"/>
    <w:rsid w:val="000966F2"/>
    <w:rsid w:val="00096A9E"/>
    <w:rsid w:val="00096E21"/>
    <w:rsid w:val="000A0394"/>
    <w:rsid w:val="000A0572"/>
    <w:rsid w:val="000A15E4"/>
    <w:rsid w:val="000A29EE"/>
    <w:rsid w:val="000A4178"/>
    <w:rsid w:val="000A45ED"/>
    <w:rsid w:val="000A47A5"/>
    <w:rsid w:val="000A4B43"/>
    <w:rsid w:val="000A4B59"/>
    <w:rsid w:val="000A55F3"/>
    <w:rsid w:val="000A62F8"/>
    <w:rsid w:val="000A7619"/>
    <w:rsid w:val="000A7E1C"/>
    <w:rsid w:val="000B085D"/>
    <w:rsid w:val="000B0D6F"/>
    <w:rsid w:val="000B1059"/>
    <w:rsid w:val="000B17DC"/>
    <w:rsid w:val="000B2EB3"/>
    <w:rsid w:val="000B345A"/>
    <w:rsid w:val="000B3558"/>
    <w:rsid w:val="000B4FA7"/>
    <w:rsid w:val="000B5E7E"/>
    <w:rsid w:val="000B7C8D"/>
    <w:rsid w:val="000B7EA8"/>
    <w:rsid w:val="000C0505"/>
    <w:rsid w:val="000C133F"/>
    <w:rsid w:val="000C2795"/>
    <w:rsid w:val="000C324C"/>
    <w:rsid w:val="000C37AA"/>
    <w:rsid w:val="000C447D"/>
    <w:rsid w:val="000C67F7"/>
    <w:rsid w:val="000C72AD"/>
    <w:rsid w:val="000D00C0"/>
    <w:rsid w:val="000D0586"/>
    <w:rsid w:val="000D079C"/>
    <w:rsid w:val="000D14C6"/>
    <w:rsid w:val="000D15FD"/>
    <w:rsid w:val="000D1F16"/>
    <w:rsid w:val="000D201D"/>
    <w:rsid w:val="000D25B4"/>
    <w:rsid w:val="000D2918"/>
    <w:rsid w:val="000D33DE"/>
    <w:rsid w:val="000D42A7"/>
    <w:rsid w:val="000D4E7F"/>
    <w:rsid w:val="000D508E"/>
    <w:rsid w:val="000D5B09"/>
    <w:rsid w:val="000D6F1B"/>
    <w:rsid w:val="000D7CED"/>
    <w:rsid w:val="000E0143"/>
    <w:rsid w:val="000E1298"/>
    <w:rsid w:val="000E15DB"/>
    <w:rsid w:val="000E1D72"/>
    <w:rsid w:val="000E26ED"/>
    <w:rsid w:val="000E2CBD"/>
    <w:rsid w:val="000E2FD0"/>
    <w:rsid w:val="000E3C47"/>
    <w:rsid w:val="000E3EEF"/>
    <w:rsid w:val="000E4135"/>
    <w:rsid w:val="000E4F83"/>
    <w:rsid w:val="000E5D1A"/>
    <w:rsid w:val="000E610D"/>
    <w:rsid w:val="000E6431"/>
    <w:rsid w:val="000E662E"/>
    <w:rsid w:val="000E6BAC"/>
    <w:rsid w:val="000E7A30"/>
    <w:rsid w:val="000E7AD8"/>
    <w:rsid w:val="000F05B2"/>
    <w:rsid w:val="000F07B6"/>
    <w:rsid w:val="000F156B"/>
    <w:rsid w:val="000F18EC"/>
    <w:rsid w:val="000F199B"/>
    <w:rsid w:val="000F19B6"/>
    <w:rsid w:val="000F1A68"/>
    <w:rsid w:val="000F1FA9"/>
    <w:rsid w:val="000F2907"/>
    <w:rsid w:val="000F3D3A"/>
    <w:rsid w:val="000F3EEB"/>
    <w:rsid w:val="000F4DCF"/>
    <w:rsid w:val="000F52F7"/>
    <w:rsid w:val="000F5506"/>
    <w:rsid w:val="000F6600"/>
    <w:rsid w:val="000F6C84"/>
    <w:rsid w:val="000F7C98"/>
    <w:rsid w:val="001005CA"/>
    <w:rsid w:val="001037B3"/>
    <w:rsid w:val="001055B2"/>
    <w:rsid w:val="0010597E"/>
    <w:rsid w:val="001059EC"/>
    <w:rsid w:val="00106061"/>
    <w:rsid w:val="00106815"/>
    <w:rsid w:val="00106DE4"/>
    <w:rsid w:val="00107C93"/>
    <w:rsid w:val="00111586"/>
    <w:rsid w:val="00111B32"/>
    <w:rsid w:val="00112145"/>
    <w:rsid w:val="001126A7"/>
    <w:rsid w:val="001139D2"/>
    <w:rsid w:val="0011410C"/>
    <w:rsid w:val="00114408"/>
    <w:rsid w:val="0011522F"/>
    <w:rsid w:val="00116936"/>
    <w:rsid w:val="00117428"/>
    <w:rsid w:val="00120162"/>
    <w:rsid w:val="0012087A"/>
    <w:rsid w:val="001209C7"/>
    <w:rsid w:val="00120A41"/>
    <w:rsid w:val="001215E7"/>
    <w:rsid w:val="001217BF"/>
    <w:rsid w:val="00121E7E"/>
    <w:rsid w:val="00123976"/>
    <w:rsid w:val="00126725"/>
    <w:rsid w:val="00126C34"/>
    <w:rsid w:val="00127032"/>
    <w:rsid w:val="001275D0"/>
    <w:rsid w:val="00130298"/>
    <w:rsid w:val="00130E0C"/>
    <w:rsid w:val="001315E1"/>
    <w:rsid w:val="00131738"/>
    <w:rsid w:val="00131991"/>
    <w:rsid w:val="0013301C"/>
    <w:rsid w:val="0013372F"/>
    <w:rsid w:val="0013385F"/>
    <w:rsid w:val="00134709"/>
    <w:rsid w:val="001347DD"/>
    <w:rsid w:val="00134B8C"/>
    <w:rsid w:val="001378A3"/>
    <w:rsid w:val="0013793B"/>
    <w:rsid w:val="001403D8"/>
    <w:rsid w:val="00141F6B"/>
    <w:rsid w:val="001421A0"/>
    <w:rsid w:val="0014233F"/>
    <w:rsid w:val="0014284B"/>
    <w:rsid w:val="00143743"/>
    <w:rsid w:val="00143C36"/>
    <w:rsid w:val="00143CEC"/>
    <w:rsid w:val="00144082"/>
    <w:rsid w:val="00144857"/>
    <w:rsid w:val="00145A89"/>
    <w:rsid w:val="00145FF5"/>
    <w:rsid w:val="0014657D"/>
    <w:rsid w:val="00146B93"/>
    <w:rsid w:val="00147B91"/>
    <w:rsid w:val="001502AE"/>
    <w:rsid w:val="00151063"/>
    <w:rsid w:val="0015186E"/>
    <w:rsid w:val="00151FB5"/>
    <w:rsid w:val="0015200C"/>
    <w:rsid w:val="00152337"/>
    <w:rsid w:val="00152DCA"/>
    <w:rsid w:val="001535C1"/>
    <w:rsid w:val="00153B0E"/>
    <w:rsid w:val="00153B63"/>
    <w:rsid w:val="00153E84"/>
    <w:rsid w:val="001553EB"/>
    <w:rsid w:val="001567D5"/>
    <w:rsid w:val="001575BD"/>
    <w:rsid w:val="00157DA0"/>
    <w:rsid w:val="00160510"/>
    <w:rsid w:val="00160D62"/>
    <w:rsid w:val="0016168D"/>
    <w:rsid w:val="0016191C"/>
    <w:rsid w:val="001619C5"/>
    <w:rsid w:val="00161C69"/>
    <w:rsid w:val="00163CD6"/>
    <w:rsid w:val="00165095"/>
    <w:rsid w:val="00165336"/>
    <w:rsid w:val="00165BA1"/>
    <w:rsid w:val="00166300"/>
    <w:rsid w:val="00166671"/>
    <w:rsid w:val="00170335"/>
    <w:rsid w:val="00172CFF"/>
    <w:rsid w:val="001732B2"/>
    <w:rsid w:val="00173A1E"/>
    <w:rsid w:val="0017449F"/>
    <w:rsid w:val="00174DDF"/>
    <w:rsid w:val="00175BC2"/>
    <w:rsid w:val="00175EEF"/>
    <w:rsid w:val="001763C4"/>
    <w:rsid w:val="00176D2E"/>
    <w:rsid w:val="001773D6"/>
    <w:rsid w:val="00177510"/>
    <w:rsid w:val="00177BE1"/>
    <w:rsid w:val="001804F2"/>
    <w:rsid w:val="00180747"/>
    <w:rsid w:val="00180D6B"/>
    <w:rsid w:val="00180E88"/>
    <w:rsid w:val="00181BAF"/>
    <w:rsid w:val="0018251A"/>
    <w:rsid w:val="00182B48"/>
    <w:rsid w:val="0018330B"/>
    <w:rsid w:val="00183708"/>
    <w:rsid w:val="00183777"/>
    <w:rsid w:val="001848AD"/>
    <w:rsid w:val="00185D36"/>
    <w:rsid w:val="0018642F"/>
    <w:rsid w:val="001867DF"/>
    <w:rsid w:val="00186D7F"/>
    <w:rsid w:val="001900C1"/>
    <w:rsid w:val="00191358"/>
    <w:rsid w:val="00192316"/>
    <w:rsid w:val="00192354"/>
    <w:rsid w:val="00193321"/>
    <w:rsid w:val="001935AA"/>
    <w:rsid w:val="001938D1"/>
    <w:rsid w:val="00194CAB"/>
    <w:rsid w:val="00195F0A"/>
    <w:rsid w:val="001964A0"/>
    <w:rsid w:val="001970FC"/>
    <w:rsid w:val="00197B58"/>
    <w:rsid w:val="001A06EC"/>
    <w:rsid w:val="001A077B"/>
    <w:rsid w:val="001A1A73"/>
    <w:rsid w:val="001A1D12"/>
    <w:rsid w:val="001A3CE5"/>
    <w:rsid w:val="001A4FDA"/>
    <w:rsid w:val="001A570E"/>
    <w:rsid w:val="001A6688"/>
    <w:rsid w:val="001A67D8"/>
    <w:rsid w:val="001A6B8A"/>
    <w:rsid w:val="001A7B77"/>
    <w:rsid w:val="001A7E02"/>
    <w:rsid w:val="001B114B"/>
    <w:rsid w:val="001B25F0"/>
    <w:rsid w:val="001B3172"/>
    <w:rsid w:val="001B40A8"/>
    <w:rsid w:val="001B4541"/>
    <w:rsid w:val="001B6686"/>
    <w:rsid w:val="001B67BA"/>
    <w:rsid w:val="001B6DCF"/>
    <w:rsid w:val="001B725F"/>
    <w:rsid w:val="001B7404"/>
    <w:rsid w:val="001C0BA8"/>
    <w:rsid w:val="001C0E9A"/>
    <w:rsid w:val="001C1E1E"/>
    <w:rsid w:val="001C2E20"/>
    <w:rsid w:val="001C3713"/>
    <w:rsid w:val="001C50E7"/>
    <w:rsid w:val="001C55F3"/>
    <w:rsid w:val="001C5996"/>
    <w:rsid w:val="001C5B82"/>
    <w:rsid w:val="001C5BB8"/>
    <w:rsid w:val="001C5F94"/>
    <w:rsid w:val="001C5FD4"/>
    <w:rsid w:val="001C6064"/>
    <w:rsid w:val="001C6759"/>
    <w:rsid w:val="001C67D8"/>
    <w:rsid w:val="001C699B"/>
    <w:rsid w:val="001C6FD8"/>
    <w:rsid w:val="001C7C76"/>
    <w:rsid w:val="001C7F60"/>
    <w:rsid w:val="001D0184"/>
    <w:rsid w:val="001D2173"/>
    <w:rsid w:val="001D2644"/>
    <w:rsid w:val="001D2A46"/>
    <w:rsid w:val="001D47D1"/>
    <w:rsid w:val="001D4B50"/>
    <w:rsid w:val="001D4D89"/>
    <w:rsid w:val="001D517A"/>
    <w:rsid w:val="001D552A"/>
    <w:rsid w:val="001D63BC"/>
    <w:rsid w:val="001D67BA"/>
    <w:rsid w:val="001D6E47"/>
    <w:rsid w:val="001D73C8"/>
    <w:rsid w:val="001E055E"/>
    <w:rsid w:val="001E0677"/>
    <w:rsid w:val="001E0703"/>
    <w:rsid w:val="001E098B"/>
    <w:rsid w:val="001E2A7B"/>
    <w:rsid w:val="001E3524"/>
    <w:rsid w:val="001E3F7D"/>
    <w:rsid w:val="001E41AC"/>
    <w:rsid w:val="001E42C1"/>
    <w:rsid w:val="001E5888"/>
    <w:rsid w:val="001E5CF2"/>
    <w:rsid w:val="001E5E43"/>
    <w:rsid w:val="001E6A85"/>
    <w:rsid w:val="001E7163"/>
    <w:rsid w:val="001F0459"/>
    <w:rsid w:val="001F0EE3"/>
    <w:rsid w:val="001F1542"/>
    <w:rsid w:val="001F162B"/>
    <w:rsid w:val="001F1CA3"/>
    <w:rsid w:val="001F21ED"/>
    <w:rsid w:val="001F21F4"/>
    <w:rsid w:val="001F24D8"/>
    <w:rsid w:val="001F27F6"/>
    <w:rsid w:val="001F301D"/>
    <w:rsid w:val="001F3424"/>
    <w:rsid w:val="001F3701"/>
    <w:rsid w:val="001F3DF8"/>
    <w:rsid w:val="001F48FD"/>
    <w:rsid w:val="001F4A79"/>
    <w:rsid w:val="001F545C"/>
    <w:rsid w:val="001F5644"/>
    <w:rsid w:val="001F5771"/>
    <w:rsid w:val="001F7985"/>
    <w:rsid w:val="002006A3"/>
    <w:rsid w:val="00200DD2"/>
    <w:rsid w:val="0020117D"/>
    <w:rsid w:val="00201495"/>
    <w:rsid w:val="00201EEA"/>
    <w:rsid w:val="0020233B"/>
    <w:rsid w:val="00202968"/>
    <w:rsid w:val="00202C75"/>
    <w:rsid w:val="00203118"/>
    <w:rsid w:val="002032B6"/>
    <w:rsid w:val="002034CD"/>
    <w:rsid w:val="00203904"/>
    <w:rsid w:val="00203CF8"/>
    <w:rsid w:val="00203EA4"/>
    <w:rsid w:val="002041C0"/>
    <w:rsid w:val="0020452B"/>
    <w:rsid w:val="00204532"/>
    <w:rsid w:val="002046B3"/>
    <w:rsid w:val="00205F1A"/>
    <w:rsid w:val="00206572"/>
    <w:rsid w:val="002070BA"/>
    <w:rsid w:val="002104EA"/>
    <w:rsid w:val="0021097C"/>
    <w:rsid w:val="00210B71"/>
    <w:rsid w:val="00210B80"/>
    <w:rsid w:val="00210D87"/>
    <w:rsid w:val="00210F45"/>
    <w:rsid w:val="0021106D"/>
    <w:rsid w:val="00211366"/>
    <w:rsid w:val="00211CE6"/>
    <w:rsid w:val="00211E98"/>
    <w:rsid w:val="002120B5"/>
    <w:rsid w:val="002123BA"/>
    <w:rsid w:val="00213283"/>
    <w:rsid w:val="0021416F"/>
    <w:rsid w:val="002147FC"/>
    <w:rsid w:val="00215A11"/>
    <w:rsid w:val="00215EC1"/>
    <w:rsid w:val="00216353"/>
    <w:rsid w:val="00217CDD"/>
    <w:rsid w:val="0022166C"/>
    <w:rsid w:val="0022172F"/>
    <w:rsid w:val="00222170"/>
    <w:rsid w:val="002230ED"/>
    <w:rsid w:val="00224DC9"/>
    <w:rsid w:val="00225224"/>
    <w:rsid w:val="00226032"/>
    <w:rsid w:val="00226AD5"/>
    <w:rsid w:val="00226B20"/>
    <w:rsid w:val="00226F96"/>
    <w:rsid w:val="00230231"/>
    <w:rsid w:val="002305BF"/>
    <w:rsid w:val="00230F4A"/>
    <w:rsid w:val="00230F66"/>
    <w:rsid w:val="00230F76"/>
    <w:rsid w:val="00231804"/>
    <w:rsid w:val="00231B61"/>
    <w:rsid w:val="00232557"/>
    <w:rsid w:val="0023465B"/>
    <w:rsid w:val="0023493A"/>
    <w:rsid w:val="00234F47"/>
    <w:rsid w:val="00235BC9"/>
    <w:rsid w:val="00235E34"/>
    <w:rsid w:val="0023667C"/>
    <w:rsid w:val="00237B13"/>
    <w:rsid w:val="00237D9E"/>
    <w:rsid w:val="00237EFF"/>
    <w:rsid w:val="0024116F"/>
    <w:rsid w:val="002417F1"/>
    <w:rsid w:val="00241A20"/>
    <w:rsid w:val="0024231A"/>
    <w:rsid w:val="0024243E"/>
    <w:rsid w:val="00242E06"/>
    <w:rsid w:val="00243204"/>
    <w:rsid w:val="002437CE"/>
    <w:rsid w:val="002451F5"/>
    <w:rsid w:val="002460E1"/>
    <w:rsid w:val="0024639D"/>
    <w:rsid w:val="00246882"/>
    <w:rsid w:val="00246B77"/>
    <w:rsid w:val="00246E75"/>
    <w:rsid w:val="00247B5D"/>
    <w:rsid w:val="00247B76"/>
    <w:rsid w:val="0025034C"/>
    <w:rsid w:val="00250758"/>
    <w:rsid w:val="00250ABA"/>
    <w:rsid w:val="002513F9"/>
    <w:rsid w:val="00251B52"/>
    <w:rsid w:val="00251C10"/>
    <w:rsid w:val="00253150"/>
    <w:rsid w:val="00253C40"/>
    <w:rsid w:val="00253DAF"/>
    <w:rsid w:val="00254ED7"/>
    <w:rsid w:val="002558B9"/>
    <w:rsid w:val="00257201"/>
    <w:rsid w:val="002572EC"/>
    <w:rsid w:val="002576B1"/>
    <w:rsid w:val="00261C27"/>
    <w:rsid w:val="00262BB9"/>
    <w:rsid w:val="00262DFE"/>
    <w:rsid w:val="0026300B"/>
    <w:rsid w:val="002631E9"/>
    <w:rsid w:val="00263343"/>
    <w:rsid w:val="00263951"/>
    <w:rsid w:val="00264668"/>
    <w:rsid w:val="002653FC"/>
    <w:rsid w:val="00266021"/>
    <w:rsid w:val="00266260"/>
    <w:rsid w:val="00266439"/>
    <w:rsid w:val="00267314"/>
    <w:rsid w:val="002678CC"/>
    <w:rsid w:val="00267E55"/>
    <w:rsid w:val="00271501"/>
    <w:rsid w:val="00271839"/>
    <w:rsid w:val="00271EF3"/>
    <w:rsid w:val="00273003"/>
    <w:rsid w:val="002750AF"/>
    <w:rsid w:val="00276BA4"/>
    <w:rsid w:val="00276F2C"/>
    <w:rsid w:val="002773C6"/>
    <w:rsid w:val="0028027D"/>
    <w:rsid w:val="00280CB5"/>
    <w:rsid w:val="00280E4D"/>
    <w:rsid w:val="00281C81"/>
    <w:rsid w:val="00281DB9"/>
    <w:rsid w:val="00282215"/>
    <w:rsid w:val="002825BA"/>
    <w:rsid w:val="00282B37"/>
    <w:rsid w:val="00283F3D"/>
    <w:rsid w:val="0028414E"/>
    <w:rsid w:val="00284184"/>
    <w:rsid w:val="00284191"/>
    <w:rsid w:val="00284DE3"/>
    <w:rsid w:val="00285A41"/>
    <w:rsid w:val="002860F5"/>
    <w:rsid w:val="0028715B"/>
    <w:rsid w:val="00287AE1"/>
    <w:rsid w:val="00290E07"/>
    <w:rsid w:val="002912C3"/>
    <w:rsid w:val="002939B4"/>
    <w:rsid w:val="00295B8A"/>
    <w:rsid w:val="0029743C"/>
    <w:rsid w:val="0029750A"/>
    <w:rsid w:val="002976A6"/>
    <w:rsid w:val="00297F8E"/>
    <w:rsid w:val="002A0A77"/>
    <w:rsid w:val="002A0AE3"/>
    <w:rsid w:val="002A1A84"/>
    <w:rsid w:val="002A2AA2"/>
    <w:rsid w:val="002A3188"/>
    <w:rsid w:val="002A3249"/>
    <w:rsid w:val="002A32E8"/>
    <w:rsid w:val="002A3A3B"/>
    <w:rsid w:val="002A43CA"/>
    <w:rsid w:val="002A5089"/>
    <w:rsid w:val="002A555B"/>
    <w:rsid w:val="002A70D7"/>
    <w:rsid w:val="002A7816"/>
    <w:rsid w:val="002A7C30"/>
    <w:rsid w:val="002B0106"/>
    <w:rsid w:val="002B018F"/>
    <w:rsid w:val="002B1CC2"/>
    <w:rsid w:val="002B311C"/>
    <w:rsid w:val="002B4097"/>
    <w:rsid w:val="002B423A"/>
    <w:rsid w:val="002B4A82"/>
    <w:rsid w:val="002B4F84"/>
    <w:rsid w:val="002B5CD6"/>
    <w:rsid w:val="002B604B"/>
    <w:rsid w:val="002B76CA"/>
    <w:rsid w:val="002B7C94"/>
    <w:rsid w:val="002C1EE5"/>
    <w:rsid w:val="002C1EE8"/>
    <w:rsid w:val="002C302E"/>
    <w:rsid w:val="002C3C46"/>
    <w:rsid w:val="002C3EC3"/>
    <w:rsid w:val="002C430D"/>
    <w:rsid w:val="002C47AE"/>
    <w:rsid w:val="002C4C99"/>
    <w:rsid w:val="002C4F5E"/>
    <w:rsid w:val="002C6674"/>
    <w:rsid w:val="002C676A"/>
    <w:rsid w:val="002C68A5"/>
    <w:rsid w:val="002C6F32"/>
    <w:rsid w:val="002C726A"/>
    <w:rsid w:val="002C72C2"/>
    <w:rsid w:val="002C7BDD"/>
    <w:rsid w:val="002C7DEB"/>
    <w:rsid w:val="002D2BC9"/>
    <w:rsid w:val="002D34A7"/>
    <w:rsid w:val="002D5FBF"/>
    <w:rsid w:val="002D6285"/>
    <w:rsid w:val="002D697D"/>
    <w:rsid w:val="002D756E"/>
    <w:rsid w:val="002D75E7"/>
    <w:rsid w:val="002D77DD"/>
    <w:rsid w:val="002D7B20"/>
    <w:rsid w:val="002E0E51"/>
    <w:rsid w:val="002E1141"/>
    <w:rsid w:val="002E17E0"/>
    <w:rsid w:val="002E2BFD"/>
    <w:rsid w:val="002E3337"/>
    <w:rsid w:val="002E34DF"/>
    <w:rsid w:val="002E3744"/>
    <w:rsid w:val="002E43A4"/>
    <w:rsid w:val="002E5A56"/>
    <w:rsid w:val="002E5B76"/>
    <w:rsid w:val="002E6381"/>
    <w:rsid w:val="002E6598"/>
    <w:rsid w:val="002E65D9"/>
    <w:rsid w:val="002E67A5"/>
    <w:rsid w:val="002E6B8F"/>
    <w:rsid w:val="002F01CE"/>
    <w:rsid w:val="002F0C00"/>
    <w:rsid w:val="002F0CB5"/>
    <w:rsid w:val="002F21E5"/>
    <w:rsid w:val="002F2A7A"/>
    <w:rsid w:val="002F440D"/>
    <w:rsid w:val="002F4773"/>
    <w:rsid w:val="0030233A"/>
    <w:rsid w:val="003029D4"/>
    <w:rsid w:val="00302CCA"/>
    <w:rsid w:val="00302E39"/>
    <w:rsid w:val="00303320"/>
    <w:rsid w:val="00304051"/>
    <w:rsid w:val="00305146"/>
    <w:rsid w:val="003057AF"/>
    <w:rsid w:val="00310144"/>
    <w:rsid w:val="00310DB5"/>
    <w:rsid w:val="003111AE"/>
    <w:rsid w:val="00311B5D"/>
    <w:rsid w:val="00311FB6"/>
    <w:rsid w:val="00312C97"/>
    <w:rsid w:val="00312F6A"/>
    <w:rsid w:val="00313151"/>
    <w:rsid w:val="00313321"/>
    <w:rsid w:val="003137FD"/>
    <w:rsid w:val="003138C0"/>
    <w:rsid w:val="00313E2E"/>
    <w:rsid w:val="00314F27"/>
    <w:rsid w:val="00315695"/>
    <w:rsid w:val="00315EBC"/>
    <w:rsid w:val="003173C4"/>
    <w:rsid w:val="00317A19"/>
    <w:rsid w:val="0032082D"/>
    <w:rsid w:val="003216A5"/>
    <w:rsid w:val="003217EE"/>
    <w:rsid w:val="00321F6A"/>
    <w:rsid w:val="00322FD9"/>
    <w:rsid w:val="003232A1"/>
    <w:rsid w:val="0032358D"/>
    <w:rsid w:val="00323613"/>
    <w:rsid w:val="00323FF2"/>
    <w:rsid w:val="003247A3"/>
    <w:rsid w:val="00324F41"/>
    <w:rsid w:val="00325EFB"/>
    <w:rsid w:val="0032635C"/>
    <w:rsid w:val="003263F2"/>
    <w:rsid w:val="0032667E"/>
    <w:rsid w:val="00330B72"/>
    <w:rsid w:val="00330E67"/>
    <w:rsid w:val="00331ED3"/>
    <w:rsid w:val="00332751"/>
    <w:rsid w:val="00332902"/>
    <w:rsid w:val="00332C1A"/>
    <w:rsid w:val="00332FCA"/>
    <w:rsid w:val="003332BB"/>
    <w:rsid w:val="003335DE"/>
    <w:rsid w:val="00333899"/>
    <w:rsid w:val="00334896"/>
    <w:rsid w:val="00334C56"/>
    <w:rsid w:val="003354C0"/>
    <w:rsid w:val="00336601"/>
    <w:rsid w:val="003374DC"/>
    <w:rsid w:val="003403F2"/>
    <w:rsid w:val="00340402"/>
    <w:rsid w:val="003407D0"/>
    <w:rsid w:val="00340D3D"/>
    <w:rsid w:val="00341989"/>
    <w:rsid w:val="00342A74"/>
    <w:rsid w:val="003440F4"/>
    <w:rsid w:val="00344558"/>
    <w:rsid w:val="003446D2"/>
    <w:rsid w:val="0034497E"/>
    <w:rsid w:val="00344C14"/>
    <w:rsid w:val="0034555E"/>
    <w:rsid w:val="00345EA3"/>
    <w:rsid w:val="00346767"/>
    <w:rsid w:val="00347987"/>
    <w:rsid w:val="00347EEC"/>
    <w:rsid w:val="00347F0C"/>
    <w:rsid w:val="00350020"/>
    <w:rsid w:val="00350713"/>
    <w:rsid w:val="00350739"/>
    <w:rsid w:val="00350933"/>
    <w:rsid w:val="00350C01"/>
    <w:rsid w:val="00351149"/>
    <w:rsid w:val="0035156D"/>
    <w:rsid w:val="00351CCC"/>
    <w:rsid w:val="003524DF"/>
    <w:rsid w:val="00352D23"/>
    <w:rsid w:val="00353C6B"/>
    <w:rsid w:val="003555F7"/>
    <w:rsid w:val="00356A64"/>
    <w:rsid w:val="00356B09"/>
    <w:rsid w:val="00357F2E"/>
    <w:rsid w:val="003606A7"/>
    <w:rsid w:val="00360E2C"/>
    <w:rsid w:val="00361C4F"/>
    <w:rsid w:val="00362571"/>
    <w:rsid w:val="003625D9"/>
    <w:rsid w:val="00362E50"/>
    <w:rsid w:val="00363ACF"/>
    <w:rsid w:val="003640EE"/>
    <w:rsid w:val="003651D9"/>
    <w:rsid w:val="00365A1C"/>
    <w:rsid w:val="0036658D"/>
    <w:rsid w:val="00366E75"/>
    <w:rsid w:val="00366FF3"/>
    <w:rsid w:val="00372C53"/>
    <w:rsid w:val="00372E2D"/>
    <w:rsid w:val="0037394F"/>
    <w:rsid w:val="00373BD3"/>
    <w:rsid w:val="003744AE"/>
    <w:rsid w:val="003745B2"/>
    <w:rsid w:val="003759CF"/>
    <w:rsid w:val="003762D7"/>
    <w:rsid w:val="0037713F"/>
    <w:rsid w:val="003775E9"/>
    <w:rsid w:val="00377AF9"/>
    <w:rsid w:val="00382AA4"/>
    <w:rsid w:val="003833B3"/>
    <w:rsid w:val="00384904"/>
    <w:rsid w:val="0038517A"/>
    <w:rsid w:val="0038532F"/>
    <w:rsid w:val="003855DA"/>
    <w:rsid w:val="00386FE7"/>
    <w:rsid w:val="0039027F"/>
    <w:rsid w:val="00390D4A"/>
    <w:rsid w:val="003913DF"/>
    <w:rsid w:val="00391452"/>
    <w:rsid w:val="00392118"/>
    <w:rsid w:val="00392151"/>
    <w:rsid w:val="00393229"/>
    <w:rsid w:val="003934DC"/>
    <w:rsid w:val="003938CB"/>
    <w:rsid w:val="003949FA"/>
    <w:rsid w:val="00394DE3"/>
    <w:rsid w:val="00395654"/>
    <w:rsid w:val="00395AB0"/>
    <w:rsid w:val="0039733E"/>
    <w:rsid w:val="003A12D1"/>
    <w:rsid w:val="003A23E6"/>
    <w:rsid w:val="003A27D3"/>
    <w:rsid w:val="003A4401"/>
    <w:rsid w:val="003A4EA4"/>
    <w:rsid w:val="003A6116"/>
    <w:rsid w:val="003B0025"/>
    <w:rsid w:val="003B078D"/>
    <w:rsid w:val="003B1A79"/>
    <w:rsid w:val="003B3AB9"/>
    <w:rsid w:val="003B55B4"/>
    <w:rsid w:val="003B6B87"/>
    <w:rsid w:val="003B6BD4"/>
    <w:rsid w:val="003C06D1"/>
    <w:rsid w:val="003C0E21"/>
    <w:rsid w:val="003C0E67"/>
    <w:rsid w:val="003C1F1A"/>
    <w:rsid w:val="003C242C"/>
    <w:rsid w:val="003C3A86"/>
    <w:rsid w:val="003C4ACD"/>
    <w:rsid w:val="003C4D3C"/>
    <w:rsid w:val="003C60BB"/>
    <w:rsid w:val="003C6DF8"/>
    <w:rsid w:val="003C6F9C"/>
    <w:rsid w:val="003C7EFF"/>
    <w:rsid w:val="003D02F2"/>
    <w:rsid w:val="003D0670"/>
    <w:rsid w:val="003D08D6"/>
    <w:rsid w:val="003D110D"/>
    <w:rsid w:val="003D1280"/>
    <w:rsid w:val="003D1E18"/>
    <w:rsid w:val="003D203D"/>
    <w:rsid w:val="003D3C00"/>
    <w:rsid w:val="003D4B8B"/>
    <w:rsid w:val="003D5E6E"/>
    <w:rsid w:val="003D625D"/>
    <w:rsid w:val="003D731E"/>
    <w:rsid w:val="003E2299"/>
    <w:rsid w:val="003E26C3"/>
    <w:rsid w:val="003E37AC"/>
    <w:rsid w:val="003E3DC4"/>
    <w:rsid w:val="003E486D"/>
    <w:rsid w:val="003E55DA"/>
    <w:rsid w:val="003E57F8"/>
    <w:rsid w:val="003E6B61"/>
    <w:rsid w:val="003E7879"/>
    <w:rsid w:val="003F1031"/>
    <w:rsid w:val="003F1DC6"/>
    <w:rsid w:val="003F2523"/>
    <w:rsid w:val="003F2776"/>
    <w:rsid w:val="003F2D42"/>
    <w:rsid w:val="003F2E47"/>
    <w:rsid w:val="003F3FA1"/>
    <w:rsid w:val="003F44F1"/>
    <w:rsid w:val="003F4663"/>
    <w:rsid w:val="003F57D3"/>
    <w:rsid w:val="003F7BB6"/>
    <w:rsid w:val="004001B5"/>
    <w:rsid w:val="0040152F"/>
    <w:rsid w:val="0040173B"/>
    <w:rsid w:val="004025D0"/>
    <w:rsid w:val="00402810"/>
    <w:rsid w:val="0040289B"/>
    <w:rsid w:val="00403DC9"/>
    <w:rsid w:val="00403F94"/>
    <w:rsid w:val="0040428E"/>
    <w:rsid w:val="00404AF1"/>
    <w:rsid w:val="004050A9"/>
    <w:rsid w:val="0040515F"/>
    <w:rsid w:val="00405B0E"/>
    <w:rsid w:val="00406234"/>
    <w:rsid w:val="00406446"/>
    <w:rsid w:val="00406EA5"/>
    <w:rsid w:val="00407133"/>
    <w:rsid w:val="004071AF"/>
    <w:rsid w:val="00407AA1"/>
    <w:rsid w:val="00407EB1"/>
    <w:rsid w:val="00410099"/>
    <w:rsid w:val="00411614"/>
    <w:rsid w:val="00412110"/>
    <w:rsid w:val="0041270C"/>
    <w:rsid w:val="00412A66"/>
    <w:rsid w:val="00413425"/>
    <w:rsid w:val="0041363F"/>
    <w:rsid w:val="00414FF1"/>
    <w:rsid w:val="004167E6"/>
    <w:rsid w:val="00416CF1"/>
    <w:rsid w:val="00417415"/>
    <w:rsid w:val="00417840"/>
    <w:rsid w:val="004200E4"/>
    <w:rsid w:val="0042018E"/>
    <w:rsid w:val="00420B28"/>
    <w:rsid w:val="00420E10"/>
    <w:rsid w:val="0042157F"/>
    <w:rsid w:val="00421A55"/>
    <w:rsid w:val="0042330A"/>
    <w:rsid w:val="00423939"/>
    <w:rsid w:val="00424670"/>
    <w:rsid w:val="00425003"/>
    <w:rsid w:val="00425E98"/>
    <w:rsid w:val="00427819"/>
    <w:rsid w:val="00430881"/>
    <w:rsid w:val="00432641"/>
    <w:rsid w:val="004336CA"/>
    <w:rsid w:val="004339F7"/>
    <w:rsid w:val="00433D50"/>
    <w:rsid w:val="00436C43"/>
    <w:rsid w:val="00437FEA"/>
    <w:rsid w:val="00440033"/>
    <w:rsid w:val="0044035F"/>
    <w:rsid w:val="004422EC"/>
    <w:rsid w:val="004423E4"/>
    <w:rsid w:val="00442A2A"/>
    <w:rsid w:val="004454D8"/>
    <w:rsid w:val="004460FE"/>
    <w:rsid w:val="00446193"/>
    <w:rsid w:val="00447339"/>
    <w:rsid w:val="0045083A"/>
    <w:rsid w:val="00450AFC"/>
    <w:rsid w:val="00453060"/>
    <w:rsid w:val="00453D94"/>
    <w:rsid w:val="004546E1"/>
    <w:rsid w:val="0045520B"/>
    <w:rsid w:val="00457268"/>
    <w:rsid w:val="00457BAE"/>
    <w:rsid w:val="00461892"/>
    <w:rsid w:val="00462496"/>
    <w:rsid w:val="004630C8"/>
    <w:rsid w:val="004632BE"/>
    <w:rsid w:val="00463AA5"/>
    <w:rsid w:val="00465F2E"/>
    <w:rsid w:val="00466647"/>
    <w:rsid w:val="00466808"/>
    <w:rsid w:val="00466CCC"/>
    <w:rsid w:val="00466FFA"/>
    <w:rsid w:val="00470F74"/>
    <w:rsid w:val="004722D2"/>
    <w:rsid w:val="004731AB"/>
    <w:rsid w:val="00473A72"/>
    <w:rsid w:val="00474B88"/>
    <w:rsid w:val="00474BF4"/>
    <w:rsid w:val="0047699C"/>
    <w:rsid w:val="00476A48"/>
    <w:rsid w:val="00480564"/>
    <w:rsid w:val="00481865"/>
    <w:rsid w:val="00481C8D"/>
    <w:rsid w:val="00483399"/>
    <w:rsid w:val="00484014"/>
    <w:rsid w:val="0048494C"/>
    <w:rsid w:val="00484C80"/>
    <w:rsid w:val="004856E9"/>
    <w:rsid w:val="00485A91"/>
    <w:rsid w:val="004868C3"/>
    <w:rsid w:val="00486BC7"/>
    <w:rsid w:val="004871A5"/>
    <w:rsid w:val="004871E8"/>
    <w:rsid w:val="00490401"/>
    <w:rsid w:val="00491A8C"/>
    <w:rsid w:val="00492AAC"/>
    <w:rsid w:val="004930E0"/>
    <w:rsid w:val="004937CE"/>
    <w:rsid w:val="004952DB"/>
    <w:rsid w:val="004970A6"/>
    <w:rsid w:val="004972BD"/>
    <w:rsid w:val="00497907"/>
    <w:rsid w:val="004A0A85"/>
    <w:rsid w:val="004A0ABD"/>
    <w:rsid w:val="004A0CEB"/>
    <w:rsid w:val="004A0CFA"/>
    <w:rsid w:val="004A0D5F"/>
    <w:rsid w:val="004A185A"/>
    <w:rsid w:val="004A197F"/>
    <w:rsid w:val="004A2ACC"/>
    <w:rsid w:val="004A3525"/>
    <w:rsid w:val="004A554C"/>
    <w:rsid w:val="004A56E9"/>
    <w:rsid w:val="004A5826"/>
    <w:rsid w:val="004A5B5B"/>
    <w:rsid w:val="004A625C"/>
    <w:rsid w:val="004A6728"/>
    <w:rsid w:val="004B050C"/>
    <w:rsid w:val="004B0C79"/>
    <w:rsid w:val="004B17DF"/>
    <w:rsid w:val="004B1EF7"/>
    <w:rsid w:val="004B1EFF"/>
    <w:rsid w:val="004B2117"/>
    <w:rsid w:val="004B23E4"/>
    <w:rsid w:val="004B2D2B"/>
    <w:rsid w:val="004B2DA7"/>
    <w:rsid w:val="004B355D"/>
    <w:rsid w:val="004B35E1"/>
    <w:rsid w:val="004B3C39"/>
    <w:rsid w:val="004B3CF7"/>
    <w:rsid w:val="004B44FB"/>
    <w:rsid w:val="004B45F4"/>
    <w:rsid w:val="004B4987"/>
    <w:rsid w:val="004B4F7E"/>
    <w:rsid w:val="004B5113"/>
    <w:rsid w:val="004B55BA"/>
    <w:rsid w:val="004B75EF"/>
    <w:rsid w:val="004C00BC"/>
    <w:rsid w:val="004C0EF2"/>
    <w:rsid w:val="004C0F29"/>
    <w:rsid w:val="004C1753"/>
    <w:rsid w:val="004C17F5"/>
    <w:rsid w:val="004C1BC8"/>
    <w:rsid w:val="004C204F"/>
    <w:rsid w:val="004C20CA"/>
    <w:rsid w:val="004C2BD1"/>
    <w:rsid w:val="004C3DFF"/>
    <w:rsid w:val="004C472D"/>
    <w:rsid w:val="004C4D1B"/>
    <w:rsid w:val="004C5BEB"/>
    <w:rsid w:val="004C64BB"/>
    <w:rsid w:val="004C6A08"/>
    <w:rsid w:val="004C7158"/>
    <w:rsid w:val="004C71EA"/>
    <w:rsid w:val="004D1F0D"/>
    <w:rsid w:val="004D2BF4"/>
    <w:rsid w:val="004D320A"/>
    <w:rsid w:val="004D524E"/>
    <w:rsid w:val="004D53CF"/>
    <w:rsid w:val="004D5FCD"/>
    <w:rsid w:val="004D610D"/>
    <w:rsid w:val="004D6B5D"/>
    <w:rsid w:val="004D6FA9"/>
    <w:rsid w:val="004D79CB"/>
    <w:rsid w:val="004E176C"/>
    <w:rsid w:val="004E2D3F"/>
    <w:rsid w:val="004E3960"/>
    <w:rsid w:val="004E41F8"/>
    <w:rsid w:val="004E5278"/>
    <w:rsid w:val="004E592D"/>
    <w:rsid w:val="004E5C32"/>
    <w:rsid w:val="004E68B0"/>
    <w:rsid w:val="004E6FBB"/>
    <w:rsid w:val="004E7C98"/>
    <w:rsid w:val="004F159A"/>
    <w:rsid w:val="004F1CFC"/>
    <w:rsid w:val="004F27C4"/>
    <w:rsid w:val="004F2E0B"/>
    <w:rsid w:val="004F359F"/>
    <w:rsid w:val="004F3C44"/>
    <w:rsid w:val="004F3F73"/>
    <w:rsid w:val="004F4045"/>
    <w:rsid w:val="004F49EF"/>
    <w:rsid w:val="004F4F20"/>
    <w:rsid w:val="004F66B1"/>
    <w:rsid w:val="0050124D"/>
    <w:rsid w:val="005014C1"/>
    <w:rsid w:val="00501557"/>
    <w:rsid w:val="00501773"/>
    <w:rsid w:val="00502729"/>
    <w:rsid w:val="00502FE9"/>
    <w:rsid w:val="00503B23"/>
    <w:rsid w:val="00503D6F"/>
    <w:rsid w:val="005043BA"/>
    <w:rsid w:val="00504606"/>
    <w:rsid w:val="00504AD1"/>
    <w:rsid w:val="00504D60"/>
    <w:rsid w:val="00504DB5"/>
    <w:rsid w:val="00504F8B"/>
    <w:rsid w:val="0050502E"/>
    <w:rsid w:val="00505EFC"/>
    <w:rsid w:val="0050614E"/>
    <w:rsid w:val="00510449"/>
    <w:rsid w:val="0051070B"/>
    <w:rsid w:val="005113B6"/>
    <w:rsid w:val="005118DB"/>
    <w:rsid w:val="00511A22"/>
    <w:rsid w:val="00511EB4"/>
    <w:rsid w:val="00512EEA"/>
    <w:rsid w:val="00514106"/>
    <w:rsid w:val="00514A40"/>
    <w:rsid w:val="00515AAC"/>
    <w:rsid w:val="0051744F"/>
    <w:rsid w:val="00517619"/>
    <w:rsid w:val="00517815"/>
    <w:rsid w:val="00517D35"/>
    <w:rsid w:val="005201B5"/>
    <w:rsid w:val="00520BA3"/>
    <w:rsid w:val="005230B3"/>
    <w:rsid w:val="005234C2"/>
    <w:rsid w:val="00523BF9"/>
    <w:rsid w:val="00524824"/>
    <w:rsid w:val="00524EC3"/>
    <w:rsid w:val="00526D4E"/>
    <w:rsid w:val="00527F2E"/>
    <w:rsid w:val="0053071B"/>
    <w:rsid w:val="00530774"/>
    <w:rsid w:val="00530EA0"/>
    <w:rsid w:val="005320AC"/>
    <w:rsid w:val="005350EE"/>
    <w:rsid w:val="00535896"/>
    <w:rsid w:val="00535F90"/>
    <w:rsid w:val="00537C41"/>
    <w:rsid w:val="00541092"/>
    <w:rsid w:val="005435AF"/>
    <w:rsid w:val="00543E23"/>
    <w:rsid w:val="005444B7"/>
    <w:rsid w:val="0054469C"/>
    <w:rsid w:val="005448BD"/>
    <w:rsid w:val="0054501F"/>
    <w:rsid w:val="005469CC"/>
    <w:rsid w:val="00546A36"/>
    <w:rsid w:val="00546C9A"/>
    <w:rsid w:val="0055161A"/>
    <w:rsid w:val="005517BC"/>
    <w:rsid w:val="00551B9C"/>
    <w:rsid w:val="00551F64"/>
    <w:rsid w:val="00552862"/>
    <w:rsid w:val="00553235"/>
    <w:rsid w:val="00553927"/>
    <w:rsid w:val="005543AA"/>
    <w:rsid w:val="00557847"/>
    <w:rsid w:val="00560A67"/>
    <w:rsid w:val="00560F71"/>
    <w:rsid w:val="00561A84"/>
    <w:rsid w:val="00561B53"/>
    <w:rsid w:val="00561C92"/>
    <w:rsid w:val="00561F9B"/>
    <w:rsid w:val="005620F9"/>
    <w:rsid w:val="0056393D"/>
    <w:rsid w:val="00563BD5"/>
    <w:rsid w:val="005659A0"/>
    <w:rsid w:val="00565AD1"/>
    <w:rsid w:val="00566491"/>
    <w:rsid w:val="00566942"/>
    <w:rsid w:val="00566AEF"/>
    <w:rsid w:val="005670C2"/>
    <w:rsid w:val="005672D4"/>
    <w:rsid w:val="00570610"/>
    <w:rsid w:val="00572048"/>
    <w:rsid w:val="005733B1"/>
    <w:rsid w:val="00573421"/>
    <w:rsid w:val="00573909"/>
    <w:rsid w:val="00574C40"/>
    <w:rsid w:val="005750C0"/>
    <w:rsid w:val="0057610F"/>
    <w:rsid w:val="005766F4"/>
    <w:rsid w:val="00576D62"/>
    <w:rsid w:val="00577D75"/>
    <w:rsid w:val="005807E0"/>
    <w:rsid w:val="00580A17"/>
    <w:rsid w:val="00581133"/>
    <w:rsid w:val="00583F92"/>
    <w:rsid w:val="00585F6F"/>
    <w:rsid w:val="005860D3"/>
    <w:rsid w:val="005870EF"/>
    <w:rsid w:val="00587382"/>
    <w:rsid w:val="00587757"/>
    <w:rsid w:val="00590345"/>
    <w:rsid w:val="0059044E"/>
    <w:rsid w:val="00591759"/>
    <w:rsid w:val="005922B7"/>
    <w:rsid w:val="005922B9"/>
    <w:rsid w:val="00592B27"/>
    <w:rsid w:val="00592C09"/>
    <w:rsid w:val="00593772"/>
    <w:rsid w:val="0059447B"/>
    <w:rsid w:val="00594F92"/>
    <w:rsid w:val="00595229"/>
    <w:rsid w:val="00595E25"/>
    <w:rsid w:val="005970E7"/>
    <w:rsid w:val="00597A64"/>
    <w:rsid w:val="005A0513"/>
    <w:rsid w:val="005A0735"/>
    <w:rsid w:val="005A0785"/>
    <w:rsid w:val="005A22BC"/>
    <w:rsid w:val="005A3ADC"/>
    <w:rsid w:val="005A3B2D"/>
    <w:rsid w:val="005A5C90"/>
    <w:rsid w:val="005A60ED"/>
    <w:rsid w:val="005A6111"/>
    <w:rsid w:val="005A667A"/>
    <w:rsid w:val="005A6EAE"/>
    <w:rsid w:val="005A70FD"/>
    <w:rsid w:val="005B0010"/>
    <w:rsid w:val="005B03FC"/>
    <w:rsid w:val="005B0D9A"/>
    <w:rsid w:val="005B0FAE"/>
    <w:rsid w:val="005B1122"/>
    <w:rsid w:val="005B1F5B"/>
    <w:rsid w:val="005B2541"/>
    <w:rsid w:val="005B2985"/>
    <w:rsid w:val="005B2F65"/>
    <w:rsid w:val="005B3DBD"/>
    <w:rsid w:val="005B581E"/>
    <w:rsid w:val="005B6117"/>
    <w:rsid w:val="005B6BA6"/>
    <w:rsid w:val="005B7292"/>
    <w:rsid w:val="005B7557"/>
    <w:rsid w:val="005B7D14"/>
    <w:rsid w:val="005C05E2"/>
    <w:rsid w:val="005C20BC"/>
    <w:rsid w:val="005C272E"/>
    <w:rsid w:val="005C40EE"/>
    <w:rsid w:val="005C4743"/>
    <w:rsid w:val="005C4AEC"/>
    <w:rsid w:val="005C5B6C"/>
    <w:rsid w:val="005C5B87"/>
    <w:rsid w:val="005C6183"/>
    <w:rsid w:val="005C7372"/>
    <w:rsid w:val="005C74C7"/>
    <w:rsid w:val="005D08A6"/>
    <w:rsid w:val="005D1CC9"/>
    <w:rsid w:val="005D2AFC"/>
    <w:rsid w:val="005D2EF7"/>
    <w:rsid w:val="005D33CF"/>
    <w:rsid w:val="005D3A57"/>
    <w:rsid w:val="005D3C3D"/>
    <w:rsid w:val="005D4A46"/>
    <w:rsid w:val="005D5327"/>
    <w:rsid w:val="005D5944"/>
    <w:rsid w:val="005D6F08"/>
    <w:rsid w:val="005D782C"/>
    <w:rsid w:val="005E0148"/>
    <w:rsid w:val="005E101A"/>
    <w:rsid w:val="005E13C7"/>
    <w:rsid w:val="005E1415"/>
    <w:rsid w:val="005E2A98"/>
    <w:rsid w:val="005E3838"/>
    <w:rsid w:val="005E3FBC"/>
    <w:rsid w:val="005E52E5"/>
    <w:rsid w:val="005E5325"/>
    <w:rsid w:val="005E567B"/>
    <w:rsid w:val="005E6051"/>
    <w:rsid w:val="005E63E2"/>
    <w:rsid w:val="005E6F07"/>
    <w:rsid w:val="005E7FA0"/>
    <w:rsid w:val="005F0A0B"/>
    <w:rsid w:val="005F44E7"/>
    <w:rsid w:val="005F4C6D"/>
    <w:rsid w:val="005F556B"/>
    <w:rsid w:val="005F5802"/>
    <w:rsid w:val="005F5C13"/>
    <w:rsid w:val="005F5DFE"/>
    <w:rsid w:val="005F5F6F"/>
    <w:rsid w:val="005F6D1E"/>
    <w:rsid w:val="005F719C"/>
    <w:rsid w:val="006000FF"/>
    <w:rsid w:val="00602F5C"/>
    <w:rsid w:val="0060454A"/>
    <w:rsid w:val="00605400"/>
    <w:rsid w:val="00605584"/>
    <w:rsid w:val="00606517"/>
    <w:rsid w:val="006107BE"/>
    <w:rsid w:val="00610952"/>
    <w:rsid w:val="006111BE"/>
    <w:rsid w:val="00611B66"/>
    <w:rsid w:val="00612440"/>
    <w:rsid w:val="00613139"/>
    <w:rsid w:val="0061416C"/>
    <w:rsid w:val="00615411"/>
    <w:rsid w:val="00615D93"/>
    <w:rsid w:val="006167D1"/>
    <w:rsid w:val="0061708B"/>
    <w:rsid w:val="00617093"/>
    <w:rsid w:val="006174DC"/>
    <w:rsid w:val="00617904"/>
    <w:rsid w:val="006208A2"/>
    <w:rsid w:val="00624177"/>
    <w:rsid w:val="0062515E"/>
    <w:rsid w:val="006255C5"/>
    <w:rsid w:val="0062567A"/>
    <w:rsid w:val="006259E9"/>
    <w:rsid w:val="00626703"/>
    <w:rsid w:val="006271D2"/>
    <w:rsid w:val="00632113"/>
    <w:rsid w:val="00632A71"/>
    <w:rsid w:val="00632DCF"/>
    <w:rsid w:val="0063437A"/>
    <w:rsid w:val="006343BE"/>
    <w:rsid w:val="00635466"/>
    <w:rsid w:val="00637AF3"/>
    <w:rsid w:val="00640092"/>
    <w:rsid w:val="00640A9A"/>
    <w:rsid w:val="006413EA"/>
    <w:rsid w:val="00641405"/>
    <w:rsid w:val="00641B83"/>
    <w:rsid w:val="00641C4E"/>
    <w:rsid w:val="006425C6"/>
    <w:rsid w:val="0064344D"/>
    <w:rsid w:val="00643473"/>
    <w:rsid w:val="00643DE9"/>
    <w:rsid w:val="00644F10"/>
    <w:rsid w:val="00645B8D"/>
    <w:rsid w:val="00646DE5"/>
    <w:rsid w:val="00646E05"/>
    <w:rsid w:val="0064702D"/>
    <w:rsid w:val="0064713D"/>
    <w:rsid w:val="006472F6"/>
    <w:rsid w:val="00650732"/>
    <w:rsid w:val="00650804"/>
    <w:rsid w:val="00650F9E"/>
    <w:rsid w:val="00651EBE"/>
    <w:rsid w:val="00651FC2"/>
    <w:rsid w:val="00652083"/>
    <w:rsid w:val="00652CF0"/>
    <w:rsid w:val="0065540E"/>
    <w:rsid w:val="00655A2D"/>
    <w:rsid w:val="00656EC7"/>
    <w:rsid w:val="0065775D"/>
    <w:rsid w:val="0065777E"/>
    <w:rsid w:val="006608DF"/>
    <w:rsid w:val="00661570"/>
    <w:rsid w:val="00661948"/>
    <w:rsid w:val="00661DCD"/>
    <w:rsid w:val="00662F7C"/>
    <w:rsid w:val="0066316E"/>
    <w:rsid w:val="006634E1"/>
    <w:rsid w:val="00663ADB"/>
    <w:rsid w:val="00664848"/>
    <w:rsid w:val="006654DF"/>
    <w:rsid w:val="0066585B"/>
    <w:rsid w:val="0066679F"/>
    <w:rsid w:val="006668F1"/>
    <w:rsid w:val="0067053E"/>
    <w:rsid w:val="006711A8"/>
    <w:rsid w:val="006726E4"/>
    <w:rsid w:val="00673704"/>
    <w:rsid w:val="00673C52"/>
    <w:rsid w:val="00674900"/>
    <w:rsid w:val="00674E7B"/>
    <w:rsid w:val="00675A8A"/>
    <w:rsid w:val="00675FD3"/>
    <w:rsid w:val="00676DBE"/>
    <w:rsid w:val="00680272"/>
    <w:rsid w:val="006809BD"/>
    <w:rsid w:val="0068118E"/>
    <w:rsid w:val="00681192"/>
    <w:rsid w:val="00681351"/>
    <w:rsid w:val="00681B25"/>
    <w:rsid w:val="00681BC6"/>
    <w:rsid w:val="00682446"/>
    <w:rsid w:val="00682F7A"/>
    <w:rsid w:val="00682FD7"/>
    <w:rsid w:val="00683BF1"/>
    <w:rsid w:val="00683F64"/>
    <w:rsid w:val="0068519D"/>
    <w:rsid w:val="0068557A"/>
    <w:rsid w:val="006859B8"/>
    <w:rsid w:val="00685A5D"/>
    <w:rsid w:val="00685C86"/>
    <w:rsid w:val="006872E5"/>
    <w:rsid w:val="00687FB1"/>
    <w:rsid w:val="00690490"/>
    <w:rsid w:val="00690DA0"/>
    <w:rsid w:val="00690E0E"/>
    <w:rsid w:val="00691A6C"/>
    <w:rsid w:val="0069238D"/>
    <w:rsid w:val="00692896"/>
    <w:rsid w:val="0069289E"/>
    <w:rsid w:val="00693262"/>
    <w:rsid w:val="0069354A"/>
    <w:rsid w:val="006953AF"/>
    <w:rsid w:val="006959F7"/>
    <w:rsid w:val="00695DCF"/>
    <w:rsid w:val="00696447"/>
    <w:rsid w:val="0069644A"/>
    <w:rsid w:val="00697539"/>
    <w:rsid w:val="00697667"/>
    <w:rsid w:val="006A10CB"/>
    <w:rsid w:val="006A18A3"/>
    <w:rsid w:val="006A200A"/>
    <w:rsid w:val="006A2A1B"/>
    <w:rsid w:val="006A2B97"/>
    <w:rsid w:val="006A3FEE"/>
    <w:rsid w:val="006A5206"/>
    <w:rsid w:val="006A5E28"/>
    <w:rsid w:val="006A68A7"/>
    <w:rsid w:val="006A705A"/>
    <w:rsid w:val="006B03DE"/>
    <w:rsid w:val="006B0D30"/>
    <w:rsid w:val="006B1074"/>
    <w:rsid w:val="006B2E62"/>
    <w:rsid w:val="006B35D2"/>
    <w:rsid w:val="006B3C4B"/>
    <w:rsid w:val="006B4AD8"/>
    <w:rsid w:val="006B50DB"/>
    <w:rsid w:val="006B54E0"/>
    <w:rsid w:val="006B5F77"/>
    <w:rsid w:val="006B706F"/>
    <w:rsid w:val="006B7657"/>
    <w:rsid w:val="006C0335"/>
    <w:rsid w:val="006C0BC3"/>
    <w:rsid w:val="006C1360"/>
    <w:rsid w:val="006C1A2C"/>
    <w:rsid w:val="006C1F1C"/>
    <w:rsid w:val="006C2519"/>
    <w:rsid w:val="006C2A4C"/>
    <w:rsid w:val="006C2BF0"/>
    <w:rsid w:val="006C2CEB"/>
    <w:rsid w:val="006C30BA"/>
    <w:rsid w:val="006C4FF5"/>
    <w:rsid w:val="006C5772"/>
    <w:rsid w:val="006C6271"/>
    <w:rsid w:val="006C6815"/>
    <w:rsid w:val="006C6B46"/>
    <w:rsid w:val="006C74A0"/>
    <w:rsid w:val="006D0F9C"/>
    <w:rsid w:val="006D1CA9"/>
    <w:rsid w:val="006D1DA0"/>
    <w:rsid w:val="006D20D8"/>
    <w:rsid w:val="006D2345"/>
    <w:rsid w:val="006D2B3F"/>
    <w:rsid w:val="006D6126"/>
    <w:rsid w:val="006D659B"/>
    <w:rsid w:val="006D67FF"/>
    <w:rsid w:val="006D7522"/>
    <w:rsid w:val="006D77B4"/>
    <w:rsid w:val="006E01DF"/>
    <w:rsid w:val="006E0C36"/>
    <w:rsid w:val="006E0DD9"/>
    <w:rsid w:val="006E21DC"/>
    <w:rsid w:val="006E29E1"/>
    <w:rsid w:val="006E315D"/>
    <w:rsid w:val="006E327F"/>
    <w:rsid w:val="006E56EF"/>
    <w:rsid w:val="006E58D2"/>
    <w:rsid w:val="006E6A70"/>
    <w:rsid w:val="006E6EB1"/>
    <w:rsid w:val="006F056D"/>
    <w:rsid w:val="006F16C2"/>
    <w:rsid w:val="006F18EB"/>
    <w:rsid w:val="006F1A79"/>
    <w:rsid w:val="006F31E5"/>
    <w:rsid w:val="006F50BE"/>
    <w:rsid w:val="006F50DD"/>
    <w:rsid w:val="006F616D"/>
    <w:rsid w:val="006F6B33"/>
    <w:rsid w:val="00700125"/>
    <w:rsid w:val="00700470"/>
    <w:rsid w:val="007008D0"/>
    <w:rsid w:val="007026C3"/>
    <w:rsid w:val="00702EC1"/>
    <w:rsid w:val="00703FC5"/>
    <w:rsid w:val="0070428D"/>
    <w:rsid w:val="007049C1"/>
    <w:rsid w:val="00704A13"/>
    <w:rsid w:val="00704D20"/>
    <w:rsid w:val="007055BA"/>
    <w:rsid w:val="00705E7F"/>
    <w:rsid w:val="00705EB1"/>
    <w:rsid w:val="00705F1E"/>
    <w:rsid w:val="007060A4"/>
    <w:rsid w:val="007102E4"/>
    <w:rsid w:val="00710C99"/>
    <w:rsid w:val="00710F0C"/>
    <w:rsid w:val="007119CB"/>
    <w:rsid w:val="00711F55"/>
    <w:rsid w:val="00712825"/>
    <w:rsid w:val="00712B04"/>
    <w:rsid w:val="007130E7"/>
    <w:rsid w:val="00713BC9"/>
    <w:rsid w:val="0071449D"/>
    <w:rsid w:val="007144DA"/>
    <w:rsid w:val="00714EF2"/>
    <w:rsid w:val="0071514A"/>
    <w:rsid w:val="00715A32"/>
    <w:rsid w:val="00715E11"/>
    <w:rsid w:val="00716CC6"/>
    <w:rsid w:val="007170EC"/>
    <w:rsid w:val="007209EA"/>
    <w:rsid w:val="00721C1C"/>
    <w:rsid w:val="00722A11"/>
    <w:rsid w:val="00723857"/>
    <w:rsid w:val="00725026"/>
    <w:rsid w:val="00725171"/>
    <w:rsid w:val="00726CEE"/>
    <w:rsid w:val="00727D04"/>
    <w:rsid w:val="00727F92"/>
    <w:rsid w:val="007307AD"/>
    <w:rsid w:val="00730AD1"/>
    <w:rsid w:val="007310A6"/>
    <w:rsid w:val="007327EF"/>
    <w:rsid w:val="00734840"/>
    <w:rsid w:val="00734B65"/>
    <w:rsid w:val="007363B7"/>
    <w:rsid w:val="00736E76"/>
    <w:rsid w:val="00737513"/>
    <w:rsid w:val="00737ACD"/>
    <w:rsid w:val="007403DA"/>
    <w:rsid w:val="00740BC3"/>
    <w:rsid w:val="007415B8"/>
    <w:rsid w:val="007417B6"/>
    <w:rsid w:val="00741B66"/>
    <w:rsid w:val="0074271D"/>
    <w:rsid w:val="00742E88"/>
    <w:rsid w:val="0074316E"/>
    <w:rsid w:val="00743451"/>
    <w:rsid w:val="00743AA5"/>
    <w:rsid w:val="00743CE8"/>
    <w:rsid w:val="00744035"/>
    <w:rsid w:val="0074419D"/>
    <w:rsid w:val="007454C3"/>
    <w:rsid w:val="00745503"/>
    <w:rsid w:val="00745732"/>
    <w:rsid w:val="00746332"/>
    <w:rsid w:val="007463FE"/>
    <w:rsid w:val="00746417"/>
    <w:rsid w:val="0074643E"/>
    <w:rsid w:val="00746CAB"/>
    <w:rsid w:val="0074760B"/>
    <w:rsid w:val="00747DAF"/>
    <w:rsid w:val="00750337"/>
    <w:rsid w:val="00750753"/>
    <w:rsid w:val="0075258F"/>
    <w:rsid w:val="007528DB"/>
    <w:rsid w:val="00752CE4"/>
    <w:rsid w:val="0075438E"/>
    <w:rsid w:val="00755607"/>
    <w:rsid w:val="00756493"/>
    <w:rsid w:val="00756606"/>
    <w:rsid w:val="0075699B"/>
    <w:rsid w:val="00756C73"/>
    <w:rsid w:val="007572BA"/>
    <w:rsid w:val="007572C5"/>
    <w:rsid w:val="007576A4"/>
    <w:rsid w:val="0076087F"/>
    <w:rsid w:val="00760B6E"/>
    <w:rsid w:val="00760B9B"/>
    <w:rsid w:val="00760BC4"/>
    <w:rsid w:val="00761334"/>
    <w:rsid w:val="007617B4"/>
    <w:rsid w:val="00761DDF"/>
    <w:rsid w:val="00763008"/>
    <w:rsid w:val="00763410"/>
    <w:rsid w:val="0076377B"/>
    <w:rsid w:val="00763E37"/>
    <w:rsid w:val="0076414C"/>
    <w:rsid w:val="00764A05"/>
    <w:rsid w:val="00764E3A"/>
    <w:rsid w:val="007652AB"/>
    <w:rsid w:val="00765567"/>
    <w:rsid w:val="00765C5F"/>
    <w:rsid w:val="00766EFA"/>
    <w:rsid w:val="00767B77"/>
    <w:rsid w:val="007707F9"/>
    <w:rsid w:val="007711D9"/>
    <w:rsid w:val="00772E71"/>
    <w:rsid w:val="007739C3"/>
    <w:rsid w:val="007746D9"/>
    <w:rsid w:val="007750F8"/>
    <w:rsid w:val="00775151"/>
    <w:rsid w:val="0077578F"/>
    <w:rsid w:val="00776483"/>
    <w:rsid w:val="007768F8"/>
    <w:rsid w:val="007769A1"/>
    <w:rsid w:val="00776CF5"/>
    <w:rsid w:val="00777AD1"/>
    <w:rsid w:val="00777B33"/>
    <w:rsid w:val="007810D0"/>
    <w:rsid w:val="00782315"/>
    <w:rsid w:val="00782E0D"/>
    <w:rsid w:val="00783CB8"/>
    <w:rsid w:val="00784B2B"/>
    <w:rsid w:val="00784B7F"/>
    <w:rsid w:val="00785989"/>
    <w:rsid w:val="00785EF1"/>
    <w:rsid w:val="007872A7"/>
    <w:rsid w:val="0078750B"/>
    <w:rsid w:val="00787DCB"/>
    <w:rsid w:val="00790D1A"/>
    <w:rsid w:val="00790E99"/>
    <w:rsid w:val="00791A69"/>
    <w:rsid w:val="00791C0C"/>
    <w:rsid w:val="007927E3"/>
    <w:rsid w:val="00794156"/>
    <w:rsid w:val="00794239"/>
    <w:rsid w:val="007957EA"/>
    <w:rsid w:val="00795DFE"/>
    <w:rsid w:val="00796BC1"/>
    <w:rsid w:val="00797BD2"/>
    <w:rsid w:val="007A113F"/>
    <w:rsid w:val="007A1BC0"/>
    <w:rsid w:val="007A1EA6"/>
    <w:rsid w:val="007A1F66"/>
    <w:rsid w:val="007A24BF"/>
    <w:rsid w:val="007A2B40"/>
    <w:rsid w:val="007A3B25"/>
    <w:rsid w:val="007A426F"/>
    <w:rsid w:val="007A5261"/>
    <w:rsid w:val="007A5F32"/>
    <w:rsid w:val="007A6A18"/>
    <w:rsid w:val="007A6E4A"/>
    <w:rsid w:val="007A7466"/>
    <w:rsid w:val="007B05E9"/>
    <w:rsid w:val="007B0681"/>
    <w:rsid w:val="007B0AF8"/>
    <w:rsid w:val="007B1ED4"/>
    <w:rsid w:val="007B3E65"/>
    <w:rsid w:val="007B4A5C"/>
    <w:rsid w:val="007B5083"/>
    <w:rsid w:val="007B64F0"/>
    <w:rsid w:val="007B7A09"/>
    <w:rsid w:val="007C1700"/>
    <w:rsid w:val="007C1900"/>
    <w:rsid w:val="007C1AE2"/>
    <w:rsid w:val="007C20D3"/>
    <w:rsid w:val="007C36B0"/>
    <w:rsid w:val="007C3BB4"/>
    <w:rsid w:val="007C3DAE"/>
    <w:rsid w:val="007C4FE1"/>
    <w:rsid w:val="007C568B"/>
    <w:rsid w:val="007C5C35"/>
    <w:rsid w:val="007C5C3D"/>
    <w:rsid w:val="007C61FF"/>
    <w:rsid w:val="007C6B27"/>
    <w:rsid w:val="007C6BAD"/>
    <w:rsid w:val="007C7DA9"/>
    <w:rsid w:val="007D0929"/>
    <w:rsid w:val="007D0F8C"/>
    <w:rsid w:val="007D1685"/>
    <w:rsid w:val="007D271F"/>
    <w:rsid w:val="007D2B20"/>
    <w:rsid w:val="007D2D2B"/>
    <w:rsid w:val="007D320F"/>
    <w:rsid w:val="007D3795"/>
    <w:rsid w:val="007D3D9F"/>
    <w:rsid w:val="007D537D"/>
    <w:rsid w:val="007D6BDA"/>
    <w:rsid w:val="007D7A21"/>
    <w:rsid w:val="007E0B27"/>
    <w:rsid w:val="007E0F97"/>
    <w:rsid w:val="007E1E99"/>
    <w:rsid w:val="007E2201"/>
    <w:rsid w:val="007E432F"/>
    <w:rsid w:val="007E476D"/>
    <w:rsid w:val="007E657E"/>
    <w:rsid w:val="007E7189"/>
    <w:rsid w:val="007F02A0"/>
    <w:rsid w:val="007F0ECA"/>
    <w:rsid w:val="007F145D"/>
    <w:rsid w:val="007F20B6"/>
    <w:rsid w:val="007F2602"/>
    <w:rsid w:val="007F277A"/>
    <w:rsid w:val="007F27D3"/>
    <w:rsid w:val="007F368C"/>
    <w:rsid w:val="007F3B27"/>
    <w:rsid w:val="007F49C9"/>
    <w:rsid w:val="007F6273"/>
    <w:rsid w:val="007F6AFB"/>
    <w:rsid w:val="007F6D25"/>
    <w:rsid w:val="007F6EB9"/>
    <w:rsid w:val="007F6FB3"/>
    <w:rsid w:val="007F7DD4"/>
    <w:rsid w:val="00800143"/>
    <w:rsid w:val="008004BC"/>
    <w:rsid w:val="00801BB0"/>
    <w:rsid w:val="0080203D"/>
    <w:rsid w:val="008020BA"/>
    <w:rsid w:val="00802601"/>
    <w:rsid w:val="00804C9E"/>
    <w:rsid w:val="00805394"/>
    <w:rsid w:val="008056E2"/>
    <w:rsid w:val="0080577E"/>
    <w:rsid w:val="0080626D"/>
    <w:rsid w:val="0080667D"/>
    <w:rsid w:val="00807DBC"/>
    <w:rsid w:val="00811AE9"/>
    <w:rsid w:val="0081238C"/>
    <w:rsid w:val="00813199"/>
    <w:rsid w:val="0081381B"/>
    <w:rsid w:val="00813B36"/>
    <w:rsid w:val="00816056"/>
    <w:rsid w:val="00816D06"/>
    <w:rsid w:val="008177E8"/>
    <w:rsid w:val="00817817"/>
    <w:rsid w:val="00817935"/>
    <w:rsid w:val="00817978"/>
    <w:rsid w:val="00820245"/>
    <w:rsid w:val="0082085F"/>
    <w:rsid w:val="0082094B"/>
    <w:rsid w:val="00820F5E"/>
    <w:rsid w:val="00821589"/>
    <w:rsid w:val="008215DA"/>
    <w:rsid w:val="00821EEF"/>
    <w:rsid w:val="008221B3"/>
    <w:rsid w:val="00822317"/>
    <w:rsid w:val="008233C2"/>
    <w:rsid w:val="008234FF"/>
    <w:rsid w:val="008241C9"/>
    <w:rsid w:val="00824885"/>
    <w:rsid w:val="008260DE"/>
    <w:rsid w:val="0083006B"/>
    <w:rsid w:val="008305D3"/>
    <w:rsid w:val="0083195D"/>
    <w:rsid w:val="008319EA"/>
    <w:rsid w:val="00832614"/>
    <w:rsid w:val="00832C00"/>
    <w:rsid w:val="00834CE5"/>
    <w:rsid w:val="00836409"/>
    <w:rsid w:val="00836B56"/>
    <w:rsid w:val="00837568"/>
    <w:rsid w:val="00837695"/>
    <w:rsid w:val="008376C8"/>
    <w:rsid w:val="008378F5"/>
    <w:rsid w:val="00837973"/>
    <w:rsid w:val="00840433"/>
    <w:rsid w:val="00840A0E"/>
    <w:rsid w:val="0084190E"/>
    <w:rsid w:val="0084327D"/>
    <w:rsid w:val="008455ED"/>
    <w:rsid w:val="00845B84"/>
    <w:rsid w:val="008461B1"/>
    <w:rsid w:val="00846926"/>
    <w:rsid w:val="0084732F"/>
    <w:rsid w:val="008479E4"/>
    <w:rsid w:val="00851D82"/>
    <w:rsid w:val="00851E89"/>
    <w:rsid w:val="00851F45"/>
    <w:rsid w:val="00854842"/>
    <w:rsid w:val="00855214"/>
    <w:rsid w:val="00855B2B"/>
    <w:rsid w:val="00856BF8"/>
    <w:rsid w:val="00856CE5"/>
    <w:rsid w:val="0085737F"/>
    <w:rsid w:val="00863986"/>
    <w:rsid w:val="0086539C"/>
    <w:rsid w:val="00865D1B"/>
    <w:rsid w:val="0086693F"/>
    <w:rsid w:val="00866C56"/>
    <w:rsid w:val="008678BC"/>
    <w:rsid w:val="00867AC1"/>
    <w:rsid w:val="00871056"/>
    <w:rsid w:val="00871778"/>
    <w:rsid w:val="00872067"/>
    <w:rsid w:val="008720F6"/>
    <w:rsid w:val="00872257"/>
    <w:rsid w:val="008727BD"/>
    <w:rsid w:val="00873972"/>
    <w:rsid w:val="00874F1B"/>
    <w:rsid w:val="00875655"/>
    <w:rsid w:val="00875C47"/>
    <w:rsid w:val="00876E57"/>
    <w:rsid w:val="00876EEC"/>
    <w:rsid w:val="00877C39"/>
    <w:rsid w:val="008806DF"/>
    <w:rsid w:val="00880F69"/>
    <w:rsid w:val="00881BEE"/>
    <w:rsid w:val="00881EA8"/>
    <w:rsid w:val="00881F6F"/>
    <w:rsid w:val="00882E62"/>
    <w:rsid w:val="00883CAE"/>
    <w:rsid w:val="00884153"/>
    <w:rsid w:val="00885D41"/>
    <w:rsid w:val="00887BEF"/>
    <w:rsid w:val="00890211"/>
    <w:rsid w:val="00892141"/>
    <w:rsid w:val="008924EC"/>
    <w:rsid w:val="00892EE5"/>
    <w:rsid w:val="008930F9"/>
    <w:rsid w:val="00894736"/>
    <w:rsid w:val="00894C1B"/>
    <w:rsid w:val="0089549B"/>
    <w:rsid w:val="008959B5"/>
    <w:rsid w:val="00895D44"/>
    <w:rsid w:val="0089629C"/>
    <w:rsid w:val="00896807"/>
    <w:rsid w:val="008977BC"/>
    <w:rsid w:val="00897AF6"/>
    <w:rsid w:val="008A093E"/>
    <w:rsid w:val="008A0DDB"/>
    <w:rsid w:val="008A2B86"/>
    <w:rsid w:val="008A322D"/>
    <w:rsid w:val="008A42A1"/>
    <w:rsid w:val="008A527A"/>
    <w:rsid w:val="008A54C2"/>
    <w:rsid w:val="008A56EF"/>
    <w:rsid w:val="008A5982"/>
    <w:rsid w:val="008A5E60"/>
    <w:rsid w:val="008A640E"/>
    <w:rsid w:val="008A6BCA"/>
    <w:rsid w:val="008A74F3"/>
    <w:rsid w:val="008A7B59"/>
    <w:rsid w:val="008A7BBE"/>
    <w:rsid w:val="008B0D0B"/>
    <w:rsid w:val="008B0EF2"/>
    <w:rsid w:val="008B11F9"/>
    <w:rsid w:val="008B1E4E"/>
    <w:rsid w:val="008B2735"/>
    <w:rsid w:val="008B31BE"/>
    <w:rsid w:val="008B57DB"/>
    <w:rsid w:val="008B5F4C"/>
    <w:rsid w:val="008B7ABE"/>
    <w:rsid w:val="008B7CC6"/>
    <w:rsid w:val="008C1ED6"/>
    <w:rsid w:val="008C34D4"/>
    <w:rsid w:val="008C36F0"/>
    <w:rsid w:val="008C3844"/>
    <w:rsid w:val="008C398F"/>
    <w:rsid w:val="008C3B3D"/>
    <w:rsid w:val="008C3D54"/>
    <w:rsid w:val="008C4A16"/>
    <w:rsid w:val="008C5499"/>
    <w:rsid w:val="008C558B"/>
    <w:rsid w:val="008C575C"/>
    <w:rsid w:val="008C608E"/>
    <w:rsid w:val="008C61BE"/>
    <w:rsid w:val="008C6366"/>
    <w:rsid w:val="008C66FC"/>
    <w:rsid w:val="008C6B9E"/>
    <w:rsid w:val="008C6E26"/>
    <w:rsid w:val="008D0B7A"/>
    <w:rsid w:val="008D0CD4"/>
    <w:rsid w:val="008D124C"/>
    <w:rsid w:val="008D32C0"/>
    <w:rsid w:val="008D53E2"/>
    <w:rsid w:val="008D55F6"/>
    <w:rsid w:val="008D5660"/>
    <w:rsid w:val="008D7D2B"/>
    <w:rsid w:val="008E01CB"/>
    <w:rsid w:val="008E1A1A"/>
    <w:rsid w:val="008E1C7A"/>
    <w:rsid w:val="008E1E25"/>
    <w:rsid w:val="008E26B4"/>
    <w:rsid w:val="008E27C3"/>
    <w:rsid w:val="008E289A"/>
    <w:rsid w:val="008E314C"/>
    <w:rsid w:val="008E49FA"/>
    <w:rsid w:val="008F0058"/>
    <w:rsid w:val="008F28B1"/>
    <w:rsid w:val="008F2DC6"/>
    <w:rsid w:val="008F3556"/>
    <w:rsid w:val="008F3709"/>
    <w:rsid w:val="008F5F6D"/>
    <w:rsid w:val="008F711B"/>
    <w:rsid w:val="008F739C"/>
    <w:rsid w:val="008F75EE"/>
    <w:rsid w:val="008F7A68"/>
    <w:rsid w:val="00901CD3"/>
    <w:rsid w:val="009021E6"/>
    <w:rsid w:val="0090285D"/>
    <w:rsid w:val="009035DF"/>
    <w:rsid w:val="00903CD5"/>
    <w:rsid w:val="009041EC"/>
    <w:rsid w:val="00905A7E"/>
    <w:rsid w:val="00905B2E"/>
    <w:rsid w:val="00905F9F"/>
    <w:rsid w:val="00907222"/>
    <w:rsid w:val="00910533"/>
    <w:rsid w:val="009122BF"/>
    <w:rsid w:val="009127F8"/>
    <w:rsid w:val="00912C63"/>
    <w:rsid w:val="00912C73"/>
    <w:rsid w:val="00912F11"/>
    <w:rsid w:val="0091345A"/>
    <w:rsid w:val="009136D1"/>
    <w:rsid w:val="0091373E"/>
    <w:rsid w:val="00913E68"/>
    <w:rsid w:val="00913F39"/>
    <w:rsid w:val="00913F94"/>
    <w:rsid w:val="0091425D"/>
    <w:rsid w:val="009146B8"/>
    <w:rsid w:val="00914A76"/>
    <w:rsid w:val="00915504"/>
    <w:rsid w:val="00915D3D"/>
    <w:rsid w:val="00916228"/>
    <w:rsid w:val="009169EE"/>
    <w:rsid w:val="009177F4"/>
    <w:rsid w:val="009209BB"/>
    <w:rsid w:val="0092198F"/>
    <w:rsid w:val="00921A7F"/>
    <w:rsid w:val="009225E6"/>
    <w:rsid w:val="009229BE"/>
    <w:rsid w:val="00923488"/>
    <w:rsid w:val="00923586"/>
    <w:rsid w:val="0092473E"/>
    <w:rsid w:val="009257D9"/>
    <w:rsid w:val="0092628E"/>
    <w:rsid w:val="00930E42"/>
    <w:rsid w:val="0093220C"/>
    <w:rsid w:val="009332D6"/>
    <w:rsid w:val="00933563"/>
    <w:rsid w:val="0093476E"/>
    <w:rsid w:val="00934F0F"/>
    <w:rsid w:val="00935779"/>
    <w:rsid w:val="00936230"/>
    <w:rsid w:val="0093623E"/>
    <w:rsid w:val="00936760"/>
    <w:rsid w:val="00937DEA"/>
    <w:rsid w:val="00937E46"/>
    <w:rsid w:val="00940266"/>
    <w:rsid w:val="0094031E"/>
    <w:rsid w:val="00941BD9"/>
    <w:rsid w:val="00941D76"/>
    <w:rsid w:val="00943E7A"/>
    <w:rsid w:val="009451D0"/>
    <w:rsid w:val="00945225"/>
    <w:rsid w:val="00945234"/>
    <w:rsid w:val="00945BA8"/>
    <w:rsid w:val="00946CCF"/>
    <w:rsid w:val="00947D30"/>
    <w:rsid w:val="0095079C"/>
    <w:rsid w:val="0095081A"/>
    <w:rsid w:val="00950D41"/>
    <w:rsid w:val="00951901"/>
    <w:rsid w:val="00951959"/>
    <w:rsid w:val="009529AF"/>
    <w:rsid w:val="00954E48"/>
    <w:rsid w:val="009553EE"/>
    <w:rsid w:val="009568CF"/>
    <w:rsid w:val="0095736A"/>
    <w:rsid w:val="0096029D"/>
    <w:rsid w:val="00961657"/>
    <w:rsid w:val="00963B86"/>
    <w:rsid w:val="00964026"/>
    <w:rsid w:val="009651DD"/>
    <w:rsid w:val="00966E86"/>
    <w:rsid w:val="00967041"/>
    <w:rsid w:val="00967AAE"/>
    <w:rsid w:val="00970022"/>
    <w:rsid w:val="00971515"/>
    <w:rsid w:val="0097167B"/>
    <w:rsid w:val="00971B95"/>
    <w:rsid w:val="00971D26"/>
    <w:rsid w:val="00971EB8"/>
    <w:rsid w:val="00974C95"/>
    <w:rsid w:val="00975FE1"/>
    <w:rsid w:val="009802DF"/>
    <w:rsid w:val="00980543"/>
    <w:rsid w:val="00981A66"/>
    <w:rsid w:val="00981FA9"/>
    <w:rsid w:val="0098305C"/>
    <w:rsid w:val="009831D8"/>
    <w:rsid w:val="00983ABE"/>
    <w:rsid w:val="00983F5C"/>
    <w:rsid w:val="00984385"/>
    <w:rsid w:val="00985072"/>
    <w:rsid w:val="00985EA3"/>
    <w:rsid w:val="0098621C"/>
    <w:rsid w:val="00990767"/>
    <w:rsid w:val="00991A37"/>
    <w:rsid w:val="0099264F"/>
    <w:rsid w:val="009928F7"/>
    <w:rsid w:val="00992AF8"/>
    <w:rsid w:val="00992ECD"/>
    <w:rsid w:val="009938C9"/>
    <w:rsid w:val="009953C5"/>
    <w:rsid w:val="009956B5"/>
    <w:rsid w:val="00995CA9"/>
    <w:rsid w:val="0099608A"/>
    <w:rsid w:val="00996433"/>
    <w:rsid w:val="009966AB"/>
    <w:rsid w:val="00996BFF"/>
    <w:rsid w:val="009A0224"/>
    <w:rsid w:val="009A0579"/>
    <w:rsid w:val="009A0788"/>
    <w:rsid w:val="009A1DE6"/>
    <w:rsid w:val="009A1DFC"/>
    <w:rsid w:val="009A2563"/>
    <w:rsid w:val="009A270A"/>
    <w:rsid w:val="009A2A3C"/>
    <w:rsid w:val="009A2DF4"/>
    <w:rsid w:val="009A3776"/>
    <w:rsid w:val="009A45EB"/>
    <w:rsid w:val="009A4CC5"/>
    <w:rsid w:val="009A71CD"/>
    <w:rsid w:val="009A7266"/>
    <w:rsid w:val="009A740C"/>
    <w:rsid w:val="009B1575"/>
    <w:rsid w:val="009B2434"/>
    <w:rsid w:val="009B3D60"/>
    <w:rsid w:val="009B3F0F"/>
    <w:rsid w:val="009B40B2"/>
    <w:rsid w:val="009B5EE0"/>
    <w:rsid w:val="009B698C"/>
    <w:rsid w:val="009B6A20"/>
    <w:rsid w:val="009B795E"/>
    <w:rsid w:val="009C178B"/>
    <w:rsid w:val="009C3254"/>
    <w:rsid w:val="009C3323"/>
    <w:rsid w:val="009C3B05"/>
    <w:rsid w:val="009C4398"/>
    <w:rsid w:val="009C4D0C"/>
    <w:rsid w:val="009C75B0"/>
    <w:rsid w:val="009C75E0"/>
    <w:rsid w:val="009D0597"/>
    <w:rsid w:val="009D06E2"/>
    <w:rsid w:val="009D077E"/>
    <w:rsid w:val="009D0C81"/>
    <w:rsid w:val="009D1304"/>
    <w:rsid w:val="009D130D"/>
    <w:rsid w:val="009D1E8C"/>
    <w:rsid w:val="009D31B9"/>
    <w:rsid w:val="009D36EF"/>
    <w:rsid w:val="009D3A49"/>
    <w:rsid w:val="009D519A"/>
    <w:rsid w:val="009D570E"/>
    <w:rsid w:val="009D5D40"/>
    <w:rsid w:val="009D5E26"/>
    <w:rsid w:val="009D635E"/>
    <w:rsid w:val="009D7114"/>
    <w:rsid w:val="009D7347"/>
    <w:rsid w:val="009D7488"/>
    <w:rsid w:val="009E0220"/>
    <w:rsid w:val="009E07C4"/>
    <w:rsid w:val="009E15C7"/>
    <w:rsid w:val="009E1762"/>
    <w:rsid w:val="009E24B3"/>
    <w:rsid w:val="009E2742"/>
    <w:rsid w:val="009E3378"/>
    <w:rsid w:val="009E3B2F"/>
    <w:rsid w:val="009E4516"/>
    <w:rsid w:val="009E4BF3"/>
    <w:rsid w:val="009E4D21"/>
    <w:rsid w:val="009E54D0"/>
    <w:rsid w:val="009E5889"/>
    <w:rsid w:val="009E6A77"/>
    <w:rsid w:val="009E6C46"/>
    <w:rsid w:val="009E794C"/>
    <w:rsid w:val="009F05CC"/>
    <w:rsid w:val="009F0C9D"/>
    <w:rsid w:val="009F10BA"/>
    <w:rsid w:val="009F173A"/>
    <w:rsid w:val="009F1863"/>
    <w:rsid w:val="009F3F9D"/>
    <w:rsid w:val="009F4CB7"/>
    <w:rsid w:val="009F636D"/>
    <w:rsid w:val="009F6984"/>
    <w:rsid w:val="009F6C5A"/>
    <w:rsid w:val="009F7EEA"/>
    <w:rsid w:val="00A0177F"/>
    <w:rsid w:val="00A0195E"/>
    <w:rsid w:val="00A019F8"/>
    <w:rsid w:val="00A019FD"/>
    <w:rsid w:val="00A0308A"/>
    <w:rsid w:val="00A05297"/>
    <w:rsid w:val="00A056A6"/>
    <w:rsid w:val="00A06115"/>
    <w:rsid w:val="00A067C2"/>
    <w:rsid w:val="00A06FD7"/>
    <w:rsid w:val="00A070E3"/>
    <w:rsid w:val="00A073C4"/>
    <w:rsid w:val="00A11035"/>
    <w:rsid w:val="00A1113D"/>
    <w:rsid w:val="00A112A5"/>
    <w:rsid w:val="00A11FEC"/>
    <w:rsid w:val="00A1273F"/>
    <w:rsid w:val="00A129AE"/>
    <w:rsid w:val="00A12FAB"/>
    <w:rsid w:val="00A13C99"/>
    <w:rsid w:val="00A1553F"/>
    <w:rsid w:val="00A16727"/>
    <w:rsid w:val="00A1765D"/>
    <w:rsid w:val="00A205DC"/>
    <w:rsid w:val="00A227C9"/>
    <w:rsid w:val="00A22CCB"/>
    <w:rsid w:val="00A24622"/>
    <w:rsid w:val="00A26D11"/>
    <w:rsid w:val="00A308AC"/>
    <w:rsid w:val="00A316B3"/>
    <w:rsid w:val="00A316D5"/>
    <w:rsid w:val="00A318DF"/>
    <w:rsid w:val="00A31ABD"/>
    <w:rsid w:val="00A31CE7"/>
    <w:rsid w:val="00A31E0D"/>
    <w:rsid w:val="00A3208A"/>
    <w:rsid w:val="00A32541"/>
    <w:rsid w:val="00A330BC"/>
    <w:rsid w:val="00A33493"/>
    <w:rsid w:val="00A34A9A"/>
    <w:rsid w:val="00A34FCF"/>
    <w:rsid w:val="00A354A3"/>
    <w:rsid w:val="00A36D7D"/>
    <w:rsid w:val="00A37006"/>
    <w:rsid w:val="00A41BEF"/>
    <w:rsid w:val="00A41F0A"/>
    <w:rsid w:val="00A42854"/>
    <w:rsid w:val="00A42E47"/>
    <w:rsid w:val="00A43D80"/>
    <w:rsid w:val="00A44F40"/>
    <w:rsid w:val="00A452F4"/>
    <w:rsid w:val="00A46063"/>
    <w:rsid w:val="00A4664E"/>
    <w:rsid w:val="00A46A24"/>
    <w:rsid w:val="00A46B03"/>
    <w:rsid w:val="00A477B9"/>
    <w:rsid w:val="00A51057"/>
    <w:rsid w:val="00A52173"/>
    <w:rsid w:val="00A52951"/>
    <w:rsid w:val="00A549DF"/>
    <w:rsid w:val="00A55B05"/>
    <w:rsid w:val="00A56632"/>
    <w:rsid w:val="00A56F32"/>
    <w:rsid w:val="00A57280"/>
    <w:rsid w:val="00A57292"/>
    <w:rsid w:val="00A57651"/>
    <w:rsid w:val="00A5795E"/>
    <w:rsid w:val="00A60FDF"/>
    <w:rsid w:val="00A61121"/>
    <w:rsid w:val="00A62F9B"/>
    <w:rsid w:val="00A63071"/>
    <w:rsid w:val="00A6349F"/>
    <w:rsid w:val="00A6385B"/>
    <w:rsid w:val="00A63ACD"/>
    <w:rsid w:val="00A63E5B"/>
    <w:rsid w:val="00A67D91"/>
    <w:rsid w:val="00A72734"/>
    <w:rsid w:val="00A72F4A"/>
    <w:rsid w:val="00A745B2"/>
    <w:rsid w:val="00A74A92"/>
    <w:rsid w:val="00A775DD"/>
    <w:rsid w:val="00A777B2"/>
    <w:rsid w:val="00A77AED"/>
    <w:rsid w:val="00A803B6"/>
    <w:rsid w:val="00A80BBC"/>
    <w:rsid w:val="00A81F33"/>
    <w:rsid w:val="00A82813"/>
    <w:rsid w:val="00A834FB"/>
    <w:rsid w:val="00A836AA"/>
    <w:rsid w:val="00A8396C"/>
    <w:rsid w:val="00A83FB7"/>
    <w:rsid w:val="00A8433F"/>
    <w:rsid w:val="00A84CF6"/>
    <w:rsid w:val="00A8686E"/>
    <w:rsid w:val="00A875A7"/>
    <w:rsid w:val="00A878BE"/>
    <w:rsid w:val="00A900D0"/>
    <w:rsid w:val="00A9021B"/>
    <w:rsid w:val="00A90D21"/>
    <w:rsid w:val="00A91138"/>
    <w:rsid w:val="00A9175B"/>
    <w:rsid w:val="00A9187C"/>
    <w:rsid w:val="00A924CF"/>
    <w:rsid w:val="00A92B54"/>
    <w:rsid w:val="00A9308B"/>
    <w:rsid w:val="00A93648"/>
    <w:rsid w:val="00A937D3"/>
    <w:rsid w:val="00A939E2"/>
    <w:rsid w:val="00A93B37"/>
    <w:rsid w:val="00A956DB"/>
    <w:rsid w:val="00A95EE1"/>
    <w:rsid w:val="00A972C8"/>
    <w:rsid w:val="00A97D32"/>
    <w:rsid w:val="00AA0089"/>
    <w:rsid w:val="00AA01C9"/>
    <w:rsid w:val="00AA0D8E"/>
    <w:rsid w:val="00AA1F21"/>
    <w:rsid w:val="00AA1FA5"/>
    <w:rsid w:val="00AA2B5F"/>
    <w:rsid w:val="00AA3D63"/>
    <w:rsid w:val="00AA59AC"/>
    <w:rsid w:val="00AA5A95"/>
    <w:rsid w:val="00AA5B35"/>
    <w:rsid w:val="00AA5C1C"/>
    <w:rsid w:val="00AA6139"/>
    <w:rsid w:val="00AA65A5"/>
    <w:rsid w:val="00AA6A08"/>
    <w:rsid w:val="00AA7384"/>
    <w:rsid w:val="00AA7A6A"/>
    <w:rsid w:val="00AB039A"/>
    <w:rsid w:val="00AB08B3"/>
    <w:rsid w:val="00AB0B9E"/>
    <w:rsid w:val="00AB0CA4"/>
    <w:rsid w:val="00AB0CC6"/>
    <w:rsid w:val="00AB15FE"/>
    <w:rsid w:val="00AB17FC"/>
    <w:rsid w:val="00AB1AF2"/>
    <w:rsid w:val="00AB1D89"/>
    <w:rsid w:val="00AB25A3"/>
    <w:rsid w:val="00AB29C7"/>
    <w:rsid w:val="00AB29DF"/>
    <w:rsid w:val="00AB4E30"/>
    <w:rsid w:val="00AB5D61"/>
    <w:rsid w:val="00AB6055"/>
    <w:rsid w:val="00AB6E38"/>
    <w:rsid w:val="00AC1B99"/>
    <w:rsid w:val="00AC2A99"/>
    <w:rsid w:val="00AC41E1"/>
    <w:rsid w:val="00AC518E"/>
    <w:rsid w:val="00AC6917"/>
    <w:rsid w:val="00AC7313"/>
    <w:rsid w:val="00AC733C"/>
    <w:rsid w:val="00AC7649"/>
    <w:rsid w:val="00AC7D06"/>
    <w:rsid w:val="00AD00BC"/>
    <w:rsid w:val="00AD01A6"/>
    <w:rsid w:val="00AD02CB"/>
    <w:rsid w:val="00AD2366"/>
    <w:rsid w:val="00AD2BBC"/>
    <w:rsid w:val="00AD2FAD"/>
    <w:rsid w:val="00AD35A0"/>
    <w:rsid w:val="00AD4562"/>
    <w:rsid w:val="00AD50D9"/>
    <w:rsid w:val="00AD5222"/>
    <w:rsid w:val="00AD536B"/>
    <w:rsid w:val="00AD55F3"/>
    <w:rsid w:val="00AD5711"/>
    <w:rsid w:val="00AD5C4A"/>
    <w:rsid w:val="00AD7334"/>
    <w:rsid w:val="00AD7815"/>
    <w:rsid w:val="00AD79FA"/>
    <w:rsid w:val="00AD7E5F"/>
    <w:rsid w:val="00AE033C"/>
    <w:rsid w:val="00AE09E8"/>
    <w:rsid w:val="00AE0B33"/>
    <w:rsid w:val="00AE0C3B"/>
    <w:rsid w:val="00AE0D54"/>
    <w:rsid w:val="00AE4F49"/>
    <w:rsid w:val="00AE5434"/>
    <w:rsid w:val="00AE59C6"/>
    <w:rsid w:val="00AE78EC"/>
    <w:rsid w:val="00AE7A72"/>
    <w:rsid w:val="00AF0FED"/>
    <w:rsid w:val="00AF10FF"/>
    <w:rsid w:val="00AF2A02"/>
    <w:rsid w:val="00AF2F43"/>
    <w:rsid w:val="00AF37E6"/>
    <w:rsid w:val="00AF3C5A"/>
    <w:rsid w:val="00AF40E5"/>
    <w:rsid w:val="00AF583C"/>
    <w:rsid w:val="00AF773D"/>
    <w:rsid w:val="00AF79D8"/>
    <w:rsid w:val="00AF7CE9"/>
    <w:rsid w:val="00B00E23"/>
    <w:rsid w:val="00B017BC"/>
    <w:rsid w:val="00B01BD6"/>
    <w:rsid w:val="00B02662"/>
    <w:rsid w:val="00B02C4C"/>
    <w:rsid w:val="00B033E4"/>
    <w:rsid w:val="00B03627"/>
    <w:rsid w:val="00B038D5"/>
    <w:rsid w:val="00B03F4D"/>
    <w:rsid w:val="00B042D0"/>
    <w:rsid w:val="00B04478"/>
    <w:rsid w:val="00B04CAE"/>
    <w:rsid w:val="00B0589D"/>
    <w:rsid w:val="00B06024"/>
    <w:rsid w:val="00B0609F"/>
    <w:rsid w:val="00B06113"/>
    <w:rsid w:val="00B06571"/>
    <w:rsid w:val="00B10EEF"/>
    <w:rsid w:val="00B12505"/>
    <w:rsid w:val="00B12DB5"/>
    <w:rsid w:val="00B13609"/>
    <w:rsid w:val="00B137B9"/>
    <w:rsid w:val="00B13BF5"/>
    <w:rsid w:val="00B13E86"/>
    <w:rsid w:val="00B13E89"/>
    <w:rsid w:val="00B142A8"/>
    <w:rsid w:val="00B143B0"/>
    <w:rsid w:val="00B148E6"/>
    <w:rsid w:val="00B14A7F"/>
    <w:rsid w:val="00B14DF2"/>
    <w:rsid w:val="00B15AC7"/>
    <w:rsid w:val="00B15B19"/>
    <w:rsid w:val="00B163E0"/>
    <w:rsid w:val="00B1746E"/>
    <w:rsid w:val="00B17971"/>
    <w:rsid w:val="00B2023C"/>
    <w:rsid w:val="00B20527"/>
    <w:rsid w:val="00B20BF5"/>
    <w:rsid w:val="00B20E83"/>
    <w:rsid w:val="00B21135"/>
    <w:rsid w:val="00B21CFC"/>
    <w:rsid w:val="00B21EF6"/>
    <w:rsid w:val="00B22046"/>
    <w:rsid w:val="00B222AD"/>
    <w:rsid w:val="00B2357F"/>
    <w:rsid w:val="00B2370D"/>
    <w:rsid w:val="00B24126"/>
    <w:rsid w:val="00B2433B"/>
    <w:rsid w:val="00B26D48"/>
    <w:rsid w:val="00B279D3"/>
    <w:rsid w:val="00B279FB"/>
    <w:rsid w:val="00B30425"/>
    <w:rsid w:val="00B30909"/>
    <w:rsid w:val="00B31375"/>
    <w:rsid w:val="00B31658"/>
    <w:rsid w:val="00B31AE8"/>
    <w:rsid w:val="00B31CB1"/>
    <w:rsid w:val="00B322CB"/>
    <w:rsid w:val="00B323D0"/>
    <w:rsid w:val="00B325ED"/>
    <w:rsid w:val="00B32762"/>
    <w:rsid w:val="00B33268"/>
    <w:rsid w:val="00B33367"/>
    <w:rsid w:val="00B3345B"/>
    <w:rsid w:val="00B34094"/>
    <w:rsid w:val="00B34A18"/>
    <w:rsid w:val="00B34B1C"/>
    <w:rsid w:val="00B35E42"/>
    <w:rsid w:val="00B37DB2"/>
    <w:rsid w:val="00B37E6B"/>
    <w:rsid w:val="00B40680"/>
    <w:rsid w:val="00B42998"/>
    <w:rsid w:val="00B4376A"/>
    <w:rsid w:val="00B45084"/>
    <w:rsid w:val="00B4508C"/>
    <w:rsid w:val="00B46FCF"/>
    <w:rsid w:val="00B478B1"/>
    <w:rsid w:val="00B51AEA"/>
    <w:rsid w:val="00B52145"/>
    <w:rsid w:val="00B5251C"/>
    <w:rsid w:val="00B5262E"/>
    <w:rsid w:val="00B53F13"/>
    <w:rsid w:val="00B54327"/>
    <w:rsid w:val="00B54D1D"/>
    <w:rsid w:val="00B55FF7"/>
    <w:rsid w:val="00B56BCC"/>
    <w:rsid w:val="00B56D97"/>
    <w:rsid w:val="00B572E2"/>
    <w:rsid w:val="00B57AAA"/>
    <w:rsid w:val="00B57DFF"/>
    <w:rsid w:val="00B60C07"/>
    <w:rsid w:val="00B61121"/>
    <w:rsid w:val="00B61A0B"/>
    <w:rsid w:val="00B61ACC"/>
    <w:rsid w:val="00B64344"/>
    <w:rsid w:val="00B64686"/>
    <w:rsid w:val="00B649CB"/>
    <w:rsid w:val="00B665A5"/>
    <w:rsid w:val="00B66642"/>
    <w:rsid w:val="00B679CA"/>
    <w:rsid w:val="00B67B39"/>
    <w:rsid w:val="00B67F9F"/>
    <w:rsid w:val="00B70106"/>
    <w:rsid w:val="00B7088B"/>
    <w:rsid w:val="00B70CBE"/>
    <w:rsid w:val="00B70DE0"/>
    <w:rsid w:val="00B726A9"/>
    <w:rsid w:val="00B73BD1"/>
    <w:rsid w:val="00B743F6"/>
    <w:rsid w:val="00B743F7"/>
    <w:rsid w:val="00B75D68"/>
    <w:rsid w:val="00B763C4"/>
    <w:rsid w:val="00B7751D"/>
    <w:rsid w:val="00B77E2D"/>
    <w:rsid w:val="00B8083F"/>
    <w:rsid w:val="00B82AB8"/>
    <w:rsid w:val="00B8368E"/>
    <w:rsid w:val="00B839C7"/>
    <w:rsid w:val="00B83BBF"/>
    <w:rsid w:val="00B83F6B"/>
    <w:rsid w:val="00B83FB3"/>
    <w:rsid w:val="00B8408E"/>
    <w:rsid w:val="00B85DA5"/>
    <w:rsid w:val="00B8607D"/>
    <w:rsid w:val="00B86500"/>
    <w:rsid w:val="00B876FA"/>
    <w:rsid w:val="00B91117"/>
    <w:rsid w:val="00B92660"/>
    <w:rsid w:val="00B927F5"/>
    <w:rsid w:val="00B92E60"/>
    <w:rsid w:val="00B93399"/>
    <w:rsid w:val="00B933BC"/>
    <w:rsid w:val="00B94944"/>
    <w:rsid w:val="00B95120"/>
    <w:rsid w:val="00B95417"/>
    <w:rsid w:val="00B95585"/>
    <w:rsid w:val="00B963B1"/>
    <w:rsid w:val="00B96DC3"/>
    <w:rsid w:val="00B97867"/>
    <w:rsid w:val="00B97A7A"/>
    <w:rsid w:val="00BA0969"/>
    <w:rsid w:val="00BA0B84"/>
    <w:rsid w:val="00BA29EC"/>
    <w:rsid w:val="00BA3520"/>
    <w:rsid w:val="00BA49A2"/>
    <w:rsid w:val="00BA5394"/>
    <w:rsid w:val="00BA571B"/>
    <w:rsid w:val="00BA58F5"/>
    <w:rsid w:val="00BA5D8A"/>
    <w:rsid w:val="00BA6DE7"/>
    <w:rsid w:val="00BA7440"/>
    <w:rsid w:val="00BA7791"/>
    <w:rsid w:val="00BA7A89"/>
    <w:rsid w:val="00BA7ED7"/>
    <w:rsid w:val="00BB0075"/>
    <w:rsid w:val="00BB0702"/>
    <w:rsid w:val="00BB1945"/>
    <w:rsid w:val="00BB1A12"/>
    <w:rsid w:val="00BB1A67"/>
    <w:rsid w:val="00BB4907"/>
    <w:rsid w:val="00BB52B9"/>
    <w:rsid w:val="00BB56A4"/>
    <w:rsid w:val="00BB67B5"/>
    <w:rsid w:val="00BB6B15"/>
    <w:rsid w:val="00BB6D78"/>
    <w:rsid w:val="00BB750C"/>
    <w:rsid w:val="00BC0267"/>
    <w:rsid w:val="00BC03D8"/>
    <w:rsid w:val="00BC0F4A"/>
    <w:rsid w:val="00BC105A"/>
    <w:rsid w:val="00BC3890"/>
    <w:rsid w:val="00BC3BB7"/>
    <w:rsid w:val="00BC4799"/>
    <w:rsid w:val="00BC4BDD"/>
    <w:rsid w:val="00BC4BFC"/>
    <w:rsid w:val="00BC5211"/>
    <w:rsid w:val="00BC5729"/>
    <w:rsid w:val="00BC6175"/>
    <w:rsid w:val="00BC6904"/>
    <w:rsid w:val="00BC6A78"/>
    <w:rsid w:val="00BC6C36"/>
    <w:rsid w:val="00BC7083"/>
    <w:rsid w:val="00BC7920"/>
    <w:rsid w:val="00BC7D73"/>
    <w:rsid w:val="00BD01C7"/>
    <w:rsid w:val="00BD08DD"/>
    <w:rsid w:val="00BD09F3"/>
    <w:rsid w:val="00BD0CD5"/>
    <w:rsid w:val="00BD0FC8"/>
    <w:rsid w:val="00BD12E5"/>
    <w:rsid w:val="00BD25A2"/>
    <w:rsid w:val="00BD2E69"/>
    <w:rsid w:val="00BD39E6"/>
    <w:rsid w:val="00BD3FD9"/>
    <w:rsid w:val="00BD5C23"/>
    <w:rsid w:val="00BD6059"/>
    <w:rsid w:val="00BD63ED"/>
    <w:rsid w:val="00BE0D9B"/>
    <w:rsid w:val="00BE30F7"/>
    <w:rsid w:val="00BE4D81"/>
    <w:rsid w:val="00BE5582"/>
    <w:rsid w:val="00BE5805"/>
    <w:rsid w:val="00BE59CB"/>
    <w:rsid w:val="00BE6C49"/>
    <w:rsid w:val="00BE719E"/>
    <w:rsid w:val="00BF2038"/>
    <w:rsid w:val="00BF20C2"/>
    <w:rsid w:val="00BF211A"/>
    <w:rsid w:val="00BF2979"/>
    <w:rsid w:val="00BF2D9B"/>
    <w:rsid w:val="00BF2F69"/>
    <w:rsid w:val="00BF3399"/>
    <w:rsid w:val="00BF3CF2"/>
    <w:rsid w:val="00BF5CAB"/>
    <w:rsid w:val="00BF6286"/>
    <w:rsid w:val="00BF648D"/>
    <w:rsid w:val="00BF665A"/>
    <w:rsid w:val="00BF6EB7"/>
    <w:rsid w:val="00BF7267"/>
    <w:rsid w:val="00C01320"/>
    <w:rsid w:val="00C01655"/>
    <w:rsid w:val="00C01EB2"/>
    <w:rsid w:val="00C01F6A"/>
    <w:rsid w:val="00C02CEA"/>
    <w:rsid w:val="00C0336E"/>
    <w:rsid w:val="00C03EBD"/>
    <w:rsid w:val="00C0441B"/>
    <w:rsid w:val="00C04444"/>
    <w:rsid w:val="00C045E9"/>
    <w:rsid w:val="00C0501C"/>
    <w:rsid w:val="00C0547F"/>
    <w:rsid w:val="00C06069"/>
    <w:rsid w:val="00C074D0"/>
    <w:rsid w:val="00C07E2A"/>
    <w:rsid w:val="00C1031B"/>
    <w:rsid w:val="00C104AB"/>
    <w:rsid w:val="00C10E54"/>
    <w:rsid w:val="00C114DD"/>
    <w:rsid w:val="00C11525"/>
    <w:rsid w:val="00C127E3"/>
    <w:rsid w:val="00C12B32"/>
    <w:rsid w:val="00C132F7"/>
    <w:rsid w:val="00C1372A"/>
    <w:rsid w:val="00C13C8D"/>
    <w:rsid w:val="00C13F78"/>
    <w:rsid w:val="00C1404A"/>
    <w:rsid w:val="00C1544F"/>
    <w:rsid w:val="00C15A9D"/>
    <w:rsid w:val="00C17BF3"/>
    <w:rsid w:val="00C211E3"/>
    <w:rsid w:val="00C22E83"/>
    <w:rsid w:val="00C23A72"/>
    <w:rsid w:val="00C242D3"/>
    <w:rsid w:val="00C246B0"/>
    <w:rsid w:val="00C24C31"/>
    <w:rsid w:val="00C25786"/>
    <w:rsid w:val="00C25F5A"/>
    <w:rsid w:val="00C26CE7"/>
    <w:rsid w:val="00C26FA4"/>
    <w:rsid w:val="00C27181"/>
    <w:rsid w:val="00C3012F"/>
    <w:rsid w:val="00C30C3B"/>
    <w:rsid w:val="00C30CD8"/>
    <w:rsid w:val="00C31ABE"/>
    <w:rsid w:val="00C3383E"/>
    <w:rsid w:val="00C33D3E"/>
    <w:rsid w:val="00C3426A"/>
    <w:rsid w:val="00C34C66"/>
    <w:rsid w:val="00C37367"/>
    <w:rsid w:val="00C4160F"/>
    <w:rsid w:val="00C42661"/>
    <w:rsid w:val="00C43620"/>
    <w:rsid w:val="00C43917"/>
    <w:rsid w:val="00C46045"/>
    <w:rsid w:val="00C476C3"/>
    <w:rsid w:val="00C479A8"/>
    <w:rsid w:val="00C47E2E"/>
    <w:rsid w:val="00C5056C"/>
    <w:rsid w:val="00C51229"/>
    <w:rsid w:val="00C51C70"/>
    <w:rsid w:val="00C54304"/>
    <w:rsid w:val="00C5516B"/>
    <w:rsid w:val="00C56F8C"/>
    <w:rsid w:val="00C56FC8"/>
    <w:rsid w:val="00C574E6"/>
    <w:rsid w:val="00C603B0"/>
    <w:rsid w:val="00C61882"/>
    <w:rsid w:val="00C61CA1"/>
    <w:rsid w:val="00C62B51"/>
    <w:rsid w:val="00C62E41"/>
    <w:rsid w:val="00C62E47"/>
    <w:rsid w:val="00C664A5"/>
    <w:rsid w:val="00C66834"/>
    <w:rsid w:val="00C677D8"/>
    <w:rsid w:val="00C704D8"/>
    <w:rsid w:val="00C70997"/>
    <w:rsid w:val="00C70C61"/>
    <w:rsid w:val="00C7134B"/>
    <w:rsid w:val="00C718DD"/>
    <w:rsid w:val="00C72028"/>
    <w:rsid w:val="00C72704"/>
    <w:rsid w:val="00C731BA"/>
    <w:rsid w:val="00C73718"/>
    <w:rsid w:val="00C744F7"/>
    <w:rsid w:val="00C7450D"/>
    <w:rsid w:val="00C74627"/>
    <w:rsid w:val="00C75651"/>
    <w:rsid w:val="00C756AC"/>
    <w:rsid w:val="00C76065"/>
    <w:rsid w:val="00C76969"/>
    <w:rsid w:val="00C775A1"/>
    <w:rsid w:val="00C77B63"/>
    <w:rsid w:val="00C8030F"/>
    <w:rsid w:val="00C8129B"/>
    <w:rsid w:val="00C81335"/>
    <w:rsid w:val="00C81463"/>
    <w:rsid w:val="00C81E36"/>
    <w:rsid w:val="00C8250A"/>
    <w:rsid w:val="00C8373F"/>
    <w:rsid w:val="00C83D91"/>
    <w:rsid w:val="00C8539E"/>
    <w:rsid w:val="00C85DD8"/>
    <w:rsid w:val="00C8623F"/>
    <w:rsid w:val="00C864D3"/>
    <w:rsid w:val="00C900C0"/>
    <w:rsid w:val="00C90158"/>
    <w:rsid w:val="00C90E13"/>
    <w:rsid w:val="00C913D0"/>
    <w:rsid w:val="00C91CC3"/>
    <w:rsid w:val="00C920D7"/>
    <w:rsid w:val="00C93C2A"/>
    <w:rsid w:val="00C941F5"/>
    <w:rsid w:val="00C95297"/>
    <w:rsid w:val="00C956A9"/>
    <w:rsid w:val="00C95741"/>
    <w:rsid w:val="00C95F5E"/>
    <w:rsid w:val="00C9635B"/>
    <w:rsid w:val="00C96A92"/>
    <w:rsid w:val="00C97071"/>
    <w:rsid w:val="00C97509"/>
    <w:rsid w:val="00C97E12"/>
    <w:rsid w:val="00CA0FF5"/>
    <w:rsid w:val="00CA1BF9"/>
    <w:rsid w:val="00CA2B84"/>
    <w:rsid w:val="00CA3F4F"/>
    <w:rsid w:val="00CA5B0F"/>
    <w:rsid w:val="00CA5FD8"/>
    <w:rsid w:val="00CA6AD5"/>
    <w:rsid w:val="00CA6DA3"/>
    <w:rsid w:val="00CB068C"/>
    <w:rsid w:val="00CB0BDC"/>
    <w:rsid w:val="00CB1B02"/>
    <w:rsid w:val="00CB1FD6"/>
    <w:rsid w:val="00CB29AE"/>
    <w:rsid w:val="00CB2BBF"/>
    <w:rsid w:val="00CB2DDE"/>
    <w:rsid w:val="00CB3D83"/>
    <w:rsid w:val="00CB416B"/>
    <w:rsid w:val="00CB4364"/>
    <w:rsid w:val="00CB449E"/>
    <w:rsid w:val="00CB4CE9"/>
    <w:rsid w:val="00CB4F0F"/>
    <w:rsid w:val="00CB52FE"/>
    <w:rsid w:val="00CB5B21"/>
    <w:rsid w:val="00CB5D78"/>
    <w:rsid w:val="00CB66BE"/>
    <w:rsid w:val="00CB6A5A"/>
    <w:rsid w:val="00CB6C3A"/>
    <w:rsid w:val="00CB7512"/>
    <w:rsid w:val="00CB78AA"/>
    <w:rsid w:val="00CB796D"/>
    <w:rsid w:val="00CC0B69"/>
    <w:rsid w:val="00CC150F"/>
    <w:rsid w:val="00CC248D"/>
    <w:rsid w:val="00CC27D4"/>
    <w:rsid w:val="00CC3500"/>
    <w:rsid w:val="00CC3618"/>
    <w:rsid w:val="00CC4635"/>
    <w:rsid w:val="00CC482A"/>
    <w:rsid w:val="00CC4A22"/>
    <w:rsid w:val="00CC6744"/>
    <w:rsid w:val="00CD01C8"/>
    <w:rsid w:val="00CD0D6D"/>
    <w:rsid w:val="00CD1F5D"/>
    <w:rsid w:val="00CD2157"/>
    <w:rsid w:val="00CD24E4"/>
    <w:rsid w:val="00CD27EF"/>
    <w:rsid w:val="00CD2FFD"/>
    <w:rsid w:val="00CD33A8"/>
    <w:rsid w:val="00CD4013"/>
    <w:rsid w:val="00CD4121"/>
    <w:rsid w:val="00CD4B4B"/>
    <w:rsid w:val="00CD5046"/>
    <w:rsid w:val="00CD6191"/>
    <w:rsid w:val="00CD7DB0"/>
    <w:rsid w:val="00CE072E"/>
    <w:rsid w:val="00CE39E7"/>
    <w:rsid w:val="00CE42EF"/>
    <w:rsid w:val="00CE43B5"/>
    <w:rsid w:val="00CE4D6E"/>
    <w:rsid w:val="00CE564B"/>
    <w:rsid w:val="00CE6716"/>
    <w:rsid w:val="00CE746B"/>
    <w:rsid w:val="00CF00D0"/>
    <w:rsid w:val="00CF0535"/>
    <w:rsid w:val="00CF11DF"/>
    <w:rsid w:val="00CF22FC"/>
    <w:rsid w:val="00CF31F1"/>
    <w:rsid w:val="00CF3274"/>
    <w:rsid w:val="00CF3710"/>
    <w:rsid w:val="00CF4435"/>
    <w:rsid w:val="00CF48D4"/>
    <w:rsid w:val="00CF4AB4"/>
    <w:rsid w:val="00CF4B55"/>
    <w:rsid w:val="00CF5EC8"/>
    <w:rsid w:val="00CF65F7"/>
    <w:rsid w:val="00CF693A"/>
    <w:rsid w:val="00CF7EEA"/>
    <w:rsid w:val="00CF7FD8"/>
    <w:rsid w:val="00D004DD"/>
    <w:rsid w:val="00D00F2C"/>
    <w:rsid w:val="00D0212C"/>
    <w:rsid w:val="00D027C4"/>
    <w:rsid w:val="00D039E4"/>
    <w:rsid w:val="00D03BF8"/>
    <w:rsid w:val="00D0409C"/>
    <w:rsid w:val="00D04C2B"/>
    <w:rsid w:val="00D05120"/>
    <w:rsid w:val="00D05BA5"/>
    <w:rsid w:val="00D065C9"/>
    <w:rsid w:val="00D0723E"/>
    <w:rsid w:val="00D0752C"/>
    <w:rsid w:val="00D07555"/>
    <w:rsid w:val="00D07A77"/>
    <w:rsid w:val="00D10046"/>
    <w:rsid w:val="00D118EF"/>
    <w:rsid w:val="00D11CC1"/>
    <w:rsid w:val="00D12FF3"/>
    <w:rsid w:val="00D13090"/>
    <w:rsid w:val="00D13112"/>
    <w:rsid w:val="00D156D2"/>
    <w:rsid w:val="00D1609B"/>
    <w:rsid w:val="00D16E6A"/>
    <w:rsid w:val="00D16F0F"/>
    <w:rsid w:val="00D172C2"/>
    <w:rsid w:val="00D20C5C"/>
    <w:rsid w:val="00D223C5"/>
    <w:rsid w:val="00D233EC"/>
    <w:rsid w:val="00D239B8"/>
    <w:rsid w:val="00D23F6F"/>
    <w:rsid w:val="00D245A5"/>
    <w:rsid w:val="00D2664F"/>
    <w:rsid w:val="00D270ED"/>
    <w:rsid w:val="00D30073"/>
    <w:rsid w:val="00D301D9"/>
    <w:rsid w:val="00D32CDC"/>
    <w:rsid w:val="00D3303D"/>
    <w:rsid w:val="00D332A9"/>
    <w:rsid w:val="00D33587"/>
    <w:rsid w:val="00D33C0F"/>
    <w:rsid w:val="00D34B8F"/>
    <w:rsid w:val="00D34C6E"/>
    <w:rsid w:val="00D351D5"/>
    <w:rsid w:val="00D35784"/>
    <w:rsid w:val="00D35DFC"/>
    <w:rsid w:val="00D3732D"/>
    <w:rsid w:val="00D373B4"/>
    <w:rsid w:val="00D37695"/>
    <w:rsid w:val="00D4068F"/>
    <w:rsid w:val="00D4084B"/>
    <w:rsid w:val="00D42104"/>
    <w:rsid w:val="00D433B3"/>
    <w:rsid w:val="00D437B7"/>
    <w:rsid w:val="00D44816"/>
    <w:rsid w:val="00D45632"/>
    <w:rsid w:val="00D45FBA"/>
    <w:rsid w:val="00D46F17"/>
    <w:rsid w:val="00D4714F"/>
    <w:rsid w:val="00D47A0D"/>
    <w:rsid w:val="00D5118F"/>
    <w:rsid w:val="00D521CC"/>
    <w:rsid w:val="00D53328"/>
    <w:rsid w:val="00D538A2"/>
    <w:rsid w:val="00D53C30"/>
    <w:rsid w:val="00D541B1"/>
    <w:rsid w:val="00D544CA"/>
    <w:rsid w:val="00D56C5D"/>
    <w:rsid w:val="00D570A2"/>
    <w:rsid w:val="00D57BF9"/>
    <w:rsid w:val="00D60333"/>
    <w:rsid w:val="00D60BBD"/>
    <w:rsid w:val="00D618BB"/>
    <w:rsid w:val="00D6224C"/>
    <w:rsid w:val="00D62562"/>
    <w:rsid w:val="00D63A01"/>
    <w:rsid w:val="00D63F10"/>
    <w:rsid w:val="00D63FE8"/>
    <w:rsid w:val="00D64721"/>
    <w:rsid w:val="00D65037"/>
    <w:rsid w:val="00D669B6"/>
    <w:rsid w:val="00D67DD3"/>
    <w:rsid w:val="00D704AE"/>
    <w:rsid w:val="00D70621"/>
    <w:rsid w:val="00D71511"/>
    <w:rsid w:val="00D7181F"/>
    <w:rsid w:val="00D725B8"/>
    <w:rsid w:val="00D72B05"/>
    <w:rsid w:val="00D72B15"/>
    <w:rsid w:val="00D73D45"/>
    <w:rsid w:val="00D75671"/>
    <w:rsid w:val="00D77C26"/>
    <w:rsid w:val="00D77E9B"/>
    <w:rsid w:val="00D8068B"/>
    <w:rsid w:val="00D83FAE"/>
    <w:rsid w:val="00D858E8"/>
    <w:rsid w:val="00D86072"/>
    <w:rsid w:val="00D87781"/>
    <w:rsid w:val="00D9037C"/>
    <w:rsid w:val="00D9161F"/>
    <w:rsid w:val="00D91626"/>
    <w:rsid w:val="00D926A2"/>
    <w:rsid w:val="00D92794"/>
    <w:rsid w:val="00D92A91"/>
    <w:rsid w:val="00D93895"/>
    <w:rsid w:val="00D93CA0"/>
    <w:rsid w:val="00D953B7"/>
    <w:rsid w:val="00D96331"/>
    <w:rsid w:val="00D96CED"/>
    <w:rsid w:val="00D97025"/>
    <w:rsid w:val="00D97B07"/>
    <w:rsid w:val="00D97D1C"/>
    <w:rsid w:val="00DA0638"/>
    <w:rsid w:val="00DA164C"/>
    <w:rsid w:val="00DA1983"/>
    <w:rsid w:val="00DA1ED2"/>
    <w:rsid w:val="00DA26D5"/>
    <w:rsid w:val="00DA3248"/>
    <w:rsid w:val="00DA32C8"/>
    <w:rsid w:val="00DA3913"/>
    <w:rsid w:val="00DA44A0"/>
    <w:rsid w:val="00DA4C89"/>
    <w:rsid w:val="00DA4FCF"/>
    <w:rsid w:val="00DA5665"/>
    <w:rsid w:val="00DA5A1C"/>
    <w:rsid w:val="00DA7650"/>
    <w:rsid w:val="00DB0AE8"/>
    <w:rsid w:val="00DB13C5"/>
    <w:rsid w:val="00DB2548"/>
    <w:rsid w:val="00DB2572"/>
    <w:rsid w:val="00DB26EF"/>
    <w:rsid w:val="00DB3C18"/>
    <w:rsid w:val="00DB450D"/>
    <w:rsid w:val="00DB5458"/>
    <w:rsid w:val="00DB628E"/>
    <w:rsid w:val="00DB6904"/>
    <w:rsid w:val="00DB6B2F"/>
    <w:rsid w:val="00DC01B0"/>
    <w:rsid w:val="00DC099A"/>
    <w:rsid w:val="00DC0B07"/>
    <w:rsid w:val="00DC1F92"/>
    <w:rsid w:val="00DC26AF"/>
    <w:rsid w:val="00DC613D"/>
    <w:rsid w:val="00DC6299"/>
    <w:rsid w:val="00DC71A6"/>
    <w:rsid w:val="00DC734B"/>
    <w:rsid w:val="00DC7F1B"/>
    <w:rsid w:val="00DD0CB7"/>
    <w:rsid w:val="00DD1BC5"/>
    <w:rsid w:val="00DD2F8C"/>
    <w:rsid w:val="00DD3B74"/>
    <w:rsid w:val="00DD5065"/>
    <w:rsid w:val="00DD6759"/>
    <w:rsid w:val="00DD786E"/>
    <w:rsid w:val="00DD7DF7"/>
    <w:rsid w:val="00DE0BA8"/>
    <w:rsid w:val="00DE1DAD"/>
    <w:rsid w:val="00DE22E8"/>
    <w:rsid w:val="00DE2493"/>
    <w:rsid w:val="00DE256E"/>
    <w:rsid w:val="00DE272C"/>
    <w:rsid w:val="00DE3A6A"/>
    <w:rsid w:val="00DE3B68"/>
    <w:rsid w:val="00DE47AA"/>
    <w:rsid w:val="00DE4EAD"/>
    <w:rsid w:val="00DE5424"/>
    <w:rsid w:val="00DE5824"/>
    <w:rsid w:val="00DE7367"/>
    <w:rsid w:val="00DE75D1"/>
    <w:rsid w:val="00DE7AF4"/>
    <w:rsid w:val="00DF1438"/>
    <w:rsid w:val="00DF2124"/>
    <w:rsid w:val="00DF31AF"/>
    <w:rsid w:val="00DF3332"/>
    <w:rsid w:val="00DF3542"/>
    <w:rsid w:val="00DF447D"/>
    <w:rsid w:val="00DF6500"/>
    <w:rsid w:val="00DF6DE0"/>
    <w:rsid w:val="00DF7D27"/>
    <w:rsid w:val="00E000C6"/>
    <w:rsid w:val="00E00136"/>
    <w:rsid w:val="00E0024B"/>
    <w:rsid w:val="00E011B2"/>
    <w:rsid w:val="00E01F1C"/>
    <w:rsid w:val="00E02A96"/>
    <w:rsid w:val="00E045A1"/>
    <w:rsid w:val="00E04B5A"/>
    <w:rsid w:val="00E05355"/>
    <w:rsid w:val="00E0629B"/>
    <w:rsid w:val="00E0685B"/>
    <w:rsid w:val="00E0785C"/>
    <w:rsid w:val="00E07CED"/>
    <w:rsid w:val="00E103CD"/>
    <w:rsid w:val="00E1060C"/>
    <w:rsid w:val="00E10760"/>
    <w:rsid w:val="00E10DFB"/>
    <w:rsid w:val="00E11626"/>
    <w:rsid w:val="00E11CD5"/>
    <w:rsid w:val="00E120EE"/>
    <w:rsid w:val="00E1214F"/>
    <w:rsid w:val="00E1249A"/>
    <w:rsid w:val="00E126D1"/>
    <w:rsid w:val="00E12EDC"/>
    <w:rsid w:val="00E13933"/>
    <w:rsid w:val="00E13F3D"/>
    <w:rsid w:val="00E1445F"/>
    <w:rsid w:val="00E149C1"/>
    <w:rsid w:val="00E14BBB"/>
    <w:rsid w:val="00E14E20"/>
    <w:rsid w:val="00E14FEE"/>
    <w:rsid w:val="00E15692"/>
    <w:rsid w:val="00E15C84"/>
    <w:rsid w:val="00E15D46"/>
    <w:rsid w:val="00E163BC"/>
    <w:rsid w:val="00E1719A"/>
    <w:rsid w:val="00E17212"/>
    <w:rsid w:val="00E17B28"/>
    <w:rsid w:val="00E20718"/>
    <w:rsid w:val="00E20802"/>
    <w:rsid w:val="00E20D0E"/>
    <w:rsid w:val="00E211F2"/>
    <w:rsid w:val="00E2133C"/>
    <w:rsid w:val="00E21A6D"/>
    <w:rsid w:val="00E2237E"/>
    <w:rsid w:val="00E22562"/>
    <w:rsid w:val="00E22DE1"/>
    <w:rsid w:val="00E23808"/>
    <w:rsid w:val="00E24015"/>
    <w:rsid w:val="00E24B22"/>
    <w:rsid w:val="00E25B79"/>
    <w:rsid w:val="00E25C3C"/>
    <w:rsid w:val="00E26249"/>
    <w:rsid w:val="00E26C47"/>
    <w:rsid w:val="00E26DAD"/>
    <w:rsid w:val="00E27986"/>
    <w:rsid w:val="00E303F8"/>
    <w:rsid w:val="00E30CC8"/>
    <w:rsid w:val="00E31FBB"/>
    <w:rsid w:val="00E322B5"/>
    <w:rsid w:val="00E33280"/>
    <w:rsid w:val="00E33A66"/>
    <w:rsid w:val="00E33D1D"/>
    <w:rsid w:val="00E3462C"/>
    <w:rsid w:val="00E347F5"/>
    <w:rsid w:val="00E357DE"/>
    <w:rsid w:val="00E362B1"/>
    <w:rsid w:val="00E36D88"/>
    <w:rsid w:val="00E3715E"/>
    <w:rsid w:val="00E37446"/>
    <w:rsid w:val="00E37778"/>
    <w:rsid w:val="00E37ABF"/>
    <w:rsid w:val="00E402C1"/>
    <w:rsid w:val="00E405A1"/>
    <w:rsid w:val="00E41F91"/>
    <w:rsid w:val="00E425B7"/>
    <w:rsid w:val="00E433B5"/>
    <w:rsid w:val="00E43BAA"/>
    <w:rsid w:val="00E43C82"/>
    <w:rsid w:val="00E43EEE"/>
    <w:rsid w:val="00E4433A"/>
    <w:rsid w:val="00E45686"/>
    <w:rsid w:val="00E4572D"/>
    <w:rsid w:val="00E460CE"/>
    <w:rsid w:val="00E46142"/>
    <w:rsid w:val="00E463F3"/>
    <w:rsid w:val="00E50313"/>
    <w:rsid w:val="00E5080B"/>
    <w:rsid w:val="00E518FF"/>
    <w:rsid w:val="00E522F2"/>
    <w:rsid w:val="00E524EF"/>
    <w:rsid w:val="00E52F3F"/>
    <w:rsid w:val="00E5338D"/>
    <w:rsid w:val="00E53391"/>
    <w:rsid w:val="00E542A6"/>
    <w:rsid w:val="00E54931"/>
    <w:rsid w:val="00E54D70"/>
    <w:rsid w:val="00E55E30"/>
    <w:rsid w:val="00E56B30"/>
    <w:rsid w:val="00E56B97"/>
    <w:rsid w:val="00E56C6D"/>
    <w:rsid w:val="00E56E59"/>
    <w:rsid w:val="00E572AE"/>
    <w:rsid w:val="00E57A23"/>
    <w:rsid w:val="00E6034D"/>
    <w:rsid w:val="00E61626"/>
    <w:rsid w:val="00E61F84"/>
    <w:rsid w:val="00E62092"/>
    <w:rsid w:val="00E620E6"/>
    <w:rsid w:val="00E6379B"/>
    <w:rsid w:val="00E65158"/>
    <w:rsid w:val="00E65ADF"/>
    <w:rsid w:val="00E66293"/>
    <w:rsid w:val="00E675F6"/>
    <w:rsid w:val="00E71156"/>
    <w:rsid w:val="00E72958"/>
    <w:rsid w:val="00E73972"/>
    <w:rsid w:val="00E743E8"/>
    <w:rsid w:val="00E74F37"/>
    <w:rsid w:val="00E75F3B"/>
    <w:rsid w:val="00E76E03"/>
    <w:rsid w:val="00E76EDF"/>
    <w:rsid w:val="00E77BFD"/>
    <w:rsid w:val="00E77F89"/>
    <w:rsid w:val="00E8033C"/>
    <w:rsid w:val="00E805B7"/>
    <w:rsid w:val="00E8068D"/>
    <w:rsid w:val="00E81114"/>
    <w:rsid w:val="00E81153"/>
    <w:rsid w:val="00E81A08"/>
    <w:rsid w:val="00E81CC7"/>
    <w:rsid w:val="00E83BB6"/>
    <w:rsid w:val="00E84970"/>
    <w:rsid w:val="00E84D0B"/>
    <w:rsid w:val="00E86250"/>
    <w:rsid w:val="00E87325"/>
    <w:rsid w:val="00E900E0"/>
    <w:rsid w:val="00E91BB7"/>
    <w:rsid w:val="00E91E6C"/>
    <w:rsid w:val="00E93488"/>
    <w:rsid w:val="00E93BB6"/>
    <w:rsid w:val="00E942DC"/>
    <w:rsid w:val="00E9435A"/>
    <w:rsid w:val="00E94583"/>
    <w:rsid w:val="00E94985"/>
    <w:rsid w:val="00E95C23"/>
    <w:rsid w:val="00E95DE0"/>
    <w:rsid w:val="00E96B1C"/>
    <w:rsid w:val="00E96BB9"/>
    <w:rsid w:val="00E9776B"/>
    <w:rsid w:val="00EA0055"/>
    <w:rsid w:val="00EA0AE7"/>
    <w:rsid w:val="00EA166D"/>
    <w:rsid w:val="00EA1906"/>
    <w:rsid w:val="00EA2B01"/>
    <w:rsid w:val="00EA46AD"/>
    <w:rsid w:val="00EA49A3"/>
    <w:rsid w:val="00EA54BE"/>
    <w:rsid w:val="00EA72B9"/>
    <w:rsid w:val="00EA7AE7"/>
    <w:rsid w:val="00EB0708"/>
    <w:rsid w:val="00EB0794"/>
    <w:rsid w:val="00EB1BA5"/>
    <w:rsid w:val="00EB4495"/>
    <w:rsid w:val="00EB4B8F"/>
    <w:rsid w:val="00EB4C3E"/>
    <w:rsid w:val="00EB5546"/>
    <w:rsid w:val="00EB563A"/>
    <w:rsid w:val="00EB5F60"/>
    <w:rsid w:val="00EB73E5"/>
    <w:rsid w:val="00EB7CF2"/>
    <w:rsid w:val="00EC0375"/>
    <w:rsid w:val="00EC06E9"/>
    <w:rsid w:val="00EC0DA9"/>
    <w:rsid w:val="00EC2A54"/>
    <w:rsid w:val="00EC2C25"/>
    <w:rsid w:val="00EC4DE1"/>
    <w:rsid w:val="00EC57AF"/>
    <w:rsid w:val="00EC5DD0"/>
    <w:rsid w:val="00EC7EAA"/>
    <w:rsid w:val="00ED1610"/>
    <w:rsid w:val="00ED23F5"/>
    <w:rsid w:val="00ED2E07"/>
    <w:rsid w:val="00ED3427"/>
    <w:rsid w:val="00ED387F"/>
    <w:rsid w:val="00ED3BEA"/>
    <w:rsid w:val="00ED3C55"/>
    <w:rsid w:val="00ED474A"/>
    <w:rsid w:val="00ED5BEC"/>
    <w:rsid w:val="00ED606B"/>
    <w:rsid w:val="00ED68E9"/>
    <w:rsid w:val="00ED6A90"/>
    <w:rsid w:val="00ED7E63"/>
    <w:rsid w:val="00EE0D40"/>
    <w:rsid w:val="00EE296E"/>
    <w:rsid w:val="00EE5A36"/>
    <w:rsid w:val="00EE6271"/>
    <w:rsid w:val="00EE720B"/>
    <w:rsid w:val="00EF1E2B"/>
    <w:rsid w:val="00EF3367"/>
    <w:rsid w:val="00EF3702"/>
    <w:rsid w:val="00EF4226"/>
    <w:rsid w:val="00EF4A03"/>
    <w:rsid w:val="00EF4E1D"/>
    <w:rsid w:val="00EF4E55"/>
    <w:rsid w:val="00EF6C73"/>
    <w:rsid w:val="00EF6E2E"/>
    <w:rsid w:val="00EF71B0"/>
    <w:rsid w:val="00EF735A"/>
    <w:rsid w:val="00EF7B87"/>
    <w:rsid w:val="00EF7B97"/>
    <w:rsid w:val="00EF7F73"/>
    <w:rsid w:val="00F02DC2"/>
    <w:rsid w:val="00F034E1"/>
    <w:rsid w:val="00F03C2D"/>
    <w:rsid w:val="00F0432B"/>
    <w:rsid w:val="00F05068"/>
    <w:rsid w:val="00F05C2E"/>
    <w:rsid w:val="00F0719E"/>
    <w:rsid w:val="00F07DD5"/>
    <w:rsid w:val="00F117D4"/>
    <w:rsid w:val="00F1195B"/>
    <w:rsid w:val="00F11EC2"/>
    <w:rsid w:val="00F12147"/>
    <w:rsid w:val="00F12533"/>
    <w:rsid w:val="00F125AE"/>
    <w:rsid w:val="00F1262D"/>
    <w:rsid w:val="00F128A2"/>
    <w:rsid w:val="00F129F1"/>
    <w:rsid w:val="00F135AA"/>
    <w:rsid w:val="00F1398C"/>
    <w:rsid w:val="00F15FAD"/>
    <w:rsid w:val="00F17115"/>
    <w:rsid w:val="00F17AF3"/>
    <w:rsid w:val="00F17BBB"/>
    <w:rsid w:val="00F21244"/>
    <w:rsid w:val="00F2212F"/>
    <w:rsid w:val="00F225F9"/>
    <w:rsid w:val="00F233CD"/>
    <w:rsid w:val="00F2400E"/>
    <w:rsid w:val="00F2403D"/>
    <w:rsid w:val="00F2408D"/>
    <w:rsid w:val="00F24F93"/>
    <w:rsid w:val="00F2553D"/>
    <w:rsid w:val="00F25A33"/>
    <w:rsid w:val="00F25CD3"/>
    <w:rsid w:val="00F26CE5"/>
    <w:rsid w:val="00F26EC6"/>
    <w:rsid w:val="00F27F26"/>
    <w:rsid w:val="00F301A2"/>
    <w:rsid w:val="00F304BD"/>
    <w:rsid w:val="00F312B5"/>
    <w:rsid w:val="00F33777"/>
    <w:rsid w:val="00F33CAD"/>
    <w:rsid w:val="00F3435C"/>
    <w:rsid w:val="00F34A2F"/>
    <w:rsid w:val="00F34BF8"/>
    <w:rsid w:val="00F35A54"/>
    <w:rsid w:val="00F35C3A"/>
    <w:rsid w:val="00F37295"/>
    <w:rsid w:val="00F401F2"/>
    <w:rsid w:val="00F40260"/>
    <w:rsid w:val="00F402A7"/>
    <w:rsid w:val="00F403AC"/>
    <w:rsid w:val="00F404E7"/>
    <w:rsid w:val="00F4143A"/>
    <w:rsid w:val="00F417D6"/>
    <w:rsid w:val="00F41CE9"/>
    <w:rsid w:val="00F429A7"/>
    <w:rsid w:val="00F44979"/>
    <w:rsid w:val="00F4570C"/>
    <w:rsid w:val="00F460BD"/>
    <w:rsid w:val="00F46E85"/>
    <w:rsid w:val="00F47D31"/>
    <w:rsid w:val="00F51982"/>
    <w:rsid w:val="00F52623"/>
    <w:rsid w:val="00F52661"/>
    <w:rsid w:val="00F52717"/>
    <w:rsid w:val="00F52B2C"/>
    <w:rsid w:val="00F53515"/>
    <w:rsid w:val="00F53561"/>
    <w:rsid w:val="00F53A43"/>
    <w:rsid w:val="00F53CA4"/>
    <w:rsid w:val="00F54948"/>
    <w:rsid w:val="00F54996"/>
    <w:rsid w:val="00F54AE1"/>
    <w:rsid w:val="00F54FFB"/>
    <w:rsid w:val="00F55297"/>
    <w:rsid w:val="00F55373"/>
    <w:rsid w:val="00F56704"/>
    <w:rsid w:val="00F57AAB"/>
    <w:rsid w:val="00F60845"/>
    <w:rsid w:val="00F60963"/>
    <w:rsid w:val="00F61FFB"/>
    <w:rsid w:val="00F637FE"/>
    <w:rsid w:val="00F640F4"/>
    <w:rsid w:val="00F646C0"/>
    <w:rsid w:val="00F64758"/>
    <w:rsid w:val="00F65579"/>
    <w:rsid w:val="00F675A8"/>
    <w:rsid w:val="00F67A56"/>
    <w:rsid w:val="00F67C1C"/>
    <w:rsid w:val="00F70473"/>
    <w:rsid w:val="00F70978"/>
    <w:rsid w:val="00F70C73"/>
    <w:rsid w:val="00F71B7D"/>
    <w:rsid w:val="00F71BA1"/>
    <w:rsid w:val="00F71C5D"/>
    <w:rsid w:val="00F71FE4"/>
    <w:rsid w:val="00F726B5"/>
    <w:rsid w:val="00F727C6"/>
    <w:rsid w:val="00F736B4"/>
    <w:rsid w:val="00F74F36"/>
    <w:rsid w:val="00F760D0"/>
    <w:rsid w:val="00F76886"/>
    <w:rsid w:val="00F76E11"/>
    <w:rsid w:val="00F77C0B"/>
    <w:rsid w:val="00F80F69"/>
    <w:rsid w:val="00F82AEC"/>
    <w:rsid w:val="00F82EFE"/>
    <w:rsid w:val="00F82F39"/>
    <w:rsid w:val="00F831AB"/>
    <w:rsid w:val="00F83DD3"/>
    <w:rsid w:val="00F85A59"/>
    <w:rsid w:val="00F86470"/>
    <w:rsid w:val="00F86811"/>
    <w:rsid w:val="00F87050"/>
    <w:rsid w:val="00F90A4E"/>
    <w:rsid w:val="00F91E9F"/>
    <w:rsid w:val="00F92968"/>
    <w:rsid w:val="00F92AFA"/>
    <w:rsid w:val="00F942D2"/>
    <w:rsid w:val="00F95880"/>
    <w:rsid w:val="00F95A5B"/>
    <w:rsid w:val="00F96FA5"/>
    <w:rsid w:val="00F9739E"/>
    <w:rsid w:val="00F97467"/>
    <w:rsid w:val="00FA012B"/>
    <w:rsid w:val="00FA03B1"/>
    <w:rsid w:val="00FA0A5E"/>
    <w:rsid w:val="00FA1890"/>
    <w:rsid w:val="00FA19A1"/>
    <w:rsid w:val="00FA211B"/>
    <w:rsid w:val="00FA2377"/>
    <w:rsid w:val="00FA2EAA"/>
    <w:rsid w:val="00FA343B"/>
    <w:rsid w:val="00FA410B"/>
    <w:rsid w:val="00FA44C2"/>
    <w:rsid w:val="00FA484D"/>
    <w:rsid w:val="00FA5B17"/>
    <w:rsid w:val="00FA6C08"/>
    <w:rsid w:val="00FA73BC"/>
    <w:rsid w:val="00FA7D49"/>
    <w:rsid w:val="00FB0840"/>
    <w:rsid w:val="00FB1C1B"/>
    <w:rsid w:val="00FB29CD"/>
    <w:rsid w:val="00FB2D58"/>
    <w:rsid w:val="00FB3280"/>
    <w:rsid w:val="00FB3605"/>
    <w:rsid w:val="00FB4586"/>
    <w:rsid w:val="00FB4BDF"/>
    <w:rsid w:val="00FB4D3F"/>
    <w:rsid w:val="00FB4D97"/>
    <w:rsid w:val="00FB5A0F"/>
    <w:rsid w:val="00FB6687"/>
    <w:rsid w:val="00FB6697"/>
    <w:rsid w:val="00FC0285"/>
    <w:rsid w:val="00FC11DF"/>
    <w:rsid w:val="00FC124E"/>
    <w:rsid w:val="00FC137A"/>
    <w:rsid w:val="00FC2EF3"/>
    <w:rsid w:val="00FC32E1"/>
    <w:rsid w:val="00FC39F1"/>
    <w:rsid w:val="00FC6DC9"/>
    <w:rsid w:val="00FC71B5"/>
    <w:rsid w:val="00FD01F6"/>
    <w:rsid w:val="00FD168D"/>
    <w:rsid w:val="00FD1BCA"/>
    <w:rsid w:val="00FD1FF4"/>
    <w:rsid w:val="00FD26CA"/>
    <w:rsid w:val="00FD2EAC"/>
    <w:rsid w:val="00FD3062"/>
    <w:rsid w:val="00FD34D9"/>
    <w:rsid w:val="00FD398F"/>
    <w:rsid w:val="00FD409A"/>
    <w:rsid w:val="00FD49F5"/>
    <w:rsid w:val="00FD4C14"/>
    <w:rsid w:val="00FD5070"/>
    <w:rsid w:val="00FD542B"/>
    <w:rsid w:val="00FD5B78"/>
    <w:rsid w:val="00FD62D6"/>
    <w:rsid w:val="00FD6988"/>
    <w:rsid w:val="00FD6D93"/>
    <w:rsid w:val="00FE126E"/>
    <w:rsid w:val="00FE1C3E"/>
    <w:rsid w:val="00FE2FF2"/>
    <w:rsid w:val="00FE47FD"/>
    <w:rsid w:val="00FE62DC"/>
    <w:rsid w:val="00FE6C95"/>
    <w:rsid w:val="00FE7AF0"/>
    <w:rsid w:val="00FE7E27"/>
    <w:rsid w:val="00FF13BA"/>
    <w:rsid w:val="00FF1AF5"/>
    <w:rsid w:val="00FF1B4E"/>
    <w:rsid w:val="00FF2A16"/>
    <w:rsid w:val="00FF367F"/>
    <w:rsid w:val="00FF39DD"/>
    <w:rsid w:val="00FF3F73"/>
    <w:rsid w:val="00FF4153"/>
    <w:rsid w:val="00FF4683"/>
    <w:rsid w:val="00FF471A"/>
    <w:rsid w:val="00FF4E0D"/>
    <w:rsid w:val="00FF56CE"/>
    <w:rsid w:val="00FF6B12"/>
    <w:rsid w:val="00FF73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EFC740"/>
  <w15:chartTrackingRefBased/>
  <w15:docId w15:val="{9C1860F9-EEA1-45B5-88E0-CC8CAA7F2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6CA"/>
    <w:pPr>
      <w:autoSpaceDE w:val="0"/>
      <w:autoSpaceDN w:val="0"/>
      <w:adjustRightInd w:val="0"/>
      <w:spacing w:after="0" w:line="240" w:lineRule="auto"/>
      <w:jc w:val="both"/>
    </w:pPr>
    <w:rPr>
      <w:rFonts w:ascii="Arial" w:eastAsia="MS Mincho" w:hAnsi="Arial" w:cs="Times New Roman"/>
      <w:sz w:val="20"/>
      <w:szCs w:val="24"/>
      <w:lang w:eastAsia="pt-BR"/>
    </w:rPr>
  </w:style>
  <w:style w:type="paragraph" w:styleId="Ttulo1">
    <w:name w:val="heading 1"/>
    <w:basedOn w:val="Normal"/>
    <w:next w:val="Normal"/>
    <w:link w:val="Ttulo1Char"/>
    <w:autoRedefine/>
    <w:qFormat/>
    <w:rsid w:val="002B76CA"/>
    <w:pPr>
      <w:keepNext/>
      <w:spacing w:line="288" w:lineRule="auto"/>
      <w:jc w:val="center"/>
      <w:outlineLvl w:val="0"/>
    </w:pPr>
    <w:rPr>
      <w:rFonts w:ascii="Verdana" w:hAnsi="Verdana"/>
      <w:b/>
      <w:bCs/>
      <w:smallCaps/>
      <w:w w:val="0"/>
      <w:szCs w:val="20"/>
    </w:rPr>
  </w:style>
  <w:style w:type="paragraph" w:styleId="Ttulo2">
    <w:name w:val="heading 2"/>
    <w:basedOn w:val="Normal"/>
    <w:next w:val="Normal"/>
    <w:link w:val="Ttulo2Char"/>
    <w:qFormat/>
    <w:rsid w:val="002B76CA"/>
    <w:pPr>
      <w:keepNext/>
      <w:outlineLvl w:val="1"/>
    </w:pPr>
    <w:rPr>
      <w:smallCaps/>
    </w:rPr>
  </w:style>
  <w:style w:type="paragraph" w:styleId="Ttulo3">
    <w:name w:val="heading 3"/>
    <w:basedOn w:val="Normal"/>
    <w:next w:val="Normal"/>
    <w:link w:val="Ttulo3Char"/>
    <w:qFormat/>
    <w:rsid w:val="002B76CA"/>
    <w:pPr>
      <w:keepNext/>
      <w:jc w:val="center"/>
      <w:outlineLvl w:val="2"/>
    </w:pPr>
    <w:rPr>
      <w:b/>
      <w:bCs/>
      <w:sz w:val="23"/>
      <w:szCs w:val="23"/>
      <w:u w:val="single"/>
    </w:rPr>
  </w:style>
  <w:style w:type="paragraph" w:styleId="Ttulo4">
    <w:name w:val="heading 4"/>
    <w:basedOn w:val="Normal"/>
    <w:next w:val="Normal"/>
    <w:link w:val="Ttulo4Char"/>
    <w:qFormat/>
    <w:rsid w:val="002B76CA"/>
    <w:pPr>
      <w:keepNext/>
      <w:outlineLvl w:val="3"/>
    </w:pPr>
    <w:rPr>
      <w:b/>
      <w:bCs/>
    </w:rPr>
  </w:style>
  <w:style w:type="paragraph" w:styleId="Ttulo5">
    <w:name w:val="heading 5"/>
    <w:basedOn w:val="Normal"/>
    <w:next w:val="Normal"/>
    <w:link w:val="Ttulo5Char"/>
    <w:qFormat/>
    <w:rsid w:val="002B76CA"/>
    <w:pPr>
      <w:keepNext/>
      <w:numPr>
        <w:ilvl w:val="4"/>
        <w:numId w:val="4"/>
      </w:numPr>
      <w:jc w:val="center"/>
      <w:outlineLvl w:val="4"/>
    </w:pPr>
    <w:rPr>
      <w:b/>
      <w:bCs/>
      <w:sz w:val="23"/>
      <w:szCs w:val="23"/>
    </w:rPr>
  </w:style>
  <w:style w:type="paragraph" w:styleId="Ttulo6">
    <w:name w:val="heading 6"/>
    <w:basedOn w:val="Normal"/>
    <w:next w:val="Normal"/>
    <w:link w:val="Ttulo6Char"/>
    <w:qFormat/>
    <w:rsid w:val="002B76CA"/>
    <w:pPr>
      <w:keepNext/>
      <w:numPr>
        <w:ilvl w:val="5"/>
        <w:numId w:val="4"/>
      </w:numPr>
      <w:spacing w:before="120" w:after="120"/>
      <w:ind w:right="57"/>
      <w:outlineLvl w:val="5"/>
    </w:pPr>
    <w:rPr>
      <w:i/>
      <w:iCs/>
      <w:color w:val="000000"/>
    </w:rPr>
  </w:style>
  <w:style w:type="paragraph" w:styleId="Ttulo7">
    <w:name w:val="heading 7"/>
    <w:basedOn w:val="Normal"/>
    <w:next w:val="Normal"/>
    <w:link w:val="Ttulo7Char"/>
    <w:qFormat/>
    <w:rsid w:val="002B76CA"/>
    <w:pPr>
      <w:keepNext/>
      <w:numPr>
        <w:ilvl w:val="6"/>
        <w:numId w:val="4"/>
      </w:numPr>
      <w:outlineLvl w:val="6"/>
    </w:pPr>
    <w:rPr>
      <w:rFonts w:ascii="Frutiger Light" w:hAnsi="Frutiger Light"/>
      <w:i/>
      <w:w w:val="0"/>
      <w:sz w:val="26"/>
    </w:rPr>
  </w:style>
  <w:style w:type="paragraph" w:styleId="Ttulo8">
    <w:name w:val="heading 8"/>
    <w:basedOn w:val="Normal"/>
    <w:next w:val="Normal"/>
    <w:link w:val="Ttulo8Char"/>
    <w:qFormat/>
    <w:rsid w:val="002B76CA"/>
    <w:pPr>
      <w:keepNext/>
      <w:numPr>
        <w:ilvl w:val="7"/>
        <w:numId w:val="4"/>
      </w:numPr>
      <w:shd w:val="clear" w:color="auto" w:fill="FFFFFF"/>
      <w:tabs>
        <w:tab w:val="left" w:pos="1560"/>
      </w:tabs>
      <w:outlineLvl w:val="7"/>
    </w:pPr>
    <w:rPr>
      <w:rFonts w:ascii="Frutiger Light" w:hAnsi="Frutiger Light"/>
      <w:b/>
      <w:w w:val="0"/>
      <w:sz w:val="26"/>
    </w:rPr>
  </w:style>
  <w:style w:type="paragraph" w:styleId="Ttulo9">
    <w:name w:val="heading 9"/>
    <w:basedOn w:val="Normal"/>
    <w:next w:val="Normal"/>
    <w:link w:val="Ttulo9Char"/>
    <w:qFormat/>
    <w:rsid w:val="002B76CA"/>
    <w:pPr>
      <w:keepNext/>
      <w:numPr>
        <w:ilvl w:val="8"/>
        <w:numId w:val="4"/>
      </w:numPr>
      <w:autoSpaceDE/>
      <w:autoSpaceDN/>
      <w:adjustRightInd/>
      <w:spacing w:line="320" w:lineRule="exact"/>
      <w:jc w:val="right"/>
      <w:outlineLvl w:val="8"/>
    </w:pPr>
    <w:rPr>
      <w:rFonts w:ascii="Frutiger Light" w:hAnsi="Frutiger Light"/>
      <w:b/>
      <w:color w:val="000000"/>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2B76CA"/>
    <w:rPr>
      <w:rFonts w:ascii="Verdana" w:eastAsia="MS Mincho" w:hAnsi="Verdana" w:cs="Times New Roman"/>
      <w:b/>
      <w:bCs/>
      <w:smallCaps/>
      <w:w w:val="0"/>
      <w:sz w:val="20"/>
      <w:szCs w:val="20"/>
      <w:lang w:eastAsia="pt-BR"/>
    </w:rPr>
  </w:style>
  <w:style w:type="character" w:customStyle="1" w:styleId="Ttulo2Char">
    <w:name w:val="Título 2 Char"/>
    <w:basedOn w:val="Fontepargpadro"/>
    <w:link w:val="Ttulo2"/>
    <w:rsid w:val="002B76CA"/>
    <w:rPr>
      <w:rFonts w:ascii="Arial" w:eastAsia="MS Mincho" w:hAnsi="Arial" w:cs="Times New Roman"/>
      <w:smallCaps/>
      <w:sz w:val="20"/>
      <w:szCs w:val="24"/>
      <w:lang w:eastAsia="pt-BR"/>
    </w:rPr>
  </w:style>
  <w:style w:type="character" w:customStyle="1" w:styleId="Ttulo3Char">
    <w:name w:val="Título 3 Char"/>
    <w:basedOn w:val="Fontepargpadro"/>
    <w:link w:val="Ttulo3"/>
    <w:rsid w:val="002B76CA"/>
    <w:rPr>
      <w:rFonts w:ascii="Arial" w:eastAsia="MS Mincho" w:hAnsi="Arial" w:cs="Times New Roman"/>
      <w:b/>
      <w:bCs/>
      <w:sz w:val="23"/>
      <w:szCs w:val="23"/>
      <w:u w:val="single"/>
      <w:lang w:eastAsia="pt-BR"/>
    </w:rPr>
  </w:style>
  <w:style w:type="character" w:customStyle="1" w:styleId="Ttulo4Char">
    <w:name w:val="Título 4 Char"/>
    <w:basedOn w:val="Fontepargpadro"/>
    <w:link w:val="Ttulo4"/>
    <w:rsid w:val="002B76CA"/>
    <w:rPr>
      <w:rFonts w:ascii="Arial" w:eastAsia="MS Mincho" w:hAnsi="Arial" w:cs="Times New Roman"/>
      <w:b/>
      <w:bCs/>
      <w:sz w:val="20"/>
      <w:szCs w:val="24"/>
      <w:lang w:eastAsia="pt-BR"/>
    </w:rPr>
  </w:style>
  <w:style w:type="character" w:customStyle="1" w:styleId="Ttulo5Char">
    <w:name w:val="Título 5 Char"/>
    <w:basedOn w:val="Fontepargpadro"/>
    <w:link w:val="Ttulo5"/>
    <w:rsid w:val="002B76CA"/>
    <w:rPr>
      <w:rFonts w:ascii="Arial" w:eastAsia="MS Mincho" w:hAnsi="Arial" w:cs="Times New Roman"/>
      <w:b/>
      <w:bCs/>
      <w:sz w:val="23"/>
      <w:szCs w:val="23"/>
      <w:lang w:eastAsia="pt-BR"/>
    </w:rPr>
  </w:style>
  <w:style w:type="character" w:customStyle="1" w:styleId="Ttulo6Char">
    <w:name w:val="Título 6 Char"/>
    <w:basedOn w:val="Fontepargpadro"/>
    <w:link w:val="Ttulo6"/>
    <w:rsid w:val="002B76CA"/>
    <w:rPr>
      <w:rFonts w:ascii="Arial" w:eastAsia="MS Mincho" w:hAnsi="Arial" w:cs="Times New Roman"/>
      <w:i/>
      <w:iCs/>
      <w:color w:val="000000"/>
      <w:sz w:val="20"/>
      <w:szCs w:val="24"/>
      <w:lang w:eastAsia="pt-BR"/>
    </w:rPr>
  </w:style>
  <w:style w:type="character" w:customStyle="1" w:styleId="Ttulo7Char">
    <w:name w:val="Título 7 Char"/>
    <w:basedOn w:val="Fontepargpadro"/>
    <w:link w:val="Ttulo7"/>
    <w:rsid w:val="002B76CA"/>
    <w:rPr>
      <w:rFonts w:ascii="Frutiger Light" w:eastAsia="MS Mincho" w:hAnsi="Frutiger Light" w:cs="Times New Roman"/>
      <w:i/>
      <w:w w:val="0"/>
      <w:sz w:val="26"/>
      <w:szCs w:val="24"/>
      <w:lang w:eastAsia="pt-BR"/>
    </w:rPr>
  </w:style>
  <w:style w:type="character" w:customStyle="1" w:styleId="Ttulo8Char">
    <w:name w:val="Título 8 Char"/>
    <w:basedOn w:val="Fontepargpadro"/>
    <w:link w:val="Ttulo8"/>
    <w:rsid w:val="002B76CA"/>
    <w:rPr>
      <w:rFonts w:ascii="Frutiger Light" w:eastAsia="MS Mincho" w:hAnsi="Frutiger Light" w:cs="Times New Roman"/>
      <w:b/>
      <w:w w:val="0"/>
      <w:sz w:val="26"/>
      <w:szCs w:val="24"/>
      <w:shd w:val="clear" w:color="auto" w:fill="FFFFFF"/>
      <w:lang w:eastAsia="pt-BR"/>
    </w:rPr>
  </w:style>
  <w:style w:type="character" w:customStyle="1" w:styleId="Ttulo9Char">
    <w:name w:val="Título 9 Char"/>
    <w:basedOn w:val="Fontepargpadro"/>
    <w:link w:val="Ttulo9"/>
    <w:rsid w:val="002B76CA"/>
    <w:rPr>
      <w:rFonts w:ascii="Frutiger Light" w:eastAsia="MS Mincho" w:hAnsi="Frutiger Light" w:cs="Times New Roman"/>
      <w:b/>
      <w:color w:val="000000"/>
      <w:sz w:val="26"/>
      <w:szCs w:val="24"/>
      <w:lang w:eastAsia="pt-BR"/>
    </w:rPr>
  </w:style>
  <w:style w:type="paragraph" w:styleId="Corpodetexto">
    <w:name w:val="Body Text"/>
    <w:aliases w:val="bt,BT,.BT,body text,bd,5"/>
    <w:basedOn w:val="Normal"/>
    <w:link w:val="CorpodetextoChar"/>
    <w:rsid w:val="002B76CA"/>
    <w:pPr>
      <w:ind w:firstLine="1440"/>
    </w:pPr>
    <w:rPr>
      <w:rFonts w:cs="Arial"/>
      <w:sz w:val="22"/>
      <w:szCs w:val="22"/>
    </w:rPr>
  </w:style>
  <w:style w:type="character" w:customStyle="1" w:styleId="CorpodetextoChar">
    <w:name w:val="Corpo de texto Char"/>
    <w:aliases w:val="bt Char,BT Char,.BT Char,body text Char,bd Char,5 Char"/>
    <w:basedOn w:val="Fontepargpadro"/>
    <w:link w:val="Corpodetexto"/>
    <w:rsid w:val="002B76CA"/>
    <w:rPr>
      <w:rFonts w:ascii="Arial" w:eastAsia="MS Mincho" w:hAnsi="Arial" w:cs="Arial"/>
      <w:lang w:eastAsia="pt-BR"/>
    </w:rPr>
  </w:style>
  <w:style w:type="paragraph" w:styleId="Saudao">
    <w:name w:val="Salutation"/>
    <w:basedOn w:val="Normal"/>
    <w:next w:val="Normal"/>
    <w:link w:val="SaudaoChar"/>
    <w:rsid w:val="002B76CA"/>
    <w:pPr>
      <w:ind w:firstLine="1440"/>
    </w:pPr>
  </w:style>
  <w:style w:type="character" w:customStyle="1" w:styleId="SaudaoChar">
    <w:name w:val="Saudação Char"/>
    <w:basedOn w:val="Fontepargpadro"/>
    <w:link w:val="Saudao"/>
    <w:rsid w:val="002B76CA"/>
    <w:rPr>
      <w:rFonts w:ascii="Arial" w:eastAsia="MS Mincho" w:hAnsi="Arial" w:cs="Times New Roman"/>
      <w:sz w:val="20"/>
      <w:szCs w:val="24"/>
      <w:lang w:eastAsia="pt-BR"/>
    </w:rPr>
  </w:style>
  <w:style w:type="paragraph" w:customStyle="1" w:styleId="p0">
    <w:name w:val="p0"/>
    <w:basedOn w:val="Normal"/>
    <w:rsid w:val="002B76CA"/>
    <w:pPr>
      <w:widowControl w:val="0"/>
      <w:tabs>
        <w:tab w:val="left" w:pos="720"/>
      </w:tabs>
      <w:spacing w:line="240" w:lineRule="atLeast"/>
      <w:ind w:firstLine="1440"/>
    </w:pPr>
    <w:rPr>
      <w:rFonts w:ascii="Times" w:hAnsi="Times" w:cs="Verdana"/>
    </w:rPr>
  </w:style>
  <w:style w:type="paragraph" w:customStyle="1" w:styleId="TableTitle">
    <w:name w:val="Table Title"/>
    <w:basedOn w:val="Normal"/>
    <w:next w:val="Normal"/>
    <w:rsid w:val="002B76CA"/>
    <w:pPr>
      <w:spacing w:before="160"/>
    </w:pPr>
    <w:rPr>
      <w:rFonts w:cs="Arial"/>
      <w:b/>
      <w:bCs/>
      <w:caps/>
      <w:sz w:val="18"/>
      <w:szCs w:val="18"/>
      <w:lang w:val="en-US"/>
    </w:rPr>
  </w:style>
  <w:style w:type="paragraph" w:customStyle="1" w:styleId="Centered">
    <w:name w:val="Centered"/>
    <w:basedOn w:val="Normal"/>
    <w:rsid w:val="002B76CA"/>
    <w:pPr>
      <w:keepNext/>
      <w:widowControl w:val="0"/>
      <w:spacing w:after="240"/>
      <w:jc w:val="center"/>
    </w:pPr>
    <w:rPr>
      <w:b/>
      <w:bCs/>
      <w:sz w:val="18"/>
      <w:szCs w:val="18"/>
      <w:lang w:val="en-US"/>
    </w:rPr>
  </w:style>
  <w:style w:type="paragraph" w:styleId="Lista2">
    <w:name w:val="List 2"/>
    <w:basedOn w:val="Normal"/>
    <w:rsid w:val="002B76CA"/>
    <w:pPr>
      <w:ind w:left="566" w:hanging="283"/>
    </w:pPr>
  </w:style>
  <w:style w:type="paragraph" w:customStyle="1" w:styleId="sub">
    <w:name w:val="sub"/>
    <w:rsid w:val="002B76CA"/>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MS Mincho" w:hAnsi="Swiss" w:cs="Times New Roman"/>
      <w:lang w:eastAsia="pt-BR"/>
    </w:rPr>
  </w:style>
  <w:style w:type="paragraph" w:styleId="Lista">
    <w:name w:val="List"/>
    <w:basedOn w:val="Normal"/>
    <w:rsid w:val="002B76CA"/>
    <w:pPr>
      <w:ind w:left="283" w:hanging="283"/>
    </w:pPr>
  </w:style>
  <w:style w:type="character" w:customStyle="1" w:styleId="InitialStyle">
    <w:name w:val="InitialStyle"/>
    <w:rsid w:val="002B76CA"/>
    <w:rPr>
      <w:rFonts w:ascii="Times New Roman" w:hAnsi="Times New Roman" w:cs="Times New Roman"/>
      <w:color w:val="auto"/>
      <w:spacing w:val="0"/>
      <w:sz w:val="20"/>
      <w:szCs w:val="20"/>
    </w:rPr>
  </w:style>
  <w:style w:type="character" w:styleId="Nmerodepgina">
    <w:name w:val="page number"/>
    <w:basedOn w:val="Fontepargpadro"/>
    <w:rsid w:val="002B76CA"/>
  </w:style>
  <w:style w:type="paragraph" w:styleId="Cabealho">
    <w:name w:val="header"/>
    <w:basedOn w:val="Normal"/>
    <w:link w:val="CabealhoChar1"/>
    <w:uiPriority w:val="99"/>
    <w:rsid w:val="002B76CA"/>
    <w:pPr>
      <w:tabs>
        <w:tab w:val="center" w:pos="4419"/>
        <w:tab w:val="right" w:pos="8838"/>
      </w:tabs>
      <w:ind w:firstLine="1440"/>
    </w:pPr>
  </w:style>
  <w:style w:type="character" w:customStyle="1" w:styleId="CabealhoChar1">
    <w:name w:val="Cabeçalho Char1"/>
    <w:basedOn w:val="Fontepargpadro"/>
    <w:link w:val="Cabealho"/>
    <w:uiPriority w:val="99"/>
    <w:rsid w:val="002B76CA"/>
    <w:rPr>
      <w:rFonts w:ascii="Arial" w:eastAsia="MS Mincho" w:hAnsi="Arial" w:cs="Times New Roman"/>
      <w:sz w:val="20"/>
      <w:szCs w:val="24"/>
      <w:lang w:eastAsia="pt-BR"/>
    </w:rPr>
  </w:style>
  <w:style w:type="character" w:customStyle="1" w:styleId="CabealhoChar">
    <w:name w:val="Cabeçalho Char"/>
    <w:basedOn w:val="Fontepargpadro"/>
    <w:link w:val="Cabealho1"/>
    <w:uiPriority w:val="99"/>
    <w:rsid w:val="002B76CA"/>
    <w:rPr>
      <w:rFonts w:ascii="Arial" w:eastAsia="MS Mincho" w:hAnsi="Arial" w:cs="Times New Roman"/>
      <w:sz w:val="20"/>
      <w:szCs w:val="24"/>
      <w:lang w:eastAsia="pt-BR"/>
    </w:rPr>
  </w:style>
  <w:style w:type="paragraph" w:customStyle="1" w:styleId="Cabealho1">
    <w:name w:val="Cabeçalho1"/>
    <w:basedOn w:val="Normal"/>
    <w:link w:val="CabealhoChar"/>
    <w:uiPriority w:val="99"/>
    <w:rsid w:val="002B76CA"/>
    <w:pPr>
      <w:widowControl w:val="0"/>
      <w:tabs>
        <w:tab w:val="center" w:pos="4419"/>
        <w:tab w:val="right" w:pos="8838"/>
      </w:tabs>
    </w:pPr>
  </w:style>
  <w:style w:type="paragraph" w:styleId="Rodap">
    <w:name w:val="footer"/>
    <w:basedOn w:val="Normal"/>
    <w:link w:val="RodapChar"/>
    <w:uiPriority w:val="99"/>
    <w:rsid w:val="002B76CA"/>
    <w:pPr>
      <w:widowControl w:val="0"/>
      <w:tabs>
        <w:tab w:val="center" w:pos="4419"/>
        <w:tab w:val="right" w:pos="8838"/>
      </w:tabs>
      <w:ind w:firstLine="1440"/>
    </w:pPr>
    <w:rPr>
      <w:rFonts w:ascii="Times" w:hAnsi="Times"/>
      <w:lang w:val="x-none" w:eastAsia="x-none"/>
    </w:rPr>
  </w:style>
  <w:style w:type="character" w:customStyle="1" w:styleId="RodapChar">
    <w:name w:val="Rodapé Char"/>
    <w:basedOn w:val="Fontepargpadro"/>
    <w:link w:val="Rodap"/>
    <w:uiPriority w:val="99"/>
    <w:rsid w:val="002B76CA"/>
    <w:rPr>
      <w:rFonts w:ascii="Times" w:eastAsia="MS Mincho" w:hAnsi="Times" w:cs="Times New Roman"/>
      <w:sz w:val="20"/>
      <w:szCs w:val="24"/>
      <w:lang w:val="x-none" w:eastAsia="x-none"/>
    </w:rPr>
  </w:style>
  <w:style w:type="paragraph" w:styleId="Recuodecorpodetexto">
    <w:name w:val="Body Text Indent"/>
    <w:aliases w:val="bti,bt2,Body Text Bold Indent"/>
    <w:basedOn w:val="Normal"/>
    <w:link w:val="RecuodecorpodetextoChar"/>
    <w:rsid w:val="002B76CA"/>
    <w:pPr>
      <w:widowControl w:val="0"/>
    </w:pPr>
    <w:rPr>
      <w:szCs w:val="20"/>
    </w:rPr>
  </w:style>
  <w:style w:type="character" w:customStyle="1" w:styleId="RecuodecorpodetextoChar">
    <w:name w:val="Recuo de corpo de texto Char"/>
    <w:aliases w:val="bti Char,bt2 Char,Body Text Bold Indent Char"/>
    <w:basedOn w:val="Fontepargpadro"/>
    <w:link w:val="Recuodecorpodetexto"/>
    <w:rsid w:val="002B76CA"/>
    <w:rPr>
      <w:rFonts w:ascii="Arial" w:eastAsia="MS Mincho" w:hAnsi="Arial" w:cs="Times New Roman"/>
      <w:sz w:val="20"/>
      <w:szCs w:val="20"/>
      <w:lang w:eastAsia="pt-BR"/>
    </w:rPr>
  </w:style>
  <w:style w:type="paragraph" w:styleId="Corpodetexto3">
    <w:name w:val="Body Text 3"/>
    <w:basedOn w:val="Normal"/>
    <w:link w:val="Corpodetexto3Char"/>
    <w:rsid w:val="002B76CA"/>
    <w:rPr>
      <w:rFonts w:ascii="Comic Sans MS" w:hAnsi="Comic Sans MS"/>
      <w:sz w:val="26"/>
      <w:szCs w:val="26"/>
    </w:rPr>
  </w:style>
  <w:style w:type="character" w:customStyle="1" w:styleId="Corpodetexto3Char">
    <w:name w:val="Corpo de texto 3 Char"/>
    <w:basedOn w:val="Fontepargpadro"/>
    <w:link w:val="Corpodetexto3"/>
    <w:rsid w:val="002B76CA"/>
    <w:rPr>
      <w:rFonts w:ascii="Comic Sans MS" w:eastAsia="MS Mincho" w:hAnsi="Comic Sans MS" w:cs="Times New Roman"/>
      <w:sz w:val="26"/>
      <w:szCs w:val="26"/>
      <w:lang w:eastAsia="pt-BR"/>
    </w:rPr>
  </w:style>
  <w:style w:type="paragraph" w:styleId="Recuodecorpodetexto2">
    <w:name w:val="Body Text Indent 2"/>
    <w:basedOn w:val="Normal"/>
    <w:link w:val="Recuodecorpodetexto2Char"/>
    <w:rsid w:val="002B76CA"/>
    <w:pPr>
      <w:ind w:firstLine="2160"/>
    </w:pPr>
    <w:rPr>
      <w:sz w:val="23"/>
      <w:szCs w:val="23"/>
    </w:rPr>
  </w:style>
  <w:style w:type="character" w:customStyle="1" w:styleId="Recuodecorpodetexto2Char">
    <w:name w:val="Recuo de corpo de texto 2 Char"/>
    <w:basedOn w:val="Fontepargpadro"/>
    <w:link w:val="Recuodecorpodetexto2"/>
    <w:rsid w:val="002B76CA"/>
    <w:rPr>
      <w:rFonts w:ascii="Arial" w:eastAsia="MS Mincho" w:hAnsi="Arial" w:cs="Times New Roman"/>
      <w:sz w:val="23"/>
      <w:szCs w:val="23"/>
      <w:lang w:eastAsia="pt-BR"/>
    </w:rPr>
  </w:style>
  <w:style w:type="paragraph" w:styleId="Recuodecorpodetexto3">
    <w:name w:val="Body Text Indent 3"/>
    <w:basedOn w:val="Normal"/>
    <w:link w:val="Recuodecorpodetexto3Char"/>
    <w:rsid w:val="002B76CA"/>
    <w:pPr>
      <w:widowControl w:val="0"/>
      <w:ind w:firstLine="2124"/>
    </w:pPr>
    <w:rPr>
      <w:color w:val="000000"/>
    </w:rPr>
  </w:style>
  <w:style w:type="character" w:customStyle="1" w:styleId="Recuodecorpodetexto3Char">
    <w:name w:val="Recuo de corpo de texto 3 Char"/>
    <w:basedOn w:val="Fontepargpadro"/>
    <w:link w:val="Recuodecorpodetexto3"/>
    <w:rsid w:val="002B76CA"/>
    <w:rPr>
      <w:rFonts w:ascii="Arial" w:eastAsia="MS Mincho" w:hAnsi="Arial" w:cs="Times New Roman"/>
      <w:color w:val="000000"/>
      <w:sz w:val="20"/>
      <w:szCs w:val="24"/>
      <w:lang w:eastAsia="pt-BR"/>
    </w:rPr>
  </w:style>
  <w:style w:type="paragraph" w:styleId="Textodenotaderodap">
    <w:name w:val="footnote text"/>
    <w:basedOn w:val="Normal"/>
    <w:next w:val="FootnoteTextcont"/>
    <w:link w:val="TextodenotaderodapChar"/>
    <w:semiHidden/>
    <w:rsid w:val="002B76CA"/>
    <w:pPr>
      <w:tabs>
        <w:tab w:val="left" w:pos="227"/>
      </w:tabs>
      <w:ind w:left="227" w:hanging="227"/>
    </w:pPr>
    <w:rPr>
      <w:rFonts w:cs="Arial"/>
      <w:sz w:val="16"/>
      <w:szCs w:val="20"/>
    </w:rPr>
  </w:style>
  <w:style w:type="paragraph" w:customStyle="1" w:styleId="FootnoteTextcont">
    <w:name w:val="Footnote Text cont"/>
    <w:basedOn w:val="Normal"/>
    <w:rsid w:val="002B76CA"/>
    <w:pPr>
      <w:ind w:left="227"/>
    </w:pPr>
    <w:rPr>
      <w:rFonts w:cs="Arial"/>
      <w:sz w:val="16"/>
    </w:rPr>
  </w:style>
  <w:style w:type="character" w:customStyle="1" w:styleId="TextodenotaderodapChar">
    <w:name w:val="Texto de nota de rodapé Char"/>
    <w:basedOn w:val="Fontepargpadro"/>
    <w:link w:val="Textodenotaderodap"/>
    <w:semiHidden/>
    <w:rsid w:val="002B76CA"/>
    <w:rPr>
      <w:rFonts w:ascii="Arial" w:eastAsia="MS Mincho" w:hAnsi="Arial" w:cs="Arial"/>
      <w:sz w:val="16"/>
      <w:szCs w:val="20"/>
      <w:lang w:eastAsia="pt-BR"/>
    </w:rPr>
  </w:style>
  <w:style w:type="character" w:styleId="Refdenotaderodap">
    <w:name w:val="footnote reference"/>
    <w:semiHidden/>
    <w:rsid w:val="002B76CA"/>
    <w:rPr>
      <w:spacing w:val="0"/>
      <w:vertAlign w:val="superscript"/>
    </w:rPr>
  </w:style>
  <w:style w:type="paragraph" w:customStyle="1" w:styleId="para10">
    <w:name w:val="para10"/>
    <w:rsid w:val="002B76CA"/>
    <w:pPr>
      <w:widowControl w:val="0"/>
      <w:tabs>
        <w:tab w:val="left" w:pos="0"/>
        <w:tab w:val="left" w:pos="1418"/>
        <w:tab w:val="left" w:pos="2835"/>
        <w:tab w:val="left" w:pos="4252"/>
      </w:tabs>
      <w:autoSpaceDE w:val="0"/>
      <w:autoSpaceDN w:val="0"/>
      <w:adjustRightInd w:val="0"/>
      <w:spacing w:before="121" w:after="0" w:line="232" w:lineRule="atLeast"/>
      <w:jc w:val="both"/>
    </w:pPr>
    <w:rPr>
      <w:rFonts w:ascii="Times" w:eastAsia="MS Mincho" w:hAnsi="Times" w:cs="Verdana"/>
      <w:sz w:val="20"/>
      <w:szCs w:val="20"/>
      <w:lang w:eastAsia="pt-BR"/>
    </w:rPr>
  </w:style>
  <w:style w:type="paragraph" w:styleId="Textoembloco">
    <w:name w:val="Block Text"/>
    <w:basedOn w:val="Normal"/>
    <w:rsid w:val="002B76CA"/>
    <w:pPr>
      <w:tabs>
        <w:tab w:val="left" w:pos="9072"/>
      </w:tabs>
      <w:spacing w:line="240" w:lineRule="atLeast"/>
      <w:ind w:left="426" w:right="-1"/>
    </w:pPr>
  </w:style>
  <w:style w:type="paragraph" w:styleId="Ttulo">
    <w:name w:val="Title"/>
    <w:basedOn w:val="Normal"/>
    <w:link w:val="TtuloChar"/>
    <w:qFormat/>
    <w:rsid w:val="002B76CA"/>
    <w:pPr>
      <w:jc w:val="center"/>
    </w:pPr>
    <w:rPr>
      <w:b/>
      <w:bCs/>
      <w:sz w:val="22"/>
      <w:szCs w:val="22"/>
    </w:rPr>
  </w:style>
  <w:style w:type="character" w:customStyle="1" w:styleId="TtuloChar">
    <w:name w:val="Título Char"/>
    <w:basedOn w:val="Fontepargpadro"/>
    <w:link w:val="Ttulo"/>
    <w:rsid w:val="002B76CA"/>
    <w:rPr>
      <w:rFonts w:ascii="Arial" w:eastAsia="MS Mincho" w:hAnsi="Arial" w:cs="Times New Roman"/>
      <w:b/>
      <w:bCs/>
      <w:lang w:eastAsia="pt-BR"/>
    </w:rPr>
  </w:style>
  <w:style w:type="paragraph" w:styleId="MapadoDocumento">
    <w:name w:val="Document Map"/>
    <w:basedOn w:val="Normal"/>
    <w:link w:val="MapadoDocumentoChar"/>
    <w:semiHidden/>
    <w:rsid w:val="002B76CA"/>
    <w:pPr>
      <w:shd w:val="clear" w:color="auto" w:fill="000080"/>
    </w:pPr>
    <w:rPr>
      <w:rFonts w:ascii="Tahoma" w:hAnsi="Tahoma" w:cs="Times"/>
    </w:rPr>
  </w:style>
  <w:style w:type="character" w:customStyle="1" w:styleId="MapadoDocumentoChar">
    <w:name w:val="Mapa do Documento Char"/>
    <w:basedOn w:val="Fontepargpadro"/>
    <w:link w:val="MapadoDocumento"/>
    <w:semiHidden/>
    <w:rsid w:val="002B76CA"/>
    <w:rPr>
      <w:rFonts w:ascii="Tahoma" w:eastAsia="MS Mincho" w:hAnsi="Tahoma" w:cs="Times"/>
      <w:sz w:val="20"/>
      <w:szCs w:val="24"/>
      <w:shd w:val="clear" w:color="auto" w:fill="000080"/>
      <w:lang w:eastAsia="pt-BR"/>
    </w:rPr>
  </w:style>
  <w:style w:type="paragraph" w:customStyle="1" w:styleId="c3">
    <w:name w:val="c3"/>
    <w:basedOn w:val="Normal"/>
    <w:rsid w:val="002B76CA"/>
    <w:pPr>
      <w:spacing w:line="240" w:lineRule="atLeast"/>
      <w:jc w:val="center"/>
    </w:pPr>
    <w:rPr>
      <w:rFonts w:ascii="Times" w:hAnsi="Times" w:cs="Verdana"/>
    </w:rPr>
  </w:style>
  <w:style w:type="character" w:styleId="Hyperlink">
    <w:name w:val="Hyperlink"/>
    <w:uiPriority w:val="99"/>
    <w:rsid w:val="002B76CA"/>
    <w:rPr>
      <w:color w:val="0000FF"/>
      <w:spacing w:val="0"/>
      <w:u w:val="single"/>
    </w:rPr>
  </w:style>
  <w:style w:type="character" w:styleId="HiperlinkVisitado">
    <w:name w:val="FollowedHyperlink"/>
    <w:rsid w:val="002B76CA"/>
    <w:rPr>
      <w:color w:val="800080"/>
      <w:spacing w:val="0"/>
      <w:u w:val="single"/>
    </w:rPr>
  </w:style>
  <w:style w:type="paragraph" w:customStyle="1" w:styleId="DeltaViewTableHeading">
    <w:name w:val="DeltaView Table Heading"/>
    <w:basedOn w:val="Normal"/>
    <w:rsid w:val="002B76CA"/>
    <w:pPr>
      <w:spacing w:after="120"/>
    </w:pPr>
    <w:rPr>
      <w:rFonts w:cs="Arial"/>
      <w:b/>
      <w:bCs/>
      <w:lang w:val="en-US"/>
    </w:rPr>
  </w:style>
  <w:style w:type="paragraph" w:customStyle="1" w:styleId="DeltaViewTableBody">
    <w:name w:val="DeltaView Table Body"/>
    <w:basedOn w:val="Normal"/>
    <w:rsid w:val="002B76CA"/>
    <w:rPr>
      <w:rFonts w:cs="Arial"/>
      <w:lang w:val="en-US"/>
    </w:rPr>
  </w:style>
  <w:style w:type="paragraph" w:customStyle="1" w:styleId="DeltaViewAnnounce">
    <w:name w:val="DeltaView Announce"/>
    <w:rsid w:val="002B76CA"/>
    <w:pPr>
      <w:autoSpaceDE w:val="0"/>
      <w:autoSpaceDN w:val="0"/>
      <w:adjustRightInd w:val="0"/>
      <w:spacing w:before="100" w:beforeAutospacing="1" w:after="100" w:afterAutospacing="1" w:line="240" w:lineRule="auto"/>
    </w:pPr>
    <w:rPr>
      <w:rFonts w:ascii="Arial" w:eastAsia="MS Mincho" w:hAnsi="Arial" w:cs="Arial"/>
      <w:sz w:val="24"/>
      <w:szCs w:val="24"/>
      <w:lang w:val="en-GB" w:eastAsia="pt-BR"/>
    </w:rPr>
  </w:style>
  <w:style w:type="character" w:styleId="Refdecomentrio">
    <w:name w:val="annotation reference"/>
    <w:uiPriority w:val="99"/>
    <w:rsid w:val="002B76CA"/>
    <w:rPr>
      <w:spacing w:val="0"/>
      <w:sz w:val="16"/>
      <w:szCs w:val="16"/>
    </w:rPr>
  </w:style>
  <w:style w:type="character" w:customStyle="1" w:styleId="DeltaViewInsertion">
    <w:name w:val="DeltaView Insertion"/>
    <w:uiPriority w:val="99"/>
    <w:rsid w:val="002B76CA"/>
    <w:rPr>
      <w:color w:val="0000FF"/>
      <w:spacing w:val="0"/>
      <w:u w:val="double"/>
    </w:rPr>
  </w:style>
  <w:style w:type="character" w:customStyle="1" w:styleId="DeltaViewDeletion">
    <w:name w:val="DeltaView Deletion"/>
    <w:uiPriority w:val="99"/>
    <w:rsid w:val="002B76CA"/>
    <w:rPr>
      <w:strike/>
      <w:color w:val="FF0000"/>
      <w:spacing w:val="0"/>
    </w:rPr>
  </w:style>
  <w:style w:type="character" w:customStyle="1" w:styleId="DeltaViewMoveSource">
    <w:name w:val="DeltaView Move Source"/>
    <w:rsid w:val="002B76CA"/>
    <w:rPr>
      <w:strike/>
      <w:color w:val="00C000"/>
      <w:spacing w:val="0"/>
    </w:rPr>
  </w:style>
  <w:style w:type="character" w:customStyle="1" w:styleId="DeltaViewMoveDestination">
    <w:name w:val="DeltaView Move Destination"/>
    <w:rsid w:val="002B76CA"/>
    <w:rPr>
      <w:color w:val="00C000"/>
      <w:spacing w:val="0"/>
      <w:u w:val="double"/>
    </w:rPr>
  </w:style>
  <w:style w:type="paragraph" w:styleId="Textodecomentrio">
    <w:name w:val="annotation text"/>
    <w:basedOn w:val="Normal"/>
    <w:link w:val="TextodecomentrioChar"/>
    <w:rsid w:val="002B76CA"/>
    <w:rPr>
      <w:szCs w:val="20"/>
      <w:lang w:val="en-US"/>
    </w:rPr>
  </w:style>
  <w:style w:type="character" w:customStyle="1" w:styleId="TextodecomentrioChar">
    <w:name w:val="Texto de comentário Char"/>
    <w:basedOn w:val="Fontepargpadro"/>
    <w:link w:val="Textodecomentrio"/>
    <w:rsid w:val="002B76CA"/>
    <w:rPr>
      <w:rFonts w:ascii="Arial" w:eastAsia="MS Mincho" w:hAnsi="Arial" w:cs="Times New Roman"/>
      <w:sz w:val="20"/>
      <w:szCs w:val="20"/>
      <w:lang w:val="en-US" w:eastAsia="pt-BR"/>
    </w:rPr>
  </w:style>
  <w:style w:type="character" w:customStyle="1" w:styleId="DeltaViewChangeNumber">
    <w:name w:val="DeltaView Change Number"/>
    <w:rsid w:val="002B76CA"/>
    <w:rPr>
      <w:color w:val="000000"/>
      <w:spacing w:val="0"/>
      <w:vertAlign w:val="superscript"/>
    </w:rPr>
  </w:style>
  <w:style w:type="character" w:customStyle="1" w:styleId="DeltaViewDelimiter">
    <w:name w:val="DeltaView Delimiter"/>
    <w:uiPriority w:val="99"/>
    <w:rsid w:val="002B76CA"/>
    <w:rPr>
      <w:spacing w:val="0"/>
    </w:rPr>
  </w:style>
  <w:style w:type="character" w:customStyle="1" w:styleId="DeltaViewFormatChange">
    <w:name w:val="DeltaView Format Change"/>
    <w:rsid w:val="002B76CA"/>
    <w:rPr>
      <w:color w:val="000000"/>
      <w:spacing w:val="0"/>
    </w:rPr>
  </w:style>
  <w:style w:type="character" w:customStyle="1" w:styleId="DeltaViewMovedDeletion">
    <w:name w:val="DeltaView Moved Deletion"/>
    <w:rsid w:val="002B76CA"/>
    <w:rPr>
      <w:strike/>
      <w:color w:val="C08080"/>
      <w:spacing w:val="0"/>
    </w:rPr>
  </w:style>
  <w:style w:type="character" w:customStyle="1" w:styleId="DeltaViewEditorComment">
    <w:name w:val="DeltaView Editor Comment"/>
    <w:rsid w:val="002B76CA"/>
    <w:rPr>
      <w:color w:val="0000FF"/>
      <w:spacing w:val="0"/>
      <w:u w:val="double"/>
    </w:rPr>
  </w:style>
  <w:style w:type="paragraph" w:styleId="Corpodetexto2">
    <w:name w:val="Body Text 2"/>
    <w:basedOn w:val="Normal"/>
    <w:link w:val="Corpodetexto2Char"/>
    <w:rsid w:val="002B76CA"/>
    <w:pPr>
      <w:autoSpaceDE/>
      <w:autoSpaceDN/>
      <w:adjustRightInd/>
    </w:pPr>
    <w:rPr>
      <w:szCs w:val="20"/>
    </w:rPr>
  </w:style>
  <w:style w:type="character" w:customStyle="1" w:styleId="Corpodetexto2Char">
    <w:name w:val="Corpo de texto 2 Char"/>
    <w:basedOn w:val="Fontepargpadro"/>
    <w:link w:val="Corpodetexto2"/>
    <w:rsid w:val="002B76CA"/>
    <w:rPr>
      <w:rFonts w:ascii="Arial" w:eastAsia="MS Mincho" w:hAnsi="Arial" w:cs="Times New Roman"/>
      <w:sz w:val="20"/>
      <w:szCs w:val="20"/>
      <w:lang w:eastAsia="pt-BR"/>
    </w:rPr>
  </w:style>
  <w:style w:type="paragraph" w:styleId="NormalWeb">
    <w:name w:val="Normal (Web)"/>
    <w:basedOn w:val="Normal"/>
    <w:uiPriority w:val="99"/>
    <w:rsid w:val="002B76CA"/>
    <w:pPr>
      <w:autoSpaceDE/>
      <w:autoSpaceDN/>
      <w:adjustRightInd/>
      <w:spacing w:before="100" w:beforeAutospacing="1" w:after="100" w:afterAutospacing="1"/>
    </w:pPr>
    <w:rPr>
      <w:rFonts w:ascii="Arial Unicode MS" w:eastAsia="Arial Unicode MS" w:hAnsi="Arial Unicode MS"/>
    </w:rPr>
  </w:style>
  <w:style w:type="paragraph" w:customStyle="1" w:styleId="CorpodetextobtBT">
    <w:name w:val="Corpo de texto.bt.BT"/>
    <w:basedOn w:val="Normal"/>
    <w:rsid w:val="002B76CA"/>
    <w:pPr>
      <w:autoSpaceDE/>
      <w:autoSpaceDN/>
      <w:adjustRightInd/>
    </w:pPr>
    <w:rPr>
      <w:snapToGrid w:val="0"/>
      <w:szCs w:val="20"/>
    </w:rPr>
  </w:style>
  <w:style w:type="paragraph" w:styleId="Assuntodocomentrio">
    <w:name w:val="annotation subject"/>
    <w:basedOn w:val="Textodecomentrio"/>
    <w:next w:val="Textodecomentrio"/>
    <w:link w:val="AssuntodocomentrioChar"/>
    <w:semiHidden/>
    <w:rsid w:val="002B76CA"/>
    <w:rPr>
      <w:b/>
      <w:bCs/>
      <w:lang w:val="pt-BR"/>
    </w:rPr>
  </w:style>
  <w:style w:type="character" w:customStyle="1" w:styleId="AssuntodocomentrioChar">
    <w:name w:val="Assunto do comentário Char"/>
    <w:basedOn w:val="TextodecomentrioChar"/>
    <w:link w:val="Assuntodocomentrio"/>
    <w:semiHidden/>
    <w:rsid w:val="002B76CA"/>
    <w:rPr>
      <w:rFonts w:ascii="Arial" w:eastAsia="MS Mincho" w:hAnsi="Arial" w:cs="Times New Roman"/>
      <w:b/>
      <w:bCs/>
      <w:sz w:val="20"/>
      <w:szCs w:val="20"/>
      <w:lang w:val="en-US" w:eastAsia="pt-BR"/>
    </w:rPr>
  </w:style>
  <w:style w:type="paragraph" w:styleId="Textodebalo">
    <w:name w:val="Balloon Text"/>
    <w:basedOn w:val="Normal"/>
    <w:link w:val="TextodebaloChar"/>
    <w:semiHidden/>
    <w:rsid w:val="002B76CA"/>
    <w:rPr>
      <w:rFonts w:ascii="Tahoma" w:hAnsi="Tahoma" w:cs="Tahoma"/>
      <w:sz w:val="16"/>
      <w:szCs w:val="16"/>
    </w:rPr>
  </w:style>
  <w:style w:type="character" w:customStyle="1" w:styleId="TextodebaloChar">
    <w:name w:val="Texto de balão Char"/>
    <w:basedOn w:val="Fontepargpadro"/>
    <w:link w:val="Textodebalo"/>
    <w:semiHidden/>
    <w:rsid w:val="002B76CA"/>
    <w:rPr>
      <w:rFonts w:ascii="Tahoma" w:eastAsia="MS Mincho" w:hAnsi="Tahoma" w:cs="Tahoma"/>
      <w:sz w:val="16"/>
      <w:szCs w:val="16"/>
      <w:lang w:eastAsia="pt-BR"/>
    </w:rPr>
  </w:style>
  <w:style w:type="paragraph" w:customStyle="1" w:styleId="BalloonText1">
    <w:name w:val="Balloon Text1"/>
    <w:basedOn w:val="Normal"/>
    <w:semiHidden/>
    <w:unhideWhenUsed/>
    <w:rsid w:val="002B76CA"/>
    <w:rPr>
      <w:rFonts w:ascii="Tahoma" w:hAnsi="Tahoma" w:cs="Tahoma"/>
      <w:sz w:val="16"/>
      <w:szCs w:val="16"/>
    </w:rPr>
  </w:style>
  <w:style w:type="character" w:customStyle="1" w:styleId="BalloonTextChar">
    <w:name w:val="Balloon Text Char"/>
    <w:semiHidden/>
    <w:rsid w:val="002B76CA"/>
    <w:rPr>
      <w:rFonts w:ascii="Tahoma" w:hAnsi="Tahoma" w:cs="Tahoma"/>
      <w:sz w:val="16"/>
      <w:szCs w:val="16"/>
    </w:rPr>
  </w:style>
  <w:style w:type="character" w:customStyle="1" w:styleId="bodytext3char">
    <w:name w:val="bodytext3char"/>
    <w:basedOn w:val="Fontepargpadro"/>
    <w:rsid w:val="002B76CA"/>
  </w:style>
  <w:style w:type="paragraph" w:customStyle="1" w:styleId="Citipet">
    <w:name w:val="Citipet"/>
    <w:rsid w:val="002B76CA"/>
    <w:pPr>
      <w:widowControl w:val="0"/>
      <w:spacing w:after="0" w:line="240" w:lineRule="auto"/>
      <w:ind w:left="1418" w:right="1134"/>
      <w:jc w:val="both"/>
    </w:pPr>
    <w:rPr>
      <w:rFonts w:ascii="Times New Roman" w:eastAsia="MS Mincho" w:hAnsi="Times New Roman" w:cs="Times New Roman"/>
      <w:sz w:val="20"/>
      <w:szCs w:val="20"/>
    </w:rPr>
  </w:style>
  <w:style w:type="paragraph" w:customStyle="1" w:styleId="Switzerland">
    <w:name w:val="Switzerland"/>
    <w:basedOn w:val="Corpodetexto"/>
    <w:rsid w:val="002B76CA"/>
    <w:pPr>
      <w:autoSpaceDE/>
      <w:autoSpaceDN/>
      <w:adjustRightInd/>
      <w:ind w:firstLine="0"/>
    </w:pPr>
    <w:rPr>
      <w:rFonts w:ascii="Times New Roman" w:hAnsi="Times New Roman" w:cs="Times New Roman"/>
      <w:lang w:eastAsia="en-US"/>
    </w:rPr>
  </w:style>
  <w:style w:type="paragraph" w:styleId="Subttulo">
    <w:name w:val="Subtitle"/>
    <w:basedOn w:val="Normal"/>
    <w:link w:val="SubttuloChar"/>
    <w:qFormat/>
    <w:rsid w:val="002B76CA"/>
    <w:pPr>
      <w:autoSpaceDE/>
      <w:autoSpaceDN/>
      <w:adjustRightInd/>
      <w:spacing w:after="60"/>
      <w:jc w:val="center"/>
      <w:outlineLvl w:val="1"/>
    </w:pPr>
    <w:rPr>
      <w:rFonts w:cs="Arial"/>
      <w:lang w:val="en-US" w:eastAsia="en-US"/>
    </w:rPr>
  </w:style>
  <w:style w:type="character" w:customStyle="1" w:styleId="SubttuloChar">
    <w:name w:val="Subtítulo Char"/>
    <w:basedOn w:val="Fontepargpadro"/>
    <w:link w:val="Subttulo"/>
    <w:rsid w:val="002B76CA"/>
    <w:rPr>
      <w:rFonts w:ascii="Arial" w:eastAsia="MS Mincho" w:hAnsi="Arial" w:cs="Arial"/>
      <w:sz w:val="20"/>
      <w:szCs w:val="24"/>
      <w:lang w:val="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2B76CA"/>
    <w:pPr>
      <w:widowControl w:val="0"/>
      <w:autoSpaceDE/>
      <w:autoSpaceDN/>
      <w:spacing w:after="160" w:line="240" w:lineRule="exact"/>
      <w:textAlignment w:val="baseline"/>
    </w:pPr>
    <w:rPr>
      <w:rFonts w:ascii="Verdana" w:hAnsi="Verdana"/>
      <w:szCs w:val="20"/>
      <w:lang w:val="en-US" w:eastAsia="en-US"/>
    </w:rPr>
  </w:style>
  <w:style w:type="paragraph" w:styleId="PargrafodaLista">
    <w:name w:val="List Paragraph"/>
    <w:aliases w:val="Vitor Título,Vitor T’tulo"/>
    <w:basedOn w:val="Normal"/>
    <w:link w:val="PargrafodaListaChar"/>
    <w:uiPriority w:val="34"/>
    <w:qFormat/>
    <w:rsid w:val="002B76CA"/>
    <w:pPr>
      <w:ind w:left="708"/>
    </w:pPr>
  </w:style>
  <w:style w:type="character" w:customStyle="1" w:styleId="PargrafodaListaChar">
    <w:name w:val="Parágrafo da Lista Char"/>
    <w:aliases w:val="Vitor Título Char,Vitor T’tulo Char"/>
    <w:link w:val="PargrafodaLista"/>
    <w:uiPriority w:val="34"/>
    <w:qFormat/>
    <w:locked/>
    <w:rsid w:val="002B76CA"/>
    <w:rPr>
      <w:rFonts w:ascii="Arial" w:eastAsia="MS Mincho" w:hAnsi="Arial" w:cs="Times New Roman"/>
      <w:sz w:val="20"/>
      <w:szCs w:val="24"/>
      <w:lang w:eastAsia="pt-BR"/>
    </w:rPr>
  </w:style>
  <w:style w:type="paragraph" w:customStyle="1" w:styleId="times">
    <w:name w:val="times"/>
    <w:basedOn w:val="Normal"/>
    <w:rsid w:val="002B76CA"/>
    <w:pPr>
      <w:autoSpaceDE/>
      <w:autoSpaceDN/>
      <w:adjustRightInd/>
    </w:pPr>
    <w:rPr>
      <w:szCs w:val="20"/>
    </w:rPr>
  </w:style>
  <w:style w:type="character" w:customStyle="1" w:styleId="left">
    <w:name w:val="left"/>
    <w:basedOn w:val="Fontepargpadro"/>
    <w:rsid w:val="002B76CA"/>
  </w:style>
  <w:style w:type="table" w:styleId="Tabelacomgrade">
    <w:name w:val="Table Grid"/>
    <w:basedOn w:val="Tabelanormal"/>
    <w:rsid w:val="002B76CA"/>
    <w:pPr>
      <w:autoSpaceDE w:val="0"/>
      <w:autoSpaceDN w:val="0"/>
      <w:adjustRightInd w:val="0"/>
      <w:spacing w:after="0" w:line="240" w:lineRule="auto"/>
    </w:pPr>
    <w:rPr>
      <w:rFonts w:ascii="Times New Roman" w:eastAsia="MS Mincho"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2B76CA"/>
    <w:pPr>
      <w:autoSpaceDE/>
      <w:autoSpaceDN/>
      <w:adjustRightInd/>
      <w:spacing w:after="160" w:line="240" w:lineRule="exact"/>
    </w:pPr>
    <w:rPr>
      <w:rFonts w:ascii="Verdana" w:hAnsi="Verdana"/>
      <w:szCs w:val="20"/>
      <w:lang w:val="en-US" w:eastAsia="en-US"/>
    </w:rPr>
  </w:style>
  <w:style w:type="paragraph" w:customStyle="1" w:styleId="CharChar1CharCharCharCharCharCharCharCharCharCharCharCharCharCharCharCharCharCharChar">
    <w:name w:val="Char Char1 Char Char Char Char Char Char Char Char Char Char Char Char Char Char Char Char Char Char Char"/>
    <w:basedOn w:val="Normal"/>
    <w:rsid w:val="002B76CA"/>
    <w:pPr>
      <w:widowControl w:val="0"/>
      <w:autoSpaceDE/>
      <w:autoSpaceDN/>
      <w:spacing w:after="160" w:line="240" w:lineRule="exact"/>
      <w:textAlignment w:val="baseline"/>
    </w:pPr>
    <w:rPr>
      <w:rFonts w:ascii="Verdana" w:hAnsi="Verdana"/>
      <w:szCs w:val="20"/>
      <w:lang w:val="en-US" w:eastAsia="en-US"/>
    </w:rPr>
  </w:style>
  <w:style w:type="paragraph" w:customStyle="1" w:styleId="Char1CharCharCharCharCharCharCharCharCharCharCharChar">
    <w:name w:val="Char1 Char Char Char Char Char Char Char Char Char Char Char Char"/>
    <w:basedOn w:val="Normal"/>
    <w:rsid w:val="002B76CA"/>
    <w:pPr>
      <w:autoSpaceDE/>
      <w:autoSpaceDN/>
      <w:adjustRightInd/>
      <w:spacing w:after="160" w:line="240" w:lineRule="exact"/>
    </w:pPr>
    <w:rPr>
      <w:rFonts w:ascii="Verdana" w:hAnsi="Verdana"/>
      <w:szCs w:val="20"/>
      <w:lang w:val="en-US" w:eastAsia="en-US"/>
    </w:rPr>
  </w:style>
  <w:style w:type="character" w:styleId="Forte">
    <w:name w:val="Strong"/>
    <w:qFormat/>
    <w:rsid w:val="002B76CA"/>
    <w:rPr>
      <w:b/>
      <w:bCs/>
    </w:rPr>
  </w:style>
  <w:style w:type="character" w:customStyle="1" w:styleId="INDENT2">
    <w:name w:val="INDENT 2"/>
    <w:rsid w:val="002B76CA"/>
    <w:rPr>
      <w:rFonts w:ascii="Times New Roman" w:hAnsi="Times New Roman"/>
      <w:sz w:val="24"/>
    </w:rPr>
  </w:style>
  <w:style w:type="paragraph" w:customStyle="1" w:styleId="Char7">
    <w:name w:val="Char7"/>
    <w:basedOn w:val="Normal"/>
    <w:rsid w:val="002B76CA"/>
    <w:pPr>
      <w:autoSpaceDE/>
      <w:autoSpaceDN/>
      <w:adjustRightInd/>
      <w:spacing w:after="160" w:line="240" w:lineRule="exact"/>
    </w:pPr>
    <w:rPr>
      <w:rFonts w:ascii="Verdana" w:hAnsi="Verdana"/>
      <w:szCs w:val="20"/>
      <w:lang w:val="en-US" w:eastAsia="en-US"/>
    </w:rPr>
  </w:style>
  <w:style w:type="paragraph" w:customStyle="1" w:styleId="p3">
    <w:name w:val="p3"/>
    <w:basedOn w:val="Normal"/>
    <w:rsid w:val="002B76CA"/>
    <w:pPr>
      <w:tabs>
        <w:tab w:val="left" w:pos="720"/>
      </w:tabs>
      <w:autoSpaceDE/>
      <w:autoSpaceDN/>
      <w:adjustRightInd/>
      <w:spacing w:line="240" w:lineRule="atLeast"/>
    </w:pPr>
    <w:rPr>
      <w:rFonts w:ascii="Times" w:hAnsi="Times"/>
      <w:szCs w:val="20"/>
      <w:lang w:eastAsia="en-US"/>
    </w:rPr>
  </w:style>
  <w:style w:type="paragraph" w:customStyle="1" w:styleId="3">
    <w:name w:val="3"/>
    <w:rsid w:val="002B76CA"/>
    <w:pPr>
      <w:spacing w:after="0" w:line="360" w:lineRule="auto"/>
      <w:jc w:val="both"/>
    </w:pPr>
    <w:rPr>
      <w:rFonts w:ascii="Arial" w:eastAsia="MS Mincho" w:hAnsi="Arial" w:cs="Times New Roman"/>
      <w:b/>
      <w:szCs w:val="20"/>
      <w:u w:val="single"/>
      <w:lang w:eastAsia="pt-BR"/>
    </w:rPr>
  </w:style>
  <w:style w:type="character" w:styleId="nfase">
    <w:name w:val="Emphasis"/>
    <w:uiPriority w:val="20"/>
    <w:qFormat/>
    <w:rsid w:val="002B76CA"/>
    <w:rPr>
      <w:b/>
      <w:bCs/>
      <w:i w:val="0"/>
      <w:iCs w:val="0"/>
    </w:rPr>
  </w:style>
  <w:style w:type="paragraph" w:customStyle="1" w:styleId="NOTES">
    <w:name w:val="NOTES"/>
    <w:rsid w:val="002B76CA"/>
    <w:pPr>
      <w:widowControl w:val="0"/>
      <w:tabs>
        <w:tab w:val="left" w:pos="432"/>
        <w:tab w:val="left" w:pos="864"/>
        <w:tab w:val="right" w:pos="1195"/>
        <w:tab w:val="left" w:pos="1430"/>
        <w:tab w:val="left" w:pos="2520"/>
        <w:tab w:val="left" w:pos="2755"/>
        <w:tab w:val="left" w:pos="3600"/>
        <w:tab w:val="left" w:pos="3835"/>
        <w:tab w:val="left" w:pos="4680"/>
        <w:tab w:val="left" w:pos="4915"/>
      </w:tabs>
      <w:suppressAutoHyphens/>
      <w:autoSpaceDE w:val="0"/>
      <w:autoSpaceDN w:val="0"/>
      <w:adjustRightInd w:val="0"/>
      <w:spacing w:after="0" w:line="240" w:lineRule="auto"/>
      <w:jc w:val="both"/>
    </w:pPr>
    <w:rPr>
      <w:rFonts w:ascii="Courier" w:eastAsia="MS Mincho" w:hAnsi="Courier" w:cs="Times New Roman"/>
      <w:sz w:val="24"/>
      <w:szCs w:val="20"/>
      <w:lang w:val="en-US" w:eastAsia="pt-BR"/>
    </w:rPr>
  </w:style>
  <w:style w:type="paragraph" w:customStyle="1" w:styleId="dx-TitleC">
    <w:name w:val="dx-Title C"/>
    <w:aliases w:val="t10"/>
    <w:basedOn w:val="Normal"/>
    <w:rsid w:val="002B76CA"/>
    <w:pPr>
      <w:spacing w:after="240"/>
      <w:jc w:val="center"/>
    </w:pPr>
    <w:rPr>
      <w:szCs w:val="20"/>
      <w:lang w:val="en-US"/>
    </w:rPr>
  </w:style>
  <w:style w:type="paragraph" w:customStyle="1" w:styleId="TEXTO">
    <w:name w:val="TEXTO"/>
    <w:basedOn w:val="Normal"/>
    <w:rsid w:val="002B76CA"/>
    <w:pPr>
      <w:autoSpaceDE/>
      <w:autoSpaceDN/>
      <w:adjustRightInd/>
    </w:pPr>
    <w:rPr>
      <w:rFonts w:ascii="CG Times" w:eastAsia="Calibri" w:hAnsi="CG Times"/>
      <w:szCs w:val="20"/>
    </w:rPr>
  </w:style>
  <w:style w:type="paragraph" w:customStyle="1" w:styleId="TITULO01">
    <w:name w:val="TITULO01"/>
    <w:basedOn w:val="Ttulo1"/>
    <w:rsid w:val="002B76CA"/>
    <w:pPr>
      <w:numPr>
        <w:numId w:val="1"/>
      </w:num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ind w:right="-731"/>
      <w:jc w:val="both"/>
    </w:pPr>
    <w:rPr>
      <w:rFonts w:ascii="Arial" w:eastAsia="Arial Unicode MS" w:hAnsi="Arial" w:cs="Arial"/>
      <w:smallCaps w:val="0"/>
      <w:color w:val="000000"/>
      <w:sz w:val="22"/>
      <w:szCs w:val="22"/>
    </w:rPr>
  </w:style>
  <w:style w:type="paragraph" w:styleId="TextosemFormatao">
    <w:name w:val="Plain Text"/>
    <w:basedOn w:val="Normal"/>
    <w:link w:val="TextosemFormataoChar"/>
    <w:uiPriority w:val="99"/>
    <w:rsid w:val="002B76CA"/>
    <w:pPr>
      <w:widowControl w:val="0"/>
      <w:autoSpaceDE/>
      <w:autoSpaceDN/>
      <w:adjustRightInd/>
      <w:spacing w:line="340" w:lineRule="exact"/>
    </w:pPr>
    <w:rPr>
      <w:rFonts w:ascii="Courier New" w:hAnsi="Courier New" w:cs="Courier New"/>
      <w:szCs w:val="20"/>
    </w:rPr>
  </w:style>
  <w:style w:type="character" w:customStyle="1" w:styleId="TextosemFormataoChar">
    <w:name w:val="Texto sem Formatação Char"/>
    <w:basedOn w:val="Fontepargpadro"/>
    <w:link w:val="TextosemFormatao"/>
    <w:uiPriority w:val="99"/>
    <w:rsid w:val="002B76CA"/>
    <w:rPr>
      <w:rFonts w:ascii="Courier New" w:eastAsia="MS Mincho" w:hAnsi="Courier New" w:cs="Courier New"/>
      <w:sz w:val="20"/>
      <w:szCs w:val="20"/>
      <w:lang w:eastAsia="pt-BR"/>
    </w:rPr>
  </w:style>
  <w:style w:type="paragraph" w:customStyle="1" w:styleId="ListParagraph1">
    <w:name w:val="List Paragraph1"/>
    <w:basedOn w:val="Normal"/>
    <w:rsid w:val="002B76CA"/>
    <w:pPr>
      <w:autoSpaceDE/>
      <w:autoSpaceDN/>
      <w:adjustRightInd/>
      <w:ind w:left="720"/>
    </w:pPr>
  </w:style>
  <w:style w:type="character" w:customStyle="1" w:styleId="st">
    <w:name w:val="st"/>
    <w:rsid w:val="002B76CA"/>
  </w:style>
  <w:style w:type="paragraph" w:customStyle="1" w:styleId="Level1">
    <w:name w:val="Level 1"/>
    <w:basedOn w:val="Normal"/>
    <w:uiPriority w:val="99"/>
    <w:qFormat/>
    <w:rsid w:val="002B76CA"/>
    <w:pPr>
      <w:keepNext/>
      <w:numPr>
        <w:numId w:val="20"/>
      </w:numPr>
      <w:autoSpaceDE/>
      <w:autoSpaceDN/>
      <w:adjustRightInd/>
      <w:spacing w:before="280" w:after="140" w:line="290" w:lineRule="auto"/>
      <w:outlineLvl w:val="0"/>
    </w:pPr>
    <w:rPr>
      <w:rFonts w:eastAsia="Times New Roman"/>
      <w:b/>
      <w:bCs/>
      <w:sz w:val="22"/>
      <w:szCs w:val="32"/>
      <w:lang w:eastAsia="en-US"/>
    </w:rPr>
  </w:style>
  <w:style w:type="character" w:customStyle="1" w:styleId="Level2Char">
    <w:name w:val="Level 2 Char"/>
    <w:link w:val="Level2"/>
    <w:uiPriority w:val="99"/>
    <w:locked/>
    <w:rsid w:val="002B76CA"/>
    <w:rPr>
      <w:rFonts w:ascii="Arial" w:hAnsi="Arial" w:cs="Arial"/>
      <w:sz w:val="20"/>
      <w:szCs w:val="28"/>
      <w:lang w:val="x-none"/>
    </w:rPr>
  </w:style>
  <w:style w:type="paragraph" w:customStyle="1" w:styleId="Level2">
    <w:name w:val="Level 2"/>
    <w:aliases w:val="2"/>
    <w:basedOn w:val="Normal"/>
    <w:link w:val="Level2Char"/>
    <w:uiPriority w:val="99"/>
    <w:qFormat/>
    <w:rsid w:val="002B76CA"/>
    <w:pPr>
      <w:numPr>
        <w:ilvl w:val="1"/>
        <w:numId w:val="20"/>
      </w:numPr>
      <w:autoSpaceDE/>
      <w:autoSpaceDN/>
      <w:adjustRightInd/>
      <w:spacing w:after="140" w:line="290" w:lineRule="auto"/>
      <w:outlineLvl w:val="1"/>
    </w:pPr>
    <w:rPr>
      <w:rFonts w:eastAsiaTheme="minorHAnsi" w:cs="Arial"/>
      <w:szCs w:val="28"/>
      <w:lang w:val="x-none" w:eastAsia="en-US"/>
    </w:rPr>
  </w:style>
  <w:style w:type="paragraph" w:customStyle="1" w:styleId="Level3">
    <w:name w:val="Level 3"/>
    <w:basedOn w:val="Normal"/>
    <w:link w:val="Level3Char"/>
    <w:uiPriority w:val="99"/>
    <w:qFormat/>
    <w:rsid w:val="002B76CA"/>
    <w:pPr>
      <w:numPr>
        <w:ilvl w:val="2"/>
        <w:numId w:val="20"/>
      </w:numPr>
      <w:autoSpaceDE/>
      <w:autoSpaceDN/>
      <w:adjustRightInd/>
      <w:spacing w:after="140" w:line="290" w:lineRule="auto"/>
      <w:outlineLvl w:val="2"/>
    </w:pPr>
    <w:rPr>
      <w:rFonts w:eastAsia="Times New Roman" w:cs="Arial"/>
      <w:szCs w:val="28"/>
      <w:lang w:eastAsia="en-US"/>
    </w:rPr>
  </w:style>
  <w:style w:type="character" w:customStyle="1" w:styleId="Level3Char">
    <w:name w:val="Level 3 Char"/>
    <w:link w:val="Level3"/>
    <w:uiPriority w:val="99"/>
    <w:rsid w:val="002B76CA"/>
    <w:rPr>
      <w:rFonts w:ascii="Arial" w:eastAsia="Times New Roman" w:hAnsi="Arial" w:cs="Arial"/>
      <w:sz w:val="20"/>
      <w:szCs w:val="28"/>
    </w:rPr>
  </w:style>
  <w:style w:type="paragraph" w:customStyle="1" w:styleId="Level4">
    <w:name w:val="Level 4"/>
    <w:aliases w:val="4"/>
    <w:basedOn w:val="Normal"/>
    <w:uiPriority w:val="99"/>
    <w:qFormat/>
    <w:rsid w:val="002B76CA"/>
    <w:pPr>
      <w:numPr>
        <w:ilvl w:val="3"/>
        <w:numId w:val="20"/>
      </w:numPr>
      <w:tabs>
        <w:tab w:val="num" w:pos="2098"/>
      </w:tabs>
      <w:autoSpaceDE/>
      <w:autoSpaceDN/>
      <w:adjustRightInd/>
      <w:spacing w:after="140" w:line="290" w:lineRule="auto"/>
      <w:outlineLvl w:val="3"/>
    </w:pPr>
    <w:rPr>
      <w:rFonts w:eastAsia="Times New Roman" w:cs="Arial"/>
      <w:lang w:eastAsia="en-US"/>
    </w:rPr>
  </w:style>
  <w:style w:type="paragraph" w:customStyle="1" w:styleId="Level5">
    <w:name w:val="Level 5"/>
    <w:basedOn w:val="Normal"/>
    <w:uiPriority w:val="99"/>
    <w:qFormat/>
    <w:rsid w:val="002B76CA"/>
    <w:pPr>
      <w:numPr>
        <w:ilvl w:val="4"/>
        <w:numId w:val="20"/>
      </w:numPr>
      <w:tabs>
        <w:tab w:val="clear" w:pos="2721"/>
      </w:tabs>
      <w:autoSpaceDE/>
      <w:autoSpaceDN/>
      <w:adjustRightInd/>
      <w:spacing w:after="140" w:line="290" w:lineRule="auto"/>
      <w:ind w:left="5000" w:hanging="360"/>
    </w:pPr>
    <w:rPr>
      <w:rFonts w:eastAsia="Times New Roman"/>
      <w:lang w:eastAsia="en-US"/>
    </w:rPr>
  </w:style>
  <w:style w:type="paragraph" w:customStyle="1" w:styleId="Level6">
    <w:name w:val="Level 6"/>
    <w:basedOn w:val="Normal"/>
    <w:uiPriority w:val="99"/>
    <w:qFormat/>
    <w:rsid w:val="002B76CA"/>
    <w:pPr>
      <w:numPr>
        <w:ilvl w:val="5"/>
        <w:numId w:val="20"/>
      </w:numPr>
      <w:tabs>
        <w:tab w:val="clear" w:pos="3402"/>
      </w:tabs>
      <w:autoSpaceDE/>
      <w:autoSpaceDN/>
      <w:adjustRightInd/>
      <w:spacing w:after="140" w:line="290" w:lineRule="auto"/>
      <w:ind w:left="5720" w:hanging="180"/>
    </w:pPr>
    <w:rPr>
      <w:rFonts w:eastAsia="Times New Roman"/>
      <w:lang w:eastAsia="en-US"/>
    </w:rPr>
  </w:style>
  <w:style w:type="paragraph" w:customStyle="1" w:styleId="Level7">
    <w:name w:val="Level 7"/>
    <w:basedOn w:val="Normal"/>
    <w:rsid w:val="002B76CA"/>
    <w:pPr>
      <w:autoSpaceDE/>
      <w:autoSpaceDN/>
      <w:adjustRightInd/>
      <w:spacing w:after="140" w:line="288" w:lineRule="auto"/>
      <w:outlineLvl w:val="6"/>
    </w:pPr>
    <w:rPr>
      <w:rFonts w:eastAsia="Times New Roman"/>
      <w:kern w:val="20"/>
      <w:lang w:eastAsia="en-US"/>
    </w:rPr>
  </w:style>
  <w:style w:type="paragraph" w:customStyle="1" w:styleId="Level8">
    <w:name w:val="Level 8"/>
    <w:basedOn w:val="Normal"/>
    <w:rsid w:val="002B76CA"/>
    <w:pPr>
      <w:autoSpaceDE/>
      <w:autoSpaceDN/>
      <w:adjustRightInd/>
      <w:spacing w:after="140" w:line="288" w:lineRule="auto"/>
      <w:outlineLvl w:val="7"/>
    </w:pPr>
    <w:rPr>
      <w:rFonts w:eastAsia="Times New Roman"/>
      <w:kern w:val="20"/>
      <w:lang w:eastAsia="en-US"/>
    </w:rPr>
  </w:style>
  <w:style w:type="paragraph" w:customStyle="1" w:styleId="Level9">
    <w:name w:val="Level 9"/>
    <w:basedOn w:val="Normal"/>
    <w:rsid w:val="002B76CA"/>
    <w:pPr>
      <w:autoSpaceDE/>
      <w:autoSpaceDN/>
      <w:adjustRightInd/>
      <w:spacing w:after="140" w:line="288" w:lineRule="auto"/>
      <w:outlineLvl w:val="8"/>
    </w:pPr>
    <w:rPr>
      <w:rFonts w:eastAsia="Times New Roman"/>
      <w:kern w:val="20"/>
      <w:lang w:eastAsia="en-US"/>
    </w:rPr>
  </w:style>
  <w:style w:type="paragraph" w:customStyle="1" w:styleId="roman3">
    <w:name w:val="roman 3"/>
    <w:basedOn w:val="Normal"/>
    <w:rsid w:val="002B76CA"/>
    <w:pPr>
      <w:numPr>
        <w:numId w:val="2"/>
      </w:numPr>
      <w:autoSpaceDE/>
      <w:autoSpaceDN/>
      <w:adjustRightInd/>
      <w:spacing w:after="140" w:line="288" w:lineRule="auto"/>
    </w:pPr>
    <w:rPr>
      <w:rFonts w:eastAsia="Times New Roman"/>
      <w:kern w:val="20"/>
      <w:szCs w:val="20"/>
      <w:lang w:eastAsia="en-US"/>
    </w:rPr>
  </w:style>
  <w:style w:type="paragraph" w:customStyle="1" w:styleId="Default">
    <w:name w:val="Default"/>
    <w:rsid w:val="002B76CA"/>
    <w:pPr>
      <w:autoSpaceDE w:val="0"/>
      <w:autoSpaceDN w:val="0"/>
      <w:adjustRightInd w:val="0"/>
      <w:spacing w:after="0" w:line="240" w:lineRule="auto"/>
    </w:pPr>
    <w:rPr>
      <w:rFonts w:ascii="Verdana" w:eastAsia="MS Mincho" w:hAnsi="Verdana" w:cs="Verdana"/>
      <w:color w:val="000000"/>
      <w:sz w:val="24"/>
      <w:szCs w:val="24"/>
      <w:lang w:eastAsia="pt-BR"/>
    </w:rPr>
  </w:style>
  <w:style w:type="paragraph" w:customStyle="1" w:styleId="BodyText21">
    <w:name w:val="Body Text 21"/>
    <w:basedOn w:val="Normal"/>
    <w:rsid w:val="002B76CA"/>
    <w:pPr>
      <w:autoSpaceDE/>
      <w:autoSpaceDN/>
      <w:adjustRightInd/>
    </w:pPr>
    <w:rPr>
      <w:rFonts w:eastAsia="Calibri"/>
    </w:rPr>
  </w:style>
  <w:style w:type="character" w:customStyle="1" w:styleId="FontStyle83">
    <w:name w:val="Font Style83"/>
    <w:uiPriority w:val="99"/>
    <w:rsid w:val="002B76CA"/>
    <w:rPr>
      <w:rFonts w:ascii="Times New Roman" w:hAnsi="Times New Roman" w:cs="Times New Roman" w:hint="default"/>
    </w:rPr>
  </w:style>
  <w:style w:type="paragraph" w:customStyle="1" w:styleId="DecimalAligned">
    <w:name w:val="Decimal Aligned"/>
    <w:basedOn w:val="Normal"/>
    <w:uiPriority w:val="40"/>
    <w:qFormat/>
    <w:rsid w:val="002B76CA"/>
    <w:pPr>
      <w:tabs>
        <w:tab w:val="decimal" w:pos="360"/>
      </w:tabs>
      <w:autoSpaceDE/>
      <w:autoSpaceDN/>
      <w:adjustRightInd/>
      <w:spacing w:after="200" w:line="276" w:lineRule="auto"/>
    </w:pPr>
    <w:rPr>
      <w:rFonts w:ascii="Calibri" w:eastAsia="Times New Roman" w:hAnsi="Calibri"/>
      <w:sz w:val="22"/>
      <w:szCs w:val="22"/>
      <w:lang w:eastAsia="en-US"/>
    </w:rPr>
  </w:style>
  <w:style w:type="paragraph" w:styleId="CabealhodoSumrio">
    <w:name w:val="TOC Heading"/>
    <w:basedOn w:val="Ttulo1"/>
    <w:next w:val="Normal"/>
    <w:uiPriority w:val="39"/>
    <w:semiHidden/>
    <w:unhideWhenUsed/>
    <w:qFormat/>
    <w:rsid w:val="002B76CA"/>
    <w:pPr>
      <w:keepLines/>
      <w:autoSpaceDE/>
      <w:autoSpaceDN/>
      <w:adjustRightInd/>
      <w:spacing w:before="480" w:line="276" w:lineRule="auto"/>
      <w:jc w:val="left"/>
      <w:outlineLvl w:val="9"/>
    </w:pPr>
    <w:rPr>
      <w:rFonts w:ascii="Cambria" w:eastAsia="Times New Roman" w:hAnsi="Cambria"/>
      <w:smallCaps w:val="0"/>
      <w:color w:val="365F91"/>
      <w:sz w:val="28"/>
      <w:szCs w:val="28"/>
    </w:rPr>
  </w:style>
  <w:style w:type="paragraph" w:styleId="Sumrio1">
    <w:name w:val="toc 1"/>
    <w:basedOn w:val="Normal"/>
    <w:next w:val="Normal"/>
    <w:uiPriority w:val="39"/>
    <w:rsid w:val="002B76CA"/>
    <w:pPr>
      <w:tabs>
        <w:tab w:val="right" w:leader="dot" w:pos="8732"/>
      </w:tabs>
      <w:autoSpaceDE/>
      <w:autoSpaceDN/>
      <w:adjustRightInd/>
      <w:spacing w:before="140" w:after="60" w:line="290" w:lineRule="auto"/>
      <w:ind w:left="567" w:hanging="567"/>
      <w:jc w:val="left"/>
    </w:pPr>
    <w:rPr>
      <w:rFonts w:eastAsia="Times New Roman"/>
      <w:kern w:val="20"/>
      <w:lang w:val="en-GB" w:eastAsia="en-GB"/>
    </w:rPr>
  </w:style>
  <w:style w:type="paragraph" w:styleId="Commarcadores">
    <w:name w:val="List Bullet"/>
    <w:basedOn w:val="Normal"/>
    <w:rsid w:val="002B76CA"/>
    <w:pPr>
      <w:numPr>
        <w:numId w:val="3"/>
      </w:numPr>
      <w:contextualSpacing/>
    </w:pPr>
  </w:style>
  <w:style w:type="paragraph" w:customStyle="1" w:styleId="TabBody">
    <w:name w:val="TabBody"/>
    <w:basedOn w:val="Normal"/>
    <w:rsid w:val="002B76CA"/>
    <w:pPr>
      <w:spacing w:before="60" w:after="60" w:line="240" w:lineRule="exact"/>
    </w:pPr>
    <w:rPr>
      <w:rFonts w:eastAsia="Arial Unicode MS" w:cs="Arial"/>
      <w:sz w:val="18"/>
    </w:rPr>
  </w:style>
  <w:style w:type="paragraph" w:customStyle="1" w:styleId="Body">
    <w:name w:val="Body"/>
    <w:aliases w:val="by,by + 8.5 pt,Left,Before:  3 pt,After:  3 pt,Line spacing:  Multiple ..."/>
    <w:basedOn w:val="Normal"/>
    <w:link w:val="BodyChar1"/>
    <w:qFormat/>
    <w:rsid w:val="002B76CA"/>
    <w:pPr>
      <w:widowControl w:val="0"/>
      <w:autoSpaceDE/>
      <w:autoSpaceDN/>
      <w:adjustRightInd/>
      <w:spacing w:after="140" w:line="290" w:lineRule="auto"/>
    </w:pPr>
    <w:rPr>
      <w:rFonts w:eastAsia="Times New Roman" w:cs="Arial"/>
      <w:szCs w:val="20"/>
    </w:rPr>
  </w:style>
  <w:style w:type="character" w:customStyle="1" w:styleId="BodyChar1">
    <w:name w:val="Body Char1"/>
    <w:aliases w:val="by Char"/>
    <w:link w:val="Body"/>
    <w:uiPriority w:val="99"/>
    <w:rsid w:val="002B76CA"/>
    <w:rPr>
      <w:rFonts w:ascii="Arial" w:eastAsia="Times New Roman" w:hAnsi="Arial" w:cs="Arial"/>
      <w:sz w:val="20"/>
      <w:szCs w:val="20"/>
      <w:lang w:eastAsia="pt-BR"/>
    </w:rPr>
  </w:style>
  <w:style w:type="table" w:customStyle="1" w:styleId="TableGrid1">
    <w:name w:val="Table Grid1"/>
    <w:basedOn w:val="Tabelanormal"/>
    <w:next w:val="Tabelacomgrade"/>
    <w:rsid w:val="002B76CA"/>
    <w:pPr>
      <w:suppressAutoHyphens/>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tigo">
    <w:name w:val="artigo"/>
    <w:basedOn w:val="Normal"/>
    <w:rsid w:val="002B76CA"/>
    <w:pPr>
      <w:autoSpaceDE/>
      <w:autoSpaceDN/>
      <w:adjustRightInd/>
      <w:spacing w:before="100" w:beforeAutospacing="1" w:after="100" w:afterAutospacing="1"/>
    </w:pPr>
    <w:rPr>
      <w:rFonts w:eastAsia="Times New Roman"/>
    </w:rPr>
  </w:style>
  <w:style w:type="paragraph" w:styleId="Sumrio3">
    <w:name w:val="toc 3"/>
    <w:basedOn w:val="Normal"/>
    <w:next w:val="Normal"/>
    <w:autoRedefine/>
    <w:uiPriority w:val="39"/>
    <w:unhideWhenUsed/>
    <w:rsid w:val="002B76CA"/>
    <w:pPr>
      <w:spacing w:after="100"/>
      <w:ind w:left="480"/>
    </w:pPr>
  </w:style>
  <w:style w:type="paragraph" w:styleId="Sumrio2">
    <w:name w:val="toc 2"/>
    <w:basedOn w:val="Normal"/>
    <w:next w:val="Normal"/>
    <w:autoRedefine/>
    <w:uiPriority w:val="39"/>
    <w:unhideWhenUsed/>
    <w:rsid w:val="002B76CA"/>
    <w:pPr>
      <w:spacing w:after="100"/>
      <w:ind w:left="240"/>
    </w:pPr>
  </w:style>
  <w:style w:type="paragraph" w:customStyle="1" w:styleId="TabHeading">
    <w:name w:val="TabHeading"/>
    <w:basedOn w:val="Normal"/>
    <w:rsid w:val="002B76CA"/>
    <w:pPr>
      <w:spacing w:before="60" w:after="60" w:line="240" w:lineRule="exact"/>
    </w:pPr>
    <w:rPr>
      <w:rFonts w:eastAsia="SimSun" w:cs="Arial"/>
      <w:b/>
      <w:sz w:val="18"/>
    </w:rPr>
  </w:style>
  <w:style w:type="paragraph" w:customStyle="1" w:styleId="Nivel4">
    <w:name w:val="Nivel 4"/>
    <w:basedOn w:val="Normal"/>
    <w:rsid w:val="002B76CA"/>
    <w:pPr>
      <w:adjustRightInd/>
      <w:spacing w:line="300" w:lineRule="atLeast"/>
      <w:ind w:left="851"/>
    </w:pPr>
    <w:rPr>
      <w:rFonts w:eastAsiaTheme="minorHAnsi"/>
      <w:color w:val="000000"/>
      <w:sz w:val="22"/>
      <w:szCs w:val="22"/>
    </w:rPr>
  </w:style>
  <w:style w:type="character" w:customStyle="1" w:styleId="Textodocorpo">
    <w:name w:val="Texto do corpo_"/>
    <w:link w:val="Textodocorpo0"/>
    <w:locked/>
    <w:rsid w:val="002B76CA"/>
    <w:rPr>
      <w:sz w:val="21"/>
      <w:shd w:val="clear" w:color="auto" w:fill="FFFFFF"/>
    </w:rPr>
  </w:style>
  <w:style w:type="paragraph" w:customStyle="1" w:styleId="Textodocorpo0">
    <w:name w:val="Texto do corpo"/>
    <w:basedOn w:val="Normal"/>
    <w:link w:val="Textodocorpo"/>
    <w:rsid w:val="002B76CA"/>
    <w:pPr>
      <w:shd w:val="clear" w:color="auto" w:fill="FFFFFF"/>
      <w:autoSpaceDE/>
      <w:autoSpaceDN/>
      <w:adjustRightInd/>
      <w:spacing w:after="360" w:line="240" w:lineRule="atLeast"/>
      <w:ind w:hanging="1760"/>
    </w:pPr>
    <w:rPr>
      <w:rFonts w:asciiTheme="minorHAnsi" w:eastAsiaTheme="minorHAnsi" w:hAnsiTheme="minorHAnsi" w:cstheme="minorBidi"/>
      <w:sz w:val="21"/>
      <w:szCs w:val="22"/>
      <w:lang w:eastAsia="en-US"/>
    </w:rPr>
  </w:style>
  <w:style w:type="paragraph" w:customStyle="1" w:styleId="codigo">
    <w:name w:val="codigo"/>
    <w:basedOn w:val="Normal"/>
    <w:semiHidden/>
    <w:qFormat/>
    <w:rsid w:val="002B76CA"/>
    <w:pPr>
      <w:autoSpaceDE/>
      <w:autoSpaceDN/>
      <w:adjustRightInd/>
    </w:pPr>
    <w:rPr>
      <w:rFonts w:eastAsia="Times New Roman"/>
      <w:sz w:val="16"/>
      <w:szCs w:val="20"/>
      <w:lang w:val="en-GB" w:eastAsia="en-GB"/>
    </w:rPr>
  </w:style>
  <w:style w:type="paragraph" w:customStyle="1" w:styleId="Heading">
    <w:name w:val="Heading"/>
    <w:basedOn w:val="Normal"/>
    <w:rsid w:val="002B76CA"/>
    <w:pPr>
      <w:autoSpaceDE/>
      <w:autoSpaceDN/>
      <w:adjustRightInd/>
      <w:spacing w:after="140" w:line="290" w:lineRule="auto"/>
    </w:pPr>
    <w:rPr>
      <w:rFonts w:eastAsiaTheme="minorHAnsi" w:cs="Arial"/>
      <w:b/>
      <w:sz w:val="22"/>
      <w:szCs w:val="26"/>
      <w:lang w:eastAsia="en-GB"/>
    </w:rPr>
  </w:style>
  <w:style w:type="paragraph" w:customStyle="1" w:styleId="zFSand">
    <w:name w:val="zFSand"/>
    <w:basedOn w:val="Normal"/>
    <w:next w:val="Normal"/>
    <w:rsid w:val="002B76CA"/>
    <w:pPr>
      <w:autoSpaceDE/>
      <w:autoSpaceDN/>
      <w:adjustRightInd/>
      <w:jc w:val="center"/>
    </w:pPr>
    <w:rPr>
      <w:rFonts w:eastAsia="Times New Roman"/>
      <w:kern w:val="20"/>
      <w:lang w:eastAsia="en-US"/>
    </w:rPr>
  </w:style>
  <w:style w:type="paragraph" w:customStyle="1" w:styleId="zFSDate">
    <w:name w:val="zFSDate"/>
    <w:basedOn w:val="Normal"/>
    <w:rsid w:val="002B76CA"/>
    <w:pPr>
      <w:autoSpaceDE/>
      <w:autoSpaceDN/>
      <w:adjustRightInd/>
      <w:jc w:val="center"/>
    </w:pPr>
    <w:rPr>
      <w:rFonts w:eastAsia="Times New Roman"/>
      <w:kern w:val="20"/>
      <w:lang w:eastAsia="en-US"/>
    </w:rPr>
  </w:style>
  <w:style w:type="paragraph" w:customStyle="1" w:styleId="Parties">
    <w:name w:val="Parties"/>
    <w:basedOn w:val="Normal"/>
    <w:rsid w:val="002B76CA"/>
    <w:pPr>
      <w:numPr>
        <w:numId w:val="4"/>
      </w:numPr>
      <w:spacing w:after="140" w:line="290" w:lineRule="auto"/>
    </w:pPr>
    <w:rPr>
      <w:rFonts w:cs="Arial"/>
      <w:color w:val="000000" w:themeColor="text1"/>
      <w:szCs w:val="20"/>
    </w:rPr>
  </w:style>
  <w:style w:type="paragraph" w:customStyle="1" w:styleId="Recitals">
    <w:name w:val="Recitals"/>
    <w:basedOn w:val="Normal"/>
    <w:rsid w:val="002B76CA"/>
    <w:pPr>
      <w:numPr>
        <w:ilvl w:val="1"/>
        <w:numId w:val="4"/>
      </w:numPr>
    </w:pPr>
  </w:style>
  <w:style w:type="paragraph" w:customStyle="1" w:styleId="Parties2">
    <w:name w:val="Parties 2"/>
    <w:basedOn w:val="Normal"/>
    <w:rsid w:val="002B76CA"/>
    <w:pPr>
      <w:numPr>
        <w:ilvl w:val="2"/>
        <w:numId w:val="4"/>
      </w:numPr>
    </w:pPr>
  </w:style>
  <w:style w:type="paragraph" w:customStyle="1" w:styleId="Recitals2">
    <w:name w:val="Recitals 2"/>
    <w:basedOn w:val="Normal"/>
    <w:rsid w:val="002B76CA"/>
    <w:pPr>
      <w:numPr>
        <w:ilvl w:val="3"/>
        <w:numId w:val="4"/>
      </w:numPr>
    </w:pPr>
  </w:style>
  <w:style w:type="paragraph" w:customStyle="1" w:styleId="CM13">
    <w:name w:val="CM13"/>
    <w:basedOn w:val="Default"/>
    <w:next w:val="Default"/>
    <w:uiPriority w:val="99"/>
    <w:rsid w:val="002B76CA"/>
    <w:pPr>
      <w:widowControl w:val="0"/>
    </w:pPr>
    <w:rPr>
      <w:rFonts w:ascii="Times" w:eastAsia="Times New Roman" w:hAnsi="Times" w:cs="Times"/>
      <w:color w:val="auto"/>
    </w:rPr>
  </w:style>
  <w:style w:type="paragraph" w:customStyle="1" w:styleId="CM14">
    <w:name w:val="CM14"/>
    <w:basedOn w:val="Default"/>
    <w:next w:val="Default"/>
    <w:uiPriority w:val="99"/>
    <w:rsid w:val="002B76CA"/>
    <w:pPr>
      <w:widowControl w:val="0"/>
    </w:pPr>
    <w:rPr>
      <w:rFonts w:ascii="Times" w:eastAsia="Times New Roman" w:hAnsi="Times" w:cs="Times"/>
      <w:color w:val="auto"/>
    </w:rPr>
  </w:style>
  <w:style w:type="paragraph" w:customStyle="1" w:styleId="CM15">
    <w:name w:val="CM15"/>
    <w:basedOn w:val="Default"/>
    <w:next w:val="Default"/>
    <w:uiPriority w:val="99"/>
    <w:rsid w:val="002B76CA"/>
    <w:pPr>
      <w:widowControl w:val="0"/>
    </w:pPr>
    <w:rPr>
      <w:rFonts w:ascii="Times" w:eastAsia="Times New Roman" w:hAnsi="Times" w:cs="Times"/>
      <w:color w:val="auto"/>
    </w:rPr>
  </w:style>
  <w:style w:type="paragraph" w:customStyle="1" w:styleId="CM3">
    <w:name w:val="CM3"/>
    <w:basedOn w:val="Default"/>
    <w:next w:val="Default"/>
    <w:uiPriority w:val="99"/>
    <w:rsid w:val="002B76CA"/>
    <w:pPr>
      <w:widowControl w:val="0"/>
      <w:spacing w:line="348" w:lineRule="atLeast"/>
    </w:pPr>
    <w:rPr>
      <w:rFonts w:ascii="Times" w:eastAsia="Times New Roman" w:hAnsi="Times" w:cs="Times"/>
      <w:color w:val="auto"/>
    </w:rPr>
  </w:style>
  <w:style w:type="paragraph" w:customStyle="1" w:styleId="CM16">
    <w:name w:val="CM16"/>
    <w:basedOn w:val="Default"/>
    <w:next w:val="Default"/>
    <w:uiPriority w:val="99"/>
    <w:rsid w:val="002B76CA"/>
    <w:pPr>
      <w:widowControl w:val="0"/>
    </w:pPr>
    <w:rPr>
      <w:rFonts w:ascii="Times" w:eastAsia="Times New Roman" w:hAnsi="Times" w:cs="Times"/>
      <w:color w:val="auto"/>
    </w:rPr>
  </w:style>
  <w:style w:type="paragraph" w:customStyle="1" w:styleId="CM17">
    <w:name w:val="CM17"/>
    <w:basedOn w:val="Default"/>
    <w:next w:val="Default"/>
    <w:uiPriority w:val="99"/>
    <w:rsid w:val="002B76CA"/>
    <w:pPr>
      <w:widowControl w:val="0"/>
    </w:pPr>
    <w:rPr>
      <w:rFonts w:ascii="Times" w:eastAsia="Times New Roman" w:hAnsi="Times" w:cs="Times"/>
      <w:color w:val="auto"/>
    </w:rPr>
  </w:style>
  <w:style w:type="character" w:customStyle="1" w:styleId="BodyChar">
    <w:name w:val="Body Char"/>
    <w:uiPriority w:val="99"/>
    <w:locked/>
    <w:rsid w:val="002B76CA"/>
    <w:rPr>
      <w:rFonts w:ascii="Arial" w:hAnsi="Arial" w:cs="Arial"/>
      <w:szCs w:val="24"/>
      <w:lang w:eastAsia="en-US"/>
    </w:rPr>
  </w:style>
  <w:style w:type="paragraph" w:customStyle="1" w:styleId="Bullet2">
    <w:name w:val="Bullet 2"/>
    <w:basedOn w:val="Normal"/>
    <w:rsid w:val="002B76CA"/>
    <w:pPr>
      <w:ind w:left="2040"/>
    </w:pPr>
    <w:rPr>
      <w:noProof/>
      <w:szCs w:val="20"/>
    </w:rPr>
  </w:style>
  <w:style w:type="paragraph" w:customStyle="1" w:styleId="Estilo10">
    <w:name w:val="Estilo 1"/>
    <w:basedOn w:val="Normal"/>
    <w:link w:val="Estilo1Char"/>
    <w:qFormat/>
    <w:rsid w:val="002B76CA"/>
    <w:pPr>
      <w:widowControl w:val="0"/>
      <w:autoSpaceDE/>
      <w:autoSpaceDN/>
      <w:adjustRightInd/>
      <w:spacing w:line="280" w:lineRule="atLeast"/>
    </w:pPr>
    <w:rPr>
      <w:rFonts w:ascii="Garamond" w:eastAsia="Times New Roman" w:hAnsi="Garamond"/>
      <w:b/>
      <w:smallCaps/>
      <w:color w:val="000000"/>
      <w:spacing w:val="-2"/>
      <w:sz w:val="24"/>
      <w:u w:val="single"/>
    </w:rPr>
  </w:style>
  <w:style w:type="character" w:customStyle="1" w:styleId="Estilo1Char">
    <w:name w:val="Estilo 1 Char"/>
    <w:basedOn w:val="Fontepargpadro"/>
    <w:link w:val="Estilo10"/>
    <w:rsid w:val="002B76CA"/>
    <w:rPr>
      <w:rFonts w:ascii="Garamond" w:eastAsia="Times New Roman" w:hAnsi="Garamond" w:cs="Times New Roman"/>
      <w:b/>
      <w:smallCaps/>
      <w:color w:val="000000"/>
      <w:spacing w:val="-2"/>
      <w:sz w:val="24"/>
      <w:szCs w:val="24"/>
      <w:u w:val="single"/>
      <w:lang w:eastAsia="pt-BR"/>
    </w:rPr>
  </w:style>
  <w:style w:type="paragraph" w:styleId="Reviso">
    <w:name w:val="Revision"/>
    <w:hidden/>
    <w:uiPriority w:val="99"/>
    <w:semiHidden/>
    <w:rsid w:val="004D320A"/>
    <w:pPr>
      <w:spacing w:after="0" w:line="240" w:lineRule="auto"/>
    </w:pPr>
    <w:rPr>
      <w:rFonts w:ascii="Arial" w:eastAsia="MS Mincho" w:hAnsi="Arial" w:cs="Times New Roman"/>
      <w:sz w:val="20"/>
      <w:szCs w:val="24"/>
      <w:lang w:eastAsia="pt-BR"/>
    </w:rPr>
  </w:style>
  <w:style w:type="paragraph" w:customStyle="1" w:styleId="Heading71">
    <w:name w:val="Heading 71"/>
    <w:aliases w:val="h7"/>
    <w:basedOn w:val="Normal"/>
    <w:next w:val="Normal"/>
    <w:uiPriority w:val="99"/>
    <w:rsid w:val="00836409"/>
    <w:pPr>
      <w:keepNext/>
      <w:widowControl w:val="0"/>
      <w:tabs>
        <w:tab w:val="left" w:pos="2268"/>
      </w:tabs>
      <w:spacing w:after="240"/>
      <w:jc w:val="center"/>
      <w:outlineLvl w:val="6"/>
    </w:pPr>
    <w:rPr>
      <w:rFonts w:ascii="Times New Roman" w:eastAsia="Times New Roman" w:hAnsi="Times New Roman"/>
      <w:sz w:val="26"/>
      <w:szCs w:val="26"/>
    </w:rPr>
  </w:style>
  <w:style w:type="character" w:styleId="MenoPendente">
    <w:name w:val="Unresolved Mention"/>
    <w:basedOn w:val="Fontepargpadro"/>
    <w:uiPriority w:val="99"/>
    <w:semiHidden/>
    <w:unhideWhenUsed/>
    <w:rsid w:val="005922B9"/>
    <w:rPr>
      <w:color w:val="605E5C"/>
      <w:shd w:val="clear" w:color="auto" w:fill="E1DFDD"/>
    </w:rPr>
  </w:style>
  <w:style w:type="character" w:styleId="TextodoEspaoReservado">
    <w:name w:val="Placeholder Text"/>
    <w:basedOn w:val="Fontepargpadro"/>
    <w:uiPriority w:val="99"/>
    <w:semiHidden/>
    <w:rsid w:val="00C211E3"/>
    <w:rPr>
      <w:color w:val="808080"/>
    </w:rPr>
  </w:style>
  <w:style w:type="character" w:customStyle="1" w:styleId="NenhumA">
    <w:name w:val="Nenhum A"/>
    <w:rsid w:val="00561F9B"/>
  </w:style>
  <w:style w:type="character" w:customStyle="1" w:styleId="normaltextrun">
    <w:name w:val="normaltextrun"/>
    <w:basedOn w:val="Fontepargpadro"/>
    <w:rsid w:val="007209EA"/>
  </w:style>
  <w:style w:type="paragraph" w:customStyle="1" w:styleId="Estilo1">
    <w:name w:val="Estilo1"/>
    <w:basedOn w:val="Ttulo6"/>
    <w:rsid w:val="00062973"/>
    <w:pPr>
      <w:keepNext w:val="0"/>
      <w:numPr>
        <w:ilvl w:val="0"/>
        <w:numId w:val="49"/>
      </w:numPr>
      <w:pBdr>
        <w:top w:val="nil"/>
        <w:left w:val="nil"/>
        <w:bottom w:val="nil"/>
        <w:right w:val="nil"/>
        <w:between w:val="nil"/>
        <w:bar w:val="nil"/>
      </w:pBdr>
      <w:autoSpaceDE/>
      <w:autoSpaceDN/>
      <w:adjustRightInd/>
      <w:spacing w:before="0" w:after="0" w:line="320" w:lineRule="exact"/>
      <w:ind w:left="0" w:right="0"/>
      <w:jc w:val="center"/>
    </w:pPr>
    <w:rPr>
      <w:rFonts w:ascii="Tahoma" w:eastAsia="Garamond" w:hAnsi="Tahoma" w:cs="Tahoma"/>
      <w:b/>
      <w:bCs/>
      <w:i w:val="0"/>
      <w:iCs w:val="0"/>
      <w:caps/>
      <w:smallCaps/>
      <w:sz w:val="22"/>
      <w:szCs w:val="22"/>
      <w:u w:color="000000"/>
      <w:bdr w:val="nil"/>
    </w:rPr>
  </w:style>
  <w:style w:type="paragraph" w:customStyle="1" w:styleId="Estilo2">
    <w:name w:val="Estilo2"/>
    <w:basedOn w:val="Estilo1"/>
    <w:rsid w:val="00062973"/>
    <w:pPr>
      <w:numPr>
        <w:ilvl w:val="1"/>
      </w:numPr>
      <w:outlineLvl w:val="0"/>
    </w:pPr>
    <w:rPr>
      <w:b w:val="0"/>
      <w:caps w:val="0"/>
      <w:smallCaps w:val="0"/>
      <w:u w:val="single"/>
    </w:rPr>
  </w:style>
  <w:style w:type="paragraph" w:customStyle="1" w:styleId="Estilo3">
    <w:name w:val="Estilo3"/>
    <w:basedOn w:val="Normal"/>
    <w:rsid w:val="00062973"/>
    <w:pPr>
      <w:numPr>
        <w:ilvl w:val="2"/>
        <w:numId w:val="49"/>
      </w:numPr>
      <w:pBdr>
        <w:top w:val="nil"/>
        <w:left w:val="nil"/>
        <w:bottom w:val="nil"/>
        <w:right w:val="nil"/>
        <w:between w:val="nil"/>
        <w:bar w:val="nil"/>
      </w:pBdr>
      <w:autoSpaceDE/>
      <w:autoSpaceDN/>
      <w:adjustRightInd/>
      <w:spacing w:line="320" w:lineRule="exact"/>
      <w:outlineLvl w:val="0"/>
    </w:pPr>
    <w:rPr>
      <w:rFonts w:ascii="Tahoma" w:eastAsia="Times New Roman" w:hAnsi="Tahoma" w:cs="Tahoma"/>
      <w:color w:val="000000"/>
      <w:sz w:val="22"/>
      <w:szCs w:val="22"/>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447068">
      <w:bodyDiv w:val="1"/>
      <w:marLeft w:val="0"/>
      <w:marRight w:val="0"/>
      <w:marTop w:val="0"/>
      <w:marBottom w:val="0"/>
      <w:divBdr>
        <w:top w:val="none" w:sz="0" w:space="0" w:color="auto"/>
        <w:left w:val="none" w:sz="0" w:space="0" w:color="auto"/>
        <w:bottom w:val="none" w:sz="0" w:space="0" w:color="auto"/>
        <w:right w:val="none" w:sz="0" w:space="0" w:color="auto"/>
      </w:divBdr>
    </w:div>
    <w:div w:id="598833969">
      <w:bodyDiv w:val="1"/>
      <w:marLeft w:val="0"/>
      <w:marRight w:val="0"/>
      <w:marTop w:val="0"/>
      <w:marBottom w:val="0"/>
      <w:divBdr>
        <w:top w:val="none" w:sz="0" w:space="0" w:color="auto"/>
        <w:left w:val="none" w:sz="0" w:space="0" w:color="auto"/>
        <w:bottom w:val="none" w:sz="0" w:space="0" w:color="auto"/>
        <w:right w:val="none" w:sz="0" w:space="0" w:color="auto"/>
      </w:divBdr>
      <w:divsChild>
        <w:div w:id="399714308">
          <w:marLeft w:val="0"/>
          <w:marRight w:val="0"/>
          <w:marTop w:val="0"/>
          <w:marBottom w:val="0"/>
          <w:divBdr>
            <w:top w:val="none" w:sz="0" w:space="0" w:color="auto"/>
            <w:left w:val="none" w:sz="0" w:space="0" w:color="auto"/>
            <w:bottom w:val="none" w:sz="0" w:space="0" w:color="auto"/>
            <w:right w:val="none" w:sz="0" w:space="0" w:color="auto"/>
          </w:divBdr>
        </w:div>
      </w:divsChild>
    </w:div>
    <w:div w:id="908612205">
      <w:bodyDiv w:val="1"/>
      <w:marLeft w:val="0"/>
      <w:marRight w:val="0"/>
      <w:marTop w:val="0"/>
      <w:marBottom w:val="0"/>
      <w:divBdr>
        <w:top w:val="none" w:sz="0" w:space="0" w:color="auto"/>
        <w:left w:val="none" w:sz="0" w:space="0" w:color="auto"/>
        <w:bottom w:val="none" w:sz="0" w:space="0" w:color="auto"/>
        <w:right w:val="none" w:sz="0" w:space="0" w:color="auto"/>
      </w:divBdr>
    </w:div>
    <w:div w:id="1441220472">
      <w:bodyDiv w:val="1"/>
      <w:marLeft w:val="0"/>
      <w:marRight w:val="0"/>
      <w:marTop w:val="0"/>
      <w:marBottom w:val="0"/>
      <w:divBdr>
        <w:top w:val="none" w:sz="0" w:space="0" w:color="auto"/>
        <w:left w:val="none" w:sz="0" w:space="0" w:color="auto"/>
        <w:bottom w:val="none" w:sz="0" w:space="0" w:color="auto"/>
        <w:right w:val="none" w:sz="0" w:space="0" w:color="auto"/>
      </w:divBdr>
    </w:div>
    <w:div w:id="1566451219">
      <w:bodyDiv w:val="1"/>
      <w:marLeft w:val="0"/>
      <w:marRight w:val="0"/>
      <w:marTop w:val="0"/>
      <w:marBottom w:val="0"/>
      <w:divBdr>
        <w:top w:val="none" w:sz="0" w:space="0" w:color="auto"/>
        <w:left w:val="none" w:sz="0" w:space="0" w:color="auto"/>
        <w:bottom w:val="none" w:sz="0" w:space="0" w:color="auto"/>
        <w:right w:val="none" w:sz="0" w:space="0" w:color="auto"/>
      </w:divBdr>
    </w:div>
    <w:div w:id="164816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mailto:valores.mobiliarios@b3.com.b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mailto:ri@alupar.com.br" TargetMode="External"/><Relationship Id="rId2" Type="http://schemas.openxmlformats.org/officeDocument/2006/relationships/numbering" Target="numbering.xml"/><Relationship Id="rId16" Type="http://schemas.openxmlformats.org/officeDocument/2006/relationships/hyperlink" Target="mailto:ri@alupar.com.b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sta.financeiro@alupar.com.br" TargetMode="Externa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b3.com.br" TargetMode="External"/><Relationship Id="imanage.xml" Type="http://schemas.openxmlformats.org/officeDocument/2006/relationships/customXml" Target="../customXML/item2.xml"/><Relationship Id="rId22" Type="http://schemas.openxmlformats.org/officeDocument/2006/relationships/comments" Target="comment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2.xml>��< ? x m l   v e r s i o n = " 1 . 0 "   e n c o d i n g = " u t f - 1 6 " ? >  
 < p r o p e r t i e s   x m l n s = " h t t p : / / w w w . i m a n a g e . c o m / w o r k / x m l s c h e m a " >  
     < d o c u m e n t i d > T E X T ! 1 0 1 1 9 1 1 3 2 . 5 < / d o c u m e n t i d >  
     < s e n d e r i d > A X M < / s e n d e r i d >  
     < s e n d e r e m a i l > A P A L H A R E S @ M A C H A D O M E Y E R . C O M . B R < / s e n d e r e m a i l >  
     < l a s t m o d i f i e d > 2 0 2 2 - 0 9 - 0 6 T 1 3 : 4 1 : 0 0 . 0 0 0 0 0 0 0 - 0 3 : 0 0 < / l a s t m o d i f i e d >  
     < d a t a b a s e > T E X T < / d a t a b a s e >  
 < / p r o p e r t i e 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A23FA-858A-48E8-BF9D-6F01B7602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55</Pages>
  <Words>20030</Words>
  <Characters>108165</Characters>
  <Application>Microsoft Office Word</Application>
  <DocSecurity>0</DocSecurity>
  <Lines>901</Lines>
  <Paragraphs>255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MMSO</Company>
  <LinksUpToDate>false</LinksUpToDate>
  <CharactersWithSpaces>127940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Machado Meyer</dc:creator>
  <cp:keywords/>
  <dc:description/>
  <cp:lastModifiedBy>Machado Meyer Advogados</cp:lastModifiedBy>
  <cp:revision>5</cp:revision>
  <cp:lastPrinted>2019-10-16T17:51:00Z</cp:lastPrinted>
  <dcterms:created xsi:type="dcterms:W3CDTF">2022-09-06T16:33:00Z</dcterms:created>
  <dcterms:modified xsi:type="dcterms:W3CDTF">2022-09-06T16:41:00Z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TEXT-55160243v2</vt:lpwstr>
  </property>
  <property fmtid="{D5CDD505-2E9C-101B-9397-08002B2CF9AE}" pid="3" name="MSIP_Label_4fc996bf-6aee-415c-aa4c-e35ad0009c67_Enabled">
    <vt:lpwstr>true</vt:lpwstr>
  </property>
  <property fmtid="{D5CDD505-2E9C-101B-9397-08002B2CF9AE}" pid="4" name="MSIP_Label_4fc996bf-6aee-415c-aa4c-e35ad0009c67_SetDate">
    <vt:lpwstr>2021-09-14T12:29:25Z</vt:lpwstr>
  </property>
  <property fmtid="{D5CDD505-2E9C-101B-9397-08002B2CF9AE}" pid="5" name="MSIP_Label_4fc996bf-6aee-415c-aa4c-e35ad0009c67_Method">
    <vt:lpwstr>Standard</vt:lpwstr>
  </property>
  <property fmtid="{D5CDD505-2E9C-101B-9397-08002B2CF9AE}" pid="6" name="MSIP_Label_4fc996bf-6aee-415c-aa4c-e35ad0009c67_Name">
    <vt:lpwstr>Compartilhamento Interno</vt:lpwstr>
  </property>
  <property fmtid="{D5CDD505-2E9C-101B-9397-08002B2CF9AE}" pid="7" name="MSIP_Label_4fc996bf-6aee-415c-aa4c-e35ad0009c67_SiteId">
    <vt:lpwstr>591669a0-183f-49a5-98f4-9aa0d0b63d81</vt:lpwstr>
  </property>
  <property fmtid="{D5CDD505-2E9C-101B-9397-08002B2CF9AE}" pid="8" name="MSIP_Label_4fc996bf-6aee-415c-aa4c-e35ad0009c67_ActionId">
    <vt:lpwstr>1f038cd3-ace7-4ac5-b744-48e18b682bbd</vt:lpwstr>
  </property>
  <property fmtid="{D5CDD505-2E9C-101B-9397-08002B2CF9AE}" pid="9" name="MSIP_Label_4fc996bf-6aee-415c-aa4c-e35ad0009c67_ContentBits">
    <vt:lpwstr>2</vt:lpwstr>
  </property>
</Properties>
</file>