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E44F" w14:textId="77777777" w:rsidR="00156F75" w:rsidRPr="00801773" w:rsidRDefault="00156F75" w:rsidP="006B0957">
      <w:pPr>
        <w:spacing w:line="320" w:lineRule="exact"/>
        <w:contextualSpacing/>
        <w:jc w:val="both"/>
        <w:rPr>
          <w:rFonts w:ascii="Verdana" w:hAnsi="Verdana" w:cstheme="minorHAnsi"/>
          <w:bCs/>
          <w:caps/>
          <w:sz w:val="20"/>
          <w:szCs w:val="20"/>
        </w:rPr>
      </w:pPr>
      <w:bookmarkStart w:id="0" w:name="_Hlk47544288"/>
      <w:bookmarkStart w:id="1" w:name="_Hlk47545483"/>
      <w:bookmarkStart w:id="2" w:name="_Hlk67042637"/>
      <w:bookmarkStart w:id="3" w:name="_Hlk100655657"/>
      <w:r w:rsidRPr="004A304E">
        <w:rPr>
          <w:rFonts w:ascii="Verdana" w:hAnsi="Verdana" w:cstheme="minorHAnsi"/>
          <w:b/>
          <w:bCs/>
          <w:color w:val="000000"/>
          <w:sz w:val="20"/>
          <w:szCs w:val="20"/>
        </w:rPr>
        <w:t>INSTRUMENTO PARTICULAR DE</w:t>
      </w:r>
      <w:r w:rsidRPr="004A304E">
        <w:rPr>
          <w:rFonts w:ascii="Verdana" w:hAnsi="Verdana" w:cstheme="minorHAnsi"/>
          <w:b/>
          <w:smallCaps/>
          <w:sz w:val="20"/>
          <w:szCs w:val="20"/>
        </w:rPr>
        <w:t xml:space="preserve"> </w:t>
      </w:r>
      <w:r w:rsidRPr="004A304E">
        <w:rPr>
          <w:rFonts w:ascii="Verdana" w:hAnsi="Verdana" w:cstheme="minorHAnsi"/>
          <w:b/>
          <w:bCs/>
          <w:color w:val="000000"/>
          <w:sz w:val="20"/>
          <w:szCs w:val="20"/>
        </w:rPr>
        <w:t xml:space="preserve">ESCRITURA DA </w:t>
      </w:r>
      <w:r>
        <w:rPr>
          <w:rFonts w:ascii="Verdana" w:hAnsi="Verdana" w:cstheme="minorHAnsi"/>
          <w:b/>
          <w:bCs/>
          <w:color w:val="000000"/>
          <w:sz w:val="20"/>
          <w:szCs w:val="20"/>
        </w:rPr>
        <w:t>9</w:t>
      </w:r>
      <w:r w:rsidRPr="004A304E">
        <w:rPr>
          <w:rFonts w:ascii="Verdana" w:hAnsi="Verdana" w:cstheme="minorHAnsi"/>
          <w:b/>
          <w:bCs/>
          <w:color w:val="000000"/>
          <w:sz w:val="20"/>
          <w:szCs w:val="20"/>
        </w:rPr>
        <w:t>ª (</w:t>
      </w:r>
      <w:r>
        <w:rPr>
          <w:rFonts w:ascii="Verdana" w:hAnsi="Verdana" w:cstheme="minorHAnsi"/>
          <w:b/>
          <w:bCs/>
          <w:color w:val="000000"/>
          <w:sz w:val="20"/>
          <w:szCs w:val="20"/>
        </w:rPr>
        <w:t>NONA</w:t>
      </w:r>
      <w:r w:rsidRPr="004A304E">
        <w:rPr>
          <w:rFonts w:ascii="Verdana" w:hAnsi="Verdana" w:cstheme="minorHAnsi"/>
          <w:b/>
          <w:bCs/>
          <w:color w:val="000000"/>
          <w:sz w:val="20"/>
          <w:szCs w:val="20"/>
        </w:rPr>
        <w:t>)</w:t>
      </w:r>
      <w:r w:rsidRPr="00801773">
        <w:rPr>
          <w:rFonts w:ascii="Verdana" w:hAnsi="Verdana" w:cstheme="minorHAnsi"/>
          <w:b/>
          <w:bCs/>
          <w:color w:val="000000"/>
          <w:sz w:val="20"/>
          <w:szCs w:val="20"/>
        </w:rPr>
        <w:t xml:space="preserve"> EMISSÃO DE DEBÊNTURES SIMPLES, NÃO CONVERSÍVEIS EM AÇÕES, DA ESPÉCIE QUIROGRAFÁRIA, </w:t>
      </w:r>
      <w:r>
        <w:rPr>
          <w:rFonts w:ascii="Verdana" w:hAnsi="Verdana" w:cs="Tahoma"/>
          <w:b/>
          <w:sz w:val="20"/>
          <w:szCs w:val="20"/>
        </w:rPr>
        <w:t xml:space="preserve">A </w:t>
      </w:r>
      <w:r w:rsidRPr="00A242E9">
        <w:rPr>
          <w:rFonts w:ascii="Verdana" w:hAnsi="Verdana" w:cs="Tahoma"/>
          <w:b/>
          <w:sz w:val="20"/>
          <w:szCs w:val="20"/>
        </w:rPr>
        <w:t>SER CONVOLADA NA ESPÉCIE COM</w:t>
      </w:r>
      <w:r>
        <w:rPr>
          <w:rFonts w:ascii="Verdana" w:hAnsi="Verdana" w:cs="Tahoma"/>
          <w:b/>
          <w:sz w:val="20"/>
          <w:szCs w:val="20"/>
        </w:rPr>
        <w:t xml:space="preserve"> </w:t>
      </w:r>
      <w:r w:rsidRPr="00A242E9">
        <w:rPr>
          <w:rFonts w:ascii="Verdana" w:hAnsi="Verdana" w:cs="Tahoma"/>
          <w:b/>
          <w:sz w:val="20"/>
          <w:szCs w:val="20"/>
        </w:rPr>
        <w:t>GARANTIA REAL</w:t>
      </w:r>
      <w:r w:rsidRPr="00801773">
        <w:rPr>
          <w:rFonts w:ascii="Verdana" w:hAnsi="Verdana" w:cstheme="minorHAnsi"/>
          <w:b/>
          <w:bCs/>
          <w:color w:val="000000"/>
          <w:sz w:val="20"/>
          <w:szCs w:val="20"/>
        </w:rPr>
        <w:t xml:space="preserve">, EM SÉRIE ÚNICA, PARA DISTRIBUIÇÃO PÚBLICA, COM ESFORÇOS RESTRITOS DE DISTRIBUIÇÃO, DA </w:t>
      </w:r>
      <w:r w:rsidRPr="00185761">
        <w:rPr>
          <w:rFonts w:ascii="Verdana" w:hAnsi="Verdana" w:cs="Tahoma"/>
          <w:b/>
          <w:sz w:val="20"/>
          <w:szCs w:val="20"/>
        </w:rPr>
        <w:t>VALID SOLUÇÕES S.A.</w:t>
      </w:r>
      <w:bookmarkEnd w:id="3"/>
    </w:p>
    <w:p w14:paraId="5882AE32" w14:textId="77777777" w:rsidR="00156F75" w:rsidRPr="00801773" w:rsidRDefault="00156F75" w:rsidP="006B0957">
      <w:pPr>
        <w:spacing w:line="320" w:lineRule="exact"/>
        <w:jc w:val="center"/>
        <w:rPr>
          <w:rFonts w:ascii="Verdana" w:hAnsi="Verdana" w:cstheme="minorHAnsi"/>
          <w:sz w:val="20"/>
          <w:szCs w:val="20"/>
        </w:rPr>
      </w:pPr>
    </w:p>
    <w:p w14:paraId="2861ABFA" w14:textId="77777777" w:rsidR="00156F75" w:rsidRPr="00801773" w:rsidRDefault="00156F75" w:rsidP="006B0957">
      <w:pPr>
        <w:spacing w:line="320" w:lineRule="exact"/>
        <w:jc w:val="center"/>
        <w:rPr>
          <w:rFonts w:ascii="Verdana" w:hAnsi="Verdana" w:cstheme="minorHAnsi"/>
          <w:sz w:val="20"/>
          <w:szCs w:val="20"/>
        </w:rPr>
      </w:pPr>
    </w:p>
    <w:p w14:paraId="460F5A4E" w14:textId="77777777" w:rsidR="00156F75" w:rsidRPr="00801773" w:rsidRDefault="00156F75" w:rsidP="006B0957">
      <w:pPr>
        <w:shd w:val="clear" w:color="auto" w:fill="FFFFFF"/>
        <w:spacing w:line="320" w:lineRule="exact"/>
        <w:jc w:val="center"/>
        <w:rPr>
          <w:rFonts w:ascii="Verdana" w:hAnsi="Verdana" w:cstheme="minorHAnsi"/>
          <w:i/>
          <w:iCs/>
          <w:sz w:val="20"/>
          <w:szCs w:val="20"/>
        </w:rPr>
      </w:pPr>
      <w:bookmarkStart w:id="4" w:name="_DV_M1"/>
      <w:bookmarkEnd w:id="4"/>
    </w:p>
    <w:p w14:paraId="56083CEC" w14:textId="77777777" w:rsidR="00156F75" w:rsidRPr="00801773" w:rsidRDefault="00156F75" w:rsidP="006B0957">
      <w:pPr>
        <w:shd w:val="clear" w:color="auto" w:fill="FFFFFF"/>
        <w:spacing w:line="320" w:lineRule="exact"/>
        <w:jc w:val="center"/>
        <w:rPr>
          <w:rFonts w:ascii="Verdana" w:hAnsi="Verdana" w:cstheme="minorHAnsi"/>
          <w:i/>
          <w:iCs/>
          <w:sz w:val="20"/>
          <w:szCs w:val="20"/>
        </w:rPr>
      </w:pPr>
    </w:p>
    <w:p w14:paraId="15161ABB" w14:textId="77777777" w:rsidR="00156F75" w:rsidRPr="00801773" w:rsidRDefault="00156F75" w:rsidP="006B0957">
      <w:pPr>
        <w:shd w:val="clear" w:color="auto" w:fill="FFFFFF"/>
        <w:spacing w:line="320" w:lineRule="exact"/>
        <w:jc w:val="center"/>
        <w:rPr>
          <w:rFonts w:ascii="Verdana" w:hAnsi="Verdana" w:cstheme="minorHAnsi"/>
          <w:i/>
          <w:iCs/>
          <w:sz w:val="20"/>
          <w:szCs w:val="20"/>
        </w:rPr>
      </w:pPr>
      <w:r w:rsidRPr="00801773">
        <w:rPr>
          <w:rFonts w:ascii="Verdana" w:hAnsi="Verdana" w:cstheme="minorHAnsi"/>
          <w:i/>
          <w:iCs/>
          <w:sz w:val="20"/>
          <w:szCs w:val="20"/>
        </w:rPr>
        <w:t>entre</w:t>
      </w:r>
    </w:p>
    <w:p w14:paraId="0C0C281E" w14:textId="77777777" w:rsidR="00156F75" w:rsidRPr="00801773" w:rsidRDefault="00156F75" w:rsidP="006B0957">
      <w:pPr>
        <w:spacing w:line="320" w:lineRule="exact"/>
        <w:jc w:val="center"/>
        <w:rPr>
          <w:rFonts w:ascii="Verdana" w:hAnsi="Verdana" w:cstheme="minorHAnsi"/>
          <w:sz w:val="20"/>
          <w:szCs w:val="20"/>
        </w:rPr>
      </w:pPr>
    </w:p>
    <w:p w14:paraId="496BB282" w14:textId="77777777" w:rsidR="00156F75" w:rsidRPr="00801773" w:rsidRDefault="00156F75" w:rsidP="006B0957">
      <w:pPr>
        <w:spacing w:line="320" w:lineRule="exact"/>
        <w:jc w:val="center"/>
        <w:rPr>
          <w:rFonts w:ascii="Verdana" w:hAnsi="Verdana" w:cstheme="minorHAnsi"/>
          <w:sz w:val="20"/>
          <w:szCs w:val="20"/>
        </w:rPr>
      </w:pPr>
    </w:p>
    <w:p w14:paraId="43ABF420" w14:textId="77777777" w:rsidR="00156F75" w:rsidRPr="00801773" w:rsidRDefault="00156F75" w:rsidP="006B0957">
      <w:pPr>
        <w:shd w:val="clear" w:color="auto" w:fill="FFFFFF"/>
        <w:spacing w:line="320" w:lineRule="exact"/>
        <w:jc w:val="center"/>
        <w:rPr>
          <w:rFonts w:ascii="Verdana" w:hAnsi="Verdana" w:cstheme="minorHAnsi"/>
          <w:b/>
          <w:bCs/>
          <w:color w:val="000000"/>
          <w:sz w:val="20"/>
          <w:szCs w:val="20"/>
        </w:rPr>
      </w:pPr>
      <w:bookmarkStart w:id="5" w:name="_DV_M2"/>
      <w:bookmarkEnd w:id="5"/>
    </w:p>
    <w:p w14:paraId="36C153BB" w14:textId="77777777" w:rsidR="00156F75" w:rsidRPr="00801773" w:rsidRDefault="00156F75" w:rsidP="006B0957">
      <w:pPr>
        <w:shd w:val="clear" w:color="auto" w:fill="FFFFFF"/>
        <w:spacing w:line="320" w:lineRule="exact"/>
        <w:jc w:val="center"/>
        <w:rPr>
          <w:rFonts w:ascii="Verdana" w:hAnsi="Verdana" w:cstheme="minorHAnsi"/>
          <w:b/>
          <w:bCs/>
          <w:color w:val="000000"/>
          <w:sz w:val="20"/>
          <w:szCs w:val="20"/>
        </w:rPr>
      </w:pPr>
    </w:p>
    <w:p w14:paraId="31B5FA30" w14:textId="77777777" w:rsidR="00156F75" w:rsidRPr="00801773" w:rsidRDefault="00156F75" w:rsidP="006B0957">
      <w:pPr>
        <w:shd w:val="clear" w:color="auto" w:fill="FFFFFF"/>
        <w:spacing w:line="320" w:lineRule="exact"/>
        <w:jc w:val="center"/>
        <w:rPr>
          <w:rFonts w:ascii="Verdana" w:hAnsi="Verdana" w:cstheme="minorHAnsi"/>
          <w:b/>
          <w:bCs/>
          <w:color w:val="000000"/>
          <w:sz w:val="20"/>
          <w:szCs w:val="20"/>
        </w:rPr>
      </w:pPr>
    </w:p>
    <w:p w14:paraId="2D4BC154" w14:textId="01453DFE" w:rsidR="00156F75" w:rsidRPr="00185761" w:rsidRDefault="00156F75" w:rsidP="006B0957">
      <w:pPr>
        <w:tabs>
          <w:tab w:val="left" w:pos="851"/>
        </w:tabs>
        <w:spacing w:line="320" w:lineRule="exact"/>
        <w:jc w:val="center"/>
        <w:outlineLvl w:val="0"/>
        <w:rPr>
          <w:rFonts w:ascii="Verdana" w:hAnsi="Verdana" w:cs="Tahoma"/>
          <w:b/>
          <w:bCs/>
          <w:sz w:val="20"/>
          <w:szCs w:val="20"/>
        </w:rPr>
      </w:pPr>
      <w:bookmarkStart w:id="6" w:name="_Hlk100655667"/>
      <w:r w:rsidRPr="00185761">
        <w:rPr>
          <w:rFonts w:ascii="Verdana" w:hAnsi="Verdana" w:cs="Tahoma"/>
          <w:b/>
          <w:sz w:val="20"/>
          <w:szCs w:val="20"/>
        </w:rPr>
        <w:t>VALID SOLUÇÕES S.A.</w:t>
      </w:r>
      <w:bookmarkEnd w:id="6"/>
    </w:p>
    <w:p w14:paraId="4E448EB4" w14:textId="77777777" w:rsidR="00156F75" w:rsidRPr="00801773" w:rsidRDefault="00156F75" w:rsidP="006B0957">
      <w:pPr>
        <w:shd w:val="clear" w:color="auto" w:fill="FFFFFF"/>
        <w:spacing w:line="320" w:lineRule="exact"/>
        <w:jc w:val="center"/>
        <w:rPr>
          <w:rFonts w:ascii="Verdana" w:hAnsi="Verdana" w:cstheme="minorHAnsi"/>
          <w:i/>
          <w:sz w:val="20"/>
          <w:szCs w:val="20"/>
        </w:rPr>
      </w:pPr>
      <w:r w:rsidRPr="00801773">
        <w:rPr>
          <w:rFonts w:ascii="Verdana" w:hAnsi="Verdana" w:cstheme="minorHAnsi"/>
          <w:i/>
          <w:sz w:val="20"/>
          <w:szCs w:val="20"/>
        </w:rPr>
        <w:t>na qualidade de Emissora</w:t>
      </w:r>
    </w:p>
    <w:p w14:paraId="37236B67" w14:textId="77777777" w:rsidR="00156F75" w:rsidRPr="00801773" w:rsidRDefault="00156F75" w:rsidP="006B0957">
      <w:pPr>
        <w:spacing w:line="320" w:lineRule="exact"/>
        <w:jc w:val="center"/>
        <w:rPr>
          <w:rFonts w:ascii="Verdana" w:hAnsi="Verdana" w:cstheme="minorHAnsi"/>
          <w:sz w:val="20"/>
          <w:szCs w:val="20"/>
        </w:rPr>
      </w:pPr>
    </w:p>
    <w:p w14:paraId="64DC2A5A" w14:textId="77777777" w:rsidR="00156F75" w:rsidRPr="00801773" w:rsidRDefault="00156F75" w:rsidP="006B0957">
      <w:pPr>
        <w:spacing w:line="320" w:lineRule="exact"/>
        <w:jc w:val="center"/>
        <w:rPr>
          <w:rFonts w:ascii="Verdana" w:hAnsi="Verdana" w:cstheme="minorHAnsi"/>
          <w:i/>
          <w:iCs/>
          <w:sz w:val="20"/>
          <w:szCs w:val="20"/>
        </w:rPr>
      </w:pPr>
    </w:p>
    <w:p w14:paraId="6D51BA06" w14:textId="77777777" w:rsidR="00156F75" w:rsidRPr="00801773" w:rsidRDefault="00156F75" w:rsidP="006B0957">
      <w:pPr>
        <w:shd w:val="clear" w:color="auto" w:fill="FFFFFF"/>
        <w:spacing w:line="320" w:lineRule="exact"/>
        <w:jc w:val="center"/>
        <w:rPr>
          <w:rFonts w:ascii="Verdana" w:hAnsi="Verdana" w:cstheme="minorHAnsi"/>
          <w:b/>
          <w:caps/>
          <w:sz w:val="20"/>
          <w:szCs w:val="20"/>
        </w:rPr>
      </w:pPr>
      <w:bookmarkStart w:id="7" w:name="_DV_M5"/>
      <w:bookmarkStart w:id="8" w:name="_DV_M4"/>
      <w:bookmarkEnd w:id="7"/>
      <w:bookmarkEnd w:id="8"/>
    </w:p>
    <w:p w14:paraId="735A77A1" w14:textId="77777777" w:rsidR="00156F75" w:rsidRPr="00801773" w:rsidRDefault="00156F75" w:rsidP="006B0957">
      <w:pPr>
        <w:shd w:val="clear" w:color="auto" w:fill="FFFFFF"/>
        <w:spacing w:line="320" w:lineRule="exact"/>
        <w:jc w:val="center"/>
        <w:rPr>
          <w:rFonts w:ascii="Verdana" w:hAnsi="Verdana" w:cstheme="minorHAnsi"/>
          <w:b/>
          <w:caps/>
          <w:sz w:val="20"/>
          <w:szCs w:val="20"/>
        </w:rPr>
      </w:pPr>
    </w:p>
    <w:p w14:paraId="70AC5AA4" w14:textId="77777777" w:rsidR="00156F75" w:rsidRPr="00185761" w:rsidRDefault="00156F75" w:rsidP="006B0957">
      <w:pPr>
        <w:tabs>
          <w:tab w:val="left" w:pos="851"/>
        </w:tabs>
        <w:spacing w:line="320" w:lineRule="exact"/>
        <w:jc w:val="center"/>
        <w:rPr>
          <w:rFonts w:ascii="Verdana" w:hAnsi="Verdana" w:cs="Tahoma"/>
          <w:b/>
          <w:smallCaps/>
          <w:sz w:val="20"/>
          <w:szCs w:val="20"/>
        </w:rPr>
      </w:pPr>
      <w:bookmarkStart w:id="9" w:name="_DV_M6"/>
      <w:bookmarkStart w:id="10" w:name="_Hlk100655679"/>
      <w:bookmarkEnd w:id="9"/>
      <w:r w:rsidRPr="00185761">
        <w:rPr>
          <w:rFonts w:ascii="Verdana" w:hAnsi="Verdana" w:cs="Tahoma"/>
          <w:b/>
          <w:smallCaps/>
          <w:sz w:val="20"/>
          <w:szCs w:val="20"/>
        </w:rPr>
        <w:t>OLIVEIRA TRUST DISTRIBUIDORA DE TÍTULOS E VALORES MOBILIÁRIOS S.A.</w:t>
      </w:r>
    </w:p>
    <w:p w14:paraId="1F1E28DC" w14:textId="77777777" w:rsidR="00156F75" w:rsidRPr="00801773" w:rsidRDefault="00156F75" w:rsidP="006B0957">
      <w:pPr>
        <w:shd w:val="clear" w:color="auto" w:fill="FFFFFF"/>
        <w:spacing w:line="320" w:lineRule="exact"/>
        <w:jc w:val="center"/>
        <w:rPr>
          <w:rFonts w:ascii="Verdana" w:hAnsi="Verdana" w:cstheme="minorHAnsi"/>
          <w:i/>
          <w:sz w:val="20"/>
          <w:szCs w:val="20"/>
        </w:rPr>
      </w:pPr>
      <w:r w:rsidRPr="00185761">
        <w:rPr>
          <w:rFonts w:ascii="Verdana" w:hAnsi="Verdana" w:cs="Tahoma"/>
          <w:i/>
          <w:sz w:val="20"/>
          <w:szCs w:val="20"/>
        </w:rPr>
        <w:t>como Agente Fiduciário, representando a comunhão de Debenturistas</w:t>
      </w:r>
      <w:bookmarkEnd w:id="10"/>
      <w:r w:rsidDel="001E6367">
        <w:rPr>
          <w:rFonts w:ascii="Verdana" w:hAnsi="Verdana" w:cs="Tahoma"/>
          <w:b/>
          <w:smallCaps/>
          <w:sz w:val="20"/>
          <w:szCs w:val="20"/>
        </w:rPr>
        <w:t xml:space="preserve"> </w:t>
      </w:r>
    </w:p>
    <w:p w14:paraId="63124D52" w14:textId="77777777" w:rsidR="00156F75" w:rsidRPr="00801773" w:rsidRDefault="00156F75" w:rsidP="006B0957">
      <w:pPr>
        <w:spacing w:line="320" w:lineRule="exact"/>
        <w:jc w:val="center"/>
        <w:rPr>
          <w:rFonts w:ascii="Verdana" w:hAnsi="Verdana" w:cstheme="minorHAnsi"/>
          <w:smallCaps/>
          <w:sz w:val="20"/>
          <w:szCs w:val="20"/>
        </w:rPr>
      </w:pPr>
    </w:p>
    <w:p w14:paraId="502D34FB" w14:textId="77777777" w:rsidR="00156F75" w:rsidRPr="00801773" w:rsidRDefault="00156F75" w:rsidP="006B0957">
      <w:pPr>
        <w:spacing w:line="320" w:lineRule="exact"/>
        <w:jc w:val="center"/>
        <w:rPr>
          <w:rFonts w:ascii="Verdana" w:hAnsi="Verdana" w:cstheme="minorHAnsi"/>
          <w:smallCaps/>
          <w:sz w:val="20"/>
          <w:szCs w:val="20"/>
        </w:rPr>
      </w:pPr>
    </w:p>
    <w:p w14:paraId="71565420" w14:textId="77777777" w:rsidR="00156F75" w:rsidRPr="00801773" w:rsidRDefault="00156F75" w:rsidP="006B0957">
      <w:pPr>
        <w:spacing w:line="320" w:lineRule="exact"/>
        <w:jc w:val="center"/>
        <w:rPr>
          <w:rFonts w:ascii="Verdana" w:hAnsi="Verdana" w:cstheme="minorHAnsi"/>
          <w:smallCaps/>
          <w:sz w:val="20"/>
          <w:szCs w:val="20"/>
        </w:rPr>
      </w:pPr>
    </w:p>
    <w:p w14:paraId="17E652C1" w14:textId="77777777" w:rsidR="00156F75" w:rsidRPr="00801773" w:rsidRDefault="00156F75" w:rsidP="006B0957">
      <w:pPr>
        <w:spacing w:line="320" w:lineRule="exact"/>
        <w:jc w:val="center"/>
        <w:rPr>
          <w:rFonts w:ascii="Verdana" w:hAnsi="Verdana" w:cstheme="minorHAnsi"/>
          <w:smallCaps/>
          <w:sz w:val="20"/>
          <w:szCs w:val="20"/>
        </w:rPr>
      </w:pPr>
    </w:p>
    <w:p w14:paraId="7A0164CA" w14:textId="77777777" w:rsidR="00156F75" w:rsidRDefault="00156F75" w:rsidP="006B0957">
      <w:pPr>
        <w:spacing w:line="320" w:lineRule="exact"/>
        <w:jc w:val="center"/>
        <w:rPr>
          <w:rFonts w:ascii="Verdana" w:hAnsi="Verdana" w:cstheme="minorHAnsi"/>
          <w:i/>
          <w:iCs/>
          <w:sz w:val="20"/>
          <w:szCs w:val="20"/>
        </w:rPr>
      </w:pPr>
    </w:p>
    <w:p w14:paraId="22849FCE" w14:textId="77777777" w:rsidR="00156F75" w:rsidRPr="00801773" w:rsidRDefault="00156F75" w:rsidP="006B0957">
      <w:pPr>
        <w:spacing w:line="320" w:lineRule="exact"/>
        <w:jc w:val="center"/>
        <w:rPr>
          <w:rFonts w:ascii="Verdana" w:hAnsi="Verdana" w:cstheme="minorHAnsi"/>
          <w:i/>
          <w:iCs/>
          <w:sz w:val="20"/>
          <w:szCs w:val="20"/>
        </w:rPr>
      </w:pPr>
    </w:p>
    <w:p w14:paraId="54F37694" w14:textId="77777777" w:rsidR="00156F75" w:rsidRPr="00801773" w:rsidRDefault="00156F75" w:rsidP="006B0957">
      <w:pPr>
        <w:spacing w:line="320" w:lineRule="exact"/>
        <w:jc w:val="center"/>
        <w:rPr>
          <w:rFonts w:ascii="Verdana" w:hAnsi="Verdana" w:cstheme="minorHAnsi"/>
          <w:i/>
          <w:iCs/>
          <w:smallCaps/>
          <w:sz w:val="20"/>
          <w:szCs w:val="20"/>
        </w:rPr>
      </w:pPr>
    </w:p>
    <w:p w14:paraId="1B18F651" w14:textId="77777777" w:rsidR="00156F75" w:rsidRPr="00801773" w:rsidRDefault="00156F75" w:rsidP="006B0957">
      <w:pPr>
        <w:spacing w:line="320" w:lineRule="exact"/>
        <w:jc w:val="center"/>
        <w:rPr>
          <w:rFonts w:ascii="Verdana" w:hAnsi="Verdana" w:cstheme="minorHAnsi"/>
          <w:i/>
          <w:iCs/>
          <w:smallCaps/>
          <w:sz w:val="20"/>
          <w:szCs w:val="20"/>
        </w:rPr>
      </w:pPr>
    </w:p>
    <w:p w14:paraId="27AE4024" w14:textId="77777777" w:rsidR="00156F75" w:rsidRPr="00801773" w:rsidRDefault="00156F75" w:rsidP="006B0957">
      <w:pPr>
        <w:spacing w:line="320" w:lineRule="exact"/>
        <w:jc w:val="center"/>
        <w:rPr>
          <w:rFonts w:ascii="Verdana" w:hAnsi="Verdana" w:cstheme="minorHAnsi"/>
          <w:i/>
          <w:iCs/>
          <w:smallCaps/>
          <w:sz w:val="20"/>
          <w:szCs w:val="20"/>
        </w:rPr>
      </w:pPr>
    </w:p>
    <w:p w14:paraId="62DF8030" w14:textId="77777777" w:rsidR="00156F75" w:rsidRPr="00801773" w:rsidRDefault="00156F75" w:rsidP="006B0957">
      <w:pPr>
        <w:spacing w:line="320" w:lineRule="exact"/>
        <w:jc w:val="center"/>
        <w:rPr>
          <w:rFonts w:ascii="Verdana" w:hAnsi="Verdana" w:cstheme="minorHAnsi"/>
          <w:i/>
          <w:iCs/>
          <w:smallCaps/>
          <w:sz w:val="20"/>
          <w:szCs w:val="20"/>
        </w:rPr>
      </w:pPr>
    </w:p>
    <w:p w14:paraId="3345ACD8" w14:textId="77777777" w:rsidR="00156F75" w:rsidRPr="00801773" w:rsidRDefault="00156F75" w:rsidP="006B0957">
      <w:pPr>
        <w:spacing w:line="320" w:lineRule="exact"/>
        <w:jc w:val="center"/>
        <w:rPr>
          <w:rFonts w:ascii="Verdana" w:hAnsi="Verdana" w:cstheme="minorHAnsi"/>
          <w:color w:val="000000"/>
          <w:sz w:val="20"/>
          <w:szCs w:val="20"/>
        </w:rPr>
      </w:pPr>
      <w:r w:rsidRPr="00801773">
        <w:rPr>
          <w:rFonts w:ascii="Verdana" w:hAnsi="Verdana" w:cstheme="minorHAnsi"/>
          <w:color w:val="000000"/>
          <w:sz w:val="20"/>
          <w:szCs w:val="20"/>
        </w:rPr>
        <w:t>___________________</w:t>
      </w:r>
    </w:p>
    <w:p w14:paraId="1304BA88" w14:textId="77777777" w:rsidR="00156F75" w:rsidRPr="00801773" w:rsidRDefault="00156F75" w:rsidP="006B0957">
      <w:pPr>
        <w:spacing w:line="320" w:lineRule="exact"/>
        <w:jc w:val="center"/>
        <w:rPr>
          <w:rFonts w:ascii="Verdana" w:hAnsi="Verdana" w:cstheme="minorHAnsi"/>
          <w:color w:val="000000"/>
          <w:sz w:val="20"/>
          <w:szCs w:val="20"/>
        </w:rPr>
      </w:pPr>
      <w:r w:rsidRPr="00801773">
        <w:rPr>
          <w:rFonts w:ascii="Verdana" w:hAnsi="Verdana" w:cstheme="minorHAnsi"/>
          <w:color w:val="000000"/>
          <w:sz w:val="20"/>
          <w:szCs w:val="20"/>
        </w:rPr>
        <w:t>Datado de</w:t>
      </w:r>
    </w:p>
    <w:p w14:paraId="3774A1A3" w14:textId="660E672C" w:rsidR="00156F75" w:rsidRPr="00801773" w:rsidRDefault="00156F75" w:rsidP="006B0957">
      <w:pPr>
        <w:spacing w:line="320" w:lineRule="exact"/>
        <w:ind w:left="1418" w:hanging="1418"/>
        <w:jc w:val="center"/>
        <w:rPr>
          <w:rFonts w:ascii="Verdana" w:hAnsi="Verdana" w:cstheme="minorHAnsi"/>
          <w:color w:val="000000"/>
          <w:sz w:val="20"/>
          <w:szCs w:val="20"/>
        </w:rPr>
      </w:pPr>
      <w:bookmarkStart w:id="11" w:name="_Hlk100655687"/>
      <w:r w:rsidRPr="00C876CE">
        <w:rPr>
          <w:rFonts w:ascii="Verdana" w:hAnsi="Verdana" w:cstheme="minorHAnsi"/>
          <w:color w:val="000000"/>
          <w:sz w:val="20"/>
          <w:szCs w:val="20"/>
          <w:highlight w:val="yellow"/>
        </w:rPr>
        <w:t>[</w:t>
      </w:r>
      <w:r w:rsidR="00C876CE" w:rsidRPr="00C876CE">
        <w:rPr>
          <w:rFonts w:ascii="Verdana" w:hAnsi="Verdana" w:cstheme="minorHAnsi"/>
          <w:color w:val="000000"/>
          <w:sz w:val="20"/>
          <w:szCs w:val="20"/>
          <w:highlight w:val="yellow"/>
        </w:rPr>
        <w:t>=</w:t>
      </w:r>
      <w:r w:rsidRPr="00C876CE">
        <w:rPr>
          <w:rFonts w:ascii="Verdana" w:hAnsi="Verdana" w:cstheme="minorHAnsi"/>
          <w:color w:val="000000"/>
          <w:sz w:val="20"/>
          <w:szCs w:val="20"/>
          <w:highlight w:val="yellow"/>
        </w:rPr>
        <w:t>]</w:t>
      </w:r>
      <w:r>
        <w:rPr>
          <w:rFonts w:ascii="Verdana" w:hAnsi="Verdana" w:cstheme="minorHAnsi"/>
          <w:color w:val="000000"/>
          <w:sz w:val="20"/>
          <w:szCs w:val="20"/>
        </w:rPr>
        <w:t xml:space="preserve"> </w:t>
      </w:r>
      <w:r w:rsidRPr="00801773">
        <w:rPr>
          <w:rFonts w:ascii="Verdana" w:hAnsi="Verdana" w:cstheme="minorHAnsi"/>
          <w:color w:val="000000"/>
          <w:sz w:val="20"/>
          <w:szCs w:val="20"/>
        </w:rPr>
        <w:t xml:space="preserve">de </w:t>
      </w:r>
      <w:r w:rsidRPr="00C876CE">
        <w:rPr>
          <w:rFonts w:ascii="Verdana" w:hAnsi="Verdana" w:cstheme="minorHAnsi"/>
          <w:color w:val="000000"/>
          <w:sz w:val="20"/>
          <w:szCs w:val="20"/>
          <w:highlight w:val="yellow"/>
        </w:rPr>
        <w:t>[</w:t>
      </w:r>
      <w:r w:rsidR="00C876CE" w:rsidRPr="00C876CE">
        <w:rPr>
          <w:rFonts w:ascii="Verdana" w:hAnsi="Verdana" w:cstheme="minorHAnsi"/>
          <w:color w:val="000000"/>
          <w:sz w:val="20"/>
          <w:szCs w:val="20"/>
          <w:highlight w:val="yellow"/>
        </w:rPr>
        <w:t>=</w:t>
      </w:r>
      <w:r w:rsidRPr="00C876CE">
        <w:rPr>
          <w:rFonts w:ascii="Verdana" w:hAnsi="Verdana" w:cstheme="minorHAnsi"/>
          <w:color w:val="000000"/>
          <w:sz w:val="20"/>
          <w:szCs w:val="20"/>
          <w:highlight w:val="yellow"/>
        </w:rPr>
        <w:t>]</w:t>
      </w:r>
      <w:r w:rsidRPr="00801773">
        <w:rPr>
          <w:rFonts w:ascii="Verdana" w:hAnsi="Verdana" w:cstheme="minorHAnsi"/>
          <w:color w:val="000000"/>
          <w:sz w:val="20"/>
          <w:szCs w:val="20"/>
        </w:rPr>
        <w:t xml:space="preserve"> de 2022</w:t>
      </w:r>
      <w:bookmarkEnd w:id="11"/>
    </w:p>
    <w:p w14:paraId="1069C6D4" w14:textId="77777777" w:rsidR="00156F75" w:rsidRPr="007103A5" w:rsidRDefault="00156F75" w:rsidP="006B0957">
      <w:pPr>
        <w:spacing w:line="320" w:lineRule="exact"/>
        <w:jc w:val="center"/>
        <w:rPr>
          <w:rFonts w:ascii="Verdana" w:hAnsi="Verdana"/>
          <w:smallCaps/>
          <w:color w:val="000000"/>
          <w:sz w:val="20"/>
        </w:rPr>
      </w:pPr>
      <w:r w:rsidRPr="00801773">
        <w:rPr>
          <w:rFonts w:ascii="Verdana" w:hAnsi="Verdana" w:cstheme="minorHAnsi"/>
          <w:color w:val="000000"/>
          <w:sz w:val="20"/>
          <w:szCs w:val="20"/>
        </w:rPr>
        <w:t>___________________</w:t>
      </w:r>
      <w:bookmarkStart w:id="12" w:name="_Hlk68709183"/>
      <w:bookmarkEnd w:id="12"/>
    </w:p>
    <w:bookmarkEnd w:id="2"/>
    <w:p w14:paraId="30E13E9D" w14:textId="780FE01F" w:rsidR="00793614" w:rsidRPr="00883DBB" w:rsidRDefault="00080BB9" w:rsidP="006B0957">
      <w:pPr>
        <w:tabs>
          <w:tab w:val="left" w:pos="0"/>
        </w:tabs>
        <w:spacing w:line="320" w:lineRule="exact"/>
        <w:jc w:val="center"/>
        <w:rPr>
          <w:rFonts w:ascii="Verdana" w:hAnsi="Verdana"/>
          <w:b/>
          <w:sz w:val="20"/>
          <w:szCs w:val="20"/>
        </w:rPr>
      </w:pPr>
      <w:r w:rsidRPr="00883DBB">
        <w:rPr>
          <w:rFonts w:ascii="Verdana" w:hAnsi="Verdana"/>
          <w:b/>
          <w:sz w:val="20"/>
          <w:szCs w:val="20"/>
        </w:rPr>
        <w:br w:type="page"/>
      </w:r>
    </w:p>
    <w:p w14:paraId="4C2BDDCF" w14:textId="4E531CE6" w:rsidR="001C63FA" w:rsidRPr="00883DBB" w:rsidRDefault="00156F75" w:rsidP="006B0957">
      <w:pPr>
        <w:spacing w:line="320" w:lineRule="exact"/>
        <w:ind w:right="76"/>
        <w:jc w:val="both"/>
        <w:rPr>
          <w:rFonts w:ascii="Verdana" w:hAnsi="Verdana"/>
          <w:b/>
          <w:sz w:val="20"/>
          <w:szCs w:val="20"/>
        </w:rPr>
      </w:pPr>
      <w:r w:rsidRPr="004A304E">
        <w:rPr>
          <w:rFonts w:ascii="Verdana" w:hAnsi="Verdana" w:cstheme="minorHAnsi"/>
          <w:b/>
          <w:bCs/>
          <w:color w:val="000000"/>
          <w:sz w:val="20"/>
          <w:szCs w:val="20"/>
        </w:rPr>
        <w:t>INSTRUMENTO PARTICULAR DE</w:t>
      </w:r>
      <w:r w:rsidRPr="004A304E">
        <w:rPr>
          <w:rFonts w:ascii="Verdana" w:hAnsi="Verdana" w:cstheme="minorHAnsi"/>
          <w:b/>
          <w:smallCaps/>
          <w:sz w:val="20"/>
          <w:szCs w:val="20"/>
        </w:rPr>
        <w:t xml:space="preserve"> </w:t>
      </w:r>
      <w:r w:rsidRPr="004A304E">
        <w:rPr>
          <w:rFonts w:ascii="Verdana" w:hAnsi="Verdana" w:cstheme="minorHAnsi"/>
          <w:b/>
          <w:bCs/>
          <w:color w:val="000000"/>
          <w:sz w:val="20"/>
          <w:szCs w:val="20"/>
        </w:rPr>
        <w:t xml:space="preserve">ESCRITURA DA </w:t>
      </w:r>
      <w:r>
        <w:rPr>
          <w:rFonts w:ascii="Verdana" w:hAnsi="Verdana" w:cstheme="minorHAnsi"/>
          <w:b/>
          <w:bCs/>
          <w:color w:val="000000"/>
          <w:sz w:val="20"/>
          <w:szCs w:val="20"/>
        </w:rPr>
        <w:t>9</w:t>
      </w:r>
      <w:r w:rsidRPr="004A304E">
        <w:rPr>
          <w:rFonts w:ascii="Verdana" w:hAnsi="Verdana" w:cstheme="minorHAnsi"/>
          <w:b/>
          <w:bCs/>
          <w:color w:val="000000"/>
          <w:sz w:val="20"/>
          <w:szCs w:val="20"/>
        </w:rPr>
        <w:t>ª (</w:t>
      </w:r>
      <w:r>
        <w:rPr>
          <w:rFonts w:ascii="Verdana" w:hAnsi="Verdana" w:cstheme="minorHAnsi"/>
          <w:b/>
          <w:bCs/>
          <w:color w:val="000000"/>
          <w:sz w:val="20"/>
          <w:szCs w:val="20"/>
        </w:rPr>
        <w:t>NONA</w:t>
      </w:r>
      <w:r w:rsidRPr="004A304E">
        <w:rPr>
          <w:rFonts w:ascii="Verdana" w:hAnsi="Verdana" w:cstheme="minorHAnsi"/>
          <w:b/>
          <w:bCs/>
          <w:color w:val="000000"/>
          <w:sz w:val="20"/>
          <w:szCs w:val="20"/>
        </w:rPr>
        <w:t>)</w:t>
      </w:r>
      <w:r w:rsidRPr="00801773">
        <w:rPr>
          <w:rFonts w:ascii="Verdana" w:hAnsi="Verdana" w:cstheme="minorHAnsi"/>
          <w:b/>
          <w:bCs/>
          <w:color w:val="000000"/>
          <w:sz w:val="20"/>
          <w:szCs w:val="20"/>
        </w:rPr>
        <w:t xml:space="preserve"> EMISSÃO DE DEBÊNTURES SIMPLES, NÃO CONVERSÍVEIS EM AÇÕES, DA ESPÉCIE QUIROGRAFÁRIA, </w:t>
      </w:r>
      <w:r>
        <w:rPr>
          <w:rFonts w:ascii="Verdana" w:hAnsi="Verdana" w:cs="Tahoma"/>
          <w:b/>
          <w:sz w:val="20"/>
          <w:szCs w:val="20"/>
        </w:rPr>
        <w:t xml:space="preserve">A </w:t>
      </w:r>
      <w:r w:rsidRPr="00A242E9">
        <w:rPr>
          <w:rFonts w:ascii="Verdana" w:hAnsi="Verdana" w:cs="Tahoma"/>
          <w:b/>
          <w:sz w:val="20"/>
          <w:szCs w:val="20"/>
        </w:rPr>
        <w:t>SER CONVOLADA NA ESPÉCIE COM</w:t>
      </w:r>
      <w:r>
        <w:rPr>
          <w:rFonts w:ascii="Verdana" w:hAnsi="Verdana" w:cs="Tahoma"/>
          <w:b/>
          <w:sz w:val="20"/>
          <w:szCs w:val="20"/>
        </w:rPr>
        <w:t xml:space="preserve"> </w:t>
      </w:r>
      <w:r w:rsidRPr="00A242E9">
        <w:rPr>
          <w:rFonts w:ascii="Verdana" w:hAnsi="Verdana" w:cs="Tahoma"/>
          <w:b/>
          <w:sz w:val="20"/>
          <w:szCs w:val="20"/>
        </w:rPr>
        <w:t>GARANTIA REAL</w:t>
      </w:r>
      <w:r w:rsidRPr="00801773">
        <w:rPr>
          <w:rFonts w:ascii="Verdana" w:hAnsi="Verdana" w:cstheme="minorHAnsi"/>
          <w:b/>
          <w:bCs/>
          <w:color w:val="000000"/>
          <w:sz w:val="20"/>
          <w:szCs w:val="20"/>
        </w:rPr>
        <w:t xml:space="preserve">, EM SÉRIE ÚNICA, PARA DISTRIBUIÇÃO PÚBLICA, COM ESFORÇOS RESTRITOS DE DISTRIBUIÇÃO, DA </w:t>
      </w:r>
      <w:r w:rsidRPr="00185761">
        <w:rPr>
          <w:rFonts w:ascii="Verdana" w:hAnsi="Verdana" w:cs="Tahoma"/>
          <w:b/>
          <w:sz w:val="20"/>
          <w:szCs w:val="20"/>
        </w:rPr>
        <w:t>VALID SOLUÇÕES S.A.</w:t>
      </w:r>
    </w:p>
    <w:p w14:paraId="49E920B2" w14:textId="77777777" w:rsidR="00A435B2" w:rsidRPr="00883DBB" w:rsidRDefault="00A435B2" w:rsidP="006B0957">
      <w:pPr>
        <w:pStyle w:val="Corpodetexto"/>
        <w:spacing w:before="0" w:line="320" w:lineRule="exact"/>
        <w:ind w:left="0" w:right="76" w:firstLine="0"/>
        <w:rPr>
          <w:rFonts w:ascii="Verdana" w:hAnsi="Verdana"/>
          <w:sz w:val="20"/>
          <w:szCs w:val="20"/>
        </w:rPr>
      </w:pPr>
    </w:p>
    <w:p w14:paraId="0F9825FB" w14:textId="77777777" w:rsidR="007F21D5" w:rsidRPr="00883DBB" w:rsidRDefault="00080BB9" w:rsidP="006B0957">
      <w:pPr>
        <w:pStyle w:val="Corpodetexto"/>
        <w:spacing w:before="0" w:line="320" w:lineRule="exact"/>
        <w:ind w:left="0" w:right="76" w:firstLine="0"/>
        <w:rPr>
          <w:rFonts w:ascii="Verdana" w:hAnsi="Verdana"/>
          <w:sz w:val="20"/>
          <w:szCs w:val="20"/>
        </w:rPr>
      </w:pPr>
      <w:r w:rsidRPr="00883DBB">
        <w:rPr>
          <w:rFonts w:ascii="Verdana" w:hAnsi="Verdana"/>
          <w:sz w:val="20"/>
          <w:szCs w:val="20"/>
        </w:rPr>
        <w:t>Pelo presente instrumento particular, de um lado,</w:t>
      </w:r>
    </w:p>
    <w:p w14:paraId="5AF5D570" w14:textId="77777777" w:rsidR="00C62A2A" w:rsidRPr="00883DBB" w:rsidRDefault="00C62A2A" w:rsidP="006B0957">
      <w:pPr>
        <w:pStyle w:val="Corpodetexto"/>
        <w:spacing w:before="0" w:line="320" w:lineRule="exact"/>
        <w:ind w:left="0" w:right="76" w:firstLine="0"/>
        <w:rPr>
          <w:rFonts w:ascii="Verdana" w:hAnsi="Verdana"/>
          <w:sz w:val="20"/>
          <w:szCs w:val="20"/>
        </w:rPr>
      </w:pPr>
    </w:p>
    <w:p w14:paraId="240A1FED" w14:textId="089F59ED" w:rsidR="00C62A2A" w:rsidRPr="00883DBB" w:rsidRDefault="00156F75" w:rsidP="006B0957">
      <w:pPr>
        <w:tabs>
          <w:tab w:val="left" w:pos="810"/>
        </w:tabs>
        <w:spacing w:line="320" w:lineRule="exact"/>
        <w:ind w:right="76"/>
        <w:jc w:val="both"/>
        <w:rPr>
          <w:rFonts w:ascii="Verdana" w:hAnsi="Verdana"/>
          <w:sz w:val="20"/>
          <w:szCs w:val="20"/>
        </w:rPr>
      </w:pPr>
      <w:r w:rsidRPr="00156F75">
        <w:rPr>
          <w:rFonts w:ascii="Verdana" w:hAnsi="Verdana"/>
          <w:b/>
          <w:sz w:val="20"/>
          <w:szCs w:val="20"/>
        </w:rPr>
        <w:t>VALID SOLUÇÕES S.A</w:t>
      </w:r>
      <w:r w:rsidRPr="006B0957">
        <w:rPr>
          <w:rFonts w:ascii="Verdana" w:hAnsi="Verdana"/>
          <w:bCs/>
          <w:sz w:val="20"/>
          <w:szCs w:val="20"/>
        </w:rPr>
        <w:t>., sociedade por ações com registro de companhia aberta perante a Comissão de Valores Mobiliários (“</w:t>
      </w:r>
      <w:r w:rsidRPr="006B0957">
        <w:rPr>
          <w:rFonts w:ascii="Verdana" w:hAnsi="Verdana"/>
          <w:bCs/>
          <w:sz w:val="20"/>
          <w:szCs w:val="20"/>
          <w:u w:val="single"/>
        </w:rPr>
        <w:t>CVM</w:t>
      </w:r>
      <w:r w:rsidRPr="006B0957">
        <w:rPr>
          <w:rFonts w:ascii="Verdana" w:hAnsi="Verdana"/>
          <w:bCs/>
          <w:sz w:val="20"/>
          <w:szCs w:val="20"/>
        </w:rPr>
        <w:t xml:space="preserve">”), com sede na Cidade do Rio de Janeiro, Estado do Rio de Janeiro, na Rua Peter </w:t>
      </w:r>
      <w:proofErr w:type="spellStart"/>
      <w:r w:rsidRPr="006B0957">
        <w:rPr>
          <w:rFonts w:ascii="Verdana" w:hAnsi="Verdana"/>
          <w:bCs/>
          <w:sz w:val="20"/>
          <w:szCs w:val="20"/>
        </w:rPr>
        <w:t>Lund</w:t>
      </w:r>
      <w:proofErr w:type="spellEnd"/>
      <w:r w:rsidRPr="006B0957">
        <w:rPr>
          <w:rFonts w:ascii="Verdana" w:hAnsi="Verdana"/>
          <w:bCs/>
          <w:sz w:val="20"/>
          <w:szCs w:val="20"/>
        </w:rPr>
        <w:t>, nº 146-202, São Cristóvão, CEP 20.930-390, [</w:t>
      </w:r>
      <w:r w:rsidRPr="006B0957">
        <w:rPr>
          <w:rFonts w:ascii="Verdana" w:hAnsi="Verdana"/>
          <w:bCs/>
          <w:sz w:val="20"/>
          <w:szCs w:val="20"/>
          <w:highlight w:val="lightGray"/>
        </w:rPr>
        <w:t>e com filial na Alameda Rio Claro, 241 - Bela Vista, na Cidade de São Paulo, Estado de São Paulo</w:t>
      </w:r>
      <w:r w:rsidRPr="006B0957">
        <w:rPr>
          <w:rFonts w:ascii="Verdana" w:hAnsi="Verdana"/>
          <w:bCs/>
          <w:sz w:val="20"/>
          <w:szCs w:val="20"/>
        </w:rPr>
        <w:t>], inscrita no Cadastro Nacional da Pessoa Jurídica do Ministério da Economia (“</w:t>
      </w:r>
      <w:r w:rsidRPr="006B0957">
        <w:rPr>
          <w:rFonts w:ascii="Verdana" w:hAnsi="Verdana"/>
          <w:bCs/>
          <w:sz w:val="20"/>
          <w:szCs w:val="20"/>
          <w:u w:val="single"/>
        </w:rPr>
        <w:t>CNPJ/ME</w:t>
      </w:r>
      <w:r w:rsidRPr="006B0957">
        <w:rPr>
          <w:rFonts w:ascii="Verdana" w:hAnsi="Verdana"/>
          <w:bCs/>
          <w:sz w:val="20"/>
          <w:szCs w:val="20"/>
        </w:rPr>
        <w:t xml:space="preserve">”) sob o </w:t>
      </w:r>
      <w:r>
        <w:rPr>
          <w:rFonts w:ascii="Verdana" w:hAnsi="Verdana"/>
          <w:bCs/>
          <w:sz w:val="20"/>
          <w:szCs w:val="20"/>
        </w:rPr>
        <w:t>[</w:t>
      </w:r>
      <w:r w:rsidRPr="006B0957">
        <w:rPr>
          <w:rFonts w:ascii="Verdana" w:hAnsi="Verdana"/>
          <w:bCs/>
          <w:sz w:val="20"/>
          <w:szCs w:val="20"/>
          <w:highlight w:val="lightGray"/>
        </w:rPr>
        <w:t>nº 33.113.309/0001-47</w:t>
      </w:r>
      <w:r>
        <w:rPr>
          <w:rFonts w:ascii="Verdana" w:hAnsi="Verdana"/>
          <w:bCs/>
          <w:sz w:val="20"/>
          <w:szCs w:val="20"/>
        </w:rPr>
        <w:t>]</w:t>
      </w:r>
      <w:r w:rsidRPr="006B0957">
        <w:rPr>
          <w:rFonts w:ascii="Verdana" w:hAnsi="Verdana"/>
          <w:bCs/>
          <w:sz w:val="20"/>
          <w:szCs w:val="20"/>
        </w:rPr>
        <w:t>, com seus atos constitutivos registrados perante a Junta Comercial do Estado do Rio de Janeiro (“</w:t>
      </w:r>
      <w:r w:rsidRPr="006B0957">
        <w:rPr>
          <w:rFonts w:ascii="Verdana" w:hAnsi="Verdana"/>
          <w:bCs/>
          <w:sz w:val="20"/>
          <w:szCs w:val="20"/>
          <w:u w:val="single"/>
        </w:rPr>
        <w:t>JUCERJA</w:t>
      </w:r>
      <w:r w:rsidRPr="006B0957">
        <w:rPr>
          <w:rFonts w:ascii="Verdana" w:hAnsi="Verdana"/>
          <w:bCs/>
          <w:sz w:val="20"/>
          <w:szCs w:val="20"/>
        </w:rPr>
        <w:t>”) sob o NIRE 33.3.0027799-4, neste ato representada na forma de seu estatuto social (“</w:t>
      </w:r>
      <w:r w:rsidRPr="006B0957">
        <w:rPr>
          <w:rFonts w:ascii="Verdana" w:hAnsi="Verdana"/>
          <w:bCs/>
          <w:sz w:val="20"/>
          <w:szCs w:val="20"/>
          <w:u w:val="single"/>
        </w:rPr>
        <w:t>Companhia</w:t>
      </w:r>
      <w:r>
        <w:rPr>
          <w:rFonts w:ascii="Verdana" w:hAnsi="Verdana"/>
          <w:bCs/>
          <w:sz w:val="20"/>
          <w:szCs w:val="20"/>
        </w:rPr>
        <w:t>” ou “</w:t>
      </w:r>
      <w:r w:rsidRPr="006B0957">
        <w:rPr>
          <w:rFonts w:ascii="Verdana" w:hAnsi="Verdana"/>
          <w:bCs/>
          <w:sz w:val="20"/>
          <w:szCs w:val="20"/>
          <w:u w:val="single"/>
        </w:rPr>
        <w:t>Emissora</w:t>
      </w:r>
      <w:r w:rsidRPr="006B0957">
        <w:rPr>
          <w:rFonts w:ascii="Verdana" w:hAnsi="Verdana"/>
          <w:bCs/>
          <w:sz w:val="20"/>
          <w:szCs w:val="20"/>
        </w:rPr>
        <w:t>”);</w:t>
      </w:r>
      <w:r>
        <w:rPr>
          <w:rFonts w:ascii="Verdana" w:hAnsi="Verdana"/>
          <w:bCs/>
          <w:sz w:val="20"/>
          <w:szCs w:val="20"/>
        </w:rPr>
        <w:t xml:space="preserve"> [</w:t>
      </w:r>
      <w:r w:rsidRPr="006B0957">
        <w:rPr>
          <w:rFonts w:ascii="Verdana" w:hAnsi="Verdana"/>
          <w:b/>
          <w:sz w:val="20"/>
          <w:szCs w:val="20"/>
          <w:highlight w:val="yellow"/>
        </w:rPr>
        <w:t>Nota MM</w:t>
      </w:r>
      <w:r w:rsidRPr="006B0957">
        <w:rPr>
          <w:rFonts w:ascii="Verdana" w:hAnsi="Verdana"/>
          <w:bCs/>
          <w:sz w:val="20"/>
          <w:szCs w:val="20"/>
          <w:highlight w:val="yellow"/>
        </w:rPr>
        <w:t>: Companhia, favor confirmar se o endereço em SP é filial</w:t>
      </w:r>
      <w:r>
        <w:rPr>
          <w:rFonts w:ascii="Verdana" w:hAnsi="Verdana"/>
          <w:bCs/>
          <w:sz w:val="20"/>
          <w:szCs w:val="20"/>
        </w:rPr>
        <w:t>]</w:t>
      </w:r>
    </w:p>
    <w:p w14:paraId="337792B4" w14:textId="77777777" w:rsidR="00A95A95" w:rsidRPr="00883DBB" w:rsidRDefault="00A95A95" w:rsidP="006B0957">
      <w:pPr>
        <w:pStyle w:val="PargrafodaLista"/>
        <w:tabs>
          <w:tab w:val="left" w:pos="810"/>
        </w:tabs>
        <w:spacing w:before="0" w:line="320" w:lineRule="exact"/>
        <w:ind w:left="0" w:right="76" w:firstLine="0"/>
        <w:rPr>
          <w:rFonts w:ascii="Verdana" w:hAnsi="Verdana"/>
          <w:sz w:val="20"/>
          <w:szCs w:val="20"/>
        </w:rPr>
      </w:pPr>
    </w:p>
    <w:p w14:paraId="0D43C16F" w14:textId="77777777" w:rsidR="00284E9A" w:rsidRPr="00883DBB" w:rsidRDefault="00080BB9" w:rsidP="006B0957">
      <w:pPr>
        <w:pStyle w:val="PargrafodaLista"/>
        <w:tabs>
          <w:tab w:val="left" w:pos="810"/>
        </w:tabs>
        <w:spacing w:before="0" w:line="320" w:lineRule="exact"/>
        <w:ind w:left="0" w:right="76" w:firstLine="0"/>
        <w:rPr>
          <w:rFonts w:ascii="Verdana" w:hAnsi="Verdana"/>
          <w:sz w:val="20"/>
          <w:szCs w:val="20"/>
        </w:rPr>
      </w:pPr>
      <w:r w:rsidRPr="00883DBB">
        <w:rPr>
          <w:rFonts w:ascii="Verdana" w:hAnsi="Verdana"/>
          <w:sz w:val="20"/>
          <w:szCs w:val="20"/>
        </w:rPr>
        <w:t xml:space="preserve">e de outro lado, </w:t>
      </w:r>
    </w:p>
    <w:p w14:paraId="7B608215" w14:textId="77777777" w:rsidR="00C62A2A" w:rsidRPr="00883DBB" w:rsidRDefault="00C62A2A" w:rsidP="006B0957">
      <w:pPr>
        <w:pStyle w:val="PargrafodaLista"/>
        <w:tabs>
          <w:tab w:val="left" w:pos="810"/>
        </w:tabs>
        <w:spacing w:before="0" w:line="320" w:lineRule="exact"/>
        <w:ind w:left="0" w:right="76" w:firstLine="0"/>
        <w:rPr>
          <w:rFonts w:ascii="Verdana" w:hAnsi="Verdana"/>
          <w:sz w:val="20"/>
          <w:szCs w:val="20"/>
        </w:rPr>
      </w:pPr>
    </w:p>
    <w:p w14:paraId="406B59C3" w14:textId="138EA1D7" w:rsidR="00342E5A" w:rsidRPr="00883DBB" w:rsidRDefault="00156F75" w:rsidP="006B0957">
      <w:pPr>
        <w:spacing w:line="320" w:lineRule="exact"/>
        <w:ind w:right="76"/>
        <w:jc w:val="both"/>
        <w:rPr>
          <w:rFonts w:ascii="Verdana" w:hAnsi="Verdana"/>
          <w:sz w:val="20"/>
          <w:szCs w:val="20"/>
        </w:rPr>
      </w:pPr>
      <w:bookmarkStart w:id="13" w:name="_Hlk90545849"/>
      <w:r w:rsidRPr="00156F75">
        <w:rPr>
          <w:rFonts w:ascii="Verdana" w:hAnsi="Verdana"/>
          <w:b/>
          <w:bCs/>
          <w:sz w:val="20"/>
          <w:szCs w:val="20"/>
        </w:rPr>
        <w:t>OLIVEIRA TRUST DISTRIBUIDORA DE TÍTULOS E VALORES MOBILIÁRIOS S.A</w:t>
      </w:r>
      <w:r w:rsidRPr="006B0957">
        <w:rPr>
          <w:rFonts w:ascii="Verdana" w:hAnsi="Verdana"/>
          <w:sz w:val="20"/>
          <w:szCs w:val="20"/>
        </w:rPr>
        <w:t xml:space="preserve">., sociedade por ações, </w:t>
      </w:r>
      <w:r w:rsidRPr="002F3B6E">
        <w:rPr>
          <w:rFonts w:ascii="Verdana" w:hAnsi="Verdana" w:cstheme="minorHAnsi"/>
          <w:sz w:val="20"/>
        </w:rPr>
        <w:t>instituição financeira, com sede na cidade do Rio de Janeiro, Estado do Rio de Janeiro, na Avenida das Américas, nº 3.434, bloco 7, Barra da Tijuca, CEP 22640-102</w:t>
      </w:r>
      <w:r>
        <w:rPr>
          <w:rFonts w:ascii="Verdana" w:hAnsi="Verdana" w:cstheme="minorHAnsi"/>
          <w:sz w:val="20"/>
        </w:rPr>
        <w:t xml:space="preserve">, </w:t>
      </w:r>
      <w:r w:rsidRPr="006B0957">
        <w:rPr>
          <w:rFonts w:ascii="Verdana" w:hAnsi="Verdana"/>
          <w:sz w:val="20"/>
          <w:szCs w:val="20"/>
        </w:rPr>
        <w:t>com filial na Cidade de São Paulo, Estado de São Paulo, na Rua Joaquim Floriano, nº 1.502, 13º andar CEP 04534-004, inscrita no CNPJ/ME sob o nº 36.113.876/0004-34, neste ato representada na forma de seu estatuto social</w:t>
      </w:r>
      <w:bookmarkEnd w:id="13"/>
      <w:r w:rsidR="00080BB9" w:rsidRPr="00156F75">
        <w:rPr>
          <w:rFonts w:ascii="Verdana" w:hAnsi="Verdana"/>
          <w:sz w:val="20"/>
          <w:szCs w:val="20"/>
        </w:rPr>
        <w:t xml:space="preserve"> </w:t>
      </w:r>
      <w:r w:rsidR="00080BB9" w:rsidRPr="00883DBB">
        <w:rPr>
          <w:rFonts w:ascii="Verdana" w:hAnsi="Verdana"/>
          <w:sz w:val="20"/>
          <w:szCs w:val="20"/>
        </w:rPr>
        <w:t>(</w:t>
      </w:r>
      <w:r w:rsidR="00A800F1" w:rsidRPr="00883DBB">
        <w:rPr>
          <w:rFonts w:ascii="Verdana" w:hAnsi="Verdana"/>
          <w:sz w:val="20"/>
          <w:szCs w:val="20"/>
        </w:rPr>
        <w:t>“</w:t>
      </w:r>
      <w:r w:rsidR="00080BB9" w:rsidRPr="00883DBB">
        <w:rPr>
          <w:rFonts w:ascii="Verdana" w:hAnsi="Verdana"/>
          <w:sz w:val="20"/>
          <w:szCs w:val="20"/>
          <w:u w:val="single"/>
        </w:rPr>
        <w:t>Agente Fiduciário</w:t>
      </w:r>
      <w:r w:rsidR="00A800F1" w:rsidRPr="00883DBB">
        <w:rPr>
          <w:rFonts w:ascii="Verdana" w:hAnsi="Verdana"/>
          <w:sz w:val="20"/>
          <w:szCs w:val="20"/>
        </w:rPr>
        <w:t>”</w:t>
      </w:r>
      <w:r w:rsidR="00080BB9" w:rsidRPr="00883DBB">
        <w:rPr>
          <w:rFonts w:ascii="Verdana" w:hAnsi="Verdana"/>
          <w:sz w:val="20"/>
          <w:szCs w:val="20"/>
        </w:rPr>
        <w:t>)</w:t>
      </w:r>
      <w:r w:rsidR="005A5ABE" w:rsidRPr="00883DBB">
        <w:rPr>
          <w:rFonts w:ascii="Verdana" w:hAnsi="Verdana"/>
          <w:sz w:val="20"/>
          <w:szCs w:val="20"/>
        </w:rPr>
        <w:t>, na qualidade de representante dos titulares das Debêntures (conforme abaixo definido) (“</w:t>
      </w:r>
      <w:r w:rsidR="005A5ABE" w:rsidRPr="00883DBB">
        <w:rPr>
          <w:rFonts w:ascii="Verdana" w:hAnsi="Verdana"/>
          <w:sz w:val="20"/>
          <w:szCs w:val="20"/>
          <w:u w:val="single"/>
        </w:rPr>
        <w:t>Debenturistas</w:t>
      </w:r>
      <w:r w:rsidR="005A5ABE" w:rsidRPr="00883DBB">
        <w:rPr>
          <w:rFonts w:ascii="Verdana" w:hAnsi="Verdana"/>
          <w:sz w:val="20"/>
          <w:szCs w:val="20"/>
        </w:rPr>
        <w:t>”);</w:t>
      </w:r>
      <w:r w:rsidR="005A5ABE" w:rsidRPr="00883DBB">
        <w:rPr>
          <w:rFonts w:ascii="Verdana" w:hAnsi="Verdana"/>
          <w:sz w:val="20"/>
          <w:szCs w:val="20"/>
        </w:rPr>
        <w:cr/>
      </w:r>
    </w:p>
    <w:p w14:paraId="715F6AAC" w14:textId="77777777" w:rsidR="007F21D5" w:rsidRPr="00883DBB" w:rsidRDefault="00080BB9" w:rsidP="006B0957">
      <w:pPr>
        <w:tabs>
          <w:tab w:val="left" w:pos="810"/>
        </w:tabs>
        <w:spacing w:line="320" w:lineRule="exact"/>
        <w:ind w:right="76"/>
        <w:jc w:val="both"/>
        <w:rPr>
          <w:rFonts w:ascii="Verdana" w:hAnsi="Verdana"/>
          <w:sz w:val="20"/>
          <w:szCs w:val="20"/>
        </w:rPr>
      </w:pPr>
      <w:r w:rsidRPr="00883DBB">
        <w:rPr>
          <w:rFonts w:ascii="Verdana" w:hAnsi="Verdana"/>
          <w:sz w:val="20"/>
          <w:szCs w:val="20"/>
        </w:rPr>
        <w:t>Sendo a Emissora</w:t>
      </w:r>
      <w:r w:rsidR="001F1D46" w:rsidRPr="00883DBB">
        <w:rPr>
          <w:rFonts w:ascii="Verdana" w:hAnsi="Verdana"/>
          <w:sz w:val="20"/>
          <w:szCs w:val="20"/>
        </w:rPr>
        <w:t xml:space="preserve"> e</w:t>
      </w:r>
      <w:r w:rsidRPr="00883DBB">
        <w:rPr>
          <w:rFonts w:ascii="Verdana" w:hAnsi="Verdana"/>
          <w:sz w:val="20"/>
          <w:szCs w:val="20"/>
        </w:rPr>
        <w:t xml:space="preserve"> o Agente Fiduciário doravante denominados, em conjunto, como “</w:t>
      </w:r>
      <w:r w:rsidRPr="00883DBB">
        <w:rPr>
          <w:rFonts w:ascii="Verdana" w:hAnsi="Verdana"/>
          <w:sz w:val="20"/>
          <w:szCs w:val="20"/>
          <w:u w:val="single"/>
        </w:rPr>
        <w:t>Partes</w:t>
      </w:r>
      <w:r w:rsidRPr="00883DBB">
        <w:rPr>
          <w:rFonts w:ascii="Verdana" w:hAnsi="Verdana"/>
          <w:sz w:val="20"/>
          <w:szCs w:val="20"/>
        </w:rPr>
        <w:t>” e, individual e indistintamente, como “</w:t>
      </w:r>
      <w:r w:rsidRPr="00883DBB">
        <w:rPr>
          <w:rFonts w:ascii="Verdana" w:hAnsi="Verdana"/>
          <w:sz w:val="20"/>
          <w:szCs w:val="20"/>
          <w:u w:val="single"/>
        </w:rPr>
        <w:t>Parte</w:t>
      </w:r>
      <w:r w:rsidRPr="00883DBB">
        <w:rPr>
          <w:rFonts w:ascii="Verdana" w:hAnsi="Verdana"/>
          <w:sz w:val="20"/>
          <w:szCs w:val="20"/>
        </w:rPr>
        <w:t>”;</w:t>
      </w:r>
    </w:p>
    <w:p w14:paraId="748C4AB5" w14:textId="77777777" w:rsidR="007F21D5" w:rsidRPr="00883DBB" w:rsidRDefault="007F21D5" w:rsidP="006B0957">
      <w:pPr>
        <w:tabs>
          <w:tab w:val="left" w:pos="810"/>
        </w:tabs>
        <w:spacing w:line="320" w:lineRule="exact"/>
        <w:ind w:right="76"/>
        <w:jc w:val="both"/>
        <w:rPr>
          <w:rFonts w:ascii="Verdana" w:hAnsi="Verdana"/>
          <w:sz w:val="20"/>
          <w:szCs w:val="20"/>
        </w:rPr>
      </w:pPr>
    </w:p>
    <w:p w14:paraId="451AF644" w14:textId="11D5B8D8" w:rsidR="007F21D5" w:rsidRPr="00883DBB" w:rsidRDefault="00080BB9" w:rsidP="006B0957">
      <w:pPr>
        <w:pStyle w:val="Corpodetexto"/>
        <w:spacing w:before="0" w:line="320" w:lineRule="exact"/>
        <w:ind w:left="0" w:right="76" w:firstLine="0"/>
        <w:rPr>
          <w:rFonts w:ascii="Verdana" w:hAnsi="Verdana"/>
          <w:sz w:val="20"/>
          <w:szCs w:val="20"/>
        </w:rPr>
      </w:pPr>
      <w:r w:rsidRPr="00883DBB">
        <w:rPr>
          <w:rFonts w:ascii="Verdana" w:hAnsi="Verdana"/>
          <w:sz w:val="20"/>
          <w:szCs w:val="20"/>
        </w:rPr>
        <w:t>vêm, por meio desta e na melhor forma de direito, firmar o presente “</w:t>
      </w:r>
      <w:r w:rsidR="001668A3" w:rsidRPr="00883DBB">
        <w:rPr>
          <w:rFonts w:ascii="Verdana" w:hAnsi="Verdana"/>
          <w:i/>
          <w:sz w:val="20"/>
          <w:szCs w:val="20"/>
        </w:rPr>
        <w:t xml:space="preserve">Instrumento Particular de Escritura da </w:t>
      </w:r>
      <w:r w:rsidR="00156F75">
        <w:rPr>
          <w:rFonts w:ascii="Verdana" w:hAnsi="Verdana"/>
          <w:i/>
          <w:sz w:val="20"/>
          <w:szCs w:val="20"/>
        </w:rPr>
        <w:t>9</w:t>
      </w:r>
      <w:r w:rsidR="001668A3" w:rsidRPr="00883DBB">
        <w:rPr>
          <w:rFonts w:ascii="Verdana" w:hAnsi="Verdana"/>
          <w:i/>
          <w:sz w:val="20"/>
          <w:szCs w:val="20"/>
        </w:rPr>
        <w:t>ª (</w:t>
      </w:r>
      <w:r w:rsidR="00156F75">
        <w:rPr>
          <w:rFonts w:ascii="Verdana" w:hAnsi="Verdana"/>
          <w:i/>
          <w:sz w:val="20"/>
          <w:szCs w:val="20"/>
        </w:rPr>
        <w:t>nona</w:t>
      </w:r>
      <w:r w:rsidR="001668A3" w:rsidRPr="00883DBB">
        <w:rPr>
          <w:rFonts w:ascii="Verdana" w:hAnsi="Verdana"/>
          <w:i/>
          <w:sz w:val="20"/>
          <w:szCs w:val="20"/>
        </w:rPr>
        <w:t xml:space="preserve">) Emissão de Debêntures Simples, Não Conversíveis em Ações, da Espécie Quirografária, </w:t>
      </w:r>
      <w:r w:rsidR="00156F75">
        <w:rPr>
          <w:rFonts w:ascii="Verdana" w:hAnsi="Verdana"/>
          <w:i/>
          <w:sz w:val="20"/>
          <w:szCs w:val="20"/>
        </w:rPr>
        <w:t xml:space="preserve">a ser convolada na Espécie com Garantia Real, </w:t>
      </w:r>
      <w:r w:rsidR="001668A3" w:rsidRPr="00883DBB">
        <w:rPr>
          <w:rFonts w:ascii="Verdana" w:hAnsi="Verdana"/>
          <w:i/>
          <w:sz w:val="20"/>
          <w:szCs w:val="20"/>
        </w:rPr>
        <w:t xml:space="preserve">em Série Única, para Distribuição Pública com Esforços Restritos de Distribuição, da </w:t>
      </w:r>
      <w:r w:rsidR="00156F75">
        <w:rPr>
          <w:rFonts w:ascii="Verdana" w:hAnsi="Verdana"/>
          <w:i/>
          <w:sz w:val="20"/>
          <w:szCs w:val="20"/>
        </w:rPr>
        <w:t>Valid Soluções S.A.</w:t>
      </w:r>
      <w:r w:rsidR="00BE0D2C" w:rsidRPr="00883DBB">
        <w:rPr>
          <w:rFonts w:ascii="Verdana" w:hAnsi="Verdana"/>
          <w:i/>
          <w:sz w:val="20"/>
          <w:szCs w:val="20"/>
        </w:rPr>
        <w:t>”</w:t>
      </w:r>
      <w:r w:rsidRPr="00883DBB">
        <w:rPr>
          <w:rFonts w:ascii="Verdana" w:hAnsi="Verdana"/>
          <w:sz w:val="20"/>
          <w:szCs w:val="20"/>
        </w:rPr>
        <w:t xml:space="preserve"> (“</w:t>
      </w:r>
      <w:r w:rsidRPr="00883DBB">
        <w:rPr>
          <w:rFonts w:ascii="Verdana" w:hAnsi="Verdana"/>
          <w:sz w:val="20"/>
          <w:szCs w:val="20"/>
          <w:u w:val="single"/>
        </w:rPr>
        <w:t>Escritura de Emissão</w:t>
      </w:r>
      <w:r w:rsidRPr="00883DBB">
        <w:rPr>
          <w:rFonts w:ascii="Verdana" w:hAnsi="Verdana"/>
          <w:sz w:val="20"/>
          <w:szCs w:val="20"/>
        </w:rPr>
        <w:t xml:space="preserve">”), mediante as seguintes cláusulas e condições: </w:t>
      </w:r>
    </w:p>
    <w:p w14:paraId="366679ED" w14:textId="77777777" w:rsidR="00C62A2A" w:rsidRPr="00883DBB" w:rsidRDefault="00C62A2A" w:rsidP="006B0957">
      <w:pPr>
        <w:pStyle w:val="Corpodetexto"/>
        <w:spacing w:before="0" w:line="320" w:lineRule="exact"/>
        <w:ind w:left="0" w:right="76" w:firstLine="0"/>
        <w:rPr>
          <w:rFonts w:ascii="Verdana" w:hAnsi="Verdana"/>
          <w:sz w:val="20"/>
          <w:szCs w:val="20"/>
        </w:rPr>
      </w:pPr>
    </w:p>
    <w:p w14:paraId="1460502B" w14:textId="77777777" w:rsidR="005A5ABE" w:rsidRPr="00883DBB" w:rsidRDefault="00080BB9" w:rsidP="006B0957">
      <w:pPr>
        <w:pStyle w:val="PargrafodaLista"/>
        <w:keepNext/>
        <w:keepLines/>
        <w:widowControl/>
        <w:tabs>
          <w:tab w:val="left" w:pos="810"/>
        </w:tabs>
        <w:spacing w:before="0" w:line="320" w:lineRule="exact"/>
        <w:ind w:left="0" w:right="74" w:firstLine="0"/>
        <w:jc w:val="center"/>
        <w:rPr>
          <w:rFonts w:ascii="Verdana" w:hAnsi="Verdana"/>
          <w:b/>
          <w:caps/>
          <w:sz w:val="20"/>
          <w:szCs w:val="20"/>
        </w:rPr>
      </w:pPr>
      <w:r w:rsidRPr="00883DBB">
        <w:rPr>
          <w:rFonts w:ascii="Verdana" w:hAnsi="Verdana"/>
          <w:b/>
          <w:caps/>
          <w:sz w:val="20"/>
          <w:szCs w:val="20"/>
        </w:rPr>
        <w:t>Cláusula I</w:t>
      </w:r>
    </w:p>
    <w:p w14:paraId="4DF037A5" w14:textId="77777777" w:rsidR="00284E9A" w:rsidRPr="00883DBB" w:rsidRDefault="00080BB9" w:rsidP="006B0957">
      <w:pPr>
        <w:pStyle w:val="PargrafodaLista"/>
        <w:keepNext/>
        <w:keepLines/>
        <w:widowControl/>
        <w:tabs>
          <w:tab w:val="left" w:pos="810"/>
        </w:tabs>
        <w:spacing w:before="0" w:line="320" w:lineRule="exact"/>
        <w:ind w:left="0" w:right="74" w:firstLine="0"/>
        <w:jc w:val="center"/>
        <w:rPr>
          <w:rFonts w:ascii="Verdana" w:hAnsi="Verdana"/>
          <w:b/>
          <w:smallCaps/>
          <w:sz w:val="20"/>
          <w:szCs w:val="20"/>
        </w:rPr>
      </w:pPr>
      <w:r w:rsidRPr="00883DBB">
        <w:rPr>
          <w:rFonts w:ascii="Verdana" w:hAnsi="Verdana"/>
          <w:b/>
          <w:smallCaps/>
          <w:sz w:val="20"/>
          <w:szCs w:val="20"/>
        </w:rPr>
        <w:t>AUTORIZAÇÃO</w:t>
      </w:r>
    </w:p>
    <w:p w14:paraId="13938D5C" w14:textId="77777777" w:rsidR="00C62A2A" w:rsidRPr="00883DBB" w:rsidRDefault="00C62A2A" w:rsidP="006B0957">
      <w:pPr>
        <w:pStyle w:val="PargrafodaLista"/>
        <w:keepNext/>
        <w:keepLines/>
        <w:widowControl/>
        <w:tabs>
          <w:tab w:val="left" w:pos="810"/>
        </w:tabs>
        <w:spacing w:before="0" w:line="320" w:lineRule="exact"/>
        <w:ind w:left="0" w:right="74" w:firstLine="0"/>
        <w:rPr>
          <w:rFonts w:ascii="Verdana" w:hAnsi="Verdana"/>
          <w:b/>
          <w:smallCaps/>
          <w:sz w:val="20"/>
          <w:szCs w:val="20"/>
        </w:rPr>
      </w:pPr>
    </w:p>
    <w:p w14:paraId="1EA2C2CA" w14:textId="75FC7B87" w:rsidR="00284E9A" w:rsidRPr="00883DBB" w:rsidRDefault="00156F75" w:rsidP="006B0957">
      <w:pPr>
        <w:pStyle w:val="PargrafodaLista"/>
        <w:keepNext/>
        <w:keepLines/>
        <w:widowControl/>
        <w:numPr>
          <w:ilvl w:val="2"/>
          <w:numId w:val="10"/>
        </w:numPr>
        <w:tabs>
          <w:tab w:val="left" w:pos="810"/>
        </w:tabs>
        <w:spacing w:before="0" w:line="320" w:lineRule="exact"/>
        <w:ind w:left="0" w:right="76" w:firstLine="0"/>
        <w:rPr>
          <w:rFonts w:ascii="Verdana" w:hAnsi="Verdana"/>
          <w:sz w:val="20"/>
          <w:szCs w:val="20"/>
        </w:rPr>
      </w:pPr>
      <w:r w:rsidRPr="00617927">
        <w:rPr>
          <w:rFonts w:ascii="Verdana" w:hAnsi="Verdana" w:cs="Tahoma"/>
          <w:sz w:val="20"/>
          <w:szCs w:val="20"/>
        </w:rPr>
        <w:t xml:space="preserve">A presente </w:t>
      </w:r>
      <w:r>
        <w:rPr>
          <w:rFonts w:ascii="Verdana" w:hAnsi="Verdana" w:cs="Tahoma"/>
          <w:sz w:val="20"/>
          <w:szCs w:val="20"/>
        </w:rPr>
        <w:t>9</w:t>
      </w:r>
      <w:r w:rsidRPr="00617927">
        <w:rPr>
          <w:rFonts w:ascii="Verdana" w:hAnsi="Verdana" w:cs="Tahoma"/>
          <w:sz w:val="20"/>
          <w:szCs w:val="20"/>
        </w:rPr>
        <w:t>ª (</w:t>
      </w:r>
      <w:r>
        <w:rPr>
          <w:rFonts w:ascii="Verdana" w:hAnsi="Verdana" w:cs="Tahoma"/>
          <w:sz w:val="20"/>
          <w:szCs w:val="20"/>
        </w:rPr>
        <w:t>nona</w:t>
      </w:r>
      <w:r w:rsidRPr="00617927">
        <w:rPr>
          <w:rFonts w:ascii="Verdana" w:hAnsi="Verdana" w:cs="Tahoma"/>
          <w:sz w:val="20"/>
          <w:szCs w:val="20"/>
        </w:rPr>
        <w:t>) emissão, nos termos da Lei nº 6.404, de 15 de dezembro de 1976, conforme alterada (“</w:t>
      </w:r>
      <w:r w:rsidRPr="00617927">
        <w:rPr>
          <w:rFonts w:ascii="Verdana" w:hAnsi="Verdana" w:cs="Tahoma"/>
          <w:sz w:val="20"/>
          <w:szCs w:val="20"/>
          <w:u w:val="single"/>
        </w:rPr>
        <w:t>Lei das Sociedades por Ações</w:t>
      </w:r>
      <w:r w:rsidRPr="00617927">
        <w:rPr>
          <w:rFonts w:ascii="Verdana" w:hAnsi="Verdana" w:cs="Tahoma"/>
          <w:sz w:val="20"/>
          <w:szCs w:val="20"/>
        </w:rPr>
        <w:t>” e “</w:t>
      </w:r>
      <w:r w:rsidRPr="00617927">
        <w:rPr>
          <w:rFonts w:ascii="Verdana" w:hAnsi="Verdana" w:cs="Tahoma"/>
          <w:sz w:val="20"/>
          <w:szCs w:val="20"/>
          <w:u w:val="single"/>
        </w:rPr>
        <w:t>Emissão</w:t>
      </w:r>
      <w:r w:rsidRPr="00617927">
        <w:rPr>
          <w:rFonts w:ascii="Verdana" w:hAnsi="Verdana" w:cs="Tahoma"/>
          <w:sz w:val="20"/>
          <w:szCs w:val="20"/>
        </w:rPr>
        <w:t>”, respectivamente), de debêntures simples, não conversíveis em ações, da espécie quirografária, a ser convolada na espécie com garantia real, em série</w:t>
      </w:r>
      <w:r>
        <w:rPr>
          <w:rFonts w:ascii="Verdana" w:hAnsi="Verdana" w:cs="Tahoma"/>
          <w:sz w:val="20"/>
          <w:szCs w:val="20"/>
        </w:rPr>
        <w:t xml:space="preserve"> única</w:t>
      </w:r>
      <w:r w:rsidRPr="00617927">
        <w:rPr>
          <w:rFonts w:ascii="Verdana" w:hAnsi="Verdana" w:cs="Tahoma"/>
          <w:sz w:val="20"/>
          <w:szCs w:val="20"/>
        </w:rPr>
        <w:t xml:space="preserve">, da </w:t>
      </w:r>
      <w:r>
        <w:rPr>
          <w:rFonts w:ascii="Verdana" w:hAnsi="Verdana" w:cs="Tahoma"/>
          <w:sz w:val="20"/>
          <w:szCs w:val="20"/>
        </w:rPr>
        <w:t>Emissora</w:t>
      </w:r>
      <w:r w:rsidRPr="00617927">
        <w:rPr>
          <w:rFonts w:ascii="Verdana" w:hAnsi="Verdana" w:cs="Tahoma"/>
          <w:sz w:val="20"/>
          <w:szCs w:val="20"/>
        </w:rPr>
        <w:t xml:space="preserve"> (“</w:t>
      </w:r>
      <w:r w:rsidRPr="00617927">
        <w:rPr>
          <w:rFonts w:ascii="Verdana" w:hAnsi="Verdana" w:cs="Tahoma"/>
          <w:sz w:val="20"/>
          <w:szCs w:val="20"/>
          <w:u w:val="single"/>
        </w:rPr>
        <w:t>Debêntures</w:t>
      </w:r>
      <w:r w:rsidRPr="00617927">
        <w:rPr>
          <w:rFonts w:ascii="Verdana" w:hAnsi="Verdana" w:cs="Tahoma"/>
          <w:sz w:val="20"/>
          <w:szCs w:val="20"/>
        </w:rPr>
        <w:t xml:space="preserve">”), para oferta pública de distribuição, com esforços restritos de distribuição </w:t>
      </w:r>
      <w:r w:rsidRPr="002262C4">
        <w:rPr>
          <w:rFonts w:ascii="Verdana" w:hAnsi="Verdana" w:cs="Tahoma"/>
          <w:sz w:val="20"/>
          <w:szCs w:val="20"/>
        </w:rPr>
        <w:t>das Debêntures, nos termos da Lei nº 6.385, de 7 de dezembro de 1976, conforme alterada</w:t>
      </w:r>
      <w:r w:rsidRPr="002262C4">
        <w:rPr>
          <w:rFonts w:ascii="Verdana" w:hAnsi="Verdana" w:cs="Tahoma"/>
          <w:spacing w:val="-9"/>
          <w:sz w:val="20"/>
          <w:szCs w:val="20"/>
        </w:rPr>
        <w:t xml:space="preserve"> </w:t>
      </w:r>
      <w:r w:rsidRPr="002262C4">
        <w:rPr>
          <w:rFonts w:ascii="Verdana" w:hAnsi="Verdana" w:cs="Tahoma"/>
          <w:sz w:val="20"/>
          <w:szCs w:val="20"/>
        </w:rPr>
        <w:t>(“</w:t>
      </w:r>
      <w:r w:rsidRPr="002262C4">
        <w:rPr>
          <w:rFonts w:ascii="Verdana" w:hAnsi="Verdana" w:cs="Tahoma"/>
          <w:sz w:val="20"/>
          <w:szCs w:val="20"/>
          <w:u w:val="single"/>
        </w:rPr>
        <w:t>Lei</w:t>
      </w:r>
      <w:r w:rsidRPr="002262C4">
        <w:rPr>
          <w:rFonts w:ascii="Verdana" w:hAnsi="Verdana" w:cs="Tahoma"/>
          <w:spacing w:val="-5"/>
          <w:sz w:val="20"/>
          <w:szCs w:val="20"/>
          <w:u w:val="single"/>
        </w:rPr>
        <w:t xml:space="preserve"> </w:t>
      </w:r>
      <w:r w:rsidRPr="002262C4">
        <w:rPr>
          <w:rFonts w:ascii="Verdana" w:hAnsi="Verdana" w:cs="Tahoma"/>
          <w:sz w:val="20"/>
          <w:szCs w:val="20"/>
          <w:u w:val="single"/>
        </w:rPr>
        <w:t>do</w:t>
      </w:r>
      <w:r w:rsidRPr="002262C4">
        <w:rPr>
          <w:rFonts w:ascii="Verdana" w:hAnsi="Verdana" w:cs="Tahoma"/>
          <w:spacing w:val="-10"/>
          <w:sz w:val="20"/>
          <w:szCs w:val="20"/>
          <w:u w:val="single"/>
        </w:rPr>
        <w:t xml:space="preserve"> </w:t>
      </w:r>
      <w:r w:rsidRPr="002262C4">
        <w:rPr>
          <w:rFonts w:ascii="Verdana" w:hAnsi="Verdana" w:cs="Tahoma"/>
          <w:sz w:val="20"/>
          <w:szCs w:val="20"/>
          <w:u w:val="single"/>
        </w:rPr>
        <w:t>Mercado</w:t>
      </w:r>
      <w:r w:rsidRPr="002262C4">
        <w:rPr>
          <w:rFonts w:ascii="Verdana" w:hAnsi="Verdana" w:cs="Tahoma"/>
          <w:spacing w:val="-7"/>
          <w:sz w:val="20"/>
          <w:szCs w:val="20"/>
          <w:u w:val="single"/>
        </w:rPr>
        <w:t xml:space="preserve"> </w:t>
      </w:r>
      <w:r w:rsidRPr="002262C4">
        <w:rPr>
          <w:rFonts w:ascii="Verdana" w:hAnsi="Verdana" w:cs="Tahoma"/>
          <w:sz w:val="20"/>
          <w:szCs w:val="20"/>
          <w:u w:val="single"/>
        </w:rPr>
        <w:t>de</w:t>
      </w:r>
      <w:r w:rsidRPr="002262C4">
        <w:rPr>
          <w:rFonts w:ascii="Verdana" w:hAnsi="Verdana" w:cs="Tahoma"/>
          <w:spacing w:val="-7"/>
          <w:sz w:val="20"/>
          <w:szCs w:val="20"/>
          <w:u w:val="single"/>
        </w:rPr>
        <w:t xml:space="preserve"> </w:t>
      </w:r>
      <w:r w:rsidRPr="002262C4">
        <w:rPr>
          <w:rFonts w:ascii="Verdana" w:hAnsi="Verdana" w:cs="Tahoma"/>
          <w:sz w:val="20"/>
          <w:szCs w:val="20"/>
          <w:u w:val="single"/>
        </w:rPr>
        <w:t>Valores</w:t>
      </w:r>
      <w:r w:rsidRPr="002262C4">
        <w:rPr>
          <w:rFonts w:ascii="Verdana" w:hAnsi="Verdana" w:cs="Tahoma"/>
          <w:spacing w:val="-6"/>
          <w:sz w:val="20"/>
          <w:szCs w:val="20"/>
          <w:u w:val="single"/>
        </w:rPr>
        <w:t xml:space="preserve"> </w:t>
      </w:r>
      <w:r w:rsidRPr="002262C4">
        <w:rPr>
          <w:rFonts w:ascii="Verdana" w:hAnsi="Verdana" w:cs="Tahoma"/>
          <w:sz w:val="20"/>
          <w:szCs w:val="20"/>
          <w:u w:val="single"/>
        </w:rPr>
        <w:t>Mobiliários</w:t>
      </w:r>
      <w:r w:rsidRPr="002262C4">
        <w:rPr>
          <w:rFonts w:ascii="Verdana" w:hAnsi="Verdana" w:cs="Tahoma"/>
          <w:sz w:val="20"/>
          <w:szCs w:val="20"/>
        </w:rPr>
        <w:t>”),</w:t>
      </w:r>
      <w:r w:rsidRPr="002262C4">
        <w:rPr>
          <w:rFonts w:ascii="Verdana" w:hAnsi="Verdana" w:cs="Tahoma"/>
          <w:spacing w:val="-6"/>
          <w:sz w:val="20"/>
          <w:szCs w:val="20"/>
        </w:rPr>
        <w:t xml:space="preserve"> </w:t>
      </w:r>
      <w:r w:rsidRPr="002262C4">
        <w:rPr>
          <w:rFonts w:ascii="Verdana" w:hAnsi="Verdana" w:cs="Tahoma"/>
          <w:sz w:val="20"/>
          <w:szCs w:val="20"/>
        </w:rPr>
        <w:t>da</w:t>
      </w:r>
      <w:r w:rsidRPr="002262C4">
        <w:rPr>
          <w:rFonts w:ascii="Verdana" w:hAnsi="Verdana" w:cs="Tahoma"/>
          <w:spacing w:val="-7"/>
          <w:sz w:val="20"/>
          <w:szCs w:val="20"/>
        </w:rPr>
        <w:t xml:space="preserve"> </w:t>
      </w:r>
      <w:r w:rsidRPr="002262C4">
        <w:rPr>
          <w:rFonts w:ascii="Verdana" w:hAnsi="Verdana" w:cs="Tahoma"/>
          <w:sz w:val="20"/>
          <w:szCs w:val="20"/>
        </w:rPr>
        <w:t>Instrução</w:t>
      </w:r>
      <w:r w:rsidRPr="002262C4">
        <w:rPr>
          <w:rFonts w:ascii="Verdana" w:hAnsi="Verdana"/>
          <w:spacing w:val="-7"/>
          <w:sz w:val="20"/>
          <w:szCs w:val="20"/>
        </w:rPr>
        <w:t xml:space="preserve"> </w:t>
      </w:r>
      <w:r w:rsidRPr="002262C4">
        <w:rPr>
          <w:rFonts w:ascii="Verdana" w:hAnsi="Verdana" w:cs="Tahoma"/>
          <w:sz w:val="20"/>
          <w:szCs w:val="20"/>
        </w:rPr>
        <w:t>CVM</w:t>
      </w:r>
      <w:r w:rsidRPr="002262C4">
        <w:rPr>
          <w:rFonts w:ascii="Verdana" w:hAnsi="Verdana" w:cs="Tahoma"/>
          <w:spacing w:val="-9"/>
          <w:sz w:val="20"/>
          <w:szCs w:val="20"/>
        </w:rPr>
        <w:t xml:space="preserve"> </w:t>
      </w:r>
      <w:r w:rsidRPr="002262C4">
        <w:rPr>
          <w:rFonts w:ascii="Verdana" w:hAnsi="Verdana" w:cs="Tahoma"/>
          <w:sz w:val="20"/>
          <w:szCs w:val="20"/>
        </w:rPr>
        <w:t>nº</w:t>
      </w:r>
      <w:r w:rsidRPr="002262C4">
        <w:rPr>
          <w:rFonts w:ascii="Verdana" w:hAnsi="Verdana" w:cs="Tahoma"/>
          <w:spacing w:val="1"/>
          <w:sz w:val="20"/>
          <w:szCs w:val="20"/>
        </w:rPr>
        <w:t xml:space="preserve"> </w:t>
      </w:r>
      <w:r w:rsidRPr="002262C4">
        <w:rPr>
          <w:rFonts w:ascii="Verdana" w:hAnsi="Verdana" w:cs="Tahoma"/>
          <w:sz w:val="20"/>
          <w:szCs w:val="20"/>
        </w:rPr>
        <w:t>476,</w:t>
      </w:r>
      <w:r w:rsidRPr="002262C4">
        <w:rPr>
          <w:rFonts w:ascii="Verdana" w:hAnsi="Verdana" w:cs="Tahoma"/>
          <w:spacing w:val="-9"/>
          <w:sz w:val="20"/>
          <w:szCs w:val="20"/>
        </w:rPr>
        <w:t xml:space="preserve"> </w:t>
      </w:r>
      <w:r w:rsidRPr="002262C4">
        <w:rPr>
          <w:rFonts w:ascii="Verdana" w:hAnsi="Verdana" w:cs="Tahoma"/>
          <w:sz w:val="20"/>
          <w:szCs w:val="20"/>
        </w:rPr>
        <w:t>de 16 de janeiro de 2009, conforme alterada (“</w:t>
      </w:r>
      <w:r w:rsidRPr="002262C4">
        <w:rPr>
          <w:rFonts w:ascii="Verdana" w:hAnsi="Verdana" w:cs="Tahoma"/>
          <w:sz w:val="20"/>
          <w:szCs w:val="20"/>
          <w:u w:val="single"/>
        </w:rPr>
        <w:t>Instrução CVM 476</w:t>
      </w:r>
      <w:r w:rsidRPr="002262C4">
        <w:rPr>
          <w:rFonts w:ascii="Verdana" w:hAnsi="Verdana" w:cs="Tahoma"/>
          <w:sz w:val="20"/>
          <w:szCs w:val="20"/>
        </w:rPr>
        <w:t>”), e das demais disposições legais e regulamentares aplicáveis (“</w:t>
      </w:r>
      <w:r w:rsidRPr="002262C4">
        <w:rPr>
          <w:rFonts w:ascii="Verdana" w:hAnsi="Verdana" w:cs="Tahoma"/>
          <w:sz w:val="20"/>
          <w:szCs w:val="20"/>
          <w:u w:val="single"/>
        </w:rPr>
        <w:t>Oferta</w:t>
      </w:r>
      <w:r w:rsidRPr="002262C4">
        <w:rPr>
          <w:rFonts w:ascii="Verdana" w:hAnsi="Verdana" w:cs="Tahoma"/>
          <w:sz w:val="20"/>
          <w:szCs w:val="20"/>
        </w:rPr>
        <w:t>”), a celebração desta Escritura</w:t>
      </w:r>
      <w:r w:rsidRPr="002262C4">
        <w:rPr>
          <w:rFonts w:ascii="Verdana" w:hAnsi="Verdana" w:cs="Tahoma"/>
          <w:spacing w:val="-14"/>
          <w:sz w:val="20"/>
          <w:szCs w:val="20"/>
        </w:rPr>
        <w:t xml:space="preserve"> </w:t>
      </w:r>
      <w:r w:rsidRPr="002262C4">
        <w:rPr>
          <w:rFonts w:ascii="Verdana" w:hAnsi="Verdana" w:cs="Tahoma"/>
          <w:sz w:val="20"/>
          <w:szCs w:val="20"/>
        </w:rPr>
        <w:t>de</w:t>
      </w:r>
      <w:r w:rsidRPr="002262C4">
        <w:rPr>
          <w:rFonts w:ascii="Verdana" w:hAnsi="Verdana" w:cs="Tahoma"/>
          <w:spacing w:val="-10"/>
          <w:sz w:val="20"/>
          <w:szCs w:val="20"/>
        </w:rPr>
        <w:t xml:space="preserve"> </w:t>
      </w:r>
      <w:r w:rsidRPr="002262C4">
        <w:rPr>
          <w:rFonts w:ascii="Verdana" w:hAnsi="Verdana" w:cs="Tahoma"/>
          <w:sz w:val="20"/>
          <w:szCs w:val="20"/>
        </w:rPr>
        <w:t>Emissão,</w:t>
      </w:r>
      <w:r w:rsidRPr="002262C4">
        <w:rPr>
          <w:rFonts w:ascii="Verdana" w:hAnsi="Verdana" w:cs="Tahoma"/>
          <w:spacing w:val="-15"/>
          <w:sz w:val="20"/>
          <w:szCs w:val="20"/>
        </w:rPr>
        <w:t xml:space="preserve"> </w:t>
      </w:r>
      <w:r w:rsidRPr="002262C4">
        <w:rPr>
          <w:rFonts w:ascii="Verdana" w:hAnsi="Verdana" w:cs="Tahoma"/>
          <w:sz w:val="20"/>
          <w:szCs w:val="20"/>
        </w:rPr>
        <w:t>do</w:t>
      </w:r>
      <w:r w:rsidRPr="002262C4">
        <w:rPr>
          <w:rFonts w:ascii="Verdana" w:hAnsi="Verdana" w:cs="Tahoma"/>
          <w:spacing w:val="-12"/>
          <w:sz w:val="20"/>
          <w:szCs w:val="20"/>
        </w:rPr>
        <w:t xml:space="preserve"> </w:t>
      </w:r>
      <w:r w:rsidRPr="002262C4">
        <w:rPr>
          <w:rFonts w:ascii="Verdana" w:hAnsi="Verdana" w:cs="Tahoma"/>
          <w:sz w:val="20"/>
          <w:szCs w:val="20"/>
        </w:rPr>
        <w:t>Contrato</w:t>
      </w:r>
      <w:r w:rsidRPr="002262C4">
        <w:rPr>
          <w:rFonts w:ascii="Verdana" w:hAnsi="Verdana" w:cs="Tahoma"/>
          <w:spacing w:val="-12"/>
          <w:sz w:val="20"/>
          <w:szCs w:val="20"/>
        </w:rPr>
        <w:t xml:space="preserve"> </w:t>
      </w:r>
      <w:r w:rsidRPr="002262C4">
        <w:rPr>
          <w:rFonts w:ascii="Verdana" w:hAnsi="Verdana" w:cs="Tahoma"/>
          <w:sz w:val="20"/>
          <w:szCs w:val="20"/>
        </w:rPr>
        <w:t>de</w:t>
      </w:r>
      <w:r w:rsidRPr="002262C4">
        <w:rPr>
          <w:rFonts w:ascii="Verdana" w:hAnsi="Verdana" w:cs="Tahoma"/>
          <w:spacing w:val="-12"/>
          <w:sz w:val="20"/>
          <w:szCs w:val="20"/>
        </w:rPr>
        <w:t xml:space="preserve"> </w:t>
      </w:r>
      <w:r w:rsidRPr="002262C4">
        <w:rPr>
          <w:rFonts w:ascii="Verdana" w:hAnsi="Verdana" w:cs="Tahoma"/>
          <w:sz w:val="20"/>
          <w:szCs w:val="20"/>
        </w:rPr>
        <w:t>Distribuição</w:t>
      </w:r>
      <w:r w:rsidRPr="002262C4">
        <w:rPr>
          <w:rFonts w:ascii="Verdana" w:hAnsi="Verdana" w:cs="Tahoma"/>
          <w:spacing w:val="-12"/>
          <w:sz w:val="20"/>
          <w:szCs w:val="20"/>
        </w:rPr>
        <w:t xml:space="preserve"> </w:t>
      </w:r>
      <w:r w:rsidRPr="002262C4">
        <w:rPr>
          <w:rFonts w:ascii="Verdana" w:hAnsi="Verdana" w:cs="Tahoma"/>
          <w:sz w:val="20"/>
          <w:szCs w:val="20"/>
        </w:rPr>
        <w:t>(conforme</w:t>
      </w:r>
      <w:r w:rsidRPr="002262C4">
        <w:rPr>
          <w:rFonts w:ascii="Verdana" w:hAnsi="Verdana" w:cs="Tahoma"/>
          <w:spacing w:val="-10"/>
          <w:sz w:val="20"/>
          <w:szCs w:val="20"/>
        </w:rPr>
        <w:t xml:space="preserve"> </w:t>
      </w:r>
      <w:r w:rsidRPr="002262C4">
        <w:rPr>
          <w:rFonts w:ascii="Verdana" w:hAnsi="Verdana" w:cs="Tahoma"/>
          <w:sz w:val="20"/>
          <w:szCs w:val="20"/>
        </w:rPr>
        <w:t>definido</w:t>
      </w:r>
      <w:r w:rsidRPr="002262C4">
        <w:rPr>
          <w:rFonts w:ascii="Verdana" w:hAnsi="Verdana" w:cs="Tahoma"/>
          <w:spacing w:val="-15"/>
          <w:sz w:val="20"/>
          <w:szCs w:val="20"/>
        </w:rPr>
        <w:t xml:space="preserve"> </w:t>
      </w:r>
      <w:r w:rsidRPr="002262C4">
        <w:rPr>
          <w:rFonts w:ascii="Verdana" w:hAnsi="Verdana" w:cs="Tahoma"/>
          <w:sz w:val="20"/>
          <w:szCs w:val="20"/>
        </w:rPr>
        <w:t>abaixo)</w:t>
      </w:r>
      <w:r w:rsidRPr="002262C4">
        <w:rPr>
          <w:rFonts w:ascii="Verdana" w:hAnsi="Verdana"/>
          <w:sz w:val="20"/>
          <w:szCs w:val="20"/>
        </w:rPr>
        <w:t xml:space="preserve"> e dos demais documentos da Oferta, </w:t>
      </w:r>
      <w:r w:rsidRPr="002262C4">
        <w:rPr>
          <w:rFonts w:ascii="Verdana" w:hAnsi="Verdana" w:cs="Tahoma"/>
          <w:sz w:val="20"/>
          <w:szCs w:val="20"/>
        </w:rPr>
        <w:t xml:space="preserve">serão realizadas com base nas deliberações da Reunião do Conselho de Administração da </w:t>
      </w:r>
      <w:r w:rsidRPr="00D17B08">
        <w:rPr>
          <w:rFonts w:ascii="Verdana" w:hAnsi="Verdana" w:cs="Tahoma"/>
          <w:sz w:val="20"/>
          <w:szCs w:val="20"/>
        </w:rPr>
        <w:t xml:space="preserve">Companhia realizada em </w:t>
      </w:r>
      <w:r w:rsidRPr="00C876CE">
        <w:rPr>
          <w:rFonts w:ascii="Verdana" w:hAnsi="Verdana" w:cs="Tahoma"/>
          <w:sz w:val="20"/>
          <w:szCs w:val="20"/>
          <w:highlight w:val="yellow"/>
        </w:rPr>
        <w:t>[</w:t>
      </w:r>
      <w:r w:rsidR="00C876CE" w:rsidRPr="00C876CE">
        <w:rPr>
          <w:rFonts w:ascii="Verdana" w:hAnsi="Verdana" w:cs="Tahoma"/>
          <w:sz w:val="20"/>
          <w:szCs w:val="20"/>
          <w:highlight w:val="yellow"/>
        </w:rPr>
        <w:t>=</w:t>
      </w:r>
      <w:r w:rsidRPr="00C876CE">
        <w:rPr>
          <w:rFonts w:ascii="Verdana" w:hAnsi="Verdana" w:cs="Tahoma"/>
          <w:sz w:val="20"/>
          <w:szCs w:val="20"/>
          <w:highlight w:val="yellow"/>
        </w:rPr>
        <w:t>]</w:t>
      </w:r>
      <w:r>
        <w:rPr>
          <w:rFonts w:ascii="Verdana" w:hAnsi="Verdana" w:cs="Tahoma"/>
          <w:sz w:val="20"/>
          <w:szCs w:val="20"/>
        </w:rPr>
        <w:t xml:space="preserve"> </w:t>
      </w:r>
      <w:r w:rsidRPr="00617927">
        <w:rPr>
          <w:rFonts w:ascii="Verdana" w:hAnsi="Verdana" w:cs="Tahoma"/>
          <w:sz w:val="20"/>
          <w:szCs w:val="20"/>
        </w:rPr>
        <w:t>de</w:t>
      </w:r>
      <w:r w:rsidRPr="002262C4">
        <w:rPr>
          <w:rFonts w:ascii="Verdana" w:hAnsi="Verdana" w:cs="Tahoma"/>
          <w:sz w:val="20"/>
          <w:szCs w:val="20"/>
        </w:rPr>
        <w:t xml:space="preserve"> </w:t>
      </w:r>
      <w:r>
        <w:rPr>
          <w:rFonts w:ascii="Verdana" w:hAnsi="Verdana" w:cs="Tahoma"/>
          <w:sz w:val="20"/>
          <w:szCs w:val="20"/>
        </w:rPr>
        <w:t>abril</w:t>
      </w:r>
      <w:r w:rsidRPr="002262C4">
        <w:rPr>
          <w:rFonts w:ascii="Verdana" w:hAnsi="Verdana" w:cs="Tahoma"/>
          <w:sz w:val="20"/>
          <w:szCs w:val="20"/>
        </w:rPr>
        <w:t xml:space="preserve"> de 202</w:t>
      </w:r>
      <w:r>
        <w:rPr>
          <w:rFonts w:ascii="Verdana" w:hAnsi="Verdana" w:cs="Tahoma"/>
          <w:sz w:val="20"/>
          <w:szCs w:val="20"/>
        </w:rPr>
        <w:t>2</w:t>
      </w:r>
      <w:r w:rsidRPr="002262C4">
        <w:rPr>
          <w:rFonts w:ascii="Verdana" w:hAnsi="Verdana" w:cs="Tahoma"/>
          <w:sz w:val="20"/>
          <w:szCs w:val="20"/>
        </w:rPr>
        <w:t xml:space="preserve"> (“</w:t>
      </w:r>
      <w:r w:rsidRPr="002262C4">
        <w:rPr>
          <w:rFonts w:ascii="Verdana" w:hAnsi="Verdana" w:cs="Tahoma"/>
          <w:sz w:val="20"/>
          <w:szCs w:val="20"/>
          <w:u w:val="single"/>
        </w:rPr>
        <w:t>RCA da Emissora</w:t>
      </w:r>
      <w:r w:rsidRPr="002262C4">
        <w:rPr>
          <w:rFonts w:ascii="Verdana" w:hAnsi="Verdana" w:cs="Tahoma"/>
          <w:sz w:val="20"/>
          <w:szCs w:val="20"/>
        </w:rPr>
        <w:t xml:space="preserve">”), na forma do disposto do artigo 59 da Lei das Sociedades por Ações. A RCA da </w:t>
      </w:r>
      <w:r w:rsidRPr="002262C4">
        <w:rPr>
          <w:rFonts w:ascii="Verdana" w:hAnsi="Verdana"/>
          <w:sz w:val="20"/>
          <w:szCs w:val="20"/>
        </w:rPr>
        <w:t xml:space="preserve">Emissora também autorizou a diretoria da Emissora, ou seus procuradores, para praticar todos os atos necessários à efetivação das deliberações consubstanciadas na RCA da Emissora, elaborar e celebrar todos os documentos necessários à Emissão e à Oferta, eventuais aditamentos aos referidos documentos, bem como a autorização para a contratação de todos os prestadores de serviços inerentes às obrigações previstas nesta Escritura de Emissão, bem como ratificou todos os demais atos já praticados pela </w:t>
      </w:r>
      <w:r>
        <w:rPr>
          <w:rFonts w:ascii="Verdana" w:hAnsi="Verdana"/>
          <w:sz w:val="20"/>
          <w:szCs w:val="20"/>
        </w:rPr>
        <w:t>d</w:t>
      </w:r>
      <w:r w:rsidRPr="002262C4">
        <w:rPr>
          <w:rFonts w:ascii="Verdana" w:hAnsi="Verdana"/>
          <w:sz w:val="20"/>
          <w:szCs w:val="20"/>
        </w:rPr>
        <w:t>iretoria, ou seus procuradores, relacionados nesta Cláusula</w:t>
      </w:r>
      <w:r w:rsidR="00080BB9" w:rsidRPr="00883DBB">
        <w:rPr>
          <w:rFonts w:ascii="Verdana" w:hAnsi="Verdana"/>
          <w:sz w:val="20"/>
          <w:szCs w:val="20"/>
        </w:rPr>
        <w:t>.</w:t>
      </w:r>
      <w:r w:rsidR="009D0914" w:rsidRPr="00883DBB">
        <w:rPr>
          <w:rFonts w:ascii="Verdana" w:hAnsi="Verdana"/>
          <w:sz w:val="20"/>
          <w:szCs w:val="20"/>
        </w:rPr>
        <w:t xml:space="preserve"> </w:t>
      </w:r>
    </w:p>
    <w:p w14:paraId="651773FB" w14:textId="77777777" w:rsidR="00C62A2A" w:rsidRPr="00883DBB" w:rsidRDefault="00C62A2A" w:rsidP="006B0957">
      <w:pPr>
        <w:pStyle w:val="PargrafodaLista"/>
        <w:tabs>
          <w:tab w:val="left" w:pos="810"/>
        </w:tabs>
        <w:spacing w:before="0" w:line="320" w:lineRule="exact"/>
        <w:ind w:left="0" w:right="76" w:firstLine="0"/>
        <w:rPr>
          <w:rFonts w:ascii="Verdana" w:hAnsi="Verdana" w:cs="Tahoma"/>
          <w:sz w:val="20"/>
          <w:szCs w:val="20"/>
        </w:rPr>
      </w:pPr>
    </w:p>
    <w:p w14:paraId="4FC951A7" w14:textId="77777777" w:rsidR="005A5ABE" w:rsidRPr="00883DBB" w:rsidRDefault="00080BB9" w:rsidP="006B0957">
      <w:pPr>
        <w:pStyle w:val="PargrafodaLista"/>
        <w:numPr>
          <w:ilvl w:val="1"/>
          <w:numId w:val="10"/>
        </w:numPr>
        <w:tabs>
          <w:tab w:val="left" w:pos="0"/>
        </w:tabs>
        <w:spacing w:before="0" w:line="320" w:lineRule="exact"/>
        <w:ind w:left="0" w:right="76" w:firstLine="3261"/>
        <w:rPr>
          <w:rFonts w:ascii="Verdana" w:hAnsi="Verdana"/>
          <w:b/>
          <w:sz w:val="20"/>
          <w:szCs w:val="20"/>
        </w:rPr>
      </w:pPr>
      <w:bookmarkStart w:id="14" w:name="_bookmark0"/>
      <w:bookmarkEnd w:id="14"/>
      <w:r w:rsidRPr="00883DBB">
        <w:rPr>
          <w:rFonts w:ascii="Verdana" w:hAnsi="Verdana"/>
          <w:b/>
          <w:sz w:val="20"/>
          <w:szCs w:val="20"/>
        </w:rPr>
        <w:t>CLÁUSULA II</w:t>
      </w:r>
    </w:p>
    <w:p w14:paraId="794E5BF7" w14:textId="77777777" w:rsidR="00284E9A" w:rsidRPr="00883DBB" w:rsidRDefault="00080BB9" w:rsidP="006B0957">
      <w:pPr>
        <w:pStyle w:val="PargrafodaLista"/>
        <w:tabs>
          <w:tab w:val="left" w:pos="0"/>
        </w:tabs>
        <w:spacing w:before="0" w:line="320" w:lineRule="exact"/>
        <w:ind w:left="3686" w:right="76" w:hanging="142"/>
        <w:rPr>
          <w:rFonts w:ascii="Verdana" w:hAnsi="Verdana"/>
          <w:b/>
          <w:sz w:val="20"/>
          <w:szCs w:val="20"/>
        </w:rPr>
      </w:pPr>
      <w:r w:rsidRPr="00883DBB">
        <w:rPr>
          <w:rFonts w:ascii="Verdana" w:hAnsi="Verdana"/>
          <w:b/>
          <w:sz w:val="20"/>
          <w:szCs w:val="20"/>
        </w:rPr>
        <w:t>REQUISITOS</w:t>
      </w:r>
    </w:p>
    <w:p w14:paraId="4E2B0CF0" w14:textId="77777777" w:rsidR="00C62A2A" w:rsidRPr="00883DBB" w:rsidRDefault="00C62A2A" w:rsidP="006B0957">
      <w:pPr>
        <w:pStyle w:val="PargrafodaLista"/>
        <w:tabs>
          <w:tab w:val="left" w:pos="809"/>
          <w:tab w:val="left" w:pos="810"/>
        </w:tabs>
        <w:spacing w:before="0" w:line="320" w:lineRule="exact"/>
        <w:ind w:left="0" w:right="76" w:firstLine="0"/>
        <w:rPr>
          <w:rFonts w:ascii="Verdana" w:hAnsi="Verdana"/>
          <w:b/>
          <w:sz w:val="20"/>
          <w:szCs w:val="20"/>
        </w:rPr>
      </w:pPr>
    </w:p>
    <w:p w14:paraId="649C36EA" w14:textId="311814E8" w:rsidR="00284E9A" w:rsidRPr="00883DBB" w:rsidRDefault="0012142C" w:rsidP="006B0957">
      <w:pPr>
        <w:pStyle w:val="PargrafodaLista"/>
        <w:numPr>
          <w:ilvl w:val="2"/>
          <w:numId w:val="10"/>
        </w:numPr>
        <w:tabs>
          <w:tab w:val="left" w:pos="809"/>
          <w:tab w:val="left" w:pos="810"/>
        </w:tabs>
        <w:spacing w:before="0" w:line="320" w:lineRule="exact"/>
        <w:ind w:left="0" w:right="76" w:firstLine="0"/>
        <w:rPr>
          <w:rFonts w:ascii="Verdana" w:hAnsi="Verdana"/>
          <w:sz w:val="20"/>
          <w:szCs w:val="20"/>
        </w:rPr>
      </w:pPr>
      <w:r w:rsidRPr="002262C4">
        <w:rPr>
          <w:rFonts w:ascii="Verdana" w:hAnsi="Verdana" w:cs="Tahoma"/>
          <w:sz w:val="20"/>
          <w:szCs w:val="20"/>
        </w:rPr>
        <w:t xml:space="preserve">A Emissão, a Oferta, a celebração desta Escritura de Emissão, do Contrato </w:t>
      </w:r>
      <w:r w:rsidRPr="002262C4">
        <w:rPr>
          <w:rFonts w:ascii="Verdana" w:hAnsi="Verdana" w:cs="Tahoma"/>
          <w:spacing w:val="-3"/>
          <w:sz w:val="20"/>
          <w:szCs w:val="20"/>
        </w:rPr>
        <w:t xml:space="preserve">de </w:t>
      </w:r>
      <w:r w:rsidRPr="002262C4">
        <w:rPr>
          <w:rFonts w:ascii="Verdana" w:hAnsi="Verdana" w:cs="Tahoma"/>
          <w:sz w:val="20"/>
          <w:szCs w:val="20"/>
        </w:rPr>
        <w:t>Distribuição e do Contrato de Garantia, serão realizadas com observância aos seguintes</w:t>
      </w:r>
      <w:r w:rsidRPr="002262C4">
        <w:rPr>
          <w:rFonts w:ascii="Verdana" w:hAnsi="Verdana" w:cs="Tahoma"/>
          <w:spacing w:val="-15"/>
          <w:sz w:val="20"/>
          <w:szCs w:val="20"/>
        </w:rPr>
        <w:t xml:space="preserve"> </w:t>
      </w:r>
      <w:r w:rsidRPr="002262C4">
        <w:rPr>
          <w:rFonts w:ascii="Verdana" w:hAnsi="Verdana" w:cs="Tahoma"/>
          <w:sz w:val="20"/>
          <w:szCs w:val="20"/>
        </w:rPr>
        <w:t>requisitos</w:t>
      </w:r>
      <w:r w:rsidR="00080BB9" w:rsidRPr="00883DBB">
        <w:rPr>
          <w:rFonts w:ascii="Verdana" w:hAnsi="Verdana"/>
          <w:sz w:val="20"/>
          <w:szCs w:val="20"/>
        </w:rPr>
        <w:t>:</w:t>
      </w:r>
    </w:p>
    <w:p w14:paraId="57F3A625" w14:textId="77777777" w:rsidR="00C62A2A" w:rsidRPr="00883DBB" w:rsidRDefault="00C62A2A" w:rsidP="006B0957">
      <w:pPr>
        <w:pStyle w:val="PargrafodaLista"/>
        <w:tabs>
          <w:tab w:val="left" w:pos="809"/>
          <w:tab w:val="left" w:pos="810"/>
        </w:tabs>
        <w:spacing w:before="0" w:line="320" w:lineRule="exact"/>
        <w:ind w:left="0" w:right="76" w:firstLine="0"/>
        <w:rPr>
          <w:rFonts w:ascii="Verdana" w:hAnsi="Verdana"/>
          <w:sz w:val="20"/>
          <w:szCs w:val="20"/>
        </w:rPr>
      </w:pPr>
    </w:p>
    <w:p w14:paraId="3939ABF0" w14:textId="0E90ED7E" w:rsidR="00486D37" w:rsidRPr="0039092D" w:rsidRDefault="00080BB9" w:rsidP="006B0957">
      <w:pPr>
        <w:pStyle w:val="PargrafodaLista"/>
        <w:numPr>
          <w:ilvl w:val="3"/>
          <w:numId w:val="10"/>
        </w:numPr>
        <w:tabs>
          <w:tab w:val="left" w:pos="851"/>
        </w:tabs>
        <w:spacing w:before="0" w:line="320" w:lineRule="exact"/>
        <w:ind w:left="0" w:right="76" w:firstLine="0"/>
        <w:rPr>
          <w:rFonts w:ascii="Verdana" w:hAnsi="Verdana" w:cs="Segoe UI"/>
          <w:sz w:val="20"/>
          <w:szCs w:val="20"/>
        </w:rPr>
      </w:pPr>
      <w:r w:rsidRPr="0039092D">
        <w:rPr>
          <w:rFonts w:ascii="Verdana" w:hAnsi="Verdana"/>
          <w:sz w:val="20"/>
          <w:szCs w:val="20"/>
          <w:u w:val="single"/>
        </w:rPr>
        <w:t xml:space="preserve">Arquivamento e publicação </w:t>
      </w:r>
      <w:r w:rsidR="00947361" w:rsidRPr="0039092D">
        <w:rPr>
          <w:rFonts w:ascii="Verdana" w:hAnsi="Verdana" w:cs="Tahoma"/>
          <w:sz w:val="20"/>
          <w:szCs w:val="20"/>
          <w:u w:val="single"/>
        </w:rPr>
        <w:t>da RCA</w:t>
      </w:r>
      <w:r w:rsidR="000952DF" w:rsidRPr="0039092D">
        <w:rPr>
          <w:rFonts w:ascii="Verdana" w:hAnsi="Verdana" w:cs="Tahoma"/>
          <w:sz w:val="20"/>
          <w:szCs w:val="20"/>
          <w:u w:val="single"/>
        </w:rPr>
        <w:t xml:space="preserve"> </w:t>
      </w:r>
      <w:r w:rsidR="00E45ECC" w:rsidRPr="0039092D">
        <w:rPr>
          <w:rFonts w:ascii="Verdana" w:hAnsi="Verdana" w:cs="Tahoma"/>
          <w:sz w:val="20"/>
          <w:szCs w:val="20"/>
          <w:u w:val="single"/>
        </w:rPr>
        <w:t>da Emissora</w:t>
      </w:r>
      <w:r w:rsidRPr="0039092D">
        <w:rPr>
          <w:rFonts w:ascii="Verdana" w:hAnsi="Verdana" w:cs="Tahoma"/>
          <w:sz w:val="20"/>
          <w:szCs w:val="20"/>
        </w:rPr>
        <w:t>.</w:t>
      </w:r>
      <w:r w:rsidR="00EC39CF" w:rsidRPr="0039092D">
        <w:rPr>
          <w:rFonts w:ascii="Verdana" w:hAnsi="Verdana" w:cs="Tahoma"/>
          <w:sz w:val="20"/>
          <w:szCs w:val="20"/>
        </w:rPr>
        <w:t xml:space="preserve"> </w:t>
      </w:r>
      <w:r w:rsidR="00486D37" w:rsidRPr="0039092D">
        <w:rPr>
          <w:rFonts w:ascii="Verdana" w:hAnsi="Verdana" w:cs="Tahoma"/>
          <w:sz w:val="20"/>
          <w:szCs w:val="20"/>
        </w:rPr>
        <w:t xml:space="preserve">Nos termos do artigo 62, inciso I e do artigo 289 da Lei das Sociedades por Ações, </w:t>
      </w:r>
      <w:r w:rsidR="00947361" w:rsidRPr="0039092D">
        <w:rPr>
          <w:rFonts w:ascii="Verdana" w:hAnsi="Verdana" w:cs="Tahoma"/>
          <w:sz w:val="20"/>
          <w:szCs w:val="20"/>
        </w:rPr>
        <w:t xml:space="preserve">a </w:t>
      </w:r>
      <w:r w:rsidR="0012142C">
        <w:rPr>
          <w:rFonts w:ascii="Verdana" w:hAnsi="Verdana" w:cs="Tahoma"/>
          <w:sz w:val="20"/>
          <w:szCs w:val="20"/>
        </w:rPr>
        <w:t xml:space="preserve">ata da </w:t>
      </w:r>
      <w:r w:rsidR="00947361" w:rsidRPr="0039092D">
        <w:rPr>
          <w:rFonts w:ascii="Verdana" w:hAnsi="Verdana" w:cs="Tahoma"/>
          <w:sz w:val="20"/>
          <w:szCs w:val="20"/>
        </w:rPr>
        <w:t>RCA</w:t>
      </w:r>
      <w:r w:rsidR="00486D37" w:rsidRPr="0039092D">
        <w:rPr>
          <w:rFonts w:ascii="Verdana" w:hAnsi="Verdana" w:cs="Tahoma"/>
          <w:sz w:val="20"/>
          <w:szCs w:val="20"/>
        </w:rPr>
        <w:t xml:space="preserve"> </w:t>
      </w:r>
      <w:r w:rsidR="0012142C">
        <w:rPr>
          <w:rFonts w:ascii="Verdana" w:hAnsi="Verdana" w:cs="Tahoma"/>
          <w:sz w:val="20"/>
          <w:szCs w:val="20"/>
        </w:rPr>
        <w:t xml:space="preserve">da Emissora </w:t>
      </w:r>
      <w:r w:rsidR="00947361" w:rsidRPr="0039092D">
        <w:rPr>
          <w:rFonts w:ascii="Verdana" w:hAnsi="Verdana" w:cs="Tahoma"/>
          <w:sz w:val="20"/>
          <w:szCs w:val="20"/>
        </w:rPr>
        <w:t xml:space="preserve">será arquivada </w:t>
      </w:r>
      <w:r w:rsidR="00486D37" w:rsidRPr="0039092D">
        <w:rPr>
          <w:rFonts w:ascii="Verdana" w:hAnsi="Verdana" w:cs="Tahoma"/>
          <w:sz w:val="20"/>
          <w:szCs w:val="20"/>
        </w:rPr>
        <w:t>na J</w:t>
      </w:r>
      <w:r w:rsidR="0012142C">
        <w:rPr>
          <w:rFonts w:ascii="Verdana" w:hAnsi="Verdana" w:cs="Tahoma"/>
          <w:sz w:val="20"/>
          <w:szCs w:val="20"/>
        </w:rPr>
        <w:t>UCERJA</w:t>
      </w:r>
      <w:r w:rsidR="00486D37" w:rsidRPr="0039092D">
        <w:rPr>
          <w:rFonts w:ascii="Verdana" w:hAnsi="Verdana" w:cs="Tahoma"/>
          <w:sz w:val="20"/>
          <w:szCs w:val="20"/>
        </w:rPr>
        <w:t xml:space="preserve"> e </w:t>
      </w:r>
      <w:r w:rsidR="00947361" w:rsidRPr="0039092D">
        <w:rPr>
          <w:rFonts w:ascii="Verdana" w:hAnsi="Verdana" w:cs="Tahoma"/>
          <w:sz w:val="20"/>
          <w:szCs w:val="20"/>
        </w:rPr>
        <w:t xml:space="preserve">será </w:t>
      </w:r>
      <w:r w:rsidR="00486D37" w:rsidRPr="0039092D">
        <w:rPr>
          <w:rFonts w:ascii="Verdana" w:hAnsi="Verdana" w:cs="Tahoma"/>
          <w:sz w:val="20"/>
          <w:szCs w:val="20"/>
        </w:rPr>
        <w:t>publicada no jornal “</w:t>
      </w:r>
      <w:r w:rsidR="0039092D" w:rsidRPr="0039092D">
        <w:rPr>
          <w:rFonts w:ascii="Verdana" w:hAnsi="Verdana" w:cs="Tahoma"/>
          <w:sz w:val="20"/>
          <w:szCs w:val="20"/>
        </w:rPr>
        <w:t>Valor Econômico</w:t>
      </w:r>
      <w:r w:rsidR="00486D37" w:rsidRPr="0039092D">
        <w:rPr>
          <w:rFonts w:ascii="Verdana" w:hAnsi="Verdana" w:cs="Tahoma"/>
          <w:sz w:val="20"/>
          <w:szCs w:val="20"/>
        </w:rPr>
        <w:t>”</w:t>
      </w:r>
      <w:r w:rsidR="00EC39CF" w:rsidRPr="0039092D">
        <w:rPr>
          <w:rFonts w:ascii="Verdana" w:hAnsi="Verdana" w:cs="Tahoma"/>
          <w:sz w:val="20"/>
          <w:szCs w:val="20"/>
        </w:rPr>
        <w:t xml:space="preserve">. A Emissora obriga-se a providenciar o protocolo </w:t>
      </w:r>
      <w:r w:rsidR="00947361" w:rsidRPr="0039092D">
        <w:rPr>
          <w:rFonts w:ascii="Verdana" w:hAnsi="Verdana" w:cs="Tahoma"/>
          <w:sz w:val="20"/>
          <w:szCs w:val="20"/>
        </w:rPr>
        <w:t>da RCA</w:t>
      </w:r>
      <w:r w:rsidR="0012142C">
        <w:rPr>
          <w:rFonts w:ascii="Verdana" w:hAnsi="Verdana" w:cs="Tahoma"/>
          <w:sz w:val="20"/>
          <w:szCs w:val="20"/>
        </w:rPr>
        <w:t xml:space="preserve"> da Emissora</w:t>
      </w:r>
      <w:r w:rsidR="00EC39CF" w:rsidRPr="0039092D">
        <w:rPr>
          <w:rFonts w:ascii="Verdana" w:hAnsi="Verdana" w:cs="Tahoma"/>
          <w:sz w:val="20"/>
          <w:szCs w:val="20"/>
        </w:rPr>
        <w:t xml:space="preserve"> para arquivamento perante a </w:t>
      </w:r>
      <w:r w:rsidR="0012142C">
        <w:rPr>
          <w:rFonts w:ascii="Verdana" w:hAnsi="Verdana" w:cs="Tahoma"/>
          <w:sz w:val="20"/>
          <w:szCs w:val="20"/>
        </w:rPr>
        <w:t>JUCERJA</w:t>
      </w:r>
      <w:r w:rsidR="0012142C" w:rsidRPr="0039092D">
        <w:rPr>
          <w:rFonts w:ascii="Verdana" w:hAnsi="Verdana" w:cs="Tahoma"/>
          <w:sz w:val="20"/>
          <w:szCs w:val="20"/>
        </w:rPr>
        <w:t xml:space="preserve"> </w:t>
      </w:r>
      <w:r w:rsidR="00EC39CF" w:rsidRPr="0039092D">
        <w:rPr>
          <w:rFonts w:ascii="Verdana" w:hAnsi="Verdana" w:cs="Tahoma"/>
          <w:sz w:val="20"/>
          <w:szCs w:val="20"/>
        </w:rPr>
        <w:t xml:space="preserve">no prazo de até 5 (cinco) Dias Úteis contados de suas respectivas assinaturas, observado que o devido arquivamento </w:t>
      </w:r>
      <w:r w:rsidR="00947361" w:rsidRPr="0039092D">
        <w:rPr>
          <w:rFonts w:ascii="Verdana" w:hAnsi="Verdana" w:cs="Tahoma"/>
          <w:sz w:val="20"/>
          <w:szCs w:val="20"/>
        </w:rPr>
        <w:t>da RCA</w:t>
      </w:r>
      <w:r w:rsidR="00EC39CF" w:rsidRPr="0039092D">
        <w:rPr>
          <w:rFonts w:ascii="Verdana" w:hAnsi="Verdana" w:cs="Tahoma"/>
          <w:sz w:val="20"/>
          <w:szCs w:val="20"/>
        </w:rPr>
        <w:t xml:space="preserve"> </w:t>
      </w:r>
      <w:r w:rsidR="0012142C">
        <w:rPr>
          <w:rFonts w:ascii="Verdana" w:hAnsi="Verdana" w:cs="Tahoma"/>
          <w:sz w:val="20"/>
          <w:szCs w:val="20"/>
        </w:rPr>
        <w:t xml:space="preserve">da Emissora </w:t>
      </w:r>
      <w:r w:rsidR="00EC39CF" w:rsidRPr="0039092D">
        <w:rPr>
          <w:rFonts w:ascii="Verdana" w:hAnsi="Verdana" w:cs="Tahoma"/>
          <w:sz w:val="20"/>
          <w:szCs w:val="20"/>
        </w:rPr>
        <w:t>deverá ocorrer dentro do prazo de 30 (trinta) dias contados da data de sua realização.</w:t>
      </w:r>
      <w:r w:rsidR="00486D37" w:rsidRPr="0039092D">
        <w:rPr>
          <w:rFonts w:ascii="Verdana" w:hAnsi="Verdana" w:cs="Tahoma"/>
          <w:sz w:val="20"/>
          <w:szCs w:val="20"/>
        </w:rPr>
        <w:t xml:space="preserve"> </w:t>
      </w:r>
      <w:r w:rsidR="00EC39CF" w:rsidRPr="0039092D">
        <w:rPr>
          <w:rFonts w:ascii="Verdana" w:hAnsi="Verdana" w:cs="Tahoma"/>
          <w:sz w:val="20"/>
          <w:szCs w:val="20"/>
        </w:rPr>
        <w:t xml:space="preserve">A Emissora deverá enviar ao Agente Fiduciário </w:t>
      </w:r>
      <w:r w:rsidR="00B46076" w:rsidRPr="00657DFF">
        <w:rPr>
          <w:rFonts w:ascii="Verdana" w:hAnsi="Verdana" w:cs="Tahoma"/>
          <w:sz w:val="20"/>
          <w:szCs w:val="20"/>
        </w:rPr>
        <w:t>1 (uma) via original, ou, conforme aplicável, 1 (uma) cópia eletrônica (.</w:t>
      </w:r>
      <w:proofErr w:type="spellStart"/>
      <w:r w:rsidR="00B46076" w:rsidRPr="00657DFF">
        <w:rPr>
          <w:rFonts w:ascii="Verdana" w:hAnsi="Verdana" w:cs="Tahoma"/>
          <w:sz w:val="20"/>
          <w:szCs w:val="20"/>
        </w:rPr>
        <w:t>pdf</w:t>
      </w:r>
      <w:proofErr w:type="spellEnd"/>
      <w:r w:rsidR="00B46076" w:rsidRPr="00657DFF">
        <w:rPr>
          <w:rFonts w:ascii="Verdana" w:hAnsi="Verdana" w:cs="Tahoma"/>
          <w:sz w:val="20"/>
          <w:szCs w:val="20"/>
        </w:rPr>
        <w:t xml:space="preserve">), contendo a chancela digital da </w:t>
      </w:r>
      <w:r w:rsidR="0012142C">
        <w:rPr>
          <w:rFonts w:ascii="Verdana" w:hAnsi="Verdana" w:cs="Tahoma"/>
          <w:sz w:val="20"/>
          <w:szCs w:val="20"/>
        </w:rPr>
        <w:t>JUCERJA</w:t>
      </w:r>
      <w:r w:rsidR="0012142C" w:rsidRPr="0039092D">
        <w:rPr>
          <w:rFonts w:ascii="Verdana" w:hAnsi="Verdana" w:cs="Tahoma"/>
          <w:sz w:val="20"/>
          <w:szCs w:val="20"/>
        </w:rPr>
        <w:t xml:space="preserve"> </w:t>
      </w:r>
      <w:r w:rsidR="00086751" w:rsidRPr="0039092D">
        <w:rPr>
          <w:rFonts w:ascii="Verdana" w:hAnsi="Verdana" w:cs="Tahoma"/>
          <w:sz w:val="20"/>
          <w:szCs w:val="20"/>
        </w:rPr>
        <w:t>que comprove o efetivo registro</w:t>
      </w:r>
      <w:r w:rsidR="00EC39CF" w:rsidRPr="0039092D">
        <w:rPr>
          <w:rFonts w:ascii="Verdana" w:hAnsi="Verdana" w:cs="Tahoma"/>
          <w:sz w:val="20"/>
          <w:szCs w:val="20"/>
        </w:rPr>
        <w:t xml:space="preserve"> </w:t>
      </w:r>
      <w:r w:rsidR="00947361" w:rsidRPr="0039092D">
        <w:rPr>
          <w:rFonts w:ascii="Verdana" w:hAnsi="Verdana" w:cs="Tahoma"/>
          <w:sz w:val="20"/>
          <w:szCs w:val="20"/>
        </w:rPr>
        <w:t>da RCA</w:t>
      </w:r>
      <w:r w:rsidR="0012142C">
        <w:rPr>
          <w:rFonts w:ascii="Verdana" w:hAnsi="Verdana" w:cs="Tahoma"/>
          <w:sz w:val="20"/>
          <w:szCs w:val="20"/>
        </w:rPr>
        <w:t xml:space="preserve"> da Emissora</w:t>
      </w:r>
      <w:r w:rsidR="00486D37" w:rsidRPr="0039092D">
        <w:rPr>
          <w:rFonts w:ascii="Verdana" w:hAnsi="Verdana" w:cs="Tahoma"/>
          <w:sz w:val="20"/>
          <w:szCs w:val="20"/>
        </w:rPr>
        <w:t xml:space="preserve"> devidamente </w:t>
      </w:r>
      <w:r w:rsidR="00947361" w:rsidRPr="0039092D">
        <w:rPr>
          <w:rFonts w:ascii="Verdana" w:hAnsi="Verdana" w:cs="Tahoma"/>
          <w:sz w:val="20"/>
          <w:szCs w:val="20"/>
        </w:rPr>
        <w:t xml:space="preserve">arquivada </w:t>
      </w:r>
      <w:r w:rsidR="00486D37" w:rsidRPr="0039092D">
        <w:rPr>
          <w:rFonts w:ascii="Verdana" w:hAnsi="Verdana" w:cs="Tahoma"/>
          <w:sz w:val="20"/>
          <w:szCs w:val="20"/>
        </w:rPr>
        <w:t xml:space="preserve">na </w:t>
      </w:r>
      <w:r w:rsidR="0012142C">
        <w:rPr>
          <w:rFonts w:ascii="Verdana" w:hAnsi="Verdana" w:cs="Tahoma"/>
          <w:sz w:val="20"/>
          <w:szCs w:val="20"/>
        </w:rPr>
        <w:t>JUCERJA</w:t>
      </w:r>
      <w:r w:rsidR="00486D37" w:rsidRPr="0039092D">
        <w:rPr>
          <w:rFonts w:ascii="Verdana" w:hAnsi="Verdana" w:cs="Tahoma"/>
          <w:sz w:val="20"/>
          <w:szCs w:val="20"/>
        </w:rPr>
        <w:t>, em até 5 (cinco) Dias Úteis contados da data de arquivamento.</w:t>
      </w:r>
      <w:r w:rsidR="0039092D">
        <w:rPr>
          <w:rFonts w:ascii="Verdana" w:hAnsi="Verdana" w:cs="Tahoma"/>
          <w:sz w:val="20"/>
          <w:szCs w:val="20"/>
        </w:rPr>
        <w:t xml:space="preserve"> </w:t>
      </w:r>
    </w:p>
    <w:p w14:paraId="7485EF80" w14:textId="77777777" w:rsidR="0039092D" w:rsidRPr="0039092D" w:rsidRDefault="0039092D" w:rsidP="006B0957">
      <w:pPr>
        <w:pStyle w:val="PargrafodaLista"/>
        <w:tabs>
          <w:tab w:val="left" w:pos="851"/>
        </w:tabs>
        <w:spacing w:before="0" w:line="320" w:lineRule="exact"/>
        <w:ind w:left="0" w:right="76" w:firstLine="0"/>
        <w:rPr>
          <w:rFonts w:ascii="Verdana" w:hAnsi="Verdana" w:cs="Segoe UI"/>
          <w:sz w:val="20"/>
          <w:szCs w:val="20"/>
        </w:rPr>
      </w:pPr>
    </w:p>
    <w:p w14:paraId="5141EF1F" w14:textId="68F3A34F" w:rsidR="006D22D5" w:rsidRPr="00AE3137" w:rsidRDefault="006D22D5" w:rsidP="006B0957">
      <w:pPr>
        <w:pStyle w:val="PargrafodaLista"/>
        <w:tabs>
          <w:tab w:val="left" w:pos="851"/>
        </w:tabs>
        <w:spacing w:before="0" w:line="320" w:lineRule="exact"/>
        <w:ind w:left="0" w:right="76" w:firstLine="0"/>
        <w:rPr>
          <w:rFonts w:ascii="Verdana" w:hAnsi="Verdana"/>
          <w:sz w:val="20"/>
          <w:szCs w:val="20"/>
        </w:rPr>
      </w:pPr>
      <w:r w:rsidRPr="00883DBB">
        <w:rPr>
          <w:rFonts w:ascii="Verdana" w:hAnsi="Verdana" w:cs="Segoe UI"/>
          <w:b/>
          <w:sz w:val="20"/>
          <w:szCs w:val="20"/>
        </w:rPr>
        <w:t>2.1.1.1</w:t>
      </w:r>
      <w:r w:rsidRPr="00883DBB">
        <w:rPr>
          <w:rFonts w:ascii="Verdana" w:hAnsi="Verdana" w:cs="Segoe UI"/>
          <w:sz w:val="20"/>
          <w:szCs w:val="20"/>
        </w:rPr>
        <w:t xml:space="preserve"> Os atos societários que eventualmente venham a ser praticados após o arquivamento </w:t>
      </w:r>
      <w:r w:rsidR="008429BE" w:rsidRPr="00883DBB">
        <w:rPr>
          <w:rFonts w:ascii="Verdana" w:hAnsi="Verdana" w:cs="Segoe UI"/>
          <w:sz w:val="20"/>
          <w:szCs w:val="20"/>
        </w:rPr>
        <w:t>da RCA</w:t>
      </w:r>
      <w:r w:rsidRPr="00883DBB">
        <w:rPr>
          <w:rFonts w:ascii="Verdana" w:hAnsi="Verdana" w:cs="Segoe UI"/>
          <w:sz w:val="20"/>
          <w:szCs w:val="20"/>
        </w:rPr>
        <w:t xml:space="preserve"> da Emissora e desta Escritura de Emissão relacionados à Emissão e/ou à Oferta também serão arquivados na JUC</w:t>
      </w:r>
      <w:r w:rsidR="0012142C">
        <w:rPr>
          <w:rFonts w:ascii="Verdana" w:hAnsi="Verdana" w:cs="Segoe UI"/>
          <w:sz w:val="20"/>
          <w:szCs w:val="20"/>
        </w:rPr>
        <w:t>ERJA</w:t>
      </w:r>
      <w:r w:rsidRPr="00883DBB">
        <w:rPr>
          <w:rFonts w:ascii="Verdana" w:hAnsi="Verdana" w:cs="Segoe UI"/>
          <w:sz w:val="20"/>
          <w:szCs w:val="20"/>
        </w:rPr>
        <w:t xml:space="preserve"> e publicados pela Emissora no</w:t>
      </w:r>
      <w:r w:rsidR="0039092D">
        <w:rPr>
          <w:rFonts w:ascii="Verdana" w:hAnsi="Verdana" w:cs="Segoe UI"/>
          <w:sz w:val="20"/>
          <w:szCs w:val="20"/>
        </w:rPr>
        <w:t xml:space="preserve"> jornal</w:t>
      </w:r>
      <w:r w:rsidRPr="00883DBB">
        <w:rPr>
          <w:rFonts w:ascii="Verdana" w:hAnsi="Verdana" w:cs="Segoe UI"/>
          <w:sz w:val="20"/>
          <w:szCs w:val="20"/>
        </w:rPr>
        <w:t xml:space="preserve"> “</w:t>
      </w:r>
      <w:r w:rsidR="0039092D" w:rsidRPr="0039092D">
        <w:rPr>
          <w:rFonts w:ascii="Verdana" w:hAnsi="Verdana" w:cs="Tahoma"/>
          <w:sz w:val="20"/>
          <w:szCs w:val="20"/>
        </w:rPr>
        <w:t>Valor Econômico</w:t>
      </w:r>
      <w:r w:rsidRPr="00DD79A4">
        <w:rPr>
          <w:rFonts w:ascii="Verdana" w:hAnsi="Verdana" w:cs="Segoe UI"/>
          <w:sz w:val="20"/>
          <w:szCs w:val="20"/>
        </w:rPr>
        <w:t>”, conforme aplicável e observada a legislação em vigor.</w:t>
      </w:r>
    </w:p>
    <w:p w14:paraId="11809BB9" w14:textId="77777777" w:rsidR="00342E5A" w:rsidRPr="00883DBB" w:rsidRDefault="00342E5A" w:rsidP="006B0957">
      <w:pPr>
        <w:pStyle w:val="PargrafodaLista"/>
        <w:tabs>
          <w:tab w:val="left" w:pos="567"/>
        </w:tabs>
        <w:spacing w:before="0" w:line="320" w:lineRule="exact"/>
        <w:ind w:left="0" w:right="76" w:firstLine="0"/>
        <w:rPr>
          <w:rFonts w:ascii="Verdana" w:hAnsi="Verdana"/>
          <w:sz w:val="20"/>
          <w:szCs w:val="20"/>
        </w:rPr>
      </w:pPr>
    </w:p>
    <w:p w14:paraId="0DE2CB59" w14:textId="4880AC11" w:rsidR="004B1D03" w:rsidRPr="00883DBB" w:rsidRDefault="00080BB9" w:rsidP="006B0957">
      <w:pPr>
        <w:pStyle w:val="PargrafodaLista"/>
        <w:numPr>
          <w:ilvl w:val="3"/>
          <w:numId w:val="10"/>
        </w:numPr>
        <w:tabs>
          <w:tab w:val="left" w:pos="851"/>
        </w:tabs>
        <w:spacing w:before="0" w:line="320" w:lineRule="exact"/>
        <w:ind w:left="0" w:right="76" w:firstLine="0"/>
        <w:rPr>
          <w:rFonts w:ascii="Verdana" w:hAnsi="Verdana"/>
          <w:sz w:val="20"/>
          <w:szCs w:val="20"/>
        </w:rPr>
      </w:pPr>
      <w:r w:rsidRPr="00883DBB">
        <w:rPr>
          <w:rFonts w:ascii="Verdana" w:hAnsi="Verdana"/>
          <w:sz w:val="20"/>
          <w:szCs w:val="20"/>
          <w:u w:val="single"/>
        </w:rPr>
        <w:t>Inscrição desta Escritura de Emissão e de seus aditamentos</w:t>
      </w:r>
      <w:r w:rsidRPr="00883DBB">
        <w:rPr>
          <w:rFonts w:ascii="Verdana" w:hAnsi="Verdana"/>
          <w:sz w:val="20"/>
          <w:szCs w:val="20"/>
        </w:rPr>
        <w:t xml:space="preserve">. </w:t>
      </w:r>
      <w:r w:rsidR="004B1D03" w:rsidRPr="00883DBB">
        <w:rPr>
          <w:rFonts w:ascii="Verdana" w:hAnsi="Verdana"/>
          <w:sz w:val="20"/>
          <w:szCs w:val="20"/>
        </w:rPr>
        <w:t xml:space="preserve">Nos termos do artigo 62, inciso II e parágrafo 3º, da Lei das Sociedades por Ações, esta Escritura </w:t>
      </w:r>
      <w:r w:rsidR="00486D37" w:rsidRPr="00883DBB">
        <w:rPr>
          <w:rFonts w:ascii="Verdana" w:hAnsi="Verdana"/>
          <w:sz w:val="20"/>
          <w:szCs w:val="20"/>
        </w:rPr>
        <w:t xml:space="preserve">de Emissão </w:t>
      </w:r>
      <w:r w:rsidR="004B1D03" w:rsidRPr="00883DBB">
        <w:rPr>
          <w:rFonts w:ascii="Verdana" w:hAnsi="Verdana"/>
          <w:sz w:val="20"/>
          <w:szCs w:val="20"/>
        </w:rPr>
        <w:t xml:space="preserve">e seus eventuais aditamentos serão </w:t>
      </w:r>
      <w:r w:rsidR="00EC39CF" w:rsidRPr="00883DBB">
        <w:rPr>
          <w:rFonts w:ascii="Verdana" w:hAnsi="Verdana"/>
          <w:sz w:val="20"/>
          <w:szCs w:val="20"/>
        </w:rPr>
        <w:t xml:space="preserve">(i) protocolados para arquivamento perante a </w:t>
      </w:r>
      <w:r w:rsidR="0012142C">
        <w:rPr>
          <w:rFonts w:ascii="Verdana" w:hAnsi="Verdana"/>
          <w:sz w:val="20"/>
          <w:szCs w:val="20"/>
        </w:rPr>
        <w:t>JUCERJA</w:t>
      </w:r>
      <w:r w:rsidR="0012142C" w:rsidRPr="00883DBB">
        <w:rPr>
          <w:rFonts w:ascii="Verdana" w:hAnsi="Verdana"/>
          <w:sz w:val="20"/>
          <w:szCs w:val="20"/>
        </w:rPr>
        <w:t xml:space="preserve"> </w:t>
      </w:r>
      <w:r w:rsidR="00EC39CF" w:rsidRPr="00883DBB">
        <w:rPr>
          <w:rFonts w:ascii="Verdana" w:hAnsi="Verdana"/>
          <w:sz w:val="20"/>
          <w:szCs w:val="20"/>
        </w:rPr>
        <w:t>em até 5 (cinco) Dias Úteis a contar da data de celebração da presente Escritura de Emissão; e (</w:t>
      </w:r>
      <w:proofErr w:type="spellStart"/>
      <w:r w:rsidR="00EC39CF" w:rsidRPr="00883DBB">
        <w:rPr>
          <w:rFonts w:ascii="Verdana" w:hAnsi="Verdana"/>
          <w:sz w:val="20"/>
          <w:szCs w:val="20"/>
        </w:rPr>
        <w:t>ii</w:t>
      </w:r>
      <w:proofErr w:type="spellEnd"/>
      <w:r w:rsidR="00EC39CF" w:rsidRPr="00883DBB">
        <w:rPr>
          <w:rFonts w:ascii="Verdana" w:hAnsi="Verdana"/>
          <w:sz w:val="20"/>
          <w:szCs w:val="20"/>
        </w:rPr>
        <w:t xml:space="preserve">) </w:t>
      </w:r>
      <w:r w:rsidR="004B1D03" w:rsidRPr="00883DBB">
        <w:rPr>
          <w:rFonts w:ascii="Verdana" w:hAnsi="Verdana"/>
          <w:sz w:val="20"/>
          <w:szCs w:val="20"/>
        </w:rPr>
        <w:t xml:space="preserve">arquivados perante a </w:t>
      </w:r>
      <w:r w:rsidR="0012142C">
        <w:rPr>
          <w:rFonts w:ascii="Verdana" w:hAnsi="Verdana"/>
          <w:sz w:val="20"/>
          <w:szCs w:val="20"/>
        </w:rPr>
        <w:t>JUCERJA</w:t>
      </w:r>
      <w:r w:rsidR="0012142C" w:rsidRPr="00883DBB">
        <w:rPr>
          <w:rFonts w:ascii="Verdana" w:hAnsi="Verdana"/>
          <w:sz w:val="20"/>
          <w:szCs w:val="20"/>
        </w:rPr>
        <w:t xml:space="preserve"> </w:t>
      </w:r>
      <w:r w:rsidR="004B1D03" w:rsidRPr="00883DBB">
        <w:rPr>
          <w:rFonts w:ascii="Verdana" w:hAnsi="Verdana"/>
          <w:sz w:val="20"/>
          <w:szCs w:val="20"/>
        </w:rPr>
        <w:t>em até 30 (trinta) dias</w:t>
      </w:r>
      <w:r w:rsidR="00EC39CF" w:rsidRPr="00883DBB">
        <w:rPr>
          <w:rFonts w:ascii="Verdana" w:hAnsi="Verdana"/>
          <w:sz w:val="20"/>
          <w:szCs w:val="20"/>
        </w:rPr>
        <w:t xml:space="preserve"> contados da data de assinatura desta Escritura de Emissão</w:t>
      </w:r>
      <w:r w:rsidR="004B1D03" w:rsidRPr="00883DBB">
        <w:rPr>
          <w:rFonts w:ascii="Verdana" w:hAnsi="Verdana"/>
          <w:sz w:val="20"/>
          <w:szCs w:val="20"/>
        </w:rPr>
        <w:t xml:space="preserve">, devendo </w:t>
      </w:r>
      <w:r w:rsidR="00B46076" w:rsidRPr="00657DFF">
        <w:rPr>
          <w:rFonts w:ascii="Verdana" w:hAnsi="Verdana"/>
          <w:sz w:val="20"/>
          <w:szCs w:val="20"/>
        </w:rPr>
        <w:t xml:space="preserve">1 (uma) via original, ou, conforme aplicável, </w:t>
      </w:r>
      <w:r w:rsidR="00EC39CF" w:rsidRPr="00883DBB">
        <w:rPr>
          <w:rFonts w:ascii="Verdana" w:hAnsi="Verdana"/>
          <w:sz w:val="20"/>
          <w:szCs w:val="20"/>
        </w:rPr>
        <w:t>1 (uma) cópia eletrônica (.</w:t>
      </w:r>
      <w:proofErr w:type="spellStart"/>
      <w:r w:rsidR="00EC39CF" w:rsidRPr="00883DBB">
        <w:rPr>
          <w:rFonts w:ascii="Verdana" w:hAnsi="Verdana"/>
          <w:sz w:val="20"/>
          <w:szCs w:val="20"/>
        </w:rPr>
        <w:t>pdf</w:t>
      </w:r>
      <w:proofErr w:type="spellEnd"/>
      <w:r w:rsidR="00EC39CF" w:rsidRPr="00883DBB">
        <w:rPr>
          <w:rFonts w:ascii="Verdana" w:hAnsi="Verdana"/>
          <w:sz w:val="20"/>
          <w:szCs w:val="20"/>
        </w:rPr>
        <w:t xml:space="preserve">), contendo a chancela digital da </w:t>
      </w:r>
      <w:r w:rsidR="0012142C">
        <w:rPr>
          <w:rFonts w:ascii="Verdana" w:hAnsi="Verdana"/>
          <w:sz w:val="20"/>
          <w:szCs w:val="20"/>
        </w:rPr>
        <w:t>JUCERJA</w:t>
      </w:r>
      <w:r w:rsidR="0012142C" w:rsidRPr="00883DBB">
        <w:rPr>
          <w:rFonts w:ascii="Verdana" w:hAnsi="Verdana"/>
          <w:sz w:val="20"/>
          <w:szCs w:val="20"/>
        </w:rPr>
        <w:t xml:space="preserve"> </w:t>
      </w:r>
      <w:r w:rsidR="00EC39CF" w:rsidRPr="00883DBB">
        <w:rPr>
          <w:rFonts w:ascii="Verdana" w:hAnsi="Verdana"/>
          <w:sz w:val="20"/>
          <w:szCs w:val="20"/>
        </w:rPr>
        <w:t xml:space="preserve">que comprove o efetivo registro </w:t>
      </w:r>
      <w:r w:rsidR="004B1D03" w:rsidRPr="00883DBB">
        <w:rPr>
          <w:rFonts w:ascii="Verdana" w:hAnsi="Verdana"/>
          <w:sz w:val="20"/>
          <w:szCs w:val="20"/>
        </w:rPr>
        <w:t>da Escritura</w:t>
      </w:r>
      <w:r w:rsidR="00486D37" w:rsidRPr="00883DBB">
        <w:rPr>
          <w:rFonts w:ascii="Verdana" w:hAnsi="Verdana"/>
          <w:sz w:val="20"/>
          <w:szCs w:val="20"/>
        </w:rPr>
        <w:t xml:space="preserve"> de Emissão</w:t>
      </w:r>
      <w:r w:rsidR="004B1D03" w:rsidRPr="00883DBB">
        <w:rPr>
          <w:rFonts w:ascii="Verdana" w:hAnsi="Verdana"/>
          <w:sz w:val="20"/>
          <w:szCs w:val="20"/>
        </w:rPr>
        <w:t xml:space="preserve"> ou seus eventuais aditamentos, ser enviada em até 5 (cinco) Dias Úteis contados da data de arquivamento, pela Emissora ao Agente Fiduciário. </w:t>
      </w:r>
    </w:p>
    <w:p w14:paraId="54C61865" w14:textId="77777777" w:rsidR="00A35DEE" w:rsidRPr="00883DBB" w:rsidRDefault="00A35DEE" w:rsidP="006B0957">
      <w:pPr>
        <w:pStyle w:val="PargrafodaLista"/>
        <w:tabs>
          <w:tab w:val="left" w:pos="567"/>
        </w:tabs>
        <w:spacing w:before="0" w:line="320" w:lineRule="exact"/>
        <w:ind w:left="0" w:right="76" w:firstLine="0"/>
        <w:rPr>
          <w:rFonts w:ascii="Verdana" w:hAnsi="Verdana"/>
          <w:sz w:val="20"/>
          <w:szCs w:val="20"/>
        </w:rPr>
      </w:pPr>
    </w:p>
    <w:p w14:paraId="5DF3B157" w14:textId="1E480CCB" w:rsidR="0012142C" w:rsidRDefault="0012142C" w:rsidP="006B0957">
      <w:pPr>
        <w:pStyle w:val="PargrafodaLista"/>
        <w:numPr>
          <w:ilvl w:val="3"/>
          <w:numId w:val="10"/>
        </w:numPr>
        <w:tabs>
          <w:tab w:val="left" w:pos="851"/>
        </w:tabs>
        <w:spacing w:before="0" w:line="320" w:lineRule="exact"/>
        <w:ind w:left="0" w:right="76" w:firstLine="0"/>
        <w:rPr>
          <w:rFonts w:ascii="Verdana" w:hAnsi="Verdana"/>
          <w:sz w:val="20"/>
          <w:szCs w:val="20"/>
        </w:rPr>
      </w:pPr>
      <w:bookmarkStart w:id="15" w:name="_Ref66083422"/>
      <w:r w:rsidRPr="0012142C">
        <w:rPr>
          <w:rFonts w:ascii="Verdana" w:hAnsi="Verdana"/>
          <w:sz w:val="20"/>
          <w:szCs w:val="20"/>
          <w:u w:val="single"/>
        </w:rPr>
        <w:t>Registro e Constituição da Garantia Real.</w:t>
      </w:r>
      <w:r w:rsidRPr="0012142C">
        <w:rPr>
          <w:rFonts w:ascii="Verdana" w:hAnsi="Verdana"/>
          <w:sz w:val="20"/>
          <w:szCs w:val="20"/>
        </w:rPr>
        <w:t xml:space="preserve"> Em, no máximo, 50 (cinquenta) dias contados da data de realização da RCA da Emissora, a outorga da Garantia Real (conforme definido abaixo) deverá ser aprovada em sede de assembleia geral extraordinária de acionistas da Emissora, e deverá ser constituída e aperfeiçoada por meio do Contrato de Garantia (conforme definido abaixo), o qual deverá ser levado a registro nos competentes cartórios de registro de títulos e documentos, conforme indicado no Contrato de Garantia, assim como quaisquer aditamentos subsequentes ao Contrato de Garantia, sendo certo que o Contrato de Garantia e seus eventuais aditamentos, deverão ser apresentados para registro no prazo determinado no Contrato de Garantia, devendo ser fornecida ao Agente Fiduciário, dentro de até 5 (cinco) Dias Úteis contados da data do respectivo registro, </w:t>
      </w:r>
      <w:r w:rsidRPr="00883DBB">
        <w:rPr>
          <w:rFonts w:ascii="Verdana" w:hAnsi="Verdana"/>
          <w:sz w:val="20"/>
          <w:szCs w:val="20"/>
        </w:rPr>
        <w:t xml:space="preserve">devendo </w:t>
      </w:r>
      <w:r w:rsidRPr="00657DFF">
        <w:rPr>
          <w:rFonts w:ascii="Verdana" w:hAnsi="Verdana"/>
          <w:sz w:val="20"/>
          <w:szCs w:val="20"/>
        </w:rPr>
        <w:t xml:space="preserve">1 (uma) via original, ou, conforme aplicável, </w:t>
      </w:r>
      <w:r w:rsidRPr="00883DBB">
        <w:rPr>
          <w:rFonts w:ascii="Verdana" w:hAnsi="Verdana"/>
          <w:sz w:val="20"/>
          <w:szCs w:val="20"/>
        </w:rPr>
        <w:t>1 (uma) cópia eletrônica (.</w:t>
      </w:r>
      <w:proofErr w:type="spellStart"/>
      <w:r w:rsidRPr="00883DBB">
        <w:rPr>
          <w:rFonts w:ascii="Verdana" w:hAnsi="Verdana"/>
          <w:sz w:val="20"/>
          <w:szCs w:val="20"/>
        </w:rPr>
        <w:t>pdf</w:t>
      </w:r>
      <w:proofErr w:type="spellEnd"/>
      <w:r w:rsidRPr="00883DBB">
        <w:rPr>
          <w:rFonts w:ascii="Verdana" w:hAnsi="Verdana"/>
          <w:sz w:val="20"/>
          <w:szCs w:val="20"/>
        </w:rPr>
        <w:t>)</w:t>
      </w:r>
      <w:r>
        <w:rPr>
          <w:rFonts w:ascii="Verdana" w:hAnsi="Verdana"/>
          <w:sz w:val="20"/>
          <w:szCs w:val="20"/>
        </w:rPr>
        <w:t xml:space="preserve"> do Contrato de Garantia, e seus eventuais aditamentos</w:t>
      </w:r>
      <w:r w:rsidRPr="00883DBB">
        <w:rPr>
          <w:rFonts w:ascii="Verdana" w:hAnsi="Verdana"/>
          <w:sz w:val="20"/>
          <w:szCs w:val="20"/>
        </w:rPr>
        <w:t>, contendo a chancela digital d</w:t>
      </w:r>
      <w:r>
        <w:rPr>
          <w:rFonts w:ascii="Verdana" w:hAnsi="Verdana"/>
          <w:sz w:val="20"/>
          <w:szCs w:val="20"/>
        </w:rPr>
        <w:t xml:space="preserve">os </w:t>
      </w:r>
      <w:r w:rsidRPr="0012142C">
        <w:rPr>
          <w:rFonts w:ascii="Verdana" w:hAnsi="Verdana"/>
          <w:sz w:val="20"/>
          <w:szCs w:val="20"/>
        </w:rPr>
        <w:t>competentes cartórios de registro de títulos e documentos</w:t>
      </w:r>
      <w:r w:rsidRPr="00883DBB">
        <w:rPr>
          <w:rFonts w:ascii="Verdana" w:hAnsi="Verdana"/>
          <w:sz w:val="20"/>
          <w:szCs w:val="20"/>
        </w:rPr>
        <w:t xml:space="preserve"> que comprove o efetivo registro</w:t>
      </w:r>
      <w:r>
        <w:rPr>
          <w:rFonts w:ascii="Verdana" w:hAnsi="Verdana"/>
          <w:sz w:val="20"/>
          <w:szCs w:val="20"/>
        </w:rPr>
        <w:t>.</w:t>
      </w:r>
    </w:p>
    <w:p w14:paraId="34DDF1BF" w14:textId="77777777" w:rsidR="0012142C" w:rsidRPr="006B0957" w:rsidRDefault="0012142C" w:rsidP="006B0957">
      <w:pPr>
        <w:pStyle w:val="PargrafodaLista"/>
        <w:tabs>
          <w:tab w:val="left" w:pos="851"/>
        </w:tabs>
        <w:spacing w:before="0" w:line="320" w:lineRule="exact"/>
        <w:ind w:left="0" w:right="76" w:firstLine="0"/>
        <w:rPr>
          <w:rFonts w:ascii="Verdana" w:hAnsi="Verdana"/>
          <w:sz w:val="20"/>
          <w:szCs w:val="20"/>
        </w:rPr>
      </w:pPr>
    </w:p>
    <w:p w14:paraId="4EA2C5B0" w14:textId="39809ACF" w:rsidR="007A23F3" w:rsidRPr="00883DBB" w:rsidRDefault="00080BB9" w:rsidP="006B0957">
      <w:pPr>
        <w:pStyle w:val="PargrafodaLista"/>
        <w:numPr>
          <w:ilvl w:val="3"/>
          <w:numId w:val="10"/>
        </w:numPr>
        <w:tabs>
          <w:tab w:val="left" w:pos="851"/>
        </w:tabs>
        <w:spacing w:before="0" w:line="320" w:lineRule="exact"/>
        <w:ind w:left="0" w:right="76" w:firstLine="0"/>
        <w:rPr>
          <w:rFonts w:ascii="Verdana" w:hAnsi="Verdana"/>
          <w:sz w:val="20"/>
          <w:szCs w:val="20"/>
        </w:rPr>
      </w:pPr>
      <w:r w:rsidRPr="00883DBB">
        <w:rPr>
          <w:rFonts w:ascii="Verdana" w:hAnsi="Verdana"/>
          <w:sz w:val="20"/>
          <w:szCs w:val="20"/>
          <w:u w:val="single"/>
        </w:rPr>
        <w:t>Depósito para distribuição, negociação e liquidação financeira</w:t>
      </w:r>
      <w:r w:rsidRPr="00883DBB">
        <w:rPr>
          <w:rFonts w:ascii="Verdana" w:hAnsi="Verdana"/>
          <w:sz w:val="20"/>
          <w:szCs w:val="20"/>
        </w:rPr>
        <w:t>. As Debêntures serão depositadas para (i) distribuição no mercado primário por meio do MDA – Módulo de Distribuição de Ativos (</w:t>
      </w:r>
      <w:r w:rsidR="00A800F1" w:rsidRPr="00883DBB">
        <w:rPr>
          <w:rFonts w:ascii="Verdana" w:hAnsi="Verdana"/>
          <w:sz w:val="20"/>
          <w:szCs w:val="20"/>
        </w:rPr>
        <w:t>“</w:t>
      </w:r>
      <w:r w:rsidRPr="00883DBB">
        <w:rPr>
          <w:rFonts w:ascii="Verdana" w:hAnsi="Verdana"/>
          <w:sz w:val="20"/>
          <w:szCs w:val="20"/>
          <w:u w:val="single"/>
        </w:rPr>
        <w:t>MDA</w:t>
      </w:r>
      <w:r w:rsidR="00A800F1" w:rsidRPr="00883DBB">
        <w:rPr>
          <w:rFonts w:ascii="Verdana" w:hAnsi="Verdana"/>
          <w:sz w:val="20"/>
          <w:szCs w:val="20"/>
        </w:rPr>
        <w:t>”</w:t>
      </w:r>
      <w:r w:rsidRPr="00883DBB">
        <w:rPr>
          <w:rFonts w:ascii="Verdana" w:hAnsi="Verdana"/>
          <w:sz w:val="20"/>
          <w:szCs w:val="20"/>
        </w:rPr>
        <w:t xml:space="preserve">), administrado e operacionalizado pela B3 S.A. – Brasil, Bolsa, Balcão </w:t>
      </w:r>
      <w:r w:rsidR="00B344C0" w:rsidRPr="00883DBB">
        <w:rPr>
          <w:rFonts w:ascii="Verdana" w:hAnsi="Verdana"/>
          <w:sz w:val="20"/>
          <w:szCs w:val="20"/>
        </w:rPr>
        <w:t>–</w:t>
      </w:r>
      <w:r w:rsidR="00640D5A" w:rsidRPr="00883DBB">
        <w:rPr>
          <w:rFonts w:ascii="Verdana" w:hAnsi="Verdana"/>
          <w:sz w:val="20"/>
          <w:szCs w:val="20"/>
        </w:rPr>
        <w:t xml:space="preserve"> </w:t>
      </w:r>
      <w:r w:rsidR="00B344C0" w:rsidRPr="00883DBB">
        <w:rPr>
          <w:rFonts w:ascii="Verdana" w:hAnsi="Verdana"/>
          <w:sz w:val="20"/>
          <w:szCs w:val="20"/>
        </w:rPr>
        <w:t>Balcão</w:t>
      </w:r>
      <w:r w:rsidR="00640D5A" w:rsidRPr="00883DBB">
        <w:rPr>
          <w:rFonts w:ascii="Verdana" w:hAnsi="Verdana"/>
          <w:sz w:val="20"/>
          <w:szCs w:val="20"/>
        </w:rPr>
        <w:t xml:space="preserve"> B3</w:t>
      </w:r>
      <w:r w:rsidR="00B344C0" w:rsidRPr="00883DBB">
        <w:rPr>
          <w:rFonts w:ascii="Verdana" w:hAnsi="Verdana"/>
          <w:sz w:val="20"/>
          <w:szCs w:val="20"/>
        </w:rPr>
        <w:t xml:space="preserve"> </w:t>
      </w:r>
      <w:r w:rsidRPr="00883DBB">
        <w:rPr>
          <w:rFonts w:ascii="Verdana" w:hAnsi="Verdana"/>
          <w:sz w:val="20"/>
          <w:szCs w:val="20"/>
        </w:rPr>
        <w:t>(</w:t>
      </w:r>
      <w:r w:rsidR="00A800F1" w:rsidRPr="00883DBB">
        <w:rPr>
          <w:rFonts w:ascii="Verdana" w:hAnsi="Verdana"/>
          <w:sz w:val="20"/>
          <w:szCs w:val="20"/>
        </w:rPr>
        <w:t>“</w:t>
      </w:r>
      <w:r w:rsidRPr="00883DBB">
        <w:rPr>
          <w:rFonts w:ascii="Verdana" w:hAnsi="Verdana"/>
          <w:sz w:val="20"/>
          <w:szCs w:val="20"/>
          <w:u w:val="single"/>
        </w:rPr>
        <w:t>B3</w:t>
      </w:r>
      <w:r w:rsidR="00A800F1" w:rsidRPr="00883DBB">
        <w:rPr>
          <w:rFonts w:ascii="Verdana" w:hAnsi="Verdana"/>
          <w:sz w:val="20"/>
          <w:szCs w:val="20"/>
        </w:rPr>
        <w:t>”</w:t>
      </w:r>
      <w:r w:rsidRPr="00883DBB">
        <w:rPr>
          <w:rFonts w:ascii="Verdana" w:hAnsi="Verdana"/>
          <w:sz w:val="20"/>
          <w:szCs w:val="20"/>
        </w:rPr>
        <w:t>),</w:t>
      </w:r>
      <w:r w:rsidRPr="00883DBB">
        <w:rPr>
          <w:rFonts w:ascii="Verdana" w:hAnsi="Verdana"/>
          <w:spacing w:val="-10"/>
          <w:sz w:val="20"/>
          <w:szCs w:val="20"/>
        </w:rPr>
        <w:t xml:space="preserve"> </w:t>
      </w:r>
      <w:r w:rsidRPr="00883DBB">
        <w:rPr>
          <w:rFonts w:ascii="Verdana" w:hAnsi="Verdana"/>
          <w:sz w:val="20"/>
          <w:szCs w:val="20"/>
        </w:rPr>
        <w:t>sendo</w:t>
      </w:r>
      <w:r w:rsidRPr="00883DBB">
        <w:rPr>
          <w:rFonts w:ascii="Verdana" w:hAnsi="Verdana"/>
          <w:spacing w:val="-11"/>
          <w:sz w:val="20"/>
          <w:szCs w:val="20"/>
        </w:rPr>
        <w:t xml:space="preserve"> </w:t>
      </w:r>
      <w:r w:rsidRPr="00883DBB">
        <w:rPr>
          <w:rFonts w:ascii="Verdana" w:hAnsi="Verdana"/>
          <w:sz w:val="20"/>
          <w:szCs w:val="20"/>
        </w:rPr>
        <w:t>a</w:t>
      </w:r>
      <w:r w:rsidRPr="00883DBB">
        <w:rPr>
          <w:rFonts w:ascii="Verdana" w:hAnsi="Verdana"/>
          <w:spacing w:val="-10"/>
          <w:sz w:val="20"/>
          <w:szCs w:val="20"/>
        </w:rPr>
        <w:t xml:space="preserve"> </w:t>
      </w:r>
      <w:r w:rsidRPr="00883DBB">
        <w:rPr>
          <w:rFonts w:ascii="Verdana" w:hAnsi="Verdana"/>
          <w:sz w:val="20"/>
          <w:szCs w:val="20"/>
        </w:rPr>
        <w:t>distribuição</w:t>
      </w:r>
      <w:r w:rsidRPr="00883DBB">
        <w:rPr>
          <w:rFonts w:ascii="Verdana" w:hAnsi="Verdana"/>
          <w:spacing w:val="-10"/>
          <w:sz w:val="20"/>
          <w:szCs w:val="20"/>
        </w:rPr>
        <w:t xml:space="preserve"> </w:t>
      </w:r>
      <w:r w:rsidRPr="00883DBB">
        <w:rPr>
          <w:rFonts w:ascii="Verdana" w:hAnsi="Verdana"/>
          <w:sz w:val="20"/>
          <w:szCs w:val="20"/>
        </w:rPr>
        <w:t>liquidada</w:t>
      </w:r>
      <w:r w:rsidRPr="00883DBB">
        <w:rPr>
          <w:rFonts w:ascii="Verdana" w:hAnsi="Verdana"/>
          <w:spacing w:val="-10"/>
          <w:sz w:val="20"/>
          <w:szCs w:val="20"/>
        </w:rPr>
        <w:t xml:space="preserve"> </w:t>
      </w:r>
      <w:r w:rsidRPr="00883DBB">
        <w:rPr>
          <w:rFonts w:ascii="Verdana" w:hAnsi="Verdana"/>
          <w:sz w:val="20"/>
          <w:szCs w:val="20"/>
        </w:rPr>
        <w:t>financeiramente</w:t>
      </w:r>
      <w:r w:rsidRPr="00883DBB">
        <w:rPr>
          <w:rFonts w:ascii="Verdana" w:hAnsi="Verdana"/>
          <w:spacing w:val="-8"/>
          <w:sz w:val="20"/>
          <w:szCs w:val="20"/>
        </w:rPr>
        <w:t xml:space="preserve"> </w:t>
      </w:r>
      <w:r w:rsidRPr="00883DBB">
        <w:rPr>
          <w:rFonts w:ascii="Verdana" w:hAnsi="Verdana"/>
          <w:sz w:val="20"/>
          <w:szCs w:val="20"/>
        </w:rPr>
        <w:t>por</w:t>
      </w:r>
      <w:r w:rsidRPr="00883DBB">
        <w:rPr>
          <w:rFonts w:ascii="Verdana" w:hAnsi="Verdana"/>
          <w:spacing w:val="-11"/>
          <w:sz w:val="20"/>
          <w:szCs w:val="20"/>
        </w:rPr>
        <w:t xml:space="preserve"> </w:t>
      </w:r>
      <w:r w:rsidRPr="00883DBB">
        <w:rPr>
          <w:rFonts w:ascii="Verdana" w:hAnsi="Verdana"/>
          <w:sz w:val="20"/>
          <w:szCs w:val="20"/>
        </w:rPr>
        <w:t>meio</w:t>
      </w:r>
      <w:r w:rsidRPr="00883DBB">
        <w:rPr>
          <w:rFonts w:ascii="Verdana" w:hAnsi="Verdana"/>
          <w:spacing w:val="-7"/>
          <w:sz w:val="20"/>
          <w:szCs w:val="20"/>
        </w:rPr>
        <w:t xml:space="preserve"> </w:t>
      </w:r>
      <w:r w:rsidRPr="00883DBB">
        <w:rPr>
          <w:rFonts w:ascii="Verdana" w:hAnsi="Verdana"/>
          <w:sz w:val="20"/>
          <w:szCs w:val="20"/>
        </w:rPr>
        <w:t>da B3; e (</w:t>
      </w:r>
      <w:proofErr w:type="spellStart"/>
      <w:r w:rsidRPr="00883DBB">
        <w:rPr>
          <w:rFonts w:ascii="Verdana" w:hAnsi="Verdana"/>
          <w:sz w:val="20"/>
          <w:szCs w:val="20"/>
        </w:rPr>
        <w:t>ii</w:t>
      </w:r>
      <w:proofErr w:type="spellEnd"/>
      <w:r w:rsidRPr="00883DBB">
        <w:rPr>
          <w:rFonts w:ascii="Verdana" w:hAnsi="Verdana"/>
          <w:sz w:val="20"/>
          <w:szCs w:val="20"/>
        </w:rPr>
        <w:t>)</w:t>
      </w:r>
      <w:r w:rsidR="00C62A2A" w:rsidRPr="00883DBB">
        <w:rPr>
          <w:rFonts w:ascii="Verdana" w:hAnsi="Verdana"/>
          <w:sz w:val="20"/>
          <w:szCs w:val="20"/>
        </w:rPr>
        <w:t> </w:t>
      </w:r>
      <w:r w:rsidRPr="00883DBB">
        <w:rPr>
          <w:rFonts w:ascii="Verdana" w:hAnsi="Verdana"/>
          <w:sz w:val="20"/>
          <w:szCs w:val="20"/>
        </w:rPr>
        <w:t>negociação no mercado secundário por meio do CETIP21 – Títulos e Valores Mobiliários (</w:t>
      </w:r>
      <w:r w:rsidR="00A800F1" w:rsidRPr="00883DBB">
        <w:rPr>
          <w:rFonts w:ascii="Verdana" w:hAnsi="Verdana"/>
          <w:sz w:val="20"/>
          <w:szCs w:val="20"/>
        </w:rPr>
        <w:t>“</w:t>
      </w:r>
      <w:r w:rsidRPr="00883DBB">
        <w:rPr>
          <w:rFonts w:ascii="Verdana" w:hAnsi="Verdana"/>
          <w:sz w:val="20"/>
          <w:szCs w:val="20"/>
          <w:u w:val="single"/>
        </w:rPr>
        <w:t>CETIP21</w:t>
      </w:r>
      <w:r w:rsidR="00A800F1" w:rsidRPr="00883DBB">
        <w:rPr>
          <w:rFonts w:ascii="Verdana" w:hAnsi="Verdana"/>
          <w:sz w:val="20"/>
          <w:szCs w:val="20"/>
        </w:rPr>
        <w:t>”</w:t>
      </w:r>
      <w:r w:rsidRPr="00883DBB">
        <w:rPr>
          <w:rFonts w:ascii="Verdana" w:hAnsi="Verdana"/>
          <w:sz w:val="20"/>
          <w:szCs w:val="20"/>
        </w:rPr>
        <w:t>), administrado e operacionalizado pela B3, sendo as negociações liquidadas financeiramente e as Debêntures custodiadas eletronicamente na B3.</w:t>
      </w:r>
      <w:bookmarkEnd w:id="15"/>
    </w:p>
    <w:p w14:paraId="5586D976" w14:textId="77777777" w:rsidR="00C62A2A" w:rsidRPr="00883DBB" w:rsidRDefault="00C62A2A" w:rsidP="006B0957">
      <w:pPr>
        <w:pStyle w:val="PargrafodaLista"/>
        <w:tabs>
          <w:tab w:val="left" w:pos="567"/>
        </w:tabs>
        <w:spacing w:before="0" w:line="320" w:lineRule="exact"/>
        <w:ind w:left="0" w:right="76" w:firstLine="0"/>
        <w:rPr>
          <w:rFonts w:ascii="Verdana" w:hAnsi="Verdana"/>
          <w:sz w:val="20"/>
          <w:szCs w:val="20"/>
        </w:rPr>
      </w:pPr>
    </w:p>
    <w:p w14:paraId="31516C9E" w14:textId="77777777" w:rsidR="00DF5E60" w:rsidRPr="00883DBB" w:rsidRDefault="00080BB9" w:rsidP="006B0957">
      <w:pPr>
        <w:pStyle w:val="PargrafodaLista"/>
        <w:numPr>
          <w:ilvl w:val="3"/>
          <w:numId w:val="10"/>
        </w:numPr>
        <w:tabs>
          <w:tab w:val="left" w:pos="851"/>
        </w:tabs>
        <w:spacing w:before="0" w:line="320" w:lineRule="exact"/>
        <w:ind w:left="0" w:right="76" w:firstLine="0"/>
        <w:rPr>
          <w:rFonts w:ascii="Verdana" w:hAnsi="Verdana"/>
          <w:sz w:val="20"/>
          <w:szCs w:val="20"/>
        </w:rPr>
      </w:pPr>
      <w:r w:rsidRPr="00883DBB">
        <w:rPr>
          <w:rFonts w:ascii="Verdana" w:hAnsi="Verdana"/>
          <w:sz w:val="20"/>
          <w:szCs w:val="20"/>
          <w:u w:val="single"/>
        </w:rPr>
        <w:t>Dispensa de registro da Oferta pela CVM</w:t>
      </w:r>
      <w:r w:rsidRPr="00883DBB">
        <w:rPr>
          <w:rFonts w:ascii="Verdana" w:hAnsi="Verdana"/>
          <w:sz w:val="20"/>
          <w:szCs w:val="20"/>
        </w:rPr>
        <w:t xml:space="preserve">. Nos termos do artigo 6º da Instrução CVM 476, a Oferta está automaticamente dispensada do registro perante a CVM de que trata o artigo 19 da Lei nº 6.385, de 7 </w:t>
      </w:r>
      <w:r w:rsidRPr="00883DBB">
        <w:rPr>
          <w:rFonts w:ascii="Verdana" w:hAnsi="Verdana"/>
          <w:spacing w:val="-3"/>
          <w:sz w:val="20"/>
          <w:szCs w:val="20"/>
        </w:rPr>
        <w:t xml:space="preserve">de </w:t>
      </w:r>
      <w:r w:rsidRPr="00883DBB">
        <w:rPr>
          <w:rFonts w:ascii="Verdana" w:hAnsi="Verdana"/>
          <w:sz w:val="20"/>
          <w:szCs w:val="20"/>
        </w:rPr>
        <w:t xml:space="preserve">dezembro de 1976, conforme alterada, por se tratar de oferta pública </w:t>
      </w:r>
      <w:r w:rsidRPr="00883DBB">
        <w:rPr>
          <w:rFonts w:ascii="Verdana" w:hAnsi="Verdana"/>
          <w:spacing w:val="-3"/>
          <w:sz w:val="20"/>
          <w:szCs w:val="20"/>
        </w:rPr>
        <w:t xml:space="preserve">de </w:t>
      </w:r>
      <w:r w:rsidRPr="00883DBB">
        <w:rPr>
          <w:rFonts w:ascii="Verdana" w:hAnsi="Verdana"/>
          <w:sz w:val="20"/>
          <w:szCs w:val="20"/>
        </w:rPr>
        <w:t>valores mobiliários, com esforços restritos de distribuição, não sendo, portanto, objeto de protocolo, registro ou arquivamento perante a CVM, exceto pelo envio da comunicação sobre o início da Oferta e da comunicação</w:t>
      </w:r>
      <w:r w:rsidRPr="00883DBB">
        <w:rPr>
          <w:rFonts w:ascii="Verdana" w:hAnsi="Verdana"/>
          <w:spacing w:val="-4"/>
          <w:sz w:val="20"/>
          <w:szCs w:val="20"/>
        </w:rPr>
        <w:t xml:space="preserve"> </w:t>
      </w:r>
      <w:r w:rsidRPr="00883DBB">
        <w:rPr>
          <w:rFonts w:ascii="Verdana" w:hAnsi="Verdana"/>
          <w:sz w:val="20"/>
          <w:szCs w:val="20"/>
        </w:rPr>
        <w:t>sobre</w:t>
      </w:r>
      <w:r w:rsidRPr="00883DBB">
        <w:rPr>
          <w:rFonts w:ascii="Verdana" w:hAnsi="Verdana"/>
          <w:spacing w:val="-4"/>
          <w:sz w:val="20"/>
          <w:szCs w:val="20"/>
        </w:rPr>
        <w:t xml:space="preserve"> </w:t>
      </w:r>
      <w:r w:rsidRPr="00883DBB">
        <w:rPr>
          <w:rFonts w:ascii="Verdana" w:hAnsi="Verdana"/>
          <w:sz w:val="20"/>
          <w:szCs w:val="20"/>
        </w:rPr>
        <w:t>seu</w:t>
      </w:r>
      <w:r w:rsidRPr="00883DBB">
        <w:rPr>
          <w:rFonts w:ascii="Verdana" w:hAnsi="Verdana"/>
          <w:spacing w:val="-7"/>
          <w:sz w:val="20"/>
          <w:szCs w:val="20"/>
        </w:rPr>
        <w:t xml:space="preserve"> </w:t>
      </w:r>
      <w:r w:rsidRPr="00883DBB">
        <w:rPr>
          <w:rFonts w:ascii="Verdana" w:hAnsi="Verdana"/>
          <w:sz w:val="20"/>
          <w:szCs w:val="20"/>
        </w:rPr>
        <w:t>encerramento</w:t>
      </w:r>
      <w:r w:rsidRPr="00883DBB">
        <w:rPr>
          <w:rFonts w:ascii="Verdana" w:hAnsi="Verdana"/>
          <w:spacing w:val="-4"/>
          <w:sz w:val="20"/>
          <w:szCs w:val="20"/>
        </w:rPr>
        <w:t xml:space="preserve"> </w:t>
      </w:r>
      <w:r w:rsidRPr="00883DBB">
        <w:rPr>
          <w:rFonts w:ascii="Verdana" w:hAnsi="Verdana"/>
          <w:sz w:val="20"/>
          <w:szCs w:val="20"/>
        </w:rPr>
        <w:t>à</w:t>
      </w:r>
      <w:r w:rsidRPr="00883DBB">
        <w:rPr>
          <w:rFonts w:ascii="Verdana" w:hAnsi="Verdana"/>
          <w:spacing w:val="-4"/>
          <w:sz w:val="20"/>
          <w:szCs w:val="20"/>
        </w:rPr>
        <w:t xml:space="preserve"> </w:t>
      </w:r>
      <w:r w:rsidRPr="00883DBB">
        <w:rPr>
          <w:rFonts w:ascii="Verdana" w:hAnsi="Verdana"/>
          <w:sz w:val="20"/>
          <w:szCs w:val="20"/>
        </w:rPr>
        <w:t>CVM,</w:t>
      </w:r>
      <w:r w:rsidRPr="00883DBB">
        <w:rPr>
          <w:rFonts w:ascii="Verdana" w:hAnsi="Verdana"/>
          <w:spacing w:val="-6"/>
          <w:sz w:val="20"/>
          <w:szCs w:val="20"/>
        </w:rPr>
        <w:t xml:space="preserve"> </w:t>
      </w:r>
      <w:r w:rsidRPr="00883DBB">
        <w:rPr>
          <w:rFonts w:ascii="Verdana" w:hAnsi="Verdana"/>
          <w:sz w:val="20"/>
          <w:szCs w:val="20"/>
        </w:rPr>
        <w:t>nos</w:t>
      </w:r>
      <w:r w:rsidRPr="00883DBB">
        <w:rPr>
          <w:rFonts w:ascii="Verdana" w:hAnsi="Verdana"/>
          <w:spacing w:val="-7"/>
          <w:sz w:val="20"/>
          <w:szCs w:val="20"/>
        </w:rPr>
        <w:t xml:space="preserve"> </w:t>
      </w:r>
      <w:r w:rsidRPr="00883DBB">
        <w:rPr>
          <w:rFonts w:ascii="Verdana" w:hAnsi="Verdana"/>
          <w:sz w:val="20"/>
          <w:szCs w:val="20"/>
        </w:rPr>
        <w:t>termos</w:t>
      </w:r>
      <w:r w:rsidRPr="00883DBB">
        <w:rPr>
          <w:rFonts w:ascii="Verdana" w:hAnsi="Verdana"/>
          <w:spacing w:val="-4"/>
          <w:sz w:val="20"/>
          <w:szCs w:val="20"/>
        </w:rPr>
        <w:t xml:space="preserve"> </w:t>
      </w:r>
      <w:r w:rsidRPr="00883DBB">
        <w:rPr>
          <w:rFonts w:ascii="Verdana" w:hAnsi="Verdana"/>
          <w:sz w:val="20"/>
          <w:szCs w:val="20"/>
        </w:rPr>
        <w:t>dos</w:t>
      </w:r>
      <w:r w:rsidRPr="00883DBB">
        <w:rPr>
          <w:rFonts w:ascii="Verdana" w:hAnsi="Verdana"/>
          <w:spacing w:val="-4"/>
          <w:sz w:val="20"/>
          <w:szCs w:val="20"/>
        </w:rPr>
        <w:t xml:space="preserve"> </w:t>
      </w:r>
      <w:r w:rsidRPr="00883DBB">
        <w:rPr>
          <w:rFonts w:ascii="Verdana" w:hAnsi="Verdana"/>
          <w:sz w:val="20"/>
          <w:szCs w:val="20"/>
        </w:rPr>
        <w:t>artigos</w:t>
      </w:r>
      <w:r w:rsidRPr="00883DBB">
        <w:rPr>
          <w:rFonts w:ascii="Verdana" w:hAnsi="Verdana"/>
          <w:spacing w:val="-6"/>
          <w:sz w:val="20"/>
          <w:szCs w:val="20"/>
        </w:rPr>
        <w:t xml:space="preserve"> </w:t>
      </w:r>
      <w:r w:rsidRPr="00883DBB">
        <w:rPr>
          <w:rFonts w:ascii="Verdana" w:hAnsi="Verdana"/>
          <w:sz w:val="20"/>
          <w:szCs w:val="20"/>
        </w:rPr>
        <w:t>7º-A e 8º, respectivamente, da Instrução CVM 476 (</w:t>
      </w:r>
      <w:r w:rsidR="00A800F1" w:rsidRPr="00883DBB">
        <w:rPr>
          <w:rFonts w:ascii="Verdana" w:hAnsi="Verdana"/>
          <w:sz w:val="20"/>
          <w:szCs w:val="20"/>
        </w:rPr>
        <w:t>“</w:t>
      </w:r>
      <w:r w:rsidRPr="00883DBB">
        <w:rPr>
          <w:rFonts w:ascii="Verdana" w:hAnsi="Verdana"/>
          <w:sz w:val="20"/>
          <w:szCs w:val="20"/>
          <w:u w:val="single"/>
        </w:rPr>
        <w:t>Comunicação de Início</w:t>
      </w:r>
      <w:r w:rsidR="00A800F1" w:rsidRPr="00883DBB">
        <w:rPr>
          <w:rFonts w:ascii="Verdana" w:hAnsi="Verdana"/>
          <w:sz w:val="20"/>
          <w:szCs w:val="20"/>
        </w:rPr>
        <w:t>”</w:t>
      </w:r>
      <w:r w:rsidRPr="00883DBB">
        <w:rPr>
          <w:rFonts w:ascii="Verdana" w:hAnsi="Verdana"/>
          <w:sz w:val="20"/>
          <w:szCs w:val="20"/>
        </w:rPr>
        <w:t xml:space="preserve"> e </w:t>
      </w:r>
      <w:r w:rsidR="00A800F1" w:rsidRPr="00883DBB">
        <w:rPr>
          <w:rFonts w:ascii="Verdana" w:hAnsi="Verdana"/>
          <w:sz w:val="20"/>
          <w:szCs w:val="20"/>
        </w:rPr>
        <w:t>“</w:t>
      </w:r>
      <w:r w:rsidRPr="00883DBB">
        <w:rPr>
          <w:rFonts w:ascii="Verdana" w:hAnsi="Verdana"/>
          <w:sz w:val="20"/>
          <w:szCs w:val="20"/>
          <w:u w:val="single"/>
        </w:rPr>
        <w:t>Comunicação de Encerramento</w:t>
      </w:r>
      <w:r w:rsidR="00A800F1" w:rsidRPr="00883DBB">
        <w:rPr>
          <w:rFonts w:ascii="Verdana" w:hAnsi="Verdana"/>
          <w:sz w:val="20"/>
          <w:szCs w:val="20"/>
        </w:rPr>
        <w:t>”</w:t>
      </w:r>
      <w:r w:rsidRPr="00883DBB">
        <w:rPr>
          <w:rFonts w:ascii="Verdana" w:hAnsi="Verdana"/>
          <w:sz w:val="20"/>
          <w:szCs w:val="20"/>
        </w:rPr>
        <w:t>,</w:t>
      </w:r>
      <w:r w:rsidRPr="00883DBB">
        <w:rPr>
          <w:rFonts w:ascii="Verdana" w:hAnsi="Verdana"/>
          <w:spacing w:val="-14"/>
          <w:sz w:val="20"/>
          <w:szCs w:val="20"/>
        </w:rPr>
        <w:t xml:space="preserve"> </w:t>
      </w:r>
      <w:r w:rsidRPr="00883DBB">
        <w:rPr>
          <w:rFonts w:ascii="Verdana" w:hAnsi="Verdana"/>
          <w:sz w:val="20"/>
          <w:szCs w:val="20"/>
        </w:rPr>
        <w:t>respectivamente).</w:t>
      </w:r>
    </w:p>
    <w:p w14:paraId="1BC0C0B1" w14:textId="77777777" w:rsidR="00C62A2A" w:rsidRPr="00883DBB" w:rsidRDefault="00C62A2A" w:rsidP="006B0957">
      <w:pPr>
        <w:pStyle w:val="PargrafodaLista"/>
        <w:tabs>
          <w:tab w:val="left" w:pos="567"/>
        </w:tabs>
        <w:spacing w:before="0" w:line="320" w:lineRule="exact"/>
        <w:ind w:left="0" w:right="76" w:firstLine="0"/>
        <w:rPr>
          <w:rFonts w:ascii="Verdana" w:hAnsi="Verdana"/>
          <w:sz w:val="20"/>
          <w:szCs w:val="20"/>
        </w:rPr>
      </w:pPr>
    </w:p>
    <w:p w14:paraId="4CAD113B" w14:textId="422B87EA" w:rsidR="002E68F9" w:rsidRPr="00883DBB" w:rsidRDefault="00080BB9" w:rsidP="006B0957">
      <w:pPr>
        <w:pStyle w:val="PargrafodaLista"/>
        <w:numPr>
          <w:ilvl w:val="3"/>
          <w:numId w:val="10"/>
        </w:numPr>
        <w:tabs>
          <w:tab w:val="left" w:pos="851"/>
        </w:tabs>
        <w:spacing w:before="0" w:line="320" w:lineRule="exact"/>
        <w:ind w:left="0" w:right="76" w:firstLine="0"/>
        <w:rPr>
          <w:rFonts w:ascii="Verdana" w:hAnsi="Verdana"/>
          <w:sz w:val="20"/>
          <w:szCs w:val="20"/>
        </w:rPr>
      </w:pPr>
      <w:r w:rsidRPr="00883DBB">
        <w:rPr>
          <w:rFonts w:ascii="Verdana" w:hAnsi="Verdana"/>
          <w:sz w:val="20"/>
          <w:szCs w:val="20"/>
          <w:u w:val="single"/>
        </w:rPr>
        <w:t>Registro da Oferta pela ANBIMA</w:t>
      </w:r>
      <w:r w:rsidRPr="00883DBB">
        <w:rPr>
          <w:rFonts w:ascii="Verdana" w:hAnsi="Verdana"/>
          <w:sz w:val="20"/>
          <w:szCs w:val="20"/>
        </w:rPr>
        <w:t>. A Oferta será registr</w:t>
      </w:r>
      <w:r w:rsidR="00557B49" w:rsidRPr="00883DBB">
        <w:rPr>
          <w:rFonts w:ascii="Verdana" w:hAnsi="Verdana"/>
          <w:sz w:val="20"/>
          <w:szCs w:val="20"/>
        </w:rPr>
        <w:t>ada</w:t>
      </w:r>
      <w:r w:rsidRPr="00883DBB">
        <w:rPr>
          <w:rFonts w:ascii="Verdana" w:hAnsi="Verdana"/>
          <w:sz w:val="20"/>
          <w:szCs w:val="20"/>
        </w:rPr>
        <w:t xml:space="preserve"> </w:t>
      </w:r>
      <w:r w:rsidR="00557B49" w:rsidRPr="00883DBB">
        <w:rPr>
          <w:rFonts w:ascii="Verdana" w:hAnsi="Verdana"/>
          <w:sz w:val="20"/>
          <w:szCs w:val="20"/>
        </w:rPr>
        <w:t>n</w:t>
      </w:r>
      <w:r w:rsidRPr="00883DBB">
        <w:rPr>
          <w:rFonts w:ascii="Verdana" w:hAnsi="Verdana"/>
          <w:sz w:val="20"/>
          <w:szCs w:val="20"/>
        </w:rPr>
        <w:t>a ANBIMA – Associação Brasileira das Entidades dos Mercados Financeiro e de Capitais (</w:t>
      </w:r>
      <w:r w:rsidR="00A800F1" w:rsidRPr="00883DBB">
        <w:rPr>
          <w:rFonts w:ascii="Verdana" w:hAnsi="Verdana"/>
          <w:sz w:val="20"/>
          <w:szCs w:val="20"/>
        </w:rPr>
        <w:t>“</w:t>
      </w:r>
      <w:r w:rsidRPr="00883DBB">
        <w:rPr>
          <w:rFonts w:ascii="Verdana" w:hAnsi="Verdana"/>
          <w:sz w:val="20"/>
          <w:szCs w:val="20"/>
          <w:u w:val="single"/>
        </w:rPr>
        <w:t>ANBIMA</w:t>
      </w:r>
      <w:r w:rsidR="00A800F1" w:rsidRPr="00883DBB">
        <w:rPr>
          <w:rFonts w:ascii="Verdana" w:hAnsi="Verdana"/>
          <w:sz w:val="20"/>
          <w:szCs w:val="20"/>
        </w:rPr>
        <w:t>”</w:t>
      </w:r>
      <w:r w:rsidRPr="00883DBB">
        <w:rPr>
          <w:rFonts w:ascii="Verdana" w:hAnsi="Verdana"/>
          <w:sz w:val="20"/>
          <w:szCs w:val="20"/>
        </w:rPr>
        <w:t xml:space="preserve">), </w:t>
      </w:r>
      <w:r w:rsidR="00557B49" w:rsidRPr="00883DBB">
        <w:rPr>
          <w:rFonts w:ascii="Verdana" w:hAnsi="Verdana"/>
          <w:sz w:val="20"/>
          <w:szCs w:val="20"/>
        </w:rPr>
        <w:t xml:space="preserve">no prazo máximo de 15 (quinze) dias a contar da data </w:t>
      </w:r>
      <w:r w:rsidR="00256CCA" w:rsidRPr="00883DBB">
        <w:rPr>
          <w:rFonts w:ascii="Verdana" w:hAnsi="Verdana"/>
          <w:sz w:val="20"/>
          <w:szCs w:val="20"/>
        </w:rPr>
        <w:t>da Comunicação</w:t>
      </w:r>
      <w:r w:rsidR="00087B60" w:rsidRPr="00883DBB">
        <w:rPr>
          <w:rFonts w:ascii="Verdana" w:hAnsi="Verdana"/>
          <w:sz w:val="20"/>
          <w:szCs w:val="20"/>
        </w:rPr>
        <w:t xml:space="preserve"> de </w:t>
      </w:r>
      <w:r w:rsidR="00256CCA" w:rsidRPr="00883DBB">
        <w:rPr>
          <w:rFonts w:ascii="Verdana" w:hAnsi="Verdana"/>
          <w:sz w:val="20"/>
          <w:szCs w:val="20"/>
        </w:rPr>
        <w:t>E</w:t>
      </w:r>
      <w:r w:rsidR="00557B49" w:rsidRPr="00883DBB">
        <w:rPr>
          <w:rFonts w:ascii="Verdana" w:hAnsi="Verdana"/>
          <w:sz w:val="20"/>
          <w:szCs w:val="20"/>
        </w:rPr>
        <w:t xml:space="preserve">ncerramento, </w:t>
      </w:r>
      <w:r w:rsidRPr="00883DBB">
        <w:rPr>
          <w:rFonts w:ascii="Verdana" w:hAnsi="Verdana"/>
          <w:sz w:val="20"/>
          <w:szCs w:val="20"/>
        </w:rPr>
        <w:t xml:space="preserve">nos termos do artigo 16, inciso I, e do artigo 18, inciso V, do </w:t>
      </w:r>
      <w:r w:rsidR="00A800F1" w:rsidRPr="00883DBB">
        <w:rPr>
          <w:rFonts w:ascii="Verdana" w:hAnsi="Verdana"/>
          <w:sz w:val="20"/>
          <w:szCs w:val="20"/>
        </w:rPr>
        <w:t>“</w:t>
      </w:r>
      <w:r w:rsidR="0012142C" w:rsidRPr="00EA22A6">
        <w:rPr>
          <w:rFonts w:ascii="Verdana" w:hAnsi="Verdana" w:cstheme="minorHAnsi"/>
          <w:i/>
          <w:iCs/>
          <w:sz w:val="20"/>
        </w:rPr>
        <w:t>Código ANBIMA de Regulação e Melhores Práticas para Estruturação, Coordenação e Distribuição de Ofertas Públicas de Valores Mobiliários e Ofertas Públicas de Aquisição de Valores Mobiliários</w:t>
      </w:r>
      <w:r w:rsidR="00A800F1" w:rsidRPr="00883DBB">
        <w:rPr>
          <w:rFonts w:ascii="Verdana" w:hAnsi="Verdana"/>
          <w:sz w:val="20"/>
          <w:szCs w:val="20"/>
        </w:rPr>
        <w:t>”</w:t>
      </w:r>
      <w:r w:rsidRPr="00883DBB">
        <w:rPr>
          <w:rFonts w:ascii="Verdana" w:hAnsi="Verdana"/>
          <w:sz w:val="20"/>
          <w:szCs w:val="20"/>
        </w:rPr>
        <w:t xml:space="preserve">, em vigor </w:t>
      </w:r>
      <w:r w:rsidR="00557B49" w:rsidRPr="00883DBB">
        <w:rPr>
          <w:rFonts w:ascii="Verdana" w:hAnsi="Verdana"/>
          <w:sz w:val="20"/>
          <w:szCs w:val="20"/>
        </w:rPr>
        <w:t>desde 0</w:t>
      </w:r>
      <w:r w:rsidR="001A103B" w:rsidRPr="00883DBB">
        <w:rPr>
          <w:rFonts w:ascii="Verdana" w:hAnsi="Verdana"/>
          <w:sz w:val="20"/>
          <w:szCs w:val="20"/>
        </w:rPr>
        <w:t>6</w:t>
      </w:r>
      <w:r w:rsidR="00557B49" w:rsidRPr="00883DBB">
        <w:rPr>
          <w:rFonts w:ascii="Verdana" w:hAnsi="Verdana"/>
          <w:sz w:val="20"/>
          <w:szCs w:val="20"/>
        </w:rPr>
        <w:t xml:space="preserve"> de </w:t>
      </w:r>
      <w:r w:rsidR="001A103B" w:rsidRPr="00883DBB">
        <w:rPr>
          <w:rFonts w:ascii="Verdana" w:hAnsi="Verdana"/>
          <w:sz w:val="20"/>
          <w:szCs w:val="20"/>
        </w:rPr>
        <w:t>maio</w:t>
      </w:r>
      <w:r w:rsidR="00557B49" w:rsidRPr="00883DBB">
        <w:rPr>
          <w:rFonts w:ascii="Verdana" w:hAnsi="Verdana"/>
          <w:sz w:val="20"/>
          <w:szCs w:val="20"/>
        </w:rPr>
        <w:t xml:space="preserve"> de 20</w:t>
      </w:r>
      <w:r w:rsidR="001A103B" w:rsidRPr="00883DBB">
        <w:rPr>
          <w:rFonts w:ascii="Verdana" w:hAnsi="Verdana"/>
          <w:sz w:val="20"/>
          <w:szCs w:val="20"/>
        </w:rPr>
        <w:t>21</w:t>
      </w:r>
      <w:r w:rsidR="00557B49" w:rsidRPr="00883DBB">
        <w:rPr>
          <w:rFonts w:ascii="Verdana" w:hAnsi="Verdana"/>
          <w:sz w:val="20"/>
          <w:szCs w:val="20"/>
        </w:rPr>
        <w:t>.</w:t>
      </w:r>
    </w:p>
    <w:p w14:paraId="267AD07D" w14:textId="77777777" w:rsidR="00342E5A" w:rsidRPr="00883DBB" w:rsidRDefault="00342E5A" w:rsidP="006B0957">
      <w:pPr>
        <w:pStyle w:val="PargrafodaLista"/>
        <w:tabs>
          <w:tab w:val="left" w:pos="810"/>
        </w:tabs>
        <w:spacing w:before="0" w:line="320" w:lineRule="exact"/>
        <w:ind w:left="0" w:right="76" w:firstLine="0"/>
        <w:rPr>
          <w:rFonts w:ascii="Verdana" w:hAnsi="Verdana"/>
          <w:i/>
          <w:sz w:val="20"/>
          <w:szCs w:val="20"/>
        </w:rPr>
      </w:pPr>
    </w:p>
    <w:p w14:paraId="509D0CE6" w14:textId="77777777" w:rsidR="005A5ABE" w:rsidRPr="00883DBB" w:rsidRDefault="00080BB9" w:rsidP="006B0957">
      <w:pPr>
        <w:pStyle w:val="PargrafodaLista"/>
        <w:numPr>
          <w:ilvl w:val="1"/>
          <w:numId w:val="10"/>
        </w:numPr>
        <w:spacing w:before="0" w:line="320" w:lineRule="exact"/>
        <w:ind w:left="0" w:right="76" w:hanging="1701"/>
        <w:jc w:val="center"/>
        <w:rPr>
          <w:rFonts w:ascii="Verdana" w:hAnsi="Verdana"/>
          <w:b/>
          <w:sz w:val="20"/>
          <w:szCs w:val="20"/>
        </w:rPr>
      </w:pPr>
      <w:r w:rsidRPr="00883DBB">
        <w:rPr>
          <w:rFonts w:ascii="Verdana" w:hAnsi="Verdana"/>
          <w:b/>
          <w:sz w:val="20"/>
          <w:szCs w:val="20"/>
        </w:rPr>
        <w:t>CLÁUSULA III</w:t>
      </w:r>
    </w:p>
    <w:p w14:paraId="3404A3F4" w14:textId="77777777" w:rsidR="00284E9A" w:rsidRPr="00883DBB" w:rsidRDefault="00080BB9" w:rsidP="006B0957">
      <w:pPr>
        <w:pStyle w:val="PargrafodaLista"/>
        <w:tabs>
          <w:tab w:val="left" w:pos="809"/>
          <w:tab w:val="left" w:pos="810"/>
        </w:tabs>
        <w:spacing w:before="0" w:line="320" w:lineRule="exact"/>
        <w:ind w:left="0" w:right="76" w:firstLine="0"/>
        <w:jc w:val="center"/>
        <w:rPr>
          <w:rFonts w:ascii="Verdana" w:hAnsi="Verdana"/>
          <w:b/>
          <w:sz w:val="20"/>
          <w:szCs w:val="20"/>
        </w:rPr>
      </w:pPr>
      <w:r w:rsidRPr="00883DBB">
        <w:rPr>
          <w:rFonts w:ascii="Verdana" w:hAnsi="Verdana"/>
          <w:b/>
          <w:sz w:val="20"/>
          <w:szCs w:val="20"/>
        </w:rPr>
        <w:t>CARACTERÍSTICAS DA</w:t>
      </w:r>
      <w:r w:rsidRPr="00883DBB">
        <w:rPr>
          <w:rFonts w:ascii="Verdana" w:hAnsi="Verdana"/>
          <w:b/>
          <w:spacing w:val="-5"/>
          <w:sz w:val="20"/>
          <w:szCs w:val="20"/>
        </w:rPr>
        <w:t xml:space="preserve"> </w:t>
      </w:r>
      <w:r w:rsidR="00C36C8E" w:rsidRPr="00883DBB">
        <w:rPr>
          <w:rFonts w:ascii="Verdana" w:hAnsi="Verdana"/>
          <w:b/>
          <w:sz w:val="20"/>
          <w:szCs w:val="20"/>
        </w:rPr>
        <w:t>EMISSÃO</w:t>
      </w:r>
    </w:p>
    <w:p w14:paraId="31129DA9" w14:textId="77777777" w:rsidR="00342E5A" w:rsidRPr="00883DBB" w:rsidRDefault="00342E5A" w:rsidP="006B0957">
      <w:pPr>
        <w:pStyle w:val="PargrafodaLista"/>
        <w:tabs>
          <w:tab w:val="left" w:pos="809"/>
          <w:tab w:val="left" w:pos="810"/>
        </w:tabs>
        <w:spacing w:before="0" w:line="320" w:lineRule="exact"/>
        <w:ind w:left="0" w:right="76" w:firstLine="0"/>
        <w:rPr>
          <w:rFonts w:ascii="Verdana" w:hAnsi="Verdana"/>
          <w:b/>
          <w:sz w:val="20"/>
          <w:szCs w:val="20"/>
        </w:rPr>
      </w:pPr>
      <w:bookmarkStart w:id="16" w:name="_Hlk68786146"/>
    </w:p>
    <w:p w14:paraId="323723F4" w14:textId="69218B1C" w:rsidR="002B1099"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Objeto Social da Emissora</w:t>
      </w:r>
      <w:r w:rsidRPr="00883DBB">
        <w:rPr>
          <w:rFonts w:ascii="Verdana" w:hAnsi="Verdana"/>
          <w:sz w:val="20"/>
          <w:szCs w:val="20"/>
        </w:rPr>
        <w:t xml:space="preserve">: A Companhia tem por objeto social </w:t>
      </w:r>
      <w:r w:rsidR="002B1099" w:rsidRPr="00883DBB">
        <w:rPr>
          <w:rFonts w:ascii="Verdana" w:hAnsi="Verdana"/>
          <w:sz w:val="20"/>
          <w:szCs w:val="20"/>
        </w:rPr>
        <w:t xml:space="preserve">a </w:t>
      </w:r>
      <w:r w:rsidR="00716403">
        <w:rPr>
          <w:rFonts w:ascii="Verdana" w:hAnsi="Verdana" w:cs="Tahoma"/>
          <w:sz w:val="20"/>
          <w:szCs w:val="20"/>
        </w:rPr>
        <w:t>(</w:t>
      </w:r>
      <w:r w:rsidR="00716403" w:rsidRPr="00136CD2">
        <w:rPr>
          <w:rFonts w:ascii="Verdana" w:hAnsi="Verdana"/>
          <w:sz w:val="20"/>
          <w:szCs w:val="20"/>
        </w:rPr>
        <w:t>a)</w:t>
      </w:r>
      <w:r w:rsidR="00716403">
        <w:rPr>
          <w:rFonts w:ascii="Verdana" w:hAnsi="Verdana"/>
          <w:sz w:val="20"/>
          <w:szCs w:val="20"/>
        </w:rPr>
        <w:t> i</w:t>
      </w:r>
      <w:r w:rsidR="00716403" w:rsidRPr="00136CD2">
        <w:rPr>
          <w:rFonts w:ascii="Verdana" w:hAnsi="Verdana"/>
          <w:sz w:val="20"/>
          <w:szCs w:val="20"/>
        </w:rPr>
        <w:t xml:space="preserve">ndústria gráfica em geral, incluindo impressos de segurança, bilhetes e sistemas de loteria em geral, inclusive eletrônica, e papel moeda; </w:t>
      </w:r>
      <w:r w:rsidR="00716403">
        <w:rPr>
          <w:rFonts w:ascii="Verdana" w:hAnsi="Verdana"/>
          <w:sz w:val="20"/>
          <w:szCs w:val="20"/>
        </w:rPr>
        <w:t>(</w:t>
      </w:r>
      <w:r w:rsidR="00716403" w:rsidRPr="00136CD2">
        <w:rPr>
          <w:rFonts w:ascii="Verdana" w:hAnsi="Verdana"/>
          <w:sz w:val="20"/>
          <w:szCs w:val="20"/>
        </w:rPr>
        <w:t>b)</w:t>
      </w:r>
      <w:r w:rsidR="00716403">
        <w:rPr>
          <w:rFonts w:ascii="Verdana" w:hAnsi="Verdana"/>
          <w:sz w:val="20"/>
          <w:szCs w:val="20"/>
        </w:rPr>
        <w:t> i</w:t>
      </w:r>
      <w:r w:rsidR="00716403" w:rsidRPr="00136CD2">
        <w:rPr>
          <w:rFonts w:ascii="Verdana" w:hAnsi="Verdana"/>
          <w:sz w:val="20"/>
          <w:szCs w:val="20"/>
        </w:rPr>
        <w:t xml:space="preserve">ndústria de cartões plásticos, magnéticos, indutivos, inteligentes com e sem contato e de outros tipos, </w:t>
      </w:r>
      <w:proofErr w:type="spellStart"/>
      <w:r w:rsidR="00716403" w:rsidRPr="00136CD2">
        <w:rPr>
          <w:rFonts w:ascii="Verdana" w:hAnsi="Verdana"/>
          <w:sz w:val="20"/>
          <w:szCs w:val="20"/>
        </w:rPr>
        <w:t>embossamento</w:t>
      </w:r>
      <w:proofErr w:type="spellEnd"/>
      <w:r w:rsidR="00716403" w:rsidRPr="00136CD2">
        <w:rPr>
          <w:rFonts w:ascii="Verdana" w:hAnsi="Verdana"/>
          <w:sz w:val="20"/>
          <w:szCs w:val="20"/>
        </w:rPr>
        <w:t xml:space="preserve"> e codificação de cartões; </w:t>
      </w:r>
      <w:r w:rsidR="00716403">
        <w:rPr>
          <w:rFonts w:ascii="Verdana" w:hAnsi="Verdana"/>
          <w:sz w:val="20"/>
          <w:szCs w:val="20"/>
        </w:rPr>
        <w:t>(</w:t>
      </w:r>
      <w:r w:rsidR="00716403" w:rsidRPr="00136CD2">
        <w:rPr>
          <w:rFonts w:ascii="Verdana" w:hAnsi="Verdana"/>
          <w:sz w:val="20"/>
          <w:szCs w:val="20"/>
        </w:rPr>
        <w:t>c)</w:t>
      </w:r>
      <w:r w:rsidR="00716403">
        <w:rPr>
          <w:rFonts w:ascii="Verdana" w:hAnsi="Verdana"/>
          <w:sz w:val="20"/>
          <w:szCs w:val="20"/>
        </w:rPr>
        <w:t> p</w:t>
      </w:r>
      <w:r w:rsidR="00716403" w:rsidRPr="00136CD2">
        <w:rPr>
          <w:rFonts w:ascii="Verdana" w:hAnsi="Verdana"/>
          <w:sz w:val="20"/>
          <w:szCs w:val="20"/>
        </w:rPr>
        <w:t xml:space="preserve">ersonalização, codificação e microfilmagem de documentos; </w:t>
      </w:r>
      <w:r w:rsidR="00716403">
        <w:rPr>
          <w:rFonts w:ascii="Verdana" w:hAnsi="Verdana"/>
          <w:sz w:val="20"/>
          <w:szCs w:val="20"/>
        </w:rPr>
        <w:t>(</w:t>
      </w:r>
      <w:r w:rsidR="00716403" w:rsidRPr="00136CD2">
        <w:rPr>
          <w:rFonts w:ascii="Verdana" w:hAnsi="Verdana"/>
          <w:sz w:val="20"/>
          <w:szCs w:val="20"/>
        </w:rPr>
        <w:t>d)</w:t>
      </w:r>
      <w:r w:rsidR="00716403">
        <w:rPr>
          <w:rFonts w:ascii="Verdana" w:hAnsi="Verdana"/>
          <w:sz w:val="20"/>
          <w:szCs w:val="20"/>
        </w:rPr>
        <w:t> p</w:t>
      </w:r>
      <w:r w:rsidR="00716403" w:rsidRPr="00136CD2">
        <w:rPr>
          <w:rFonts w:ascii="Verdana" w:hAnsi="Verdana"/>
          <w:sz w:val="20"/>
          <w:szCs w:val="20"/>
        </w:rPr>
        <w:t xml:space="preserve">restação de serviços de identificação, inclusive por reconhecimento biométrico; </w:t>
      </w:r>
      <w:r w:rsidR="00716403">
        <w:rPr>
          <w:rFonts w:ascii="Verdana" w:hAnsi="Verdana"/>
          <w:sz w:val="20"/>
          <w:szCs w:val="20"/>
        </w:rPr>
        <w:t>(</w:t>
      </w:r>
      <w:r w:rsidR="00716403" w:rsidRPr="00136CD2">
        <w:rPr>
          <w:rFonts w:ascii="Verdana" w:hAnsi="Verdana"/>
          <w:sz w:val="20"/>
          <w:szCs w:val="20"/>
        </w:rPr>
        <w:t>e)</w:t>
      </w:r>
      <w:r w:rsidR="00716403">
        <w:rPr>
          <w:rFonts w:ascii="Verdana" w:hAnsi="Verdana"/>
          <w:sz w:val="20"/>
          <w:szCs w:val="20"/>
        </w:rPr>
        <w:t> p</w:t>
      </w:r>
      <w:r w:rsidR="00716403" w:rsidRPr="00136CD2">
        <w:rPr>
          <w:rFonts w:ascii="Verdana" w:hAnsi="Verdana"/>
          <w:sz w:val="20"/>
          <w:szCs w:val="20"/>
        </w:rPr>
        <w:t xml:space="preserve">restação de serviços técnicos, planejamento e consultoria sobre materiais de segurança e sobre sistemas de informática, manutenção de equipamentos e assistência técnica em geral; </w:t>
      </w:r>
      <w:r w:rsidR="00716403">
        <w:rPr>
          <w:rFonts w:ascii="Verdana" w:hAnsi="Verdana"/>
          <w:sz w:val="20"/>
          <w:szCs w:val="20"/>
        </w:rPr>
        <w:t>(</w:t>
      </w:r>
      <w:r w:rsidR="00716403" w:rsidRPr="00136CD2">
        <w:rPr>
          <w:rFonts w:ascii="Verdana" w:hAnsi="Verdana"/>
          <w:sz w:val="20"/>
          <w:szCs w:val="20"/>
        </w:rPr>
        <w:t>f)</w:t>
      </w:r>
      <w:r w:rsidR="00716403">
        <w:rPr>
          <w:rFonts w:ascii="Verdana" w:hAnsi="Verdana"/>
          <w:sz w:val="20"/>
          <w:szCs w:val="20"/>
        </w:rPr>
        <w:t> d</w:t>
      </w:r>
      <w:r w:rsidR="00716403" w:rsidRPr="00136CD2">
        <w:rPr>
          <w:rFonts w:ascii="Verdana" w:hAnsi="Verdana"/>
          <w:sz w:val="20"/>
          <w:szCs w:val="20"/>
        </w:rPr>
        <w:t xml:space="preserve">esenvolvimento de aplicativos e sistemas de informática; </w:t>
      </w:r>
      <w:r w:rsidR="00716403">
        <w:rPr>
          <w:rFonts w:ascii="Verdana" w:hAnsi="Verdana"/>
          <w:sz w:val="20"/>
          <w:szCs w:val="20"/>
        </w:rPr>
        <w:t>(</w:t>
      </w:r>
      <w:r w:rsidR="00716403" w:rsidRPr="00136CD2">
        <w:rPr>
          <w:rFonts w:ascii="Verdana" w:hAnsi="Verdana"/>
          <w:sz w:val="20"/>
          <w:szCs w:val="20"/>
        </w:rPr>
        <w:t>g)</w:t>
      </w:r>
      <w:r w:rsidR="00716403">
        <w:rPr>
          <w:rFonts w:ascii="Verdana" w:hAnsi="Verdana"/>
          <w:sz w:val="20"/>
          <w:szCs w:val="20"/>
        </w:rPr>
        <w:t> g</w:t>
      </w:r>
      <w:r w:rsidR="00716403" w:rsidRPr="00136CD2">
        <w:rPr>
          <w:rFonts w:ascii="Verdana" w:hAnsi="Verdana"/>
          <w:sz w:val="20"/>
          <w:szCs w:val="20"/>
        </w:rPr>
        <w:t xml:space="preserve">erenciamento de sistemas e prestação de serviços de processamento de dados, sorteios, jogos e correlatos; </w:t>
      </w:r>
      <w:r w:rsidR="00716403">
        <w:rPr>
          <w:rFonts w:ascii="Verdana" w:hAnsi="Verdana"/>
          <w:sz w:val="20"/>
          <w:szCs w:val="20"/>
        </w:rPr>
        <w:t>(</w:t>
      </w:r>
      <w:r w:rsidR="00716403" w:rsidRPr="00136CD2">
        <w:rPr>
          <w:rFonts w:ascii="Verdana" w:hAnsi="Verdana"/>
          <w:sz w:val="20"/>
          <w:szCs w:val="20"/>
        </w:rPr>
        <w:t>h)</w:t>
      </w:r>
      <w:r w:rsidR="00716403">
        <w:rPr>
          <w:rFonts w:ascii="Verdana" w:hAnsi="Verdana"/>
          <w:sz w:val="20"/>
          <w:szCs w:val="20"/>
        </w:rPr>
        <w:t> d</w:t>
      </w:r>
      <w:r w:rsidR="00716403" w:rsidRPr="00136CD2">
        <w:rPr>
          <w:rFonts w:ascii="Verdana" w:hAnsi="Verdana"/>
          <w:sz w:val="20"/>
          <w:szCs w:val="20"/>
        </w:rPr>
        <w:t xml:space="preserve">esenvolvimento, implantação e execução de projetos de gerenciamento eletrônico de documentos; </w:t>
      </w:r>
      <w:r w:rsidR="00716403">
        <w:rPr>
          <w:rFonts w:ascii="Verdana" w:hAnsi="Verdana"/>
          <w:sz w:val="20"/>
          <w:szCs w:val="20"/>
        </w:rPr>
        <w:t>(</w:t>
      </w:r>
      <w:r w:rsidR="00716403" w:rsidRPr="00136CD2">
        <w:rPr>
          <w:rFonts w:ascii="Verdana" w:hAnsi="Verdana"/>
          <w:sz w:val="20"/>
          <w:szCs w:val="20"/>
        </w:rPr>
        <w:t>i)</w:t>
      </w:r>
      <w:r w:rsidR="00716403">
        <w:rPr>
          <w:rFonts w:ascii="Verdana" w:hAnsi="Verdana"/>
          <w:sz w:val="20"/>
          <w:szCs w:val="20"/>
        </w:rPr>
        <w:t> a</w:t>
      </w:r>
      <w:r w:rsidR="00716403" w:rsidRPr="00136CD2">
        <w:rPr>
          <w:rFonts w:ascii="Verdana" w:hAnsi="Verdana"/>
          <w:sz w:val="20"/>
          <w:szCs w:val="20"/>
        </w:rPr>
        <w:t xml:space="preserve">tividade comercial em geral, incluindo a representação comercial; </w:t>
      </w:r>
      <w:r w:rsidR="00716403">
        <w:rPr>
          <w:rFonts w:ascii="Verdana" w:hAnsi="Verdana"/>
          <w:sz w:val="20"/>
          <w:szCs w:val="20"/>
        </w:rPr>
        <w:t>(</w:t>
      </w:r>
      <w:r w:rsidR="00716403" w:rsidRPr="00136CD2">
        <w:rPr>
          <w:rFonts w:ascii="Verdana" w:hAnsi="Verdana"/>
          <w:sz w:val="20"/>
          <w:szCs w:val="20"/>
        </w:rPr>
        <w:t>j)</w:t>
      </w:r>
      <w:r w:rsidR="00716403">
        <w:rPr>
          <w:rFonts w:ascii="Verdana" w:hAnsi="Verdana"/>
          <w:sz w:val="20"/>
          <w:szCs w:val="20"/>
        </w:rPr>
        <w:t> i</w:t>
      </w:r>
      <w:r w:rsidR="00716403" w:rsidRPr="00136CD2">
        <w:rPr>
          <w:rFonts w:ascii="Verdana" w:hAnsi="Verdana"/>
          <w:sz w:val="20"/>
          <w:szCs w:val="20"/>
        </w:rPr>
        <w:t xml:space="preserve">mportação e exportação; </w:t>
      </w:r>
      <w:r w:rsidR="00716403">
        <w:rPr>
          <w:rFonts w:ascii="Verdana" w:hAnsi="Verdana"/>
          <w:sz w:val="20"/>
          <w:szCs w:val="20"/>
        </w:rPr>
        <w:t>(</w:t>
      </w:r>
      <w:r w:rsidR="00716403" w:rsidRPr="00136CD2">
        <w:rPr>
          <w:rFonts w:ascii="Verdana" w:hAnsi="Verdana"/>
          <w:sz w:val="20"/>
          <w:szCs w:val="20"/>
        </w:rPr>
        <w:t>k)</w:t>
      </w:r>
      <w:r w:rsidR="00716403">
        <w:rPr>
          <w:rFonts w:ascii="Verdana" w:hAnsi="Verdana"/>
          <w:sz w:val="20"/>
          <w:szCs w:val="20"/>
        </w:rPr>
        <w:t> l</w:t>
      </w:r>
      <w:r w:rsidR="00716403" w:rsidRPr="00136CD2">
        <w:rPr>
          <w:rFonts w:ascii="Verdana" w:hAnsi="Verdana"/>
          <w:sz w:val="20"/>
          <w:szCs w:val="20"/>
        </w:rPr>
        <w:t xml:space="preserve">ocação de máquinas e equipamentos; </w:t>
      </w:r>
      <w:r w:rsidR="00716403">
        <w:rPr>
          <w:rFonts w:ascii="Verdana" w:hAnsi="Verdana"/>
          <w:sz w:val="20"/>
          <w:szCs w:val="20"/>
        </w:rPr>
        <w:t>(</w:t>
      </w:r>
      <w:r w:rsidR="00716403" w:rsidRPr="00136CD2">
        <w:rPr>
          <w:rFonts w:ascii="Verdana" w:hAnsi="Verdana"/>
          <w:sz w:val="20"/>
          <w:szCs w:val="20"/>
        </w:rPr>
        <w:t>l)</w:t>
      </w:r>
      <w:r w:rsidR="00716403">
        <w:rPr>
          <w:rFonts w:ascii="Verdana" w:hAnsi="Verdana"/>
          <w:sz w:val="20"/>
          <w:szCs w:val="20"/>
        </w:rPr>
        <w:t> d</w:t>
      </w:r>
      <w:r w:rsidR="00716403" w:rsidRPr="00136CD2">
        <w:rPr>
          <w:rFonts w:ascii="Verdana" w:hAnsi="Verdana"/>
          <w:sz w:val="20"/>
          <w:szCs w:val="20"/>
        </w:rPr>
        <w:t xml:space="preserve">esenvolvimento, implantação e execução de projetos, produtos e serviços de rastreamento de objetos; </w:t>
      </w:r>
      <w:r w:rsidR="00716403">
        <w:rPr>
          <w:rFonts w:ascii="Verdana" w:hAnsi="Verdana"/>
          <w:sz w:val="20"/>
          <w:szCs w:val="20"/>
        </w:rPr>
        <w:t>(</w:t>
      </w:r>
      <w:r w:rsidR="00716403" w:rsidRPr="00136CD2">
        <w:rPr>
          <w:rFonts w:ascii="Verdana" w:hAnsi="Verdana"/>
          <w:sz w:val="20"/>
          <w:szCs w:val="20"/>
        </w:rPr>
        <w:t>m)</w:t>
      </w:r>
      <w:r w:rsidR="00716403">
        <w:rPr>
          <w:rFonts w:ascii="Verdana" w:hAnsi="Verdana"/>
          <w:sz w:val="20"/>
          <w:szCs w:val="20"/>
        </w:rPr>
        <w:t> p</w:t>
      </w:r>
      <w:r w:rsidR="00716403" w:rsidRPr="00136CD2">
        <w:rPr>
          <w:rFonts w:ascii="Verdana" w:hAnsi="Verdana"/>
          <w:sz w:val="20"/>
          <w:szCs w:val="20"/>
        </w:rPr>
        <w:t xml:space="preserve">articipação no capital de outras sociedades, no Brasil ou exterior, como sócia, quotista ou acionista; e </w:t>
      </w:r>
      <w:r w:rsidR="00716403">
        <w:rPr>
          <w:rFonts w:ascii="Verdana" w:hAnsi="Verdana"/>
          <w:sz w:val="20"/>
          <w:szCs w:val="20"/>
        </w:rPr>
        <w:t>(</w:t>
      </w:r>
      <w:r w:rsidR="00716403" w:rsidRPr="00136CD2">
        <w:rPr>
          <w:rFonts w:ascii="Verdana" w:hAnsi="Verdana"/>
          <w:sz w:val="20"/>
          <w:szCs w:val="20"/>
        </w:rPr>
        <w:t>n)</w:t>
      </w:r>
      <w:r w:rsidR="00716403">
        <w:rPr>
          <w:rFonts w:ascii="Verdana" w:hAnsi="Verdana"/>
          <w:sz w:val="20"/>
          <w:szCs w:val="20"/>
        </w:rPr>
        <w:t> o</w:t>
      </w:r>
      <w:r w:rsidR="00716403" w:rsidRPr="00136CD2">
        <w:rPr>
          <w:rFonts w:ascii="Verdana" w:hAnsi="Verdana"/>
          <w:sz w:val="20"/>
          <w:szCs w:val="20"/>
        </w:rPr>
        <w:t>utras atividades diretamente relacionadas aos itens (a) a (l) acima</w:t>
      </w:r>
      <w:r w:rsidR="002B1099" w:rsidRPr="00883DBB">
        <w:rPr>
          <w:rFonts w:ascii="Verdana" w:hAnsi="Verdana"/>
          <w:sz w:val="20"/>
          <w:szCs w:val="20"/>
        </w:rPr>
        <w:t xml:space="preserve">. </w:t>
      </w:r>
    </w:p>
    <w:p w14:paraId="086B0D07" w14:textId="77777777" w:rsidR="00B220E2" w:rsidRPr="00883DBB" w:rsidRDefault="00B220E2" w:rsidP="006B0957">
      <w:pPr>
        <w:pStyle w:val="PargrafodaLista"/>
        <w:tabs>
          <w:tab w:val="left" w:pos="810"/>
        </w:tabs>
        <w:spacing w:before="0" w:line="320" w:lineRule="exact"/>
        <w:ind w:left="0" w:right="76" w:firstLine="0"/>
        <w:rPr>
          <w:rFonts w:ascii="Verdana" w:hAnsi="Verdana"/>
          <w:sz w:val="20"/>
          <w:szCs w:val="20"/>
        </w:rPr>
      </w:pPr>
    </w:p>
    <w:bookmarkEnd w:id="16"/>
    <w:p w14:paraId="0DDF80AA" w14:textId="09B90ABF"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Destinação dos Recursos</w:t>
      </w:r>
      <w:r w:rsidRPr="00883DBB">
        <w:rPr>
          <w:rFonts w:ascii="Verdana" w:hAnsi="Verdana"/>
          <w:sz w:val="20"/>
          <w:szCs w:val="20"/>
        </w:rPr>
        <w:t xml:space="preserve">: </w:t>
      </w:r>
      <w:r w:rsidR="00716403" w:rsidRPr="002262C4">
        <w:rPr>
          <w:rFonts w:ascii="Verdana" w:hAnsi="Verdana" w:cs="Tahoma"/>
          <w:sz w:val="20"/>
          <w:szCs w:val="20"/>
        </w:rPr>
        <w:t xml:space="preserve">Os recursos obtidos pela </w:t>
      </w:r>
      <w:r w:rsidR="00716403">
        <w:rPr>
          <w:rFonts w:ascii="Verdana" w:hAnsi="Verdana" w:cs="Tahoma"/>
          <w:sz w:val="20"/>
          <w:szCs w:val="20"/>
        </w:rPr>
        <w:t>Emissora</w:t>
      </w:r>
      <w:r w:rsidR="00716403" w:rsidRPr="002262C4">
        <w:rPr>
          <w:rFonts w:ascii="Verdana" w:hAnsi="Verdana" w:cs="Tahoma"/>
          <w:sz w:val="20"/>
          <w:szCs w:val="20"/>
        </w:rPr>
        <w:t xml:space="preserve"> com a Emissão serão destinados ao</w:t>
      </w:r>
      <w:r w:rsidR="00716403">
        <w:rPr>
          <w:rFonts w:ascii="Verdana" w:hAnsi="Verdana" w:cs="Tahoma"/>
          <w:sz w:val="20"/>
          <w:szCs w:val="20"/>
        </w:rPr>
        <w:t xml:space="preserve"> (a) </w:t>
      </w:r>
      <w:r w:rsidR="00716403" w:rsidRPr="002262C4">
        <w:rPr>
          <w:rFonts w:ascii="Verdana" w:hAnsi="Verdana" w:cs="Tahoma"/>
          <w:sz w:val="20"/>
          <w:szCs w:val="20"/>
        </w:rPr>
        <w:t>reperfilamento de dívidas atuais da Companhia ou suas Afiliadas</w:t>
      </w:r>
      <w:r w:rsidR="00716403">
        <w:rPr>
          <w:rFonts w:ascii="Verdana" w:hAnsi="Verdana" w:cs="Tahoma"/>
          <w:sz w:val="20"/>
          <w:szCs w:val="20"/>
        </w:rPr>
        <w:t xml:space="preserve">, incluindo com o Coordenador Líder </w:t>
      </w:r>
      <w:r w:rsidR="00716403" w:rsidRPr="002262C4">
        <w:rPr>
          <w:rFonts w:ascii="Verdana" w:hAnsi="Verdana" w:cs="Tahoma"/>
          <w:sz w:val="20"/>
          <w:szCs w:val="20"/>
        </w:rPr>
        <w:t xml:space="preserve">e/ou com suas respectivas </w:t>
      </w:r>
      <w:r w:rsidR="00716403" w:rsidRPr="001266AE">
        <w:rPr>
          <w:rFonts w:ascii="Verdana" w:hAnsi="Verdana" w:cs="Tahoma"/>
          <w:sz w:val="20"/>
          <w:szCs w:val="20"/>
        </w:rPr>
        <w:t>entidades de seu</w:t>
      </w:r>
      <w:r w:rsidR="00716403">
        <w:rPr>
          <w:rFonts w:ascii="Verdana" w:hAnsi="Verdana" w:cs="Tahoma"/>
          <w:sz w:val="20"/>
          <w:szCs w:val="20"/>
        </w:rPr>
        <w:t>s</w:t>
      </w:r>
      <w:r w:rsidR="00716403" w:rsidRPr="001266AE">
        <w:rPr>
          <w:rFonts w:ascii="Verdana" w:hAnsi="Verdana" w:cs="Tahoma"/>
          <w:sz w:val="20"/>
          <w:szCs w:val="20"/>
        </w:rPr>
        <w:t xml:space="preserve"> grupo</w:t>
      </w:r>
      <w:r w:rsidR="00716403">
        <w:rPr>
          <w:rFonts w:ascii="Verdana" w:hAnsi="Verdana" w:cs="Tahoma"/>
          <w:sz w:val="20"/>
          <w:szCs w:val="20"/>
        </w:rPr>
        <w:t>s</w:t>
      </w:r>
      <w:r w:rsidR="00716403" w:rsidRPr="001266AE">
        <w:rPr>
          <w:rFonts w:ascii="Verdana" w:hAnsi="Verdana" w:cs="Tahoma"/>
          <w:sz w:val="20"/>
          <w:szCs w:val="20"/>
        </w:rPr>
        <w:t xml:space="preserve"> econômico</w:t>
      </w:r>
      <w:r w:rsidR="00716403">
        <w:rPr>
          <w:rFonts w:ascii="Verdana" w:hAnsi="Verdana" w:cs="Tahoma"/>
          <w:sz w:val="20"/>
          <w:szCs w:val="20"/>
        </w:rPr>
        <w:t xml:space="preserve">s, caso aplicável, conforme detalhado no </w:t>
      </w:r>
      <w:r w:rsidR="00716403" w:rsidRPr="00617927">
        <w:rPr>
          <w:rFonts w:ascii="Verdana" w:hAnsi="Verdana" w:cs="Tahoma"/>
          <w:sz w:val="20"/>
          <w:szCs w:val="20"/>
          <w:u w:val="single"/>
        </w:rPr>
        <w:t>Anexo III</w:t>
      </w:r>
      <w:r w:rsidR="00716403">
        <w:rPr>
          <w:rFonts w:ascii="Verdana" w:hAnsi="Verdana" w:cs="Tahoma"/>
          <w:sz w:val="20"/>
          <w:szCs w:val="20"/>
        </w:rPr>
        <w:t xml:space="preserve"> à presente Escritura de Emissão; e (b) reforço do caixa da Emissora</w:t>
      </w:r>
      <w:r w:rsidR="00226A67">
        <w:rPr>
          <w:rFonts w:ascii="Verdana" w:hAnsi="Verdana" w:cs="Segoe UI"/>
          <w:sz w:val="20"/>
        </w:rPr>
        <w:t>.</w:t>
      </w:r>
    </w:p>
    <w:p w14:paraId="5257B94C"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0A6C73A7" w14:textId="77777777" w:rsidR="002B1099" w:rsidRPr="00883DBB" w:rsidRDefault="002B1099" w:rsidP="006B0957">
      <w:pPr>
        <w:pStyle w:val="PargrafodaLista"/>
        <w:numPr>
          <w:ilvl w:val="3"/>
          <w:numId w:val="10"/>
        </w:numPr>
        <w:tabs>
          <w:tab w:val="left" w:pos="0"/>
        </w:tabs>
        <w:spacing w:before="0" w:line="320" w:lineRule="exact"/>
        <w:ind w:left="0" w:right="76" w:firstLine="0"/>
        <w:rPr>
          <w:rFonts w:ascii="Verdana" w:hAnsi="Verdana"/>
          <w:sz w:val="20"/>
          <w:szCs w:val="20"/>
        </w:rPr>
      </w:pPr>
      <w:r w:rsidRPr="00883DBB">
        <w:rPr>
          <w:rFonts w:ascii="Verdana" w:hAnsi="Verdana"/>
          <w:sz w:val="20"/>
          <w:szCs w:val="20"/>
        </w:rPr>
        <w:t>A Emissora deverá enviar ao Agente Fiduciário</w:t>
      </w:r>
      <w:r w:rsidR="00C30487">
        <w:rPr>
          <w:rFonts w:ascii="Verdana" w:hAnsi="Verdana"/>
          <w:sz w:val="20"/>
          <w:szCs w:val="20"/>
        </w:rPr>
        <w:t>, semestralmente, a partir da Primeira Data de Integralização e até que seja comprovada a totalidade da destinação dos recursos</w:t>
      </w:r>
      <w:r w:rsidR="00C30487" w:rsidRPr="00883DBB">
        <w:rPr>
          <w:rFonts w:ascii="Verdana" w:hAnsi="Verdana"/>
          <w:sz w:val="20"/>
          <w:szCs w:val="20"/>
        </w:rPr>
        <w:t xml:space="preserve"> </w:t>
      </w:r>
      <w:r w:rsidR="00C30487">
        <w:rPr>
          <w:rFonts w:ascii="Verdana" w:hAnsi="Verdana"/>
          <w:sz w:val="20"/>
          <w:szCs w:val="20"/>
        </w:rPr>
        <w:t>(i)</w:t>
      </w:r>
      <w:r w:rsidRPr="00883DBB">
        <w:rPr>
          <w:rFonts w:ascii="Verdana" w:hAnsi="Verdana"/>
          <w:sz w:val="20"/>
          <w:szCs w:val="20"/>
        </w:rPr>
        <w:t xml:space="preserve"> declaração em papel timbrado e assinada por representante legal, atestando a destinação dos recursos da presente Emissão, indicando, inclusive, os custos incorridos com as despesas da operação</w:t>
      </w:r>
      <w:r w:rsidR="00C30487">
        <w:rPr>
          <w:rFonts w:ascii="Verdana" w:hAnsi="Verdana"/>
          <w:sz w:val="20"/>
          <w:szCs w:val="20"/>
        </w:rPr>
        <w:t>, acompanhada dos (</w:t>
      </w:r>
      <w:proofErr w:type="spellStart"/>
      <w:r w:rsidR="00C30487">
        <w:rPr>
          <w:rFonts w:ascii="Verdana" w:hAnsi="Verdana"/>
          <w:sz w:val="20"/>
          <w:szCs w:val="20"/>
        </w:rPr>
        <w:t>ii</w:t>
      </w:r>
      <w:proofErr w:type="spellEnd"/>
      <w:r w:rsidR="00C30487">
        <w:rPr>
          <w:rFonts w:ascii="Verdana" w:hAnsi="Verdana"/>
          <w:sz w:val="20"/>
          <w:szCs w:val="20"/>
        </w:rPr>
        <w:t>) documentos que comprovem a destinação prevista na Cláusula 3.2 acima</w:t>
      </w:r>
      <w:r w:rsidRPr="00883DBB">
        <w:rPr>
          <w:rFonts w:ascii="Verdana" w:hAnsi="Verdana"/>
          <w:sz w:val="20"/>
          <w:szCs w:val="20"/>
        </w:rPr>
        <w:t>, podendo o Agente Fiduciário solicitar à Emissora todos os eventuais esclarecimentos e documentos adicionais que se façam necessários.</w:t>
      </w:r>
    </w:p>
    <w:p w14:paraId="7D9D7560" w14:textId="77777777" w:rsidR="00AE65C6" w:rsidRPr="00883DBB" w:rsidRDefault="00AE65C6" w:rsidP="006B0957">
      <w:pPr>
        <w:pStyle w:val="PargrafodaLista"/>
        <w:tabs>
          <w:tab w:val="left" w:pos="0"/>
        </w:tabs>
        <w:spacing w:before="0" w:line="320" w:lineRule="exact"/>
        <w:ind w:left="0" w:right="76" w:firstLine="0"/>
        <w:rPr>
          <w:rFonts w:ascii="Verdana" w:hAnsi="Verdana"/>
          <w:sz w:val="20"/>
          <w:szCs w:val="20"/>
        </w:rPr>
      </w:pPr>
    </w:p>
    <w:p w14:paraId="1CACEE6B" w14:textId="55C21AA5" w:rsidR="00B260B9"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bookmarkStart w:id="17" w:name="_Hlk67649625"/>
      <w:r w:rsidRPr="00883DBB">
        <w:rPr>
          <w:rFonts w:ascii="Verdana" w:hAnsi="Verdana"/>
          <w:sz w:val="20"/>
          <w:szCs w:val="20"/>
          <w:u w:val="single"/>
        </w:rPr>
        <w:t xml:space="preserve">Distribuição e </w:t>
      </w:r>
      <w:bookmarkEnd w:id="17"/>
      <w:r w:rsidRPr="00883DBB">
        <w:rPr>
          <w:rFonts w:ascii="Verdana" w:hAnsi="Verdana"/>
          <w:sz w:val="20"/>
          <w:szCs w:val="20"/>
          <w:u w:val="single"/>
        </w:rPr>
        <w:t>Colocação</w:t>
      </w:r>
      <w:r w:rsidRPr="00883DBB">
        <w:rPr>
          <w:rFonts w:ascii="Verdana" w:hAnsi="Verdana"/>
          <w:sz w:val="20"/>
          <w:szCs w:val="20"/>
        </w:rPr>
        <w:t>.</w:t>
      </w:r>
      <w:r w:rsidRPr="00883DBB">
        <w:rPr>
          <w:rFonts w:ascii="Verdana" w:hAnsi="Verdana"/>
          <w:spacing w:val="-6"/>
          <w:sz w:val="20"/>
          <w:szCs w:val="20"/>
        </w:rPr>
        <w:t xml:space="preserve"> </w:t>
      </w:r>
      <w:r w:rsidRPr="00883DBB">
        <w:rPr>
          <w:rFonts w:ascii="Verdana" w:hAnsi="Verdana"/>
          <w:sz w:val="20"/>
          <w:szCs w:val="20"/>
        </w:rPr>
        <w:t>As</w:t>
      </w:r>
      <w:r w:rsidRPr="00883DBB">
        <w:rPr>
          <w:rFonts w:ascii="Verdana" w:hAnsi="Verdana"/>
          <w:spacing w:val="-6"/>
          <w:sz w:val="20"/>
          <w:szCs w:val="20"/>
        </w:rPr>
        <w:t xml:space="preserve"> </w:t>
      </w:r>
      <w:r w:rsidRPr="00883DBB">
        <w:rPr>
          <w:rFonts w:ascii="Verdana" w:hAnsi="Verdana"/>
          <w:sz w:val="20"/>
          <w:szCs w:val="20"/>
        </w:rPr>
        <w:t>Debêntures</w:t>
      </w:r>
      <w:r w:rsidRPr="00883DBB">
        <w:rPr>
          <w:rFonts w:ascii="Verdana" w:hAnsi="Verdana"/>
          <w:spacing w:val="-6"/>
          <w:sz w:val="20"/>
          <w:szCs w:val="20"/>
        </w:rPr>
        <w:t xml:space="preserve"> </w:t>
      </w:r>
      <w:r w:rsidRPr="00883DBB">
        <w:rPr>
          <w:rFonts w:ascii="Verdana" w:hAnsi="Verdana"/>
          <w:sz w:val="20"/>
          <w:szCs w:val="20"/>
        </w:rPr>
        <w:t>serão</w:t>
      </w:r>
      <w:r w:rsidRPr="00883DBB">
        <w:rPr>
          <w:rFonts w:ascii="Verdana" w:hAnsi="Verdana"/>
          <w:spacing w:val="-4"/>
          <w:sz w:val="20"/>
          <w:szCs w:val="20"/>
        </w:rPr>
        <w:t xml:space="preserve"> </w:t>
      </w:r>
      <w:r w:rsidRPr="00883DBB">
        <w:rPr>
          <w:rFonts w:ascii="Verdana" w:hAnsi="Verdana"/>
          <w:sz w:val="20"/>
          <w:szCs w:val="20"/>
        </w:rPr>
        <w:t>objeto</w:t>
      </w:r>
      <w:r w:rsidRPr="00883DBB">
        <w:rPr>
          <w:rFonts w:ascii="Verdana" w:hAnsi="Verdana"/>
          <w:spacing w:val="-4"/>
          <w:sz w:val="20"/>
          <w:szCs w:val="20"/>
        </w:rPr>
        <w:t xml:space="preserve"> </w:t>
      </w:r>
      <w:r w:rsidRPr="00883DBB">
        <w:rPr>
          <w:rFonts w:ascii="Verdana" w:hAnsi="Verdana"/>
          <w:sz w:val="20"/>
          <w:szCs w:val="20"/>
        </w:rPr>
        <w:t>de</w:t>
      </w:r>
      <w:r w:rsidRPr="00883DBB">
        <w:rPr>
          <w:rFonts w:ascii="Verdana" w:hAnsi="Verdana"/>
          <w:spacing w:val="-4"/>
          <w:sz w:val="20"/>
          <w:szCs w:val="20"/>
        </w:rPr>
        <w:t xml:space="preserve"> </w:t>
      </w:r>
      <w:r w:rsidRPr="00883DBB">
        <w:rPr>
          <w:rFonts w:ascii="Verdana" w:hAnsi="Verdana"/>
          <w:sz w:val="20"/>
          <w:szCs w:val="20"/>
        </w:rPr>
        <w:t>oferta</w:t>
      </w:r>
      <w:r w:rsidRPr="00883DBB">
        <w:rPr>
          <w:rFonts w:ascii="Verdana" w:hAnsi="Verdana"/>
          <w:spacing w:val="-4"/>
          <w:sz w:val="20"/>
          <w:szCs w:val="20"/>
        </w:rPr>
        <w:t xml:space="preserve"> </w:t>
      </w:r>
      <w:r w:rsidRPr="00883DBB">
        <w:rPr>
          <w:rFonts w:ascii="Verdana" w:hAnsi="Verdana"/>
          <w:sz w:val="20"/>
          <w:szCs w:val="20"/>
        </w:rPr>
        <w:t>pública</w:t>
      </w:r>
      <w:r w:rsidRPr="00883DBB">
        <w:rPr>
          <w:rFonts w:ascii="Verdana" w:hAnsi="Verdana"/>
          <w:spacing w:val="-6"/>
          <w:sz w:val="20"/>
          <w:szCs w:val="20"/>
        </w:rPr>
        <w:t xml:space="preserve"> </w:t>
      </w:r>
      <w:r w:rsidRPr="00883DBB">
        <w:rPr>
          <w:rFonts w:ascii="Verdana" w:hAnsi="Verdana"/>
          <w:sz w:val="20"/>
          <w:szCs w:val="20"/>
        </w:rPr>
        <w:t>de</w:t>
      </w:r>
      <w:r w:rsidRPr="00883DBB">
        <w:rPr>
          <w:rFonts w:ascii="Verdana" w:hAnsi="Verdana"/>
          <w:spacing w:val="-2"/>
          <w:sz w:val="20"/>
          <w:szCs w:val="20"/>
        </w:rPr>
        <w:t xml:space="preserve"> </w:t>
      </w:r>
      <w:r w:rsidRPr="00883DBB">
        <w:rPr>
          <w:rFonts w:ascii="Verdana" w:hAnsi="Verdana"/>
          <w:sz w:val="20"/>
          <w:szCs w:val="20"/>
        </w:rPr>
        <w:t>distribuição</w:t>
      </w:r>
      <w:r w:rsidRPr="00883DBB">
        <w:rPr>
          <w:rFonts w:ascii="Verdana" w:hAnsi="Verdana"/>
          <w:spacing w:val="-7"/>
          <w:sz w:val="20"/>
          <w:szCs w:val="20"/>
        </w:rPr>
        <w:t xml:space="preserve"> </w:t>
      </w:r>
      <w:r w:rsidRPr="00883DBB">
        <w:rPr>
          <w:rFonts w:ascii="Verdana" w:hAnsi="Verdana"/>
          <w:sz w:val="20"/>
          <w:szCs w:val="20"/>
        </w:rPr>
        <w:t>com</w:t>
      </w:r>
      <w:r w:rsidRPr="00883DBB">
        <w:rPr>
          <w:rFonts w:ascii="Verdana" w:hAnsi="Verdana"/>
          <w:spacing w:val="-7"/>
          <w:sz w:val="20"/>
          <w:szCs w:val="20"/>
        </w:rPr>
        <w:t xml:space="preserve"> </w:t>
      </w:r>
      <w:r w:rsidRPr="00883DBB">
        <w:rPr>
          <w:rFonts w:ascii="Verdana" w:hAnsi="Verdana"/>
          <w:sz w:val="20"/>
          <w:szCs w:val="20"/>
        </w:rPr>
        <w:t xml:space="preserve">esforços restritos, nos termos da Lei do Mercado de Valores Mobiliários, da Instrução CVM 476 e das demais disposições legais e regulamentares aplicáveis, e do </w:t>
      </w:r>
      <w:r w:rsidR="00A800F1" w:rsidRPr="00883DBB">
        <w:rPr>
          <w:rFonts w:ascii="Verdana" w:hAnsi="Verdana"/>
          <w:sz w:val="20"/>
          <w:szCs w:val="20"/>
        </w:rPr>
        <w:t>“</w:t>
      </w:r>
      <w:r w:rsidR="00716403" w:rsidRPr="002262C4">
        <w:rPr>
          <w:rFonts w:ascii="Verdana" w:hAnsi="Verdana" w:cs="Tahoma"/>
          <w:i/>
          <w:iCs/>
          <w:sz w:val="20"/>
          <w:szCs w:val="20"/>
        </w:rPr>
        <w:t xml:space="preserve">Contrato de Coordenação e Distribuição Pública de Debêntures Simples, Não Conversíveis em Ações, da Espécie </w:t>
      </w:r>
      <w:r w:rsidR="00716403" w:rsidRPr="004324DB">
        <w:rPr>
          <w:rFonts w:ascii="Verdana" w:hAnsi="Verdana" w:cs="Tahoma"/>
          <w:i/>
          <w:iCs/>
          <w:sz w:val="20"/>
          <w:szCs w:val="20"/>
        </w:rPr>
        <w:t xml:space="preserve">Quirografária, </w:t>
      </w:r>
      <w:r w:rsidR="00716403">
        <w:rPr>
          <w:rFonts w:ascii="Verdana" w:hAnsi="Verdana" w:cs="Tahoma"/>
          <w:i/>
          <w:sz w:val="20"/>
          <w:szCs w:val="20"/>
        </w:rPr>
        <w:t xml:space="preserve">a </w:t>
      </w:r>
      <w:r w:rsidR="00716403" w:rsidRPr="005B3662">
        <w:rPr>
          <w:rFonts w:ascii="Verdana" w:hAnsi="Verdana" w:cs="Tahoma"/>
          <w:i/>
          <w:sz w:val="20"/>
          <w:szCs w:val="20"/>
        </w:rPr>
        <w:t>ser Convolada na Espécie com Garantia Real,</w:t>
      </w:r>
      <w:r w:rsidR="00716403">
        <w:rPr>
          <w:rFonts w:ascii="Verdana" w:hAnsi="Verdana" w:cs="Tahoma"/>
          <w:i/>
          <w:sz w:val="20"/>
          <w:szCs w:val="20"/>
        </w:rPr>
        <w:t xml:space="preserve"> </w:t>
      </w:r>
      <w:r w:rsidR="00716403" w:rsidRPr="004324DB">
        <w:rPr>
          <w:rFonts w:ascii="Verdana" w:hAnsi="Verdana" w:cs="Tahoma"/>
          <w:i/>
          <w:iCs/>
          <w:sz w:val="20"/>
          <w:szCs w:val="20"/>
        </w:rPr>
        <w:t xml:space="preserve">em </w:t>
      </w:r>
      <w:r w:rsidR="00716403">
        <w:rPr>
          <w:rFonts w:ascii="Verdana" w:hAnsi="Verdana" w:cs="Tahoma"/>
          <w:i/>
          <w:iCs/>
          <w:sz w:val="20"/>
          <w:szCs w:val="20"/>
        </w:rPr>
        <w:t>Série Única</w:t>
      </w:r>
      <w:r w:rsidR="00716403" w:rsidRPr="002262C4">
        <w:rPr>
          <w:rFonts w:ascii="Verdana" w:hAnsi="Verdana" w:cs="Tahoma"/>
          <w:i/>
          <w:iCs/>
          <w:sz w:val="20"/>
          <w:szCs w:val="20"/>
        </w:rPr>
        <w:t xml:space="preserve">, da </w:t>
      </w:r>
      <w:r w:rsidR="00716403">
        <w:rPr>
          <w:rFonts w:ascii="Verdana" w:hAnsi="Verdana" w:cs="Tahoma"/>
          <w:i/>
          <w:iCs/>
          <w:sz w:val="20"/>
          <w:szCs w:val="20"/>
        </w:rPr>
        <w:t>9</w:t>
      </w:r>
      <w:r w:rsidR="00716403" w:rsidRPr="002262C4">
        <w:rPr>
          <w:rFonts w:ascii="Verdana" w:hAnsi="Verdana" w:cs="Tahoma"/>
          <w:i/>
          <w:iCs/>
          <w:sz w:val="20"/>
          <w:szCs w:val="20"/>
        </w:rPr>
        <w:t>ª (</w:t>
      </w:r>
      <w:r w:rsidR="00716403">
        <w:rPr>
          <w:rFonts w:ascii="Verdana" w:hAnsi="Verdana" w:cs="Tahoma"/>
          <w:i/>
          <w:iCs/>
          <w:sz w:val="20"/>
          <w:szCs w:val="20"/>
        </w:rPr>
        <w:t>nona</w:t>
      </w:r>
      <w:r w:rsidR="00716403" w:rsidRPr="002262C4">
        <w:rPr>
          <w:rFonts w:ascii="Verdana" w:hAnsi="Verdana" w:cs="Tahoma"/>
          <w:i/>
          <w:iCs/>
          <w:sz w:val="20"/>
          <w:szCs w:val="20"/>
        </w:rPr>
        <w:t>) Emissão da Valid Soluções S.A.</w:t>
      </w:r>
      <w:r w:rsidR="00A800F1" w:rsidRPr="00883DBB">
        <w:rPr>
          <w:rFonts w:ascii="Verdana" w:hAnsi="Verdana"/>
          <w:sz w:val="20"/>
          <w:szCs w:val="20"/>
        </w:rPr>
        <w:t>”</w:t>
      </w:r>
      <w:r w:rsidRPr="00883DBB">
        <w:rPr>
          <w:rFonts w:ascii="Verdana" w:hAnsi="Verdana"/>
          <w:sz w:val="20"/>
          <w:szCs w:val="20"/>
        </w:rPr>
        <w:t xml:space="preserve"> (</w:t>
      </w:r>
      <w:r w:rsidR="00A800F1" w:rsidRPr="00883DBB">
        <w:rPr>
          <w:rFonts w:ascii="Verdana" w:hAnsi="Verdana"/>
          <w:sz w:val="20"/>
          <w:szCs w:val="20"/>
        </w:rPr>
        <w:t>“</w:t>
      </w:r>
      <w:r w:rsidRPr="00883DBB">
        <w:rPr>
          <w:rFonts w:ascii="Verdana" w:hAnsi="Verdana"/>
          <w:sz w:val="20"/>
          <w:szCs w:val="20"/>
          <w:u w:val="single"/>
        </w:rPr>
        <w:t>Contrato de Distribuição</w:t>
      </w:r>
      <w:r w:rsidR="00A800F1" w:rsidRPr="00883DBB">
        <w:rPr>
          <w:rFonts w:ascii="Verdana" w:hAnsi="Verdana"/>
          <w:sz w:val="20"/>
          <w:szCs w:val="20"/>
        </w:rPr>
        <w:t>”</w:t>
      </w:r>
      <w:r w:rsidRPr="00883DBB">
        <w:rPr>
          <w:rFonts w:ascii="Verdana" w:hAnsi="Verdana"/>
          <w:sz w:val="20"/>
          <w:szCs w:val="20"/>
        </w:rPr>
        <w:t xml:space="preserve">), com a intermediação de </w:t>
      </w:r>
      <w:r w:rsidR="00716403">
        <w:rPr>
          <w:rFonts w:ascii="Verdana" w:hAnsi="Verdana"/>
          <w:sz w:val="20"/>
          <w:szCs w:val="20"/>
        </w:rPr>
        <w:t>instituição</w:t>
      </w:r>
      <w:r w:rsidR="00716403" w:rsidRPr="00883DBB">
        <w:rPr>
          <w:rFonts w:ascii="Verdana" w:hAnsi="Verdana"/>
          <w:sz w:val="20"/>
          <w:szCs w:val="20"/>
        </w:rPr>
        <w:t xml:space="preserve"> </w:t>
      </w:r>
      <w:r w:rsidRPr="00883DBB">
        <w:rPr>
          <w:rFonts w:ascii="Verdana" w:hAnsi="Verdana"/>
          <w:sz w:val="20"/>
          <w:szCs w:val="20"/>
        </w:rPr>
        <w:t>integrante do sistema de distribuição de valores mobiliários (</w:t>
      </w:r>
      <w:r w:rsidR="0033045D" w:rsidRPr="00883DBB">
        <w:rPr>
          <w:rFonts w:ascii="Verdana" w:hAnsi="Verdana"/>
          <w:sz w:val="20"/>
          <w:szCs w:val="20"/>
        </w:rPr>
        <w:t>“</w:t>
      </w:r>
      <w:r w:rsidR="0033045D" w:rsidRPr="00883DBB">
        <w:rPr>
          <w:rFonts w:ascii="Verdana" w:hAnsi="Verdana"/>
          <w:sz w:val="20"/>
          <w:szCs w:val="20"/>
          <w:u w:val="single"/>
        </w:rPr>
        <w:t>Coordenador Líder</w:t>
      </w:r>
      <w:r w:rsidR="0033045D" w:rsidRPr="00883DBB">
        <w:rPr>
          <w:rFonts w:ascii="Verdana" w:hAnsi="Verdana"/>
          <w:sz w:val="20"/>
          <w:szCs w:val="20"/>
        </w:rPr>
        <w:t>”</w:t>
      </w:r>
      <w:r w:rsidRPr="00883DBB">
        <w:rPr>
          <w:rFonts w:ascii="Verdana" w:hAnsi="Verdana"/>
          <w:sz w:val="20"/>
          <w:szCs w:val="20"/>
        </w:rPr>
        <w:t>)</w:t>
      </w:r>
      <w:r w:rsidR="00C415E4" w:rsidRPr="00883DBB">
        <w:rPr>
          <w:rFonts w:ascii="Verdana" w:hAnsi="Verdana"/>
          <w:sz w:val="20"/>
          <w:szCs w:val="20"/>
        </w:rPr>
        <w:t xml:space="preserve">, </w:t>
      </w:r>
      <w:r w:rsidRPr="00883DBB">
        <w:rPr>
          <w:rFonts w:ascii="Verdana" w:hAnsi="Verdana"/>
          <w:sz w:val="20"/>
          <w:szCs w:val="20"/>
        </w:rPr>
        <w:t>sob</w:t>
      </w:r>
      <w:r w:rsidRPr="00883DBB">
        <w:rPr>
          <w:rFonts w:ascii="Verdana" w:hAnsi="Verdana"/>
          <w:spacing w:val="-15"/>
          <w:sz w:val="20"/>
          <w:szCs w:val="20"/>
        </w:rPr>
        <w:t xml:space="preserve"> </w:t>
      </w:r>
      <w:r w:rsidRPr="00883DBB">
        <w:rPr>
          <w:rFonts w:ascii="Verdana" w:hAnsi="Verdana"/>
          <w:sz w:val="20"/>
          <w:szCs w:val="20"/>
        </w:rPr>
        <w:t>o</w:t>
      </w:r>
      <w:r w:rsidRPr="00883DBB">
        <w:rPr>
          <w:rFonts w:ascii="Verdana" w:hAnsi="Verdana"/>
          <w:spacing w:val="-15"/>
          <w:sz w:val="20"/>
          <w:szCs w:val="20"/>
        </w:rPr>
        <w:t xml:space="preserve"> </w:t>
      </w:r>
      <w:r w:rsidRPr="00883DBB">
        <w:rPr>
          <w:rFonts w:ascii="Verdana" w:hAnsi="Verdana"/>
          <w:sz w:val="20"/>
          <w:szCs w:val="20"/>
        </w:rPr>
        <w:t>regime</w:t>
      </w:r>
      <w:r w:rsidRPr="00883DBB">
        <w:rPr>
          <w:rFonts w:ascii="Verdana" w:hAnsi="Verdana"/>
          <w:spacing w:val="-12"/>
          <w:sz w:val="20"/>
          <w:szCs w:val="20"/>
        </w:rPr>
        <w:t xml:space="preserve"> </w:t>
      </w:r>
      <w:r w:rsidRPr="00883DBB">
        <w:rPr>
          <w:rFonts w:ascii="Verdana" w:hAnsi="Verdana"/>
          <w:sz w:val="20"/>
          <w:szCs w:val="20"/>
        </w:rPr>
        <w:t>de</w:t>
      </w:r>
      <w:r w:rsidRPr="00883DBB">
        <w:rPr>
          <w:rFonts w:ascii="Verdana" w:hAnsi="Verdana"/>
          <w:spacing w:val="-12"/>
          <w:sz w:val="20"/>
          <w:szCs w:val="20"/>
        </w:rPr>
        <w:t xml:space="preserve"> </w:t>
      </w:r>
      <w:r w:rsidRPr="00883DBB">
        <w:rPr>
          <w:rFonts w:ascii="Verdana" w:hAnsi="Verdana"/>
          <w:sz w:val="20"/>
          <w:szCs w:val="20"/>
        </w:rPr>
        <w:t>garantia</w:t>
      </w:r>
      <w:r w:rsidRPr="00883DBB">
        <w:rPr>
          <w:rFonts w:ascii="Verdana" w:hAnsi="Verdana"/>
          <w:spacing w:val="-17"/>
          <w:sz w:val="20"/>
          <w:szCs w:val="20"/>
        </w:rPr>
        <w:t xml:space="preserve"> </w:t>
      </w:r>
      <w:r w:rsidRPr="00883DBB">
        <w:rPr>
          <w:rFonts w:ascii="Verdana" w:hAnsi="Verdana"/>
          <w:sz w:val="20"/>
          <w:szCs w:val="20"/>
        </w:rPr>
        <w:t>firme</w:t>
      </w:r>
      <w:r w:rsidRPr="00883DBB">
        <w:rPr>
          <w:rFonts w:ascii="Verdana" w:hAnsi="Verdana"/>
          <w:spacing w:val="-12"/>
          <w:sz w:val="20"/>
          <w:szCs w:val="20"/>
        </w:rPr>
        <w:t xml:space="preserve"> </w:t>
      </w:r>
      <w:r w:rsidRPr="00883DBB">
        <w:rPr>
          <w:rFonts w:ascii="Verdana" w:hAnsi="Verdana"/>
          <w:sz w:val="20"/>
          <w:szCs w:val="20"/>
        </w:rPr>
        <w:t>de</w:t>
      </w:r>
      <w:r w:rsidRPr="00883DBB">
        <w:rPr>
          <w:rFonts w:ascii="Verdana" w:hAnsi="Verdana"/>
          <w:spacing w:val="-12"/>
          <w:sz w:val="20"/>
          <w:szCs w:val="20"/>
        </w:rPr>
        <w:t xml:space="preserve"> </w:t>
      </w:r>
      <w:r w:rsidRPr="00883DBB">
        <w:rPr>
          <w:rFonts w:ascii="Verdana" w:hAnsi="Verdana"/>
          <w:sz w:val="20"/>
          <w:szCs w:val="20"/>
        </w:rPr>
        <w:t>colocação</w:t>
      </w:r>
      <w:r w:rsidRPr="00883DBB">
        <w:rPr>
          <w:rFonts w:ascii="Verdana" w:hAnsi="Verdana"/>
          <w:spacing w:val="-15"/>
          <w:sz w:val="20"/>
          <w:szCs w:val="20"/>
        </w:rPr>
        <w:t xml:space="preserve"> </w:t>
      </w:r>
      <w:r w:rsidRPr="00883DBB">
        <w:rPr>
          <w:rFonts w:ascii="Verdana" w:hAnsi="Verdana"/>
          <w:sz w:val="20"/>
          <w:szCs w:val="20"/>
        </w:rPr>
        <w:t>para</w:t>
      </w:r>
      <w:r w:rsidRPr="00883DBB">
        <w:rPr>
          <w:rFonts w:ascii="Verdana" w:hAnsi="Verdana"/>
          <w:spacing w:val="-14"/>
          <w:sz w:val="20"/>
          <w:szCs w:val="20"/>
        </w:rPr>
        <w:t xml:space="preserve"> </w:t>
      </w:r>
      <w:r w:rsidRPr="00883DBB">
        <w:rPr>
          <w:rFonts w:ascii="Verdana" w:hAnsi="Verdana"/>
          <w:sz w:val="20"/>
          <w:szCs w:val="20"/>
        </w:rPr>
        <w:t>o</w:t>
      </w:r>
      <w:r w:rsidRPr="00883DBB">
        <w:rPr>
          <w:rFonts w:ascii="Verdana" w:hAnsi="Verdana"/>
          <w:spacing w:val="-17"/>
          <w:sz w:val="20"/>
          <w:szCs w:val="20"/>
        </w:rPr>
        <w:t xml:space="preserve"> </w:t>
      </w:r>
      <w:r w:rsidRPr="00883DBB">
        <w:rPr>
          <w:rFonts w:ascii="Verdana" w:hAnsi="Verdana"/>
          <w:sz w:val="20"/>
          <w:szCs w:val="20"/>
        </w:rPr>
        <w:t>Valor</w:t>
      </w:r>
      <w:r w:rsidRPr="00883DBB">
        <w:rPr>
          <w:rFonts w:ascii="Verdana" w:hAnsi="Verdana"/>
          <w:spacing w:val="-13"/>
          <w:sz w:val="20"/>
          <w:szCs w:val="20"/>
        </w:rPr>
        <w:t xml:space="preserve"> </w:t>
      </w:r>
      <w:r w:rsidRPr="00883DBB">
        <w:rPr>
          <w:rFonts w:ascii="Verdana" w:hAnsi="Verdana"/>
          <w:sz w:val="20"/>
          <w:szCs w:val="20"/>
        </w:rPr>
        <w:t>Total</w:t>
      </w:r>
      <w:r w:rsidRPr="00883DBB">
        <w:rPr>
          <w:rFonts w:ascii="Verdana" w:hAnsi="Verdana"/>
          <w:spacing w:val="-14"/>
          <w:sz w:val="20"/>
          <w:szCs w:val="20"/>
        </w:rPr>
        <w:t xml:space="preserve"> </w:t>
      </w:r>
      <w:r w:rsidRPr="00883DBB">
        <w:rPr>
          <w:rFonts w:ascii="Verdana" w:hAnsi="Verdana"/>
          <w:sz w:val="20"/>
          <w:szCs w:val="20"/>
        </w:rPr>
        <w:t>da</w:t>
      </w:r>
      <w:r w:rsidRPr="00883DBB">
        <w:rPr>
          <w:rFonts w:ascii="Verdana" w:hAnsi="Verdana"/>
          <w:spacing w:val="-15"/>
          <w:sz w:val="20"/>
          <w:szCs w:val="20"/>
        </w:rPr>
        <w:t xml:space="preserve"> </w:t>
      </w:r>
      <w:r w:rsidRPr="00883DBB">
        <w:rPr>
          <w:rFonts w:ascii="Verdana" w:hAnsi="Verdana"/>
          <w:sz w:val="20"/>
          <w:szCs w:val="20"/>
        </w:rPr>
        <w:t>Emissão</w:t>
      </w:r>
      <w:r w:rsidRPr="00883DBB">
        <w:rPr>
          <w:rFonts w:ascii="Verdana" w:hAnsi="Verdana"/>
          <w:spacing w:val="-15"/>
          <w:sz w:val="20"/>
          <w:szCs w:val="20"/>
        </w:rPr>
        <w:t xml:space="preserve"> </w:t>
      </w:r>
      <w:r w:rsidRPr="00883DBB">
        <w:rPr>
          <w:rFonts w:ascii="Verdana" w:hAnsi="Verdana"/>
          <w:sz w:val="20"/>
          <w:szCs w:val="20"/>
        </w:rPr>
        <w:t>(conforme definido</w:t>
      </w:r>
      <w:r w:rsidR="00D7158D" w:rsidRPr="00883DBB">
        <w:rPr>
          <w:rFonts w:ascii="Verdana" w:hAnsi="Verdana"/>
          <w:sz w:val="20"/>
          <w:szCs w:val="20"/>
        </w:rPr>
        <w:t xml:space="preserve"> abaixo</w:t>
      </w:r>
      <w:r w:rsidRPr="00883DBB">
        <w:rPr>
          <w:rFonts w:ascii="Verdana" w:hAnsi="Verdana"/>
          <w:sz w:val="20"/>
          <w:szCs w:val="20"/>
        </w:rPr>
        <w:t>), a qual somente será exercida caso a demanda pela totalidade das Debêntures não seja suficiente para atingir o volume total da Oferta, devendo</w:t>
      </w:r>
      <w:r w:rsidR="00B03EE0" w:rsidRPr="00883DBB">
        <w:rPr>
          <w:rFonts w:ascii="Verdana" w:hAnsi="Verdana"/>
          <w:sz w:val="20"/>
          <w:szCs w:val="20"/>
        </w:rPr>
        <w:t xml:space="preserve"> ser</w:t>
      </w:r>
      <w:r w:rsidRPr="00883DBB">
        <w:rPr>
          <w:rFonts w:ascii="Verdana" w:hAnsi="Verdana"/>
          <w:sz w:val="20"/>
          <w:szCs w:val="20"/>
        </w:rPr>
        <w:t xml:space="preserve"> observa</w:t>
      </w:r>
      <w:r w:rsidR="00B03EE0" w:rsidRPr="00883DBB">
        <w:rPr>
          <w:rFonts w:ascii="Verdana" w:hAnsi="Verdana"/>
          <w:sz w:val="20"/>
          <w:szCs w:val="20"/>
        </w:rPr>
        <w:t>do</w:t>
      </w:r>
      <w:r w:rsidRPr="00883DBB">
        <w:rPr>
          <w:rFonts w:ascii="Verdana" w:hAnsi="Verdana"/>
          <w:sz w:val="20"/>
          <w:szCs w:val="20"/>
        </w:rPr>
        <w:t xml:space="preserve"> o Valor Total da Emissão</w:t>
      </w:r>
      <w:r w:rsidR="00A600D0" w:rsidRPr="00883DBB">
        <w:rPr>
          <w:rFonts w:ascii="Verdana" w:hAnsi="Verdana"/>
          <w:sz w:val="20"/>
          <w:szCs w:val="20"/>
        </w:rPr>
        <w:t xml:space="preserve"> </w:t>
      </w:r>
      <w:r w:rsidR="00A600D0" w:rsidRPr="00883DBB">
        <w:rPr>
          <w:rFonts w:ascii="Verdana" w:hAnsi="Verdana" w:cs="Tahoma"/>
          <w:sz w:val="20"/>
          <w:szCs w:val="20"/>
        </w:rPr>
        <w:t>(conforme definido abaixo)</w:t>
      </w:r>
      <w:r w:rsidR="00D7158D" w:rsidRPr="00883DBB">
        <w:rPr>
          <w:rFonts w:ascii="Verdana" w:hAnsi="Verdana" w:cs="Tahoma"/>
          <w:sz w:val="20"/>
          <w:szCs w:val="20"/>
        </w:rPr>
        <w:t xml:space="preserve"> </w:t>
      </w:r>
      <w:r w:rsidRPr="00883DBB">
        <w:rPr>
          <w:rFonts w:ascii="Verdana" w:hAnsi="Verdana"/>
          <w:sz w:val="20"/>
          <w:szCs w:val="20"/>
        </w:rPr>
        <w:t xml:space="preserve">e a Remuneração </w:t>
      </w:r>
      <w:r w:rsidR="00CC65C5" w:rsidRPr="00883DBB">
        <w:rPr>
          <w:rFonts w:ascii="Verdana" w:hAnsi="Verdana"/>
          <w:sz w:val="20"/>
          <w:szCs w:val="20"/>
        </w:rPr>
        <w:t>das Debêntures (conforme definido abaixo)</w:t>
      </w:r>
      <w:r w:rsidRPr="00883DBB">
        <w:rPr>
          <w:rFonts w:ascii="Verdana" w:hAnsi="Verdana"/>
          <w:sz w:val="20"/>
          <w:szCs w:val="20"/>
        </w:rPr>
        <w:t xml:space="preserve"> (</w:t>
      </w:r>
      <w:r w:rsidR="00A800F1" w:rsidRPr="00883DBB">
        <w:rPr>
          <w:rFonts w:ascii="Verdana" w:hAnsi="Verdana"/>
          <w:sz w:val="20"/>
          <w:szCs w:val="20"/>
        </w:rPr>
        <w:t>“</w:t>
      </w:r>
      <w:r w:rsidRPr="00883DBB">
        <w:rPr>
          <w:rFonts w:ascii="Verdana" w:hAnsi="Verdana"/>
          <w:sz w:val="20"/>
          <w:szCs w:val="20"/>
          <w:u w:val="single"/>
        </w:rPr>
        <w:t>Garantia Firme</w:t>
      </w:r>
      <w:r w:rsidR="00A800F1" w:rsidRPr="00883DBB">
        <w:rPr>
          <w:rFonts w:ascii="Verdana" w:hAnsi="Verdana"/>
          <w:sz w:val="20"/>
          <w:szCs w:val="20"/>
        </w:rPr>
        <w:t>”</w:t>
      </w:r>
      <w:r w:rsidRPr="00883DBB">
        <w:rPr>
          <w:rFonts w:ascii="Verdana" w:hAnsi="Verdana"/>
          <w:sz w:val="20"/>
          <w:szCs w:val="20"/>
        </w:rPr>
        <w:t xml:space="preserve">). A Oferta terá como </w:t>
      </w:r>
      <w:r w:rsidR="00A279C9" w:rsidRPr="00883DBB">
        <w:rPr>
          <w:rFonts w:ascii="Verdana" w:hAnsi="Verdana"/>
          <w:sz w:val="20"/>
          <w:szCs w:val="20"/>
        </w:rPr>
        <w:t>público</w:t>
      </w:r>
      <w:r w:rsidR="00A279C9" w:rsidRPr="00883DBB">
        <w:rPr>
          <w:rFonts w:ascii="Verdana" w:hAnsi="Verdana"/>
          <w:spacing w:val="-12"/>
          <w:sz w:val="20"/>
          <w:szCs w:val="20"/>
        </w:rPr>
        <w:t>-alvo</w:t>
      </w:r>
      <w:r w:rsidRPr="00883DBB">
        <w:rPr>
          <w:rFonts w:ascii="Verdana" w:hAnsi="Verdana"/>
          <w:spacing w:val="-12"/>
          <w:sz w:val="20"/>
          <w:szCs w:val="20"/>
        </w:rPr>
        <w:t xml:space="preserve"> </w:t>
      </w:r>
      <w:r w:rsidRPr="00883DBB">
        <w:rPr>
          <w:rFonts w:ascii="Verdana" w:hAnsi="Verdana"/>
          <w:sz w:val="20"/>
          <w:szCs w:val="20"/>
        </w:rPr>
        <w:t>investidores</w:t>
      </w:r>
      <w:r w:rsidRPr="00883DBB">
        <w:rPr>
          <w:rFonts w:ascii="Verdana" w:hAnsi="Verdana"/>
          <w:spacing w:val="-14"/>
          <w:sz w:val="20"/>
          <w:szCs w:val="20"/>
        </w:rPr>
        <w:t xml:space="preserve"> </w:t>
      </w:r>
      <w:r w:rsidRPr="00883DBB">
        <w:rPr>
          <w:rFonts w:ascii="Verdana" w:hAnsi="Verdana"/>
          <w:sz w:val="20"/>
          <w:szCs w:val="20"/>
        </w:rPr>
        <w:t>profissionais,</w:t>
      </w:r>
      <w:r w:rsidRPr="00883DBB">
        <w:rPr>
          <w:rFonts w:ascii="Verdana" w:hAnsi="Verdana"/>
          <w:spacing w:val="-12"/>
          <w:sz w:val="20"/>
          <w:szCs w:val="20"/>
        </w:rPr>
        <w:t xml:space="preserve"> </w:t>
      </w:r>
      <w:r w:rsidRPr="00883DBB">
        <w:rPr>
          <w:rFonts w:ascii="Verdana" w:hAnsi="Verdana"/>
          <w:sz w:val="20"/>
          <w:szCs w:val="20"/>
        </w:rPr>
        <w:t>assim</w:t>
      </w:r>
      <w:r w:rsidRPr="00883DBB">
        <w:rPr>
          <w:rFonts w:ascii="Verdana" w:hAnsi="Verdana"/>
          <w:spacing w:val="-12"/>
          <w:sz w:val="20"/>
          <w:szCs w:val="20"/>
        </w:rPr>
        <w:t xml:space="preserve"> </w:t>
      </w:r>
      <w:r w:rsidRPr="00883DBB">
        <w:rPr>
          <w:rFonts w:ascii="Verdana" w:hAnsi="Verdana"/>
          <w:sz w:val="20"/>
          <w:szCs w:val="20"/>
        </w:rPr>
        <w:t>definidos</w:t>
      </w:r>
      <w:r w:rsidRPr="00883DBB">
        <w:rPr>
          <w:rFonts w:ascii="Verdana" w:hAnsi="Verdana"/>
          <w:spacing w:val="-15"/>
          <w:sz w:val="20"/>
          <w:szCs w:val="20"/>
        </w:rPr>
        <w:t xml:space="preserve"> </w:t>
      </w:r>
      <w:r w:rsidRPr="00883DBB">
        <w:rPr>
          <w:rFonts w:ascii="Verdana" w:hAnsi="Verdana"/>
          <w:sz w:val="20"/>
          <w:szCs w:val="20"/>
        </w:rPr>
        <w:t>nos</w:t>
      </w:r>
      <w:r w:rsidRPr="00883DBB">
        <w:rPr>
          <w:rFonts w:ascii="Verdana" w:hAnsi="Verdana"/>
          <w:spacing w:val="-12"/>
          <w:sz w:val="20"/>
          <w:szCs w:val="20"/>
        </w:rPr>
        <w:t xml:space="preserve"> </w:t>
      </w:r>
      <w:r w:rsidRPr="00883DBB">
        <w:rPr>
          <w:rFonts w:ascii="Verdana" w:hAnsi="Verdana"/>
          <w:sz w:val="20"/>
          <w:szCs w:val="20"/>
        </w:rPr>
        <w:t>termos</w:t>
      </w:r>
      <w:r w:rsidRPr="00883DBB">
        <w:rPr>
          <w:rFonts w:ascii="Verdana" w:hAnsi="Verdana"/>
          <w:spacing w:val="-14"/>
          <w:sz w:val="20"/>
          <w:szCs w:val="20"/>
        </w:rPr>
        <w:t xml:space="preserve"> </w:t>
      </w:r>
      <w:r w:rsidRPr="00883DBB">
        <w:rPr>
          <w:rFonts w:ascii="Verdana" w:hAnsi="Verdana"/>
          <w:sz w:val="20"/>
          <w:szCs w:val="20"/>
        </w:rPr>
        <w:t>do</w:t>
      </w:r>
      <w:r w:rsidR="00B03EE0" w:rsidRPr="00883DBB">
        <w:rPr>
          <w:rFonts w:ascii="Verdana" w:hAnsi="Verdana"/>
          <w:sz w:val="20"/>
          <w:szCs w:val="20"/>
        </w:rPr>
        <w:t>s</w:t>
      </w:r>
      <w:r w:rsidRPr="00883DBB">
        <w:rPr>
          <w:rFonts w:ascii="Verdana" w:hAnsi="Verdana"/>
          <w:spacing w:val="-13"/>
          <w:sz w:val="20"/>
          <w:szCs w:val="20"/>
        </w:rPr>
        <w:t xml:space="preserve"> </w:t>
      </w:r>
      <w:r w:rsidRPr="00883DBB">
        <w:rPr>
          <w:rFonts w:ascii="Verdana" w:hAnsi="Verdana"/>
          <w:sz w:val="20"/>
          <w:szCs w:val="20"/>
        </w:rPr>
        <w:t>artigo</w:t>
      </w:r>
      <w:r w:rsidR="00B03EE0" w:rsidRPr="00883DBB">
        <w:rPr>
          <w:rFonts w:ascii="Verdana" w:hAnsi="Verdana"/>
          <w:sz w:val="20"/>
          <w:szCs w:val="20"/>
        </w:rPr>
        <w:t>s</w:t>
      </w:r>
      <w:r w:rsidRPr="00883DBB">
        <w:rPr>
          <w:rFonts w:ascii="Verdana" w:hAnsi="Verdana"/>
          <w:spacing w:val="1"/>
          <w:sz w:val="20"/>
          <w:szCs w:val="20"/>
        </w:rPr>
        <w:t xml:space="preserve"> </w:t>
      </w:r>
      <w:r w:rsidR="00654FA2" w:rsidRPr="00883DBB">
        <w:rPr>
          <w:rFonts w:ascii="Verdana" w:hAnsi="Verdana"/>
          <w:sz w:val="20"/>
          <w:szCs w:val="20"/>
        </w:rPr>
        <w:t>11</w:t>
      </w:r>
      <w:r w:rsidRPr="00883DBB">
        <w:rPr>
          <w:rFonts w:ascii="Verdana" w:hAnsi="Verdana"/>
          <w:spacing w:val="-11"/>
          <w:sz w:val="20"/>
          <w:szCs w:val="20"/>
        </w:rPr>
        <w:t xml:space="preserve"> </w:t>
      </w:r>
      <w:r w:rsidR="00B03EE0" w:rsidRPr="00883DBB">
        <w:rPr>
          <w:rFonts w:ascii="Verdana" w:hAnsi="Verdana"/>
          <w:spacing w:val="-11"/>
          <w:sz w:val="20"/>
          <w:szCs w:val="20"/>
        </w:rPr>
        <w:t xml:space="preserve">e 13 </w:t>
      </w:r>
      <w:r w:rsidRPr="00883DBB">
        <w:rPr>
          <w:rFonts w:ascii="Verdana" w:hAnsi="Verdana"/>
          <w:sz w:val="20"/>
          <w:szCs w:val="20"/>
        </w:rPr>
        <w:t xml:space="preserve">da </w:t>
      </w:r>
      <w:r w:rsidR="00654FA2" w:rsidRPr="00883DBB">
        <w:rPr>
          <w:rFonts w:ascii="Verdana" w:hAnsi="Verdana"/>
          <w:sz w:val="20"/>
          <w:szCs w:val="20"/>
        </w:rPr>
        <w:t xml:space="preserve">Resolução </w:t>
      </w:r>
      <w:r w:rsidRPr="00883DBB">
        <w:rPr>
          <w:rFonts w:ascii="Verdana" w:hAnsi="Verdana"/>
          <w:sz w:val="20"/>
          <w:szCs w:val="20"/>
        </w:rPr>
        <w:t xml:space="preserve">CVM nº </w:t>
      </w:r>
      <w:r w:rsidR="00654FA2" w:rsidRPr="00883DBB">
        <w:rPr>
          <w:rFonts w:ascii="Verdana" w:hAnsi="Verdana"/>
          <w:sz w:val="20"/>
          <w:szCs w:val="20"/>
        </w:rPr>
        <w:t>30</w:t>
      </w:r>
      <w:r w:rsidRPr="00883DBB">
        <w:rPr>
          <w:rFonts w:ascii="Verdana" w:hAnsi="Verdana"/>
          <w:sz w:val="20"/>
          <w:szCs w:val="20"/>
        </w:rPr>
        <w:t>, de 1</w:t>
      </w:r>
      <w:r w:rsidR="00654FA2" w:rsidRPr="00883DBB">
        <w:rPr>
          <w:rFonts w:ascii="Verdana" w:hAnsi="Verdana"/>
          <w:sz w:val="20"/>
          <w:szCs w:val="20"/>
        </w:rPr>
        <w:t>1</w:t>
      </w:r>
      <w:r w:rsidRPr="00883DBB">
        <w:rPr>
          <w:rFonts w:ascii="Verdana" w:hAnsi="Verdana"/>
          <w:sz w:val="20"/>
          <w:szCs w:val="20"/>
        </w:rPr>
        <w:t xml:space="preserve"> de </w:t>
      </w:r>
      <w:r w:rsidR="00654FA2" w:rsidRPr="00883DBB">
        <w:rPr>
          <w:rFonts w:ascii="Verdana" w:hAnsi="Verdana"/>
          <w:sz w:val="20"/>
          <w:szCs w:val="20"/>
        </w:rPr>
        <w:t>maio de 2021</w:t>
      </w:r>
      <w:r w:rsidRPr="00883DBB">
        <w:rPr>
          <w:rFonts w:ascii="Verdana" w:hAnsi="Verdana"/>
          <w:sz w:val="20"/>
          <w:szCs w:val="20"/>
        </w:rPr>
        <w:t>, conforme alterada (</w:t>
      </w:r>
      <w:r w:rsidR="00A800F1" w:rsidRPr="00883DBB">
        <w:rPr>
          <w:rFonts w:ascii="Verdana" w:hAnsi="Verdana"/>
          <w:sz w:val="20"/>
          <w:szCs w:val="20"/>
        </w:rPr>
        <w:t>“</w:t>
      </w:r>
      <w:r w:rsidRPr="00883DBB">
        <w:rPr>
          <w:rFonts w:ascii="Verdana" w:hAnsi="Verdana"/>
          <w:sz w:val="20"/>
          <w:szCs w:val="20"/>
          <w:u w:val="single"/>
        </w:rPr>
        <w:t>Investidor</w:t>
      </w:r>
      <w:r w:rsidR="00E020D9" w:rsidRPr="00883DBB">
        <w:rPr>
          <w:rFonts w:ascii="Verdana" w:hAnsi="Verdana"/>
          <w:sz w:val="20"/>
          <w:szCs w:val="20"/>
          <w:u w:val="single"/>
        </w:rPr>
        <w:t>(</w:t>
      </w:r>
      <w:r w:rsidRPr="00883DBB">
        <w:rPr>
          <w:rFonts w:ascii="Verdana" w:hAnsi="Verdana"/>
          <w:sz w:val="20"/>
          <w:szCs w:val="20"/>
          <w:u w:val="single"/>
        </w:rPr>
        <w:t>es</w:t>
      </w:r>
      <w:r w:rsidR="00E020D9" w:rsidRPr="00883DBB">
        <w:rPr>
          <w:rFonts w:ascii="Verdana" w:hAnsi="Verdana"/>
          <w:sz w:val="20"/>
          <w:szCs w:val="20"/>
          <w:u w:val="single"/>
        </w:rPr>
        <w:t>)</w:t>
      </w:r>
      <w:r w:rsidRPr="00883DBB">
        <w:rPr>
          <w:rFonts w:ascii="Verdana" w:hAnsi="Verdana"/>
          <w:sz w:val="20"/>
          <w:szCs w:val="20"/>
          <w:u w:val="single"/>
        </w:rPr>
        <w:t xml:space="preserve"> Profissiona</w:t>
      </w:r>
      <w:r w:rsidR="00E020D9" w:rsidRPr="00883DBB">
        <w:rPr>
          <w:rFonts w:ascii="Verdana" w:hAnsi="Verdana"/>
          <w:sz w:val="20"/>
          <w:szCs w:val="20"/>
          <w:u w:val="single"/>
        </w:rPr>
        <w:t>l(</w:t>
      </w:r>
      <w:proofErr w:type="spellStart"/>
      <w:r w:rsidRPr="00883DBB">
        <w:rPr>
          <w:rFonts w:ascii="Verdana" w:hAnsi="Verdana"/>
          <w:sz w:val="20"/>
          <w:szCs w:val="20"/>
          <w:u w:val="single"/>
        </w:rPr>
        <w:t>is</w:t>
      </w:r>
      <w:proofErr w:type="spellEnd"/>
      <w:r w:rsidR="00E020D9" w:rsidRPr="00883DBB">
        <w:rPr>
          <w:rFonts w:ascii="Verdana" w:hAnsi="Verdana"/>
          <w:sz w:val="20"/>
          <w:szCs w:val="20"/>
          <w:u w:val="single"/>
        </w:rPr>
        <w:t>)</w:t>
      </w:r>
      <w:r w:rsidR="00A800F1" w:rsidRPr="00883DBB">
        <w:rPr>
          <w:rFonts w:ascii="Verdana" w:hAnsi="Verdana"/>
          <w:sz w:val="20"/>
          <w:szCs w:val="20"/>
        </w:rPr>
        <w:t>”</w:t>
      </w:r>
      <w:r w:rsidR="00E020D9" w:rsidRPr="00883DBB">
        <w:rPr>
          <w:rFonts w:ascii="Verdana" w:hAnsi="Verdana"/>
          <w:sz w:val="20"/>
          <w:szCs w:val="20"/>
        </w:rPr>
        <w:t xml:space="preserve"> e “</w:t>
      </w:r>
      <w:r w:rsidR="00654FA2" w:rsidRPr="00883DBB">
        <w:rPr>
          <w:rFonts w:ascii="Verdana" w:hAnsi="Verdana"/>
          <w:sz w:val="20"/>
          <w:szCs w:val="20"/>
          <w:u w:val="single"/>
        </w:rPr>
        <w:t xml:space="preserve">Resolução </w:t>
      </w:r>
      <w:r w:rsidR="00E020D9" w:rsidRPr="00883DBB">
        <w:rPr>
          <w:rFonts w:ascii="Verdana" w:hAnsi="Verdana"/>
          <w:sz w:val="20"/>
          <w:szCs w:val="20"/>
          <w:u w:val="single"/>
        </w:rPr>
        <w:t xml:space="preserve">CVM </w:t>
      </w:r>
      <w:r w:rsidR="00654FA2" w:rsidRPr="00883DBB">
        <w:rPr>
          <w:rFonts w:ascii="Verdana" w:hAnsi="Verdana"/>
          <w:sz w:val="20"/>
          <w:szCs w:val="20"/>
          <w:u w:val="single"/>
        </w:rPr>
        <w:t>30</w:t>
      </w:r>
      <w:r w:rsidR="00E020D9" w:rsidRPr="00883DBB">
        <w:rPr>
          <w:rFonts w:ascii="Verdana" w:hAnsi="Verdana"/>
          <w:sz w:val="20"/>
          <w:szCs w:val="20"/>
        </w:rPr>
        <w:t>”, respectivamente</w:t>
      </w:r>
      <w:r w:rsidRPr="00883DBB">
        <w:rPr>
          <w:rFonts w:ascii="Verdana" w:hAnsi="Verdana"/>
          <w:sz w:val="20"/>
          <w:szCs w:val="20"/>
        </w:rPr>
        <w:t>). O plano de distribuição seguirá o procedimento descrito</w:t>
      </w:r>
      <w:r w:rsidRPr="00883DBB">
        <w:rPr>
          <w:rFonts w:ascii="Verdana" w:hAnsi="Verdana"/>
          <w:spacing w:val="-10"/>
          <w:sz w:val="20"/>
          <w:szCs w:val="20"/>
        </w:rPr>
        <w:t xml:space="preserve"> </w:t>
      </w:r>
      <w:r w:rsidRPr="00883DBB">
        <w:rPr>
          <w:rFonts w:ascii="Verdana" w:hAnsi="Verdana"/>
          <w:sz w:val="20"/>
          <w:szCs w:val="20"/>
        </w:rPr>
        <w:t>na</w:t>
      </w:r>
      <w:r w:rsidRPr="00883DBB">
        <w:rPr>
          <w:rFonts w:ascii="Verdana" w:hAnsi="Verdana"/>
          <w:spacing w:val="-10"/>
          <w:sz w:val="20"/>
          <w:szCs w:val="20"/>
        </w:rPr>
        <w:t xml:space="preserve"> </w:t>
      </w:r>
      <w:r w:rsidRPr="00883DBB">
        <w:rPr>
          <w:rFonts w:ascii="Verdana" w:hAnsi="Verdana"/>
          <w:sz w:val="20"/>
          <w:szCs w:val="20"/>
        </w:rPr>
        <w:t>Instrução</w:t>
      </w:r>
      <w:r w:rsidRPr="00883DBB">
        <w:rPr>
          <w:rFonts w:ascii="Verdana" w:hAnsi="Verdana"/>
          <w:spacing w:val="-10"/>
          <w:sz w:val="20"/>
          <w:szCs w:val="20"/>
        </w:rPr>
        <w:t xml:space="preserve"> </w:t>
      </w:r>
      <w:r w:rsidRPr="00883DBB">
        <w:rPr>
          <w:rFonts w:ascii="Verdana" w:hAnsi="Verdana"/>
          <w:sz w:val="20"/>
          <w:szCs w:val="20"/>
        </w:rPr>
        <w:t>CVM</w:t>
      </w:r>
      <w:r w:rsidRPr="00883DBB">
        <w:rPr>
          <w:rFonts w:ascii="Verdana" w:hAnsi="Verdana"/>
          <w:spacing w:val="-10"/>
          <w:sz w:val="20"/>
          <w:szCs w:val="20"/>
        </w:rPr>
        <w:t xml:space="preserve"> </w:t>
      </w:r>
      <w:r w:rsidRPr="00883DBB">
        <w:rPr>
          <w:rFonts w:ascii="Verdana" w:hAnsi="Verdana"/>
          <w:sz w:val="20"/>
          <w:szCs w:val="20"/>
        </w:rPr>
        <w:t>476,</w:t>
      </w:r>
      <w:r w:rsidRPr="00883DBB">
        <w:rPr>
          <w:rFonts w:ascii="Verdana" w:hAnsi="Verdana"/>
          <w:spacing w:val="-10"/>
          <w:sz w:val="20"/>
          <w:szCs w:val="20"/>
        </w:rPr>
        <w:t xml:space="preserve"> </w:t>
      </w:r>
      <w:r w:rsidRPr="00883DBB">
        <w:rPr>
          <w:rFonts w:ascii="Verdana" w:hAnsi="Verdana"/>
          <w:sz w:val="20"/>
          <w:szCs w:val="20"/>
        </w:rPr>
        <w:t>conforme</w:t>
      </w:r>
      <w:r w:rsidRPr="00883DBB">
        <w:rPr>
          <w:rFonts w:ascii="Verdana" w:hAnsi="Verdana"/>
          <w:spacing w:val="-8"/>
          <w:sz w:val="20"/>
          <w:szCs w:val="20"/>
        </w:rPr>
        <w:t xml:space="preserve"> </w:t>
      </w:r>
      <w:r w:rsidRPr="00883DBB">
        <w:rPr>
          <w:rFonts w:ascii="Verdana" w:hAnsi="Verdana"/>
          <w:sz w:val="20"/>
          <w:szCs w:val="20"/>
        </w:rPr>
        <w:t>previsto</w:t>
      </w:r>
      <w:r w:rsidRPr="00883DBB">
        <w:rPr>
          <w:rFonts w:ascii="Verdana" w:hAnsi="Verdana"/>
          <w:spacing w:val="-10"/>
          <w:sz w:val="20"/>
          <w:szCs w:val="20"/>
        </w:rPr>
        <w:t xml:space="preserve"> </w:t>
      </w:r>
      <w:r w:rsidRPr="00883DBB">
        <w:rPr>
          <w:rFonts w:ascii="Verdana" w:hAnsi="Verdana"/>
          <w:sz w:val="20"/>
          <w:szCs w:val="20"/>
        </w:rPr>
        <w:t>no</w:t>
      </w:r>
      <w:r w:rsidRPr="00883DBB">
        <w:rPr>
          <w:rFonts w:ascii="Verdana" w:hAnsi="Verdana"/>
          <w:spacing w:val="-10"/>
          <w:sz w:val="20"/>
          <w:szCs w:val="20"/>
        </w:rPr>
        <w:t xml:space="preserve"> </w:t>
      </w:r>
      <w:r w:rsidRPr="00883DBB">
        <w:rPr>
          <w:rFonts w:ascii="Verdana" w:hAnsi="Verdana"/>
          <w:sz w:val="20"/>
          <w:szCs w:val="20"/>
        </w:rPr>
        <w:t>Contrato</w:t>
      </w:r>
      <w:r w:rsidRPr="00883DBB">
        <w:rPr>
          <w:rFonts w:ascii="Verdana" w:hAnsi="Verdana"/>
          <w:spacing w:val="-10"/>
          <w:sz w:val="20"/>
          <w:szCs w:val="20"/>
        </w:rPr>
        <w:t xml:space="preserve"> </w:t>
      </w:r>
      <w:r w:rsidRPr="00883DBB">
        <w:rPr>
          <w:rFonts w:ascii="Verdana" w:hAnsi="Verdana"/>
          <w:sz w:val="20"/>
          <w:szCs w:val="20"/>
        </w:rPr>
        <w:t>de</w:t>
      </w:r>
      <w:r w:rsidRPr="00883DBB">
        <w:rPr>
          <w:rFonts w:ascii="Verdana" w:hAnsi="Verdana"/>
          <w:spacing w:val="-8"/>
          <w:sz w:val="20"/>
          <w:szCs w:val="20"/>
        </w:rPr>
        <w:t xml:space="preserve"> </w:t>
      </w:r>
      <w:r w:rsidRPr="00883DBB">
        <w:rPr>
          <w:rFonts w:ascii="Verdana" w:hAnsi="Verdana"/>
          <w:sz w:val="20"/>
          <w:szCs w:val="20"/>
        </w:rPr>
        <w:t>Distribuição.</w:t>
      </w:r>
      <w:r w:rsidRPr="00883DBB">
        <w:rPr>
          <w:rFonts w:ascii="Verdana" w:hAnsi="Verdana"/>
          <w:spacing w:val="-10"/>
          <w:sz w:val="20"/>
          <w:szCs w:val="20"/>
        </w:rPr>
        <w:t xml:space="preserve"> </w:t>
      </w:r>
      <w:r w:rsidRPr="00883DBB">
        <w:rPr>
          <w:rFonts w:ascii="Verdana" w:hAnsi="Verdana"/>
          <w:sz w:val="20"/>
          <w:szCs w:val="20"/>
        </w:rPr>
        <w:t xml:space="preserve">Para tanto, o </w:t>
      </w:r>
      <w:r w:rsidR="00716403" w:rsidRPr="00883DBB">
        <w:rPr>
          <w:rFonts w:ascii="Verdana" w:hAnsi="Verdana"/>
          <w:sz w:val="20"/>
          <w:szCs w:val="20"/>
        </w:rPr>
        <w:t>Coordenador</w:t>
      </w:r>
      <w:r w:rsidR="00716403">
        <w:rPr>
          <w:rFonts w:ascii="Verdana" w:hAnsi="Verdana"/>
          <w:sz w:val="20"/>
          <w:szCs w:val="20"/>
        </w:rPr>
        <w:t xml:space="preserve"> Líder</w:t>
      </w:r>
      <w:r w:rsidR="00716403" w:rsidRPr="00883DBB">
        <w:rPr>
          <w:rFonts w:ascii="Verdana" w:hAnsi="Verdana"/>
          <w:sz w:val="20"/>
          <w:szCs w:val="20"/>
        </w:rPr>
        <w:t xml:space="preserve"> poder</w:t>
      </w:r>
      <w:r w:rsidR="00716403">
        <w:rPr>
          <w:rFonts w:ascii="Verdana" w:hAnsi="Verdana"/>
          <w:sz w:val="20"/>
          <w:szCs w:val="20"/>
        </w:rPr>
        <w:t>á</w:t>
      </w:r>
      <w:r w:rsidR="00716403" w:rsidRPr="00883DBB">
        <w:rPr>
          <w:rFonts w:ascii="Verdana" w:hAnsi="Verdana"/>
          <w:sz w:val="20"/>
          <w:szCs w:val="20"/>
        </w:rPr>
        <w:t xml:space="preserve"> </w:t>
      </w:r>
      <w:r w:rsidRPr="00883DBB">
        <w:rPr>
          <w:rFonts w:ascii="Verdana" w:hAnsi="Verdana"/>
          <w:sz w:val="20"/>
          <w:szCs w:val="20"/>
        </w:rPr>
        <w:t>acessar, no máximo, 75 (setenta e cinco) Investidores</w:t>
      </w:r>
      <w:r w:rsidRPr="00883DBB">
        <w:rPr>
          <w:rFonts w:ascii="Verdana" w:hAnsi="Verdana"/>
          <w:spacing w:val="-11"/>
          <w:sz w:val="20"/>
          <w:szCs w:val="20"/>
        </w:rPr>
        <w:t xml:space="preserve"> </w:t>
      </w:r>
      <w:r w:rsidRPr="00883DBB">
        <w:rPr>
          <w:rFonts w:ascii="Verdana" w:hAnsi="Verdana"/>
          <w:sz w:val="20"/>
          <w:szCs w:val="20"/>
        </w:rPr>
        <w:t>Profissionais,</w:t>
      </w:r>
      <w:r w:rsidRPr="00883DBB">
        <w:rPr>
          <w:rFonts w:ascii="Verdana" w:hAnsi="Verdana"/>
          <w:spacing w:val="-10"/>
          <w:sz w:val="20"/>
          <w:szCs w:val="20"/>
        </w:rPr>
        <w:t xml:space="preserve"> </w:t>
      </w:r>
      <w:r w:rsidRPr="00883DBB">
        <w:rPr>
          <w:rFonts w:ascii="Verdana" w:hAnsi="Verdana"/>
          <w:sz w:val="20"/>
          <w:szCs w:val="20"/>
        </w:rPr>
        <w:t>sendo</w:t>
      </w:r>
      <w:r w:rsidRPr="00883DBB">
        <w:rPr>
          <w:rFonts w:ascii="Verdana" w:hAnsi="Verdana"/>
          <w:spacing w:val="-10"/>
          <w:sz w:val="20"/>
          <w:szCs w:val="20"/>
        </w:rPr>
        <w:t xml:space="preserve"> </w:t>
      </w:r>
      <w:r w:rsidRPr="00883DBB">
        <w:rPr>
          <w:rFonts w:ascii="Verdana" w:hAnsi="Verdana"/>
          <w:sz w:val="20"/>
          <w:szCs w:val="20"/>
        </w:rPr>
        <w:t>possível</w:t>
      </w:r>
      <w:r w:rsidRPr="00883DBB">
        <w:rPr>
          <w:rFonts w:ascii="Verdana" w:hAnsi="Verdana"/>
          <w:spacing w:val="-10"/>
          <w:sz w:val="20"/>
          <w:szCs w:val="20"/>
        </w:rPr>
        <w:t xml:space="preserve"> </w:t>
      </w:r>
      <w:r w:rsidRPr="00883DBB">
        <w:rPr>
          <w:rFonts w:ascii="Verdana" w:hAnsi="Verdana"/>
          <w:sz w:val="20"/>
          <w:szCs w:val="20"/>
        </w:rPr>
        <w:t>a</w:t>
      </w:r>
      <w:r w:rsidRPr="00883DBB">
        <w:rPr>
          <w:rFonts w:ascii="Verdana" w:hAnsi="Verdana"/>
          <w:spacing w:val="-11"/>
          <w:sz w:val="20"/>
          <w:szCs w:val="20"/>
        </w:rPr>
        <w:t xml:space="preserve"> </w:t>
      </w:r>
      <w:r w:rsidRPr="00883DBB">
        <w:rPr>
          <w:rFonts w:ascii="Verdana" w:hAnsi="Verdana"/>
          <w:sz w:val="20"/>
          <w:szCs w:val="20"/>
        </w:rPr>
        <w:t>subscrição</w:t>
      </w:r>
      <w:r w:rsidRPr="00883DBB">
        <w:rPr>
          <w:rFonts w:ascii="Verdana" w:hAnsi="Verdana"/>
          <w:spacing w:val="-10"/>
          <w:sz w:val="20"/>
          <w:szCs w:val="20"/>
        </w:rPr>
        <w:t xml:space="preserve"> </w:t>
      </w:r>
      <w:r w:rsidRPr="00883DBB">
        <w:rPr>
          <w:rFonts w:ascii="Verdana" w:hAnsi="Verdana"/>
          <w:sz w:val="20"/>
          <w:szCs w:val="20"/>
        </w:rPr>
        <w:t>ou</w:t>
      </w:r>
      <w:r w:rsidRPr="00883DBB">
        <w:rPr>
          <w:rFonts w:ascii="Verdana" w:hAnsi="Verdana"/>
          <w:spacing w:val="-13"/>
          <w:sz w:val="20"/>
          <w:szCs w:val="20"/>
        </w:rPr>
        <w:t xml:space="preserve"> </w:t>
      </w:r>
      <w:r w:rsidRPr="00883DBB">
        <w:rPr>
          <w:rFonts w:ascii="Verdana" w:hAnsi="Verdana"/>
          <w:sz w:val="20"/>
          <w:szCs w:val="20"/>
        </w:rPr>
        <w:t>aquisição</w:t>
      </w:r>
      <w:r w:rsidRPr="00883DBB">
        <w:rPr>
          <w:rFonts w:ascii="Verdana" w:hAnsi="Verdana"/>
          <w:spacing w:val="-11"/>
          <w:sz w:val="20"/>
          <w:szCs w:val="20"/>
        </w:rPr>
        <w:t xml:space="preserve"> </w:t>
      </w:r>
      <w:r w:rsidRPr="00883DBB">
        <w:rPr>
          <w:rFonts w:ascii="Verdana" w:hAnsi="Verdana"/>
          <w:sz w:val="20"/>
          <w:szCs w:val="20"/>
        </w:rPr>
        <w:t>por,</w:t>
      </w:r>
      <w:r w:rsidRPr="00883DBB">
        <w:rPr>
          <w:rFonts w:ascii="Verdana" w:hAnsi="Verdana"/>
          <w:spacing w:val="-11"/>
          <w:sz w:val="20"/>
          <w:szCs w:val="20"/>
        </w:rPr>
        <w:t xml:space="preserve"> </w:t>
      </w:r>
      <w:r w:rsidRPr="00883DBB">
        <w:rPr>
          <w:rFonts w:ascii="Verdana" w:hAnsi="Verdana"/>
          <w:sz w:val="20"/>
          <w:szCs w:val="20"/>
        </w:rPr>
        <w:t>no</w:t>
      </w:r>
      <w:r w:rsidRPr="00883DBB">
        <w:rPr>
          <w:rFonts w:ascii="Verdana" w:hAnsi="Verdana"/>
          <w:spacing w:val="-11"/>
          <w:sz w:val="20"/>
          <w:szCs w:val="20"/>
        </w:rPr>
        <w:t xml:space="preserve"> </w:t>
      </w:r>
      <w:r w:rsidRPr="00883DBB">
        <w:rPr>
          <w:rFonts w:ascii="Verdana" w:hAnsi="Verdana"/>
          <w:sz w:val="20"/>
          <w:szCs w:val="20"/>
        </w:rPr>
        <w:t>máximo, 50 (cinquenta) Investidores Profissionais. Nos termos da Instrução CVM 476, a Oferta será destinada a Investidores Profissionais, observado que os fundos de investimento e carteiras administradas de valores mobiliários cujas decisões de investimento sejam tomadas pelo mesmo gestor serão considerados como um único investidor.</w:t>
      </w:r>
    </w:p>
    <w:p w14:paraId="19A2F5DE" w14:textId="77777777" w:rsidR="007119F9" w:rsidRPr="00883DBB" w:rsidRDefault="007119F9" w:rsidP="006B0957">
      <w:pPr>
        <w:spacing w:line="320" w:lineRule="exact"/>
        <w:rPr>
          <w:rFonts w:ascii="Verdana" w:hAnsi="Verdana"/>
          <w:sz w:val="20"/>
          <w:szCs w:val="20"/>
        </w:rPr>
      </w:pPr>
    </w:p>
    <w:p w14:paraId="07FFD2F9" w14:textId="18808B90" w:rsidR="0038139E" w:rsidRPr="0038139E" w:rsidRDefault="0038139E" w:rsidP="006B0957">
      <w:pPr>
        <w:pStyle w:val="PargrafodaLista"/>
        <w:numPr>
          <w:ilvl w:val="3"/>
          <w:numId w:val="10"/>
        </w:numPr>
        <w:tabs>
          <w:tab w:val="left" w:pos="0"/>
        </w:tabs>
        <w:spacing w:before="0" w:line="320" w:lineRule="exact"/>
        <w:ind w:left="0" w:right="76" w:firstLine="0"/>
        <w:rPr>
          <w:rFonts w:ascii="Verdana" w:hAnsi="Verdana" w:cs="Segoe UI"/>
          <w:sz w:val="20"/>
          <w:szCs w:val="20"/>
        </w:rPr>
      </w:pPr>
      <w:r w:rsidRPr="0038139E">
        <w:rPr>
          <w:rFonts w:ascii="Verdana" w:hAnsi="Verdana" w:cs="Segoe UI"/>
          <w:sz w:val="20"/>
          <w:szCs w:val="20"/>
        </w:rPr>
        <w:t>Será adotado o procedimento de coleta de intenções de investimento (“</w:t>
      </w:r>
      <w:r w:rsidRPr="0038139E">
        <w:rPr>
          <w:rFonts w:ascii="Verdana" w:hAnsi="Verdana" w:cs="Segoe UI"/>
          <w:sz w:val="20"/>
          <w:szCs w:val="20"/>
          <w:u w:val="single"/>
        </w:rPr>
        <w:t xml:space="preserve">Procedimento de </w:t>
      </w:r>
      <w:proofErr w:type="spellStart"/>
      <w:r w:rsidRPr="0038139E">
        <w:rPr>
          <w:rFonts w:ascii="Verdana" w:hAnsi="Verdana" w:cs="Segoe UI"/>
          <w:sz w:val="20"/>
          <w:szCs w:val="20"/>
          <w:u w:val="single"/>
        </w:rPr>
        <w:t>Bookbuilding</w:t>
      </w:r>
      <w:proofErr w:type="spellEnd"/>
      <w:r w:rsidRPr="0038139E">
        <w:rPr>
          <w:rFonts w:ascii="Verdana" w:hAnsi="Verdana" w:cs="Segoe UI"/>
          <w:sz w:val="20"/>
          <w:szCs w:val="20"/>
        </w:rPr>
        <w:t xml:space="preserve">”), a ser organizado pelo Coordenador Líder, para a definição da taxa final da Remuneração das Debêntures e a alocação das ordens recebidas dos Investidores Profissionais. O resultado do Procedimento de </w:t>
      </w:r>
      <w:proofErr w:type="spellStart"/>
      <w:r w:rsidRPr="0038139E">
        <w:rPr>
          <w:rFonts w:ascii="Verdana" w:hAnsi="Verdana" w:cs="Segoe UI"/>
          <w:i/>
          <w:iCs/>
          <w:sz w:val="20"/>
          <w:szCs w:val="20"/>
        </w:rPr>
        <w:t>Bookbuilding</w:t>
      </w:r>
      <w:proofErr w:type="spellEnd"/>
      <w:r w:rsidRPr="0038139E">
        <w:rPr>
          <w:rFonts w:ascii="Verdana" w:hAnsi="Verdana" w:cs="Segoe UI"/>
          <w:sz w:val="20"/>
          <w:szCs w:val="20"/>
        </w:rPr>
        <w:t xml:space="preserve"> será ratificado por meio de aditamento a esta Escritura de Emissão, nos termos do Anexo I à presente Escritura de Emissão, estando desde já as Partes obrigadas a celebrar tal aditamento antes da Primeira Data de Integralização, sem necessidade de aprovação prévia dos Debenturistas ou aprovação societária adicional da Emissora.</w:t>
      </w:r>
    </w:p>
    <w:p w14:paraId="1676E2AA" w14:textId="77777777" w:rsidR="0038139E" w:rsidRDefault="0038139E" w:rsidP="0038139E">
      <w:pPr>
        <w:pStyle w:val="PargrafodaLista"/>
        <w:tabs>
          <w:tab w:val="left" w:pos="0"/>
        </w:tabs>
        <w:spacing w:before="0" w:line="320" w:lineRule="exact"/>
        <w:ind w:left="0" w:right="76" w:firstLine="0"/>
        <w:rPr>
          <w:rFonts w:ascii="Verdana" w:hAnsi="Verdana" w:cs="Segoe UI"/>
          <w:sz w:val="20"/>
          <w:szCs w:val="20"/>
        </w:rPr>
      </w:pPr>
    </w:p>
    <w:p w14:paraId="1BBEF83A" w14:textId="36EB9D57" w:rsidR="007119F9" w:rsidRPr="00883DBB" w:rsidRDefault="007119F9" w:rsidP="006B0957">
      <w:pPr>
        <w:pStyle w:val="PargrafodaLista"/>
        <w:numPr>
          <w:ilvl w:val="3"/>
          <w:numId w:val="10"/>
        </w:numPr>
        <w:tabs>
          <w:tab w:val="left" w:pos="0"/>
        </w:tabs>
        <w:spacing w:before="0" w:line="320" w:lineRule="exact"/>
        <w:ind w:left="0" w:right="76" w:firstLine="0"/>
        <w:rPr>
          <w:rFonts w:ascii="Verdana" w:hAnsi="Verdana" w:cs="Segoe UI"/>
          <w:sz w:val="20"/>
          <w:szCs w:val="20"/>
        </w:rPr>
      </w:pPr>
      <w:r w:rsidRPr="00883DBB">
        <w:rPr>
          <w:rFonts w:ascii="Verdana" w:hAnsi="Verdana" w:cs="Segoe UI"/>
          <w:sz w:val="20"/>
          <w:szCs w:val="20"/>
        </w:rPr>
        <w:t>No ato de subscrição e integralização das Debêntures, cada Investidor Profissional assinará declaração atestando estar ciente, entre outras coisas, de que: (i</w:t>
      </w:r>
      <w:r w:rsidR="00A04761" w:rsidRPr="00883DBB">
        <w:rPr>
          <w:rFonts w:ascii="Verdana" w:hAnsi="Verdana" w:cs="Segoe UI"/>
          <w:sz w:val="20"/>
          <w:szCs w:val="20"/>
        </w:rPr>
        <w:t>) </w:t>
      </w:r>
      <w:r w:rsidRPr="00883DBB">
        <w:rPr>
          <w:rFonts w:ascii="Verdana" w:hAnsi="Verdana" w:cs="Segoe UI"/>
          <w:sz w:val="20"/>
          <w:szCs w:val="20"/>
        </w:rPr>
        <w:t>a Oferta não foi registrada perante a CVM e será registrada na ANBIMA, conforme disposto nas Cláusula</w:t>
      </w:r>
      <w:r w:rsidR="00B46076">
        <w:rPr>
          <w:rFonts w:ascii="Verdana" w:hAnsi="Verdana" w:cs="Segoe UI"/>
          <w:sz w:val="20"/>
          <w:szCs w:val="20"/>
        </w:rPr>
        <w:t>s</w:t>
      </w:r>
      <w:r w:rsidRPr="00883DBB">
        <w:rPr>
          <w:rFonts w:ascii="Verdana" w:hAnsi="Verdana" w:cs="Segoe UI"/>
          <w:sz w:val="20"/>
          <w:szCs w:val="20"/>
        </w:rPr>
        <w:t xml:space="preserve"> </w:t>
      </w:r>
      <w:r w:rsidRPr="00AE3137">
        <w:rPr>
          <w:rFonts w:ascii="Verdana" w:hAnsi="Verdana" w:cs="Segoe UI"/>
          <w:sz w:val="20"/>
          <w:szCs w:val="20"/>
        </w:rPr>
        <w:fldChar w:fldCharType="begin"/>
      </w:r>
      <w:r w:rsidRPr="00883DBB">
        <w:rPr>
          <w:rFonts w:ascii="Verdana" w:hAnsi="Verdana" w:cs="Segoe UI"/>
          <w:sz w:val="20"/>
          <w:szCs w:val="20"/>
        </w:rPr>
        <w:instrText xml:space="preserve"> REF _Ref44353600 \r \h  \* MERGEFORMAT </w:instrText>
      </w:r>
      <w:r w:rsidRPr="00AE3137">
        <w:rPr>
          <w:rFonts w:ascii="Verdana" w:hAnsi="Verdana" w:cs="Segoe UI"/>
          <w:sz w:val="20"/>
          <w:szCs w:val="20"/>
        </w:rPr>
      </w:r>
      <w:r w:rsidRPr="00AE3137">
        <w:rPr>
          <w:rFonts w:ascii="Verdana" w:hAnsi="Verdana" w:cs="Segoe UI"/>
          <w:sz w:val="20"/>
          <w:szCs w:val="20"/>
        </w:rPr>
        <w:fldChar w:fldCharType="separate"/>
      </w:r>
      <w:r w:rsidRPr="00AE3137">
        <w:rPr>
          <w:rFonts w:ascii="Verdana" w:hAnsi="Verdana" w:cs="Segoe UI"/>
          <w:sz w:val="20"/>
          <w:szCs w:val="20"/>
        </w:rPr>
        <w:t>2.1</w:t>
      </w:r>
      <w:r w:rsidRPr="00AE3137">
        <w:rPr>
          <w:rFonts w:ascii="Verdana" w:hAnsi="Verdana" w:cs="Segoe UI"/>
          <w:sz w:val="20"/>
          <w:szCs w:val="20"/>
        </w:rPr>
        <w:fldChar w:fldCharType="end"/>
      </w:r>
      <w:r w:rsidR="0039092D">
        <w:rPr>
          <w:rFonts w:ascii="Verdana" w:hAnsi="Verdana" w:cs="Segoe UI"/>
          <w:sz w:val="20"/>
          <w:szCs w:val="20"/>
        </w:rPr>
        <w:t>.4 e 2.1.5</w:t>
      </w:r>
      <w:r w:rsidRPr="00DD79A4">
        <w:rPr>
          <w:rFonts w:ascii="Verdana" w:hAnsi="Verdana" w:cs="Segoe UI"/>
          <w:sz w:val="20"/>
          <w:szCs w:val="20"/>
        </w:rPr>
        <w:t>; (</w:t>
      </w:r>
      <w:proofErr w:type="spellStart"/>
      <w:r w:rsidRPr="00DD79A4">
        <w:rPr>
          <w:rFonts w:ascii="Verdana" w:hAnsi="Verdana" w:cs="Segoe UI"/>
          <w:sz w:val="20"/>
          <w:szCs w:val="20"/>
        </w:rPr>
        <w:t>ii</w:t>
      </w:r>
      <w:proofErr w:type="spellEnd"/>
      <w:r w:rsidRPr="00DD79A4">
        <w:rPr>
          <w:rFonts w:ascii="Verdana" w:hAnsi="Verdana" w:cs="Segoe UI"/>
          <w:sz w:val="20"/>
          <w:szCs w:val="20"/>
        </w:rPr>
        <w:t xml:space="preserve">) as Debêntures estão sujeitas </w:t>
      </w:r>
      <w:r w:rsidR="00B03EE0" w:rsidRPr="00883DBB">
        <w:rPr>
          <w:rFonts w:ascii="Verdana" w:hAnsi="Verdana" w:cs="Segoe UI"/>
          <w:sz w:val="20"/>
          <w:szCs w:val="20"/>
        </w:rPr>
        <w:t>às</w:t>
      </w:r>
      <w:r w:rsidRPr="00883DBB">
        <w:rPr>
          <w:rFonts w:ascii="Verdana" w:hAnsi="Verdana" w:cs="Segoe UI"/>
          <w:sz w:val="20"/>
          <w:szCs w:val="20"/>
        </w:rPr>
        <w:t xml:space="preserve"> restrições de negociação previstas na regulamentação aplicável; e (</w:t>
      </w:r>
      <w:proofErr w:type="spellStart"/>
      <w:r w:rsidRPr="00883DBB">
        <w:rPr>
          <w:rFonts w:ascii="Verdana" w:hAnsi="Verdana" w:cs="Segoe UI"/>
          <w:sz w:val="20"/>
          <w:szCs w:val="20"/>
        </w:rPr>
        <w:t>iii</w:t>
      </w:r>
      <w:proofErr w:type="spellEnd"/>
      <w:r w:rsidRPr="00883DBB">
        <w:rPr>
          <w:rFonts w:ascii="Verdana" w:hAnsi="Verdana" w:cs="Segoe UI"/>
          <w:sz w:val="20"/>
          <w:szCs w:val="20"/>
        </w:rPr>
        <w:t>) efetuou sua própria análise com relação à capacidade de pagamento da Emissora, devendo, ainda, por meio de tal declaração, manifestar sua concordância expressa a todos os termos e condições desta Escritura</w:t>
      </w:r>
      <w:r w:rsidR="00EE7D9D" w:rsidRPr="00883DBB">
        <w:rPr>
          <w:rFonts w:ascii="Verdana" w:hAnsi="Verdana" w:cs="Segoe UI"/>
          <w:sz w:val="20"/>
          <w:szCs w:val="20"/>
        </w:rPr>
        <w:t xml:space="preserve"> de Emissão</w:t>
      </w:r>
      <w:r w:rsidRPr="00883DBB">
        <w:rPr>
          <w:rFonts w:ascii="Verdana" w:hAnsi="Verdana" w:cs="Segoe UI"/>
          <w:sz w:val="20"/>
          <w:szCs w:val="20"/>
        </w:rPr>
        <w:t xml:space="preserve">. </w:t>
      </w:r>
      <w:bookmarkStart w:id="18" w:name="_Ref44353509"/>
    </w:p>
    <w:p w14:paraId="084593DA" w14:textId="77777777" w:rsidR="007119F9" w:rsidRPr="00883DBB" w:rsidRDefault="007119F9" w:rsidP="006B0957">
      <w:pPr>
        <w:spacing w:line="320" w:lineRule="exact"/>
        <w:rPr>
          <w:rFonts w:ascii="Verdana" w:hAnsi="Verdana" w:cs="Segoe UI"/>
          <w:sz w:val="20"/>
          <w:szCs w:val="20"/>
        </w:rPr>
      </w:pPr>
    </w:p>
    <w:p w14:paraId="7045D04F" w14:textId="77777777" w:rsidR="007119F9" w:rsidRPr="00883DBB" w:rsidRDefault="007119F9" w:rsidP="006B0957">
      <w:pPr>
        <w:pStyle w:val="PargrafodaLista"/>
        <w:numPr>
          <w:ilvl w:val="3"/>
          <w:numId w:val="10"/>
        </w:numPr>
        <w:tabs>
          <w:tab w:val="left" w:pos="0"/>
        </w:tabs>
        <w:spacing w:before="0" w:line="320" w:lineRule="exact"/>
        <w:ind w:left="0" w:right="76" w:firstLine="0"/>
        <w:rPr>
          <w:rFonts w:ascii="Verdana" w:hAnsi="Verdana" w:cs="Segoe UI"/>
          <w:sz w:val="20"/>
          <w:szCs w:val="20"/>
        </w:rPr>
      </w:pPr>
      <w:r w:rsidRPr="00883DBB">
        <w:rPr>
          <w:rFonts w:ascii="Verdana" w:hAnsi="Verdana" w:cs="Segoe UI"/>
          <w:sz w:val="20"/>
          <w:szCs w:val="20"/>
        </w:rPr>
        <w:t xml:space="preserve">A colocação das Debêntures deverá ser efetuada dentro do prazo de distribuição estabelecido pela Instrução CVM 476, considerando para tal </w:t>
      </w:r>
      <w:r w:rsidR="00B03EE0" w:rsidRPr="00883DBB">
        <w:rPr>
          <w:rFonts w:ascii="Verdana" w:hAnsi="Verdana" w:cs="Segoe UI"/>
          <w:sz w:val="20"/>
          <w:szCs w:val="20"/>
        </w:rPr>
        <w:t>a Comunicação de Início</w:t>
      </w:r>
      <w:r w:rsidRPr="00883DBB">
        <w:rPr>
          <w:rFonts w:ascii="Verdana" w:hAnsi="Verdana" w:cs="Segoe UI"/>
          <w:sz w:val="20"/>
          <w:szCs w:val="20"/>
        </w:rPr>
        <w:t xml:space="preserve"> conforme o artigo 7-A da referida instrução, e no Contrato de Distribuição.</w:t>
      </w:r>
    </w:p>
    <w:p w14:paraId="415556CB" w14:textId="77777777" w:rsidR="007119F9" w:rsidRPr="00883DBB" w:rsidRDefault="007119F9" w:rsidP="006B0957">
      <w:pPr>
        <w:spacing w:line="320" w:lineRule="exact"/>
        <w:rPr>
          <w:rFonts w:ascii="Verdana" w:hAnsi="Verdana" w:cs="Segoe UI"/>
          <w:sz w:val="20"/>
          <w:szCs w:val="20"/>
        </w:rPr>
      </w:pPr>
    </w:p>
    <w:p w14:paraId="01EF7966" w14:textId="77777777" w:rsidR="007119F9" w:rsidRPr="00883DBB" w:rsidRDefault="007119F9" w:rsidP="006B0957">
      <w:pPr>
        <w:pStyle w:val="PargrafodaLista"/>
        <w:numPr>
          <w:ilvl w:val="3"/>
          <w:numId w:val="10"/>
        </w:numPr>
        <w:tabs>
          <w:tab w:val="left" w:pos="0"/>
        </w:tabs>
        <w:spacing w:before="0" w:line="320" w:lineRule="exact"/>
        <w:ind w:left="0" w:right="76" w:firstLine="0"/>
        <w:rPr>
          <w:rFonts w:ascii="Verdana" w:hAnsi="Verdana" w:cs="Segoe UI"/>
          <w:sz w:val="20"/>
          <w:szCs w:val="20"/>
        </w:rPr>
      </w:pPr>
      <w:r w:rsidRPr="00883DBB">
        <w:rPr>
          <w:rFonts w:ascii="Verdana" w:hAnsi="Verdana" w:cs="Segoe UI"/>
          <w:sz w:val="20"/>
          <w:szCs w:val="20"/>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bookmarkEnd w:id="18"/>
    <w:p w14:paraId="5B10F4C0" w14:textId="77777777" w:rsidR="001C5E88" w:rsidRPr="00883DBB" w:rsidRDefault="001C5E88" w:rsidP="006B0957">
      <w:pPr>
        <w:spacing w:line="320" w:lineRule="exact"/>
        <w:ind w:left="12"/>
        <w:rPr>
          <w:rFonts w:ascii="Verdana" w:hAnsi="Verdana" w:cs="Segoe UI"/>
          <w:sz w:val="20"/>
          <w:szCs w:val="20"/>
        </w:rPr>
      </w:pPr>
      <w:r w:rsidRPr="00883DBB">
        <w:rPr>
          <w:rFonts w:ascii="Verdana" w:hAnsi="Verdana" w:cs="Segoe UI"/>
          <w:sz w:val="20"/>
          <w:szCs w:val="20"/>
        </w:rPr>
        <w:t xml:space="preserve"> </w:t>
      </w:r>
    </w:p>
    <w:p w14:paraId="348A5A85" w14:textId="77777777" w:rsidR="00284E9A"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Prazo de Subscrição</w:t>
      </w:r>
      <w:r w:rsidRPr="00883DBB">
        <w:rPr>
          <w:rFonts w:ascii="Verdana" w:hAnsi="Verdana"/>
          <w:sz w:val="20"/>
          <w:szCs w:val="20"/>
        </w:rPr>
        <w:t>. Respeitado o atendimento dos requisitos a que se refere a Cláusula</w:t>
      </w:r>
      <w:r w:rsidRPr="00883DBB">
        <w:rPr>
          <w:rFonts w:ascii="Verdana" w:hAnsi="Verdana"/>
          <w:spacing w:val="-1"/>
          <w:sz w:val="20"/>
          <w:szCs w:val="20"/>
        </w:rPr>
        <w:t xml:space="preserve"> </w:t>
      </w:r>
      <w:hyperlink w:anchor="_bookmark0" w:history="1">
        <w:r w:rsidRPr="00883DBB">
          <w:rPr>
            <w:rFonts w:ascii="Verdana" w:hAnsi="Verdana"/>
            <w:sz w:val="20"/>
            <w:szCs w:val="20"/>
          </w:rPr>
          <w:t>2</w:t>
        </w:r>
        <w:r w:rsidRPr="00883DBB">
          <w:rPr>
            <w:rFonts w:ascii="Verdana" w:hAnsi="Verdana"/>
            <w:spacing w:val="-6"/>
            <w:sz w:val="20"/>
            <w:szCs w:val="20"/>
          </w:rPr>
          <w:t xml:space="preserve"> </w:t>
        </w:r>
        <w:r w:rsidRPr="00883DBB">
          <w:rPr>
            <w:rFonts w:ascii="Verdana" w:hAnsi="Verdana"/>
            <w:sz w:val="20"/>
            <w:szCs w:val="20"/>
          </w:rPr>
          <w:t>acima,</w:t>
        </w:r>
      </w:hyperlink>
      <w:r w:rsidRPr="00DD79A4">
        <w:rPr>
          <w:rFonts w:ascii="Verdana" w:hAnsi="Verdana"/>
          <w:spacing w:val="-6"/>
          <w:sz w:val="20"/>
          <w:szCs w:val="20"/>
        </w:rPr>
        <w:t xml:space="preserve"> </w:t>
      </w:r>
      <w:r w:rsidRPr="00AE3137">
        <w:rPr>
          <w:rFonts w:ascii="Verdana" w:hAnsi="Verdana"/>
          <w:sz w:val="20"/>
          <w:szCs w:val="20"/>
        </w:rPr>
        <w:t>as</w:t>
      </w:r>
      <w:r w:rsidRPr="00AE3137">
        <w:rPr>
          <w:rFonts w:ascii="Verdana" w:hAnsi="Verdana"/>
          <w:spacing w:val="-6"/>
          <w:sz w:val="20"/>
          <w:szCs w:val="20"/>
        </w:rPr>
        <w:t xml:space="preserve"> </w:t>
      </w:r>
      <w:r w:rsidRPr="00AE3137">
        <w:rPr>
          <w:rFonts w:ascii="Verdana" w:hAnsi="Verdana"/>
          <w:sz w:val="20"/>
          <w:szCs w:val="20"/>
        </w:rPr>
        <w:t>Debêntures</w:t>
      </w:r>
      <w:r w:rsidRPr="00AE3137">
        <w:rPr>
          <w:rFonts w:ascii="Verdana" w:hAnsi="Verdana"/>
          <w:spacing w:val="-6"/>
          <w:sz w:val="20"/>
          <w:szCs w:val="20"/>
        </w:rPr>
        <w:t xml:space="preserve"> </w:t>
      </w:r>
      <w:r w:rsidRPr="00883DBB">
        <w:rPr>
          <w:rFonts w:ascii="Verdana" w:hAnsi="Verdana"/>
          <w:sz w:val="20"/>
          <w:szCs w:val="20"/>
        </w:rPr>
        <w:t>serão</w:t>
      </w:r>
      <w:r w:rsidRPr="00883DBB">
        <w:rPr>
          <w:rFonts w:ascii="Verdana" w:hAnsi="Verdana"/>
          <w:spacing w:val="-7"/>
          <w:sz w:val="20"/>
          <w:szCs w:val="20"/>
        </w:rPr>
        <w:t xml:space="preserve"> </w:t>
      </w:r>
      <w:r w:rsidRPr="00883DBB">
        <w:rPr>
          <w:rFonts w:ascii="Verdana" w:hAnsi="Verdana"/>
          <w:sz w:val="20"/>
          <w:szCs w:val="20"/>
        </w:rPr>
        <w:t>subscritas,</w:t>
      </w:r>
      <w:r w:rsidRPr="00883DBB">
        <w:rPr>
          <w:rFonts w:ascii="Verdana" w:hAnsi="Verdana"/>
          <w:spacing w:val="-9"/>
          <w:sz w:val="20"/>
          <w:szCs w:val="20"/>
        </w:rPr>
        <w:t xml:space="preserve"> </w:t>
      </w:r>
      <w:r w:rsidRPr="00883DBB">
        <w:rPr>
          <w:rFonts w:ascii="Verdana" w:hAnsi="Verdana"/>
          <w:sz w:val="20"/>
          <w:szCs w:val="20"/>
        </w:rPr>
        <w:t>a</w:t>
      </w:r>
      <w:r w:rsidRPr="00883DBB">
        <w:rPr>
          <w:rFonts w:ascii="Verdana" w:hAnsi="Verdana"/>
          <w:spacing w:val="-6"/>
          <w:sz w:val="20"/>
          <w:szCs w:val="20"/>
        </w:rPr>
        <w:t xml:space="preserve"> </w:t>
      </w:r>
      <w:r w:rsidRPr="00883DBB">
        <w:rPr>
          <w:rFonts w:ascii="Verdana" w:hAnsi="Verdana"/>
          <w:sz w:val="20"/>
          <w:szCs w:val="20"/>
        </w:rPr>
        <w:t>qualquer</w:t>
      </w:r>
      <w:r w:rsidRPr="00883DBB">
        <w:rPr>
          <w:rFonts w:ascii="Verdana" w:hAnsi="Verdana"/>
          <w:spacing w:val="-5"/>
          <w:sz w:val="20"/>
          <w:szCs w:val="20"/>
        </w:rPr>
        <w:t xml:space="preserve"> </w:t>
      </w:r>
      <w:r w:rsidRPr="00883DBB">
        <w:rPr>
          <w:rFonts w:ascii="Verdana" w:hAnsi="Verdana"/>
          <w:sz w:val="20"/>
          <w:szCs w:val="20"/>
        </w:rPr>
        <w:t>tempo,</w:t>
      </w:r>
      <w:r w:rsidRPr="00883DBB">
        <w:rPr>
          <w:rFonts w:ascii="Verdana" w:hAnsi="Verdana"/>
          <w:spacing w:val="-7"/>
          <w:sz w:val="20"/>
          <w:szCs w:val="20"/>
        </w:rPr>
        <w:t xml:space="preserve"> </w:t>
      </w:r>
      <w:r w:rsidRPr="00883DBB">
        <w:rPr>
          <w:rFonts w:ascii="Verdana" w:hAnsi="Verdana"/>
          <w:sz w:val="20"/>
          <w:szCs w:val="20"/>
        </w:rPr>
        <w:t>a</w:t>
      </w:r>
      <w:r w:rsidRPr="00883DBB">
        <w:rPr>
          <w:rFonts w:ascii="Verdana" w:hAnsi="Verdana"/>
          <w:spacing w:val="-6"/>
          <w:sz w:val="20"/>
          <w:szCs w:val="20"/>
        </w:rPr>
        <w:t xml:space="preserve"> </w:t>
      </w:r>
      <w:r w:rsidRPr="00883DBB">
        <w:rPr>
          <w:rFonts w:ascii="Verdana" w:hAnsi="Verdana"/>
          <w:sz w:val="20"/>
          <w:szCs w:val="20"/>
        </w:rPr>
        <w:t>partir</w:t>
      </w:r>
      <w:r w:rsidRPr="00883DBB">
        <w:rPr>
          <w:rFonts w:ascii="Verdana" w:hAnsi="Verdana"/>
          <w:spacing w:val="-5"/>
          <w:sz w:val="20"/>
          <w:szCs w:val="20"/>
        </w:rPr>
        <w:t xml:space="preserve"> </w:t>
      </w:r>
      <w:r w:rsidRPr="00883DBB">
        <w:rPr>
          <w:rFonts w:ascii="Verdana" w:hAnsi="Verdana"/>
          <w:sz w:val="20"/>
          <w:szCs w:val="20"/>
        </w:rPr>
        <w:t>da</w:t>
      </w:r>
      <w:r w:rsidRPr="00883DBB">
        <w:rPr>
          <w:rFonts w:ascii="Verdana" w:hAnsi="Verdana"/>
          <w:spacing w:val="-7"/>
          <w:sz w:val="20"/>
          <w:szCs w:val="20"/>
        </w:rPr>
        <w:t xml:space="preserve"> </w:t>
      </w:r>
      <w:r w:rsidRPr="00883DBB">
        <w:rPr>
          <w:rFonts w:ascii="Verdana" w:hAnsi="Verdana"/>
          <w:sz w:val="20"/>
          <w:szCs w:val="20"/>
        </w:rPr>
        <w:t>data de início de distribuição da Oferta, observado o disposto nos artigos 7º-A, 8º, parágrafo 2º, e 8º-A da Instrução CVM</w:t>
      </w:r>
      <w:r w:rsidRPr="00883DBB">
        <w:rPr>
          <w:rFonts w:ascii="Verdana" w:hAnsi="Verdana"/>
          <w:spacing w:val="-6"/>
          <w:sz w:val="20"/>
          <w:szCs w:val="20"/>
        </w:rPr>
        <w:t xml:space="preserve"> </w:t>
      </w:r>
      <w:r w:rsidRPr="00883DBB">
        <w:rPr>
          <w:rFonts w:ascii="Verdana" w:hAnsi="Verdana"/>
          <w:sz w:val="20"/>
          <w:szCs w:val="20"/>
        </w:rPr>
        <w:t>476.</w:t>
      </w:r>
      <w:r w:rsidR="007B2E06" w:rsidRPr="00883DBB">
        <w:rPr>
          <w:rFonts w:ascii="Verdana" w:hAnsi="Verdana"/>
          <w:sz w:val="20"/>
          <w:szCs w:val="20"/>
        </w:rPr>
        <w:t xml:space="preserve"> </w:t>
      </w:r>
    </w:p>
    <w:p w14:paraId="3ABF78F5" w14:textId="77777777" w:rsidR="00342E5A" w:rsidRPr="00883DBB" w:rsidRDefault="00342E5A" w:rsidP="006B0957">
      <w:pPr>
        <w:pStyle w:val="PargrafodaLista"/>
        <w:tabs>
          <w:tab w:val="left" w:pos="810"/>
        </w:tabs>
        <w:spacing w:before="0" w:line="320" w:lineRule="exact"/>
        <w:ind w:left="0" w:right="76" w:firstLine="0"/>
        <w:rPr>
          <w:rFonts w:ascii="Verdana" w:hAnsi="Verdana"/>
          <w:i/>
          <w:sz w:val="20"/>
          <w:szCs w:val="20"/>
        </w:rPr>
      </w:pPr>
    </w:p>
    <w:p w14:paraId="5E902445" w14:textId="77777777" w:rsidR="00284E9A"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Negociação</w:t>
      </w:r>
      <w:r w:rsidRPr="00883DBB">
        <w:rPr>
          <w:rFonts w:ascii="Verdana" w:hAnsi="Verdana"/>
          <w:sz w:val="20"/>
          <w:szCs w:val="20"/>
        </w:rPr>
        <w:t xml:space="preserve">. As Debêntures serão depositadas para negociação no mercado secundário </w:t>
      </w:r>
      <w:r w:rsidR="00C821D8" w:rsidRPr="00883DBB">
        <w:rPr>
          <w:rFonts w:ascii="Verdana" w:hAnsi="Verdana"/>
          <w:sz w:val="20"/>
          <w:szCs w:val="20"/>
        </w:rPr>
        <w:t xml:space="preserve">por meio </w:t>
      </w:r>
      <w:r w:rsidRPr="00883DBB">
        <w:rPr>
          <w:rFonts w:ascii="Verdana" w:hAnsi="Verdana"/>
          <w:sz w:val="20"/>
          <w:szCs w:val="20"/>
        </w:rPr>
        <w:t>do CETIP21, administrado e operacionalizado pela B3. As Debêntures somente poderão ser negociadas em mercado de balcão organizado depois de decorridos 90 (noventa) dias contados de cada subscrição ou aquisição pelos respectivos Investidores Profissionais, exceto pelo lote de Debêntures objeto de eventual Garantia Firme, observados, na negociação subsequente, os limites e condições</w:t>
      </w:r>
      <w:r w:rsidRPr="00883DBB">
        <w:rPr>
          <w:rFonts w:ascii="Verdana" w:hAnsi="Verdana"/>
          <w:spacing w:val="-6"/>
          <w:sz w:val="20"/>
          <w:szCs w:val="20"/>
        </w:rPr>
        <w:t xml:space="preserve"> </w:t>
      </w:r>
      <w:r w:rsidRPr="00883DBB">
        <w:rPr>
          <w:rFonts w:ascii="Verdana" w:hAnsi="Verdana"/>
          <w:sz w:val="20"/>
          <w:szCs w:val="20"/>
        </w:rPr>
        <w:t>previstos</w:t>
      </w:r>
      <w:r w:rsidRPr="00883DBB">
        <w:rPr>
          <w:rFonts w:ascii="Verdana" w:hAnsi="Verdana"/>
          <w:spacing w:val="-9"/>
          <w:sz w:val="20"/>
          <w:szCs w:val="20"/>
        </w:rPr>
        <w:t xml:space="preserve"> </w:t>
      </w:r>
      <w:r w:rsidRPr="00883DBB">
        <w:rPr>
          <w:rFonts w:ascii="Verdana" w:hAnsi="Verdana"/>
          <w:sz w:val="20"/>
          <w:szCs w:val="20"/>
        </w:rPr>
        <w:t>nos</w:t>
      </w:r>
      <w:r w:rsidRPr="00883DBB">
        <w:rPr>
          <w:rFonts w:ascii="Verdana" w:hAnsi="Verdana"/>
          <w:spacing w:val="-9"/>
          <w:sz w:val="20"/>
          <w:szCs w:val="20"/>
        </w:rPr>
        <w:t xml:space="preserve"> </w:t>
      </w:r>
      <w:r w:rsidRPr="00883DBB">
        <w:rPr>
          <w:rFonts w:ascii="Verdana" w:hAnsi="Verdana"/>
          <w:sz w:val="20"/>
          <w:szCs w:val="20"/>
        </w:rPr>
        <w:t>artigos</w:t>
      </w:r>
      <w:r w:rsidRPr="00883DBB">
        <w:rPr>
          <w:rFonts w:ascii="Verdana" w:hAnsi="Verdana"/>
          <w:spacing w:val="-8"/>
          <w:sz w:val="20"/>
          <w:szCs w:val="20"/>
        </w:rPr>
        <w:t xml:space="preserve"> </w:t>
      </w:r>
      <w:r w:rsidRPr="00883DBB">
        <w:rPr>
          <w:rFonts w:ascii="Verdana" w:hAnsi="Verdana"/>
          <w:sz w:val="20"/>
          <w:szCs w:val="20"/>
        </w:rPr>
        <w:t>2º</w:t>
      </w:r>
      <w:r w:rsidRPr="00883DBB">
        <w:rPr>
          <w:rFonts w:ascii="Verdana" w:hAnsi="Verdana"/>
          <w:spacing w:val="-8"/>
          <w:sz w:val="20"/>
          <w:szCs w:val="20"/>
        </w:rPr>
        <w:t xml:space="preserve"> </w:t>
      </w:r>
      <w:r w:rsidRPr="00883DBB">
        <w:rPr>
          <w:rFonts w:ascii="Verdana" w:hAnsi="Verdana"/>
          <w:sz w:val="20"/>
          <w:szCs w:val="20"/>
        </w:rPr>
        <w:t>e</w:t>
      </w:r>
      <w:r w:rsidRPr="00883DBB">
        <w:rPr>
          <w:rFonts w:ascii="Verdana" w:hAnsi="Verdana"/>
          <w:spacing w:val="-7"/>
          <w:sz w:val="20"/>
          <w:szCs w:val="20"/>
        </w:rPr>
        <w:t xml:space="preserve"> </w:t>
      </w:r>
      <w:r w:rsidRPr="00883DBB">
        <w:rPr>
          <w:rFonts w:ascii="Verdana" w:hAnsi="Verdana"/>
          <w:sz w:val="20"/>
          <w:szCs w:val="20"/>
        </w:rPr>
        <w:t>3º</w:t>
      </w:r>
      <w:r w:rsidRPr="00883DBB">
        <w:rPr>
          <w:rFonts w:ascii="Verdana" w:hAnsi="Verdana"/>
          <w:spacing w:val="-5"/>
          <w:sz w:val="20"/>
          <w:szCs w:val="20"/>
        </w:rPr>
        <w:t xml:space="preserve"> </w:t>
      </w:r>
      <w:r w:rsidRPr="00883DBB">
        <w:rPr>
          <w:rFonts w:ascii="Verdana" w:hAnsi="Verdana"/>
          <w:sz w:val="20"/>
          <w:szCs w:val="20"/>
        </w:rPr>
        <w:t>da</w:t>
      </w:r>
      <w:r w:rsidRPr="00883DBB">
        <w:rPr>
          <w:rFonts w:ascii="Verdana" w:hAnsi="Verdana"/>
          <w:spacing w:val="-9"/>
          <w:sz w:val="20"/>
          <w:szCs w:val="20"/>
        </w:rPr>
        <w:t xml:space="preserve"> </w:t>
      </w:r>
      <w:r w:rsidRPr="00883DBB">
        <w:rPr>
          <w:rFonts w:ascii="Verdana" w:hAnsi="Verdana"/>
          <w:sz w:val="20"/>
          <w:szCs w:val="20"/>
        </w:rPr>
        <w:t>Instrução</w:t>
      </w:r>
      <w:r w:rsidRPr="00883DBB">
        <w:rPr>
          <w:rFonts w:ascii="Verdana" w:hAnsi="Verdana"/>
          <w:spacing w:val="-9"/>
          <w:sz w:val="20"/>
          <w:szCs w:val="20"/>
        </w:rPr>
        <w:t xml:space="preserve"> </w:t>
      </w:r>
      <w:r w:rsidRPr="00883DBB">
        <w:rPr>
          <w:rFonts w:ascii="Verdana" w:hAnsi="Verdana"/>
          <w:sz w:val="20"/>
          <w:szCs w:val="20"/>
        </w:rPr>
        <w:t>CVM</w:t>
      </w:r>
      <w:r w:rsidRPr="00883DBB">
        <w:rPr>
          <w:rFonts w:ascii="Verdana" w:hAnsi="Verdana"/>
          <w:spacing w:val="-6"/>
          <w:sz w:val="20"/>
          <w:szCs w:val="20"/>
        </w:rPr>
        <w:t xml:space="preserve"> </w:t>
      </w:r>
      <w:r w:rsidRPr="00883DBB">
        <w:rPr>
          <w:rFonts w:ascii="Verdana" w:hAnsi="Verdana"/>
          <w:sz w:val="20"/>
          <w:szCs w:val="20"/>
        </w:rPr>
        <w:t>476,</w:t>
      </w:r>
      <w:r w:rsidRPr="00883DBB">
        <w:rPr>
          <w:rFonts w:ascii="Verdana" w:hAnsi="Verdana"/>
          <w:spacing w:val="-9"/>
          <w:sz w:val="20"/>
          <w:szCs w:val="20"/>
        </w:rPr>
        <w:t xml:space="preserve"> </w:t>
      </w:r>
      <w:r w:rsidRPr="00883DBB">
        <w:rPr>
          <w:rFonts w:ascii="Verdana" w:hAnsi="Verdana"/>
          <w:sz w:val="20"/>
          <w:szCs w:val="20"/>
        </w:rPr>
        <w:t>nos</w:t>
      </w:r>
      <w:r w:rsidRPr="00883DBB">
        <w:rPr>
          <w:rFonts w:ascii="Verdana" w:hAnsi="Verdana"/>
          <w:spacing w:val="-7"/>
          <w:sz w:val="20"/>
          <w:szCs w:val="20"/>
        </w:rPr>
        <w:t xml:space="preserve"> </w:t>
      </w:r>
      <w:r w:rsidRPr="00883DBB">
        <w:rPr>
          <w:rFonts w:ascii="Verdana" w:hAnsi="Verdana"/>
          <w:sz w:val="20"/>
          <w:szCs w:val="20"/>
        </w:rPr>
        <w:t>termos</w:t>
      </w:r>
      <w:r w:rsidRPr="00883DBB">
        <w:rPr>
          <w:rFonts w:ascii="Verdana" w:hAnsi="Verdana"/>
          <w:spacing w:val="-6"/>
          <w:sz w:val="20"/>
          <w:szCs w:val="20"/>
        </w:rPr>
        <w:t xml:space="preserve"> </w:t>
      </w:r>
      <w:r w:rsidRPr="00883DBB">
        <w:rPr>
          <w:rFonts w:ascii="Verdana" w:hAnsi="Verdana"/>
          <w:sz w:val="20"/>
          <w:szCs w:val="20"/>
        </w:rPr>
        <w:t>dos</w:t>
      </w:r>
      <w:r w:rsidRPr="00883DBB">
        <w:rPr>
          <w:rFonts w:ascii="Verdana" w:hAnsi="Verdana"/>
          <w:spacing w:val="-6"/>
          <w:sz w:val="20"/>
          <w:szCs w:val="20"/>
        </w:rPr>
        <w:t xml:space="preserve"> </w:t>
      </w:r>
      <w:r w:rsidRPr="00883DBB">
        <w:rPr>
          <w:rFonts w:ascii="Verdana" w:hAnsi="Verdana"/>
          <w:sz w:val="20"/>
          <w:szCs w:val="20"/>
        </w:rPr>
        <w:t>artigos 13 e 15, parágrafo primeiro da Instrução CVM 476, e depois de observado o cumprimento, pela Companhia, das obrigações previstas no artigo 17 da Instrução CVM 476, sendo que a negociação das Debêntures deverá sempre respeitar as disposições legais e regulamentares aplicáveis, em especial o disposto no parágrafo único do artigo 13 da Instrução CVM 476</w:t>
      </w:r>
      <w:r w:rsidR="00E020D9" w:rsidRPr="00883DBB">
        <w:rPr>
          <w:rFonts w:ascii="Verdana" w:hAnsi="Verdana"/>
          <w:sz w:val="20"/>
          <w:szCs w:val="20"/>
        </w:rPr>
        <w:t xml:space="preserve">. </w:t>
      </w:r>
    </w:p>
    <w:p w14:paraId="5ACC6007" w14:textId="77777777" w:rsidR="00151CD7" w:rsidRPr="00883DBB" w:rsidRDefault="00151CD7" w:rsidP="006B0957">
      <w:pPr>
        <w:pStyle w:val="PargrafodaLista"/>
        <w:tabs>
          <w:tab w:val="left" w:pos="810"/>
        </w:tabs>
        <w:spacing w:before="0" w:line="320" w:lineRule="exact"/>
        <w:ind w:left="0" w:right="76" w:firstLine="0"/>
        <w:rPr>
          <w:rFonts w:ascii="Verdana" w:hAnsi="Verdana"/>
          <w:sz w:val="20"/>
          <w:szCs w:val="20"/>
        </w:rPr>
      </w:pPr>
    </w:p>
    <w:p w14:paraId="6D8CDB22" w14:textId="5298FD5B" w:rsidR="00151CD7"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Número da Emissão</w:t>
      </w:r>
      <w:r w:rsidRPr="00883DBB">
        <w:rPr>
          <w:rFonts w:ascii="Verdana" w:hAnsi="Verdana"/>
          <w:sz w:val="20"/>
          <w:szCs w:val="20"/>
        </w:rPr>
        <w:t xml:space="preserve">. As Debêntures representam a </w:t>
      </w:r>
      <w:r w:rsidR="00716403">
        <w:rPr>
          <w:rFonts w:ascii="Verdana" w:hAnsi="Verdana"/>
          <w:sz w:val="20"/>
          <w:szCs w:val="20"/>
        </w:rPr>
        <w:t>9</w:t>
      </w:r>
      <w:r w:rsidR="00716403" w:rsidRPr="00883DBB">
        <w:rPr>
          <w:rFonts w:ascii="Verdana" w:hAnsi="Verdana"/>
          <w:sz w:val="20"/>
          <w:szCs w:val="20"/>
        </w:rPr>
        <w:t xml:space="preserve">ª </w:t>
      </w:r>
      <w:r w:rsidRPr="00883DBB">
        <w:rPr>
          <w:rFonts w:ascii="Verdana" w:hAnsi="Verdana"/>
          <w:sz w:val="20"/>
          <w:szCs w:val="20"/>
        </w:rPr>
        <w:t>(</w:t>
      </w:r>
      <w:r w:rsidR="00716403">
        <w:rPr>
          <w:rFonts w:ascii="Verdana" w:hAnsi="Verdana"/>
          <w:sz w:val="20"/>
          <w:szCs w:val="20"/>
        </w:rPr>
        <w:t>nona</w:t>
      </w:r>
      <w:r w:rsidRPr="00883DBB">
        <w:rPr>
          <w:rFonts w:ascii="Verdana" w:hAnsi="Verdana"/>
          <w:sz w:val="20"/>
          <w:szCs w:val="20"/>
        </w:rPr>
        <w:t>) emissão de debêntures da Emissora.</w:t>
      </w:r>
    </w:p>
    <w:p w14:paraId="4FBFAB73" w14:textId="77777777" w:rsidR="00151CD7" w:rsidRPr="00883DBB" w:rsidRDefault="00151CD7" w:rsidP="006B0957">
      <w:pPr>
        <w:pStyle w:val="PargrafodaLista"/>
        <w:tabs>
          <w:tab w:val="left" w:pos="810"/>
        </w:tabs>
        <w:spacing w:before="0" w:line="320" w:lineRule="exact"/>
        <w:ind w:left="0" w:right="76" w:firstLine="0"/>
        <w:rPr>
          <w:rFonts w:ascii="Verdana" w:hAnsi="Verdana"/>
          <w:sz w:val="20"/>
          <w:szCs w:val="20"/>
        </w:rPr>
      </w:pPr>
    </w:p>
    <w:p w14:paraId="07213D9D" w14:textId="77777777" w:rsidR="00151CD7"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Número de Séries</w:t>
      </w:r>
      <w:r w:rsidRPr="00883DBB">
        <w:rPr>
          <w:rFonts w:ascii="Verdana" w:hAnsi="Verdana"/>
          <w:sz w:val="20"/>
          <w:szCs w:val="20"/>
        </w:rPr>
        <w:t xml:space="preserve">. A Emissão será realizada em </w:t>
      </w:r>
      <w:r w:rsidR="00B27AE9" w:rsidRPr="00883DBB">
        <w:rPr>
          <w:rFonts w:ascii="Verdana" w:hAnsi="Verdana"/>
          <w:sz w:val="20"/>
          <w:szCs w:val="20"/>
        </w:rPr>
        <w:t>série única</w:t>
      </w:r>
      <w:r w:rsidRPr="00883DBB">
        <w:rPr>
          <w:rFonts w:ascii="Verdana" w:hAnsi="Verdana"/>
          <w:sz w:val="20"/>
          <w:szCs w:val="20"/>
        </w:rPr>
        <w:t>.</w:t>
      </w:r>
    </w:p>
    <w:p w14:paraId="2145538E" w14:textId="77777777" w:rsidR="00151CD7" w:rsidRPr="00883DBB" w:rsidRDefault="00151CD7" w:rsidP="006B0957">
      <w:pPr>
        <w:pStyle w:val="PargrafodaLista"/>
        <w:tabs>
          <w:tab w:val="left" w:pos="810"/>
        </w:tabs>
        <w:spacing w:before="0" w:line="320" w:lineRule="exact"/>
        <w:ind w:left="0" w:right="76" w:firstLine="0"/>
        <w:rPr>
          <w:rFonts w:ascii="Verdana" w:hAnsi="Verdana"/>
          <w:sz w:val="20"/>
          <w:szCs w:val="20"/>
        </w:rPr>
      </w:pPr>
    </w:p>
    <w:p w14:paraId="7BA325CE" w14:textId="56009ED0" w:rsidR="007F21D5" w:rsidRPr="00883DBB" w:rsidRDefault="00080BB9" w:rsidP="006B0957">
      <w:pPr>
        <w:pStyle w:val="PargrafodaLista"/>
        <w:numPr>
          <w:ilvl w:val="2"/>
          <w:numId w:val="10"/>
        </w:numPr>
        <w:tabs>
          <w:tab w:val="left" w:pos="810"/>
        </w:tabs>
        <w:spacing w:before="0" w:line="320" w:lineRule="exact"/>
        <w:ind w:left="0" w:right="76" w:firstLine="0"/>
        <w:rPr>
          <w:rFonts w:ascii="Verdana" w:hAnsi="Verdana"/>
          <w:b/>
          <w:sz w:val="20"/>
          <w:szCs w:val="20"/>
        </w:rPr>
      </w:pPr>
      <w:r w:rsidRPr="00883DBB">
        <w:rPr>
          <w:rFonts w:ascii="Verdana" w:hAnsi="Verdana"/>
          <w:sz w:val="20"/>
          <w:szCs w:val="20"/>
          <w:u w:val="single"/>
        </w:rPr>
        <w:t>Valor</w:t>
      </w:r>
      <w:r w:rsidRPr="00883DBB">
        <w:rPr>
          <w:rFonts w:ascii="Verdana" w:hAnsi="Verdana"/>
          <w:spacing w:val="-13"/>
          <w:sz w:val="20"/>
          <w:szCs w:val="20"/>
          <w:u w:val="single"/>
        </w:rPr>
        <w:t xml:space="preserve"> </w:t>
      </w:r>
      <w:r w:rsidRPr="00883DBB">
        <w:rPr>
          <w:rFonts w:ascii="Verdana" w:hAnsi="Verdana"/>
          <w:sz w:val="20"/>
          <w:szCs w:val="20"/>
          <w:u w:val="single"/>
        </w:rPr>
        <w:t>Total</w:t>
      </w:r>
      <w:r w:rsidRPr="00883DBB">
        <w:rPr>
          <w:rFonts w:ascii="Verdana" w:hAnsi="Verdana"/>
          <w:spacing w:val="-12"/>
          <w:sz w:val="20"/>
          <w:szCs w:val="20"/>
          <w:u w:val="single"/>
        </w:rPr>
        <w:t xml:space="preserve"> </w:t>
      </w:r>
      <w:r w:rsidRPr="00883DBB">
        <w:rPr>
          <w:rFonts w:ascii="Verdana" w:hAnsi="Verdana"/>
          <w:sz w:val="20"/>
          <w:szCs w:val="20"/>
          <w:u w:val="single"/>
        </w:rPr>
        <w:t>da</w:t>
      </w:r>
      <w:r w:rsidRPr="00883DBB">
        <w:rPr>
          <w:rFonts w:ascii="Verdana" w:hAnsi="Verdana"/>
          <w:spacing w:val="-13"/>
          <w:sz w:val="20"/>
          <w:szCs w:val="20"/>
          <w:u w:val="single"/>
        </w:rPr>
        <w:t xml:space="preserve"> </w:t>
      </w:r>
      <w:r w:rsidRPr="00883DBB">
        <w:rPr>
          <w:rFonts w:ascii="Verdana" w:hAnsi="Verdana"/>
          <w:sz w:val="20"/>
          <w:szCs w:val="20"/>
          <w:u w:val="single"/>
        </w:rPr>
        <w:t>Emissão</w:t>
      </w:r>
      <w:r w:rsidRPr="00883DBB">
        <w:rPr>
          <w:rFonts w:ascii="Verdana" w:hAnsi="Verdana"/>
          <w:sz w:val="20"/>
          <w:szCs w:val="20"/>
        </w:rPr>
        <w:t>.</w:t>
      </w:r>
      <w:r w:rsidRPr="00883DBB">
        <w:rPr>
          <w:rFonts w:ascii="Verdana" w:hAnsi="Verdana"/>
          <w:spacing w:val="-13"/>
          <w:sz w:val="20"/>
          <w:szCs w:val="20"/>
        </w:rPr>
        <w:t xml:space="preserve"> </w:t>
      </w:r>
      <w:r w:rsidRPr="00883DBB">
        <w:rPr>
          <w:rFonts w:ascii="Verdana" w:hAnsi="Verdana"/>
          <w:sz w:val="20"/>
          <w:szCs w:val="20"/>
        </w:rPr>
        <w:t>O</w:t>
      </w:r>
      <w:r w:rsidRPr="00883DBB">
        <w:rPr>
          <w:rFonts w:ascii="Verdana" w:hAnsi="Verdana"/>
          <w:spacing w:val="-16"/>
          <w:sz w:val="20"/>
          <w:szCs w:val="20"/>
        </w:rPr>
        <w:t xml:space="preserve"> </w:t>
      </w:r>
      <w:r w:rsidRPr="00883DBB">
        <w:rPr>
          <w:rFonts w:ascii="Verdana" w:hAnsi="Verdana"/>
          <w:sz w:val="20"/>
          <w:szCs w:val="20"/>
        </w:rPr>
        <w:t>valor</w:t>
      </w:r>
      <w:r w:rsidRPr="00883DBB">
        <w:rPr>
          <w:rFonts w:ascii="Verdana" w:hAnsi="Verdana"/>
          <w:spacing w:val="-12"/>
          <w:sz w:val="20"/>
          <w:szCs w:val="20"/>
        </w:rPr>
        <w:t xml:space="preserve"> </w:t>
      </w:r>
      <w:r w:rsidRPr="00883DBB">
        <w:rPr>
          <w:rFonts w:ascii="Verdana" w:hAnsi="Verdana"/>
          <w:sz w:val="20"/>
          <w:szCs w:val="20"/>
        </w:rPr>
        <w:t>total</w:t>
      </w:r>
      <w:r w:rsidRPr="00883DBB">
        <w:rPr>
          <w:rFonts w:ascii="Verdana" w:hAnsi="Verdana"/>
          <w:spacing w:val="-13"/>
          <w:sz w:val="20"/>
          <w:szCs w:val="20"/>
        </w:rPr>
        <w:t xml:space="preserve"> </w:t>
      </w:r>
      <w:r w:rsidRPr="00883DBB">
        <w:rPr>
          <w:rFonts w:ascii="Verdana" w:hAnsi="Verdana"/>
          <w:sz w:val="20"/>
          <w:szCs w:val="20"/>
        </w:rPr>
        <w:t>da</w:t>
      </w:r>
      <w:r w:rsidRPr="00883DBB">
        <w:rPr>
          <w:rFonts w:ascii="Verdana" w:hAnsi="Verdana"/>
          <w:spacing w:val="-14"/>
          <w:sz w:val="20"/>
          <w:szCs w:val="20"/>
        </w:rPr>
        <w:t xml:space="preserve"> </w:t>
      </w:r>
      <w:r w:rsidRPr="00883DBB">
        <w:rPr>
          <w:rFonts w:ascii="Verdana" w:hAnsi="Verdana"/>
          <w:sz w:val="20"/>
          <w:szCs w:val="20"/>
        </w:rPr>
        <w:t>Emissão</w:t>
      </w:r>
      <w:r w:rsidRPr="00883DBB">
        <w:rPr>
          <w:rFonts w:ascii="Verdana" w:hAnsi="Verdana"/>
          <w:spacing w:val="-13"/>
          <w:sz w:val="20"/>
          <w:szCs w:val="20"/>
        </w:rPr>
        <w:t xml:space="preserve"> </w:t>
      </w:r>
      <w:r w:rsidRPr="00883DBB">
        <w:rPr>
          <w:rFonts w:ascii="Verdana" w:hAnsi="Verdana"/>
          <w:sz w:val="20"/>
          <w:szCs w:val="20"/>
        </w:rPr>
        <w:t>será</w:t>
      </w:r>
      <w:r w:rsidRPr="00883DBB">
        <w:rPr>
          <w:rFonts w:ascii="Verdana" w:hAnsi="Verdana"/>
          <w:spacing w:val="-13"/>
          <w:sz w:val="20"/>
          <w:szCs w:val="20"/>
        </w:rPr>
        <w:t xml:space="preserve"> </w:t>
      </w:r>
      <w:r w:rsidRPr="00883DBB">
        <w:rPr>
          <w:rFonts w:ascii="Verdana" w:hAnsi="Verdana"/>
          <w:sz w:val="20"/>
          <w:szCs w:val="20"/>
        </w:rPr>
        <w:t>de R$ </w:t>
      </w:r>
      <w:r w:rsidR="00716403">
        <w:rPr>
          <w:rFonts w:ascii="Verdana" w:hAnsi="Verdana"/>
          <w:sz w:val="20"/>
          <w:szCs w:val="20"/>
        </w:rPr>
        <w:t>2</w:t>
      </w:r>
      <w:r w:rsidR="00716403" w:rsidRPr="00883DBB">
        <w:rPr>
          <w:rFonts w:ascii="Verdana" w:hAnsi="Verdana"/>
          <w:sz w:val="20"/>
          <w:szCs w:val="20"/>
        </w:rPr>
        <w:t>50</w:t>
      </w:r>
      <w:r w:rsidRPr="00883DBB">
        <w:rPr>
          <w:rFonts w:ascii="Verdana" w:hAnsi="Verdana"/>
          <w:sz w:val="20"/>
          <w:szCs w:val="20"/>
        </w:rPr>
        <w:t>.000.000,00 (</w:t>
      </w:r>
      <w:r w:rsidR="00716403">
        <w:rPr>
          <w:rFonts w:ascii="Verdana" w:hAnsi="Verdana"/>
          <w:sz w:val="20"/>
          <w:szCs w:val="20"/>
        </w:rPr>
        <w:t>duzentos</w:t>
      </w:r>
      <w:r w:rsidR="00716403" w:rsidRPr="00883DBB">
        <w:rPr>
          <w:rFonts w:ascii="Verdana" w:hAnsi="Verdana"/>
          <w:sz w:val="20"/>
          <w:szCs w:val="20"/>
        </w:rPr>
        <w:t xml:space="preserve"> </w:t>
      </w:r>
      <w:r w:rsidR="000803AB" w:rsidRPr="00883DBB">
        <w:rPr>
          <w:rFonts w:ascii="Verdana" w:hAnsi="Verdana"/>
          <w:sz w:val="20"/>
          <w:szCs w:val="20"/>
        </w:rPr>
        <w:t>e cinquenta</w:t>
      </w:r>
      <w:r w:rsidRPr="00883DBB">
        <w:rPr>
          <w:rFonts w:ascii="Verdana" w:hAnsi="Verdana"/>
          <w:sz w:val="20"/>
          <w:szCs w:val="20"/>
        </w:rPr>
        <w:t xml:space="preserve"> milhões de reais), na Data de Emissão</w:t>
      </w:r>
      <w:r w:rsidR="0018767A" w:rsidRPr="00883DBB">
        <w:rPr>
          <w:rFonts w:ascii="Verdana" w:hAnsi="Verdana"/>
          <w:sz w:val="20"/>
          <w:szCs w:val="20"/>
        </w:rPr>
        <w:t xml:space="preserve"> (conforme definido abaixo)</w:t>
      </w:r>
      <w:r w:rsidRPr="00883DBB">
        <w:rPr>
          <w:rFonts w:ascii="Verdana" w:hAnsi="Verdana"/>
          <w:sz w:val="20"/>
          <w:szCs w:val="20"/>
        </w:rPr>
        <w:t xml:space="preserve"> (“</w:t>
      </w:r>
      <w:r w:rsidRPr="00883DBB">
        <w:rPr>
          <w:rFonts w:ascii="Verdana" w:hAnsi="Verdana"/>
          <w:sz w:val="20"/>
          <w:szCs w:val="20"/>
          <w:u w:val="single"/>
        </w:rPr>
        <w:t>Valor Total da</w:t>
      </w:r>
      <w:r w:rsidRPr="00883DBB">
        <w:rPr>
          <w:rFonts w:ascii="Verdana" w:hAnsi="Verdana"/>
          <w:spacing w:val="-3"/>
          <w:sz w:val="20"/>
          <w:szCs w:val="20"/>
          <w:u w:val="single"/>
        </w:rPr>
        <w:t xml:space="preserve"> </w:t>
      </w:r>
      <w:r w:rsidRPr="00883DBB">
        <w:rPr>
          <w:rFonts w:ascii="Verdana" w:hAnsi="Verdana"/>
          <w:sz w:val="20"/>
          <w:szCs w:val="20"/>
          <w:u w:val="single"/>
        </w:rPr>
        <w:t>Emissão</w:t>
      </w:r>
      <w:r w:rsidRPr="00883DBB">
        <w:rPr>
          <w:rFonts w:ascii="Verdana" w:hAnsi="Verdana"/>
          <w:sz w:val="20"/>
          <w:szCs w:val="20"/>
        </w:rPr>
        <w:t>”)</w:t>
      </w:r>
      <w:bookmarkStart w:id="19" w:name="_Hlk67649040"/>
      <w:r w:rsidR="00E56846" w:rsidRPr="00883DBB">
        <w:rPr>
          <w:rFonts w:ascii="Verdana" w:hAnsi="Verdana"/>
          <w:sz w:val="20"/>
          <w:szCs w:val="20"/>
        </w:rPr>
        <w:t>.</w:t>
      </w:r>
      <w:bookmarkEnd w:id="19"/>
    </w:p>
    <w:p w14:paraId="3CEE4B05" w14:textId="77777777" w:rsidR="00151CD7" w:rsidRPr="00883DBB" w:rsidRDefault="000803AB" w:rsidP="006B0957">
      <w:pPr>
        <w:pStyle w:val="PargrafodaLista"/>
        <w:tabs>
          <w:tab w:val="left" w:pos="1570"/>
        </w:tabs>
        <w:spacing w:before="0" w:line="320" w:lineRule="exact"/>
        <w:ind w:left="0" w:right="76" w:firstLine="0"/>
        <w:rPr>
          <w:rFonts w:ascii="Verdana" w:hAnsi="Verdana"/>
          <w:sz w:val="20"/>
          <w:szCs w:val="20"/>
        </w:rPr>
      </w:pPr>
      <w:r w:rsidRPr="00883DBB">
        <w:rPr>
          <w:rFonts w:ascii="Verdana" w:hAnsi="Verdana"/>
          <w:sz w:val="20"/>
          <w:szCs w:val="20"/>
        </w:rPr>
        <w:tab/>
      </w:r>
    </w:p>
    <w:p w14:paraId="1CC0C9F9" w14:textId="748FA81A" w:rsidR="00151CD7"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proofErr w:type="spellStart"/>
      <w:r w:rsidRPr="00883DBB">
        <w:rPr>
          <w:rFonts w:ascii="Verdana" w:hAnsi="Verdana"/>
          <w:sz w:val="20"/>
          <w:szCs w:val="20"/>
          <w:u w:val="single"/>
        </w:rPr>
        <w:t>Escriturador</w:t>
      </w:r>
      <w:proofErr w:type="spellEnd"/>
      <w:r w:rsidR="00C14F68" w:rsidRPr="00883DBB">
        <w:rPr>
          <w:rFonts w:ascii="Verdana" w:hAnsi="Verdana"/>
          <w:sz w:val="20"/>
          <w:szCs w:val="20"/>
          <w:u w:val="single"/>
        </w:rPr>
        <w:t xml:space="preserve"> e Banco Liquidante da Emissão</w:t>
      </w:r>
      <w:r w:rsidRPr="00883DBB">
        <w:rPr>
          <w:rFonts w:ascii="Verdana" w:hAnsi="Verdana"/>
          <w:sz w:val="20"/>
          <w:szCs w:val="20"/>
        </w:rPr>
        <w:t>.</w:t>
      </w:r>
      <w:r w:rsidRPr="00883DBB">
        <w:rPr>
          <w:rFonts w:ascii="Verdana" w:hAnsi="Verdana"/>
          <w:spacing w:val="-16"/>
          <w:sz w:val="20"/>
          <w:szCs w:val="20"/>
        </w:rPr>
        <w:t xml:space="preserve"> </w:t>
      </w:r>
      <w:r w:rsidR="00EE7D9D" w:rsidRPr="00883DBB">
        <w:rPr>
          <w:rFonts w:ascii="Verdana" w:hAnsi="Verdana"/>
          <w:sz w:val="20"/>
          <w:szCs w:val="20"/>
        </w:rPr>
        <w:t xml:space="preserve">Para fins da presente Emissão, o banco liquidante das Debêntures será o </w:t>
      </w:r>
      <w:r w:rsidR="00716403">
        <w:rPr>
          <w:rFonts w:ascii="Verdana" w:hAnsi="Verdana"/>
          <w:sz w:val="20"/>
          <w:szCs w:val="20"/>
        </w:rPr>
        <w:t>[</w:t>
      </w:r>
      <w:r w:rsidR="00EE7D9D" w:rsidRPr="006B0957">
        <w:rPr>
          <w:rFonts w:ascii="Verdana" w:hAnsi="Verdana"/>
          <w:sz w:val="20"/>
          <w:szCs w:val="20"/>
          <w:highlight w:val="yellow"/>
        </w:rPr>
        <w:t xml:space="preserve">Itaú Unibanco S.A., instituição financeira com sede na cidade de São Paulo, Estado de São Paulo, na Praça Alfredo Egydio Souza Aranha, </w:t>
      </w:r>
      <w:r w:rsidR="00C30487" w:rsidRPr="006B0957">
        <w:rPr>
          <w:rFonts w:ascii="Verdana" w:hAnsi="Verdana"/>
          <w:sz w:val="20"/>
          <w:szCs w:val="20"/>
          <w:highlight w:val="yellow"/>
        </w:rPr>
        <w:t xml:space="preserve">Torre Olavo </w:t>
      </w:r>
      <w:proofErr w:type="spellStart"/>
      <w:r w:rsidR="00C30487" w:rsidRPr="006B0957">
        <w:rPr>
          <w:rFonts w:ascii="Verdana" w:hAnsi="Verdana"/>
          <w:sz w:val="20"/>
          <w:szCs w:val="20"/>
          <w:highlight w:val="yellow"/>
        </w:rPr>
        <w:t>Setubal</w:t>
      </w:r>
      <w:proofErr w:type="spellEnd"/>
      <w:r w:rsidR="00EE7D9D" w:rsidRPr="006B0957">
        <w:rPr>
          <w:rFonts w:ascii="Verdana" w:hAnsi="Verdana"/>
          <w:sz w:val="20"/>
          <w:szCs w:val="20"/>
          <w:highlight w:val="yellow"/>
        </w:rPr>
        <w:t>, CEP 04344-</w:t>
      </w:r>
      <w:r w:rsidR="00C30487" w:rsidRPr="006B0957">
        <w:rPr>
          <w:rFonts w:ascii="Verdana" w:hAnsi="Verdana"/>
          <w:sz w:val="20"/>
          <w:szCs w:val="20"/>
          <w:highlight w:val="yellow"/>
        </w:rPr>
        <w:t>902</w:t>
      </w:r>
      <w:r w:rsidR="00EE7D9D" w:rsidRPr="006B0957">
        <w:rPr>
          <w:rFonts w:ascii="Verdana" w:hAnsi="Verdana"/>
          <w:sz w:val="20"/>
          <w:szCs w:val="20"/>
          <w:highlight w:val="yellow"/>
        </w:rPr>
        <w:t>, inscrita no CNPJ/ME sob o nº 60.701.190/0001-04</w:t>
      </w:r>
      <w:r w:rsidR="00716403">
        <w:rPr>
          <w:rFonts w:ascii="Verdana" w:hAnsi="Verdana"/>
          <w:sz w:val="20"/>
          <w:szCs w:val="20"/>
        </w:rPr>
        <w:t>]</w:t>
      </w:r>
      <w:r w:rsidR="00EE7D9D" w:rsidRPr="00883DBB">
        <w:rPr>
          <w:rFonts w:ascii="Verdana" w:hAnsi="Verdana"/>
          <w:sz w:val="20"/>
          <w:szCs w:val="20"/>
        </w:rPr>
        <w:t xml:space="preserve"> (“</w:t>
      </w:r>
      <w:r w:rsidR="00EE7D9D" w:rsidRPr="00883DBB">
        <w:rPr>
          <w:rFonts w:ascii="Verdana" w:hAnsi="Verdana"/>
          <w:sz w:val="20"/>
          <w:szCs w:val="20"/>
          <w:u w:val="single"/>
        </w:rPr>
        <w:t>Banco Liquidante</w:t>
      </w:r>
      <w:r w:rsidR="00EE7D9D" w:rsidRPr="00883DBB">
        <w:rPr>
          <w:rFonts w:ascii="Verdana" w:hAnsi="Verdana"/>
          <w:sz w:val="20"/>
          <w:szCs w:val="20"/>
        </w:rPr>
        <w:t xml:space="preserve">”, cuja definição </w:t>
      </w:r>
      <w:proofErr w:type="spellStart"/>
      <w:r w:rsidR="00EE7D9D" w:rsidRPr="00883DBB">
        <w:rPr>
          <w:rFonts w:ascii="Verdana" w:hAnsi="Verdana"/>
          <w:sz w:val="20"/>
          <w:szCs w:val="20"/>
        </w:rPr>
        <w:t>inclui</w:t>
      </w:r>
      <w:proofErr w:type="spellEnd"/>
      <w:r w:rsidR="00EE7D9D" w:rsidRPr="00883DBB">
        <w:rPr>
          <w:rFonts w:ascii="Verdana" w:hAnsi="Verdana"/>
          <w:sz w:val="20"/>
          <w:szCs w:val="20"/>
        </w:rPr>
        <w:t xml:space="preserve"> qualquer outra instituição que venha a suceder o Banco Liquidante na prestação dos serviços relativos às Debêntures, desde que a substituição ocorra nos termos desta Escritura de Emissão), e o </w:t>
      </w:r>
      <w:proofErr w:type="spellStart"/>
      <w:r w:rsidR="00EE7D9D" w:rsidRPr="00883DBB">
        <w:rPr>
          <w:rFonts w:ascii="Verdana" w:hAnsi="Verdana"/>
          <w:sz w:val="20"/>
          <w:szCs w:val="20"/>
        </w:rPr>
        <w:t>escriturador</w:t>
      </w:r>
      <w:proofErr w:type="spellEnd"/>
      <w:r w:rsidR="00EE7D9D" w:rsidRPr="00883DBB">
        <w:rPr>
          <w:rFonts w:ascii="Verdana" w:hAnsi="Verdana"/>
          <w:sz w:val="20"/>
          <w:szCs w:val="20"/>
        </w:rPr>
        <w:t xml:space="preserve"> das Debêntures será o </w:t>
      </w:r>
      <w:r w:rsidR="00716403">
        <w:rPr>
          <w:rFonts w:ascii="Verdana" w:hAnsi="Verdana"/>
          <w:sz w:val="20"/>
          <w:szCs w:val="20"/>
        </w:rPr>
        <w:t>[</w:t>
      </w:r>
      <w:r w:rsidR="00EE7D9D" w:rsidRPr="006B0957">
        <w:rPr>
          <w:rFonts w:ascii="Verdana" w:hAnsi="Verdana"/>
          <w:sz w:val="20"/>
          <w:szCs w:val="20"/>
          <w:highlight w:val="yellow"/>
        </w:rPr>
        <w:t>Itaú Corretora de Valores S.A., instituição financeira com sede na cidade de São Paulo, Estado de São Paulo, na Avenida Brigadeiro Faria Lima, nº 3.500, 3º andar, CEP 04538-132, inscrita no CNPJ/ME sob o nº 61.194.353/0001-64</w:t>
      </w:r>
      <w:r w:rsidR="00716403">
        <w:rPr>
          <w:rFonts w:ascii="Verdana" w:hAnsi="Verdana"/>
          <w:sz w:val="20"/>
          <w:szCs w:val="20"/>
        </w:rPr>
        <w:t>]</w:t>
      </w:r>
      <w:r w:rsidR="00EE7D9D" w:rsidRPr="00883DBB">
        <w:rPr>
          <w:rFonts w:ascii="Verdana" w:hAnsi="Verdana"/>
          <w:sz w:val="20"/>
          <w:szCs w:val="20"/>
        </w:rPr>
        <w:t xml:space="preserve"> (“</w:t>
      </w:r>
      <w:proofErr w:type="spellStart"/>
      <w:r w:rsidR="00EE7D9D" w:rsidRPr="00883DBB">
        <w:rPr>
          <w:rFonts w:ascii="Verdana" w:hAnsi="Verdana"/>
          <w:sz w:val="20"/>
          <w:szCs w:val="20"/>
          <w:u w:val="single"/>
        </w:rPr>
        <w:t>Escriturador</w:t>
      </w:r>
      <w:proofErr w:type="spellEnd"/>
      <w:r w:rsidR="00EE7D9D" w:rsidRPr="00883DBB">
        <w:rPr>
          <w:rFonts w:ascii="Verdana" w:hAnsi="Verdana"/>
          <w:sz w:val="20"/>
          <w:szCs w:val="20"/>
        </w:rPr>
        <w:t xml:space="preserve">”, cuja definição </w:t>
      </w:r>
      <w:proofErr w:type="spellStart"/>
      <w:r w:rsidR="00EE7D9D" w:rsidRPr="00883DBB">
        <w:rPr>
          <w:rFonts w:ascii="Verdana" w:hAnsi="Verdana"/>
          <w:sz w:val="20"/>
          <w:szCs w:val="20"/>
        </w:rPr>
        <w:t>inclui</w:t>
      </w:r>
      <w:proofErr w:type="spellEnd"/>
      <w:r w:rsidR="00EE7D9D" w:rsidRPr="00883DBB">
        <w:rPr>
          <w:rFonts w:ascii="Verdana" w:hAnsi="Verdana"/>
          <w:sz w:val="20"/>
          <w:szCs w:val="20"/>
        </w:rPr>
        <w:t xml:space="preserve"> qualquer outra instituição que venha a suceder o </w:t>
      </w:r>
      <w:proofErr w:type="spellStart"/>
      <w:r w:rsidR="00EE7D9D" w:rsidRPr="00883DBB">
        <w:rPr>
          <w:rFonts w:ascii="Verdana" w:hAnsi="Verdana"/>
          <w:sz w:val="20"/>
          <w:szCs w:val="20"/>
        </w:rPr>
        <w:t>Escriturador</w:t>
      </w:r>
      <w:proofErr w:type="spellEnd"/>
      <w:r w:rsidR="00EE7D9D" w:rsidRPr="00883DBB">
        <w:rPr>
          <w:rFonts w:ascii="Verdana" w:hAnsi="Verdana"/>
          <w:sz w:val="20"/>
          <w:szCs w:val="20"/>
        </w:rPr>
        <w:t xml:space="preserve"> na prestação dos serviços relativos às Debêntures, desde que a substituição ocorra nos termos desta Escritura de Emissão)</w:t>
      </w:r>
      <w:r w:rsidRPr="00883DBB">
        <w:rPr>
          <w:rFonts w:ascii="Verdana" w:hAnsi="Verdana"/>
          <w:sz w:val="20"/>
          <w:szCs w:val="20"/>
        </w:rPr>
        <w:t>.</w:t>
      </w:r>
      <w:r w:rsidR="00716403">
        <w:rPr>
          <w:rFonts w:ascii="Verdana" w:hAnsi="Verdana"/>
          <w:sz w:val="20"/>
          <w:szCs w:val="20"/>
        </w:rPr>
        <w:t xml:space="preserve"> </w:t>
      </w:r>
      <w:r w:rsidR="00716403" w:rsidRPr="00374AD9">
        <w:rPr>
          <w:rFonts w:ascii="Verdana" w:hAnsi="Verdana"/>
          <w:sz w:val="20"/>
          <w:szCs w:val="20"/>
          <w:highlight w:val="yellow"/>
        </w:rPr>
        <w:t>[</w:t>
      </w:r>
      <w:r w:rsidR="00716403" w:rsidRPr="00374AD9">
        <w:rPr>
          <w:rFonts w:ascii="Verdana" w:hAnsi="Verdana"/>
          <w:b/>
          <w:bCs/>
          <w:sz w:val="20"/>
          <w:szCs w:val="20"/>
          <w:highlight w:val="yellow"/>
        </w:rPr>
        <w:t xml:space="preserve">Nota MM: </w:t>
      </w:r>
      <w:r w:rsidR="00716403" w:rsidRPr="00374AD9">
        <w:rPr>
          <w:rFonts w:ascii="Verdana" w:hAnsi="Verdana"/>
          <w:sz w:val="20"/>
          <w:szCs w:val="20"/>
          <w:highlight w:val="yellow"/>
        </w:rPr>
        <w:t>Companhia, favor confirmar contratação.]</w:t>
      </w:r>
    </w:p>
    <w:p w14:paraId="2B11100D" w14:textId="77777777" w:rsidR="00C14F68" w:rsidRPr="00883DBB" w:rsidRDefault="00C14F68" w:rsidP="006B0957">
      <w:pPr>
        <w:pStyle w:val="PargrafodaLista"/>
        <w:tabs>
          <w:tab w:val="left" w:pos="810"/>
        </w:tabs>
        <w:spacing w:before="0" w:line="320" w:lineRule="exact"/>
        <w:ind w:left="0" w:right="76" w:firstLine="0"/>
        <w:rPr>
          <w:rFonts w:ascii="Verdana" w:hAnsi="Verdana"/>
          <w:sz w:val="20"/>
          <w:szCs w:val="20"/>
        </w:rPr>
      </w:pPr>
    </w:p>
    <w:p w14:paraId="48A19E36" w14:textId="77777777" w:rsidR="003C3E60"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Direito ao Recebimento dos Pagamentos</w:t>
      </w:r>
      <w:r w:rsidRPr="00883DBB">
        <w:rPr>
          <w:rFonts w:ascii="Verdana" w:hAnsi="Verdana"/>
          <w:sz w:val="20"/>
          <w:szCs w:val="20"/>
        </w:rPr>
        <w:t>. Farão jus ao recebimento de qualquer valor devido aos Debenturistas</w:t>
      </w:r>
      <w:r w:rsidR="00EA670B" w:rsidRPr="00883DBB">
        <w:rPr>
          <w:rFonts w:ascii="Verdana" w:hAnsi="Verdana"/>
          <w:sz w:val="20"/>
          <w:szCs w:val="20"/>
        </w:rPr>
        <w:t>,</w:t>
      </w:r>
      <w:r w:rsidRPr="00883DBB">
        <w:rPr>
          <w:rFonts w:ascii="Verdana" w:hAnsi="Verdana"/>
          <w:sz w:val="20"/>
          <w:szCs w:val="20"/>
        </w:rPr>
        <w:t xml:space="preserve"> nos termos desta Escritura de Emissão</w:t>
      </w:r>
      <w:r w:rsidR="00B03EE0" w:rsidRPr="00883DBB">
        <w:rPr>
          <w:rFonts w:ascii="Verdana" w:hAnsi="Verdana"/>
          <w:sz w:val="20"/>
          <w:szCs w:val="20"/>
        </w:rPr>
        <w:t>,</w:t>
      </w:r>
      <w:r w:rsidRPr="00883DBB">
        <w:rPr>
          <w:rFonts w:ascii="Verdana" w:hAnsi="Verdana"/>
          <w:sz w:val="20"/>
          <w:szCs w:val="20"/>
        </w:rPr>
        <w:t xml:space="preserve"> aqueles que </w:t>
      </w:r>
      <w:proofErr w:type="gramStart"/>
      <w:r w:rsidRPr="00883DBB">
        <w:rPr>
          <w:rFonts w:ascii="Verdana" w:hAnsi="Verdana"/>
          <w:sz w:val="20"/>
          <w:szCs w:val="20"/>
        </w:rPr>
        <w:t>forem</w:t>
      </w:r>
      <w:r w:rsidR="000D6628" w:rsidRPr="00883DBB">
        <w:rPr>
          <w:rFonts w:ascii="Verdana" w:hAnsi="Verdana"/>
          <w:sz w:val="20"/>
          <w:szCs w:val="20"/>
        </w:rPr>
        <w:t xml:space="preserve"> </w:t>
      </w:r>
      <w:r w:rsidRPr="00883DBB">
        <w:rPr>
          <w:rFonts w:ascii="Verdana" w:hAnsi="Verdana"/>
          <w:sz w:val="20"/>
          <w:szCs w:val="20"/>
        </w:rPr>
        <w:t>Debenturistas</w:t>
      </w:r>
      <w:proofErr w:type="gramEnd"/>
      <w:r w:rsidRPr="00883DBB">
        <w:rPr>
          <w:rFonts w:ascii="Verdana" w:hAnsi="Verdana"/>
          <w:sz w:val="20"/>
          <w:szCs w:val="20"/>
        </w:rPr>
        <w:t xml:space="preserve"> no encerramento do Dia Útil imediatamente anterior à respectiva data de pagamento.</w:t>
      </w:r>
    </w:p>
    <w:p w14:paraId="7B3F4F23" w14:textId="77777777" w:rsidR="003C3E60" w:rsidRPr="00883DBB" w:rsidRDefault="003C3E60" w:rsidP="006B0957">
      <w:pPr>
        <w:tabs>
          <w:tab w:val="left" w:pos="810"/>
        </w:tabs>
        <w:spacing w:line="320" w:lineRule="exact"/>
        <w:ind w:right="76"/>
        <w:rPr>
          <w:rFonts w:ascii="Verdana" w:hAnsi="Verdana"/>
          <w:sz w:val="20"/>
          <w:szCs w:val="20"/>
        </w:rPr>
      </w:pPr>
    </w:p>
    <w:p w14:paraId="46CBE388" w14:textId="77777777" w:rsidR="005A5ABE" w:rsidRPr="00883DBB" w:rsidRDefault="00080BB9" w:rsidP="006B0957">
      <w:pPr>
        <w:keepNext/>
        <w:widowControl/>
        <w:tabs>
          <w:tab w:val="left" w:pos="810"/>
        </w:tabs>
        <w:spacing w:line="320" w:lineRule="exact"/>
        <w:ind w:right="74"/>
        <w:jc w:val="center"/>
        <w:rPr>
          <w:rFonts w:ascii="Verdana" w:hAnsi="Verdana"/>
          <w:b/>
          <w:sz w:val="20"/>
          <w:szCs w:val="20"/>
        </w:rPr>
      </w:pPr>
      <w:r w:rsidRPr="00883DBB">
        <w:rPr>
          <w:rFonts w:ascii="Verdana" w:hAnsi="Verdana"/>
          <w:b/>
          <w:sz w:val="20"/>
          <w:szCs w:val="20"/>
        </w:rPr>
        <w:t>CLÁUSULA IV</w:t>
      </w:r>
    </w:p>
    <w:p w14:paraId="16E4AEF4" w14:textId="77777777" w:rsidR="00284E9A" w:rsidRPr="00883DBB" w:rsidRDefault="00080BB9" w:rsidP="006B0957">
      <w:pPr>
        <w:pStyle w:val="PargrafodaLista"/>
        <w:keepNext/>
        <w:widowControl/>
        <w:numPr>
          <w:ilvl w:val="1"/>
          <w:numId w:val="10"/>
        </w:numPr>
        <w:tabs>
          <w:tab w:val="left" w:pos="0"/>
        </w:tabs>
        <w:spacing w:before="0" w:line="320" w:lineRule="exact"/>
        <w:ind w:left="0" w:right="74" w:firstLine="0"/>
        <w:jc w:val="center"/>
        <w:rPr>
          <w:rFonts w:ascii="Verdana" w:hAnsi="Verdana"/>
          <w:b/>
          <w:sz w:val="20"/>
          <w:szCs w:val="20"/>
        </w:rPr>
      </w:pPr>
      <w:r w:rsidRPr="00883DBB">
        <w:rPr>
          <w:rFonts w:ascii="Verdana" w:hAnsi="Verdana"/>
          <w:b/>
          <w:sz w:val="20"/>
          <w:szCs w:val="20"/>
        </w:rPr>
        <w:t xml:space="preserve">CARACTERÍSTICAS </w:t>
      </w:r>
      <w:r w:rsidR="00320463" w:rsidRPr="00883DBB">
        <w:rPr>
          <w:rFonts w:ascii="Verdana" w:hAnsi="Verdana"/>
          <w:b/>
          <w:sz w:val="20"/>
          <w:szCs w:val="20"/>
        </w:rPr>
        <w:t>GERAIS</w:t>
      </w:r>
      <w:r w:rsidRPr="00883DBB">
        <w:rPr>
          <w:rFonts w:ascii="Verdana" w:hAnsi="Verdana"/>
          <w:b/>
          <w:sz w:val="20"/>
          <w:szCs w:val="20"/>
        </w:rPr>
        <w:t xml:space="preserve"> DAS</w:t>
      </w:r>
      <w:r w:rsidRPr="00883DBB">
        <w:rPr>
          <w:rFonts w:ascii="Verdana" w:hAnsi="Verdana"/>
          <w:b/>
          <w:spacing w:val="-11"/>
          <w:sz w:val="20"/>
          <w:szCs w:val="20"/>
        </w:rPr>
        <w:t xml:space="preserve"> </w:t>
      </w:r>
      <w:r w:rsidRPr="00883DBB">
        <w:rPr>
          <w:rFonts w:ascii="Verdana" w:hAnsi="Verdana"/>
          <w:b/>
          <w:sz w:val="20"/>
          <w:szCs w:val="20"/>
        </w:rPr>
        <w:t>DEBÊNTURES</w:t>
      </w:r>
      <w:r w:rsidR="00843B4C" w:rsidRPr="00883DBB">
        <w:rPr>
          <w:rFonts w:ascii="Verdana" w:hAnsi="Verdana"/>
          <w:b/>
          <w:sz w:val="20"/>
          <w:szCs w:val="20"/>
        </w:rPr>
        <w:t xml:space="preserve"> </w:t>
      </w:r>
    </w:p>
    <w:p w14:paraId="5E18723F" w14:textId="77777777" w:rsidR="000742A2" w:rsidRPr="00883DBB" w:rsidRDefault="000742A2" w:rsidP="006B0957">
      <w:pPr>
        <w:pStyle w:val="PargrafodaLista"/>
        <w:keepNext/>
        <w:widowControl/>
        <w:tabs>
          <w:tab w:val="left" w:pos="809"/>
          <w:tab w:val="left" w:pos="810"/>
        </w:tabs>
        <w:spacing w:before="0" w:line="320" w:lineRule="exact"/>
        <w:ind w:left="0" w:right="74" w:firstLine="0"/>
        <w:rPr>
          <w:rFonts w:ascii="Verdana" w:hAnsi="Verdana"/>
          <w:b/>
          <w:sz w:val="20"/>
          <w:szCs w:val="20"/>
        </w:rPr>
      </w:pPr>
    </w:p>
    <w:p w14:paraId="6AE3D026" w14:textId="0DAF9B34" w:rsidR="00C36C8E" w:rsidRPr="00883DBB" w:rsidRDefault="00080BB9" w:rsidP="006B0957">
      <w:pPr>
        <w:pStyle w:val="PargrafodaLista"/>
        <w:keepNext/>
        <w:widowControl/>
        <w:numPr>
          <w:ilvl w:val="2"/>
          <w:numId w:val="10"/>
        </w:numPr>
        <w:tabs>
          <w:tab w:val="left" w:pos="810"/>
        </w:tabs>
        <w:spacing w:before="0" w:line="320" w:lineRule="exact"/>
        <w:ind w:left="0" w:right="74" w:firstLine="0"/>
        <w:rPr>
          <w:rFonts w:ascii="Verdana" w:hAnsi="Verdana"/>
          <w:sz w:val="20"/>
          <w:szCs w:val="20"/>
        </w:rPr>
      </w:pPr>
      <w:r w:rsidRPr="00883DBB">
        <w:rPr>
          <w:rFonts w:ascii="Verdana" w:hAnsi="Verdana"/>
          <w:sz w:val="20"/>
          <w:szCs w:val="20"/>
          <w:u w:val="single"/>
        </w:rPr>
        <w:t>Data de Emissão</w:t>
      </w:r>
      <w:r w:rsidRPr="00883DBB">
        <w:rPr>
          <w:rFonts w:ascii="Verdana" w:hAnsi="Verdana"/>
          <w:sz w:val="20"/>
          <w:szCs w:val="20"/>
        </w:rPr>
        <w:t xml:space="preserve">. </w:t>
      </w:r>
      <w:r w:rsidR="00AE4B52" w:rsidRPr="00883DBB">
        <w:rPr>
          <w:rFonts w:ascii="Verdana" w:hAnsi="Verdana"/>
          <w:sz w:val="20"/>
          <w:szCs w:val="20"/>
        </w:rPr>
        <w:t xml:space="preserve">Para todos os efeitos legais, a data de emissão das Debêntures será </w:t>
      </w:r>
      <w:r w:rsidR="00AE4B52" w:rsidRPr="00374AD9">
        <w:rPr>
          <w:rFonts w:ascii="Verdana" w:hAnsi="Verdana"/>
          <w:sz w:val="20"/>
          <w:szCs w:val="20"/>
          <w:highlight w:val="yellow"/>
        </w:rPr>
        <w:t>[=]</w:t>
      </w:r>
      <w:r w:rsidR="00AE4B52" w:rsidRPr="00883DBB">
        <w:rPr>
          <w:rFonts w:ascii="Verdana" w:hAnsi="Verdana"/>
          <w:sz w:val="20"/>
          <w:szCs w:val="20"/>
        </w:rPr>
        <w:t xml:space="preserve"> </w:t>
      </w:r>
      <w:r w:rsidR="00AE4B52" w:rsidRPr="00883DBB">
        <w:rPr>
          <w:rFonts w:ascii="Verdana" w:hAnsi="Verdana"/>
          <w:sz w:val="20"/>
          <w:szCs w:val="20"/>
        </w:rPr>
        <w:t xml:space="preserve">de </w:t>
      </w:r>
      <w:r w:rsidR="00AE4B52" w:rsidRPr="00374AD9">
        <w:rPr>
          <w:rFonts w:ascii="Verdana" w:hAnsi="Verdana"/>
          <w:sz w:val="20"/>
          <w:szCs w:val="20"/>
          <w:highlight w:val="yellow"/>
        </w:rPr>
        <w:t>[=]</w:t>
      </w:r>
      <w:r w:rsidR="00AE4B52" w:rsidRPr="00883DBB">
        <w:rPr>
          <w:rFonts w:ascii="Verdana" w:hAnsi="Verdana"/>
          <w:sz w:val="20"/>
          <w:szCs w:val="20"/>
        </w:rPr>
        <w:t xml:space="preserve"> </w:t>
      </w:r>
      <w:r w:rsidR="00AE4B52" w:rsidRPr="00883DBB">
        <w:rPr>
          <w:rFonts w:ascii="Verdana" w:hAnsi="Verdana"/>
          <w:sz w:val="20"/>
          <w:szCs w:val="20"/>
        </w:rPr>
        <w:t xml:space="preserve">de 2022 </w:t>
      </w:r>
      <w:r w:rsidRPr="00883DBB">
        <w:rPr>
          <w:rFonts w:ascii="Verdana" w:hAnsi="Verdana"/>
          <w:sz w:val="20"/>
          <w:szCs w:val="20"/>
        </w:rPr>
        <w:t>(“</w:t>
      </w:r>
      <w:r w:rsidRPr="00883DBB">
        <w:rPr>
          <w:rFonts w:ascii="Verdana" w:hAnsi="Verdana"/>
          <w:sz w:val="20"/>
          <w:szCs w:val="20"/>
          <w:u w:val="single"/>
        </w:rPr>
        <w:t>Data de</w:t>
      </w:r>
      <w:r w:rsidRPr="00883DBB">
        <w:rPr>
          <w:rFonts w:ascii="Verdana" w:hAnsi="Verdana"/>
          <w:spacing w:val="-8"/>
          <w:sz w:val="20"/>
          <w:szCs w:val="20"/>
          <w:u w:val="single"/>
        </w:rPr>
        <w:t xml:space="preserve"> </w:t>
      </w:r>
      <w:r w:rsidRPr="00883DBB">
        <w:rPr>
          <w:rFonts w:ascii="Verdana" w:hAnsi="Verdana"/>
          <w:sz w:val="20"/>
          <w:szCs w:val="20"/>
          <w:u w:val="single"/>
        </w:rPr>
        <w:t>Emissão</w:t>
      </w:r>
      <w:r w:rsidRPr="00883DBB">
        <w:rPr>
          <w:rFonts w:ascii="Verdana" w:hAnsi="Verdana"/>
          <w:sz w:val="20"/>
          <w:szCs w:val="20"/>
        </w:rPr>
        <w:t xml:space="preserve">”). </w:t>
      </w:r>
    </w:p>
    <w:p w14:paraId="40B525E9"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007C28E6" w14:textId="77777777"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color w:val="000000" w:themeColor="text1"/>
          <w:sz w:val="20"/>
          <w:szCs w:val="20"/>
        </w:rPr>
      </w:pPr>
      <w:r w:rsidRPr="00883DBB">
        <w:rPr>
          <w:rFonts w:ascii="Verdana" w:hAnsi="Verdana"/>
          <w:color w:val="000000" w:themeColor="text1"/>
          <w:sz w:val="20"/>
          <w:szCs w:val="20"/>
          <w:u w:val="single"/>
        </w:rPr>
        <w:t>Data de Início da Rentabilidade</w:t>
      </w:r>
      <w:r w:rsidRPr="00883DBB">
        <w:rPr>
          <w:rFonts w:ascii="Verdana" w:hAnsi="Verdana"/>
          <w:color w:val="000000" w:themeColor="text1"/>
          <w:sz w:val="20"/>
          <w:szCs w:val="20"/>
        </w:rPr>
        <w:t xml:space="preserve">: Para todos os fins e efeitos legais, a data de início da rentabilidade será a </w:t>
      </w:r>
      <w:r w:rsidR="00BA2544" w:rsidRPr="00883DBB">
        <w:rPr>
          <w:rFonts w:ascii="Verdana" w:hAnsi="Verdana" w:cs="Tahoma"/>
          <w:color w:val="000000" w:themeColor="text1"/>
          <w:sz w:val="20"/>
          <w:szCs w:val="20"/>
        </w:rPr>
        <w:t>Primeira Data de Integralização (conforme definido abaixo)</w:t>
      </w:r>
      <w:r w:rsidR="00BA2544" w:rsidRPr="00883DBB">
        <w:rPr>
          <w:rFonts w:ascii="Verdana" w:hAnsi="Verdana"/>
          <w:color w:val="000000" w:themeColor="text1"/>
          <w:sz w:val="20"/>
          <w:szCs w:val="20"/>
        </w:rPr>
        <w:t xml:space="preserve"> </w:t>
      </w:r>
      <w:r w:rsidR="00401E4C" w:rsidRPr="00883DBB">
        <w:rPr>
          <w:rFonts w:ascii="Verdana" w:hAnsi="Verdana"/>
          <w:color w:val="000000" w:themeColor="text1"/>
          <w:sz w:val="20"/>
          <w:szCs w:val="20"/>
        </w:rPr>
        <w:t>(“</w:t>
      </w:r>
      <w:r w:rsidR="00401E4C" w:rsidRPr="00883DBB">
        <w:rPr>
          <w:rFonts w:ascii="Verdana" w:hAnsi="Verdana"/>
          <w:color w:val="000000" w:themeColor="text1"/>
          <w:sz w:val="20"/>
          <w:szCs w:val="20"/>
          <w:u w:val="single"/>
        </w:rPr>
        <w:t>Data de Início da Rentabilidade</w:t>
      </w:r>
      <w:r w:rsidR="00401E4C" w:rsidRPr="00883DBB">
        <w:rPr>
          <w:rFonts w:ascii="Verdana" w:hAnsi="Verdana"/>
          <w:color w:val="000000" w:themeColor="text1"/>
          <w:sz w:val="20"/>
          <w:szCs w:val="20"/>
        </w:rPr>
        <w:t>”)</w:t>
      </w:r>
      <w:r w:rsidRPr="00883DBB">
        <w:rPr>
          <w:rFonts w:ascii="Verdana" w:hAnsi="Verdana"/>
          <w:color w:val="000000" w:themeColor="text1"/>
          <w:sz w:val="20"/>
          <w:szCs w:val="20"/>
        </w:rPr>
        <w:t>.</w:t>
      </w:r>
      <w:r w:rsidR="00401E4C" w:rsidRPr="00883DBB">
        <w:rPr>
          <w:rFonts w:ascii="Verdana" w:hAnsi="Verdana"/>
          <w:color w:val="000000" w:themeColor="text1"/>
          <w:sz w:val="20"/>
          <w:szCs w:val="20"/>
        </w:rPr>
        <w:t xml:space="preserve"> </w:t>
      </w:r>
    </w:p>
    <w:p w14:paraId="3639BD72"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6025999A" w14:textId="77777777"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Forma, Tipo e Comprovação de Titularidade</w:t>
      </w:r>
      <w:r w:rsidRPr="00883DBB">
        <w:rPr>
          <w:rFonts w:ascii="Verdana" w:hAnsi="Verdana"/>
          <w:sz w:val="20"/>
          <w:szCs w:val="20"/>
        </w:rPr>
        <w:t>. As Debêntures serão emitidas sob a forma nominativa e</w:t>
      </w:r>
      <w:r w:rsidRPr="00883DBB">
        <w:rPr>
          <w:rFonts w:ascii="Verdana" w:hAnsi="Verdana"/>
          <w:spacing w:val="-6"/>
          <w:sz w:val="20"/>
          <w:szCs w:val="20"/>
        </w:rPr>
        <w:t xml:space="preserve"> </w:t>
      </w:r>
      <w:r w:rsidRPr="00883DBB">
        <w:rPr>
          <w:rFonts w:ascii="Verdana" w:hAnsi="Verdana"/>
          <w:sz w:val="20"/>
          <w:szCs w:val="20"/>
        </w:rPr>
        <w:t>escritural,</w:t>
      </w:r>
      <w:r w:rsidRPr="00883DBB">
        <w:rPr>
          <w:rFonts w:ascii="Verdana" w:hAnsi="Verdana"/>
          <w:spacing w:val="-5"/>
          <w:sz w:val="20"/>
          <w:szCs w:val="20"/>
        </w:rPr>
        <w:t xml:space="preserve"> </w:t>
      </w:r>
      <w:r w:rsidRPr="00883DBB">
        <w:rPr>
          <w:rFonts w:ascii="Verdana" w:hAnsi="Verdana"/>
          <w:sz w:val="20"/>
          <w:szCs w:val="20"/>
        </w:rPr>
        <w:t>sem</w:t>
      </w:r>
      <w:r w:rsidRPr="00883DBB">
        <w:rPr>
          <w:rFonts w:ascii="Verdana" w:hAnsi="Verdana"/>
          <w:spacing w:val="-7"/>
          <w:sz w:val="20"/>
          <w:szCs w:val="20"/>
        </w:rPr>
        <w:t xml:space="preserve"> </w:t>
      </w:r>
      <w:r w:rsidRPr="00883DBB">
        <w:rPr>
          <w:rFonts w:ascii="Verdana" w:hAnsi="Verdana"/>
          <w:sz w:val="20"/>
          <w:szCs w:val="20"/>
        </w:rPr>
        <w:t>emissão</w:t>
      </w:r>
      <w:r w:rsidRPr="00883DBB">
        <w:rPr>
          <w:rFonts w:ascii="Verdana" w:hAnsi="Verdana"/>
          <w:spacing w:val="-7"/>
          <w:sz w:val="20"/>
          <w:szCs w:val="20"/>
        </w:rPr>
        <w:t xml:space="preserve"> </w:t>
      </w:r>
      <w:r w:rsidRPr="00883DBB">
        <w:rPr>
          <w:rFonts w:ascii="Verdana" w:hAnsi="Verdana"/>
          <w:sz w:val="20"/>
          <w:szCs w:val="20"/>
        </w:rPr>
        <w:t>de</w:t>
      </w:r>
      <w:r w:rsidRPr="00883DBB">
        <w:rPr>
          <w:rFonts w:ascii="Verdana" w:hAnsi="Verdana"/>
          <w:spacing w:val="-4"/>
          <w:sz w:val="20"/>
          <w:szCs w:val="20"/>
        </w:rPr>
        <w:t xml:space="preserve"> cautelas ou </w:t>
      </w:r>
      <w:r w:rsidRPr="00883DBB">
        <w:rPr>
          <w:rFonts w:ascii="Verdana" w:hAnsi="Verdana"/>
          <w:sz w:val="20"/>
          <w:szCs w:val="20"/>
        </w:rPr>
        <w:t>certificados,</w:t>
      </w:r>
      <w:r w:rsidRPr="00883DBB">
        <w:rPr>
          <w:rFonts w:ascii="Verdana" w:hAnsi="Verdana"/>
          <w:spacing w:val="-4"/>
          <w:sz w:val="20"/>
          <w:szCs w:val="20"/>
        </w:rPr>
        <w:t xml:space="preserve"> </w:t>
      </w:r>
      <w:r w:rsidR="005A5ABE" w:rsidRPr="00883DBB">
        <w:rPr>
          <w:rFonts w:ascii="Verdana" w:hAnsi="Verdana"/>
          <w:sz w:val="20"/>
          <w:szCs w:val="20"/>
        </w:rPr>
        <w:t>e</w:t>
      </w:r>
      <w:r w:rsidRPr="00883DBB">
        <w:rPr>
          <w:rFonts w:ascii="Verdana" w:hAnsi="Verdana"/>
          <w:sz w:val="20"/>
          <w:szCs w:val="20"/>
        </w:rPr>
        <w:t>,</w:t>
      </w:r>
      <w:r w:rsidRPr="00883DBB">
        <w:rPr>
          <w:rFonts w:ascii="Verdana" w:hAnsi="Verdana"/>
          <w:spacing w:val="-4"/>
          <w:sz w:val="20"/>
          <w:szCs w:val="20"/>
        </w:rPr>
        <w:t xml:space="preserve"> </w:t>
      </w:r>
      <w:r w:rsidRPr="00883DBB">
        <w:rPr>
          <w:rFonts w:ascii="Verdana" w:hAnsi="Verdana"/>
          <w:sz w:val="20"/>
          <w:szCs w:val="20"/>
        </w:rPr>
        <w:t>para</w:t>
      </w:r>
      <w:r w:rsidRPr="00883DBB">
        <w:rPr>
          <w:rFonts w:ascii="Verdana" w:hAnsi="Verdana"/>
          <w:spacing w:val="-6"/>
          <w:sz w:val="20"/>
          <w:szCs w:val="20"/>
        </w:rPr>
        <w:t xml:space="preserve"> </w:t>
      </w:r>
      <w:r w:rsidRPr="00883DBB">
        <w:rPr>
          <w:rFonts w:ascii="Verdana" w:hAnsi="Verdana"/>
          <w:sz w:val="20"/>
          <w:szCs w:val="20"/>
        </w:rPr>
        <w:t>todos</w:t>
      </w:r>
      <w:r w:rsidRPr="00883DBB">
        <w:rPr>
          <w:rFonts w:ascii="Verdana" w:hAnsi="Verdana"/>
          <w:spacing w:val="-7"/>
          <w:sz w:val="20"/>
          <w:szCs w:val="20"/>
        </w:rPr>
        <w:t xml:space="preserve"> </w:t>
      </w:r>
      <w:r w:rsidRPr="00883DBB">
        <w:rPr>
          <w:rFonts w:ascii="Verdana" w:hAnsi="Verdana"/>
          <w:sz w:val="20"/>
          <w:szCs w:val="20"/>
        </w:rPr>
        <w:t>os</w:t>
      </w:r>
      <w:r w:rsidRPr="00883DBB">
        <w:rPr>
          <w:rFonts w:ascii="Verdana" w:hAnsi="Verdana"/>
          <w:spacing w:val="-4"/>
          <w:sz w:val="20"/>
          <w:szCs w:val="20"/>
        </w:rPr>
        <w:t xml:space="preserve"> </w:t>
      </w:r>
      <w:r w:rsidRPr="00883DBB">
        <w:rPr>
          <w:rFonts w:ascii="Verdana" w:hAnsi="Verdana"/>
          <w:sz w:val="20"/>
          <w:szCs w:val="20"/>
        </w:rPr>
        <w:t>fins</w:t>
      </w:r>
      <w:r w:rsidRPr="00883DBB">
        <w:rPr>
          <w:rFonts w:ascii="Verdana" w:hAnsi="Verdana"/>
          <w:spacing w:val="-6"/>
          <w:sz w:val="20"/>
          <w:szCs w:val="20"/>
        </w:rPr>
        <w:t xml:space="preserve"> </w:t>
      </w:r>
      <w:r w:rsidRPr="00883DBB">
        <w:rPr>
          <w:rFonts w:ascii="Verdana" w:hAnsi="Verdana"/>
          <w:sz w:val="20"/>
          <w:szCs w:val="20"/>
        </w:rPr>
        <w:t xml:space="preserve">de direito, a titularidade das Debêntures será comprovada pelo extrato de conta de depósito emitido pelo </w:t>
      </w:r>
      <w:proofErr w:type="spellStart"/>
      <w:r w:rsidRPr="00883DBB">
        <w:rPr>
          <w:rFonts w:ascii="Verdana" w:hAnsi="Verdana"/>
          <w:sz w:val="20"/>
          <w:szCs w:val="20"/>
        </w:rPr>
        <w:t>Escriturador</w:t>
      </w:r>
      <w:proofErr w:type="spellEnd"/>
      <w:r w:rsidRPr="00883DBB">
        <w:rPr>
          <w:rFonts w:ascii="Verdana" w:hAnsi="Verdana"/>
          <w:sz w:val="20"/>
          <w:szCs w:val="20"/>
        </w:rPr>
        <w:t xml:space="preserve"> </w:t>
      </w:r>
      <w:r w:rsidR="00E40058" w:rsidRPr="00883DBB">
        <w:rPr>
          <w:rFonts w:ascii="Verdana" w:hAnsi="Verdana"/>
          <w:sz w:val="20"/>
          <w:szCs w:val="20"/>
        </w:rPr>
        <w:t>e</w:t>
      </w:r>
      <w:r w:rsidRPr="00883DBB">
        <w:rPr>
          <w:rFonts w:ascii="Verdana" w:hAnsi="Verdana"/>
          <w:sz w:val="20"/>
          <w:szCs w:val="20"/>
        </w:rPr>
        <w:t>, adicionalmente, com relação às Debêntures que estiverem custodiadas eletronicamente na B3, conforme o caso, será expedido por extrato em nome do Debenturista, que servirá como comprovante da titularidade de tais Debêntures.</w:t>
      </w:r>
    </w:p>
    <w:p w14:paraId="1D82906C"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34EB5328" w14:textId="77777777"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Conversibilidade</w:t>
      </w:r>
      <w:r w:rsidRPr="00883DBB">
        <w:rPr>
          <w:rFonts w:ascii="Verdana" w:hAnsi="Verdana"/>
          <w:sz w:val="20"/>
          <w:szCs w:val="20"/>
        </w:rPr>
        <w:t>. As Debêntures serão simples, ou seja, não serão conversíveis em ações de emissão da</w:t>
      </w:r>
      <w:r w:rsidRPr="00883DBB">
        <w:rPr>
          <w:rFonts w:ascii="Verdana" w:hAnsi="Verdana"/>
          <w:spacing w:val="-6"/>
          <w:sz w:val="20"/>
          <w:szCs w:val="20"/>
        </w:rPr>
        <w:t xml:space="preserve"> </w:t>
      </w:r>
      <w:r w:rsidRPr="00883DBB">
        <w:rPr>
          <w:rFonts w:ascii="Verdana" w:hAnsi="Verdana"/>
          <w:sz w:val="20"/>
          <w:szCs w:val="20"/>
        </w:rPr>
        <w:t>Companhia</w:t>
      </w:r>
      <w:r w:rsidRPr="00883DBB">
        <w:rPr>
          <w:rFonts w:ascii="Verdana" w:hAnsi="Verdana"/>
          <w:sz w:val="20"/>
          <w:szCs w:val="20"/>
          <w:u w:val="single"/>
        </w:rPr>
        <w:t xml:space="preserve"> </w:t>
      </w:r>
    </w:p>
    <w:p w14:paraId="42E1E9CB"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6FD2D66D" w14:textId="2834580C"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Espécie</w:t>
      </w:r>
      <w:r w:rsidRPr="00883DBB">
        <w:rPr>
          <w:rFonts w:ascii="Verdana" w:hAnsi="Verdana"/>
          <w:sz w:val="20"/>
          <w:szCs w:val="20"/>
        </w:rPr>
        <w:t xml:space="preserve">. </w:t>
      </w:r>
      <w:r w:rsidR="00AE4B52" w:rsidRPr="00883DBB">
        <w:rPr>
          <w:rFonts w:ascii="Verdana" w:hAnsi="Verdana"/>
          <w:sz w:val="20"/>
          <w:szCs w:val="20"/>
        </w:rPr>
        <w:t xml:space="preserve">As Debêntures serão da espécie quirografária, </w:t>
      </w:r>
      <w:r w:rsidR="00AE4B52">
        <w:rPr>
          <w:rFonts w:ascii="Verdana" w:hAnsi="Verdana"/>
          <w:sz w:val="20"/>
          <w:szCs w:val="20"/>
        </w:rPr>
        <w:t xml:space="preserve">a ser convolada em espécie com garantia real, </w:t>
      </w:r>
      <w:r w:rsidR="00AE4B52" w:rsidRPr="00883DBB">
        <w:rPr>
          <w:rFonts w:ascii="Verdana" w:hAnsi="Verdana"/>
          <w:sz w:val="20"/>
          <w:szCs w:val="20"/>
        </w:rPr>
        <w:t>nos termos do artigo 58 da Lei das Sociedades por Ações, sem preferência, não conferindo, portanto, qualquer privilégio especial ou geral a seus titulares</w:t>
      </w:r>
      <w:r w:rsidR="00B54104" w:rsidRPr="00883DBB">
        <w:rPr>
          <w:rFonts w:ascii="Verdana" w:hAnsi="Verdana"/>
          <w:sz w:val="20"/>
          <w:szCs w:val="20"/>
        </w:rPr>
        <w:t>.</w:t>
      </w:r>
    </w:p>
    <w:p w14:paraId="067910F5" w14:textId="77777777" w:rsidR="00090EB6" w:rsidRPr="00883DBB" w:rsidRDefault="00090EB6" w:rsidP="006B0957">
      <w:pPr>
        <w:pStyle w:val="PargrafodaLista"/>
        <w:tabs>
          <w:tab w:val="left" w:pos="810"/>
        </w:tabs>
        <w:spacing w:before="0" w:line="320" w:lineRule="exact"/>
        <w:ind w:left="0" w:right="76" w:firstLine="0"/>
        <w:rPr>
          <w:rFonts w:ascii="Verdana" w:hAnsi="Verdana"/>
          <w:sz w:val="20"/>
          <w:szCs w:val="20"/>
        </w:rPr>
      </w:pPr>
    </w:p>
    <w:p w14:paraId="6D8C3622" w14:textId="1F027808"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color w:val="000000" w:themeColor="text1"/>
          <w:sz w:val="20"/>
          <w:szCs w:val="20"/>
        </w:rPr>
      </w:pPr>
      <w:r w:rsidRPr="00883DBB">
        <w:rPr>
          <w:rFonts w:ascii="Verdana" w:hAnsi="Verdana"/>
          <w:color w:val="000000" w:themeColor="text1"/>
          <w:sz w:val="20"/>
          <w:szCs w:val="20"/>
          <w:u w:val="single"/>
        </w:rPr>
        <w:t>Prazo e Data de Vencimento</w:t>
      </w:r>
      <w:r w:rsidRPr="00883DBB">
        <w:rPr>
          <w:rFonts w:ascii="Verdana" w:hAnsi="Verdana"/>
          <w:color w:val="000000" w:themeColor="text1"/>
          <w:sz w:val="20"/>
          <w:szCs w:val="20"/>
        </w:rPr>
        <w:t xml:space="preserve">. </w:t>
      </w:r>
      <w:r w:rsidR="00AE4B52" w:rsidRPr="00883DBB">
        <w:rPr>
          <w:rFonts w:ascii="Verdana" w:hAnsi="Verdana"/>
          <w:color w:val="000000" w:themeColor="text1"/>
          <w:sz w:val="20"/>
          <w:szCs w:val="20"/>
        </w:rPr>
        <w:t>Observado o disposto nesta Escritura de Emissão, e ressalvadas as hipóteses de vencimento antecipado das obrigações decorrentes das Debêntures, resgate antecipado total decorrente de Oferta de Resgate Antecipado</w:t>
      </w:r>
      <w:r w:rsidR="00AE4B52" w:rsidRPr="00883DBB">
        <w:rPr>
          <w:rFonts w:ascii="Verdana" w:hAnsi="Verdana" w:cs="Tahoma"/>
          <w:color w:val="000000" w:themeColor="text1"/>
          <w:sz w:val="20"/>
          <w:szCs w:val="20"/>
        </w:rPr>
        <w:t xml:space="preserve"> </w:t>
      </w:r>
      <w:r w:rsidR="00AE4B52" w:rsidRPr="00883DBB">
        <w:rPr>
          <w:rFonts w:ascii="Verdana" w:hAnsi="Verdana"/>
          <w:color w:val="000000" w:themeColor="text1"/>
          <w:sz w:val="20"/>
          <w:szCs w:val="20"/>
        </w:rPr>
        <w:t xml:space="preserve">(conforme definido abaixo) e/ou Aquisição Facultativa (conforme definido abaixo) das Debêntures, com o consequente cancelamento da totalidade das Debêntures, as Debêntures terão prazo de vencimento de 5 (cinco) anos contados da Data de Emissão, vencendo-se, portanto, em </w:t>
      </w:r>
      <w:r w:rsidR="00AE4B52" w:rsidRPr="00374AD9">
        <w:rPr>
          <w:rFonts w:ascii="Verdana" w:hAnsi="Verdana"/>
          <w:color w:val="000000" w:themeColor="text1"/>
          <w:sz w:val="20"/>
          <w:szCs w:val="20"/>
          <w:highlight w:val="yellow"/>
        </w:rPr>
        <w:t>[=]</w:t>
      </w:r>
      <w:r w:rsidR="00AE4B52" w:rsidRPr="00883DBB">
        <w:rPr>
          <w:rFonts w:ascii="Verdana" w:hAnsi="Verdana"/>
          <w:color w:val="000000" w:themeColor="text1"/>
          <w:sz w:val="20"/>
          <w:szCs w:val="20"/>
        </w:rPr>
        <w:t xml:space="preserve"> </w:t>
      </w:r>
      <w:r w:rsidR="00AE4B52" w:rsidRPr="00883DBB">
        <w:rPr>
          <w:rFonts w:ascii="Verdana" w:hAnsi="Verdana"/>
          <w:color w:val="000000" w:themeColor="text1"/>
          <w:sz w:val="20"/>
          <w:szCs w:val="20"/>
        </w:rPr>
        <w:t xml:space="preserve">de </w:t>
      </w:r>
      <w:r w:rsidR="00AE4B52" w:rsidRPr="00374AD9">
        <w:rPr>
          <w:rFonts w:ascii="Verdana" w:hAnsi="Verdana"/>
          <w:color w:val="000000" w:themeColor="text1"/>
          <w:sz w:val="20"/>
          <w:szCs w:val="20"/>
          <w:highlight w:val="yellow"/>
        </w:rPr>
        <w:t>[=]</w:t>
      </w:r>
      <w:r w:rsidR="00AE4B52" w:rsidRPr="00883DBB">
        <w:rPr>
          <w:rFonts w:ascii="Verdana" w:hAnsi="Verdana"/>
          <w:color w:val="000000" w:themeColor="text1"/>
          <w:sz w:val="20"/>
          <w:szCs w:val="20"/>
        </w:rPr>
        <w:t xml:space="preserve"> </w:t>
      </w:r>
      <w:r w:rsidR="00AE4B52" w:rsidRPr="00883DBB">
        <w:rPr>
          <w:rFonts w:ascii="Verdana" w:hAnsi="Verdana"/>
          <w:color w:val="000000" w:themeColor="text1"/>
          <w:sz w:val="20"/>
          <w:szCs w:val="20"/>
        </w:rPr>
        <w:t>de 2027</w:t>
      </w:r>
      <w:r w:rsidR="00AE4B52" w:rsidRPr="00883DBB" w:rsidDel="00AE4B52">
        <w:rPr>
          <w:rFonts w:ascii="Verdana" w:hAnsi="Verdana"/>
          <w:color w:val="000000" w:themeColor="text1"/>
          <w:sz w:val="20"/>
          <w:szCs w:val="20"/>
        </w:rPr>
        <w:t xml:space="preserve"> </w:t>
      </w:r>
      <w:r w:rsidRPr="00883DBB">
        <w:rPr>
          <w:rFonts w:ascii="Verdana" w:hAnsi="Verdana"/>
          <w:color w:val="000000" w:themeColor="text1"/>
          <w:sz w:val="20"/>
          <w:szCs w:val="20"/>
        </w:rPr>
        <w:t>(“</w:t>
      </w:r>
      <w:r w:rsidRPr="00883DBB">
        <w:rPr>
          <w:rFonts w:ascii="Verdana" w:hAnsi="Verdana"/>
          <w:color w:val="000000" w:themeColor="text1"/>
          <w:sz w:val="20"/>
          <w:szCs w:val="20"/>
          <w:u w:val="single"/>
        </w:rPr>
        <w:t>Data de</w:t>
      </w:r>
      <w:r w:rsidRPr="00883DBB">
        <w:rPr>
          <w:rFonts w:ascii="Verdana" w:hAnsi="Verdana"/>
          <w:color w:val="000000" w:themeColor="text1"/>
          <w:spacing w:val="-6"/>
          <w:sz w:val="20"/>
          <w:szCs w:val="20"/>
          <w:u w:val="single"/>
        </w:rPr>
        <w:t xml:space="preserve"> </w:t>
      </w:r>
      <w:r w:rsidRPr="00883DBB">
        <w:rPr>
          <w:rFonts w:ascii="Verdana" w:hAnsi="Verdana"/>
          <w:color w:val="000000" w:themeColor="text1"/>
          <w:sz w:val="20"/>
          <w:szCs w:val="20"/>
          <w:u w:val="single"/>
        </w:rPr>
        <w:t>Vencimento</w:t>
      </w:r>
      <w:r w:rsidRPr="00883DBB">
        <w:rPr>
          <w:rFonts w:ascii="Verdana" w:hAnsi="Verdana"/>
          <w:color w:val="000000" w:themeColor="text1"/>
          <w:sz w:val="20"/>
          <w:szCs w:val="20"/>
        </w:rPr>
        <w:t>”).</w:t>
      </w:r>
    </w:p>
    <w:p w14:paraId="370599DB"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6CEC48CA" w14:textId="77777777" w:rsidR="007F21D5" w:rsidRPr="00883DBB" w:rsidRDefault="00080BB9" w:rsidP="006B0957">
      <w:pPr>
        <w:pStyle w:val="PargrafodaLista"/>
        <w:numPr>
          <w:ilvl w:val="2"/>
          <w:numId w:val="10"/>
        </w:numPr>
        <w:tabs>
          <w:tab w:val="left" w:pos="810"/>
        </w:tabs>
        <w:spacing w:before="0" w:line="320" w:lineRule="exact"/>
        <w:ind w:left="0" w:right="76" w:firstLine="0"/>
        <w:rPr>
          <w:rFonts w:ascii="Verdana" w:hAnsi="Verdana"/>
          <w:color w:val="000000" w:themeColor="text1"/>
          <w:sz w:val="20"/>
          <w:szCs w:val="20"/>
        </w:rPr>
      </w:pPr>
      <w:r w:rsidRPr="00883DBB">
        <w:rPr>
          <w:rFonts w:ascii="Verdana" w:hAnsi="Verdana"/>
          <w:color w:val="000000" w:themeColor="text1"/>
          <w:sz w:val="20"/>
          <w:szCs w:val="20"/>
          <w:u w:val="single"/>
        </w:rPr>
        <w:t>Valor Nominal Unitário</w:t>
      </w:r>
      <w:r w:rsidRPr="00883DBB">
        <w:rPr>
          <w:rFonts w:ascii="Verdana" w:hAnsi="Verdana"/>
          <w:color w:val="000000" w:themeColor="text1"/>
          <w:sz w:val="20"/>
          <w:szCs w:val="20"/>
        </w:rPr>
        <w:t>. As Debêntures terão valor nominal unitário de R$ 1.000,00 (mil reais), na Data de Emissão (“</w:t>
      </w:r>
      <w:r w:rsidRPr="00883DBB">
        <w:rPr>
          <w:rFonts w:ascii="Verdana" w:hAnsi="Verdana"/>
          <w:color w:val="000000" w:themeColor="text1"/>
          <w:sz w:val="20"/>
          <w:szCs w:val="20"/>
          <w:u w:val="single"/>
        </w:rPr>
        <w:t>Valor Nominal</w:t>
      </w:r>
      <w:r w:rsidRPr="00883DBB">
        <w:rPr>
          <w:rFonts w:ascii="Verdana" w:hAnsi="Verdana"/>
          <w:color w:val="000000" w:themeColor="text1"/>
          <w:spacing w:val="-11"/>
          <w:sz w:val="20"/>
          <w:szCs w:val="20"/>
          <w:u w:val="single"/>
        </w:rPr>
        <w:t xml:space="preserve"> </w:t>
      </w:r>
      <w:r w:rsidRPr="00883DBB">
        <w:rPr>
          <w:rFonts w:ascii="Verdana" w:hAnsi="Verdana"/>
          <w:color w:val="000000" w:themeColor="text1"/>
          <w:sz w:val="20"/>
          <w:szCs w:val="20"/>
          <w:u w:val="single"/>
        </w:rPr>
        <w:t>Unitário</w:t>
      </w:r>
      <w:r w:rsidRPr="00883DBB">
        <w:rPr>
          <w:rFonts w:ascii="Verdana" w:hAnsi="Verdana"/>
          <w:color w:val="000000" w:themeColor="text1"/>
          <w:sz w:val="20"/>
          <w:szCs w:val="20"/>
        </w:rPr>
        <w:t>”).</w:t>
      </w:r>
    </w:p>
    <w:p w14:paraId="3FB14C3E" w14:textId="77777777" w:rsidR="007F21D5" w:rsidRPr="00883DBB" w:rsidRDefault="007F21D5" w:rsidP="006B0957">
      <w:pPr>
        <w:pStyle w:val="PargrafodaLista"/>
        <w:tabs>
          <w:tab w:val="left" w:pos="810"/>
        </w:tabs>
        <w:spacing w:before="0" w:line="320" w:lineRule="exact"/>
        <w:ind w:left="0" w:right="76" w:firstLine="0"/>
        <w:rPr>
          <w:rFonts w:ascii="Verdana" w:hAnsi="Verdana"/>
          <w:sz w:val="20"/>
          <w:szCs w:val="20"/>
        </w:rPr>
      </w:pPr>
    </w:p>
    <w:p w14:paraId="0FC6BEDE" w14:textId="7ACE69EB" w:rsidR="00C36C8E" w:rsidRPr="00883DBB" w:rsidRDefault="00080BB9" w:rsidP="006B0957">
      <w:pPr>
        <w:pStyle w:val="PargrafodaLista"/>
        <w:numPr>
          <w:ilvl w:val="2"/>
          <w:numId w:val="10"/>
        </w:numPr>
        <w:tabs>
          <w:tab w:val="left" w:pos="810"/>
        </w:tabs>
        <w:spacing w:before="0" w:line="320" w:lineRule="exact"/>
        <w:ind w:left="0" w:right="76" w:firstLine="0"/>
        <w:rPr>
          <w:rFonts w:ascii="Verdana" w:hAnsi="Verdana"/>
          <w:color w:val="000000" w:themeColor="text1"/>
          <w:sz w:val="20"/>
          <w:szCs w:val="20"/>
        </w:rPr>
      </w:pPr>
      <w:r w:rsidRPr="00883DBB">
        <w:rPr>
          <w:rFonts w:ascii="Verdana" w:hAnsi="Verdana"/>
          <w:color w:val="000000" w:themeColor="text1"/>
          <w:sz w:val="20"/>
          <w:szCs w:val="20"/>
          <w:u w:val="single"/>
        </w:rPr>
        <w:t>Quantidade</w:t>
      </w:r>
      <w:r w:rsidR="001E35E5" w:rsidRPr="00883DBB">
        <w:rPr>
          <w:rFonts w:ascii="Verdana" w:hAnsi="Verdana"/>
          <w:color w:val="000000" w:themeColor="text1"/>
          <w:sz w:val="20"/>
          <w:szCs w:val="20"/>
          <w:u w:val="single"/>
        </w:rPr>
        <w:t xml:space="preserve"> de Debêntures emitidas</w:t>
      </w:r>
      <w:r w:rsidRPr="00883DBB">
        <w:rPr>
          <w:rFonts w:ascii="Verdana" w:hAnsi="Verdana"/>
          <w:color w:val="000000" w:themeColor="text1"/>
          <w:sz w:val="20"/>
          <w:szCs w:val="20"/>
        </w:rPr>
        <w:t xml:space="preserve">. Serão emitidas </w:t>
      </w:r>
      <w:r w:rsidR="00AE4B52">
        <w:rPr>
          <w:rFonts w:ascii="Verdana" w:hAnsi="Verdana"/>
          <w:color w:val="000000" w:themeColor="text1"/>
          <w:sz w:val="20"/>
          <w:szCs w:val="20"/>
        </w:rPr>
        <w:t>2</w:t>
      </w:r>
      <w:r w:rsidR="00AE4B52" w:rsidRPr="00883DBB">
        <w:rPr>
          <w:rFonts w:ascii="Verdana" w:hAnsi="Verdana"/>
          <w:color w:val="000000" w:themeColor="text1"/>
          <w:sz w:val="20"/>
          <w:szCs w:val="20"/>
        </w:rPr>
        <w:t>50</w:t>
      </w:r>
      <w:r w:rsidRPr="00883DBB">
        <w:rPr>
          <w:rFonts w:ascii="Verdana" w:hAnsi="Verdana"/>
          <w:color w:val="000000" w:themeColor="text1"/>
          <w:sz w:val="20"/>
          <w:szCs w:val="20"/>
        </w:rPr>
        <w:t>.000 (</w:t>
      </w:r>
      <w:r w:rsidR="00AE4B52">
        <w:rPr>
          <w:rFonts w:ascii="Verdana" w:hAnsi="Verdana"/>
          <w:color w:val="000000" w:themeColor="text1"/>
          <w:sz w:val="20"/>
          <w:szCs w:val="20"/>
        </w:rPr>
        <w:t>duzentas</w:t>
      </w:r>
      <w:r w:rsidR="00AE4B52" w:rsidRPr="00883DBB">
        <w:rPr>
          <w:rFonts w:ascii="Verdana" w:hAnsi="Verdana"/>
          <w:color w:val="000000" w:themeColor="text1"/>
          <w:sz w:val="20"/>
          <w:szCs w:val="20"/>
        </w:rPr>
        <w:t xml:space="preserve"> </w:t>
      </w:r>
      <w:r w:rsidR="0087687E" w:rsidRPr="00883DBB">
        <w:rPr>
          <w:rFonts w:ascii="Verdana" w:hAnsi="Verdana"/>
          <w:color w:val="000000" w:themeColor="text1"/>
          <w:sz w:val="20"/>
          <w:szCs w:val="20"/>
        </w:rPr>
        <w:t>e cinquenta</w:t>
      </w:r>
      <w:r w:rsidRPr="00883DBB">
        <w:rPr>
          <w:rFonts w:ascii="Verdana" w:hAnsi="Verdana"/>
          <w:color w:val="000000" w:themeColor="text1"/>
          <w:sz w:val="20"/>
          <w:szCs w:val="20"/>
        </w:rPr>
        <w:t xml:space="preserve"> mil)</w:t>
      </w:r>
      <w:r w:rsidRPr="00883DBB">
        <w:rPr>
          <w:rFonts w:ascii="Verdana" w:hAnsi="Verdana"/>
          <w:color w:val="000000" w:themeColor="text1"/>
          <w:spacing w:val="-23"/>
          <w:sz w:val="20"/>
          <w:szCs w:val="20"/>
        </w:rPr>
        <w:t xml:space="preserve"> </w:t>
      </w:r>
      <w:r w:rsidRPr="00883DBB">
        <w:rPr>
          <w:rFonts w:ascii="Verdana" w:hAnsi="Verdana"/>
          <w:color w:val="000000" w:themeColor="text1"/>
          <w:sz w:val="20"/>
          <w:szCs w:val="20"/>
        </w:rPr>
        <w:t>Debêntures</w:t>
      </w:r>
      <w:r w:rsidR="00320463" w:rsidRPr="00883DBB">
        <w:rPr>
          <w:rFonts w:ascii="Verdana" w:hAnsi="Verdana"/>
          <w:color w:val="000000" w:themeColor="text1"/>
          <w:sz w:val="20"/>
          <w:szCs w:val="20"/>
        </w:rPr>
        <w:t>.</w:t>
      </w:r>
    </w:p>
    <w:p w14:paraId="5695040B"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2DC8F915" w14:textId="77777777" w:rsidR="00A2242F"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Preço de Subscrição e Forma de Integralização</w:t>
      </w:r>
      <w:r w:rsidRPr="00883DBB">
        <w:rPr>
          <w:rFonts w:ascii="Verdana" w:hAnsi="Verdana"/>
          <w:sz w:val="20"/>
          <w:szCs w:val="20"/>
        </w:rPr>
        <w:t xml:space="preserve">. </w:t>
      </w:r>
    </w:p>
    <w:p w14:paraId="1208615D" w14:textId="77777777" w:rsidR="00A2242F" w:rsidRPr="00883DBB" w:rsidRDefault="00A2242F" w:rsidP="006B0957">
      <w:pPr>
        <w:pStyle w:val="PargrafodaLista"/>
        <w:tabs>
          <w:tab w:val="left" w:pos="810"/>
        </w:tabs>
        <w:spacing w:before="0" w:line="320" w:lineRule="exact"/>
        <w:ind w:left="0" w:right="76" w:firstLine="0"/>
        <w:rPr>
          <w:rFonts w:ascii="Verdana" w:hAnsi="Verdana"/>
          <w:sz w:val="20"/>
          <w:szCs w:val="20"/>
        </w:rPr>
      </w:pPr>
    </w:p>
    <w:p w14:paraId="668BF23E" w14:textId="77777777" w:rsidR="008D37E0"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 xml:space="preserve">As Debêntures serão subscritas e integralizadas à vista, e em moeda corrente nacional, </w:t>
      </w:r>
      <w:r w:rsidR="00C107A5" w:rsidRPr="00883DBB">
        <w:rPr>
          <w:rFonts w:ascii="Verdana" w:hAnsi="Verdana"/>
          <w:sz w:val="20"/>
          <w:szCs w:val="20"/>
        </w:rPr>
        <w:t>no ato da subscrição</w:t>
      </w:r>
      <w:r w:rsidR="00306310" w:rsidRPr="00883DBB">
        <w:rPr>
          <w:rFonts w:ascii="Verdana" w:hAnsi="Verdana"/>
          <w:sz w:val="20"/>
          <w:szCs w:val="20"/>
        </w:rPr>
        <w:t>,</w:t>
      </w:r>
      <w:r w:rsidR="00C107A5" w:rsidRPr="00883DBB">
        <w:rPr>
          <w:rFonts w:ascii="Verdana" w:hAnsi="Verdana"/>
          <w:sz w:val="20"/>
          <w:szCs w:val="20"/>
        </w:rPr>
        <w:t xml:space="preserve"> </w:t>
      </w:r>
      <w:r w:rsidR="002277D1" w:rsidRPr="00883DBB">
        <w:rPr>
          <w:rFonts w:ascii="Verdana" w:hAnsi="Verdana"/>
          <w:sz w:val="20"/>
          <w:szCs w:val="20"/>
        </w:rPr>
        <w:t xml:space="preserve">de acordo com as normas de liquidação aplicáveis à B3, </w:t>
      </w:r>
      <w:r w:rsidRPr="00883DBB">
        <w:rPr>
          <w:rFonts w:ascii="Verdana" w:hAnsi="Verdana"/>
          <w:sz w:val="20"/>
          <w:szCs w:val="20"/>
        </w:rPr>
        <w:t xml:space="preserve">pelo </w:t>
      </w:r>
      <w:r w:rsidR="002965FA" w:rsidRPr="00883DBB">
        <w:rPr>
          <w:rFonts w:ascii="Verdana" w:hAnsi="Verdana" w:cs="Tahoma"/>
          <w:sz w:val="20"/>
          <w:szCs w:val="20"/>
        </w:rPr>
        <w:t>seu</w:t>
      </w:r>
      <w:r w:rsidR="00306310" w:rsidRPr="00883DBB">
        <w:rPr>
          <w:rFonts w:ascii="Verdana" w:hAnsi="Verdana" w:cs="Tahoma"/>
          <w:sz w:val="20"/>
          <w:szCs w:val="20"/>
        </w:rPr>
        <w:t xml:space="preserve"> </w:t>
      </w:r>
      <w:r w:rsidRPr="00883DBB">
        <w:rPr>
          <w:rFonts w:ascii="Verdana" w:hAnsi="Verdana"/>
          <w:sz w:val="20"/>
          <w:szCs w:val="20"/>
        </w:rPr>
        <w:t>Valor Nominal Unitário</w:t>
      </w:r>
      <w:r w:rsidR="00306310" w:rsidRPr="00883DBB">
        <w:rPr>
          <w:rFonts w:ascii="Verdana" w:hAnsi="Verdana" w:cs="Tahoma"/>
          <w:sz w:val="20"/>
          <w:szCs w:val="20"/>
        </w:rPr>
        <w:t xml:space="preserve"> na </w:t>
      </w:r>
      <w:r w:rsidR="00306310" w:rsidRPr="00883DBB">
        <w:rPr>
          <w:rFonts w:ascii="Verdana" w:hAnsi="Verdana"/>
          <w:sz w:val="20"/>
          <w:szCs w:val="20"/>
        </w:rPr>
        <w:t>primeira</w:t>
      </w:r>
      <w:r w:rsidR="00306310" w:rsidRPr="00883DBB">
        <w:rPr>
          <w:rFonts w:ascii="Verdana" w:hAnsi="Verdana" w:cs="Tahoma"/>
          <w:sz w:val="20"/>
          <w:szCs w:val="20"/>
        </w:rPr>
        <w:t xml:space="preserve"> Data de Integralização</w:t>
      </w:r>
      <w:r w:rsidRPr="00883DBB">
        <w:rPr>
          <w:rFonts w:ascii="Verdana" w:hAnsi="Verdana"/>
          <w:sz w:val="20"/>
          <w:szCs w:val="20"/>
        </w:rPr>
        <w:t xml:space="preserve"> (“</w:t>
      </w:r>
      <w:r w:rsidRPr="00883DBB">
        <w:rPr>
          <w:rFonts w:ascii="Verdana" w:hAnsi="Verdana"/>
          <w:sz w:val="20"/>
          <w:szCs w:val="20"/>
          <w:u w:val="single"/>
        </w:rPr>
        <w:t>Primeira Data de Integralização</w:t>
      </w:r>
      <w:r w:rsidRPr="00883DBB">
        <w:rPr>
          <w:rFonts w:ascii="Verdana" w:hAnsi="Verdana"/>
          <w:sz w:val="20"/>
          <w:szCs w:val="20"/>
        </w:rPr>
        <w:t>”)</w:t>
      </w:r>
      <w:r w:rsidR="00A25512" w:rsidRPr="00883DBB">
        <w:rPr>
          <w:rFonts w:ascii="Verdana" w:hAnsi="Verdana"/>
          <w:sz w:val="20"/>
          <w:szCs w:val="20"/>
        </w:rPr>
        <w:t>, admitindo-se uma ou mais subscrições e integralizações</w:t>
      </w:r>
      <w:r w:rsidR="00C107A5" w:rsidRPr="00883DBB">
        <w:rPr>
          <w:rFonts w:ascii="Verdana" w:hAnsi="Verdana"/>
          <w:sz w:val="20"/>
          <w:szCs w:val="20"/>
        </w:rPr>
        <w:t>.</w:t>
      </w:r>
      <w:r w:rsidRPr="00883DBB">
        <w:rPr>
          <w:rFonts w:ascii="Verdana" w:hAnsi="Verdana"/>
          <w:sz w:val="20"/>
          <w:szCs w:val="20"/>
        </w:rPr>
        <w:t xml:space="preserve"> </w:t>
      </w:r>
      <w:r w:rsidR="00C107A5" w:rsidRPr="00883DBB">
        <w:rPr>
          <w:rFonts w:ascii="Verdana" w:hAnsi="Verdana"/>
          <w:sz w:val="20"/>
          <w:szCs w:val="20"/>
        </w:rPr>
        <w:t xml:space="preserve">Caso qualquer Debênture venha a ser integralizada em data diversa e posterior à Primeira Data de </w:t>
      </w:r>
      <w:r w:rsidRPr="00883DBB">
        <w:rPr>
          <w:rFonts w:ascii="Verdana" w:hAnsi="Verdana"/>
          <w:sz w:val="20"/>
          <w:szCs w:val="20"/>
        </w:rPr>
        <w:t xml:space="preserve">Integralização, </w:t>
      </w:r>
      <w:r w:rsidR="00C107A5" w:rsidRPr="00883DBB">
        <w:rPr>
          <w:rFonts w:ascii="Verdana" w:hAnsi="Verdana"/>
          <w:sz w:val="20"/>
          <w:szCs w:val="20"/>
        </w:rPr>
        <w:t xml:space="preserve">a integralização deverá considerar </w:t>
      </w:r>
      <w:r w:rsidR="00E8536F" w:rsidRPr="00883DBB">
        <w:rPr>
          <w:rFonts w:ascii="Verdana" w:hAnsi="Verdana" w:cs="Tahoma"/>
          <w:sz w:val="20"/>
          <w:szCs w:val="20"/>
        </w:rPr>
        <w:t xml:space="preserve">o </w:t>
      </w:r>
      <w:r w:rsidRPr="00883DBB">
        <w:rPr>
          <w:rFonts w:ascii="Verdana" w:hAnsi="Verdana"/>
          <w:sz w:val="20"/>
          <w:szCs w:val="20"/>
        </w:rPr>
        <w:t>Valor Nominal Unitário</w:t>
      </w:r>
      <w:r w:rsidR="002965FA" w:rsidRPr="00883DBB">
        <w:rPr>
          <w:rFonts w:ascii="Verdana" w:hAnsi="Verdana" w:cs="Tahoma"/>
          <w:sz w:val="20"/>
          <w:szCs w:val="20"/>
        </w:rPr>
        <w:t xml:space="preserve"> das Debêntures</w:t>
      </w:r>
      <w:r w:rsidRPr="00883DBB">
        <w:rPr>
          <w:rFonts w:ascii="Verdana" w:hAnsi="Verdana"/>
          <w:sz w:val="20"/>
          <w:szCs w:val="20"/>
        </w:rPr>
        <w:t>, acrescido da Remuneração</w:t>
      </w:r>
      <w:r w:rsidR="00987C6A" w:rsidRPr="00883DBB">
        <w:rPr>
          <w:rFonts w:ascii="Verdana" w:hAnsi="Verdana"/>
          <w:sz w:val="20"/>
          <w:szCs w:val="20"/>
        </w:rPr>
        <w:t xml:space="preserve"> </w:t>
      </w:r>
      <w:r w:rsidR="001F75D9" w:rsidRPr="00883DBB">
        <w:rPr>
          <w:rFonts w:ascii="Verdana" w:hAnsi="Verdana"/>
          <w:sz w:val="20"/>
          <w:szCs w:val="20"/>
        </w:rPr>
        <w:t xml:space="preserve">das </w:t>
      </w:r>
      <w:r w:rsidRPr="00883DBB">
        <w:rPr>
          <w:rFonts w:ascii="Verdana" w:hAnsi="Verdana"/>
          <w:sz w:val="20"/>
          <w:szCs w:val="20"/>
        </w:rPr>
        <w:t xml:space="preserve">Debêntures, calculada </w:t>
      </w:r>
      <w:r w:rsidRPr="00883DBB">
        <w:rPr>
          <w:rFonts w:ascii="Verdana" w:hAnsi="Verdana"/>
          <w:i/>
          <w:sz w:val="20"/>
          <w:szCs w:val="20"/>
        </w:rPr>
        <w:t xml:space="preserve">pro rata </w:t>
      </w:r>
      <w:proofErr w:type="spellStart"/>
      <w:r w:rsidRPr="00883DBB">
        <w:rPr>
          <w:rFonts w:ascii="Verdana" w:hAnsi="Verdana"/>
          <w:i/>
          <w:sz w:val="20"/>
          <w:szCs w:val="20"/>
        </w:rPr>
        <w:t>temporis</w:t>
      </w:r>
      <w:proofErr w:type="spellEnd"/>
      <w:r w:rsidRPr="00883DBB">
        <w:rPr>
          <w:rFonts w:ascii="Verdana" w:hAnsi="Verdana"/>
          <w:sz w:val="20"/>
          <w:szCs w:val="20"/>
        </w:rPr>
        <w:t xml:space="preserve"> </w:t>
      </w:r>
      <w:r w:rsidR="008D37E0" w:rsidRPr="00883DBB">
        <w:rPr>
          <w:rFonts w:ascii="Verdana" w:hAnsi="Verdana"/>
          <w:sz w:val="20"/>
          <w:szCs w:val="20"/>
        </w:rPr>
        <w:t xml:space="preserve">desde a </w:t>
      </w:r>
      <w:r w:rsidR="008A655E" w:rsidRPr="00883DBB">
        <w:rPr>
          <w:rFonts w:ascii="Verdana" w:hAnsi="Verdana"/>
          <w:sz w:val="20"/>
          <w:szCs w:val="20"/>
        </w:rPr>
        <w:t>Primeira Data</w:t>
      </w:r>
      <w:r w:rsidR="008D37E0" w:rsidRPr="00883DBB">
        <w:rPr>
          <w:rFonts w:ascii="Verdana" w:hAnsi="Verdana"/>
          <w:sz w:val="20"/>
          <w:szCs w:val="20"/>
        </w:rPr>
        <w:t xml:space="preserve"> </w:t>
      </w:r>
      <w:r w:rsidR="008A655E" w:rsidRPr="00883DBB">
        <w:rPr>
          <w:rFonts w:ascii="Verdana" w:hAnsi="Verdana"/>
          <w:sz w:val="20"/>
          <w:szCs w:val="20"/>
        </w:rPr>
        <w:t>de</w:t>
      </w:r>
      <w:r w:rsidR="008D37E0" w:rsidRPr="00883DBB">
        <w:rPr>
          <w:rFonts w:ascii="Verdana" w:hAnsi="Verdana"/>
          <w:sz w:val="20"/>
          <w:szCs w:val="20"/>
        </w:rPr>
        <w:t xml:space="preserve"> Integralização até a respectiva data de subscrição e integralização</w:t>
      </w:r>
      <w:r w:rsidRPr="00883DBB">
        <w:rPr>
          <w:rFonts w:ascii="Verdana" w:hAnsi="Verdana"/>
          <w:sz w:val="20"/>
          <w:szCs w:val="20"/>
        </w:rPr>
        <w:t>.</w:t>
      </w:r>
      <w:r w:rsidR="00D15ECB" w:rsidRPr="00883DBB">
        <w:rPr>
          <w:rFonts w:ascii="Verdana" w:hAnsi="Verdana"/>
          <w:sz w:val="20"/>
          <w:szCs w:val="20"/>
        </w:rPr>
        <w:t xml:space="preserve"> Todas as subscrições e integralizações serão realizadas dentro do período de distribuição na forma dos artigos 7ª–A e 8ª da Instrução CVM 476.</w:t>
      </w:r>
    </w:p>
    <w:p w14:paraId="21D91CFA" w14:textId="77777777" w:rsidR="002965FA" w:rsidRPr="00883DBB" w:rsidRDefault="002965FA" w:rsidP="006B0957">
      <w:pPr>
        <w:pStyle w:val="PargrafodaLista"/>
        <w:tabs>
          <w:tab w:val="left" w:pos="0"/>
          <w:tab w:val="left" w:pos="851"/>
        </w:tabs>
        <w:spacing w:before="0" w:line="320" w:lineRule="exact"/>
        <w:ind w:left="0" w:right="76" w:firstLine="0"/>
        <w:rPr>
          <w:rFonts w:ascii="Verdana" w:hAnsi="Verdana" w:cs="Tahoma"/>
          <w:sz w:val="20"/>
          <w:szCs w:val="20"/>
        </w:rPr>
      </w:pPr>
    </w:p>
    <w:p w14:paraId="21395E3E" w14:textId="77777777" w:rsidR="002965FA"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cs="Tahoma"/>
          <w:sz w:val="20"/>
          <w:szCs w:val="20"/>
        </w:rPr>
      </w:pPr>
      <w:r w:rsidRPr="00883DBB">
        <w:rPr>
          <w:rFonts w:ascii="Verdana" w:hAnsi="Verdana" w:cs="Tahoma"/>
          <w:sz w:val="20"/>
          <w:szCs w:val="20"/>
        </w:rPr>
        <w:t>Para os fins desta Escritura de Emissão, define-se “</w:t>
      </w:r>
      <w:r w:rsidRPr="00883DBB">
        <w:rPr>
          <w:rFonts w:ascii="Verdana" w:hAnsi="Verdana" w:cs="Tahoma"/>
          <w:sz w:val="20"/>
          <w:szCs w:val="20"/>
          <w:u w:val="single"/>
        </w:rPr>
        <w:t>Data de Integralização</w:t>
      </w:r>
      <w:r w:rsidRPr="00883DBB">
        <w:rPr>
          <w:rFonts w:ascii="Verdana" w:hAnsi="Verdana" w:cs="Tahoma"/>
          <w:sz w:val="20"/>
          <w:szCs w:val="20"/>
        </w:rPr>
        <w:t>” a</w:t>
      </w:r>
      <w:r w:rsidR="00EA670B" w:rsidRPr="00883DBB">
        <w:rPr>
          <w:rFonts w:ascii="Verdana" w:hAnsi="Verdana" w:cs="Tahoma"/>
          <w:sz w:val="20"/>
          <w:szCs w:val="20"/>
        </w:rPr>
        <w:t>(s)</w:t>
      </w:r>
      <w:r w:rsidRPr="00883DBB">
        <w:rPr>
          <w:rFonts w:ascii="Verdana" w:hAnsi="Verdana" w:cs="Tahoma"/>
          <w:sz w:val="20"/>
          <w:szCs w:val="20"/>
        </w:rPr>
        <w:t xml:space="preserve"> data</w:t>
      </w:r>
      <w:r w:rsidR="00EA670B" w:rsidRPr="00883DBB">
        <w:rPr>
          <w:rFonts w:ascii="Verdana" w:hAnsi="Verdana" w:cs="Tahoma"/>
          <w:sz w:val="20"/>
          <w:szCs w:val="20"/>
        </w:rPr>
        <w:t>(s)</w:t>
      </w:r>
      <w:r w:rsidRPr="00883DBB">
        <w:rPr>
          <w:rFonts w:ascii="Verdana" w:hAnsi="Verdana" w:cs="Tahoma"/>
          <w:sz w:val="20"/>
          <w:szCs w:val="20"/>
        </w:rPr>
        <w:t xml:space="preserve"> em que ocorrer qualquer efetiva subscrição e integralização das Debêntures. </w:t>
      </w:r>
    </w:p>
    <w:p w14:paraId="30E12593" w14:textId="77777777" w:rsidR="00C36C8E" w:rsidRPr="00883DBB" w:rsidRDefault="00C36C8E" w:rsidP="006B0957">
      <w:pPr>
        <w:pStyle w:val="PargrafodaLista"/>
        <w:tabs>
          <w:tab w:val="left" w:pos="810"/>
        </w:tabs>
        <w:spacing w:before="0" w:line="320" w:lineRule="exact"/>
        <w:ind w:left="0" w:right="76" w:firstLine="0"/>
        <w:rPr>
          <w:rFonts w:ascii="Verdana" w:hAnsi="Verdana"/>
          <w:sz w:val="20"/>
          <w:szCs w:val="20"/>
        </w:rPr>
      </w:pPr>
    </w:p>
    <w:p w14:paraId="486B42F5" w14:textId="77777777" w:rsidR="00C107A5"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Atualização Monetária</w:t>
      </w:r>
      <w:r w:rsidR="001E35E5" w:rsidRPr="00883DBB">
        <w:rPr>
          <w:rFonts w:ascii="Verdana" w:hAnsi="Verdana"/>
          <w:sz w:val="20"/>
          <w:szCs w:val="20"/>
          <w:u w:val="single"/>
        </w:rPr>
        <w:t xml:space="preserve"> das Debêntures</w:t>
      </w:r>
      <w:r w:rsidRPr="00883DBB">
        <w:rPr>
          <w:rFonts w:ascii="Verdana" w:hAnsi="Verdana"/>
          <w:sz w:val="20"/>
          <w:szCs w:val="20"/>
        </w:rPr>
        <w:t xml:space="preserve">: </w:t>
      </w:r>
      <w:r w:rsidR="00BA2544" w:rsidRPr="00883DBB">
        <w:rPr>
          <w:rFonts w:ascii="Verdana" w:hAnsi="Verdana"/>
          <w:sz w:val="20"/>
          <w:szCs w:val="20"/>
        </w:rPr>
        <w:t xml:space="preserve">O </w:t>
      </w:r>
      <w:r w:rsidRPr="00883DBB">
        <w:rPr>
          <w:rFonts w:ascii="Verdana" w:hAnsi="Verdana"/>
          <w:sz w:val="20"/>
          <w:szCs w:val="20"/>
        </w:rPr>
        <w:t>Valor Nominal Unitário das Debêntures não será atualizado monetariamente.</w:t>
      </w:r>
    </w:p>
    <w:p w14:paraId="55F48094" w14:textId="77777777" w:rsidR="00C107A5" w:rsidRPr="00883DBB" w:rsidRDefault="00C107A5" w:rsidP="006B0957">
      <w:pPr>
        <w:pStyle w:val="PargrafodaLista"/>
        <w:tabs>
          <w:tab w:val="left" w:pos="810"/>
        </w:tabs>
        <w:spacing w:before="0" w:line="320" w:lineRule="exact"/>
        <w:ind w:left="0" w:right="76" w:firstLine="0"/>
        <w:rPr>
          <w:rFonts w:ascii="Verdana" w:hAnsi="Verdana"/>
          <w:sz w:val="20"/>
          <w:szCs w:val="20"/>
        </w:rPr>
      </w:pPr>
    </w:p>
    <w:p w14:paraId="1FF583DC" w14:textId="77777777" w:rsidR="0056685A" w:rsidRPr="00883DBB" w:rsidRDefault="00080BB9" w:rsidP="006B0957">
      <w:pPr>
        <w:pStyle w:val="PargrafodaLista"/>
        <w:numPr>
          <w:ilvl w:val="2"/>
          <w:numId w:val="10"/>
        </w:numPr>
        <w:tabs>
          <w:tab w:val="left" w:pos="809"/>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Remuneração</w:t>
      </w:r>
      <w:r w:rsidR="00707AE0" w:rsidRPr="00883DBB">
        <w:rPr>
          <w:rFonts w:ascii="Verdana" w:hAnsi="Verdana" w:cs="Tahoma"/>
          <w:sz w:val="20"/>
          <w:szCs w:val="20"/>
        </w:rPr>
        <w:t>.</w:t>
      </w:r>
    </w:p>
    <w:p w14:paraId="28D05D73" w14:textId="77777777" w:rsidR="0056685A" w:rsidRPr="00883DBB" w:rsidRDefault="0056685A" w:rsidP="006B0957">
      <w:pPr>
        <w:pStyle w:val="PargrafodaLista"/>
        <w:tabs>
          <w:tab w:val="left" w:pos="809"/>
          <w:tab w:val="left" w:pos="810"/>
        </w:tabs>
        <w:spacing w:before="0" w:line="320" w:lineRule="exact"/>
        <w:ind w:left="0" w:right="76" w:firstLine="0"/>
        <w:rPr>
          <w:rFonts w:ascii="Verdana" w:hAnsi="Verdana"/>
          <w:sz w:val="20"/>
          <w:szCs w:val="20"/>
        </w:rPr>
      </w:pPr>
    </w:p>
    <w:p w14:paraId="5C9DC60A" w14:textId="0D8F08C2" w:rsidR="00C107A5" w:rsidRPr="00883DBB" w:rsidRDefault="00A25512" w:rsidP="006B0957">
      <w:pPr>
        <w:pStyle w:val="PargrafodaLista"/>
        <w:numPr>
          <w:ilvl w:val="3"/>
          <w:numId w:val="10"/>
        </w:numPr>
        <w:tabs>
          <w:tab w:val="left" w:pos="0"/>
        </w:tabs>
        <w:spacing w:before="0" w:line="320" w:lineRule="exact"/>
        <w:ind w:left="0" w:right="76" w:firstLine="0"/>
        <w:rPr>
          <w:rFonts w:ascii="Verdana" w:hAnsi="Verdana"/>
          <w:sz w:val="20"/>
          <w:szCs w:val="20"/>
        </w:rPr>
      </w:pPr>
      <w:r w:rsidRPr="00883DBB">
        <w:rPr>
          <w:rFonts w:ascii="Verdana" w:hAnsi="Verdana"/>
          <w:sz w:val="20"/>
          <w:szCs w:val="20"/>
        </w:rPr>
        <w:t xml:space="preserve">Sobre o Valor Nominal Unitário </w:t>
      </w:r>
      <w:r w:rsidR="001637F9" w:rsidRPr="001637F9">
        <w:rPr>
          <w:rFonts w:ascii="Verdana" w:hAnsi="Verdana"/>
          <w:sz w:val="20"/>
          <w:szCs w:val="20"/>
        </w:rPr>
        <w:t>ou sobre o saldo do Valor Nominal Unitário das Debêntures, conforme o caso</w:t>
      </w:r>
      <w:r w:rsidR="001637F9">
        <w:rPr>
          <w:rFonts w:ascii="Verdana" w:hAnsi="Verdana"/>
          <w:sz w:val="20"/>
          <w:szCs w:val="20"/>
        </w:rPr>
        <w:t xml:space="preserve">, incidirão </w:t>
      </w:r>
      <w:r w:rsidR="00080BB9" w:rsidRPr="00883DBB">
        <w:rPr>
          <w:rFonts w:ascii="Verdana" w:hAnsi="Verdana"/>
          <w:sz w:val="20"/>
          <w:szCs w:val="20"/>
        </w:rPr>
        <w:t xml:space="preserve">juros remuneratórios correspondentes à variação acumulada de 100% (cem por cento) das taxas médias diárias do DI – Depósito Interfinanceiro de um dia, “over </w:t>
      </w:r>
      <w:proofErr w:type="spellStart"/>
      <w:r w:rsidR="00080BB9" w:rsidRPr="00883DBB">
        <w:rPr>
          <w:rFonts w:ascii="Verdana" w:hAnsi="Verdana"/>
          <w:sz w:val="20"/>
          <w:szCs w:val="20"/>
        </w:rPr>
        <w:t>extra-grupo</w:t>
      </w:r>
      <w:proofErr w:type="spellEnd"/>
      <w:r w:rsidR="00080BB9" w:rsidRPr="00883DBB">
        <w:rPr>
          <w:rFonts w:ascii="Verdana" w:hAnsi="Verdana"/>
          <w:sz w:val="20"/>
          <w:szCs w:val="20"/>
        </w:rPr>
        <w:t xml:space="preserve">”, expressas na forma percentual ao ano, base 252 (duzentos e cinquenta e dois) Dias Úteis, calculadas e divulgadas diariamente pela B3 </w:t>
      </w:r>
      <w:r w:rsidR="00E95DCE" w:rsidRPr="00883DBB">
        <w:rPr>
          <w:rFonts w:ascii="Verdana" w:hAnsi="Verdana"/>
          <w:sz w:val="20"/>
          <w:szCs w:val="20"/>
        </w:rPr>
        <w:t xml:space="preserve">S.A. – Brasil, Bolsa, Balcão </w:t>
      </w:r>
      <w:r w:rsidR="00080BB9" w:rsidRPr="00883DBB">
        <w:rPr>
          <w:rFonts w:ascii="Verdana" w:hAnsi="Verdana"/>
          <w:sz w:val="20"/>
          <w:szCs w:val="20"/>
        </w:rPr>
        <w:t>(“</w:t>
      </w:r>
      <w:r w:rsidR="00080BB9" w:rsidRPr="00883DBB">
        <w:rPr>
          <w:rFonts w:ascii="Verdana" w:hAnsi="Verdana"/>
          <w:sz w:val="20"/>
          <w:szCs w:val="20"/>
          <w:u w:val="single"/>
        </w:rPr>
        <w:t>Taxa DI</w:t>
      </w:r>
      <w:r w:rsidR="00080BB9" w:rsidRPr="00883DBB">
        <w:rPr>
          <w:rFonts w:ascii="Verdana" w:hAnsi="Verdana"/>
          <w:sz w:val="20"/>
          <w:szCs w:val="20"/>
        </w:rPr>
        <w:t xml:space="preserve">”), acrescida de </w:t>
      </w:r>
      <w:r w:rsidR="00080BB9" w:rsidRPr="00883DBB">
        <w:rPr>
          <w:rFonts w:ascii="Verdana" w:hAnsi="Verdana"/>
          <w:i/>
          <w:sz w:val="20"/>
          <w:szCs w:val="20"/>
        </w:rPr>
        <w:t>spread</w:t>
      </w:r>
      <w:r w:rsidR="00080BB9" w:rsidRPr="00883DBB">
        <w:rPr>
          <w:rFonts w:ascii="Verdana" w:hAnsi="Verdana"/>
          <w:sz w:val="20"/>
          <w:szCs w:val="20"/>
        </w:rPr>
        <w:t xml:space="preserve"> (sobretaxa)</w:t>
      </w:r>
      <w:r w:rsidR="0038139E">
        <w:rPr>
          <w:rFonts w:ascii="Verdana" w:hAnsi="Verdana"/>
          <w:sz w:val="20"/>
          <w:szCs w:val="20"/>
        </w:rPr>
        <w:t xml:space="preserve">, a ser definido de acordo com o Procedimento de </w:t>
      </w:r>
      <w:proofErr w:type="spellStart"/>
      <w:r w:rsidR="0038139E" w:rsidRPr="0038139E">
        <w:rPr>
          <w:rFonts w:ascii="Verdana" w:hAnsi="Verdana"/>
          <w:i/>
          <w:iCs/>
          <w:sz w:val="20"/>
          <w:szCs w:val="20"/>
        </w:rPr>
        <w:t>Bookbuilding</w:t>
      </w:r>
      <w:proofErr w:type="spellEnd"/>
      <w:r w:rsidR="0038139E" w:rsidRPr="0038139E">
        <w:rPr>
          <w:rFonts w:ascii="Verdana" w:hAnsi="Verdana"/>
          <w:sz w:val="20"/>
          <w:szCs w:val="20"/>
        </w:rPr>
        <w:t>, e, em qualquer caso, correspondentes a no máximo</w:t>
      </w:r>
      <w:r w:rsidR="0038139E">
        <w:rPr>
          <w:rFonts w:ascii="Verdana" w:hAnsi="Verdana"/>
          <w:sz w:val="20"/>
          <w:szCs w:val="20"/>
        </w:rPr>
        <w:t>,</w:t>
      </w:r>
      <w:r w:rsidR="00A04761" w:rsidRPr="00883DBB">
        <w:rPr>
          <w:rFonts w:ascii="Verdana" w:hAnsi="Verdana"/>
          <w:sz w:val="20"/>
          <w:szCs w:val="20"/>
        </w:rPr>
        <w:t xml:space="preserve"> </w:t>
      </w:r>
      <w:r w:rsidR="00AE4B52">
        <w:rPr>
          <w:rFonts w:ascii="Verdana" w:hAnsi="Verdana"/>
          <w:sz w:val="20"/>
          <w:szCs w:val="20"/>
        </w:rPr>
        <w:t>3</w:t>
      </w:r>
      <w:r w:rsidR="00D15ECB" w:rsidRPr="00883DBB">
        <w:rPr>
          <w:rFonts w:ascii="Verdana" w:hAnsi="Verdana"/>
          <w:sz w:val="20"/>
          <w:szCs w:val="20"/>
        </w:rPr>
        <w:t>,</w:t>
      </w:r>
      <w:r w:rsidR="00AE4B52">
        <w:rPr>
          <w:rFonts w:ascii="Verdana" w:hAnsi="Verdana"/>
          <w:sz w:val="20"/>
          <w:szCs w:val="20"/>
        </w:rPr>
        <w:t>2</w:t>
      </w:r>
      <w:r w:rsidR="00AE4B52" w:rsidRPr="00883DBB">
        <w:rPr>
          <w:rFonts w:ascii="Verdana" w:hAnsi="Verdana"/>
          <w:sz w:val="20"/>
          <w:szCs w:val="20"/>
        </w:rPr>
        <w:t>0</w:t>
      </w:r>
      <w:r w:rsidR="003E4EBB" w:rsidRPr="00883DBB">
        <w:rPr>
          <w:rFonts w:ascii="Verdana" w:hAnsi="Verdana"/>
          <w:sz w:val="20"/>
          <w:szCs w:val="20"/>
        </w:rPr>
        <w:t>% (</w:t>
      </w:r>
      <w:r w:rsidR="00AE4B52">
        <w:rPr>
          <w:rFonts w:ascii="Verdana" w:hAnsi="Verdana"/>
          <w:sz w:val="20"/>
          <w:szCs w:val="20"/>
        </w:rPr>
        <w:t>três</w:t>
      </w:r>
      <w:r w:rsidR="00AE4B52" w:rsidRPr="00883DBB">
        <w:rPr>
          <w:rFonts w:ascii="Verdana" w:hAnsi="Verdana"/>
          <w:sz w:val="20"/>
          <w:szCs w:val="20"/>
        </w:rPr>
        <w:t xml:space="preserve"> </w:t>
      </w:r>
      <w:r w:rsidR="00CE5208" w:rsidRPr="00883DBB">
        <w:rPr>
          <w:rFonts w:ascii="Verdana" w:hAnsi="Verdana"/>
          <w:sz w:val="20"/>
          <w:szCs w:val="20"/>
        </w:rPr>
        <w:t>inteiros</w:t>
      </w:r>
      <w:r w:rsidR="00AE4B52">
        <w:rPr>
          <w:rFonts w:ascii="Verdana" w:hAnsi="Verdana"/>
          <w:sz w:val="20"/>
          <w:szCs w:val="20"/>
        </w:rPr>
        <w:t xml:space="preserve"> e vinte centésimos</w:t>
      </w:r>
      <w:r w:rsidR="003E4EBB" w:rsidRPr="00883DBB">
        <w:rPr>
          <w:rFonts w:ascii="Verdana" w:hAnsi="Verdana"/>
          <w:sz w:val="20"/>
          <w:szCs w:val="20"/>
        </w:rPr>
        <w:t xml:space="preserve"> por cento)</w:t>
      </w:r>
      <w:r w:rsidR="00080BB9" w:rsidRPr="00883DBB">
        <w:rPr>
          <w:rFonts w:ascii="Verdana" w:hAnsi="Verdana"/>
          <w:sz w:val="20"/>
          <w:szCs w:val="20"/>
        </w:rPr>
        <w:t xml:space="preserve"> ao ano, base 252 (duzentos e cinquenta e dois) Dias Úteis (“</w:t>
      </w:r>
      <w:r w:rsidR="00080BB9" w:rsidRPr="00883DBB">
        <w:rPr>
          <w:rFonts w:ascii="Verdana" w:hAnsi="Verdana"/>
          <w:sz w:val="20"/>
          <w:szCs w:val="20"/>
          <w:u w:val="single"/>
        </w:rPr>
        <w:t>Remuneração</w:t>
      </w:r>
      <w:r w:rsidR="00080BB9" w:rsidRPr="00883DBB">
        <w:rPr>
          <w:rFonts w:ascii="Verdana" w:hAnsi="Verdana"/>
          <w:sz w:val="20"/>
          <w:szCs w:val="20"/>
        </w:rPr>
        <w:t>”).</w:t>
      </w:r>
    </w:p>
    <w:p w14:paraId="2BC34F7E" w14:textId="77777777" w:rsidR="00122EE4" w:rsidRPr="00883DBB" w:rsidRDefault="00122EE4" w:rsidP="006B0957">
      <w:pPr>
        <w:pStyle w:val="PargrafodaLista"/>
        <w:tabs>
          <w:tab w:val="left" w:pos="0"/>
          <w:tab w:val="left" w:pos="851"/>
        </w:tabs>
        <w:spacing w:before="0" w:line="320" w:lineRule="exact"/>
        <w:ind w:left="0" w:right="76" w:firstLine="0"/>
        <w:rPr>
          <w:rFonts w:ascii="Verdana" w:hAnsi="Verdana"/>
          <w:sz w:val="20"/>
          <w:szCs w:val="20"/>
        </w:rPr>
      </w:pPr>
    </w:p>
    <w:p w14:paraId="7ECD50CA" w14:textId="77777777" w:rsidR="00122EE4" w:rsidRPr="00883DBB" w:rsidRDefault="00C369D0" w:rsidP="006B0957">
      <w:pPr>
        <w:pStyle w:val="PargrafodaLista"/>
        <w:numPr>
          <w:ilvl w:val="3"/>
          <w:numId w:val="10"/>
        </w:numPr>
        <w:tabs>
          <w:tab w:val="left" w:pos="0"/>
        </w:tabs>
        <w:spacing w:before="0" w:line="320" w:lineRule="exact"/>
        <w:ind w:left="0" w:right="76" w:firstLine="0"/>
        <w:rPr>
          <w:rFonts w:ascii="Verdana" w:hAnsi="Verdana"/>
          <w:sz w:val="20"/>
          <w:szCs w:val="20"/>
        </w:rPr>
      </w:pPr>
      <w:r w:rsidRPr="00883DBB">
        <w:rPr>
          <w:rFonts w:ascii="Verdana" w:hAnsi="Verdana" w:cs="Segoe UI"/>
          <w:sz w:val="20"/>
          <w:szCs w:val="20"/>
        </w:rPr>
        <w:t xml:space="preserve">A Remuneração das Debêntures será calculada de forma exponencial e cumulativa </w:t>
      </w:r>
      <w:r w:rsidRPr="00883DBB">
        <w:rPr>
          <w:rFonts w:ascii="Verdana" w:hAnsi="Verdana" w:cs="Segoe UI"/>
          <w:i/>
          <w:sz w:val="20"/>
          <w:szCs w:val="20"/>
        </w:rPr>
        <w:t xml:space="preserve">pro rata </w:t>
      </w:r>
      <w:proofErr w:type="spellStart"/>
      <w:r w:rsidRPr="00883DBB">
        <w:rPr>
          <w:rFonts w:ascii="Verdana" w:hAnsi="Verdana" w:cs="Segoe UI"/>
          <w:i/>
          <w:sz w:val="20"/>
          <w:szCs w:val="20"/>
        </w:rPr>
        <w:t>temporis</w:t>
      </w:r>
      <w:proofErr w:type="spellEnd"/>
      <w:r w:rsidRPr="00883DBB">
        <w:rPr>
          <w:rFonts w:ascii="Verdana" w:hAnsi="Verdana" w:cs="Segoe UI"/>
          <w:sz w:val="20"/>
          <w:szCs w:val="20"/>
        </w:rPr>
        <w:t xml:space="preserve">, por Dias Úteis decorridos, com base em um ano de 252 (duzentos e cinquenta e dois) Dias Úteis, incidentes </w:t>
      </w:r>
      <w:bookmarkStart w:id="20" w:name="_Hlk92892209"/>
      <w:r w:rsidRPr="00883DBB">
        <w:rPr>
          <w:rFonts w:ascii="Verdana" w:hAnsi="Verdana" w:cs="Segoe UI"/>
          <w:sz w:val="20"/>
          <w:szCs w:val="20"/>
        </w:rPr>
        <w:t xml:space="preserve">sobre o Valor Nominal Unitário </w:t>
      </w:r>
      <w:bookmarkStart w:id="21" w:name="_Hlk92893346"/>
      <w:r w:rsidR="00C30487">
        <w:rPr>
          <w:rFonts w:ascii="Verdana" w:hAnsi="Verdana" w:cs="Segoe UI"/>
          <w:sz w:val="20"/>
          <w:szCs w:val="20"/>
        </w:rPr>
        <w:t xml:space="preserve">ou sobre o saldo do Valor Nominal Unitário </w:t>
      </w:r>
      <w:r w:rsidRPr="00883DBB">
        <w:rPr>
          <w:rFonts w:ascii="Verdana" w:hAnsi="Verdana" w:cs="Segoe UI"/>
          <w:sz w:val="20"/>
          <w:szCs w:val="20"/>
        </w:rPr>
        <w:t xml:space="preserve">desde a </w:t>
      </w:r>
      <w:r w:rsidR="00767ACA" w:rsidRPr="00883DBB">
        <w:rPr>
          <w:rFonts w:ascii="Verdana" w:hAnsi="Verdana" w:cs="Segoe UI"/>
          <w:sz w:val="20"/>
          <w:szCs w:val="20"/>
        </w:rPr>
        <w:t xml:space="preserve">Primeira </w:t>
      </w:r>
      <w:r w:rsidRPr="00883DBB">
        <w:rPr>
          <w:rFonts w:ascii="Verdana" w:hAnsi="Verdana" w:cs="Segoe UI"/>
          <w:sz w:val="20"/>
          <w:szCs w:val="20"/>
        </w:rPr>
        <w:t xml:space="preserve">Data </w:t>
      </w:r>
      <w:r w:rsidR="00767ACA" w:rsidRPr="00883DBB">
        <w:rPr>
          <w:rFonts w:ascii="Verdana" w:hAnsi="Verdana" w:cs="Segoe UI"/>
          <w:sz w:val="20"/>
          <w:szCs w:val="20"/>
        </w:rPr>
        <w:t>de</w:t>
      </w:r>
      <w:r w:rsidRPr="00883DBB">
        <w:rPr>
          <w:rFonts w:ascii="Verdana" w:hAnsi="Verdana" w:cs="Segoe UI"/>
          <w:sz w:val="20"/>
          <w:szCs w:val="20"/>
        </w:rPr>
        <w:t xml:space="preserve"> Integralização das Debêntures, ou da última </w:t>
      </w:r>
      <w:r w:rsidR="007B0729" w:rsidRPr="00883DBB">
        <w:rPr>
          <w:rFonts w:ascii="Verdana" w:hAnsi="Verdana" w:cs="Segoe UI"/>
          <w:sz w:val="20"/>
          <w:szCs w:val="20"/>
        </w:rPr>
        <w:t>D</w:t>
      </w:r>
      <w:r w:rsidRPr="00883DBB">
        <w:rPr>
          <w:rFonts w:ascii="Verdana" w:hAnsi="Verdana" w:cs="Segoe UI"/>
          <w:sz w:val="20"/>
          <w:szCs w:val="20"/>
        </w:rPr>
        <w:t xml:space="preserve">ata de </w:t>
      </w:r>
      <w:r w:rsidR="007B0729" w:rsidRPr="00883DBB">
        <w:rPr>
          <w:rFonts w:ascii="Verdana" w:hAnsi="Verdana" w:cs="Segoe UI"/>
          <w:sz w:val="20"/>
          <w:szCs w:val="20"/>
        </w:rPr>
        <w:t>P</w:t>
      </w:r>
      <w:r w:rsidRPr="00883DBB">
        <w:rPr>
          <w:rFonts w:ascii="Verdana" w:hAnsi="Verdana" w:cs="Segoe UI"/>
          <w:sz w:val="20"/>
          <w:szCs w:val="20"/>
        </w:rPr>
        <w:t>agamento da Remuneração das Debêntures</w:t>
      </w:r>
      <w:r w:rsidR="007B0729" w:rsidRPr="00883DBB">
        <w:rPr>
          <w:rFonts w:ascii="Verdana" w:hAnsi="Verdana" w:cs="Segoe UI"/>
          <w:sz w:val="20"/>
          <w:szCs w:val="20"/>
        </w:rPr>
        <w:t xml:space="preserve"> (conforme abaixo definido)</w:t>
      </w:r>
      <w:r w:rsidRPr="00883DBB">
        <w:rPr>
          <w:rFonts w:ascii="Verdana" w:hAnsi="Verdana" w:cs="Segoe UI"/>
          <w:sz w:val="20"/>
          <w:szCs w:val="20"/>
        </w:rPr>
        <w:t xml:space="preserve"> </w:t>
      </w:r>
      <w:r w:rsidRPr="00883DBB">
        <w:rPr>
          <w:rFonts w:ascii="Verdana" w:eastAsia="TimesNewRoman" w:hAnsi="Verdana" w:cs="Segoe UI"/>
          <w:sz w:val="20"/>
          <w:szCs w:val="20"/>
        </w:rPr>
        <w:t>e pag</w:t>
      </w:r>
      <w:r w:rsidR="00767ACA" w:rsidRPr="00883DBB">
        <w:rPr>
          <w:rFonts w:ascii="Verdana" w:eastAsia="TimesNewRoman" w:hAnsi="Verdana" w:cs="Segoe UI"/>
          <w:sz w:val="20"/>
          <w:szCs w:val="20"/>
        </w:rPr>
        <w:t>a</w:t>
      </w:r>
      <w:r w:rsidRPr="00883DBB">
        <w:rPr>
          <w:rFonts w:ascii="Verdana" w:eastAsia="TimesNewRoman" w:hAnsi="Verdana" w:cs="Segoe UI"/>
          <w:sz w:val="20"/>
          <w:szCs w:val="20"/>
        </w:rPr>
        <w:t xml:space="preserve"> ao final de cada Período de Capitalização (conforme abaixo definido) das Debêntures</w:t>
      </w:r>
      <w:r w:rsidRPr="00883DBB">
        <w:rPr>
          <w:rFonts w:ascii="Verdana" w:hAnsi="Verdana" w:cs="Segoe UI"/>
          <w:bCs/>
          <w:sz w:val="20"/>
          <w:szCs w:val="20"/>
        </w:rPr>
        <w:t>.</w:t>
      </w:r>
      <w:bookmarkEnd w:id="20"/>
      <w:bookmarkEnd w:id="21"/>
      <w:r w:rsidR="00591AD3" w:rsidRPr="00883DBB">
        <w:rPr>
          <w:rFonts w:ascii="Verdana" w:hAnsi="Verdana"/>
          <w:sz w:val="20"/>
          <w:szCs w:val="20"/>
        </w:rPr>
        <w:t xml:space="preserve"> </w:t>
      </w:r>
      <w:r w:rsidR="00080BB9" w:rsidRPr="00883DBB">
        <w:rPr>
          <w:rFonts w:ascii="Verdana" w:hAnsi="Verdana"/>
          <w:sz w:val="20"/>
          <w:szCs w:val="20"/>
        </w:rPr>
        <w:t>A Remuneração das Debêntures será calculada de acordo com a seguinte fórmula</w:t>
      </w:r>
      <w:r w:rsidR="008B6370" w:rsidRPr="00883DBB">
        <w:rPr>
          <w:rFonts w:ascii="Verdana" w:hAnsi="Verdana"/>
          <w:sz w:val="20"/>
          <w:szCs w:val="20"/>
        </w:rPr>
        <w:t>:</w:t>
      </w:r>
    </w:p>
    <w:p w14:paraId="25A1422E" w14:textId="77777777" w:rsidR="008B6370" w:rsidRPr="00883DBB" w:rsidRDefault="008B6370" w:rsidP="006B0957">
      <w:pPr>
        <w:pStyle w:val="PargrafodaLista"/>
        <w:tabs>
          <w:tab w:val="left" w:pos="0"/>
          <w:tab w:val="left" w:pos="851"/>
        </w:tabs>
        <w:spacing w:before="0" w:line="320" w:lineRule="exact"/>
        <w:ind w:left="0" w:right="76" w:firstLine="0"/>
        <w:rPr>
          <w:rFonts w:ascii="Verdana" w:hAnsi="Verdana"/>
          <w:sz w:val="20"/>
          <w:szCs w:val="20"/>
        </w:rPr>
      </w:pPr>
    </w:p>
    <w:p w14:paraId="3674AEA9" w14:textId="77777777" w:rsidR="008B6370" w:rsidRPr="00883DBB" w:rsidRDefault="00080BB9" w:rsidP="006B0957">
      <w:pPr>
        <w:spacing w:line="320" w:lineRule="exact"/>
        <w:ind w:right="76"/>
        <w:jc w:val="center"/>
        <w:rPr>
          <w:rFonts w:ascii="Verdana" w:hAnsi="Verdana"/>
          <w:b/>
          <w:sz w:val="20"/>
          <w:szCs w:val="20"/>
        </w:rPr>
      </w:pPr>
      <w:r w:rsidRPr="00883DBB">
        <w:rPr>
          <w:rFonts w:ascii="Verdana" w:hAnsi="Verdana"/>
          <w:b/>
          <w:sz w:val="20"/>
          <w:szCs w:val="20"/>
        </w:rPr>
        <w:t xml:space="preserve">J = </w:t>
      </w:r>
      <w:proofErr w:type="spellStart"/>
      <w:r w:rsidRPr="00883DBB">
        <w:rPr>
          <w:rFonts w:ascii="Verdana" w:hAnsi="Verdana"/>
          <w:b/>
          <w:sz w:val="20"/>
          <w:szCs w:val="20"/>
        </w:rPr>
        <w:t>VNe</w:t>
      </w:r>
      <w:proofErr w:type="spellEnd"/>
      <w:r w:rsidRPr="00883DBB">
        <w:rPr>
          <w:rFonts w:ascii="Verdana" w:hAnsi="Verdana"/>
          <w:b/>
          <w:sz w:val="20"/>
          <w:szCs w:val="20"/>
        </w:rPr>
        <w:t xml:space="preserve"> x (Fator Juros – 1)</w:t>
      </w:r>
    </w:p>
    <w:p w14:paraId="355D5BF7" w14:textId="77777777" w:rsidR="008B6370" w:rsidRPr="00883DBB" w:rsidRDefault="00080BB9" w:rsidP="006B0957">
      <w:pPr>
        <w:pStyle w:val="Corpodetexto"/>
        <w:spacing w:before="0" w:line="320" w:lineRule="exact"/>
        <w:ind w:left="567" w:right="76" w:firstLine="0"/>
        <w:jc w:val="left"/>
        <w:rPr>
          <w:rFonts w:ascii="Verdana" w:hAnsi="Verdana"/>
          <w:i/>
          <w:sz w:val="20"/>
          <w:szCs w:val="20"/>
        </w:rPr>
      </w:pPr>
      <w:r w:rsidRPr="00883DBB">
        <w:rPr>
          <w:rFonts w:ascii="Verdana" w:hAnsi="Verdana"/>
          <w:i/>
          <w:sz w:val="20"/>
          <w:szCs w:val="20"/>
        </w:rPr>
        <w:t>onde:</w:t>
      </w:r>
    </w:p>
    <w:p w14:paraId="599DF303" w14:textId="77777777" w:rsidR="008B6370" w:rsidRPr="00883DBB" w:rsidRDefault="008B6370" w:rsidP="006B0957">
      <w:pPr>
        <w:pStyle w:val="Corpodetexto"/>
        <w:spacing w:before="0" w:line="320" w:lineRule="exact"/>
        <w:ind w:left="567" w:right="76" w:firstLine="0"/>
        <w:rPr>
          <w:rFonts w:ascii="Verdana" w:hAnsi="Verdana"/>
          <w:b/>
          <w:i/>
          <w:sz w:val="20"/>
          <w:szCs w:val="20"/>
        </w:rPr>
      </w:pPr>
    </w:p>
    <w:p w14:paraId="1B80A397"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b/>
          <w:i/>
          <w:sz w:val="20"/>
          <w:szCs w:val="20"/>
        </w:rPr>
        <w:t>J</w:t>
      </w:r>
      <w:r w:rsidRPr="00883DBB">
        <w:rPr>
          <w:rFonts w:ascii="Verdana" w:hAnsi="Verdana"/>
          <w:i/>
          <w:sz w:val="20"/>
          <w:szCs w:val="20"/>
        </w:rPr>
        <w:t xml:space="preserve"> = valor unitário da Remuneração das Debêntures devida ao final do Período de Capitalização (conforme abaixo definido), calculado com 8 (oito) casas decimais sem arredondamento;</w:t>
      </w:r>
    </w:p>
    <w:p w14:paraId="3110A81B" w14:textId="77777777" w:rsidR="008B6370" w:rsidRPr="00883DBB" w:rsidRDefault="008B6370" w:rsidP="006B0957">
      <w:pPr>
        <w:pStyle w:val="Corpodetexto"/>
        <w:spacing w:before="0" w:line="320" w:lineRule="exact"/>
        <w:ind w:left="567" w:right="76" w:firstLine="0"/>
        <w:rPr>
          <w:rFonts w:ascii="Verdana" w:hAnsi="Verdana"/>
          <w:b/>
          <w:i/>
          <w:sz w:val="20"/>
          <w:szCs w:val="20"/>
        </w:rPr>
      </w:pPr>
    </w:p>
    <w:p w14:paraId="670DDBE3" w14:textId="77777777" w:rsidR="008B6370" w:rsidRPr="00883DBB" w:rsidRDefault="00080BB9" w:rsidP="006B0957">
      <w:pPr>
        <w:pStyle w:val="Corpodetexto"/>
        <w:spacing w:before="0" w:line="320" w:lineRule="exact"/>
        <w:ind w:left="567" w:right="76" w:firstLine="0"/>
        <w:rPr>
          <w:rFonts w:ascii="Verdana" w:hAnsi="Verdana"/>
          <w:i/>
          <w:sz w:val="20"/>
          <w:szCs w:val="20"/>
        </w:rPr>
      </w:pPr>
      <w:proofErr w:type="spellStart"/>
      <w:r w:rsidRPr="00883DBB">
        <w:rPr>
          <w:rFonts w:ascii="Verdana" w:hAnsi="Verdana" w:cs="Tahoma"/>
          <w:b/>
          <w:i/>
          <w:iCs/>
          <w:sz w:val="20"/>
          <w:szCs w:val="20"/>
        </w:rPr>
        <w:t>VNe</w:t>
      </w:r>
      <w:proofErr w:type="spellEnd"/>
      <w:r w:rsidRPr="00883DBB">
        <w:rPr>
          <w:rFonts w:ascii="Verdana" w:hAnsi="Verdana" w:cs="Tahoma"/>
          <w:i/>
          <w:iCs/>
          <w:sz w:val="20"/>
          <w:szCs w:val="20"/>
        </w:rPr>
        <w:t xml:space="preserve"> = Valor Nominal Unitário </w:t>
      </w:r>
      <w:r w:rsidR="0081751F">
        <w:rPr>
          <w:rFonts w:ascii="Verdana" w:hAnsi="Verdana" w:cs="Tahoma"/>
          <w:i/>
          <w:iCs/>
          <w:sz w:val="20"/>
          <w:szCs w:val="20"/>
        </w:rPr>
        <w:t xml:space="preserve">ou saldo do Valor Nominal Unitário </w:t>
      </w:r>
      <w:r w:rsidR="00162EAB" w:rsidRPr="00883DBB">
        <w:rPr>
          <w:rFonts w:ascii="Verdana" w:hAnsi="Verdana"/>
          <w:i/>
          <w:sz w:val="20"/>
          <w:szCs w:val="20"/>
        </w:rPr>
        <w:t>das Debêntures</w:t>
      </w:r>
      <w:r w:rsidR="00FD1DE0" w:rsidRPr="00883DBB">
        <w:rPr>
          <w:rFonts w:ascii="Verdana" w:hAnsi="Verdana"/>
          <w:i/>
          <w:sz w:val="20"/>
          <w:szCs w:val="20"/>
        </w:rPr>
        <w:t>, no início de cada Período de Capitalização das Debêntures,</w:t>
      </w:r>
      <w:r w:rsidR="00162EAB" w:rsidRPr="00883DBB">
        <w:rPr>
          <w:rFonts w:ascii="Verdana" w:hAnsi="Verdana"/>
          <w:i/>
          <w:sz w:val="20"/>
          <w:szCs w:val="20"/>
        </w:rPr>
        <w:t xml:space="preserve"> </w:t>
      </w:r>
      <w:r w:rsidR="00FE403C" w:rsidRPr="00883DBB">
        <w:rPr>
          <w:rFonts w:ascii="Verdana" w:hAnsi="Verdana"/>
          <w:i/>
          <w:sz w:val="20"/>
          <w:szCs w:val="20"/>
        </w:rPr>
        <w:t>informado/calculado com 8 (oito) casas decimais, sem arredondamento; e</w:t>
      </w:r>
    </w:p>
    <w:p w14:paraId="19B989A1" w14:textId="77777777" w:rsidR="008B6370" w:rsidRPr="00883DBB" w:rsidRDefault="008B6370" w:rsidP="006B0957">
      <w:pPr>
        <w:pStyle w:val="Corpodetexto"/>
        <w:spacing w:before="0" w:line="320" w:lineRule="exact"/>
        <w:ind w:left="567" w:right="76" w:firstLine="0"/>
        <w:rPr>
          <w:rFonts w:ascii="Verdana" w:hAnsi="Verdana"/>
          <w:b/>
          <w:i/>
          <w:sz w:val="20"/>
          <w:szCs w:val="20"/>
        </w:rPr>
      </w:pPr>
    </w:p>
    <w:p w14:paraId="7DE1AA1F"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b/>
          <w:i/>
          <w:sz w:val="20"/>
          <w:szCs w:val="20"/>
        </w:rPr>
        <w:t>Fator Juros</w:t>
      </w:r>
      <w:r w:rsidRPr="00883DBB">
        <w:rPr>
          <w:rFonts w:ascii="Verdana" w:hAnsi="Verdana"/>
          <w:i/>
          <w:sz w:val="20"/>
          <w:szCs w:val="20"/>
        </w:rPr>
        <w:t xml:space="preserve"> = </w:t>
      </w:r>
      <w:r w:rsidR="00162EAB" w:rsidRPr="00883DBB">
        <w:rPr>
          <w:rFonts w:ascii="Verdana" w:hAnsi="Verdana"/>
          <w:i/>
          <w:sz w:val="20"/>
          <w:szCs w:val="20"/>
        </w:rPr>
        <w:t xml:space="preserve">Fator de Juros composto pelo parâmetro de flutuação acrescido de spread calculado com 9 </w:t>
      </w:r>
      <w:r w:rsidRPr="00883DBB">
        <w:rPr>
          <w:rFonts w:ascii="Verdana" w:hAnsi="Verdana"/>
          <w:i/>
          <w:sz w:val="20"/>
          <w:szCs w:val="20"/>
        </w:rPr>
        <w:t>(nove)</w:t>
      </w:r>
      <w:r w:rsidRPr="00883DBB">
        <w:rPr>
          <w:rFonts w:ascii="Verdana" w:hAnsi="Verdana"/>
          <w:i/>
          <w:spacing w:val="-3"/>
          <w:sz w:val="20"/>
          <w:szCs w:val="20"/>
        </w:rPr>
        <w:t xml:space="preserve"> </w:t>
      </w:r>
      <w:r w:rsidRPr="00883DBB">
        <w:rPr>
          <w:rFonts w:ascii="Verdana" w:hAnsi="Verdana"/>
          <w:i/>
          <w:sz w:val="20"/>
          <w:szCs w:val="20"/>
        </w:rPr>
        <w:t>casas</w:t>
      </w:r>
      <w:r w:rsidRPr="00883DBB">
        <w:rPr>
          <w:rFonts w:ascii="Verdana" w:hAnsi="Verdana"/>
          <w:i/>
          <w:spacing w:val="-6"/>
          <w:sz w:val="20"/>
          <w:szCs w:val="20"/>
        </w:rPr>
        <w:t xml:space="preserve"> </w:t>
      </w:r>
      <w:r w:rsidRPr="00883DBB">
        <w:rPr>
          <w:rFonts w:ascii="Verdana" w:hAnsi="Verdana"/>
          <w:i/>
          <w:sz w:val="20"/>
          <w:szCs w:val="20"/>
        </w:rPr>
        <w:t>decimais,</w:t>
      </w:r>
      <w:r w:rsidRPr="00883DBB">
        <w:rPr>
          <w:rFonts w:ascii="Verdana" w:hAnsi="Verdana"/>
          <w:i/>
          <w:spacing w:val="-4"/>
          <w:sz w:val="20"/>
          <w:szCs w:val="20"/>
        </w:rPr>
        <w:t xml:space="preserve"> </w:t>
      </w:r>
      <w:r w:rsidRPr="00883DBB">
        <w:rPr>
          <w:rFonts w:ascii="Verdana" w:hAnsi="Verdana"/>
          <w:i/>
          <w:sz w:val="20"/>
          <w:szCs w:val="20"/>
        </w:rPr>
        <w:t>com</w:t>
      </w:r>
      <w:r w:rsidRPr="00883DBB">
        <w:rPr>
          <w:rFonts w:ascii="Verdana" w:hAnsi="Verdana"/>
          <w:i/>
          <w:spacing w:val="-4"/>
          <w:sz w:val="20"/>
          <w:szCs w:val="20"/>
        </w:rPr>
        <w:t xml:space="preserve"> </w:t>
      </w:r>
      <w:r w:rsidRPr="00883DBB">
        <w:rPr>
          <w:rFonts w:ascii="Verdana" w:hAnsi="Verdana"/>
          <w:i/>
          <w:sz w:val="20"/>
          <w:szCs w:val="20"/>
        </w:rPr>
        <w:t>arredondamento,</w:t>
      </w:r>
      <w:r w:rsidRPr="00883DBB">
        <w:rPr>
          <w:rFonts w:ascii="Verdana" w:hAnsi="Verdana"/>
          <w:i/>
          <w:spacing w:val="-4"/>
          <w:sz w:val="20"/>
          <w:szCs w:val="20"/>
        </w:rPr>
        <w:t xml:space="preserve"> </w:t>
      </w:r>
      <w:r w:rsidRPr="00883DBB">
        <w:rPr>
          <w:rFonts w:ascii="Verdana" w:hAnsi="Verdana"/>
          <w:i/>
          <w:sz w:val="20"/>
          <w:szCs w:val="20"/>
        </w:rPr>
        <w:t>apurado da seguinte</w:t>
      </w:r>
      <w:r w:rsidRPr="00883DBB">
        <w:rPr>
          <w:rFonts w:ascii="Verdana" w:hAnsi="Verdana"/>
          <w:i/>
          <w:spacing w:val="-3"/>
          <w:sz w:val="20"/>
          <w:szCs w:val="20"/>
        </w:rPr>
        <w:t xml:space="preserve"> </w:t>
      </w:r>
      <w:r w:rsidRPr="00883DBB">
        <w:rPr>
          <w:rFonts w:ascii="Verdana" w:hAnsi="Verdana"/>
          <w:i/>
          <w:sz w:val="20"/>
          <w:szCs w:val="20"/>
        </w:rPr>
        <w:t xml:space="preserve">forma: </w:t>
      </w:r>
    </w:p>
    <w:p w14:paraId="55484FC9" w14:textId="77777777" w:rsidR="008B6370" w:rsidRPr="00883DBB" w:rsidRDefault="00080BB9" w:rsidP="006B0957">
      <w:pPr>
        <w:pStyle w:val="Corpodetexto"/>
        <w:spacing w:before="0" w:line="320" w:lineRule="exact"/>
        <w:ind w:left="567" w:right="76" w:firstLine="0"/>
        <w:rPr>
          <w:rFonts w:ascii="Verdana" w:hAnsi="Verdana"/>
          <w:b/>
          <w:i/>
          <w:sz w:val="20"/>
          <w:szCs w:val="20"/>
        </w:rPr>
      </w:pPr>
      <w:r w:rsidRPr="00883DBB">
        <w:rPr>
          <w:rFonts w:ascii="Verdana" w:hAnsi="Verdana"/>
          <w:sz w:val="20"/>
          <w:szCs w:val="20"/>
        </w:rPr>
        <w:t xml:space="preserve"> </w:t>
      </w:r>
    </w:p>
    <w:p w14:paraId="5229BAD8" w14:textId="77777777" w:rsidR="008B6370" w:rsidRPr="00883DBB" w:rsidRDefault="00080BB9" w:rsidP="006B0957">
      <w:pPr>
        <w:pStyle w:val="Corpodetexto"/>
        <w:spacing w:before="0" w:line="320" w:lineRule="exact"/>
        <w:ind w:left="567" w:right="76" w:firstLine="0"/>
        <w:jc w:val="center"/>
        <w:rPr>
          <w:rFonts w:ascii="Verdana" w:hAnsi="Verdana"/>
          <w:b/>
          <w:i/>
          <w:sz w:val="20"/>
          <w:szCs w:val="20"/>
        </w:rPr>
      </w:pPr>
      <w:proofErr w:type="spellStart"/>
      <w:r w:rsidRPr="00883DBB">
        <w:rPr>
          <w:rFonts w:ascii="Verdana" w:hAnsi="Verdana"/>
          <w:b/>
          <w:i/>
          <w:sz w:val="20"/>
          <w:szCs w:val="20"/>
        </w:rPr>
        <w:t>FatorJuros</w:t>
      </w:r>
      <w:proofErr w:type="spellEnd"/>
      <w:r w:rsidRPr="00883DBB">
        <w:rPr>
          <w:rFonts w:ascii="Verdana" w:hAnsi="Verdana"/>
          <w:b/>
          <w:i/>
          <w:sz w:val="20"/>
          <w:szCs w:val="20"/>
        </w:rPr>
        <w:t xml:space="preserve"> = (</w:t>
      </w:r>
      <w:proofErr w:type="spellStart"/>
      <w:r w:rsidRPr="00883DBB">
        <w:rPr>
          <w:rFonts w:ascii="Verdana" w:hAnsi="Verdana"/>
          <w:b/>
          <w:i/>
          <w:sz w:val="20"/>
          <w:szCs w:val="20"/>
        </w:rPr>
        <w:t>FatorDI</w:t>
      </w:r>
      <w:proofErr w:type="spellEnd"/>
      <w:r w:rsidRPr="00883DBB">
        <w:rPr>
          <w:rFonts w:ascii="Verdana" w:hAnsi="Verdana"/>
          <w:b/>
          <w:i/>
          <w:sz w:val="20"/>
          <w:szCs w:val="20"/>
        </w:rPr>
        <w:t xml:space="preserve"> x </w:t>
      </w:r>
      <w:proofErr w:type="spellStart"/>
      <w:r w:rsidRPr="00883DBB">
        <w:rPr>
          <w:rFonts w:ascii="Verdana" w:hAnsi="Verdana"/>
          <w:b/>
          <w:i/>
          <w:sz w:val="20"/>
          <w:szCs w:val="20"/>
        </w:rPr>
        <w:t>FatorSpread</w:t>
      </w:r>
      <w:proofErr w:type="spellEnd"/>
      <w:r w:rsidRPr="00883DBB">
        <w:rPr>
          <w:rFonts w:ascii="Verdana" w:hAnsi="Verdana"/>
          <w:b/>
          <w:i/>
          <w:sz w:val="20"/>
          <w:szCs w:val="20"/>
        </w:rPr>
        <w:t>)</w:t>
      </w:r>
    </w:p>
    <w:p w14:paraId="25F1CEBB"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i/>
          <w:sz w:val="20"/>
          <w:szCs w:val="20"/>
        </w:rPr>
        <w:t>onde:</w:t>
      </w:r>
    </w:p>
    <w:p w14:paraId="4894A2BE" w14:textId="77777777" w:rsidR="008B6370" w:rsidRPr="00883DBB" w:rsidRDefault="008B6370" w:rsidP="006B0957">
      <w:pPr>
        <w:pStyle w:val="Corpodetexto"/>
        <w:spacing w:before="0" w:line="320" w:lineRule="exact"/>
        <w:ind w:left="567" w:right="76" w:firstLine="0"/>
        <w:rPr>
          <w:rFonts w:ascii="Verdana" w:hAnsi="Verdana"/>
          <w:b/>
          <w:i/>
          <w:sz w:val="20"/>
          <w:szCs w:val="20"/>
        </w:rPr>
      </w:pPr>
    </w:p>
    <w:p w14:paraId="09341F74" w14:textId="77777777" w:rsidR="008B6370" w:rsidRPr="00883DBB" w:rsidRDefault="00080BB9" w:rsidP="006B0957">
      <w:pPr>
        <w:pStyle w:val="Corpodetexto"/>
        <w:spacing w:before="0" w:line="320" w:lineRule="exact"/>
        <w:ind w:left="567" w:right="76" w:firstLine="0"/>
        <w:rPr>
          <w:rFonts w:ascii="Verdana" w:hAnsi="Verdana"/>
          <w:i/>
          <w:sz w:val="20"/>
          <w:szCs w:val="20"/>
        </w:rPr>
      </w:pPr>
      <w:proofErr w:type="spellStart"/>
      <w:r w:rsidRPr="00883DBB">
        <w:rPr>
          <w:rFonts w:ascii="Verdana" w:hAnsi="Verdana"/>
          <w:b/>
          <w:i/>
          <w:sz w:val="20"/>
          <w:szCs w:val="20"/>
        </w:rPr>
        <w:t>FatorDI</w:t>
      </w:r>
      <w:proofErr w:type="spellEnd"/>
      <w:r w:rsidRPr="00883DBB">
        <w:rPr>
          <w:rFonts w:ascii="Verdana" w:hAnsi="Verdana"/>
          <w:i/>
          <w:sz w:val="20"/>
          <w:szCs w:val="20"/>
        </w:rPr>
        <w:t xml:space="preserve"> = </w:t>
      </w:r>
      <w:proofErr w:type="spellStart"/>
      <w:r w:rsidRPr="00883DBB">
        <w:rPr>
          <w:rFonts w:ascii="Verdana" w:hAnsi="Verdana"/>
          <w:i/>
          <w:sz w:val="20"/>
          <w:szCs w:val="20"/>
        </w:rPr>
        <w:t>Produtório</w:t>
      </w:r>
      <w:proofErr w:type="spellEnd"/>
      <w:r w:rsidRPr="00883DBB">
        <w:rPr>
          <w:rFonts w:ascii="Verdana" w:hAnsi="Verdana"/>
          <w:i/>
          <w:sz w:val="20"/>
          <w:szCs w:val="20"/>
        </w:rPr>
        <w:t xml:space="preserve"> das Taxas</w:t>
      </w:r>
      <w:r w:rsidR="00C30487">
        <w:rPr>
          <w:rFonts w:ascii="Verdana" w:hAnsi="Verdana"/>
          <w:i/>
          <w:sz w:val="20"/>
          <w:szCs w:val="20"/>
        </w:rPr>
        <w:t xml:space="preserve"> DI</w:t>
      </w:r>
      <w:r w:rsidR="00E50DC9" w:rsidRPr="00883DBB">
        <w:rPr>
          <w:rFonts w:ascii="Verdana" w:hAnsi="Verdana"/>
          <w:i/>
          <w:sz w:val="20"/>
          <w:szCs w:val="20"/>
        </w:rPr>
        <w:t>, com uso de percentual aplicado, da data de início do Período de Capitalização, inclusive, até a data de cálculo, exclusive, calculado com 8 (oito) casas decimais, com arredondamento, apurado da seguinte forma</w:t>
      </w:r>
      <w:r w:rsidRPr="00883DBB">
        <w:rPr>
          <w:rFonts w:ascii="Verdana" w:hAnsi="Verdana"/>
          <w:i/>
          <w:sz w:val="20"/>
          <w:szCs w:val="20"/>
        </w:rPr>
        <w:t>:</w:t>
      </w:r>
      <w:r w:rsidRPr="00883DBB">
        <w:rPr>
          <w:rFonts w:ascii="Verdana" w:hAnsi="Verdana"/>
          <w:i/>
          <w:sz w:val="20"/>
          <w:szCs w:val="20"/>
        </w:rPr>
        <w:tab/>
      </w:r>
    </w:p>
    <w:p w14:paraId="2FA7631C" w14:textId="77777777" w:rsidR="00E50DC9" w:rsidRPr="00883DBB" w:rsidRDefault="00E50DC9" w:rsidP="006B0957">
      <w:pPr>
        <w:pStyle w:val="Corpodetexto"/>
        <w:spacing w:before="0" w:line="320" w:lineRule="exact"/>
        <w:ind w:left="567" w:right="74" w:firstLine="0"/>
        <w:rPr>
          <w:rFonts w:ascii="Verdana" w:hAnsi="Verdana"/>
          <w:i/>
          <w:sz w:val="20"/>
          <w:szCs w:val="20"/>
        </w:rPr>
      </w:pPr>
    </w:p>
    <w:p w14:paraId="4391E4F7" w14:textId="77777777" w:rsidR="00E50DC9" w:rsidRPr="00DD79A4" w:rsidRDefault="00080BB9" w:rsidP="006B0957">
      <w:pPr>
        <w:pStyle w:val="Corpodetexto"/>
        <w:spacing w:before="0" w:line="320" w:lineRule="exact"/>
        <w:ind w:left="567" w:right="74" w:firstLine="0"/>
        <w:jc w:val="center"/>
        <w:rPr>
          <w:rFonts w:ascii="Verdana" w:hAnsi="Verdana"/>
          <w:i/>
          <w:sz w:val="20"/>
          <w:szCs w:val="20"/>
        </w:rPr>
      </w:pPr>
      <w:r w:rsidRPr="009E3E04">
        <w:rPr>
          <w:rFonts w:ascii="Verdana" w:hAnsi="Verdana"/>
          <w:noProof/>
          <w:sz w:val="20"/>
          <w:lang w:val="en-US"/>
        </w:rPr>
        <w:drawing>
          <wp:inline distT="0" distB="0" distL="0" distR="0" wp14:anchorId="0DB21B4B" wp14:editId="04CDD5AE">
            <wp:extent cx="2073660" cy="453225"/>
            <wp:effectExtent l="0" t="0" r="3175"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930" cy="460497"/>
                    </a:xfrm>
                    <a:prstGeom prst="rect">
                      <a:avLst/>
                    </a:prstGeom>
                  </pic:spPr>
                </pic:pic>
              </a:graphicData>
            </a:graphic>
          </wp:inline>
        </w:drawing>
      </w:r>
    </w:p>
    <w:p w14:paraId="4F09AF9F"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i/>
          <w:sz w:val="20"/>
          <w:szCs w:val="20"/>
        </w:rPr>
        <w:t>onde:</w:t>
      </w:r>
    </w:p>
    <w:p w14:paraId="41A34313" w14:textId="77777777" w:rsidR="00E50DC9" w:rsidRPr="00883DBB" w:rsidRDefault="00E50DC9" w:rsidP="006B0957">
      <w:pPr>
        <w:pStyle w:val="Corpodetexto"/>
        <w:spacing w:before="0" w:line="320" w:lineRule="exact"/>
        <w:ind w:left="567" w:right="76" w:firstLine="0"/>
        <w:rPr>
          <w:rFonts w:ascii="Verdana" w:hAnsi="Verdana"/>
          <w:i/>
          <w:sz w:val="20"/>
          <w:szCs w:val="20"/>
        </w:rPr>
      </w:pPr>
    </w:p>
    <w:p w14:paraId="2F51015A" w14:textId="77777777" w:rsidR="008B6370" w:rsidRPr="00883DBB" w:rsidRDefault="00080BB9" w:rsidP="006B0957">
      <w:pPr>
        <w:pStyle w:val="Corpodetexto"/>
        <w:spacing w:before="0" w:line="320" w:lineRule="exact"/>
        <w:ind w:left="567" w:right="76" w:firstLine="0"/>
        <w:rPr>
          <w:rFonts w:ascii="Verdana" w:hAnsi="Verdana"/>
          <w:i/>
          <w:sz w:val="20"/>
          <w:szCs w:val="20"/>
        </w:rPr>
      </w:pPr>
      <w:proofErr w:type="spellStart"/>
      <w:r w:rsidRPr="00883DBB">
        <w:rPr>
          <w:rFonts w:ascii="Verdana" w:hAnsi="Verdana"/>
          <w:i/>
          <w:sz w:val="20"/>
          <w:szCs w:val="20"/>
        </w:rPr>
        <w:t>nDI</w:t>
      </w:r>
      <w:proofErr w:type="spellEnd"/>
      <w:r w:rsidRPr="00883DBB">
        <w:rPr>
          <w:rFonts w:ascii="Verdana" w:hAnsi="Verdana"/>
          <w:i/>
          <w:sz w:val="20"/>
          <w:szCs w:val="20"/>
        </w:rPr>
        <w:t xml:space="preserve"> = número total de Taxas</w:t>
      </w:r>
      <w:r w:rsidR="00C30487" w:rsidRPr="00C30487">
        <w:rPr>
          <w:rFonts w:ascii="Verdana" w:hAnsi="Verdana"/>
          <w:i/>
          <w:sz w:val="20"/>
          <w:szCs w:val="20"/>
        </w:rPr>
        <w:t xml:space="preserve"> </w:t>
      </w:r>
      <w:r w:rsidR="00C30487">
        <w:rPr>
          <w:rFonts w:ascii="Verdana" w:hAnsi="Verdana"/>
          <w:i/>
          <w:sz w:val="20"/>
          <w:szCs w:val="20"/>
        </w:rPr>
        <w:t>DI</w:t>
      </w:r>
      <w:r w:rsidRPr="00883DBB">
        <w:rPr>
          <w:rFonts w:ascii="Verdana" w:hAnsi="Verdana"/>
          <w:i/>
          <w:sz w:val="20"/>
          <w:szCs w:val="20"/>
        </w:rPr>
        <w:t>, consideradas na atualização do ativo, sendo “</w:t>
      </w:r>
      <w:proofErr w:type="spellStart"/>
      <w:r w:rsidRPr="00883DBB">
        <w:rPr>
          <w:rFonts w:ascii="Verdana" w:hAnsi="Verdana"/>
          <w:i/>
          <w:sz w:val="20"/>
          <w:szCs w:val="20"/>
        </w:rPr>
        <w:t>nDI</w:t>
      </w:r>
      <w:proofErr w:type="spellEnd"/>
      <w:r w:rsidRPr="00883DBB">
        <w:rPr>
          <w:rFonts w:ascii="Verdana" w:hAnsi="Verdana"/>
          <w:i/>
          <w:sz w:val="20"/>
          <w:szCs w:val="20"/>
        </w:rPr>
        <w:t>” um número inteiro;</w:t>
      </w:r>
    </w:p>
    <w:p w14:paraId="51AD9E2E" w14:textId="77777777" w:rsidR="008B6370" w:rsidRPr="00883DBB" w:rsidRDefault="008B6370" w:rsidP="006B0957">
      <w:pPr>
        <w:pStyle w:val="Corpodetexto"/>
        <w:spacing w:before="0" w:line="320" w:lineRule="exact"/>
        <w:ind w:left="567" w:right="76" w:firstLine="0"/>
        <w:rPr>
          <w:rFonts w:ascii="Verdana" w:hAnsi="Verdana"/>
          <w:b/>
          <w:i/>
          <w:sz w:val="20"/>
          <w:szCs w:val="20"/>
        </w:rPr>
      </w:pPr>
    </w:p>
    <w:p w14:paraId="0C9A254D"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9E3E04">
        <w:rPr>
          <w:rFonts w:ascii="Verdana" w:hAnsi="Verdana"/>
          <w:b/>
          <w:i/>
          <w:noProof/>
          <w:sz w:val="20"/>
          <w:lang w:val="en-US"/>
        </w:rPr>
        <w:drawing>
          <wp:anchor distT="0" distB="0" distL="0" distR="0" simplePos="0" relativeHeight="251658240" behindDoc="0" locked="0" layoutInCell="1" allowOverlap="1" wp14:anchorId="678B27FC" wp14:editId="6089DC17">
            <wp:simplePos x="0" y="0"/>
            <wp:positionH relativeFrom="page">
              <wp:posOffset>2854325</wp:posOffset>
            </wp:positionH>
            <wp:positionV relativeFrom="paragraph">
              <wp:posOffset>811530</wp:posOffset>
            </wp:positionV>
            <wp:extent cx="1725367" cy="456914"/>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9245" name="image2.png"/>
                    <pic:cNvPicPr/>
                  </pic:nvPicPr>
                  <pic:blipFill>
                    <a:blip r:embed="rId13" cstate="print"/>
                    <a:stretch>
                      <a:fillRect/>
                    </a:stretch>
                  </pic:blipFill>
                  <pic:spPr>
                    <a:xfrm>
                      <a:off x="0" y="0"/>
                      <a:ext cx="1725367" cy="456914"/>
                    </a:xfrm>
                    <a:prstGeom prst="rect">
                      <a:avLst/>
                    </a:prstGeom>
                  </pic:spPr>
                </pic:pic>
              </a:graphicData>
            </a:graphic>
          </wp:anchor>
        </w:drawing>
      </w:r>
      <w:proofErr w:type="spellStart"/>
      <w:r w:rsidRPr="00DD79A4">
        <w:rPr>
          <w:rFonts w:ascii="Verdana" w:hAnsi="Verdana"/>
          <w:b/>
          <w:i/>
          <w:sz w:val="20"/>
          <w:szCs w:val="20"/>
        </w:rPr>
        <w:t>TDIk</w:t>
      </w:r>
      <w:proofErr w:type="spellEnd"/>
      <w:r w:rsidRPr="00AE3137">
        <w:rPr>
          <w:rFonts w:ascii="Verdana" w:hAnsi="Verdana"/>
          <w:i/>
          <w:sz w:val="20"/>
          <w:szCs w:val="20"/>
        </w:rPr>
        <w:t xml:space="preserve"> = Taxa</w:t>
      </w:r>
      <w:r w:rsidR="00C30487" w:rsidRPr="00C30487">
        <w:rPr>
          <w:rFonts w:ascii="Verdana" w:hAnsi="Verdana"/>
          <w:i/>
          <w:sz w:val="20"/>
          <w:szCs w:val="20"/>
        </w:rPr>
        <w:t xml:space="preserve"> </w:t>
      </w:r>
      <w:r w:rsidR="00C30487">
        <w:rPr>
          <w:rFonts w:ascii="Verdana" w:hAnsi="Verdana"/>
          <w:i/>
          <w:sz w:val="20"/>
          <w:szCs w:val="20"/>
        </w:rPr>
        <w:t>DI</w:t>
      </w:r>
      <w:r w:rsidRPr="00AE3137">
        <w:rPr>
          <w:rFonts w:ascii="Verdana" w:hAnsi="Verdana"/>
          <w:i/>
          <w:sz w:val="20"/>
          <w:szCs w:val="20"/>
        </w:rPr>
        <w:t xml:space="preserve">, expressa ao dia, calculada com 8 (oito) casas decimais, com arredondamento, apurada da seguinte forma: </w:t>
      </w:r>
    </w:p>
    <w:p w14:paraId="1095C59B" w14:textId="77777777" w:rsidR="008B6370" w:rsidRPr="00883DBB" w:rsidRDefault="008B6370" w:rsidP="006B0957">
      <w:pPr>
        <w:pStyle w:val="Corpodetexto"/>
        <w:spacing w:before="0" w:line="320" w:lineRule="exact"/>
        <w:ind w:left="567" w:right="76" w:firstLine="0"/>
        <w:rPr>
          <w:rFonts w:ascii="Verdana" w:hAnsi="Verdana"/>
          <w:i/>
          <w:sz w:val="20"/>
          <w:szCs w:val="20"/>
        </w:rPr>
      </w:pPr>
    </w:p>
    <w:p w14:paraId="5CCA7B7C"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i/>
          <w:sz w:val="20"/>
          <w:szCs w:val="20"/>
        </w:rPr>
        <w:t>onde:</w:t>
      </w:r>
    </w:p>
    <w:p w14:paraId="5EF03C61" w14:textId="77777777" w:rsidR="008B6370" w:rsidRPr="00883DBB" w:rsidRDefault="008B6370" w:rsidP="006B0957">
      <w:pPr>
        <w:pStyle w:val="Corpodetexto"/>
        <w:spacing w:before="0" w:line="320" w:lineRule="exact"/>
        <w:ind w:left="567" w:right="76" w:firstLine="0"/>
        <w:jc w:val="left"/>
        <w:rPr>
          <w:rFonts w:ascii="Verdana" w:hAnsi="Verdana"/>
          <w:b/>
          <w:i/>
          <w:sz w:val="20"/>
          <w:szCs w:val="20"/>
        </w:rPr>
      </w:pPr>
    </w:p>
    <w:p w14:paraId="41494A80" w14:textId="77777777" w:rsidR="008B6370" w:rsidRPr="00883DBB" w:rsidRDefault="00080BB9" w:rsidP="006B0957">
      <w:pPr>
        <w:pStyle w:val="Corpodetexto"/>
        <w:spacing w:before="0" w:line="320" w:lineRule="exact"/>
        <w:ind w:left="567" w:right="76" w:firstLine="0"/>
        <w:rPr>
          <w:rFonts w:ascii="Verdana" w:hAnsi="Verdana"/>
          <w:i/>
          <w:sz w:val="20"/>
          <w:szCs w:val="20"/>
        </w:rPr>
      </w:pPr>
      <w:proofErr w:type="spellStart"/>
      <w:r w:rsidRPr="00883DBB">
        <w:rPr>
          <w:rFonts w:ascii="Verdana" w:hAnsi="Verdana"/>
          <w:b/>
          <w:i/>
          <w:sz w:val="20"/>
          <w:szCs w:val="20"/>
        </w:rPr>
        <w:t>DIk</w:t>
      </w:r>
      <w:proofErr w:type="spellEnd"/>
      <w:r w:rsidRPr="00883DBB">
        <w:rPr>
          <w:rFonts w:ascii="Verdana" w:hAnsi="Verdana"/>
          <w:i/>
          <w:sz w:val="20"/>
          <w:szCs w:val="20"/>
        </w:rPr>
        <w:t xml:space="preserve"> = Taxa</w:t>
      </w:r>
      <w:r w:rsidR="00C30487" w:rsidRPr="00C30487">
        <w:rPr>
          <w:rFonts w:ascii="Verdana" w:hAnsi="Verdana"/>
          <w:i/>
          <w:sz w:val="20"/>
          <w:szCs w:val="20"/>
        </w:rPr>
        <w:t xml:space="preserve"> </w:t>
      </w:r>
      <w:r w:rsidR="00C30487">
        <w:rPr>
          <w:rFonts w:ascii="Verdana" w:hAnsi="Verdana"/>
          <w:i/>
          <w:sz w:val="20"/>
          <w:szCs w:val="20"/>
        </w:rPr>
        <w:t>DI</w:t>
      </w:r>
      <w:r w:rsidRPr="00883DBB">
        <w:rPr>
          <w:rFonts w:ascii="Verdana" w:hAnsi="Verdana"/>
          <w:i/>
          <w:sz w:val="20"/>
          <w:szCs w:val="20"/>
        </w:rPr>
        <w:t xml:space="preserve">, divulgada pela B3, </w:t>
      </w:r>
      <w:r w:rsidR="00E52495" w:rsidRPr="00883DBB">
        <w:rPr>
          <w:rFonts w:ascii="Verdana" w:hAnsi="Verdana"/>
          <w:i/>
          <w:sz w:val="20"/>
          <w:szCs w:val="20"/>
        </w:rPr>
        <w:t xml:space="preserve">válida por 1 (um) Dia Útil (overnight) </w:t>
      </w:r>
      <w:r w:rsidRPr="00883DBB">
        <w:rPr>
          <w:rFonts w:ascii="Verdana" w:hAnsi="Verdana"/>
          <w:i/>
          <w:sz w:val="20"/>
          <w:szCs w:val="20"/>
        </w:rPr>
        <w:t>utilizada com 2 (duas) casas decimais;</w:t>
      </w:r>
      <w:r w:rsidR="00E52495" w:rsidRPr="00883DBB">
        <w:rPr>
          <w:rFonts w:ascii="Verdana" w:hAnsi="Verdana"/>
          <w:i/>
          <w:sz w:val="20"/>
          <w:szCs w:val="20"/>
        </w:rPr>
        <w:t xml:space="preserve"> e</w:t>
      </w:r>
    </w:p>
    <w:p w14:paraId="33BBF49B" w14:textId="77777777" w:rsidR="008B6370" w:rsidRPr="00883DBB" w:rsidRDefault="008B6370" w:rsidP="006B0957">
      <w:pPr>
        <w:pStyle w:val="PargrafodaLista"/>
        <w:tabs>
          <w:tab w:val="left" w:pos="822"/>
        </w:tabs>
        <w:spacing w:before="0" w:line="320" w:lineRule="exact"/>
        <w:ind w:left="567" w:right="76" w:firstLine="0"/>
        <w:rPr>
          <w:rFonts w:ascii="Verdana" w:hAnsi="Verdana"/>
          <w:b/>
          <w:i/>
          <w:sz w:val="20"/>
          <w:szCs w:val="20"/>
        </w:rPr>
      </w:pPr>
    </w:p>
    <w:p w14:paraId="4CA3AB8F" w14:textId="77777777" w:rsidR="008B6370" w:rsidRPr="00883DBB" w:rsidRDefault="00080BB9" w:rsidP="006B0957">
      <w:pPr>
        <w:pStyle w:val="PargrafodaLista"/>
        <w:tabs>
          <w:tab w:val="left" w:pos="822"/>
        </w:tabs>
        <w:spacing w:before="0" w:line="320" w:lineRule="exact"/>
        <w:ind w:left="567" w:right="76" w:firstLine="0"/>
        <w:rPr>
          <w:rFonts w:ascii="Verdana" w:hAnsi="Verdana"/>
          <w:i/>
          <w:sz w:val="20"/>
          <w:szCs w:val="20"/>
        </w:rPr>
      </w:pPr>
      <w:r w:rsidRPr="00883DBB">
        <w:rPr>
          <w:rFonts w:ascii="Verdana" w:hAnsi="Verdana"/>
          <w:b/>
          <w:i/>
          <w:sz w:val="20"/>
          <w:szCs w:val="20"/>
        </w:rPr>
        <w:t>Fator Spread</w:t>
      </w:r>
      <w:r w:rsidRPr="00883DBB">
        <w:rPr>
          <w:rFonts w:ascii="Verdana" w:hAnsi="Verdana"/>
          <w:i/>
          <w:sz w:val="20"/>
          <w:szCs w:val="20"/>
        </w:rPr>
        <w:t>: Sobretaxa de juros fixos calculada com 9 (nove) casas decimais, com arredondamento, conforme fórmula abaixo:</w:t>
      </w:r>
    </w:p>
    <w:p w14:paraId="3DF97134" w14:textId="77777777" w:rsidR="008B6370" w:rsidRPr="00883DBB" w:rsidRDefault="008B6370" w:rsidP="006B0957">
      <w:pPr>
        <w:pStyle w:val="PargrafodaLista"/>
        <w:tabs>
          <w:tab w:val="left" w:pos="822"/>
        </w:tabs>
        <w:spacing w:before="0" w:line="320" w:lineRule="exact"/>
        <w:ind w:left="567" w:right="76" w:firstLine="0"/>
        <w:rPr>
          <w:rFonts w:ascii="Verdana" w:hAnsi="Verdana"/>
          <w:i/>
          <w:sz w:val="20"/>
          <w:szCs w:val="20"/>
        </w:rPr>
      </w:pPr>
    </w:p>
    <w:p w14:paraId="2578B315" w14:textId="77777777" w:rsidR="008B6370" w:rsidRPr="00DD79A4" w:rsidRDefault="00080BB9" w:rsidP="006B0957">
      <w:pPr>
        <w:pStyle w:val="PargrafodaLista"/>
        <w:tabs>
          <w:tab w:val="left" w:pos="822"/>
        </w:tabs>
        <w:spacing w:before="0" w:line="320" w:lineRule="exact"/>
        <w:ind w:left="567" w:right="74" w:firstLine="0"/>
        <w:jc w:val="center"/>
        <w:rPr>
          <w:rFonts w:ascii="Verdana" w:hAnsi="Verdana"/>
          <w:i/>
          <w:sz w:val="20"/>
          <w:szCs w:val="20"/>
        </w:rPr>
      </w:pPr>
      <w:r w:rsidRPr="009E3E04">
        <w:rPr>
          <w:rFonts w:ascii="Verdana" w:hAnsi="Verdana"/>
          <w:noProof/>
          <w:sz w:val="20"/>
          <w:lang w:val="en-US"/>
        </w:rPr>
        <w:drawing>
          <wp:inline distT="0" distB="0" distL="0" distR="0" wp14:anchorId="23CD4DA0" wp14:editId="1627C2DA">
            <wp:extent cx="1987115" cy="723569"/>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502" name=""/>
                    <pic:cNvPicPr/>
                  </pic:nvPicPr>
                  <pic:blipFill>
                    <a:blip r:embed="rId14"/>
                    <a:stretch>
                      <a:fillRect/>
                    </a:stretch>
                  </pic:blipFill>
                  <pic:spPr>
                    <a:xfrm>
                      <a:off x="0" y="0"/>
                      <a:ext cx="2040731" cy="743092"/>
                    </a:xfrm>
                    <a:prstGeom prst="rect">
                      <a:avLst/>
                    </a:prstGeom>
                  </pic:spPr>
                </pic:pic>
              </a:graphicData>
            </a:graphic>
          </wp:inline>
        </w:drawing>
      </w:r>
    </w:p>
    <w:p w14:paraId="227AE248" w14:textId="77777777" w:rsidR="008B6370" w:rsidRPr="00883DBB" w:rsidRDefault="00080BB9" w:rsidP="006B0957">
      <w:pPr>
        <w:pStyle w:val="Corpodetexto"/>
        <w:keepNext/>
        <w:keepLines/>
        <w:widowControl/>
        <w:spacing w:before="0" w:line="320" w:lineRule="exact"/>
        <w:ind w:left="567" w:right="74" w:firstLine="0"/>
        <w:rPr>
          <w:rFonts w:ascii="Verdana" w:hAnsi="Verdana"/>
          <w:i/>
          <w:sz w:val="20"/>
          <w:szCs w:val="20"/>
        </w:rPr>
      </w:pPr>
      <w:r w:rsidRPr="00883DBB">
        <w:rPr>
          <w:rFonts w:ascii="Verdana" w:hAnsi="Verdana"/>
          <w:i/>
          <w:sz w:val="20"/>
          <w:szCs w:val="20"/>
        </w:rPr>
        <w:t>onde:</w:t>
      </w:r>
    </w:p>
    <w:p w14:paraId="5F4799BA" w14:textId="77777777" w:rsidR="008B6370" w:rsidRPr="00883DBB" w:rsidRDefault="008B6370" w:rsidP="006B0957">
      <w:pPr>
        <w:pStyle w:val="Corpodetexto"/>
        <w:keepNext/>
        <w:keepLines/>
        <w:widowControl/>
        <w:spacing w:before="0" w:line="320" w:lineRule="exact"/>
        <w:ind w:left="567" w:right="74" w:firstLine="0"/>
        <w:rPr>
          <w:rFonts w:ascii="Verdana" w:hAnsi="Verdana"/>
          <w:b/>
          <w:i/>
          <w:sz w:val="20"/>
          <w:szCs w:val="20"/>
        </w:rPr>
      </w:pPr>
    </w:p>
    <w:p w14:paraId="58E16FE7" w14:textId="3E7E974B" w:rsidR="008B6370" w:rsidRPr="00883DBB" w:rsidRDefault="00080BB9" w:rsidP="006B0957">
      <w:pPr>
        <w:pStyle w:val="Corpodetexto"/>
        <w:keepNext/>
        <w:keepLines/>
        <w:widowControl/>
        <w:spacing w:before="0" w:line="320" w:lineRule="exact"/>
        <w:ind w:left="567" w:right="74" w:firstLine="0"/>
        <w:rPr>
          <w:rFonts w:ascii="Verdana" w:hAnsi="Verdana"/>
          <w:i/>
          <w:sz w:val="20"/>
          <w:szCs w:val="20"/>
        </w:rPr>
      </w:pPr>
      <w:r w:rsidRPr="00883DBB">
        <w:rPr>
          <w:rFonts w:ascii="Verdana" w:hAnsi="Verdana"/>
          <w:b/>
          <w:i/>
          <w:sz w:val="20"/>
          <w:szCs w:val="20"/>
        </w:rPr>
        <w:t>Spread</w:t>
      </w:r>
      <w:r w:rsidRPr="00883DBB">
        <w:rPr>
          <w:rFonts w:ascii="Verdana" w:hAnsi="Verdana"/>
          <w:i/>
          <w:sz w:val="20"/>
          <w:szCs w:val="20"/>
        </w:rPr>
        <w:t xml:space="preserve"> = </w:t>
      </w:r>
      <w:r w:rsidR="00A04761" w:rsidRPr="00883DBB">
        <w:rPr>
          <w:rFonts w:ascii="Verdana" w:hAnsi="Verdana"/>
          <w:i/>
          <w:sz w:val="20"/>
          <w:szCs w:val="20"/>
        </w:rPr>
        <w:t>a taxa de spread</w:t>
      </w:r>
      <w:r w:rsidR="0038139E">
        <w:rPr>
          <w:rFonts w:ascii="Verdana" w:hAnsi="Verdana"/>
          <w:i/>
          <w:sz w:val="20"/>
          <w:szCs w:val="20"/>
        </w:rPr>
        <w:t xml:space="preserve"> conforme definida no Procedimento de </w:t>
      </w:r>
      <w:proofErr w:type="spellStart"/>
      <w:r w:rsidR="0038139E">
        <w:rPr>
          <w:rFonts w:ascii="Verdana" w:hAnsi="Verdana"/>
          <w:i/>
          <w:sz w:val="20"/>
          <w:szCs w:val="20"/>
        </w:rPr>
        <w:t>Bookbuilding</w:t>
      </w:r>
      <w:proofErr w:type="spellEnd"/>
      <w:r w:rsidR="00A04761" w:rsidRPr="00883DBB">
        <w:rPr>
          <w:rFonts w:ascii="Verdana" w:hAnsi="Verdana"/>
          <w:i/>
          <w:sz w:val="20"/>
          <w:szCs w:val="20"/>
        </w:rPr>
        <w:t xml:space="preserve">, </w:t>
      </w:r>
      <w:r w:rsidR="0038139E">
        <w:rPr>
          <w:rFonts w:ascii="Verdana" w:hAnsi="Verdana"/>
          <w:i/>
          <w:sz w:val="20"/>
          <w:szCs w:val="20"/>
        </w:rPr>
        <w:t>limitada</w:t>
      </w:r>
      <w:r w:rsidR="00470B00" w:rsidRPr="00883DBB">
        <w:rPr>
          <w:rFonts w:ascii="Verdana" w:hAnsi="Verdana"/>
          <w:i/>
          <w:sz w:val="20"/>
          <w:szCs w:val="20"/>
        </w:rPr>
        <w:t xml:space="preserve"> </w:t>
      </w:r>
      <w:r w:rsidR="00A04761" w:rsidRPr="00883DBB">
        <w:rPr>
          <w:rFonts w:ascii="Verdana" w:hAnsi="Verdana"/>
          <w:i/>
          <w:sz w:val="20"/>
          <w:szCs w:val="20"/>
        </w:rPr>
        <w:t xml:space="preserve">a </w:t>
      </w:r>
      <w:r w:rsidR="00AE4B52">
        <w:rPr>
          <w:rFonts w:ascii="Verdana" w:hAnsi="Verdana"/>
          <w:i/>
          <w:sz w:val="20"/>
          <w:szCs w:val="20"/>
        </w:rPr>
        <w:t>3</w:t>
      </w:r>
      <w:r w:rsidR="00A04761" w:rsidRPr="00883DBB">
        <w:rPr>
          <w:rFonts w:ascii="Verdana" w:hAnsi="Verdana"/>
          <w:i/>
          <w:sz w:val="20"/>
          <w:szCs w:val="20"/>
        </w:rPr>
        <w:t>,</w:t>
      </w:r>
      <w:r w:rsidR="00AE4B52">
        <w:rPr>
          <w:rFonts w:ascii="Verdana" w:hAnsi="Verdana"/>
          <w:i/>
          <w:sz w:val="20"/>
          <w:szCs w:val="20"/>
        </w:rPr>
        <w:t>2</w:t>
      </w:r>
      <w:r w:rsidR="00F74ABA" w:rsidRPr="00883DBB">
        <w:rPr>
          <w:rFonts w:ascii="Verdana" w:hAnsi="Verdana"/>
          <w:i/>
          <w:sz w:val="20"/>
          <w:szCs w:val="20"/>
        </w:rPr>
        <w:t>0</w:t>
      </w:r>
      <w:r w:rsidR="00A04761" w:rsidRPr="00883DBB">
        <w:rPr>
          <w:rFonts w:ascii="Verdana" w:hAnsi="Verdana"/>
          <w:i/>
          <w:sz w:val="20"/>
          <w:szCs w:val="20"/>
        </w:rPr>
        <w:t>00, informada com 4 (quatro) casas decimais</w:t>
      </w:r>
      <w:r w:rsidR="00E52495" w:rsidRPr="00883DBB">
        <w:rPr>
          <w:rFonts w:ascii="Verdana" w:hAnsi="Verdana"/>
          <w:i/>
          <w:sz w:val="20"/>
          <w:szCs w:val="20"/>
        </w:rPr>
        <w:t>;</w:t>
      </w:r>
    </w:p>
    <w:p w14:paraId="5B8ECA02" w14:textId="77777777" w:rsidR="00E52495" w:rsidRPr="00883DBB" w:rsidRDefault="00E52495" w:rsidP="006B0957">
      <w:pPr>
        <w:pStyle w:val="Corpodetexto"/>
        <w:spacing w:before="0" w:line="320" w:lineRule="exact"/>
        <w:ind w:left="567" w:right="76" w:firstLine="0"/>
        <w:rPr>
          <w:rFonts w:ascii="Verdana" w:hAnsi="Verdana"/>
          <w:i/>
          <w:sz w:val="20"/>
          <w:szCs w:val="20"/>
        </w:rPr>
      </w:pPr>
    </w:p>
    <w:p w14:paraId="0FE88772" w14:textId="77777777" w:rsidR="00E52495"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b/>
          <w:i/>
          <w:sz w:val="20"/>
          <w:szCs w:val="20"/>
        </w:rPr>
        <w:t>n</w:t>
      </w:r>
      <w:r w:rsidRPr="00883DBB">
        <w:rPr>
          <w:rFonts w:ascii="Verdana" w:hAnsi="Verdana"/>
          <w:i/>
          <w:sz w:val="20"/>
          <w:szCs w:val="20"/>
        </w:rPr>
        <w:t xml:space="preserve"> = número de </w:t>
      </w:r>
      <w:r w:rsidR="00E1394F" w:rsidRPr="00883DBB">
        <w:rPr>
          <w:rFonts w:ascii="Verdana" w:hAnsi="Verdana"/>
          <w:i/>
          <w:sz w:val="20"/>
          <w:szCs w:val="20"/>
        </w:rPr>
        <w:t xml:space="preserve">Dias Úteis entre </w:t>
      </w:r>
      <w:r w:rsidRPr="00883DBB">
        <w:rPr>
          <w:rFonts w:ascii="Verdana" w:hAnsi="Verdana"/>
          <w:i/>
          <w:sz w:val="20"/>
          <w:szCs w:val="20"/>
        </w:rPr>
        <w:t xml:space="preserve">a data do próximo Período de Capitalização e a data do </w:t>
      </w:r>
      <w:r w:rsidR="00EA670B" w:rsidRPr="00883DBB">
        <w:rPr>
          <w:rFonts w:ascii="Verdana" w:hAnsi="Verdana"/>
          <w:i/>
          <w:sz w:val="20"/>
          <w:szCs w:val="20"/>
        </w:rPr>
        <w:t>P</w:t>
      </w:r>
      <w:r w:rsidRPr="00883DBB">
        <w:rPr>
          <w:rFonts w:ascii="Verdana" w:hAnsi="Verdana"/>
          <w:i/>
          <w:sz w:val="20"/>
          <w:szCs w:val="20"/>
        </w:rPr>
        <w:t xml:space="preserve">eríodo de </w:t>
      </w:r>
      <w:r w:rsidR="00EA670B" w:rsidRPr="00883DBB">
        <w:rPr>
          <w:rFonts w:ascii="Verdana" w:hAnsi="Verdana"/>
          <w:i/>
          <w:sz w:val="20"/>
          <w:szCs w:val="20"/>
        </w:rPr>
        <w:t>C</w:t>
      </w:r>
      <w:r w:rsidRPr="00883DBB">
        <w:rPr>
          <w:rFonts w:ascii="Verdana" w:hAnsi="Verdana"/>
          <w:i/>
          <w:sz w:val="20"/>
          <w:szCs w:val="20"/>
        </w:rPr>
        <w:t xml:space="preserve">apitalização </w:t>
      </w:r>
      <w:r w:rsidR="00EA670B" w:rsidRPr="00883DBB">
        <w:rPr>
          <w:rFonts w:ascii="Verdana" w:hAnsi="Verdana"/>
          <w:i/>
          <w:sz w:val="20"/>
          <w:szCs w:val="20"/>
        </w:rPr>
        <w:t>anterior ou a Primeira Data de Integralização</w:t>
      </w:r>
      <w:r w:rsidRPr="00883DBB">
        <w:rPr>
          <w:rFonts w:ascii="Verdana" w:hAnsi="Verdana"/>
          <w:i/>
          <w:sz w:val="20"/>
          <w:szCs w:val="20"/>
        </w:rPr>
        <w:t>, sendo “n” um número inteiro;</w:t>
      </w:r>
    </w:p>
    <w:p w14:paraId="66A0D649" w14:textId="77777777" w:rsidR="008B6370" w:rsidRPr="00883DBB" w:rsidRDefault="008B6370" w:rsidP="006B0957">
      <w:pPr>
        <w:pStyle w:val="Corpodetexto"/>
        <w:spacing w:before="0" w:line="320" w:lineRule="exact"/>
        <w:ind w:left="567" w:right="76" w:firstLine="0"/>
        <w:rPr>
          <w:rFonts w:ascii="Verdana" w:hAnsi="Verdana"/>
          <w:b/>
          <w:i/>
          <w:sz w:val="20"/>
          <w:szCs w:val="20"/>
        </w:rPr>
      </w:pPr>
    </w:p>
    <w:p w14:paraId="43499F5D" w14:textId="77777777" w:rsidR="008B6370"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b/>
          <w:i/>
          <w:sz w:val="20"/>
          <w:szCs w:val="20"/>
        </w:rPr>
        <w:t xml:space="preserve">DT = </w:t>
      </w:r>
      <w:r w:rsidRPr="00883DBB">
        <w:rPr>
          <w:rFonts w:ascii="Verdana" w:hAnsi="Verdana"/>
          <w:i/>
          <w:sz w:val="20"/>
          <w:szCs w:val="20"/>
        </w:rPr>
        <w:t xml:space="preserve">número de </w:t>
      </w:r>
      <w:r w:rsidR="00E1394F" w:rsidRPr="00883DBB">
        <w:rPr>
          <w:rFonts w:ascii="Verdana" w:hAnsi="Verdana"/>
          <w:i/>
          <w:sz w:val="20"/>
          <w:szCs w:val="20"/>
        </w:rPr>
        <w:t xml:space="preserve">Dias Úteis </w:t>
      </w:r>
      <w:r w:rsidRPr="00883DBB">
        <w:rPr>
          <w:rFonts w:ascii="Verdana" w:hAnsi="Verdana"/>
          <w:i/>
          <w:sz w:val="20"/>
          <w:szCs w:val="20"/>
        </w:rPr>
        <w:t>entre o último e o próximo Período de Capitalização, sendo “DT” um número inteiro;</w:t>
      </w:r>
    </w:p>
    <w:p w14:paraId="7A737B63" w14:textId="77777777" w:rsidR="00E52495" w:rsidRPr="00883DBB" w:rsidRDefault="00E52495" w:rsidP="006B0957">
      <w:pPr>
        <w:pStyle w:val="Corpodetexto"/>
        <w:spacing w:before="0" w:line="320" w:lineRule="exact"/>
        <w:ind w:left="567" w:right="76" w:firstLine="0"/>
        <w:rPr>
          <w:rFonts w:ascii="Verdana" w:hAnsi="Verdana"/>
          <w:i/>
          <w:sz w:val="20"/>
          <w:szCs w:val="20"/>
        </w:rPr>
      </w:pPr>
    </w:p>
    <w:p w14:paraId="3B51858B" w14:textId="77777777" w:rsidR="00E52495" w:rsidRPr="00883DBB" w:rsidRDefault="00080BB9" w:rsidP="006B0957">
      <w:pPr>
        <w:pStyle w:val="Corpodetexto"/>
        <w:spacing w:before="0" w:line="320" w:lineRule="exact"/>
        <w:ind w:left="567" w:right="76" w:firstLine="0"/>
        <w:rPr>
          <w:rFonts w:ascii="Verdana" w:hAnsi="Verdana"/>
          <w:i/>
          <w:sz w:val="20"/>
          <w:szCs w:val="20"/>
        </w:rPr>
      </w:pPr>
      <w:r w:rsidRPr="00883DBB">
        <w:rPr>
          <w:rFonts w:ascii="Verdana" w:hAnsi="Verdana"/>
          <w:b/>
          <w:i/>
          <w:sz w:val="20"/>
          <w:szCs w:val="20"/>
        </w:rPr>
        <w:t>DP</w:t>
      </w:r>
      <w:r w:rsidRPr="00883DBB">
        <w:rPr>
          <w:rFonts w:ascii="Verdana" w:hAnsi="Verdana"/>
          <w:i/>
          <w:sz w:val="20"/>
          <w:szCs w:val="20"/>
        </w:rPr>
        <w:t xml:space="preserve"> = número de </w:t>
      </w:r>
      <w:r w:rsidR="00E1394F" w:rsidRPr="00883DBB">
        <w:rPr>
          <w:rFonts w:ascii="Verdana" w:hAnsi="Verdana"/>
          <w:i/>
          <w:sz w:val="20"/>
          <w:szCs w:val="20"/>
        </w:rPr>
        <w:t>Dias Úteis</w:t>
      </w:r>
      <w:r w:rsidR="00E1394F" w:rsidRPr="00883DBB" w:rsidDel="00E1394F">
        <w:rPr>
          <w:rFonts w:ascii="Verdana" w:hAnsi="Verdana"/>
          <w:i/>
          <w:sz w:val="20"/>
          <w:szCs w:val="20"/>
        </w:rPr>
        <w:t xml:space="preserve"> </w:t>
      </w:r>
      <w:r w:rsidRPr="00883DBB">
        <w:rPr>
          <w:rFonts w:ascii="Verdana" w:hAnsi="Verdana"/>
          <w:i/>
          <w:sz w:val="20"/>
          <w:szCs w:val="20"/>
        </w:rPr>
        <w:t xml:space="preserve">entre o último Período de Capitalização </w:t>
      </w:r>
      <w:r w:rsidR="00955A01" w:rsidRPr="00883DBB">
        <w:rPr>
          <w:rFonts w:ascii="Verdana" w:hAnsi="Verdana"/>
          <w:i/>
          <w:sz w:val="20"/>
          <w:szCs w:val="20"/>
        </w:rPr>
        <w:t xml:space="preserve">ou a Primeira Data de Integralização </w:t>
      </w:r>
      <w:r w:rsidRPr="00883DBB">
        <w:rPr>
          <w:rFonts w:ascii="Verdana" w:hAnsi="Verdana"/>
          <w:i/>
          <w:sz w:val="20"/>
          <w:szCs w:val="20"/>
        </w:rPr>
        <w:t>e a data atual, sendo “DP” um número inteiro</w:t>
      </w:r>
    </w:p>
    <w:p w14:paraId="417CF3A6" w14:textId="77777777" w:rsidR="008B6601" w:rsidRPr="00883DBB" w:rsidRDefault="008B6601" w:rsidP="006B0957">
      <w:pPr>
        <w:pStyle w:val="Corpodetexto"/>
        <w:spacing w:before="0" w:line="320" w:lineRule="exact"/>
        <w:ind w:left="567" w:right="76" w:firstLine="0"/>
        <w:rPr>
          <w:rFonts w:ascii="Verdana" w:hAnsi="Verdana"/>
          <w:sz w:val="20"/>
          <w:szCs w:val="20"/>
        </w:rPr>
      </w:pPr>
    </w:p>
    <w:p w14:paraId="719BEC16" w14:textId="77777777" w:rsidR="0056685A"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 xml:space="preserve">Efetua-se o </w:t>
      </w:r>
      <w:proofErr w:type="spellStart"/>
      <w:r w:rsidRPr="00883DBB">
        <w:rPr>
          <w:rFonts w:ascii="Verdana" w:hAnsi="Verdana"/>
          <w:sz w:val="20"/>
          <w:szCs w:val="20"/>
        </w:rPr>
        <w:t>produtório</w:t>
      </w:r>
      <w:proofErr w:type="spellEnd"/>
      <w:r w:rsidRPr="00883DBB">
        <w:rPr>
          <w:rFonts w:ascii="Verdana" w:hAnsi="Verdana"/>
          <w:sz w:val="20"/>
          <w:szCs w:val="20"/>
        </w:rPr>
        <w:t xml:space="preserve"> dos fatores diários (1 + </w:t>
      </w:r>
      <w:proofErr w:type="spellStart"/>
      <w:r w:rsidRPr="00883DBB">
        <w:rPr>
          <w:rFonts w:ascii="Verdana" w:hAnsi="Verdana"/>
          <w:sz w:val="20"/>
          <w:szCs w:val="20"/>
        </w:rPr>
        <w:t>TDIk</w:t>
      </w:r>
      <w:proofErr w:type="spellEnd"/>
      <w:r w:rsidRPr="00883DBB">
        <w:rPr>
          <w:rFonts w:ascii="Verdana" w:hAnsi="Verdana"/>
          <w:sz w:val="20"/>
          <w:szCs w:val="20"/>
        </w:rPr>
        <w:t>), sendo que a cada fator diário acumulado, trunca-se o resultado com 16 (dezesseis) casas decimais, aplicando-se o próximo fator diário, e assim por diante até o último considerado.</w:t>
      </w:r>
    </w:p>
    <w:p w14:paraId="05BCFE75" w14:textId="77777777" w:rsidR="0056685A" w:rsidRPr="00883DBB" w:rsidRDefault="0056685A" w:rsidP="006B0957">
      <w:pPr>
        <w:pStyle w:val="Corpodetexto"/>
        <w:spacing w:before="0" w:line="320" w:lineRule="exact"/>
        <w:ind w:left="567" w:right="76" w:firstLine="0"/>
        <w:rPr>
          <w:rFonts w:ascii="Verdana" w:hAnsi="Verdana"/>
          <w:sz w:val="20"/>
          <w:szCs w:val="20"/>
        </w:rPr>
      </w:pPr>
    </w:p>
    <w:p w14:paraId="3E7A88B9" w14:textId="77777777" w:rsidR="0056685A"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Se os fatores diários estiverem acumulados, considerar-se-á o fator resultante “Fator DI” com 8 (oito) casas decimais, com arredondamento.</w:t>
      </w:r>
    </w:p>
    <w:p w14:paraId="7DDC0036" w14:textId="77777777" w:rsidR="0056685A" w:rsidRPr="00883DBB" w:rsidRDefault="0056685A" w:rsidP="006B0957">
      <w:pPr>
        <w:pStyle w:val="PargrafodaLista"/>
        <w:tabs>
          <w:tab w:val="left" w:pos="0"/>
          <w:tab w:val="left" w:pos="851"/>
        </w:tabs>
        <w:spacing w:before="0" w:line="320" w:lineRule="exact"/>
        <w:ind w:left="0" w:right="76" w:firstLine="0"/>
        <w:rPr>
          <w:rFonts w:ascii="Verdana" w:hAnsi="Verdana"/>
          <w:sz w:val="20"/>
          <w:szCs w:val="20"/>
        </w:rPr>
      </w:pPr>
    </w:p>
    <w:p w14:paraId="7C01241B" w14:textId="77777777" w:rsidR="0056685A"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 xml:space="preserve"> O fator resultante da expressão (Fator DI x </w:t>
      </w:r>
      <w:proofErr w:type="spellStart"/>
      <w:r w:rsidRPr="00883DBB">
        <w:rPr>
          <w:rFonts w:ascii="Verdana" w:hAnsi="Verdana"/>
          <w:sz w:val="20"/>
          <w:szCs w:val="20"/>
        </w:rPr>
        <w:t>FatorSpread</w:t>
      </w:r>
      <w:proofErr w:type="spellEnd"/>
      <w:r w:rsidRPr="00883DBB">
        <w:rPr>
          <w:rFonts w:ascii="Verdana" w:hAnsi="Verdana"/>
          <w:sz w:val="20"/>
          <w:szCs w:val="20"/>
        </w:rPr>
        <w:t>) é considerado com 9 (nove) casas decimais, com arredondamento.</w:t>
      </w:r>
    </w:p>
    <w:p w14:paraId="52D30FD3" w14:textId="77777777" w:rsidR="0056685A" w:rsidRPr="00883DBB" w:rsidRDefault="0056685A" w:rsidP="006B0957">
      <w:pPr>
        <w:pStyle w:val="PargrafodaLista"/>
        <w:tabs>
          <w:tab w:val="left" w:pos="0"/>
          <w:tab w:val="left" w:pos="851"/>
        </w:tabs>
        <w:spacing w:before="0" w:line="320" w:lineRule="exact"/>
        <w:ind w:left="0" w:right="76" w:firstLine="0"/>
        <w:rPr>
          <w:rFonts w:ascii="Verdana" w:hAnsi="Verdana"/>
          <w:sz w:val="20"/>
          <w:szCs w:val="20"/>
        </w:rPr>
      </w:pPr>
    </w:p>
    <w:p w14:paraId="061300C6" w14:textId="77777777" w:rsidR="0056685A"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A Taxa DI deverá ser utilizada considerando idêntico número de casas decimais divulgado pela entidade responsável pelo seu cálculo.</w:t>
      </w:r>
    </w:p>
    <w:p w14:paraId="22116DB8" w14:textId="77777777" w:rsidR="0056685A" w:rsidRPr="00883DBB" w:rsidRDefault="0056685A" w:rsidP="006B0957">
      <w:pPr>
        <w:pStyle w:val="PargrafodaLista"/>
        <w:tabs>
          <w:tab w:val="left" w:pos="0"/>
          <w:tab w:val="left" w:pos="851"/>
        </w:tabs>
        <w:spacing w:before="0" w:line="320" w:lineRule="exact"/>
        <w:ind w:left="0" w:right="76" w:firstLine="0"/>
        <w:rPr>
          <w:rFonts w:ascii="Verdana" w:hAnsi="Verdana"/>
          <w:sz w:val="20"/>
          <w:szCs w:val="20"/>
        </w:rPr>
      </w:pPr>
    </w:p>
    <w:p w14:paraId="11AAF1C1" w14:textId="77777777" w:rsidR="00E853C9"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Observado o disposto na Cláusula 4.11.</w:t>
      </w:r>
      <w:r w:rsidR="0056685A" w:rsidRPr="00883DBB">
        <w:rPr>
          <w:rFonts w:ascii="Verdana" w:hAnsi="Verdana"/>
          <w:sz w:val="20"/>
          <w:szCs w:val="20"/>
        </w:rPr>
        <w:t>8</w:t>
      </w:r>
      <w:r w:rsidRPr="00883DBB">
        <w:rPr>
          <w:rFonts w:ascii="Verdana" w:hAnsi="Verdana"/>
          <w:sz w:val="20"/>
          <w:szCs w:val="20"/>
        </w:rPr>
        <w:t xml:space="preserve"> 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14:paraId="66093EA5" w14:textId="77777777" w:rsidR="0000269E" w:rsidRPr="00883DBB" w:rsidRDefault="0000269E" w:rsidP="006B0957">
      <w:pPr>
        <w:pStyle w:val="PargrafodaLista"/>
        <w:tabs>
          <w:tab w:val="left" w:pos="0"/>
          <w:tab w:val="left" w:pos="851"/>
        </w:tabs>
        <w:spacing w:before="0" w:line="320" w:lineRule="exact"/>
        <w:ind w:left="0" w:right="76" w:firstLine="0"/>
        <w:rPr>
          <w:rFonts w:ascii="Verdana" w:hAnsi="Verdana"/>
          <w:sz w:val="20"/>
          <w:szCs w:val="20"/>
        </w:rPr>
      </w:pPr>
    </w:p>
    <w:p w14:paraId="0BB52F5D" w14:textId="77777777" w:rsidR="00C369D0"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 xml:space="preserve">Caso a Taxa DI deixe de ser divulgada por prazo superior a </w:t>
      </w:r>
      <w:r w:rsidR="00BA2544" w:rsidRPr="00883DBB">
        <w:rPr>
          <w:rFonts w:ascii="Verdana" w:hAnsi="Verdana"/>
          <w:sz w:val="20"/>
          <w:szCs w:val="20"/>
        </w:rPr>
        <w:t xml:space="preserve">30 </w:t>
      </w:r>
      <w:r w:rsidRPr="00883DBB">
        <w:rPr>
          <w:rFonts w:ascii="Verdana" w:hAnsi="Verdana"/>
          <w:sz w:val="20"/>
          <w:szCs w:val="20"/>
        </w:rPr>
        <w:t>(</w:t>
      </w:r>
      <w:r w:rsidR="00E1394F" w:rsidRPr="00883DBB">
        <w:rPr>
          <w:rFonts w:ascii="Verdana" w:hAnsi="Verdana"/>
          <w:sz w:val="20"/>
          <w:szCs w:val="20"/>
        </w:rPr>
        <w:t>trinta</w:t>
      </w:r>
      <w:r w:rsidRPr="00883DBB">
        <w:rPr>
          <w:rFonts w:ascii="Verdana" w:hAnsi="Verdana"/>
          <w:sz w:val="20"/>
          <w:szCs w:val="20"/>
        </w:rPr>
        <w:t xml:space="preserve">) dias, ou caso seja extinta, ou haja a impossibilidade legal de aplicação da Taxa DI para cálculo da Remuneração </w:t>
      </w:r>
      <w:r w:rsidR="005E6537" w:rsidRPr="00883DBB">
        <w:rPr>
          <w:rFonts w:ascii="Verdana" w:hAnsi="Verdana"/>
          <w:sz w:val="20"/>
          <w:szCs w:val="20"/>
        </w:rPr>
        <w:t>das Debêntures</w:t>
      </w:r>
      <w:r w:rsidRPr="00883DBB">
        <w:rPr>
          <w:rFonts w:ascii="Verdana" w:hAnsi="Verdana"/>
          <w:sz w:val="20"/>
          <w:szCs w:val="20"/>
        </w:rPr>
        <w:t xml:space="preserve">, o Agente Fiduciário deverá, no prazo máximo de até </w:t>
      </w:r>
      <w:r w:rsidR="00EA670B" w:rsidRPr="00883DBB">
        <w:rPr>
          <w:rFonts w:ascii="Verdana" w:hAnsi="Verdana"/>
          <w:sz w:val="20"/>
          <w:szCs w:val="20"/>
        </w:rPr>
        <w:t xml:space="preserve">5 </w:t>
      </w:r>
      <w:r w:rsidRPr="00883DBB">
        <w:rPr>
          <w:rFonts w:ascii="Verdana" w:hAnsi="Verdana"/>
          <w:sz w:val="20"/>
          <w:szCs w:val="20"/>
        </w:rPr>
        <w:t>(</w:t>
      </w:r>
      <w:r w:rsidR="00EA670B" w:rsidRPr="00883DBB">
        <w:rPr>
          <w:rFonts w:ascii="Verdana" w:hAnsi="Verdana"/>
          <w:sz w:val="20"/>
          <w:szCs w:val="20"/>
        </w:rPr>
        <w:t>cinco</w:t>
      </w:r>
      <w:r w:rsidRPr="00883DBB">
        <w:rPr>
          <w:rFonts w:ascii="Verdana" w:hAnsi="Verdana"/>
          <w:sz w:val="20"/>
          <w:szCs w:val="20"/>
        </w:rPr>
        <w:t xml:space="preserve">) Dias Úteis a contar do final do prazo de </w:t>
      </w:r>
      <w:r w:rsidR="00BA2544" w:rsidRPr="00883DBB">
        <w:rPr>
          <w:rFonts w:ascii="Verdana" w:hAnsi="Verdana"/>
          <w:sz w:val="20"/>
          <w:szCs w:val="20"/>
        </w:rPr>
        <w:t xml:space="preserve">30 </w:t>
      </w:r>
      <w:r w:rsidRPr="00883DBB">
        <w:rPr>
          <w:rFonts w:ascii="Verdana" w:hAnsi="Verdana"/>
          <w:sz w:val="20"/>
          <w:szCs w:val="20"/>
        </w:rPr>
        <w:t>(</w:t>
      </w:r>
      <w:r w:rsidR="00BA2544" w:rsidRPr="00883DBB">
        <w:rPr>
          <w:rFonts w:ascii="Verdana" w:hAnsi="Verdana"/>
          <w:sz w:val="20"/>
          <w:szCs w:val="20"/>
        </w:rPr>
        <w:t>trinta</w:t>
      </w:r>
      <w:r w:rsidRPr="00883DBB">
        <w:rPr>
          <w:rFonts w:ascii="Verdana" w:hAnsi="Verdana"/>
          <w:sz w:val="20"/>
          <w:szCs w:val="20"/>
        </w:rPr>
        <w:t>) dias acima mencionado ou do evento de extinção ou inaplicabilidade, conforme o caso, convocar Assembleia Geral de Debenturistas</w:t>
      </w:r>
      <w:r w:rsidR="000D347D" w:rsidRPr="00883DBB">
        <w:rPr>
          <w:rFonts w:ascii="Verdana" w:hAnsi="Verdana"/>
          <w:sz w:val="20"/>
          <w:szCs w:val="20"/>
        </w:rPr>
        <w:t xml:space="preserve"> (conforme definido abaixo)</w:t>
      </w:r>
      <w:r w:rsidRPr="00883DBB">
        <w:rPr>
          <w:rFonts w:ascii="Verdana" w:hAnsi="Verdana"/>
          <w:sz w:val="20"/>
          <w:szCs w:val="20"/>
        </w:rPr>
        <w:t>, na forma e nos prazos estipulados no artigo 124 da Lei das Sociedades por Ações e nesta Escritura</w:t>
      </w:r>
      <w:r w:rsidR="00DE5572" w:rsidRPr="00883DBB">
        <w:rPr>
          <w:rFonts w:ascii="Verdana" w:hAnsi="Verdana"/>
          <w:sz w:val="20"/>
          <w:szCs w:val="20"/>
        </w:rPr>
        <w:t xml:space="preserve"> de Emissão</w:t>
      </w:r>
      <w:r w:rsidRPr="00883DBB">
        <w:rPr>
          <w:rFonts w:ascii="Verdana" w:hAnsi="Verdana"/>
          <w:sz w:val="20"/>
          <w:szCs w:val="20"/>
        </w:rPr>
        <w:t xml:space="preserve">, conforme definidos na Cláusula </w:t>
      </w:r>
      <w:r w:rsidR="0056685A" w:rsidRPr="00883DBB">
        <w:rPr>
          <w:rFonts w:ascii="Verdana" w:hAnsi="Verdana"/>
          <w:sz w:val="20"/>
          <w:szCs w:val="20"/>
        </w:rPr>
        <w:t>IX</w:t>
      </w:r>
      <w:r w:rsidRPr="00883DBB">
        <w:rPr>
          <w:rFonts w:ascii="Verdana" w:hAnsi="Verdana"/>
          <w:sz w:val="20"/>
          <w:szCs w:val="20"/>
        </w:rPr>
        <w:t xml:space="preserve"> abaixo, a qual terá como objeto a deliberação pelos Debenturistas, de comum acordo com a Emissora, do novo parâmetro de Remuneração das Debêntures, parâmetro este que deverá preservar o valor real e os mesmos níveis de Remuneração</w:t>
      </w:r>
      <w:r w:rsidR="00BD7352" w:rsidRPr="00883DBB">
        <w:rPr>
          <w:rFonts w:ascii="Verdana" w:hAnsi="Verdana"/>
          <w:sz w:val="20"/>
          <w:szCs w:val="20"/>
        </w:rPr>
        <w:t>.</w:t>
      </w:r>
      <w:r w:rsidR="00D17DD4" w:rsidRPr="00883DBB">
        <w:rPr>
          <w:rFonts w:ascii="Verdana" w:hAnsi="Verdana"/>
          <w:sz w:val="20"/>
          <w:szCs w:val="20"/>
        </w:rPr>
        <w:t xml:space="preserve"> </w:t>
      </w:r>
    </w:p>
    <w:p w14:paraId="40E6BA15" w14:textId="77777777" w:rsidR="00BD7352" w:rsidRPr="00883DBB" w:rsidRDefault="00BD7352" w:rsidP="006B0957">
      <w:pPr>
        <w:pStyle w:val="PargrafodaLista"/>
        <w:tabs>
          <w:tab w:val="left" w:pos="0"/>
          <w:tab w:val="left" w:pos="851"/>
        </w:tabs>
        <w:spacing w:before="0" w:line="320" w:lineRule="exact"/>
        <w:ind w:left="0" w:right="76" w:firstLine="0"/>
        <w:rPr>
          <w:rFonts w:ascii="Verdana" w:hAnsi="Verdana"/>
          <w:sz w:val="20"/>
          <w:szCs w:val="20"/>
        </w:rPr>
      </w:pPr>
      <w:r w:rsidRPr="00883DBB">
        <w:rPr>
          <w:rFonts w:ascii="Verdana" w:hAnsi="Verdana" w:cs="Segoe UI"/>
          <w:sz w:val="20"/>
          <w:szCs w:val="20"/>
        </w:rPr>
        <w:t xml:space="preserve"> </w:t>
      </w:r>
      <w:bookmarkStart w:id="22" w:name="_Hlk92893943"/>
    </w:p>
    <w:p w14:paraId="6E7D936A" w14:textId="77777777" w:rsidR="00BD7352" w:rsidRPr="00883DBB" w:rsidRDefault="00BD7352"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cs="Segoe UI"/>
          <w:sz w:val="20"/>
          <w:szCs w:val="20"/>
        </w:rPr>
        <w:t>Caso não haja acordo sobre o novo parâmetro de Remuneraçã</w:t>
      </w:r>
      <w:r w:rsidRPr="00C375BE">
        <w:rPr>
          <w:rFonts w:ascii="Verdana" w:hAnsi="Verdana" w:cs="Segoe UI"/>
          <w:sz w:val="20"/>
          <w:szCs w:val="20"/>
        </w:rPr>
        <w:t xml:space="preserve">o entre a Emissora e os Debenturistas representando, no mínimo, </w:t>
      </w:r>
      <w:r w:rsidR="00B8686B" w:rsidRPr="00C4477D">
        <w:rPr>
          <w:rFonts w:ascii="Verdana" w:hAnsi="Verdana" w:cs="Segoe UI"/>
          <w:color w:val="000000"/>
          <w:sz w:val="20"/>
        </w:rPr>
        <w:t>2/3 (dois terços)</w:t>
      </w:r>
      <w:r w:rsidRPr="00883DBB">
        <w:rPr>
          <w:rFonts w:ascii="Verdana" w:hAnsi="Verdana" w:cs="Segoe UI"/>
          <w:sz w:val="20"/>
          <w:szCs w:val="20"/>
        </w:rPr>
        <w:t xml:space="preserve"> das Debêntures em Circulação (conforme abaixo definido), ou na hipótese de ausência de quórum de instalação </w:t>
      </w:r>
      <w:r w:rsidR="00E943C7">
        <w:rPr>
          <w:rFonts w:ascii="Verdana" w:hAnsi="Verdana" w:cs="Segoe UI"/>
          <w:sz w:val="20"/>
          <w:szCs w:val="20"/>
        </w:rPr>
        <w:t xml:space="preserve">ou quórum de deliberação </w:t>
      </w:r>
      <w:r w:rsidRPr="00883DBB">
        <w:rPr>
          <w:rFonts w:ascii="Verdana" w:hAnsi="Verdana" w:cs="Segoe UI"/>
          <w:sz w:val="20"/>
          <w:szCs w:val="20"/>
        </w:rPr>
        <w:t>da Assembleia Geral de Debenturistas em segunda convocação, a Emissora deverá resgatar a totalidade das Debêntures, no prazo máximo de 30 (trinta) dias corridos da data de encerramento da Assembleia Geral de Debenturistas</w:t>
      </w:r>
      <w:r w:rsidR="00E943C7">
        <w:rPr>
          <w:rFonts w:ascii="Verdana" w:hAnsi="Verdana" w:cs="Segoe UI"/>
          <w:sz w:val="20"/>
          <w:szCs w:val="20"/>
        </w:rPr>
        <w:t>, na data em que deveria ter sido realizada a respectiva Assembleia Geral de Debenturistas,</w:t>
      </w:r>
      <w:r w:rsidRPr="00883DBB">
        <w:rPr>
          <w:rFonts w:ascii="Verdana" w:hAnsi="Verdana" w:cs="Segoe UI"/>
          <w:sz w:val="20"/>
          <w:szCs w:val="20"/>
        </w:rPr>
        <w:t xml:space="preserve"> ou em outro prazo que venha a ser definido em comum acordo em referida assembleia, pelo seu Valor Nominal Unitário</w:t>
      </w:r>
      <w:r w:rsidR="00C30487" w:rsidRPr="00C30487">
        <w:rPr>
          <w:rFonts w:ascii="Verdana" w:hAnsi="Verdana" w:cs="Segoe UI"/>
          <w:sz w:val="20"/>
          <w:szCs w:val="20"/>
        </w:rPr>
        <w:t xml:space="preserve"> </w:t>
      </w:r>
      <w:r w:rsidR="00C30487">
        <w:rPr>
          <w:rFonts w:ascii="Verdana" w:hAnsi="Verdana" w:cs="Segoe UI"/>
          <w:sz w:val="20"/>
          <w:szCs w:val="20"/>
        </w:rPr>
        <w:t>ou saldo do Valor Nominal Unitário</w:t>
      </w:r>
      <w:r w:rsidRPr="00883DBB">
        <w:rPr>
          <w:rFonts w:ascii="Verdana" w:hAnsi="Verdana" w:cs="Segoe UI"/>
          <w:sz w:val="20"/>
          <w:szCs w:val="20"/>
        </w:rPr>
        <w:t xml:space="preserve">, acrescido da Remuneração devida até a data do resgate, calculada </w:t>
      </w:r>
      <w:r w:rsidRPr="00883DBB">
        <w:rPr>
          <w:rFonts w:ascii="Verdana" w:hAnsi="Verdana" w:cs="Segoe UI"/>
          <w:i/>
          <w:iCs/>
          <w:sz w:val="20"/>
          <w:szCs w:val="20"/>
        </w:rPr>
        <w:t xml:space="preserve">pro rata </w:t>
      </w:r>
      <w:proofErr w:type="spellStart"/>
      <w:r w:rsidRPr="00883DBB">
        <w:rPr>
          <w:rFonts w:ascii="Verdana" w:hAnsi="Verdana" w:cs="Segoe UI"/>
          <w:i/>
          <w:iCs/>
          <w:sz w:val="20"/>
          <w:szCs w:val="20"/>
        </w:rPr>
        <w:t>temporis</w:t>
      </w:r>
      <w:proofErr w:type="spellEnd"/>
      <w:r w:rsidRPr="00883DBB">
        <w:rPr>
          <w:rFonts w:ascii="Verdana" w:hAnsi="Verdana" w:cs="Segoe UI"/>
          <w:sz w:val="20"/>
          <w:szCs w:val="20"/>
        </w:rPr>
        <w:t xml:space="preserve">, a partir da </w:t>
      </w:r>
      <w:r w:rsidR="000A0EED" w:rsidRPr="00883DBB">
        <w:rPr>
          <w:rFonts w:ascii="Verdana" w:hAnsi="Verdana" w:cs="Segoe UI"/>
          <w:sz w:val="20"/>
          <w:szCs w:val="20"/>
        </w:rPr>
        <w:t>P</w:t>
      </w:r>
      <w:r w:rsidRPr="00883DBB">
        <w:rPr>
          <w:rFonts w:ascii="Verdana" w:hAnsi="Verdana" w:cs="Segoe UI"/>
          <w:sz w:val="20"/>
          <w:szCs w:val="20"/>
        </w:rPr>
        <w:t>rimeira Data de Integralização ou da Data de Pagamento da Remuneração (conforme abaixo definido) imediatamente anterior, conforme o caso. Nesta alternativa, para cálculo da Remuneração das Debêntures a serem adquiridas, para cada dia do período de ausência de taxas, será utilizada a última Taxa DI divulgada oficialmente.</w:t>
      </w:r>
    </w:p>
    <w:bookmarkEnd w:id="22"/>
    <w:p w14:paraId="628D36E7" w14:textId="77777777" w:rsidR="00BD7352" w:rsidRPr="00883DBB" w:rsidRDefault="00BD7352" w:rsidP="006B0957">
      <w:pPr>
        <w:pStyle w:val="PargrafodaLista"/>
        <w:tabs>
          <w:tab w:val="left" w:pos="0"/>
          <w:tab w:val="left" w:pos="851"/>
        </w:tabs>
        <w:spacing w:before="0" w:line="320" w:lineRule="exact"/>
        <w:ind w:left="0" w:right="76" w:firstLine="0"/>
        <w:rPr>
          <w:rFonts w:ascii="Verdana" w:hAnsi="Verdana"/>
          <w:sz w:val="20"/>
          <w:szCs w:val="20"/>
        </w:rPr>
      </w:pPr>
    </w:p>
    <w:p w14:paraId="5E801D40" w14:textId="77777777" w:rsidR="0000269E" w:rsidRPr="00883DBB" w:rsidRDefault="00080BB9" w:rsidP="006B0957">
      <w:pPr>
        <w:pStyle w:val="PargrafodaLista"/>
        <w:numPr>
          <w:ilvl w:val="3"/>
          <w:numId w:val="10"/>
        </w:numPr>
        <w:tabs>
          <w:tab w:val="left" w:pos="0"/>
          <w:tab w:val="left" w:pos="851"/>
        </w:tabs>
        <w:spacing w:before="0" w:line="320" w:lineRule="exact"/>
        <w:ind w:left="0" w:right="76" w:firstLine="0"/>
        <w:rPr>
          <w:rFonts w:ascii="Verdana" w:hAnsi="Verdana"/>
          <w:sz w:val="20"/>
          <w:szCs w:val="20"/>
        </w:rPr>
      </w:pPr>
      <w:r w:rsidRPr="00883DBB">
        <w:rPr>
          <w:rFonts w:ascii="Verdana" w:hAnsi="Verdana"/>
          <w:sz w:val="20"/>
          <w:szCs w:val="20"/>
        </w:rPr>
        <w:t>O Período de Capitalização da Remuneração (“</w:t>
      </w:r>
      <w:r w:rsidRPr="00883DBB">
        <w:rPr>
          <w:rFonts w:ascii="Verdana" w:hAnsi="Verdana"/>
          <w:sz w:val="20"/>
          <w:szCs w:val="20"/>
          <w:u w:val="single"/>
        </w:rPr>
        <w:t>Período de Capitalização</w:t>
      </w:r>
      <w:r w:rsidRPr="00883DBB">
        <w:rPr>
          <w:rFonts w:ascii="Verdana" w:hAnsi="Verdana"/>
          <w:sz w:val="20"/>
          <w:szCs w:val="20"/>
        </w:rPr>
        <w:t>”) é</w:t>
      </w:r>
      <w:r w:rsidR="00C369D0" w:rsidRPr="00883DBB">
        <w:rPr>
          <w:rFonts w:ascii="Verdana" w:hAnsi="Verdana"/>
          <w:sz w:val="20"/>
          <w:szCs w:val="20"/>
        </w:rPr>
        <w:t xml:space="preserve"> o intervalo de tempo que se inicia na Primeira</w:t>
      </w:r>
      <w:r w:rsidR="00767ACA" w:rsidRPr="00883DBB">
        <w:rPr>
          <w:rFonts w:ascii="Verdana" w:hAnsi="Verdana"/>
          <w:sz w:val="20"/>
          <w:szCs w:val="20"/>
        </w:rPr>
        <w:t xml:space="preserve"> Data de</w:t>
      </w:r>
      <w:r w:rsidR="00C369D0" w:rsidRPr="00883DBB">
        <w:rPr>
          <w:rFonts w:ascii="Verdana" w:hAnsi="Verdana"/>
          <w:sz w:val="20"/>
          <w:szCs w:val="20"/>
        </w:rPr>
        <w:t xml:space="preserve"> Integralização (inclusive), no caso do primeiro Período de Capitalização das Debêntures, ou na </w:t>
      </w:r>
      <w:r w:rsidR="007B0729" w:rsidRPr="00883DBB">
        <w:rPr>
          <w:rFonts w:ascii="Verdana" w:hAnsi="Verdana"/>
          <w:sz w:val="20"/>
          <w:szCs w:val="20"/>
        </w:rPr>
        <w:t>D</w:t>
      </w:r>
      <w:r w:rsidR="00C369D0" w:rsidRPr="00883DBB">
        <w:rPr>
          <w:rFonts w:ascii="Verdana" w:hAnsi="Verdana"/>
          <w:sz w:val="20"/>
          <w:szCs w:val="20"/>
        </w:rPr>
        <w:t xml:space="preserve">ata de </w:t>
      </w:r>
      <w:r w:rsidR="007B0729" w:rsidRPr="00883DBB">
        <w:rPr>
          <w:rFonts w:ascii="Verdana" w:hAnsi="Verdana"/>
          <w:sz w:val="20"/>
          <w:szCs w:val="20"/>
        </w:rPr>
        <w:t>P</w:t>
      </w:r>
      <w:r w:rsidR="00C369D0" w:rsidRPr="00883DBB">
        <w:rPr>
          <w:rFonts w:ascii="Verdana" w:hAnsi="Verdana"/>
          <w:sz w:val="20"/>
          <w:szCs w:val="20"/>
        </w:rPr>
        <w:t xml:space="preserve">agamento da Remuneração das Debêntures (inclusive) imediatamente anterior, no caso dos demais Períodos de Capitalização das Debêntures, e termina na </w:t>
      </w:r>
      <w:r w:rsidR="007B0729" w:rsidRPr="00883DBB">
        <w:rPr>
          <w:rFonts w:ascii="Verdana" w:hAnsi="Verdana"/>
          <w:sz w:val="20"/>
          <w:szCs w:val="20"/>
        </w:rPr>
        <w:t xml:space="preserve">Data de Pagamento da Remuneração </w:t>
      </w:r>
      <w:r w:rsidR="00C369D0" w:rsidRPr="00883DBB">
        <w:rPr>
          <w:rFonts w:ascii="Verdana" w:hAnsi="Verdana"/>
          <w:sz w:val="20"/>
          <w:szCs w:val="20"/>
        </w:rPr>
        <w:t>das Debêntures (exclusive) correspondente ao período em questão. Cada Período de Capitalização sucede o anterior sem solução de continuidade.</w:t>
      </w:r>
      <w:r w:rsidR="000A0EED" w:rsidRPr="00883DBB">
        <w:rPr>
          <w:rFonts w:ascii="Verdana" w:hAnsi="Verdana"/>
          <w:sz w:val="20"/>
          <w:szCs w:val="20"/>
        </w:rPr>
        <w:t xml:space="preserve"> </w:t>
      </w:r>
    </w:p>
    <w:p w14:paraId="73EEF837" w14:textId="77777777" w:rsidR="00C107A5" w:rsidRPr="00883DBB" w:rsidRDefault="00C107A5" w:rsidP="006B0957">
      <w:pPr>
        <w:pStyle w:val="PargrafodaLista"/>
        <w:tabs>
          <w:tab w:val="left" w:pos="810"/>
        </w:tabs>
        <w:spacing w:before="0" w:line="320" w:lineRule="exact"/>
        <w:ind w:left="0" w:right="76" w:firstLine="0"/>
        <w:rPr>
          <w:rFonts w:ascii="Verdana" w:hAnsi="Verdana"/>
          <w:sz w:val="20"/>
          <w:szCs w:val="20"/>
        </w:rPr>
      </w:pPr>
    </w:p>
    <w:p w14:paraId="31B53943" w14:textId="77777777" w:rsidR="0026492B" w:rsidRPr="00883DBB" w:rsidRDefault="00080BB9" w:rsidP="006B0957">
      <w:pPr>
        <w:pStyle w:val="PargrafodaLista"/>
        <w:numPr>
          <w:ilvl w:val="2"/>
          <w:numId w:val="10"/>
        </w:numPr>
        <w:tabs>
          <w:tab w:val="left" w:pos="810"/>
        </w:tabs>
        <w:spacing w:before="0" w:line="320" w:lineRule="exact"/>
        <w:ind w:left="0" w:right="74" w:firstLine="0"/>
        <w:rPr>
          <w:rFonts w:ascii="Verdana" w:hAnsi="Verdana"/>
          <w:sz w:val="20"/>
          <w:szCs w:val="20"/>
        </w:rPr>
      </w:pPr>
      <w:r w:rsidRPr="00883DBB">
        <w:rPr>
          <w:rFonts w:ascii="Verdana" w:hAnsi="Verdana"/>
          <w:sz w:val="20"/>
          <w:szCs w:val="20"/>
          <w:u w:val="single"/>
        </w:rPr>
        <w:t>Pagamento da Remuneração</w:t>
      </w:r>
      <w:r w:rsidRPr="00883DBB">
        <w:rPr>
          <w:rFonts w:ascii="Verdana" w:hAnsi="Verdana"/>
          <w:sz w:val="20"/>
          <w:szCs w:val="20"/>
        </w:rPr>
        <w:t xml:space="preserve">. </w:t>
      </w:r>
    </w:p>
    <w:p w14:paraId="10628CBE" w14:textId="77777777" w:rsidR="0026492B" w:rsidRPr="00883DBB" w:rsidRDefault="0026492B" w:rsidP="006B0957">
      <w:pPr>
        <w:pStyle w:val="PargrafodaLista"/>
        <w:tabs>
          <w:tab w:val="left" w:pos="810"/>
        </w:tabs>
        <w:spacing w:before="0" w:line="320" w:lineRule="exact"/>
        <w:ind w:left="0" w:right="74" w:firstLine="0"/>
        <w:rPr>
          <w:rFonts w:ascii="Verdana" w:hAnsi="Verdana"/>
          <w:sz w:val="20"/>
          <w:szCs w:val="20"/>
        </w:rPr>
      </w:pPr>
    </w:p>
    <w:p w14:paraId="2FBE20DA" w14:textId="45913EB4" w:rsidR="00BD1ACA" w:rsidRPr="00883DBB" w:rsidRDefault="00C22DC8" w:rsidP="006B0957">
      <w:pPr>
        <w:pStyle w:val="PargrafodaLista"/>
        <w:numPr>
          <w:ilvl w:val="3"/>
          <w:numId w:val="10"/>
        </w:numPr>
        <w:tabs>
          <w:tab w:val="left" w:pos="0"/>
          <w:tab w:val="left" w:pos="567"/>
          <w:tab w:val="left" w:pos="993"/>
        </w:tabs>
        <w:spacing w:before="0" w:line="320" w:lineRule="exact"/>
        <w:ind w:left="0" w:right="74" w:firstLine="0"/>
        <w:rPr>
          <w:rFonts w:ascii="Verdana" w:hAnsi="Verdana"/>
          <w:sz w:val="20"/>
          <w:szCs w:val="20"/>
        </w:rPr>
      </w:pPr>
      <w:r w:rsidRPr="00883DBB">
        <w:rPr>
          <w:rFonts w:ascii="Verdana" w:hAnsi="Verdana"/>
          <w:sz w:val="20"/>
          <w:szCs w:val="20"/>
        </w:rPr>
        <w:t>Sem prejuízo dos pagamentos em decorrência de resgate antecipado decorrente de Oferta de Resgate Antecipado</w:t>
      </w:r>
      <w:r w:rsidRPr="00883DBB">
        <w:rPr>
          <w:rFonts w:ascii="Verdana" w:hAnsi="Verdana" w:cs="Tahoma"/>
          <w:sz w:val="20"/>
          <w:szCs w:val="20"/>
        </w:rPr>
        <w:t xml:space="preserve"> </w:t>
      </w:r>
      <w:r w:rsidRPr="00883DBB">
        <w:rPr>
          <w:rFonts w:ascii="Verdana" w:hAnsi="Verdana"/>
          <w:color w:val="000000" w:themeColor="text1"/>
          <w:sz w:val="20"/>
          <w:szCs w:val="20"/>
        </w:rPr>
        <w:t>(conforme definido abaixo)</w:t>
      </w:r>
      <w:r>
        <w:rPr>
          <w:rFonts w:ascii="Verdana" w:hAnsi="Verdana"/>
          <w:color w:val="000000" w:themeColor="text1"/>
          <w:sz w:val="20"/>
          <w:szCs w:val="20"/>
        </w:rPr>
        <w:t xml:space="preserve"> </w:t>
      </w:r>
      <w:r w:rsidRPr="00883DBB">
        <w:rPr>
          <w:rFonts w:ascii="Verdana" w:hAnsi="Verdana"/>
          <w:sz w:val="20"/>
          <w:szCs w:val="20"/>
        </w:rPr>
        <w:t xml:space="preserve">e/ou Aquisição Facultativa </w:t>
      </w:r>
      <w:r>
        <w:rPr>
          <w:rFonts w:ascii="Verdana" w:hAnsi="Verdana"/>
          <w:color w:val="000000" w:themeColor="text1"/>
          <w:sz w:val="20"/>
          <w:szCs w:val="20"/>
        </w:rPr>
        <w:t xml:space="preserve">(conforme definido abaixo) </w:t>
      </w:r>
      <w:r w:rsidRPr="00883DBB">
        <w:rPr>
          <w:rFonts w:ascii="Verdana" w:hAnsi="Verdana"/>
          <w:sz w:val="20"/>
          <w:szCs w:val="20"/>
        </w:rPr>
        <w:t xml:space="preserve">das Debêntures, com o consequente cancelamento da totalidade das Debêntures ou vencimento antecipado das obrigações decorrentes das Debêntures, nos termos previstos nesta Escritura de Emissão, a Remuneração das Debêntures será paga semestralmente, a partir da </w:t>
      </w:r>
      <w:r w:rsidRPr="00883DBB">
        <w:rPr>
          <w:rFonts w:ascii="Verdana" w:hAnsi="Verdana" w:cs="Tahoma"/>
          <w:sz w:val="20"/>
          <w:szCs w:val="20"/>
        </w:rPr>
        <w:t>Data de Emissão,</w:t>
      </w:r>
      <w:r w:rsidRPr="00883DBB">
        <w:rPr>
          <w:rFonts w:ascii="Verdana" w:hAnsi="Verdana"/>
          <w:sz w:val="20"/>
          <w:szCs w:val="20"/>
        </w:rPr>
        <w:t xml:space="preserve"> sendo o primeiro pagamento devido em </w:t>
      </w:r>
      <w:r w:rsidRPr="00374AD9">
        <w:rPr>
          <w:rFonts w:ascii="Verdana" w:hAnsi="Verdana"/>
          <w:sz w:val="20"/>
          <w:szCs w:val="20"/>
          <w:highlight w:val="yellow"/>
        </w:rPr>
        <w:t>[=]</w:t>
      </w:r>
      <w:r w:rsidRPr="00883DBB">
        <w:rPr>
          <w:rFonts w:ascii="Verdana" w:hAnsi="Verdana"/>
          <w:sz w:val="20"/>
          <w:szCs w:val="20"/>
        </w:rPr>
        <w:t xml:space="preserve"> </w:t>
      </w:r>
      <w:r w:rsidRPr="00883DBB">
        <w:rPr>
          <w:rFonts w:ascii="Verdana" w:hAnsi="Verdana"/>
          <w:sz w:val="20"/>
          <w:szCs w:val="20"/>
        </w:rPr>
        <w:t xml:space="preserve">de </w:t>
      </w:r>
      <w:r w:rsidRPr="00374AD9">
        <w:rPr>
          <w:rFonts w:ascii="Verdana" w:hAnsi="Verdana"/>
          <w:sz w:val="20"/>
          <w:szCs w:val="20"/>
          <w:highlight w:val="yellow"/>
        </w:rPr>
        <w:t>[=]</w:t>
      </w:r>
      <w:r w:rsidRPr="00883DBB">
        <w:rPr>
          <w:rFonts w:ascii="Verdana" w:hAnsi="Verdana"/>
          <w:sz w:val="20"/>
          <w:szCs w:val="20"/>
        </w:rPr>
        <w:t xml:space="preserve"> de </w:t>
      </w:r>
      <w:r w:rsidRPr="00883DBB">
        <w:rPr>
          <w:rFonts w:ascii="Verdana" w:hAnsi="Verdana"/>
          <w:sz w:val="20"/>
          <w:szCs w:val="20"/>
        </w:rPr>
        <w:t>20</w:t>
      </w:r>
      <w:r>
        <w:rPr>
          <w:rFonts w:ascii="Verdana" w:hAnsi="Verdana"/>
          <w:sz w:val="20"/>
          <w:szCs w:val="20"/>
        </w:rPr>
        <w:t>22</w:t>
      </w:r>
      <w:r w:rsidRPr="00883DBB">
        <w:rPr>
          <w:rFonts w:ascii="Verdana" w:hAnsi="Verdana" w:cs="Segoe UI"/>
          <w:sz w:val="20"/>
          <w:szCs w:val="20"/>
        </w:rPr>
        <w:t>, conforme indicado abaixo</w:t>
      </w:r>
      <w:r w:rsidRPr="00883DBB" w:rsidDel="00C22DC8">
        <w:rPr>
          <w:rFonts w:ascii="Verdana" w:hAnsi="Verdana"/>
          <w:sz w:val="20"/>
          <w:szCs w:val="20"/>
        </w:rPr>
        <w:t xml:space="preserve"> </w:t>
      </w:r>
      <w:r w:rsidR="00EA670B" w:rsidRPr="00883DBB">
        <w:rPr>
          <w:rFonts w:ascii="Verdana" w:hAnsi="Verdana" w:cs="Segoe UI"/>
          <w:sz w:val="20"/>
          <w:szCs w:val="20"/>
        </w:rPr>
        <w:t>(cada uma das datas, “</w:t>
      </w:r>
      <w:r w:rsidR="00EA670B" w:rsidRPr="00883DBB">
        <w:rPr>
          <w:rFonts w:ascii="Verdana" w:hAnsi="Verdana" w:cs="Segoe UI"/>
          <w:sz w:val="20"/>
          <w:szCs w:val="20"/>
          <w:u w:val="single"/>
        </w:rPr>
        <w:t>Data de Pagamento da Remuneração</w:t>
      </w:r>
      <w:r w:rsidR="00EA670B" w:rsidRPr="00883DBB">
        <w:rPr>
          <w:rFonts w:ascii="Verdana" w:hAnsi="Verdana" w:cs="Segoe UI"/>
          <w:sz w:val="20"/>
          <w:szCs w:val="20"/>
        </w:rPr>
        <w:t>”)</w:t>
      </w:r>
      <w:r w:rsidR="00BD1ACA" w:rsidRPr="00883DBB">
        <w:rPr>
          <w:rFonts w:ascii="Verdana" w:hAnsi="Verdana" w:cs="Segoe UI"/>
          <w:sz w:val="20"/>
          <w:szCs w:val="20"/>
        </w:rPr>
        <w:t>:</w:t>
      </w:r>
    </w:p>
    <w:p w14:paraId="2BFF1E24" w14:textId="17AC8F45" w:rsidR="00887CF5" w:rsidRDefault="00887CF5" w:rsidP="006B0957">
      <w:pPr>
        <w:pStyle w:val="PargrafodaLista"/>
        <w:tabs>
          <w:tab w:val="left" w:pos="822"/>
        </w:tabs>
        <w:spacing w:before="0" w:line="320" w:lineRule="exact"/>
        <w:ind w:left="0" w:right="76" w:firstLine="0"/>
        <w:rPr>
          <w:rFonts w:ascii="Verdana" w:hAnsi="Verdana"/>
          <w:sz w:val="20"/>
          <w:szCs w:val="20"/>
        </w:rPr>
      </w:pPr>
    </w:p>
    <w:tbl>
      <w:tblPr>
        <w:tblStyle w:val="Tabelacomgrade"/>
        <w:tblW w:w="5103" w:type="dxa"/>
        <w:tblInd w:w="1838" w:type="dxa"/>
        <w:tblLook w:val="04A0" w:firstRow="1" w:lastRow="0" w:firstColumn="1" w:lastColumn="0" w:noHBand="0" w:noVBand="1"/>
      </w:tblPr>
      <w:tblGrid>
        <w:gridCol w:w="1478"/>
        <w:gridCol w:w="3625"/>
      </w:tblGrid>
      <w:tr w:rsidR="00C22DC8" w:rsidRPr="00883DBB" w14:paraId="169DF4BD" w14:textId="77777777" w:rsidTr="00C22DC8">
        <w:tc>
          <w:tcPr>
            <w:tcW w:w="1478" w:type="dxa"/>
            <w:hideMark/>
          </w:tcPr>
          <w:p w14:paraId="0D8F7234" w14:textId="77777777" w:rsidR="00C22DC8" w:rsidRPr="00883DBB" w:rsidRDefault="00C22DC8" w:rsidP="006B0957">
            <w:pPr>
              <w:spacing w:line="320" w:lineRule="exact"/>
              <w:jc w:val="center"/>
              <w:rPr>
                <w:rFonts w:ascii="Verdana" w:hAnsi="Verdana" w:cs="Segoe UI"/>
                <w:sz w:val="20"/>
                <w:szCs w:val="20"/>
              </w:rPr>
            </w:pPr>
            <w:r w:rsidRPr="00883DBB">
              <w:rPr>
                <w:rFonts w:ascii="Verdana" w:hAnsi="Verdana" w:cs="Segoe UI"/>
                <w:b/>
                <w:sz w:val="20"/>
                <w:szCs w:val="20"/>
              </w:rPr>
              <w:t>Parcela</w:t>
            </w:r>
          </w:p>
        </w:tc>
        <w:tc>
          <w:tcPr>
            <w:tcW w:w="3625" w:type="dxa"/>
            <w:hideMark/>
          </w:tcPr>
          <w:p w14:paraId="531CE585" w14:textId="77777777" w:rsidR="00C22DC8" w:rsidRPr="00883DBB" w:rsidRDefault="00C22DC8" w:rsidP="006B0957">
            <w:pPr>
              <w:spacing w:line="320" w:lineRule="exact"/>
              <w:jc w:val="center"/>
              <w:rPr>
                <w:rFonts w:ascii="Verdana" w:hAnsi="Verdana" w:cs="Segoe UI"/>
                <w:sz w:val="20"/>
                <w:szCs w:val="20"/>
              </w:rPr>
            </w:pPr>
            <w:r w:rsidRPr="00883DBB">
              <w:rPr>
                <w:rFonts w:ascii="Verdana" w:hAnsi="Verdana" w:cs="Segoe UI"/>
                <w:b/>
                <w:sz w:val="20"/>
                <w:szCs w:val="20"/>
              </w:rPr>
              <w:t>Datas de Pagamento da Remuneração</w:t>
            </w:r>
          </w:p>
        </w:tc>
      </w:tr>
      <w:tr w:rsidR="00C22DC8" w:rsidRPr="00883DBB" w14:paraId="2B4BDD6B" w14:textId="77777777" w:rsidTr="00C22DC8">
        <w:tc>
          <w:tcPr>
            <w:tcW w:w="1478" w:type="dxa"/>
            <w:hideMark/>
          </w:tcPr>
          <w:p w14:paraId="44C2ACD5" w14:textId="77777777" w:rsidR="00C22DC8" w:rsidRPr="00AE3137" w:rsidRDefault="00C22DC8" w:rsidP="006B0957">
            <w:pPr>
              <w:spacing w:line="320" w:lineRule="exact"/>
              <w:jc w:val="center"/>
              <w:rPr>
                <w:rFonts w:ascii="Verdana" w:hAnsi="Verdana" w:cs="Segoe UI"/>
                <w:sz w:val="20"/>
                <w:szCs w:val="20"/>
              </w:rPr>
            </w:pPr>
            <w:r w:rsidRPr="00DD79A4">
              <w:rPr>
                <w:rFonts w:ascii="Verdana" w:hAnsi="Verdana" w:cs="Segoe UI"/>
                <w:sz w:val="20"/>
                <w:szCs w:val="20"/>
              </w:rPr>
              <w:t>1ª</w:t>
            </w:r>
          </w:p>
        </w:tc>
        <w:tc>
          <w:tcPr>
            <w:tcW w:w="3625" w:type="dxa"/>
            <w:hideMark/>
          </w:tcPr>
          <w:p w14:paraId="7B6D4DBA"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w:t>
            </w:r>
            <w:r w:rsidRPr="00AE3137">
              <w:rPr>
                <w:rFonts w:ascii="Verdana" w:hAnsi="Verdana" w:cs="Segoe UI"/>
                <w:sz w:val="20"/>
                <w:szCs w:val="20"/>
              </w:rPr>
              <w:t xml:space="preserve">de </w:t>
            </w:r>
            <w:r w:rsidRPr="00374AD9">
              <w:rPr>
                <w:rFonts w:ascii="Verdana" w:hAnsi="Verdana" w:cs="Segoe UI"/>
                <w:sz w:val="20"/>
                <w:szCs w:val="20"/>
                <w:highlight w:val="yellow"/>
              </w:rPr>
              <w:t>[=]</w:t>
            </w:r>
            <w:r w:rsidRPr="00BA2968">
              <w:rPr>
                <w:rFonts w:ascii="Verdana" w:hAnsi="Verdana" w:cs="Segoe UI"/>
                <w:sz w:val="20"/>
                <w:szCs w:val="20"/>
              </w:rPr>
              <w:t xml:space="preserve"> de 202</w:t>
            </w:r>
            <w:r w:rsidRPr="00883DBB">
              <w:rPr>
                <w:rFonts w:ascii="Verdana" w:hAnsi="Verdana" w:cs="Segoe UI"/>
                <w:sz w:val="20"/>
                <w:szCs w:val="20"/>
              </w:rPr>
              <w:t>2</w:t>
            </w:r>
          </w:p>
        </w:tc>
      </w:tr>
      <w:tr w:rsidR="00C22DC8" w:rsidRPr="00883DBB" w14:paraId="1DF6FDEF" w14:textId="77777777" w:rsidTr="00C22DC8">
        <w:tc>
          <w:tcPr>
            <w:tcW w:w="1478" w:type="dxa"/>
          </w:tcPr>
          <w:p w14:paraId="187A2DA9" w14:textId="77777777" w:rsidR="00C22DC8" w:rsidRPr="00AE3137" w:rsidRDefault="00C22DC8" w:rsidP="006B0957">
            <w:pPr>
              <w:spacing w:line="320" w:lineRule="exact"/>
              <w:jc w:val="center"/>
              <w:rPr>
                <w:rFonts w:ascii="Verdana" w:hAnsi="Verdana" w:cs="Segoe UI"/>
                <w:sz w:val="20"/>
                <w:szCs w:val="20"/>
              </w:rPr>
            </w:pPr>
            <w:r w:rsidRPr="00DD79A4">
              <w:rPr>
                <w:rFonts w:ascii="Verdana" w:hAnsi="Verdana" w:cs="Segoe UI"/>
                <w:sz w:val="20"/>
                <w:szCs w:val="20"/>
              </w:rPr>
              <w:t>2ª</w:t>
            </w:r>
          </w:p>
        </w:tc>
        <w:tc>
          <w:tcPr>
            <w:tcW w:w="3625" w:type="dxa"/>
          </w:tcPr>
          <w:p w14:paraId="2236736E"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Pr>
                <w:rFonts w:ascii="Verdana" w:hAnsi="Verdana" w:cs="Segoe UI"/>
                <w:sz w:val="20"/>
                <w:szCs w:val="20"/>
              </w:rPr>
              <w:t xml:space="preserve"> </w:t>
            </w:r>
            <w:r w:rsidRPr="00BA2968">
              <w:rPr>
                <w:rFonts w:ascii="Verdana" w:hAnsi="Verdana" w:cs="Segoe UI"/>
                <w:sz w:val="20"/>
                <w:szCs w:val="20"/>
              </w:rPr>
              <w:t>de 202</w:t>
            </w:r>
            <w:r>
              <w:rPr>
                <w:rFonts w:ascii="Verdana" w:hAnsi="Verdana" w:cs="Segoe UI"/>
                <w:sz w:val="20"/>
                <w:szCs w:val="20"/>
              </w:rPr>
              <w:t>3</w:t>
            </w:r>
          </w:p>
        </w:tc>
      </w:tr>
      <w:tr w:rsidR="00C22DC8" w:rsidRPr="00883DBB" w14:paraId="04A6E011" w14:textId="77777777" w:rsidTr="00C22DC8">
        <w:tc>
          <w:tcPr>
            <w:tcW w:w="1478" w:type="dxa"/>
          </w:tcPr>
          <w:p w14:paraId="27786B6E"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3ª</w:t>
            </w:r>
          </w:p>
        </w:tc>
        <w:tc>
          <w:tcPr>
            <w:tcW w:w="3625" w:type="dxa"/>
          </w:tcPr>
          <w:p w14:paraId="51BE17E0"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Pr>
                <w:rFonts w:ascii="Verdana" w:hAnsi="Verdana" w:cs="Segoe UI"/>
                <w:sz w:val="20"/>
                <w:szCs w:val="20"/>
              </w:rPr>
              <w:t xml:space="preserve"> </w:t>
            </w:r>
            <w:r w:rsidRPr="00BA2968">
              <w:rPr>
                <w:rFonts w:ascii="Verdana" w:hAnsi="Verdana" w:cs="Segoe UI"/>
                <w:sz w:val="20"/>
                <w:szCs w:val="20"/>
              </w:rPr>
              <w:t>de 2023</w:t>
            </w:r>
          </w:p>
        </w:tc>
      </w:tr>
      <w:tr w:rsidR="00C22DC8" w:rsidRPr="00883DBB" w14:paraId="1D7728A2" w14:textId="77777777" w:rsidTr="00C22DC8">
        <w:tc>
          <w:tcPr>
            <w:tcW w:w="1478" w:type="dxa"/>
          </w:tcPr>
          <w:p w14:paraId="10EEB10A"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4ª</w:t>
            </w:r>
          </w:p>
        </w:tc>
        <w:tc>
          <w:tcPr>
            <w:tcW w:w="3625" w:type="dxa"/>
          </w:tcPr>
          <w:p w14:paraId="300A7D56"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sidRPr="00BA2968">
              <w:rPr>
                <w:rFonts w:ascii="Verdana" w:hAnsi="Verdana" w:cs="Segoe UI"/>
                <w:sz w:val="20"/>
                <w:szCs w:val="20"/>
              </w:rPr>
              <w:t xml:space="preserve"> </w:t>
            </w:r>
            <w:r w:rsidRPr="00BA2968">
              <w:rPr>
                <w:rFonts w:ascii="Verdana" w:hAnsi="Verdana" w:cs="Segoe UI"/>
                <w:sz w:val="20"/>
                <w:szCs w:val="20"/>
              </w:rPr>
              <w:t>de 2024</w:t>
            </w:r>
          </w:p>
        </w:tc>
      </w:tr>
      <w:tr w:rsidR="00C22DC8" w:rsidRPr="00883DBB" w14:paraId="4EB308FB" w14:textId="77777777" w:rsidTr="00C22DC8">
        <w:tc>
          <w:tcPr>
            <w:tcW w:w="1478" w:type="dxa"/>
          </w:tcPr>
          <w:p w14:paraId="7F5E80E6"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5ª</w:t>
            </w:r>
          </w:p>
        </w:tc>
        <w:tc>
          <w:tcPr>
            <w:tcW w:w="3625" w:type="dxa"/>
          </w:tcPr>
          <w:p w14:paraId="678404A4"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Pr>
                <w:rFonts w:ascii="Verdana" w:hAnsi="Verdana" w:cs="Segoe UI"/>
                <w:sz w:val="20"/>
                <w:szCs w:val="20"/>
              </w:rPr>
              <w:t xml:space="preserve"> </w:t>
            </w:r>
            <w:r w:rsidRPr="00BA2968">
              <w:rPr>
                <w:rFonts w:ascii="Verdana" w:hAnsi="Verdana" w:cs="Segoe UI"/>
                <w:sz w:val="20"/>
                <w:szCs w:val="20"/>
              </w:rPr>
              <w:t>de 2024</w:t>
            </w:r>
          </w:p>
        </w:tc>
      </w:tr>
      <w:tr w:rsidR="00C22DC8" w:rsidRPr="00883DBB" w14:paraId="3C5DA5C0" w14:textId="77777777" w:rsidTr="00C22DC8">
        <w:tc>
          <w:tcPr>
            <w:tcW w:w="1478" w:type="dxa"/>
          </w:tcPr>
          <w:p w14:paraId="456C5342"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6ª</w:t>
            </w:r>
          </w:p>
        </w:tc>
        <w:tc>
          <w:tcPr>
            <w:tcW w:w="3625" w:type="dxa"/>
          </w:tcPr>
          <w:p w14:paraId="67C2EF27"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Pr>
                <w:rFonts w:ascii="Verdana" w:hAnsi="Verdana" w:cs="Segoe UI"/>
                <w:sz w:val="20"/>
                <w:szCs w:val="20"/>
              </w:rPr>
              <w:t xml:space="preserve"> </w:t>
            </w:r>
            <w:r w:rsidRPr="00BA2968">
              <w:rPr>
                <w:rFonts w:ascii="Verdana" w:hAnsi="Verdana" w:cs="Segoe UI"/>
                <w:sz w:val="20"/>
                <w:szCs w:val="20"/>
              </w:rPr>
              <w:t>de 2025</w:t>
            </w:r>
          </w:p>
        </w:tc>
      </w:tr>
      <w:tr w:rsidR="00C22DC8" w:rsidRPr="00883DBB" w14:paraId="6DD54D65" w14:textId="77777777" w:rsidTr="00C22DC8">
        <w:tc>
          <w:tcPr>
            <w:tcW w:w="1478" w:type="dxa"/>
          </w:tcPr>
          <w:p w14:paraId="6FAC96E1"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7ª</w:t>
            </w:r>
          </w:p>
        </w:tc>
        <w:tc>
          <w:tcPr>
            <w:tcW w:w="3625" w:type="dxa"/>
          </w:tcPr>
          <w:p w14:paraId="4B2537AA"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sidRPr="00BA2968">
              <w:rPr>
                <w:rFonts w:ascii="Verdana" w:hAnsi="Verdana" w:cs="Segoe UI"/>
                <w:sz w:val="20"/>
                <w:szCs w:val="20"/>
              </w:rPr>
              <w:t xml:space="preserve"> de 2025</w:t>
            </w:r>
          </w:p>
        </w:tc>
      </w:tr>
      <w:tr w:rsidR="00C22DC8" w:rsidRPr="00883DBB" w14:paraId="601B0915" w14:textId="77777777" w:rsidTr="00C22DC8">
        <w:tc>
          <w:tcPr>
            <w:tcW w:w="1478" w:type="dxa"/>
          </w:tcPr>
          <w:p w14:paraId="2B071753"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8ª</w:t>
            </w:r>
          </w:p>
        </w:tc>
        <w:tc>
          <w:tcPr>
            <w:tcW w:w="3625" w:type="dxa"/>
          </w:tcPr>
          <w:p w14:paraId="4A1699E7"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sidRPr="00BA2968">
              <w:rPr>
                <w:rFonts w:ascii="Verdana" w:hAnsi="Verdana" w:cs="Segoe UI"/>
                <w:sz w:val="20"/>
                <w:szCs w:val="20"/>
              </w:rPr>
              <w:t xml:space="preserve"> de 2026</w:t>
            </w:r>
          </w:p>
        </w:tc>
      </w:tr>
      <w:tr w:rsidR="00C22DC8" w:rsidRPr="00883DBB" w14:paraId="52F6B174" w14:textId="77777777" w:rsidTr="00C22DC8">
        <w:tc>
          <w:tcPr>
            <w:tcW w:w="1478" w:type="dxa"/>
          </w:tcPr>
          <w:p w14:paraId="0838667D"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9ª</w:t>
            </w:r>
          </w:p>
        </w:tc>
        <w:tc>
          <w:tcPr>
            <w:tcW w:w="3625" w:type="dxa"/>
          </w:tcPr>
          <w:p w14:paraId="76C0868C" w14:textId="77777777" w:rsidR="00C22DC8" w:rsidRPr="00883DBB" w:rsidRDefault="00C22DC8"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Pr>
                <w:rFonts w:ascii="Verdana" w:hAnsi="Verdana" w:cs="Segoe UI"/>
                <w:sz w:val="20"/>
                <w:szCs w:val="20"/>
              </w:rPr>
              <w:t xml:space="preserve"> </w:t>
            </w:r>
            <w:r w:rsidRPr="00BA2968">
              <w:rPr>
                <w:rFonts w:ascii="Verdana" w:hAnsi="Verdana" w:cs="Segoe UI"/>
                <w:sz w:val="20"/>
                <w:szCs w:val="20"/>
              </w:rPr>
              <w:t>de 2026</w:t>
            </w:r>
          </w:p>
        </w:tc>
      </w:tr>
      <w:tr w:rsidR="00C22DC8" w:rsidRPr="00883DBB" w14:paraId="20EC8984" w14:textId="77777777" w:rsidTr="00C22DC8">
        <w:tc>
          <w:tcPr>
            <w:tcW w:w="1478" w:type="dxa"/>
          </w:tcPr>
          <w:p w14:paraId="5D028E13"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1</w:t>
            </w:r>
            <w:r>
              <w:rPr>
                <w:rFonts w:ascii="Verdana" w:hAnsi="Verdana" w:cs="Segoe UI"/>
                <w:sz w:val="20"/>
                <w:szCs w:val="20"/>
              </w:rPr>
              <w:t>0</w:t>
            </w:r>
            <w:r w:rsidRPr="00AE3137">
              <w:rPr>
                <w:rFonts w:ascii="Verdana" w:hAnsi="Verdana" w:cs="Segoe UI"/>
                <w:sz w:val="20"/>
                <w:szCs w:val="20"/>
              </w:rPr>
              <w:t>ª</w:t>
            </w:r>
          </w:p>
        </w:tc>
        <w:tc>
          <w:tcPr>
            <w:tcW w:w="3625" w:type="dxa"/>
          </w:tcPr>
          <w:p w14:paraId="46114E10" w14:textId="77777777" w:rsidR="00C22DC8" w:rsidRPr="00AE3137" w:rsidRDefault="00C22DC8" w:rsidP="006B0957">
            <w:pPr>
              <w:spacing w:line="320" w:lineRule="exact"/>
              <w:jc w:val="center"/>
              <w:rPr>
                <w:rFonts w:ascii="Verdana" w:hAnsi="Verdana" w:cs="Segoe UI"/>
                <w:sz w:val="20"/>
                <w:szCs w:val="20"/>
              </w:rPr>
            </w:pPr>
            <w:r w:rsidRPr="00AE3137">
              <w:rPr>
                <w:rFonts w:ascii="Verdana" w:hAnsi="Verdana" w:cs="Segoe UI"/>
                <w:sz w:val="20"/>
                <w:szCs w:val="20"/>
              </w:rPr>
              <w:t>Data de Vencimento</w:t>
            </w:r>
          </w:p>
        </w:tc>
      </w:tr>
    </w:tbl>
    <w:p w14:paraId="3DF0C0A8" w14:textId="77777777" w:rsidR="00887CF5" w:rsidRPr="00AE3137" w:rsidRDefault="00887CF5" w:rsidP="006B0957">
      <w:pPr>
        <w:pStyle w:val="PargrafodaLista"/>
        <w:tabs>
          <w:tab w:val="left" w:pos="810"/>
        </w:tabs>
        <w:spacing w:before="0" w:line="320" w:lineRule="exact"/>
        <w:ind w:left="0" w:right="76" w:firstLine="0"/>
        <w:rPr>
          <w:rFonts w:ascii="Verdana" w:hAnsi="Verdana"/>
          <w:sz w:val="20"/>
          <w:szCs w:val="20"/>
        </w:rPr>
      </w:pPr>
    </w:p>
    <w:p w14:paraId="581BC4EC" w14:textId="77777777" w:rsidR="00887CF5" w:rsidRPr="00883DBB" w:rsidRDefault="00080BB9" w:rsidP="006B0957">
      <w:pPr>
        <w:pStyle w:val="PargrafodaLista"/>
        <w:numPr>
          <w:ilvl w:val="3"/>
          <w:numId w:val="10"/>
        </w:numPr>
        <w:tabs>
          <w:tab w:val="left" w:pos="0"/>
          <w:tab w:val="left" w:pos="567"/>
          <w:tab w:val="left" w:pos="993"/>
        </w:tabs>
        <w:spacing w:before="0" w:line="320" w:lineRule="exact"/>
        <w:ind w:left="0" w:right="76" w:firstLine="0"/>
        <w:rPr>
          <w:rFonts w:ascii="Verdana" w:hAnsi="Verdana"/>
          <w:sz w:val="20"/>
          <w:szCs w:val="20"/>
        </w:rPr>
      </w:pPr>
      <w:r w:rsidRPr="00883DBB">
        <w:rPr>
          <w:rFonts w:ascii="Verdana" w:hAnsi="Verdana"/>
          <w:sz w:val="20"/>
          <w:szCs w:val="20"/>
        </w:rPr>
        <w:t xml:space="preserve">Farão jus aos pagamentos das Debêntures aqueles que </w:t>
      </w:r>
      <w:proofErr w:type="gramStart"/>
      <w:r w:rsidRPr="00883DBB">
        <w:rPr>
          <w:rFonts w:ascii="Verdana" w:hAnsi="Verdana"/>
          <w:sz w:val="20"/>
          <w:szCs w:val="20"/>
        </w:rPr>
        <w:t>sejam</w:t>
      </w:r>
      <w:r w:rsidR="00BD1ACA" w:rsidRPr="00883DBB">
        <w:rPr>
          <w:rFonts w:ascii="Verdana" w:hAnsi="Verdana"/>
          <w:sz w:val="20"/>
          <w:szCs w:val="20"/>
        </w:rPr>
        <w:t xml:space="preserve"> </w:t>
      </w:r>
      <w:r w:rsidRPr="00883DBB">
        <w:rPr>
          <w:rFonts w:ascii="Verdana" w:hAnsi="Verdana"/>
          <w:sz w:val="20"/>
          <w:szCs w:val="20"/>
        </w:rPr>
        <w:t>Debenturistas</w:t>
      </w:r>
      <w:proofErr w:type="gramEnd"/>
      <w:r w:rsidRPr="00883DBB">
        <w:rPr>
          <w:rFonts w:ascii="Verdana" w:hAnsi="Verdana"/>
          <w:sz w:val="20"/>
          <w:szCs w:val="20"/>
        </w:rPr>
        <w:t xml:space="preserve"> ao final do Dia Útil anterior a cada Data de Pagamento</w:t>
      </w:r>
      <w:r w:rsidR="00BE5806" w:rsidRPr="00883DBB">
        <w:rPr>
          <w:rFonts w:ascii="Verdana" w:hAnsi="Verdana"/>
          <w:sz w:val="20"/>
          <w:szCs w:val="20"/>
        </w:rPr>
        <w:t xml:space="preserve"> da Remuneração</w:t>
      </w:r>
      <w:r w:rsidRPr="00883DBB">
        <w:rPr>
          <w:rFonts w:ascii="Verdana" w:hAnsi="Verdana"/>
          <w:sz w:val="20"/>
          <w:szCs w:val="20"/>
        </w:rPr>
        <w:t xml:space="preserve"> previst</w:t>
      </w:r>
      <w:r w:rsidR="00BE5806" w:rsidRPr="00883DBB">
        <w:rPr>
          <w:rFonts w:ascii="Verdana" w:hAnsi="Verdana"/>
          <w:sz w:val="20"/>
          <w:szCs w:val="20"/>
        </w:rPr>
        <w:t>a acima</w:t>
      </w:r>
      <w:r w:rsidRPr="00883DBB">
        <w:rPr>
          <w:rFonts w:ascii="Verdana" w:hAnsi="Verdana"/>
          <w:sz w:val="20"/>
          <w:szCs w:val="20"/>
        </w:rPr>
        <w:t>.</w:t>
      </w:r>
      <w:r w:rsidR="00E57D25" w:rsidRPr="00883DBB">
        <w:rPr>
          <w:rFonts w:ascii="Verdana" w:hAnsi="Verdana"/>
          <w:sz w:val="20"/>
          <w:szCs w:val="20"/>
        </w:rPr>
        <w:t xml:space="preserve"> </w:t>
      </w:r>
    </w:p>
    <w:p w14:paraId="3C5E6E0C" w14:textId="77777777" w:rsidR="00887CF5" w:rsidRPr="00883DBB" w:rsidRDefault="00887CF5" w:rsidP="006B0957">
      <w:pPr>
        <w:pStyle w:val="PargrafodaLista"/>
        <w:tabs>
          <w:tab w:val="left" w:pos="810"/>
        </w:tabs>
        <w:spacing w:before="0" w:line="320" w:lineRule="exact"/>
        <w:ind w:left="0" w:right="76" w:firstLine="0"/>
        <w:rPr>
          <w:rFonts w:ascii="Verdana" w:hAnsi="Verdana"/>
          <w:sz w:val="20"/>
          <w:szCs w:val="20"/>
        </w:rPr>
      </w:pPr>
    </w:p>
    <w:p w14:paraId="0DB093CF" w14:textId="17CC2140" w:rsidR="00444725" w:rsidRPr="00883DBB" w:rsidRDefault="00080BB9" w:rsidP="006B0957">
      <w:pPr>
        <w:pStyle w:val="PargrafodaLista"/>
        <w:numPr>
          <w:ilvl w:val="3"/>
          <w:numId w:val="10"/>
        </w:numPr>
        <w:tabs>
          <w:tab w:val="left" w:pos="0"/>
          <w:tab w:val="left" w:pos="567"/>
          <w:tab w:val="left" w:pos="993"/>
        </w:tabs>
        <w:spacing w:before="0" w:line="320" w:lineRule="exact"/>
        <w:ind w:left="0" w:right="74" w:firstLine="0"/>
        <w:rPr>
          <w:rFonts w:ascii="Verdana" w:hAnsi="Verdana"/>
          <w:sz w:val="20"/>
          <w:szCs w:val="20"/>
        </w:rPr>
      </w:pPr>
      <w:r w:rsidRPr="00883DBB">
        <w:rPr>
          <w:rFonts w:ascii="Verdana" w:hAnsi="Verdana"/>
          <w:sz w:val="20"/>
          <w:szCs w:val="20"/>
          <w:u w:val="single"/>
        </w:rPr>
        <w:t>Amortização</w:t>
      </w:r>
      <w:r w:rsidRPr="00883DBB">
        <w:rPr>
          <w:rFonts w:ascii="Verdana" w:hAnsi="Verdana"/>
          <w:spacing w:val="-6"/>
          <w:sz w:val="20"/>
          <w:szCs w:val="20"/>
          <w:u w:val="single"/>
        </w:rPr>
        <w:t xml:space="preserve"> </w:t>
      </w:r>
      <w:r w:rsidRPr="00883DBB">
        <w:rPr>
          <w:rFonts w:ascii="Verdana" w:hAnsi="Verdana"/>
          <w:sz w:val="20"/>
          <w:szCs w:val="20"/>
          <w:u w:val="single"/>
        </w:rPr>
        <w:t>do</w:t>
      </w:r>
      <w:r w:rsidRPr="00883DBB">
        <w:rPr>
          <w:rFonts w:ascii="Verdana" w:hAnsi="Verdana"/>
          <w:spacing w:val="-8"/>
          <w:sz w:val="20"/>
          <w:szCs w:val="20"/>
          <w:u w:val="single"/>
        </w:rPr>
        <w:t xml:space="preserve"> </w:t>
      </w:r>
      <w:r w:rsidR="00C30487">
        <w:rPr>
          <w:rFonts w:ascii="Verdana" w:hAnsi="Verdana"/>
          <w:spacing w:val="-8"/>
          <w:sz w:val="20"/>
          <w:szCs w:val="20"/>
          <w:u w:val="single"/>
        </w:rPr>
        <w:t xml:space="preserve">saldo do </w:t>
      </w:r>
      <w:r w:rsidRPr="00883DBB">
        <w:rPr>
          <w:rFonts w:ascii="Verdana" w:hAnsi="Verdana"/>
          <w:sz w:val="20"/>
          <w:szCs w:val="20"/>
          <w:u w:val="single"/>
        </w:rPr>
        <w:t>Valor</w:t>
      </w:r>
      <w:r w:rsidRPr="00883DBB">
        <w:rPr>
          <w:rFonts w:ascii="Verdana" w:hAnsi="Verdana"/>
          <w:spacing w:val="-6"/>
          <w:sz w:val="20"/>
          <w:szCs w:val="20"/>
          <w:u w:val="single"/>
        </w:rPr>
        <w:t xml:space="preserve"> </w:t>
      </w:r>
      <w:r w:rsidRPr="00883DBB">
        <w:rPr>
          <w:rFonts w:ascii="Verdana" w:hAnsi="Verdana"/>
          <w:sz w:val="20"/>
          <w:szCs w:val="20"/>
          <w:u w:val="single"/>
        </w:rPr>
        <w:t>Nominal</w:t>
      </w:r>
      <w:r w:rsidRPr="00883DBB">
        <w:rPr>
          <w:rFonts w:ascii="Verdana" w:hAnsi="Verdana"/>
          <w:spacing w:val="-8"/>
          <w:sz w:val="20"/>
          <w:szCs w:val="20"/>
          <w:u w:val="single"/>
        </w:rPr>
        <w:t xml:space="preserve"> </w:t>
      </w:r>
      <w:r w:rsidRPr="00883DBB">
        <w:rPr>
          <w:rFonts w:ascii="Verdana" w:hAnsi="Verdana"/>
          <w:sz w:val="20"/>
          <w:szCs w:val="20"/>
          <w:u w:val="single"/>
        </w:rPr>
        <w:t>Unitário</w:t>
      </w:r>
      <w:r w:rsidRPr="00883DBB">
        <w:rPr>
          <w:rFonts w:ascii="Verdana" w:hAnsi="Verdana"/>
          <w:sz w:val="20"/>
          <w:szCs w:val="20"/>
        </w:rPr>
        <w:t>.</w:t>
      </w:r>
      <w:r w:rsidRPr="00883DBB">
        <w:rPr>
          <w:rFonts w:ascii="Verdana" w:hAnsi="Verdana"/>
          <w:spacing w:val="-6"/>
          <w:sz w:val="20"/>
          <w:szCs w:val="20"/>
        </w:rPr>
        <w:t xml:space="preserve"> </w:t>
      </w:r>
      <w:r w:rsidR="00BF29EA" w:rsidRPr="00883DBB">
        <w:rPr>
          <w:rFonts w:ascii="Verdana" w:hAnsi="Verdana"/>
          <w:sz w:val="20"/>
          <w:szCs w:val="20"/>
        </w:rPr>
        <w:t>Sem</w:t>
      </w:r>
      <w:r w:rsidR="00BF29EA" w:rsidRPr="00883DBB">
        <w:rPr>
          <w:rFonts w:ascii="Verdana" w:hAnsi="Verdana"/>
          <w:spacing w:val="-7"/>
          <w:sz w:val="20"/>
          <w:szCs w:val="20"/>
        </w:rPr>
        <w:t xml:space="preserve"> </w:t>
      </w:r>
      <w:r w:rsidR="00BF29EA" w:rsidRPr="00883DBB">
        <w:rPr>
          <w:rFonts w:ascii="Verdana" w:hAnsi="Verdana"/>
          <w:sz w:val="20"/>
          <w:szCs w:val="20"/>
        </w:rPr>
        <w:t>prejuízo</w:t>
      </w:r>
      <w:r w:rsidR="00BF29EA" w:rsidRPr="00883DBB">
        <w:rPr>
          <w:rFonts w:ascii="Verdana" w:hAnsi="Verdana"/>
          <w:spacing w:val="-7"/>
          <w:sz w:val="20"/>
          <w:szCs w:val="20"/>
        </w:rPr>
        <w:t xml:space="preserve"> </w:t>
      </w:r>
      <w:r w:rsidR="00BF29EA">
        <w:rPr>
          <w:rFonts w:ascii="Verdana" w:hAnsi="Verdana"/>
          <w:spacing w:val="-7"/>
          <w:sz w:val="20"/>
          <w:szCs w:val="20"/>
        </w:rPr>
        <w:t xml:space="preserve">das </w:t>
      </w:r>
      <w:r w:rsidR="00BF29EA" w:rsidRPr="00883DBB">
        <w:rPr>
          <w:rFonts w:ascii="Verdana" w:hAnsi="Verdana"/>
          <w:color w:val="000000" w:themeColor="text1"/>
          <w:sz w:val="20"/>
          <w:szCs w:val="20"/>
        </w:rPr>
        <w:t>hipóteses de vencimento antecipado das obrigações decorrentes das Debêntures, resgate antecipado decorrente de Oferta de Resgate Antecipado</w:t>
      </w:r>
      <w:r w:rsidR="00BF29EA" w:rsidRPr="00883DBB">
        <w:rPr>
          <w:rFonts w:ascii="Verdana" w:hAnsi="Verdana" w:cs="Tahoma"/>
          <w:color w:val="000000" w:themeColor="text1"/>
          <w:sz w:val="20"/>
          <w:szCs w:val="20"/>
        </w:rPr>
        <w:t xml:space="preserve"> </w:t>
      </w:r>
      <w:r w:rsidR="00BF29EA" w:rsidRPr="00883DBB">
        <w:rPr>
          <w:rFonts w:ascii="Verdana" w:hAnsi="Verdana"/>
          <w:color w:val="000000" w:themeColor="text1"/>
          <w:sz w:val="20"/>
          <w:szCs w:val="20"/>
        </w:rPr>
        <w:t>(conforme definido abaixo)</w:t>
      </w:r>
      <w:r w:rsidR="00BF29EA">
        <w:rPr>
          <w:rFonts w:ascii="Verdana" w:hAnsi="Verdana"/>
          <w:color w:val="000000" w:themeColor="text1"/>
          <w:sz w:val="20"/>
          <w:szCs w:val="20"/>
        </w:rPr>
        <w:t xml:space="preserve"> </w:t>
      </w:r>
      <w:r w:rsidR="00BF29EA" w:rsidRPr="00883DBB">
        <w:rPr>
          <w:rFonts w:ascii="Verdana" w:hAnsi="Verdana"/>
          <w:color w:val="000000" w:themeColor="text1"/>
          <w:sz w:val="20"/>
          <w:szCs w:val="20"/>
        </w:rPr>
        <w:t xml:space="preserve">e/ou Aquisição Facultativa </w:t>
      </w:r>
      <w:r w:rsidR="00BF29EA">
        <w:rPr>
          <w:rFonts w:ascii="Verdana" w:hAnsi="Verdana"/>
          <w:color w:val="000000" w:themeColor="text1"/>
          <w:sz w:val="20"/>
          <w:szCs w:val="20"/>
        </w:rPr>
        <w:t xml:space="preserve">(conforme definido abaixo) </w:t>
      </w:r>
      <w:r w:rsidR="00BF29EA" w:rsidRPr="00883DBB">
        <w:rPr>
          <w:rFonts w:ascii="Verdana" w:hAnsi="Verdana"/>
          <w:sz w:val="20"/>
          <w:szCs w:val="20"/>
        </w:rPr>
        <w:t>das Debêntures, com o consequente cancelamento da totalidade das Debêntures, nos</w:t>
      </w:r>
      <w:r w:rsidR="00BF29EA" w:rsidRPr="00883DBB">
        <w:rPr>
          <w:rFonts w:ascii="Verdana" w:hAnsi="Verdana"/>
          <w:spacing w:val="-14"/>
          <w:sz w:val="20"/>
          <w:szCs w:val="20"/>
        </w:rPr>
        <w:t xml:space="preserve"> </w:t>
      </w:r>
      <w:r w:rsidR="00BF29EA" w:rsidRPr="00883DBB">
        <w:rPr>
          <w:rFonts w:ascii="Verdana" w:hAnsi="Verdana"/>
          <w:sz w:val="20"/>
          <w:szCs w:val="20"/>
        </w:rPr>
        <w:t>termos</w:t>
      </w:r>
      <w:r w:rsidR="00BF29EA" w:rsidRPr="00883DBB">
        <w:rPr>
          <w:rFonts w:ascii="Verdana" w:hAnsi="Verdana"/>
          <w:spacing w:val="-13"/>
          <w:sz w:val="20"/>
          <w:szCs w:val="20"/>
        </w:rPr>
        <w:t xml:space="preserve"> </w:t>
      </w:r>
      <w:r w:rsidR="00BF29EA" w:rsidRPr="00883DBB">
        <w:rPr>
          <w:rFonts w:ascii="Verdana" w:hAnsi="Verdana"/>
          <w:sz w:val="20"/>
          <w:szCs w:val="20"/>
        </w:rPr>
        <w:t>previstos</w:t>
      </w:r>
      <w:r w:rsidR="00BF29EA" w:rsidRPr="00883DBB">
        <w:rPr>
          <w:rFonts w:ascii="Verdana" w:hAnsi="Verdana"/>
          <w:spacing w:val="-16"/>
          <w:sz w:val="20"/>
          <w:szCs w:val="20"/>
        </w:rPr>
        <w:t xml:space="preserve"> </w:t>
      </w:r>
      <w:r w:rsidR="00BF29EA" w:rsidRPr="00883DBB">
        <w:rPr>
          <w:rFonts w:ascii="Verdana" w:hAnsi="Verdana"/>
          <w:sz w:val="20"/>
          <w:szCs w:val="20"/>
        </w:rPr>
        <w:t>nesta</w:t>
      </w:r>
      <w:r w:rsidR="00BF29EA" w:rsidRPr="00883DBB">
        <w:rPr>
          <w:rFonts w:ascii="Verdana" w:hAnsi="Verdana"/>
          <w:spacing w:val="-13"/>
          <w:sz w:val="20"/>
          <w:szCs w:val="20"/>
        </w:rPr>
        <w:t xml:space="preserve"> </w:t>
      </w:r>
      <w:r w:rsidR="00BF29EA" w:rsidRPr="00883DBB">
        <w:rPr>
          <w:rFonts w:ascii="Verdana" w:hAnsi="Verdana"/>
          <w:sz w:val="20"/>
          <w:szCs w:val="20"/>
        </w:rPr>
        <w:t>Escritura</w:t>
      </w:r>
      <w:r w:rsidR="00BF29EA" w:rsidRPr="00883DBB">
        <w:rPr>
          <w:rFonts w:ascii="Verdana" w:hAnsi="Verdana"/>
          <w:spacing w:val="-13"/>
          <w:sz w:val="20"/>
          <w:szCs w:val="20"/>
        </w:rPr>
        <w:t xml:space="preserve"> </w:t>
      </w:r>
      <w:r w:rsidR="00BF29EA" w:rsidRPr="00883DBB">
        <w:rPr>
          <w:rFonts w:ascii="Verdana" w:hAnsi="Verdana"/>
          <w:sz w:val="20"/>
          <w:szCs w:val="20"/>
        </w:rPr>
        <w:t>de</w:t>
      </w:r>
      <w:r w:rsidR="00BF29EA" w:rsidRPr="00883DBB">
        <w:rPr>
          <w:rFonts w:ascii="Verdana" w:hAnsi="Verdana"/>
          <w:spacing w:val="-13"/>
          <w:sz w:val="20"/>
          <w:szCs w:val="20"/>
        </w:rPr>
        <w:t xml:space="preserve"> </w:t>
      </w:r>
      <w:r w:rsidR="00BF29EA" w:rsidRPr="00883DBB">
        <w:rPr>
          <w:rFonts w:ascii="Verdana" w:hAnsi="Verdana"/>
          <w:sz w:val="20"/>
          <w:szCs w:val="20"/>
        </w:rPr>
        <w:t>Emissão,</w:t>
      </w:r>
      <w:r w:rsidR="00BF29EA" w:rsidRPr="00883DBB">
        <w:rPr>
          <w:rFonts w:ascii="Verdana" w:hAnsi="Verdana"/>
          <w:spacing w:val="-14"/>
          <w:sz w:val="20"/>
          <w:szCs w:val="20"/>
        </w:rPr>
        <w:t xml:space="preserve"> </w:t>
      </w:r>
      <w:r w:rsidR="00BF29EA" w:rsidRPr="00883DBB">
        <w:rPr>
          <w:rFonts w:ascii="Verdana" w:hAnsi="Verdana"/>
          <w:sz w:val="20"/>
          <w:szCs w:val="20"/>
        </w:rPr>
        <w:t>o</w:t>
      </w:r>
      <w:r w:rsidR="00BF29EA" w:rsidRPr="00883DBB">
        <w:rPr>
          <w:rFonts w:ascii="Verdana" w:hAnsi="Verdana" w:cs="Tahoma"/>
          <w:sz w:val="20"/>
          <w:szCs w:val="20"/>
        </w:rPr>
        <w:t xml:space="preserve"> </w:t>
      </w:r>
      <w:r w:rsidR="00BF29EA" w:rsidRPr="00883DBB">
        <w:rPr>
          <w:rFonts w:ascii="Verdana" w:hAnsi="Verdana"/>
          <w:sz w:val="20"/>
          <w:szCs w:val="20"/>
        </w:rPr>
        <w:t xml:space="preserve">Valor Nominal Unitário </w:t>
      </w:r>
      <w:r w:rsidR="00BF29EA">
        <w:rPr>
          <w:rFonts w:ascii="Verdana" w:hAnsi="Verdana" w:cs="Segoe UI"/>
          <w:sz w:val="20"/>
          <w:szCs w:val="20"/>
        </w:rPr>
        <w:t>ou saldo do Valor Nominal Unitário</w:t>
      </w:r>
      <w:r w:rsidR="00BF29EA" w:rsidRPr="00883DBB">
        <w:rPr>
          <w:rFonts w:ascii="Verdana" w:hAnsi="Verdana"/>
          <w:sz w:val="20"/>
          <w:szCs w:val="20"/>
        </w:rPr>
        <w:t xml:space="preserve"> será amortizado </w:t>
      </w:r>
      <w:r w:rsidR="00BF29EA">
        <w:rPr>
          <w:rFonts w:ascii="Verdana" w:hAnsi="Verdana"/>
          <w:sz w:val="20"/>
          <w:szCs w:val="20"/>
        </w:rPr>
        <w:t>semestralmente</w:t>
      </w:r>
      <w:r w:rsidR="00BF29EA" w:rsidRPr="00883DBB">
        <w:rPr>
          <w:rFonts w:ascii="Verdana" w:hAnsi="Verdana"/>
          <w:sz w:val="20"/>
          <w:szCs w:val="20"/>
        </w:rPr>
        <w:t xml:space="preserve"> </w:t>
      </w:r>
      <w:r w:rsidR="00BF29EA" w:rsidRPr="00883DBB">
        <w:rPr>
          <w:rFonts w:ascii="Verdana" w:hAnsi="Verdana"/>
          <w:sz w:val="20"/>
          <w:szCs w:val="20"/>
        </w:rPr>
        <w:t xml:space="preserve">a partir da </w:t>
      </w:r>
      <w:r w:rsidR="00BF29EA" w:rsidRPr="00883DBB">
        <w:rPr>
          <w:rFonts w:ascii="Verdana" w:hAnsi="Verdana" w:cs="Tahoma"/>
          <w:sz w:val="20"/>
          <w:szCs w:val="20"/>
        </w:rPr>
        <w:t>Data de Emissão,</w:t>
      </w:r>
      <w:r w:rsidR="00BF29EA" w:rsidRPr="00883DBB">
        <w:rPr>
          <w:rFonts w:ascii="Verdana" w:hAnsi="Verdana"/>
          <w:sz w:val="20"/>
          <w:szCs w:val="20"/>
        </w:rPr>
        <w:t xml:space="preserve"> </w:t>
      </w:r>
      <w:r w:rsidR="00BF29EA" w:rsidRPr="00374AD9">
        <w:rPr>
          <w:rFonts w:ascii="Verdana" w:hAnsi="Verdana"/>
          <w:sz w:val="20"/>
          <w:szCs w:val="20"/>
        </w:rPr>
        <w:t>a partir do 30º (trigésimo) mês (inclusive) contado da Data de</w:t>
      </w:r>
      <w:r w:rsidR="00BF29EA">
        <w:rPr>
          <w:rFonts w:ascii="Verdana" w:hAnsi="Verdana"/>
          <w:sz w:val="20"/>
          <w:szCs w:val="20"/>
        </w:rPr>
        <w:t xml:space="preserve"> Emissão</w:t>
      </w:r>
      <w:r w:rsidR="00BF29EA" w:rsidRPr="00883DBB">
        <w:rPr>
          <w:rFonts w:ascii="Verdana" w:hAnsi="Verdana" w:cs="Tahoma"/>
          <w:sz w:val="20"/>
          <w:szCs w:val="20"/>
        </w:rPr>
        <w:t>,</w:t>
      </w:r>
      <w:r w:rsidR="00BF29EA" w:rsidRPr="00883DBB">
        <w:rPr>
          <w:rFonts w:ascii="Verdana" w:hAnsi="Verdana"/>
          <w:sz w:val="20"/>
          <w:szCs w:val="20"/>
        </w:rPr>
        <w:t xml:space="preserve"> sendo o primeiro pagamento devido em </w:t>
      </w:r>
      <w:r w:rsidR="00BF29EA" w:rsidRPr="00374AD9">
        <w:rPr>
          <w:rFonts w:ascii="Verdana" w:hAnsi="Verdana"/>
          <w:sz w:val="20"/>
          <w:szCs w:val="20"/>
          <w:highlight w:val="yellow"/>
        </w:rPr>
        <w:t>[=]</w:t>
      </w:r>
      <w:r w:rsidR="00BF29EA" w:rsidRPr="00883DBB">
        <w:rPr>
          <w:rFonts w:ascii="Verdana" w:hAnsi="Verdana"/>
          <w:sz w:val="20"/>
          <w:szCs w:val="20"/>
        </w:rPr>
        <w:t xml:space="preserve"> </w:t>
      </w:r>
      <w:r w:rsidR="00BF29EA" w:rsidRPr="00883DBB">
        <w:rPr>
          <w:rFonts w:ascii="Verdana" w:hAnsi="Verdana"/>
          <w:sz w:val="20"/>
          <w:szCs w:val="20"/>
        </w:rPr>
        <w:t xml:space="preserve">de </w:t>
      </w:r>
      <w:r w:rsidR="00BF29EA" w:rsidRPr="00374AD9">
        <w:rPr>
          <w:rFonts w:ascii="Verdana" w:hAnsi="Verdana"/>
          <w:sz w:val="20"/>
          <w:szCs w:val="20"/>
          <w:highlight w:val="yellow"/>
        </w:rPr>
        <w:t>[=]</w:t>
      </w:r>
      <w:r w:rsidR="00BF29EA" w:rsidRPr="00883DBB">
        <w:rPr>
          <w:rFonts w:ascii="Verdana" w:hAnsi="Verdana"/>
          <w:sz w:val="20"/>
          <w:szCs w:val="20"/>
        </w:rPr>
        <w:t xml:space="preserve"> </w:t>
      </w:r>
      <w:r w:rsidR="00BF29EA" w:rsidRPr="00883DBB">
        <w:rPr>
          <w:rFonts w:ascii="Verdana" w:hAnsi="Verdana"/>
          <w:sz w:val="20"/>
          <w:szCs w:val="20"/>
        </w:rPr>
        <w:t xml:space="preserve">de </w:t>
      </w:r>
      <w:r w:rsidR="00BF29EA" w:rsidRPr="00883DBB">
        <w:rPr>
          <w:rFonts w:ascii="Verdana" w:hAnsi="Verdana"/>
          <w:sz w:val="20"/>
          <w:szCs w:val="20"/>
        </w:rPr>
        <w:t>20</w:t>
      </w:r>
      <w:r w:rsidR="00BF29EA">
        <w:rPr>
          <w:rFonts w:ascii="Verdana" w:hAnsi="Verdana"/>
          <w:sz w:val="20"/>
          <w:szCs w:val="20"/>
        </w:rPr>
        <w:t>25</w:t>
      </w:r>
      <w:r w:rsidR="00BF29EA" w:rsidRPr="00883DBB">
        <w:rPr>
          <w:rFonts w:ascii="Verdana" w:hAnsi="Verdana"/>
          <w:sz w:val="20"/>
          <w:szCs w:val="20"/>
        </w:rPr>
        <w:t xml:space="preserve"> </w:t>
      </w:r>
      <w:r w:rsidR="00BF29EA" w:rsidRPr="00883DBB">
        <w:rPr>
          <w:rFonts w:ascii="Verdana" w:hAnsi="Verdana"/>
          <w:sz w:val="20"/>
          <w:szCs w:val="20"/>
        </w:rPr>
        <w:t xml:space="preserve">e os demais </w:t>
      </w:r>
      <w:r w:rsidR="00BF29EA" w:rsidRPr="00883DBB">
        <w:rPr>
          <w:rFonts w:ascii="Verdana" w:hAnsi="Verdana" w:cs="Segoe UI"/>
          <w:sz w:val="20"/>
          <w:szCs w:val="20"/>
        </w:rPr>
        <w:t>conforme indicado abaixo</w:t>
      </w:r>
      <w:r w:rsidR="00277009" w:rsidRPr="00883DBB">
        <w:rPr>
          <w:rFonts w:ascii="Verdana" w:hAnsi="Verdana" w:cs="Segoe UI"/>
          <w:sz w:val="20"/>
          <w:szCs w:val="20"/>
        </w:rPr>
        <w:t xml:space="preserve"> (cada uma das datas, “</w:t>
      </w:r>
      <w:r w:rsidR="00277009" w:rsidRPr="00883DBB">
        <w:rPr>
          <w:rFonts w:ascii="Verdana" w:hAnsi="Verdana" w:cs="Segoe UI"/>
          <w:sz w:val="20"/>
          <w:szCs w:val="20"/>
          <w:u w:val="single"/>
        </w:rPr>
        <w:t>Data da Amortização</w:t>
      </w:r>
      <w:r w:rsidR="00277009" w:rsidRPr="00883DBB">
        <w:rPr>
          <w:rFonts w:ascii="Verdana" w:hAnsi="Verdana" w:cs="Segoe UI"/>
          <w:sz w:val="20"/>
          <w:szCs w:val="20"/>
        </w:rPr>
        <w:t>”):</w:t>
      </w:r>
    </w:p>
    <w:p w14:paraId="4A2330AF" w14:textId="77777777" w:rsidR="00277009" w:rsidRPr="00883DBB" w:rsidRDefault="00277009" w:rsidP="006B0957">
      <w:pPr>
        <w:pStyle w:val="PargrafodaLista"/>
        <w:spacing w:before="0" w:line="320" w:lineRule="exact"/>
        <w:rPr>
          <w:rFonts w:ascii="Verdana" w:hAnsi="Verdana"/>
          <w:sz w:val="20"/>
          <w:szCs w:val="20"/>
        </w:rPr>
      </w:pPr>
    </w:p>
    <w:tbl>
      <w:tblPr>
        <w:tblStyle w:val="Tabelacomgrade"/>
        <w:tblW w:w="6379" w:type="dxa"/>
        <w:tblInd w:w="1838" w:type="dxa"/>
        <w:tblLook w:val="04A0" w:firstRow="1" w:lastRow="0" w:firstColumn="1" w:lastColumn="0" w:noHBand="0" w:noVBand="1"/>
      </w:tblPr>
      <w:tblGrid>
        <w:gridCol w:w="1390"/>
        <w:gridCol w:w="3245"/>
        <w:gridCol w:w="1744"/>
      </w:tblGrid>
      <w:tr w:rsidR="00277009" w:rsidRPr="00883DBB" w14:paraId="2D7EBEB3" w14:textId="77777777" w:rsidTr="00F61169">
        <w:tc>
          <w:tcPr>
            <w:tcW w:w="1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0F842A" w14:textId="77777777" w:rsidR="00277009" w:rsidRPr="00883DBB" w:rsidRDefault="00277009" w:rsidP="006B0957">
            <w:pPr>
              <w:spacing w:line="320" w:lineRule="exact"/>
              <w:jc w:val="center"/>
              <w:rPr>
                <w:rFonts w:ascii="Verdana" w:hAnsi="Verdana" w:cs="Segoe UI"/>
                <w:sz w:val="20"/>
                <w:szCs w:val="20"/>
              </w:rPr>
            </w:pPr>
            <w:r w:rsidRPr="00883DBB">
              <w:rPr>
                <w:rFonts w:ascii="Verdana" w:hAnsi="Verdana" w:cs="Segoe UI"/>
                <w:b/>
                <w:sz w:val="20"/>
                <w:szCs w:val="20"/>
              </w:rPr>
              <w:t>Parcela</w:t>
            </w:r>
          </w:p>
        </w:tc>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E09E3" w14:textId="77777777" w:rsidR="00277009" w:rsidRPr="00883DBB" w:rsidRDefault="00277009" w:rsidP="006B0957">
            <w:pPr>
              <w:spacing w:line="320" w:lineRule="exact"/>
              <w:jc w:val="center"/>
              <w:rPr>
                <w:rFonts w:ascii="Verdana" w:hAnsi="Verdana" w:cs="Segoe UI"/>
                <w:sz w:val="20"/>
                <w:szCs w:val="20"/>
              </w:rPr>
            </w:pPr>
            <w:r w:rsidRPr="00883DBB">
              <w:rPr>
                <w:rFonts w:ascii="Verdana" w:hAnsi="Verdana" w:cs="Segoe UI"/>
                <w:b/>
                <w:sz w:val="20"/>
                <w:szCs w:val="20"/>
              </w:rPr>
              <w:t xml:space="preserve">Datas </w:t>
            </w:r>
            <w:r w:rsidR="00BF5DF7">
              <w:rPr>
                <w:rFonts w:ascii="Verdana" w:hAnsi="Verdana" w:cs="Segoe UI"/>
                <w:b/>
                <w:sz w:val="20"/>
                <w:szCs w:val="20"/>
              </w:rPr>
              <w:t xml:space="preserve">de </w:t>
            </w:r>
            <w:r w:rsidRPr="00883DBB">
              <w:rPr>
                <w:rFonts w:ascii="Verdana" w:hAnsi="Verdana" w:cs="Segoe UI"/>
                <w:b/>
                <w:sz w:val="20"/>
                <w:szCs w:val="20"/>
              </w:rPr>
              <w:t>Amortização</w:t>
            </w:r>
            <w:r w:rsidR="00BF5DF7">
              <w:rPr>
                <w:rFonts w:ascii="Verdana" w:hAnsi="Verdana" w:cs="Segoe UI"/>
                <w:b/>
                <w:sz w:val="20"/>
                <w:szCs w:val="20"/>
              </w:rPr>
              <w:t xml:space="preserve"> </w:t>
            </w:r>
            <w:r w:rsidR="00BF5DF7" w:rsidRPr="00BF5DF7">
              <w:rPr>
                <w:rFonts w:ascii="Verdana" w:hAnsi="Verdana" w:cs="Segoe UI"/>
                <w:b/>
                <w:sz w:val="20"/>
                <w:szCs w:val="20"/>
              </w:rPr>
              <w:t>do Valor Nominal Unitário ou do saldo do Valor Nominal Unitário</w:t>
            </w:r>
          </w:p>
        </w:tc>
        <w:tc>
          <w:tcPr>
            <w:tcW w:w="1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DE2001" w14:textId="77777777" w:rsidR="00277009" w:rsidRPr="00883DBB" w:rsidRDefault="000D6628" w:rsidP="006B0957">
            <w:pPr>
              <w:spacing w:line="320" w:lineRule="exact"/>
              <w:jc w:val="center"/>
              <w:rPr>
                <w:rFonts w:ascii="Verdana" w:hAnsi="Verdana" w:cs="Segoe UI"/>
                <w:b/>
                <w:sz w:val="20"/>
                <w:szCs w:val="20"/>
              </w:rPr>
            </w:pPr>
            <w:r w:rsidRPr="00883DBB">
              <w:rPr>
                <w:rFonts w:ascii="Verdana" w:hAnsi="Verdana" w:cs="Segoe UI"/>
                <w:b/>
                <w:sz w:val="20"/>
                <w:szCs w:val="20"/>
              </w:rPr>
              <w:t>P</w:t>
            </w:r>
            <w:r w:rsidR="00277009" w:rsidRPr="00883DBB">
              <w:rPr>
                <w:rFonts w:ascii="Verdana" w:hAnsi="Verdana" w:cs="Segoe UI"/>
                <w:b/>
                <w:sz w:val="20"/>
                <w:szCs w:val="20"/>
              </w:rPr>
              <w:t>ercentual</w:t>
            </w:r>
            <w:r w:rsidR="00BF5DF7">
              <w:rPr>
                <w:rFonts w:ascii="Verdana" w:hAnsi="Verdana" w:cs="Segoe UI"/>
                <w:b/>
                <w:sz w:val="20"/>
                <w:szCs w:val="20"/>
              </w:rPr>
              <w:t xml:space="preserve"> Amortizado do saldo do Valor Nominal Unitário</w:t>
            </w:r>
          </w:p>
        </w:tc>
      </w:tr>
      <w:tr w:rsidR="00BF29EA" w:rsidRPr="00883DBB" w14:paraId="41606C55" w14:textId="77777777" w:rsidTr="00F61169">
        <w:tc>
          <w:tcPr>
            <w:tcW w:w="1390" w:type="dxa"/>
            <w:tcBorders>
              <w:top w:val="single" w:sz="4" w:space="0" w:color="auto"/>
              <w:left w:val="single" w:sz="4" w:space="0" w:color="auto"/>
              <w:bottom w:val="single" w:sz="4" w:space="0" w:color="auto"/>
              <w:right w:val="single" w:sz="4" w:space="0" w:color="auto"/>
            </w:tcBorders>
            <w:hideMark/>
          </w:tcPr>
          <w:p w14:paraId="7266A7ED" w14:textId="0D246267" w:rsidR="00BF29EA" w:rsidRPr="00AE3137" w:rsidRDefault="00BF29EA" w:rsidP="006B0957">
            <w:pPr>
              <w:spacing w:line="320" w:lineRule="exact"/>
              <w:jc w:val="center"/>
              <w:rPr>
                <w:rFonts w:ascii="Verdana" w:hAnsi="Verdana" w:cs="Segoe UI"/>
                <w:sz w:val="20"/>
                <w:szCs w:val="20"/>
              </w:rPr>
            </w:pPr>
            <w:r w:rsidRPr="00AE3137">
              <w:rPr>
                <w:rFonts w:ascii="Verdana" w:hAnsi="Verdana" w:cs="Segoe UI"/>
                <w:sz w:val="20"/>
                <w:szCs w:val="20"/>
              </w:rPr>
              <w:t>1ª</w:t>
            </w:r>
          </w:p>
        </w:tc>
        <w:tc>
          <w:tcPr>
            <w:tcW w:w="3245" w:type="dxa"/>
            <w:tcBorders>
              <w:top w:val="single" w:sz="4" w:space="0" w:color="auto"/>
              <w:left w:val="single" w:sz="4" w:space="0" w:color="auto"/>
              <w:bottom w:val="single" w:sz="4" w:space="0" w:color="auto"/>
              <w:right w:val="single" w:sz="4" w:space="0" w:color="auto"/>
            </w:tcBorders>
            <w:hideMark/>
          </w:tcPr>
          <w:p w14:paraId="67451333" w14:textId="553FFEE4" w:rsidR="00BF29EA" w:rsidRPr="00883DBB"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AE3137">
              <w:rPr>
                <w:rFonts w:ascii="Verdana" w:hAnsi="Verdana" w:cs="Segoe UI"/>
                <w:sz w:val="20"/>
                <w:szCs w:val="20"/>
              </w:rPr>
              <w:t xml:space="preserve"> de </w:t>
            </w:r>
            <w:r w:rsidRPr="00374AD9">
              <w:rPr>
                <w:rFonts w:ascii="Verdana" w:hAnsi="Verdana" w:cs="Segoe UI"/>
                <w:sz w:val="20"/>
                <w:szCs w:val="20"/>
                <w:highlight w:val="yellow"/>
              </w:rPr>
              <w:t>[=]</w:t>
            </w:r>
            <w:r>
              <w:rPr>
                <w:rFonts w:ascii="Verdana" w:hAnsi="Verdana" w:cs="Segoe UI"/>
                <w:sz w:val="20"/>
                <w:szCs w:val="20"/>
              </w:rPr>
              <w:t xml:space="preserve"> </w:t>
            </w:r>
            <w:r w:rsidRPr="00BA2968">
              <w:rPr>
                <w:rFonts w:ascii="Verdana" w:hAnsi="Verdana" w:cs="Segoe UI"/>
                <w:sz w:val="20"/>
                <w:szCs w:val="20"/>
              </w:rPr>
              <w:t>de 20</w:t>
            </w:r>
            <w:r>
              <w:rPr>
                <w:rFonts w:ascii="Verdana" w:hAnsi="Verdana" w:cs="Segoe UI"/>
                <w:sz w:val="20"/>
                <w:szCs w:val="20"/>
              </w:rPr>
              <w:t>25</w:t>
            </w:r>
          </w:p>
        </w:tc>
        <w:tc>
          <w:tcPr>
            <w:tcW w:w="1744" w:type="dxa"/>
            <w:tcBorders>
              <w:top w:val="single" w:sz="4" w:space="0" w:color="auto"/>
              <w:left w:val="single" w:sz="4" w:space="0" w:color="auto"/>
              <w:bottom w:val="single" w:sz="4" w:space="0" w:color="auto"/>
              <w:right w:val="single" w:sz="4" w:space="0" w:color="auto"/>
            </w:tcBorders>
          </w:tcPr>
          <w:p w14:paraId="5FFE7F24" w14:textId="01C73437" w:rsidR="00BF29EA" w:rsidRPr="00425234"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p>
        </w:tc>
      </w:tr>
      <w:tr w:rsidR="00BF29EA" w:rsidRPr="00883DBB" w14:paraId="1B9EBCD9" w14:textId="77777777" w:rsidTr="00F61169">
        <w:tc>
          <w:tcPr>
            <w:tcW w:w="1390" w:type="dxa"/>
            <w:tcBorders>
              <w:top w:val="single" w:sz="4" w:space="0" w:color="auto"/>
              <w:left w:val="single" w:sz="4" w:space="0" w:color="auto"/>
              <w:bottom w:val="single" w:sz="4" w:space="0" w:color="auto"/>
              <w:right w:val="single" w:sz="4" w:space="0" w:color="auto"/>
            </w:tcBorders>
          </w:tcPr>
          <w:p w14:paraId="2B28D411" w14:textId="522AC426" w:rsidR="00BF29EA" w:rsidRPr="00AE3137" w:rsidRDefault="00BF29EA" w:rsidP="006B0957">
            <w:pPr>
              <w:spacing w:line="320" w:lineRule="exact"/>
              <w:jc w:val="center"/>
              <w:rPr>
                <w:rFonts w:ascii="Verdana" w:hAnsi="Verdana" w:cs="Segoe UI"/>
                <w:sz w:val="20"/>
                <w:szCs w:val="20"/>
              </w:rPr>
            </w:pPr>
            <w:r w:rsidRPr="00AE3137">
              <w:rPr>
                <w:rFonts w:ascii="Verdana" w:hAnsi="Verdana" w:cs="Segoe UI"/>
                <w:sz w:val="20"/>
                <w:szCs w:val="20"/>
              </w:rPr>
              <w:t>2ª</w:t>
            </w:r>
          </w:p>
        </w:tc>
        <w:tc>
          <w:tcPr>
            <w:tcW w:w="3245" w:type="dxa"/>
            <w:tcBorders>
              <w:top w:val="single" w:sz="4" w:space="0" w:color="auto"/>
              <w:left w:val="single" w:sz="4" w:space="0" w:color="auto"/>
              <w:bottom w:val="single" w:sz="4" w:space="0" w:color="auto"/>
              <w:right w:val="single" w:sz="4" w:space="0" w:color="auto"/>
            </w:tcBorders>
          </w:tcPr>
          <w:p w14:paraId="585C6C30" w14:textId="07D54B93" w:rsidR="00BF29EA" w:rsidRPr="00883DBB"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374AD9">
              <w:rPr>
                <w:rFonts w:ascii="Verdana" w:hAnsi="Verdana" w:cs="Segoe UI"/>
                <w:sz w:val="20"/>
                <w:szCs w:val="20"/>
              </w:rPr>
              <w:t xml:space="preserve"> de </w:t>
            </w:r>
            <w:r w:rsidRPr="00374AD9">
              <w:rPr>
                <w:rFonts w:ascii="Verdana" w:hAnsi="Verdana" w:cs="Segoe UI"/>
                <w:sz w:val="20"/>
                <w:szCs w:val="20"/>
                <w:highlight w:val="yellow"/>
              </w:rPr>
              <w:t>[=]</w:t>
            </w:r>
            <w:r w:rsidRPr="00374AD9">
              <w:rPr>
                <w:rFonts w:ascii="Verdana" w:hAnsi="Verdana" w:cs="Segoe UI"/>
                <w:sz w:val="20"/>
                <w:szCs w:val="20"/>
              </w:rPr>
              <w:t xml:space="preserve"> de 2026</w:t>
            </w:r>
          </w:p>
        </w:tc>
        <w:tc>
          <w:tcPr>
            <w:tcW w:w="1744" w:type="dxa"/>
            <w:tcBorders>
              <w:top w:val="single" w:sz="4" w:space="0" w:color="auto"/>
              <w:left w:val="single" w:sz="4" w:space="0" w:color="auto"/>
              <w:bottom w:val="single" w:sz="4" w:space="0" w:color="auto"/>
              <w:right w:val="single" w:sz="4" w:space="0" w:color="auto"/>
            </w:tcBorders>
          </w:tcPr>
          <w:p w14:paraId="6CAF495F" w14:textId="3255FD60" w:rsidR="00BF29EA" w:rsidRPr="00425234"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p>
        </w:tc>
      </w:tr>
      <w:tr w:rsidR="00BF29EA" w:rsidRPr="00883DBB" w14:paraId="1F030786" w14:textId="77777777" w:rsidTr="00883DBB">
        <w:trPr>
          <w:trHeight w:val="149"/>
        </w:trPr>
        <w:tc>
          <w:tcPr>
            <w:tcW w:w="1390" w:type="dxa"/>
            <w:tcBorders>
              <w:top w:val="single" w:sz="4" w:space="0" w:color="auto"/>
              <w:left w:val="single" w:sz="4" w:space="0" w:color="auto"/>
              <w:bottom w:val="single" w:sz="4" w:space="0" w:color="auto"/>
              <w:right w:val="single" w:sz="4" w:space="0" w:color="auto"/>
            </w:tcBorders>
          </w:tcPr>
          <w:p w14:paraId="33BF83B6" w14:textId="27E62AA9" w:rsidR="00BF29EA" w:rsidRPr="00AE3137" w:rsidRDefault="00BF29EA" w:rsidP="006B0957">
            <w:pPr>
              <w:spacing w:line="320" w:lineRule="exact"/>
              <w:jc w:val="center"/>
              <w:rPr>
                <w:rFonts w:ascii="Verdana" w:hAnsi="Verdana" w:cs="Segoe UI"/>
                <w:sz w:val="20"/>
                <w:szCs w:val="20"/>
              </w:rPr>
            </w:pPr>
            <w:r w:rsidRPr="00AE3137">
              <w:rPr>
                <w:rFonts w:ascii="Verdana" w:hAnsi="Verdana" w:cs="Segoe UI"/>
                <w:sz w:val="20"/>
                <w:szCs w:val="20"/>
              </w:rPr>
              <w:t>3ª</w:t>
            </w:r>
          </w:p>
        </w:tc>
        <w:tc>
          <w:tcPr>
            <w:tcW w:w="3245" w:type="dxa"/>
            <w:tcBorders>
              <w:top w:val="single" w:sz="4" w:space="0" w:color="auto"/>
              <w:left w:val="single" w:sz="4" w:space="0" w:color="auto"/>
              <w:bottom w:val="single" w:sz="4" w:space="0" w:color="auto"/>
              <w:right w:val="single" w:sz="4" w:space="0" w:color="auto"/>
            </w:tcBorders>
          </w:tcPr>
          <w:p w14:paraId="552C9D68" w14:textId="3760D12F" w:rsidR="00BF29EA" w:rsidRPr="00883DBB"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374AD9">
              <w:rPr>
                <w:rFonts w:ascii="Verdana" w:hAnsi="Verdana" w:cs="Segoe UI"/>
                <w:sz w:val="20"/>
                <w:szCs w:val="20"/>
              </w:rPr>
              <w:t xml:space="preserve"> de </w:t>
            </w:r>
            <w:r w:rsidRPr="00374AD9">
              <w:rPr>
                <w:rFonts w:ascii="Verdana" w:hAnsi="Verdana" w:cs="Segoe UI"/>
                <w:sz w:val="20"/>
                <w:szCs w:val="20"/>
                <w:highlight w:val="yellow"/>
              </w:rPr>
              <w:t>[=]</w:t>
            </w:r>
            <w:r w:rsidRPr="00374AD9">
              <w:rPr>
                <w:rFonts w:ascii="Verdana" w:hAnsi="Verdana" w:cs="Segoe UI"/>
                <w:sz w:val="20"/>
                <w:szCs w:val="20"/>
              </w:rPr>
              <w:t xml:space="preserve"> de 2026</w:t>
            </w:r>
          </w:p>
        </w:tc>
        <w:tc>
          <w:tcPr>
            <w:tcW w:w="1744" w:type="dxa"/>
            <w:tcBorders>
              <w:top w:val="single" w:sz="4" w:space="0" w:color="auto"/>
              <w:left w:val="single" w:sz="4" w:space="0" w:color="auto"/>
              <w:bottom w:val="single" w:sz="4" w:space="0" w:color="auto"/>
              <w:right w:val="single" w:sz="4" w:space="0" w:color="auto"/>
            </w:tcBorders>
          </w:tcPr>
          <w:p w14:paraId="2B9F72C7" w14:textId="46797360" w:rsidR="00BF29EA" w:rsidRPr="00425234"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p>
        </w:tc>
      </w:tr>
      <w:tr w:rsidR="00BF29EA" w:rsidRPr="00883DBB" w14:paraId="287D0181" w14:textId="77777777" w:rsidTr="00F61169">
        <w:tc>
          <w:tcPr>
            <w:tcW w:w="1390" w:type="dxa"/>
            <w:tcBorders>
              <w:top w:val="single" w:sz="4" w:space="0" w:color="auto"/>
              <w:left w:val="single" w:sz="4" w:space="0" w:color="auto"/>
              <w:bottom w:val="single" w:sz="4" w:space="0" w:color="auto"/>
              <w:right w:val="single" w:sz="4" w:space="0" w:color="auto"/>
            </w:tcBorders>
          </w:tcPr>
          <w:p w14:paraId="5244613E" w14:textId="4920AD35" w:rsidR="00BF29EA" w:rsidRPr="00AE3137" w:rsidRDefault="00BF29EA" w:rsidP="006B0957">
            <w:pPr>
              <w:spacing w:line="320" w:lineRule="exact"/>
              <w:jc w:val="center"/>
              <w:rPr>
                <w:rFonts w:ascii="Verdana" w:hAnsi="Verdana" w:cs="Segoe UI"/>
                <w:sz w:val="20"/>
                <w:szCs w:val="20"/>
              </w:rPr>
            </w:pPr>
            <w:r>
              <w:rPr>
                <w:rFonts w:ascii="Verdana" w:hAnsi="Verdana" w:cs="Segoe UI"/>
                <w:sz w:val="20"/>
                <w:szCs w:val="20"/>
              </w:rPr>
              <w:t>4</w:t>
            </w:r>
            <w:r w:rsidRPr="00AE3137">
              <w:rPr>
                <w:rFonts w:ascii="Verdana" w:hAnsi="Verdana" w:cs="Segoe UI"/>
                <w:sz w:val="20"/>
                <w:szCs w:val="20"/>
              </w:rPr>
              <w:t>ª</w:t>
            </w:r>
          </w:p>
        </w:tc>
        <w:tc>
          <w:tcPr>
            <w:tcW w:w="3245" w:type="dxa"/>
            <w:tcBorders>
              <w:top w:val="single" w:sz="4" w:space="0" w:color="auto"/>
              <w:left w:val="single" w:sz="4" w:space="0" w:color="auto"/>
              <w:bottom w:val="single" w:sz="4" w:space="0" w:color="auto"/>
              <w:right w:val="single" w:sz="4" w:space="0" w:color="auto"/>
            </w:tcBorders>
          </w:tcPr>
          <w:p w14:paraId="24535EE4" w14:textId="05A1A2E6" w:rsidR="00BF29EA" w:rsidRPr="00883DBB"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r w:rsidRPr="00374AD9">
              <w:rPr>
                <w:rFonts w:ascii="Verdana" w:hAnsi="Verdana" w:cs="Segoe UI"/>
                <w:sz w:val="20"/>
                <w:szCs w:val="20"/>
              </w:rPr>
              <w:t xml:space="preserve"> de </w:t>
            </w:r>
            <w:r w:rsidRPr="00374AD9">
              <w:rPr>
                <w:rFonts w:ascii="Verdana" w:hAnsi="Verdana" w:cs="Segoe UI"/>
                <w:sz w:val="20"/>
                <w:szCs w:val="20"/>
                <w:highlight w:val="yellow"/>
              </w:rPr>
              <w:t>[=]</w:t>
            </w:r>
            <w:r w:rsidRPr="00374AD9">
              <w:rPr>
                <w:rFonts w:ascii="Verdana" w:hAnsi="Verdana" w:cs="Segoe UI"/>
                <w:sz w:val="20"/>
                <w:szCs w:val="20"/>
              </w:rPr>
              <w:t xml:space="preserve"> de 202</w:t>
            </w:r>
            <w:r>
              <w:rPr>
                <w:rFonts w:ascii="Verdana" w:hAnsi="Verdana" w:cs="Segoe UI"/>
                <w:sz w:val="20"/>
                <w:szCs w:val="20"/>
              </w:rPr>
              <w:t>7</w:t>
            </w:r>
          </w:p>
        </w:tc>
        <w:tc>
          <w:tcPr>
            <w:tcW w:w="1744" w:type="dxa"/>
            <w:tcBorders>
              <w:top w:val="single" w:sz="4" w:space="0" w:color="auto"/>
              <w:left w:val="single" w:sz="4" w:space="0" w:color="auto"/>
              <w:bottom w:val="single" w:sz="4" w:space="0" w:color="auto"/>
              <w:right w:val="single" w:sz="4" w:space="0" w:color="auto"/>
            </w:tcBorders>
          </w:tcPr>
          <w:p w14:paraId="2D6C22BA" w14:textId="658B2CD3" w:rsidR="00BF29EA" w:rsidRPr="00425234" w:rsidRDefault="00BF29EA" w:rsidP="006B0957">
            <w:pPr>
              <w:spacing w:line="320" w:lineRule="exact"/>
              <w:jc w:val="center"/>
              <w:rPr>
                <w:rFonts w:ascii="Verdana" w:hAnsi="Verdana" w:cs="Segoe UI"/>
                <w:sz w:val="20"/>
                <w:szCs w:val="20"/>
              </w:rPr>
            </w:pPr>
            <w:r w:rsidRPr="00374AD9">
              <w:rPr>
                <w:rFonts w:ascii="Verdana" w:hAnsi="Verdana" w:cs="Segoe UI"/>
                <w:sz w:val="20"/>
                <w:szCs w:val="20"/>
                <w:highlight w:val="yellow"/>
              </w:rPr>
              <w:t>[=]</w:t>
            </w:r>
          </w:p>
        </w:tc>
      </w:tr>
      <w:tr w:rsidR="00BF29EA" w:rsidRPr="00883DBB" w14:paraId="7EA71123" w14:textId="77777777" w:rsidTr="00F61169">
        <w:tc>
          <w:tcPr>
            <w:tcW w:w="1390" w:type="dxa"/>
            <w:tcBorders>
              <w:top w:val="single" w:sz="4" w:space="0" w:color="auto"/>
              <w:left w:val="single" w:sz="4" w:space="0" w:color="auto"/>
              <w:bottom w:val="single" w:sz="4" w:space="0" w:color="auto"/>
              <w:right w:val="single" w:sz="4" w:space="0" w:color="auto"/>
            </w:tcBorders>
          </w:tcPr>
          <w:p w14:paraId="234B5CF8" w14:textId="2A724F56" w:rsidR="00BF29EA" w:rsidRDefault="00BF29EA" w:rsidP="006B0957">
            <w:pPr>
              <w:spacing w:line="320" w:lineRule="exact"/>
              <w:jc w:val="center"/>
              <w:rPr>
                <w:rFonts w:ascii="Verdana" w:hAnsi="Verdana" w:cs="Segoe UI"/>
                <w:sz w:val="20"/>
                <w:szCs w:val="20"/>
              </w:rPr>
            </w:pPr>
            <w:r>
              <w:rPr>
                <w:rFonts w:ascii="Verdana" w:hAnsi="Verdana" w:cs="Segoe UI"/>
                <w:sz w:val="20"/>
                <w:szCs w:val="20"/>
              </w:rPr>
              <w:t>5ª</w:t>
            </w:r>
          </w:p>
        </w:tc>
        <w:tc>
          <w:tcPr>
            <w:tcW w:w="3245" w:type="dxa"/>
            <w:tcBorders>
              <w:top w:val="single" w:sz="4" w:space="0" w:color="auto"/>
              <w:left w:val="single" w:sz="4" w:space="0" w:color="auto"/>
              <w:bottom w:val="single" w:sz="4" w:space="0" w:color="auto"/>
              <w:right w:val="single" w:sz="4" w:space="0" w:color="auto"/>
            </w:tcBorders>
          </w:tcPr>
          <w:p w14:paraId="1D3A5AF5" w14:textId="7E5A51BB" w:rsidR="00BF29EA" w:rsidRPr="00AE3137" w:rsidRDefault="00BF29EA" w:rsidP="006B0957">
            <w:pPr>
              <w:spacing w:line="320" w:lineRule="exact"/>
              <w:jc w:val="center"/>
              <w:rPr>
                <w:rFonts w:ascii="Verdana" w:hAnsi="Verdana" w:cs="Segoe UI"/>
                <w:sz w:val="20"/>
                <w:szCs w:val="20"/>
              </w:rPr>
            </w:pPr>
            <w:r w:rsidRPr="00AE3137">
              <w:rPr>
                <w:rFonts w:ascii="Verdana" w:hAnsi="Verdana" w:cs="Segoe UI"/>
                <w:sz w:val="20"/>
                <w:szCs w:val="20"/>
              </w:rPr>
              <w:t>Data de Vencimento</w:t>
            </w:r>
          </w:p>
        </w:tc>
        <w:tc>
          <w:tcPr>
            <w:tcW w:w="1744" w:type="dxa"/>
            <w:tcBorders>
              <w:top w:val="single" w:sz="4" w:space="0" w:color="auto"/>
              <w:left w:val="single" w:sz="4" w:space="0" w:color="auto"/>
              <w:bottom w:val="single" w:sz="4" w:space="0" w:color="auto"/>
              <w:right w:val="single" w:sz="4" w:space="0" w:color="auto"/>
            </w:tcBorders>
          </w:tcPr>
          <w:p w14:paraId="62C019B5" w14:textId="69FE7BAD" w:rsidR="00BF29EA" w:rsidRPr="00425234" w:rsidRDefault="00BF29EA" w:rsidP="006B0957">
            <w:pPr>
              <w:spacing w:line="320" w:lineRule="exact"/>
              <w:jc w:val="center"/>
              <w:rPr>
                <w:rFonts w:ascii="Verdana" w:hAnsi="Verdana" w:cs="Segoe UI"/>
                <w:sz w:val="20"/>
                <w:szCs w:val="20"/>
              </w:rPr>
            </w:pPr>
            <w:r w:rsidRPr="00425234">
              <w:rPr>
                <w:rFonts w:ascii="Verdana" w:hAnsi="Verdana" w:cs="Segoe UI"/>
                <w:sz w:val="20"/>
                <w:szCs w:val="20"/>
              </w:rPr>
              <w:t>100</w:t>
            </w:r>
            <w:r>
              <w:rPr>
                <w:rFonts w:ascii="Verdana" w:hAnsi="Verdana" w:cs="Segoe UI"/>
                <w:sz w:val="20"/>
                <w:szCs w:val="20"/>
              </w:rPr>
              <w:t>,0000</w:t>
            </w:r>
            <w:r w:rsidRPr="00425234">
              <w:rPr>
                <w:rFonts w:ascii="Verdana" w:hAnsi="Verdana" w:cs="Segoe UI"/>
                <w:sz w:val="20"/>
                <w:szCs w:val="20"/>
              </w:rPr>
              <w:t>%</w:t>
            </w:r>
          </w:p>
        </w:tc>
      </w:tr>
    </w:tbl>
    <w:p w14:paraId="5EAF73B9" w14:textId="77777777" w:rsidR="00444725" w:rsidRPr="00AE3137" w:rsidRDefault="00444725" w:rsidP="006B0957">
      <w:pPr>
        <w:pStyle w:val="PargrafodaLista"/>
        <w:tabs>
          <w:tab w:val="left" w:pos="810"/>
        </w:tabs>
        <w:spacing w:before="0" w:line="320" w:lineRule="exact"/>
        <w:ind w:left="0" w:right="76" w:firstLine="0"/>
        <w:rPr>
          <w:rFonts w:ascii="Verdana" w:hAnsi="Verdana"/>
          <w:sz w:val="20"/>
          <w:szCs w:val="20"/>
        </w:rPr>
      </w:pPr>
    </w:p>
    <w:p w14:paraId="0BF77373" w14:textId="77777777" w:rsidR="00644704"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Local de Pagamento</w:t>
      </w:r>
      <w:r w:rsidRPr="00883DBB">
        <w:rPr>
          <w:rFonts w:ascii="Verdana" w:hAnsi="Verdana"/>
          <w:sz w:val="20"/>
          <w:szCs w:val="20"/>
        </w:rPr>
        <w:t>. Os pagamentos a que fizerem jus as Debêntures serão efetuados pela Emissora no respectivo vencimento utilizando-se, conforme o caso: (</w:t>
      </w:r>
      <w:r w:rsidR="0056685A" w:rsidRPr="00883DBB">
        <w:rPr>
          <w:rFonts w:ascii="Verdana" w:hAnsi="Verdana"/>
          <w:sz w:val="20"/>
          <w:szCs w:val="20"/>
        </w:rPr>
        <w:t>a</w:t>
      </w:r>
      <w:r w:rsidR="00470B00" w:rsidRPr="00883DBB">
        <w:rPr>
          <w:rFonts w:ascii="Verdana" w:hAnsi="Verdana"/>
          <w:sz w:val="20"/>
          <w:szCs w:val="20"/>
        </w:rPr>
        <w:t>) </w:t>
      </w:r>
      <w:r w:rsidRPr="00883DBB">
        <w:rPr>
          <w:rFonts w:ascii="Verdana" w:hAnsi="Verdana"/>
          <w:sz w:val="20"/>
          <w:szCs w:val="20"/>
        </w:rPr>
        <w:t>os procedimentos adotados pela B3 para as Debêntures custodiadas eletronicamente nela; e/ou (</w:t>
      </w:r>
      <w:r w:rsidR="0056685A" w:rsidRPr="00883DBB">
        <w:rPr>
          <w:rFonts w:ascii="Verdana" w:hAnsi="Verdana"/>
          <w:sz w:val="20"/>
          <w:szCs w:val="20"/>
        </w:rPr>
        <w:t>b</w:t>
      </w:r>
      <w:r w:rsidR="00470B00" w:rsidRPr="00883DBB">
        <w:rPr>
          <w:rFonts w:ascii="Verdana" w:hAnsi="Verdana"/>
          <w:sz w:val="20"/>
          <w:szCs w:val="20"/>
        </w:rPr>
        <w:t>) </w:t>
      </w:r>
      <w:r w:rsidRPr="00883DBB">
        <w:rPr>
          <w:rFonts w:ascii="Verdana" w:hAnsi="Verdana"/>
          <w:sz w:val="20"/>
          <w:szCs w:val="20"/>
        </w:rPr>
        <w:t xml:space="preserve">os procedimentos adotados pelo </w:t>
      </w:r>
      <w:proofErr w:type="spellStart"/>
      <w:r w:rsidRPr="00883DBB">
        <w:rPr>
          <w:rFonts w:ascii="Verdana" w:hAnsi="Verdana"/>
          <w:sz w:val="20"/>
          <w:szCs w:val="20"/>
        </w:rPr>
        <w:t>Escriturador</w:t>
      </w:r>
      <w:proofErr w:type="spellEnd"/>
      <w:r w:rsidRPr="00883DBB">
        <w:rPr>
          <w:rFonts w:ascii="Verdana" w:hAnsi="Verdana"/>
          <w:sz w:val="20"/>
          <w:szCs w:val="20"/>
        </w:rPr>
        <w:t>, para as Debêntures que não estejam custodiadas eletronicamente na B3.</w:t>
      </w:r>
    </w:p>
    <w:p w14:paraId="2F14C431" w14:textId="77777777" w:rsidR="00644704" w:rsidRPr="00883DBB" w:rsidRDefault="00644704" w:rsidP="006B0957">
      <w:pPr>
        <w:pStyle w:val="PargrafodaLista"/>
        <w:tabs>
          <w:tab w:val="left" w:pos="810"/>
        </w:tabs>
        <w:spacing w:before="0" w:line="320" w:lineRule="exact"/>
        <w:ind w:left="0" w:right="76" w:firstLine="0"/>
        <w:rPr>
          <w:rFonts w:ascii="Verdana" w:hAnsi="Verdana"/>
          <w:sz w:val="20"/>
          <w:szCs w:val="20"/>
        </w:rPr>
      </w:pPr>
    </w:p>
    <w:p w14:paraId="4AB7553B" w14:textId="77777777" w:rsidR="00644704"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Prorrogação dos Prazos</w:t>
      </w:r>
      <w:r w:rsidRPr="00883DBB">
        <w:rPr>
          <w:rFonts w:ascii="Verdana" w:hAnsi="Verdana"/>
          <w:sz w:val="20"/>
          <w:szCs w:val="20"/>
        </w:rPr>
        <w:t xml:space="preserve">. </w:t>
      </w:r>
      <w:r w:rsidR="0056685A" w:rsidRPr="00883DBB">
        <w:rPr>
          <w:rFonts w:ascii="Verdana" w:hAnsi="Verdana"/>
          <w:sz w:val="20"/>
          <w:szCs w:val="20"/>
        </w:rPr>
        <w:t xml:space="preserve">Considerar-se-ão prorrogados os prazos referentes ao pagamento de qualquer obrigação até o 1º (primeiro) </w:t>
      </w:r>
      <w:r w:rsidR="001F75D9" w:rsidRPr="00883DBB">
        <w:rPr>
          <w:rFonts w:ascii="Verdana" w:hAnsi="Verdana"/>
          <w:sz w:val="20"/>
          <w:szCs w:val="20"/>
        </w:rPr>
        <w:t xml:space="preserve">Dia Útil </w:t>
      </w:r>
      <w:r w:rsidR="0056685A" w:rsidRPr="00883DBB">
        <w:rPr>
          <w:rFonts w:ascii="Verdana" w:hAnsi="Verdana"/>
          <w:sz w:val="20"/>
          <w:szCs w:val="20"/>
        </w:rPr>
        <w:t xml:space="preserve">subsequente, se a data do vencimento coincidir com dia </w:t>
      </w:r>
      <w:r w:rsidR="00F83C79" w:rsidRPr="00883DBB">
        <w:rPr>
          <w:rFonts w:ascii="Verdana" w:hAnsi="Verdana" w:cs="Tahoma"/>
          <w:sz w:val="20"/>
          <w:szCs w:val="20"/>
        </w:rPr>
        <w:t>que não seja Dia Útil</w:t>
      </w:r>
      <w:r w:rsidR="0056685A" w:rsidRPr="00883DBB">
        <w:rPr>
          <w:rFonts w:ascii="Verdana" w:hAnsi="Verdana"/>
          <w:sz w:val="20"/>
          <w:szCs w:val="20"/>
        </w:rPr>
        <w:t>, ressalvados os casos cujos pagamentos devam ser realizados por meio da B3, hipótese em que somente haverá prorrogação quando a data de pagamento coincidir com feriado declarado nacional, sábado ou domingo</w:t>
      </w:r>
      <w:r w:rsidRPr="00883DBB">
        <w:rPr>
          <w:rFonts w:ascii="Verdana" w:hAnsi="Verdana"/>
          <w:sz w:val="20"/>
          <w:szCs w:val="20"/>
        </w:rPr>
        <w:t>.</w:t>
      </w:r>
    </w:p>
    <w:p w14:paraId="764D9292" w14:textId="77777777" w:rsidR="001F75D9" w:rsidRPr="00883DBB" w:rsidRDefault="001F75D9" w:rsidP="006B0957">
      <w:pPr>
        <w:pStyle w:val="PargrafodaLista"/>
        <w:tabs>
          <w:tab w:val="left" w:pos="810"/>
        </w:tabs>
        <w:spacing w:before="0" w:line="320" w:lineRule="exact"/>
        <w:ind w:left="0" w:right="76" w:firstLine="0"/>
        <w:rPr>
          <w:rFonts w:ascii="Verdana" w:hAnsi="Verdana"/>
          <w:sz w:val="20"/>
          <w:szCs w:val="20"/>
        </w:rPr>
      </w:pPr>
    </w:p>
    <w:p w14:paraId="18FCD896" w14:textId="626E50B8" w:rsidR="00CD637C" w:rsidRPr="00883DBB" w:rsidRDefault="00080BB9" w:rsidP="006B0957">
      <w:pPr>
        <w:pStyle w:val="PargrafodaLista"/>
        <w:numPr>
          <w:ilvl w:val="3"/>
          <w:numId w:val="10"/>
        </w:numPr>
        <w:tabs>
          <w:tab w:val="left" w:pos="810"/>
        </w:tabs>
        <w:spacing w:before="0" w:line="320" w:lineRule="exact"/>
        <w:ind w:left="0" w:right="74" w:firstLine="0"/>
        <w:rPr>
          <w:rFonts w:ascii="Verdana" w:hAnsi="Verdana"/>
          <w:sz w:val="20"/>
          <w:szCs w:val="20"/>
        </w:rPr>
      </w:pPr>
      <w:r w:rsidRPr="00883DBB">
        <w:rPr>
          <w:rFonts w:ascii="Verdana" w:hAnsi="Verdana" w:cs="Tahoma"/>
          <w:sz w:val="20"/>
          <w:szCs w:val="20"/>
        </w:rPr>
        <w:t>Para os fins desta Escritura de Emissão, “</w:t>
      </w:r>
      <w:r w:rsidRPr="00883DBB">
        <w:rPr>
          <w:rFonts w:ascii="Verdana" w:hAnsi="Verdana" w:cs="Tahoma"/>
          <w:sz w:val="20"/>
          <w:szCs w:val="20"/>
          <w:u w:val="single"/>
        </w:rPr>
        <w:t>Dia Útil</w:t>
      </w:r>
      <w:r w:rsidRPr="00883DBB">
        <w:rPr>
          <w:rFonts w:ascii="Verdana" w:hAnsi="Verdana" w:cs="Tahoma"/>
          <w:sz w:val="20"/>
          <w:szCs w:val="20"/>
        </w:rPr>
        <w:t>” significa (i) com relação a qualquer obrigação pecuniária, inclusive para fins de cálculo, qualquer dia que não seja sábado, domingo ou feriado declarado nacional; e (</w:t>
      </w:r>
      <w:proofErr w:type="spellStart"/>
      <w:r w:rsidRPr="00883DBB">
        <w:rPr>
          <w:rFonts w:ascii="Verdana" w:hAnsi="Verdana" w:cs="Tahoma"/>
          <w:sz w:val="20"/>
          <w:szCs w:val="20"/>
        </w:rPr>
        <w:t>ii</w:t>
      </w:r>
      <w:proofErr w:type="spellEnd"/>
      <w:r w:rsidRPr="00883DBB">
        <w:rPr>
          <w:rFonts w:ascii="Verdana" w:hAnsi="Verdana" w:cs="Tahoma"/>
          <w:sz w:val="20"/>
          <w:szCs w:val="20"/>
        </w:rPr>
        <w:t xml:space="preserve">) </w:t>
      </w:r>
      <w:r w:rsidR="00BF29EA" w:rsidRPr="002262C4">
        <w:rPr>
          <w:rFonts w:ascii="Verdana" w:hAnsi="Verdana" w:cs="Tahoma"/>
          <w:sz w:val="20"/>
          <w:szCs w:val="20"/>
        </w:rPr>
        <w:t>com relação a qualquer obrigação não pecuniária prevista nesta Escritura de Emissão, qualquer dia no qual haja expediente nos bancos comerciais na Cidade do Rio de Janeiro, Estado do Rio de Janeiro, e que não seja sábado ou domingo</w:t>
      </w:r>
      <w:r w:rsidRPr="00883DBB">
        <w:rPr>
          <w:rFonts w:ascii="Verdana" w:hAnsi="Verdana" w:cs="Tahoma"/>
          <w:sz w:val="20"/>
          <w:szCs w:val="20"/>
        </w:rPr>
        <w:t>. Quando a indicação de prazo contado por dia na presente Escritura de Emissão não vier acompanhada da indicação de “Dia(s) Útil(eis)”, entende-se que o prazo é contado em dias corridos</w:t>
      </w:r>
      <w:r w:rsidR="00221727" w:rsidRPr="00883DBB">
        <w:rPr>
          <w:rFonts w:ascii="Verdana" w:hAnsi="Verdana"/>
          <w:sz w:val="20"/>
          <w:szCs w:val="20"/>
        </w:rPr>
        <w:t>.</w:t>
      </w:r>
    </w:p>
    <w:p w14:paraId="370DBB8C" w14:textId="77777777" w:rsidR="00644704" w:rsidRPr="00883DBB" w:rsidRDefault="00644704" w:rsidP="006B0957">
      <w:pPr>
        <w:pStyle w:val="PargrafodaLista"/>
        <w:tabs>
          <w:tab w:val="left" w:pos="810"/>
        </w:tabs>
        <w:spacing w:before="0" w:line="320" w:lineRule="exact"/>
        <w:ind w:left="0" w:right="76" w:firstLine="0"/>
        <w:rPr>
          <w:rFonts w:ascii="Verdana" w:hAnsi="Verdana"/>
          <w:sz w:val="20"/>
          <w:szCs w:val="20"/>
        </w:rPr>
      </w:pPr>
    </w:p>
    <w:p w14:paraId="24E0C786" w14:textId="77777777" w:rsidR="007B49B6"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Encargos Moratórios</w:t>
      </w:r>
      <w:r w:rsidRPr="00883DBB">
        <w:rPr>
          <w:rFonts w:ascii="Verdana" w:hAnsi="Verdana"/>
          <w:sz w:val="20"/>
          <w:szCs w:val="20"/>
        </w:rPr>
        <w:t xml:space="preserve">. </w:t>
      </w:r>
      <w:r w:rsidR="00D325BB" w:rsidRPr="00883DBB">
        <w:rPr>
          <w:rFonts w:ascii="Verdana" w:hAnsi="Verdana"/>
          <w:sz w:val="20"/>
          <w:szCs w:val="20"/>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sidR="00D325BB" w:rsidRPr="00883DBB">
        <w:rPr>
          <w:rFonts w:ascii="Verdana" w:hAnsi="Verdana"/>
          <w:sz w:val="20"/>
          <w:szCs w:val="20"/>
        </w:rPr>
        <w:t>ii</w:t>
      </w:r>
      <w:proofErr w:type="spellEnd"/>
      <w:r w:rsidR="00D325BB" w:rsidRPr="00883DBB">
        <w:rPr>
          <w:rFonts w:ascii="Verdana" w:hAnsi="Verdana"/>
          <w:sz w:val="20"/>
          <w:szCs w:val="20"/>
        </w:rPr>
        <w:t>) juros moratórios à razão de 1% (um por cento) ao mês, desde a data da inadimplência até a data do efetivo pagamento; ambos calculados sobre o montante devido e não pago</w:t>
      </w:r>
      <w:r w:rsidRPr="00883DBB">
        <w:rPr>
          <w:rFonts w:ascii="Verdana" w:hAnsi="Verdana"/>
          <w:sz w:val="20"/>
          <w:szCs w:val="20"/>
        </w:rPr>
        <w:t xml:space="preserve"> (“</w:t>
      </w:r>
      <w:r w:rsidRPr="00883DBB">
        <w:rPr>
          <w:rFonts w:ascii="Verdana" w:hAnsi="Verdana"/>
          <w:sz w:val="20"/>
          <w:szCs w:val="20"/>
          <w:u w:val="single"/>
        </w:rPr>
        <w:t>Encargos Moratórios</w:t>
      </w:r>
      <w:r w:rsidRPr="00883DBB">
        <w:rPr>
          <w:rFonts w:ascii="Verdana" w:hAnsi="Verdana"/>
          <w:sz w:val="20"/>
          <w:szCs w:val="20"/>
        </w:rPr>
        <w:t>”).</w:t>
      </w:r>
    </w:p>
    <w:p w14:paraId="5E53151A" w14:textId="77777777" w:rsidR="00CE3D47" w:rsidRPr="00883DBB" w:rsidRDefault="00CE3D47" w:rsidP="006B0957">
      <w:pPr>
        <w:pStyle w:val="PargrafodaLista"/>
        <w:tabs>
          <w:tab w:val="left" w:pos="810"/>
        </w:tabs>
        <w:spacing w:before="0" w:line="320" w:lineRule="exact"/>
        <w:ind w:left="0" w:right="76" w:firstLine="0"/>
        <w:rPr>
          <w:rFonts w:ascii="Verdana" w:hAnsi="Verdana"/>
          <w:sz w:val="20"/>
          <w:szCs w:val="20"/>
        </w:rPr>
      </w:pPr>
    </w:p>
    <w:p w14:paraId="345D73D7" w14:textId="77777777" w:rsidR="00CE3D47" w:rsidRPr="00883DBB" w:rsidRDefault="00CE3D47"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rPr>
        <w:t>Decadência dos direitos aos acréscimos: sem prejuízo do disposto na cláusula 4.15 acima, o não comparecimento do Debenturista para receber o valor correspondente a quaisquer das obrigações pecuniárias da Emissora, nas datas previstas nesta Escritura</w:t>
      </w:r>
      <w:r w:rsidR="00EE7D9D" w:rsidRPr="00883DBB">
        <w:rPr>
          <w:rFonts w:ascii="Verdana" w:hAnsi="Verdana"/>
          <w:sz w:val="20"/>
          <w:szCs w:val="20"/>
        </w:rPr>
        <w:t xml:space="preserve"> de Emissão</w:t>
      </w:r>
      <w:r w:rsidRPr="00883DBB">
        <w:rPr>
          <w:rFonts w:ascii="Verdana" w:hAnsi="Verdana"/>
          <w:sz w:val="20"/>
          <w:szCs w:val="20"/>
        </w:rPr>
        <w:t xml:space="preserve">, ou em comunicado publicado pela Emissora no jornal indicado na cláusula 4.18 abaixo, não lhe dará direito ao recebimento </w:t>
      </w:r>
      <w:r w:rsidR="00C30487">
        <w:rPr>
          <w:rFonts w:ascii="Verdana" w:hAnsi="Verdana"/>
          <w:sz w:val="20"/>
          <w:szCs w:val="20"/>
        </w:rPr>
        <w:t>da</w:t>
      </w:r>
      <w:r w:rsidRPr="00883DBB">
        <w:rPr>
          <w:rFonts w:ascii="Verdana" w:hAnsi="Verdana"/>
          <w:sz w:val="20"/>
          <w:szCs w:val="20"/>
        </w:rPr>
        <w:t xml:space="preserve"> </w:t>
      </w:r>
      <w:r w:rsidR="00672754" w:rsidRPr="00883DBB">
        <w:rPr>
          <w:rFonts w:ascii="Verdana" w:hAnsi="Verdana"/>
          <w:sz w:val="20"/>
          <w:szCs w:val="20"/>
        </w:rPr>
        <w:t>R</w:t>
      </w:r>
      <w:r w:rsidRPr="00883DBB">
        <w:rPr>
          <w:rFonts w:ascii="Verdana" w:hAnsi="Verdana"/>
          <w:sz w:val="20"/>
          <w:szCs w:val="20"/>
        </w:rPr>
        <w:t>emuneração das Debêntures e/ou encargos moratórios no período relativo ao atraso no recebimento, sendo-lhe, todavia, assegurados os direitos adquiridos até a data do respectivo vencimento ou pagamento.</w:t>
      </w:r>
    </w:p>
    <w:p w14:paraId="0031E071" w14:textId="77777777" w:rsidR="00D325BB" w:rsidRPr="00883DBB" w:rsidRDefault="00D325BB" w:rsidP="006B0957">
      <w:pPr>
        <w:pStyle w:val="PargrafodaLista"/>
        <w:tabs>
          <w:tab w:val="left" w:pos="810"/>
        </w:tabs>
        <w:spacing w:before="0" w:line="320" w:lineRule="exact"/>
        <w:ind w:left="0" w:right="76" w:firstLine="0"/>
        <w:rPr>
          <w:rFonts w:ascii="Verdana" w:hAnsi="Verdana"/>
          <w:sz w:val="20"/>
          <w:szCs w:val="20"/>
        </w:rPr>
      </w:pPr>
    </w:p>
    <w:p w14:paraId="147C00A8" w14:textId="77777777" w:rsidR="007B49B6"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Repactuação</w:t>
      </w:r>
      <w:r w:rsidRPr="00883DBB">
        <w:rPr>
          <w:rFonts w:ascii="Verdana" w:hAnsi="Verdana"/>
          <w:sz w:val="20"/>
          <w:szCs w:val="20"/>
        </w:rPr>
        <w:t xml:space="preserve">. </w:t>
      </w:r>
      <w:r w:rsidR="002162C9" w:rsidRPr="00883DBB">
        <w:rPr>
          <w:rFonts w:ascii="Verdana" w:hAnsi="Verdana" w:cs="Tahoma"/>
          <w:sz w:val="20"/>
          <w:szCs w:val="20"/>
        </w:rPr>
        <w:t>N</w:t>
      </w:r>
      <w:r w:rsidR="00306310" w:rsidRPr="00883DBB">
        <w:rPr>
          <w:rFonts w:ascii="Verdana" w:hAnsi="Verdana" w:cs="Tahoma"/>
          <w:sz w:val="20"/>
          <w:szCs w:val="20"/>
        </w:rPr>
        <w:t>ão</w:t>
      </w:r>
      <w:r w:rsidRPr="00883DBB">
        <w:rPr>
          <w:rFonts w:ascii="Verdana" w:hAnsi="Verdana"/>
          <w:sz w:val="20"/>
          <w:szCs w:val="20"/>
        </w:rPr>
        <w:t xml:space="preserve"> haverá repactuação</w:t>
      </w:r>
      <w:r w:rsidRPr="00883DBB">
        <w:rPr>
          <w:rFonts w:ascii="Verdana" w:hAnsi="Verdana"/>
          <w:spacing w:val="-16"/>
          <w:sz w:val="20"/>
          <w:szCs w:val="20"/>
        </w:rPr>
        <w:t xml:space="preserve"> </w:t>
      </w:r>
      <w:r w:rsidRPr="00883DBB">
        <w:rPr>
          <w:rFonts w:ascii="Verdana" w:hAnsi="Verdana"/>
          <w:sz w:val="20"/>
          <w:szCs w:val="20"/>
        </w:rPr>
        <w:t>programada</w:t>
      </w:r>
      <w:r w:rsidR="00F51F0D" w:rsidRPr="00883DBB">
        <w:rPr>
          <w:rFonts w:ascii="Verdana" w:hAnsi="Verdana" w:cs="Tahoma"/>
          <w:sz w:val="20"/>
          <w:szCs w:val="20"/>
        </w:rPr>
        <w:t xml:space="preserve"> das Debêntures</w:t>
      </w:r>
      <w:r w:rsidRPr="00883DBB">
        <w:rPr>
          <w:rFonts w:ascii="Verdana" w:hAnsi="Verdana"/>
          <w:sz w:val="20"/>
          <w:szCs w:val="20"/>
        </w:rPr>
        <w:t>.</w:t>
      </w:r>
    </w:p>
    <w:p w14:paraId="7431E9F2" w14:textId="77777777" w:rsidR="00D325BB" w:rsidRPr="00883DBB" w:rsidRDefault="00D325BB" w:rsidP="006B0957">
      <w:pPr>
        <w:pStyle w:val="PargrafodaLista"/>
        <w:tabs>
          <w:tab w:val="left" w:pos="810"/>
        </w:tabs>
        <w:spacing w:before="0" w:line="320" w:lineRule="exact"/>
        <w:ind w:left="0" w:right="76" w:firstLine="0"/>
        <w:rPr>
          <w:rFonts w:ascii="Verdana" w:hAnsi="Verdana"/>
          <w:sz w:val="20"/>
          <w:szCs w:val="20"/>
        </w:rPr>
      </w:pPr>
    </w:p>
    <w:p w14:paraId="39E8EAF9" w14:textId="3D1B8C1E" w:rsidR="00D325BB"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Publicidade</w:t>
      </w:r>
      <w:r w:rsidRPr="00883DBB">
        <w:rPr>
          <w:rFonts w:ascii="Verdana" w:hAnsi="Verdana"/>
          <w:sz w:val="20"/>
          <w:szCs w:val="20"/>
        </w:rPr>
        <w:t>.</w:t>
      </w:r>
      <w:r w:rsidRPr="00883DBB">
        <w:rPr>
          <w:rFonts w:ascii="Verdana" w:hAnsi="Verdana"/>
          <w:spacing w:val="-14"/>
          <w:sz w:val="20"/>
          <w:szCs w:val="20"/>
        </w:rPr>
        <w:t xml:space="preserve"> </w:t>
      </w:r>
      <w:r w:rsidRPr="00883DBB">
        <w:rPr>
          <w:rFonts w:ascii="Verdana" w:hAnsi="Verdana"/>
          <w:sz w:val="20"/>
          <w:szCs w:val="20"/>
        </w:rPr>
        <w:t xml:space="preserve">Todos os atos e decisões a serem tomados decorrentes desta Emissão que, de qualquer forma, vierem a envolver interesses dos Debenturistas, deverão ser obrigatoriamente comunicados na forma de avisos no jornal </w:t>
      </w:r>
      <w:r w:rsidR="00425234" w:rsidRPr="00883DBB">
        <w:rPr>
          <w:rFonts w:ascii="Verdana" w:hAnsi="Verdana" w:cs="Tahoma"/>
          <w:sz w:val="20"/>
          <w:szCs w:val="20"/>
        </w:rPr>
        <w:t>“</w:t>
      </w:r>
      <w:r w:rsidR="00425234">
        <w:rPr>
          <w:rFonts w:ascii="Verdana" w:hAnsi="Verdana"/>
          <w:sz w:val="20"/>
          <w:szCs w:val="20"/>
        </w:rPr>
        <w:t>Valor Econômico</w:t>
      </w:r>
      <w:r w:rsidR="00425234" w:rsidRPr="00883DBB">
        <w:rPr>
          <w:rFonts w:ascii="Verdana" w:hAnsi="Verdana" w:cs="Tahoma"/>
          <w:sz w:val="20"/>
          <w:szCs w:val="20"/>
        </w:rPr>
        <w:t>”</w:t>
      </w:r>
      <w:r w:rsidR="00425234" w:rsidRPr="00883DBB">
        <w:rPr>
          <w:rFonts w:ascii="Verdana" w:hAnsi="Verdana"/>
          <w:sz w:val="20"/>
          <w:szCs w:val="20"/>
        </w:rPr>
        <w:t xml:space="preserve"> </w:t>
      </w:r>
      <w:r w:rsidRPr="00883DBB">
        <w:rPr>
          <w:rFonts w:ascii="Verdana" w:hAnsi="Verdana"/>
          <w:sz w:val="20"/>
          <w:szCs w:val="20"/>
        </w:rPr>
        <w:t>(“</w:t>
      </w:r>
      <w:r w:rsidRPr="00883DBB">
        <w:rPr>
          <w:rFonts w:ascii="Verdana" w:hAnsi="Verdana"/>
          <w:sz w:val="20"/>
          <w:szCs w:val="20"/>
          <w:u w:val="single"/>
        </w:rPr>
        <w:t>Aviso aos Debenturistas</w:t>
      </w:r>
      <w:r w:rsidRPr="00883DBB">
        <w:rPr>
          <w:rFonts w:ascii="Verdana" w:hAnsi="Verdana"/>
          <w:sz w:val="20"/>
          <w:szCs w:val="20"/>
        </w:rPr>
        <w:t xml:space="preserve">”), bem como na página da Emissora na rede mundial de computadores </w:t>
      </w:r>
      <w:r w:rsidR="00470B00" w:rsidRPr="00883DBB">
        <w:rPr>
          <w:rFonts w:ascii="Verdana" w:hAnsi="Verdana"/>
          <w:sz w:val="20"/>
          <w:szCs w:val="20"/>
        </w:rPr>
        <w:t>(</w:t>
      </w:r>
      <w:r w:rsidR="00BF29EA" w:rsidRPr="002262C4">
        <w:rPr>
          <w:rFonts w:ascii="Verdana" w:hAnsi="Verdana" w:cs="Tahoma"/>
          <w:sz w:val="20"/>
          <w:szCs w:val="20"/>
        </w:rPr>
        <w:t>https://ri.valid.com/</w:t>
      </w:r>
      <w:r w:rsidR="00470B00" w:rsidRPr="00AE3137">
        <w:rPr>
          <w:rFonts w:ascii="Verdana" w:hAnsi="Verdana"/>
          <w:sz w:val="20"/>
          <w:szCs w:val="20"/>
        </w:rPr>
        <w:t>)</w:t>
      </w:r>
      <w:r w:rsidRPr="00AE3137">
        <w:rPr>
          <w:rFonts w:ascii="Verdana" w:hAnsi="Verdana"/>
          <w:sz w:val="20"/>
          <w:szCs w:val="20"/>
        </w:rPr>
        <w:t xml:space="preserve">, observado o estabelecido no artigo 289 da Lei das Sociedades por Ações, e as limitações impostas pela Instrução CVM 476 em relação à publicidade da Oferta e </w:t>
      </w:r>
      <w:r w:rsidRPr="00883DBB">
        <w:rPr>
          <w:rFonts w:ascii="Verdana" w:hAnsi="Verdana"/>
          <w:sz w:val="20"/>
          <w:szCs w:val="20"/>
        </w:rPr>
        <w:t>os prazos legais, devendo a Emissora comunicar o Agente Fiduciário</w:t>
      </w:r>
      <w:r w:rsidR="00B11F1A" w:rsidRPr="00883DBB">
        <w:rPr>
          <w:rFonts w:ascii="Verdana" w:hAnsi="Verdana"/>
          <w:sz w:val="20"/>
          <w:szCs w:val="20"/>
        </w:rPr>
        <w:t xml:space="preserve"> e </w:t>
      </w:r>
      <w:r w:rsidRPr="00883DBB">
        <w:rPr>
          <w:rFonts w:ascii="Verdana" w:hAnsi="Verdana"/>
          <w:sz w:val="20"/>
          <w:szCs w:val="20"/>
        </w:rPr>
        <w:t>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008062CD" w:rsidRPr="00883DBB">
        <w:rPr>
          <w:rFonts w:ascii="Verdana" w:hAnsi="Verdana"/>
          <w:sz w:val="20"/>
          <w:szCs w:val="20"/>
        </w:rPr>
        <w:t xml:space="preserve"> </w:t>
      </w:r>
    </w:p>
    <w:p w14:paraId="378B1A77" w14:textId="77777777" w:rsidR="00D325BB" w:rsidRPr="00883DBB" w:rsidRDefault="00D325BB" w:rsidP="006B0957">
      <w:pPr>
        <w:pStyle w:val="PargrafodaLista"/>
        <w:tabs>
          <w:tab w:val="left" w:pos="810"/>
        </w:tabs>
        <w:spacing w:before="0" w:line="320" w:lineRule="exact"/>
        <w:ind w:left="0" w:right="76" w:firstLine="0"/>
        <w:rPr>
          <w:rFonts w:ascii="Verdana" w:hAnsi="Verdana"/>
          <w:sz w:val="20"/>
          <w:szCs w:val="20"/>
        </w:rPr>
      </w:pPr>
    </w:p>
    <w:p w14:paraId="6E83100F" w14:textId="77777777" w:rsidR="00644704" w:rsidRPr="00883DBB"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rPr>
      </w:pPr>
      <w:r w:rsidRPr="00883DBB">
        <w:rPr>
          <w:rFonts w:ascii="Verdana" w:hAnsi="Verdana"/>
          <w:sz w:val="20"/>
          <w:szCs w:val="20"/>
          <w:u w:val="single"/>
        </w:rPr>
        <w:t>Imunidade de Debenturistas</w:t>
      </w:r>
      <w:r w:rsidRPr="00883DBB">
        <w:rPr>
          <w:rFonts w:ascii="Verdana" w:hAnsi="Verdana"/>
          <w:sz w:val="20"/>
          <w:szCs w:val="20"/>
        </w:rPr>
        <w:t>. 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14:paraId="350BFE92" w14:textId="77777777" w:rsidR="00BD3859" w:rsidRPr="00883DBB" w:rsidRDefault="00BD3859" w:rsidP="006B0957">
      <w:pPr>
        <w:pStyle w:val="PargrafodaLista"/>
        <w:tabs>
          <w:tab w:val="left" w:pos="810"/>
        </w:tabs>
        <w:spacing w:before="0" w:line="320" w:lineRule="exact"/>
        <w:ind w:left="0" w:right="76" w:firstLine="0"/>
        <w:rPr>
          <w:rFonts w:ascii="Verdana" w:hAnsi="Verdana"/>
          <w:sz w:val="20"/>
          <w:szCs w:val="20"/>
        </w:rPr>
      </w:pPr>
    </w:p>
    <w:p w14:paraId="2831E8E7" w14:textId="64DB3C9A" w:rsidR="00D325BB" w:rsidRPr="006B0957" w:rsidRDefault="00080BB9" w:rsidP="006B0957">
      <w:pPr>
        <w:pStyle w:val="PargrafodaLista"/>
        <w:numPr>
          <w:ilvl w:val="2"/>
          <w:numId w:val="10"/>
        </w:numPr>
        <w:tabs>
          <w:tab w:val="left" w:pos="810"/>
        </w:tabs>
        <w:spacing w:before="0" w:line="320" w:lineRule="exact"/>
        <w:ind w:left="0" w:right="76" w:firstLine="0"/>
        <w:rPr>
          <w:rFonts w:ascii="Verdana" w:hAnsi="Verdana"/>
          <w:sz w:val="20"/>
          <w:szCs w:val="20"/>
          <w:u w:val="single"/>
        </w:rPr>
      </w:pPr>
      <w:bookmarkStart w:id="23" w:name="_Hlk67650772"/>
      <w:r w:rsidRPr="00883DBB">
        <w:rPr>
          <w:rFonts w:ascii="Verdana" w:hAnsi="Verdana"/>
          <w:sz w:val="20"/>
          <w:szCs w:val="20"/>
          <w:u w:val="single"/>
        </w:rPr>
        <w:t>Classificação de Risco</w:t>
      </w:r>
      <w:r w:rsidRPr="00883DBB">
        <w:rPr>
          <w:rFonts w:ascii="Verdana" w:hAnsi="Verdana"/>
          <w:sz w:val="20"/>
          <w:szCs w:val="20"/>
        </w:rPr>
        <w:t xml:space="preserve">. </w:t>
      </w:r>
      <w:bookmarkEnd w:id="23"/>
      <w:r w:rsidR="003B4399" w:rsidRPr="002262C4">
        <w:rPr>
          <w:rFonts w:ascii="Verdana" w:hAnsi="Verdana" w:cs="Tahoma"/>
          <w:sz w:val="20"/>
          <w:szCs w:val="20"/>
        </w:rPr>
        <w:t xml:space="preserve">Será contratada como agência de classificação de risco da Oferta, a Standard &amp; </w:t>
      </w:r>
      <w:proofErr w:type="spellStart"/>
      <w:r w:rsidR="003B4399" w:rsidRPr="002262C4">
        <w:rPr>
          <w:rFonts w:ascii="Verdana" w:hAnsi="Verdana" w:cs="Tahoma"/>
          <w:sz w:val="20"/>
          <w:szCs w:val="20"/>
        </w:rPr>
        <w:t>Poor’s</w:t>
      </w:r>
      <w:proofErr w:type="spellEnd"/>
      <w:r w:rsidR="003B4399" w:rsidRPr="002262C4">
        <w:rPr>
          <w:rFonts w:ascii="Verdana" w:hAnsi="Verdana" w:cs="Tahoma"/>
          <w:sz w:val="20"/>
          <w:szCs w:val="20"/>
        </w:rPr>
        <w:t>, Fitch ou Moody’s ("</w:t>
      </w:r>
      <w:r w:rsidR="003B4399" w:rsidRPr="002262C4">
        <w:rPr>
          <w:rFonts w:ascii="Verdana" w:hAnsi="Verdana" w:cs="Tahoma"/>
          <w:sz w:val="20"/>
          <w:szCs w:val="20"/>
          <w:u w:val="single"/>
        </w:rPr>
        <w:t>Agência d</w:t>
      </w:r>
      <w:r w:rsidR="003B4399" w:rsidRPr="006B0957">
        <w:rPr>
          <w:rFonts w:ascii="Verdana" w:hAnsi="Verdana" w:cs="Tahoma"/>
          <w:sz w:val="20"/>
          <w:szCs w:val="20"/>
          <w:u w:val="single"/>
        </w:rPr>
        <w:t xml:space="preserve">e </w:t>
      </w:r>
      <w:r w:rsidR="003B4399" w:rsidRPr="006B0957">
        <w:rPr>
          <w:rFonts w:ascii="Verdana" w:hAnsi="Verdana" w:cs="Tahoma"/>
          <w:sz w:val="20"/>
          <w:szCs w:val="20"/>
          <w:u w:val="single"/>
        </w:rPr>
        <w:t>Classificação de Risco</w:t>
      </w:r>
      <w:r w:rsidR="003B4399" w:rsidRPr="002262C4">
        <w:rPr>
          <w:rFonts w:ascii="Verdana" w:hAnsi="Verdana" w:cs="Tahoma"/>
          <w:sz w:val="20"/>
          <w:szCs w:val="20"/>
        </w:rPr>
        <w:t>")</w:t>
      </w:r>
      <w:r w:rsidR="00A70922">
        <w:rPr>
          <w:rFonts w:ascii="Verdana" w:hAnsi="Verdana" w:cs="Tahoma"/>
          <w:sz w:val="20"/>
          <w:szCs w:val="20"/>
        </w:rPr>
        <w:t xml:space="preserve">, </w:t>
      </w:r>
      <w:r w:rsidR="00A70922" w:rsidRPr="006B0957">
        <w:rPr>
          <w:rFonts w:ascii="Verdana" w:hAnsi="Verdana" w:cs="Tahoma"/>
          <w:sz w:val="20"/>
          <w:szCs w:val="20"/>
        </w:rPr>
        <w:t xml:space="preserve">que atribuirá rating às Debêntures. A Agência de Classificação de Risco poderá, a qualquer momento, ser substituída pela Emissora pelas agências Fitch Ratings ou Moody’s América Latina, sem necessidade de aprovação prévia dos Debenturistas, devendo a Emissora notificar o Agente Fiduciário em até 5 (cinco) Dias Úteis contados da contratação da nova Agência de Classificação de </w:t>
      </w:r>
      <w:proofErr w:type="gramStart"/>
      <w:r w:rsidR="00A70922" w:rsidRPr="006B0957">
        <w:rPr>
          <w:rFonts w:ascii="Verdana" w:hAnsi="Verdana" w:cs="Tahoma"/>
          <w:sz w:val="20"/>
          <w:szCs w:val="20"/>
        </w:rPr>
        <w:t>Risco</w:t>
      </w:r>
      <w:r w:rsidR="00A70922">
        <w:t xml:space="preserve"> </w:t>
      </w:r>
      <w:r w:rsidRPr="00883DBB">
        <w:rPr>
          <w:rFonts w:ascii="Verdana" w:hAnsi="Verdana"/>
          <w:sz w:val="20"/>
          <w:szCs w:val="20"/>
        </w:rPr>
        <w:t>.</w:t>
      </w:r>
      <w:proofErr w:type="gramEnd"/>
      <w:r w:rsidR="0021379F" w:rsidRPr="00883DBB">
        <w:rPr>
          <w:rFonts w:ascii="Verdana" w:hAnsi="Verdana"/>
          <w:sz w:val="20"/>
          <w:szCs w:val="20"/>
        </w:rPr>
        <w:t xml:space="preserve"> </w:t>
      </w:r>
    </w:p>
    <w:p w14:paraId="7C71CED6" w14:textId="77777777" w:rsidR="00474405" w:rsidRPr="006B0957" w:rsidRDefault="00474405" w:rsidP="006B0957">
      <w:pPr>
        <w:pStyle w:val="PargrafodaLista"/>
        <w:spacing w:before="0" w:line="320" w:lineRule="exact"/>
        <w:rPr>
          <w:rFonts w:ascii="Verdana" w:hAnsi="Verdana"/>
          <w:sz w:val="20"/>
          <w:szCs w:val="20"/>
          <w:u w:val="single"/>
        </w:rPr>
      </w:pPr>
    </w:p>
    <w:p w14:paraId="172939B0" w14:textId="7706EC39" w:rsidR="00474405" w:rsidRPr="006B0957" w:rsidRDefault="00474405" w:rsidP="006B0957">
      <w:pPr>
        <w:pStyle w:val="PargrafodaLista"/>
        <w:numPr>
          <w:ilvl w:val="2"/>
          <w:numId w:val="10"/>
        </w:numPr>
        <w:tabs>
          <w:tab w:val="left" w:pos="810"/>
        </w:tabs>
        <w:spacing w:before="0" w:line="320" w:lineRule="exact"/>
        <w:ind w:left="0" w:right="76" w:firstLine="0"/>
        <w:rPr>
          <w:rFonts w:ascii="Verdana" w:hAnsi="Verdana"/>
          <w:sz w:val="20"/>
          <w:szCs w:val="20"/>
          <w:u w:val="single"/>
        </w:rPr>
      </w:pPr>
      <w:r w:rsidRPr="002262C4">
        <w:rPr>
          <w:rFonts w:ascii="Verdana" w:hAnsi="Verdana" w:cs="Tahoma"/>
          <w:sz w:val="20"/>
          <w:szCs w:val="20"/>
          <w:u w:val="single"/>
        </w:rPr>
        <w:t>Garantia</w:t>
      </w:r>
      <w:r>
        <w:rPr>
          <w:rFonts w:ascii="Verdana" w:hAnsi="Verdana" w:cs="Tahoma"/>
          <w:sz w:val="20"/>
          <w:szCs w:val="20"/>
          <w:u w:val="single"/>
        </w:rPr>
        <w:t xml:space="preserve"> Real</w:t>
      </w:r>
      <w:r w:rsidRPr="002262C4">
        <w:rPr>
          <w:rFonts w:ascii="Verdana" w:hAnsi="Verdana" w:cs="Tahoma"/>
          <w:sz w:val="20"/>
          <w:szCs w:val="20"/>
          <w:u w:val="single"/>
        </w:rPr>
        <w:t>.</w:t>
      </w:r>
      <w:r w:rsidRPr="00136CD2">
        <w:rPr>
          <w:rFonts w:ascii="Verdana" w:hAnsi="Verdana" w:cs="Tahoma"/>
          <w:sz w:val="20"/>
          <w:szCs w:val="20"/>
        </w:rPr>
        <w:t xml:space="preserve"> </w:t>
      </w:r>
      <w:bookmarkStart w:id="24" w:name="_Hlk71023841"/>
      <w:r>
        <w:rPr>
          <w:rFonts w:ascii="Verdana" w:hAnsi="Verdana" w:cs="Tahoma"/>
          <w:sz w:val="20"/>
          <w:szCs w:val="20"/>
        </w:rPr>
        <w:t>[</w:t>
      </w:r>
      <w:r w:rsidRPr="006B0957">
        <w:rPr>
          <w:rFonts w:ascii="Verdana" w:hAnsi="Verdana"/>
          <w:sz w:val="20"/>
          <w:szCs w:val="20"/>
        </w:rPr>
        <w:t>Mediante aprovação em sede de Assembleia Geral de Acionistas da Emissora</w:t>
      </w:r>
      <w:r>
        <w:rPr>
          <w:rFonts w:ascii="Verdana" w:hAnsi="Verdana"/>
          <w:sz w:val="20"/>
          <w:szCs w:val="20"/>
        </w:rPr>
        <w:t>]</w:t>
      </w:r>
      <w:r w:rsidRPr="006B0957">
        <w:rPr>
          <w:rFonts w:ascii="Verdana" w:hAnsi="Verdana"/>
          <w:sz w:val="20"/>
          <w:szCs w:val="20"/>
        </w:rPr>
        <w:t>, as Debêntures passarão a contar com a cessão fiduciária sobre a conta nº </w:t>
      </w:r>
      <w:r w:rsidRPr="006B0957">
        <w:rPr>
          <w:rFonts w:ascii="Verdana" w:hAnsi="Verdana"/>
          <w:sz w:val="20"/>
          <w:szCs w:val="20"/>
          <w:highlight w:val="yellow"/>
        </w:rPr>
        <w:t>[=]</w:t>
      </w:r>
      <w:r w:rsidRPr="006B0957">
        <w:rPr>
          <w:rFonts w:ascii="Verdana" w:hAnsi="Verdana"/>
          <w:sz w:val="20"/>
          <w:szCs w:val="20"/>
        </w:rPr>
        <w:t xml:space="preserve">, agência </w:t>
      </w:r>
      <w:r w:rsidRPr="00374AD9">
        <w:rPr>
          <w:rFonts w:ascii="Verdana" w:hAnsi="Verdana"/>
          <w:sz w:val="20"/>
          <w:szCs w:val="20"/>
          <w:highlight w:val="yellow"/>
        </w:rPr>
        <w:t>[=]</w:t>
      </w:r>
      <w:r w:rsidRPr="006B0957">
        <w:rPr>
          <w:rFonts w:ascii="Verdana" w:hAnsi="Verdana"/>
          <w:sz w:val="20"/>
          <w:szCs w:val="20"/>
        </w:rPr>
        <w:t xml:space="preserve"> de titularidade da Emissora, mantida junto ao </w:t>
      </w:r>
      <w:r w:rsidRPr="00374AD9">
        <w:rPr>
          <w:rFonts w:ascii="Verdana" w:hAnsi="Verdana"/>
          <w:sz w:val="20"/>
          <w:szCs w:val="20"/>
          <w:highlight w:val="yellow"/>
        </w:rPr>
        <w:t>[=]</w:t>
      </w:r>
      <w:r w:rsidRPr="006B0957">
        <w:rPr>
          <w:rFonts w:ascii="Verdana" w:hAnsi="Verdana"/>
          <w:sz w:val="20"/>
          <w:szCs w:val="20"/>
        </w:rPr>
        <w:t xml:space="preserve"> de movimentação restrita pela Emissora (“</w:t>
      </w:r>
      <w:r w:rsidRPr="006B0957">
        <w:rPr>
          <w:rFonts w:ascii="Verdana" w:hAnsi="Verdana"/>
          <w:sz w:val="20"/>
          <w:szCs w:val="20"/>
          <w:u w:val="single"/>
        </w:rPr>
        <w:t>Conta Vinculada</w:t>
      </w:r>
      <w:r w:rsidRPr="006B0957">
        <w:rPr>
          <w:rFonts w:ascii="Verdana" w:hAnsi="Verdana"/>
          <w:sz w:val="20"/>
          <w:szCs w:val="20"/>
        </w:rPr>
        <w:t>”), na qual serão depositados em até 1 (um) Dia Útil contado da Data de Integralização de cada série, os recursos referentes a 25% (vinte e cinco por cento) do saldo devedor do principal das Debêntures (“</w:t>
      </w:r>
      <w:r w:rsidRPr="006B0957">
        <w:rPr>
          <w:rFonts w:ascii="Verdana" w:hAnsi="Verdana"/>
          <w:sz w:val="20"/>
          <w:szCs w:val="20"/>
          <w:u w:val="single"/>
        </w:rPr>
        <w:t xml:space="preserve">Cash </w:t>
      </w:r>
      <w:proofErr w:type="spellStart"/>
      <w:r w:rsidRPr="006B0957">
        <w:rPr>
          <w:rFonts w:ascii="Verdana" w:hAnsi="Verdana"/>
          <w:sz w:val="20"/>
          <w:szCs w:val="20"/>
          <w:u w:val="single"/>
        </w:rPr>
        <w:t>Collateral</w:t>
      </w:r>
      <w:proofErr w:type="spellEnd"/>
      <w:r w:rsidRPr="006B0957">
        <w:rPr>
          <w:rFonts w:ascii="Verdana" w:hAnsi="Verdana"/>
          <w:sz w:val="20"/>
          <w:szCs w:val="20"/>
        </w:rPr>
        <w:t>”) como garantia ao fiel e pontual pagamento das obrigações contidas na presente Escritura de Emissão, nos termos do parágrafo 3º do artigo 66-B da Lei nº 4.728, de 14 de julho de 1965, conforme alterada (“</w:t>
      </w:r>
      <w:r w:rsidRPr="006B0957">
        <w:rPr>
          <w:rFonts w:ascii="Verdana" w:hAnsi="Verdana"/>
          <w:sz w:val="20"/>
          <w:szCs w:val="20"/>
          <w:u w:val="single"/>
        </w:rPr>
        <w:t>Lei 4.728</w:t>
      </w:r>
      <w:r w:rsidRPr="006B0957">
        <w:rPr>
          <w:rFonts w:ascii="Verdana" w:hAnsi="Verdana"/>
          <w:sz w:val="20"/>
          <w:szCs w:val="20"/>
        </w:rPr>
        <w:t>”), incluindo a Conta Vinculada e todos os recursos depositados ou que venham a ser depositados e mantidos, a qualquer tempo, incluindo quaisquer recursos eventualmente em trânsito para a Conta Vinculada, ou em compensação bancária, e todos os bens, atuais ou futuros, detidos e a serem detidos pela Cedente a qualquer tempo com relação aos investimentos permitidos vinculados à Conta Vinculada (“</w:t>
      </w:r>
      <w:r w:rsidRPr="006B0957">
        <w:rPr>
          <w:rFonts w:ascii="Verdana" w:hAnsi="Verdana"/>
          <w:sz w:val="20"/>
          <w:szCs w:val="20"/>
          <w:u w:val="single"/>
        </w:rPr>
        <w:t>Cessão Fiduciária de Direitos Creditórios Sobre Conta Vinculada</w:t>
      </w:r>
      <w:r w:rsidRPr="006B0957">
        <w:rPr>
          <w:rFonts w:ascii="Verdana" w:hAnsi="Verdana"/>
          <w:sz w:val="20"/>
          <w:szCs w:val="20"/>
        </w:rPr>
        <w:t>” e “</w:t>
      </w:r>
      <w:r w:rsidRPr="006B0957">
        <w:rPr>
          <w:rFonts w:ascii="Verdana" w:hAnsi="Verdana"/>
          <w:sz w:val="20"/>
          <w:szCs w:val="20"/>
          <w:u w:val="single"/>
        </w:rPr>
        <w:t>Garantia Real</w:t>
      </w:r>
      <w:r w:rsidRPr="006B0957">
        <w:rPr>
          <w:rFonts w:ascii="Verdana" w:hAnsi="Verdana"/>
          <w:sz w:val="20"/>
          <w:szCs w:val="20"/>
        </w:rPr>
        <w:t>”, respectivamente), a ser constituída nos termos do “</w:t>
      </w:r>
      <w:r w:rsidRPr="006B0957">
        <w:rPr>
          <w:rFonts w:ascii="Verdana" w:hAnsi="Verdana"/>
          <w:i/>
          <w:iCs/>
          <w:sz w:val="20"/>
          <w:szCs w:val="20"/>
        </w:rPr>
        <w:t>Contrato de Cessão Fiduciária de Direitos Creditórios e Outras Avenças</w:t>
      </w:r>
      <w:r w:rsidRPr="006B0957">
        <w:rPr>
          <w:rFonts w:ascii="Verdana" w:hAnsi="Verdana"/>
          <w:sz w:val="20"/>
          <w:szCs w:val="20"/>
        </w:rPr>
        <w:t xml:space="preserve">”, a ser celebrado entre a Emissora e o Agente Fiduciário, conforme modelo constante do </w:t>
      </w:r>
      <w:r>
        <w:rPr>
          <w:rFonts w:ascii="Verdana" w:hAnsi="Verdana"/>
          <w:sz w:val="20"/>
          <w:szCs w:val="20"/>
        </w:rPr>
        <w:t>[</w:t>
      </w:r>
      <w:r w:rsidRPr="006B0957">
        <w:rPr>
          <w:rFonts w:ascii="Verdana" w:hAnsi="Verdana"/>
          <w:sz w:val="20"/>
          <w:szCs w:val="20"/>
        </w:rPr>
        <w:t>Anexo II</w:t>
      </w:r>
      <w:r>
        <w:rPr>
          <w:rFonts w:ascii="Verdana" w:hAnsi="Verdana"/>
          <w:sz w:val="20"/>
          <w:szCs w:val="20"/>
        </w:rPr>
        <w:t>]</w:t>
      </w:r>
      <w:r w:rsidRPr="006B0957">
        <w:rPr>
          <w:rFonts w:ascii="Verdana" w:hAnsi="Verdana"/>
          <w:sz w:val="20"/>
          <w:szCs w:val="20"/>
        </w:rPr>
        <w:t xml:space="preserve"> à presente Escritura de Emissão (“</w:t>
      </w:r>
      <w:r w:rsidRPr="006B0957">
        <w:rPr>
          <w:rFonts w:ascii="Verdana" w:hAnsi="Verdana"/>
          <w:sz w:val="20"/>
          <w:szCs w:val="20"/>
          <w:u w:val="single"/>
        </w:rPr>
        <w:t>Contrato de Cessão Fiduciária” ou “Contrato de Garantia</w:t>
      </w:r>
      <w:r w:rsidRPr="006B0957">
        <w:rPr>
          <w:rFonts w:ascii="Verdana" w:hAnsi="Verdana"/>
          <w:sz w:val="20"/>
          <w:szCs w:val="20"/>
        </w:rPr>
        <w:t>”).</w:t>
      </w:r>
      <w:bookmarkEnd w:id="24"/>
    </w:p>
    <w:p w14:paraId="483A6CA8" w14:textId="77777777" w:rsidR="00474405" w:rsidRPr="006B0957" w:rsidRDefault="00474405" w:rsidP="006B0957">
      <w:pPr>
        <w:pStyle w:val="PargrafodaLista"/>
        <w:tabs>
          <w:tab w:val="left" w:pos="810"/>
        </w:tabs>
        <w:spacing w:before="0" w:line="320" w:lineRule="exact"/>
        <w:ind w:left="0" w:right="76" w:firstLine="0"/>
        <w:rPr>
          <w:rFonts w:ascii="Verdana" w:hAnsi="Verdana"/>
          <w:sz w:val="20"/>
          <w:szCs w:val="20"/>
          <w:u w:val="single"/>
        </w:rPr>
      </w:pPr>
    </w:p>
    <w:p w14:paraId="0E8B295D" w14:textId="77777777" w:rsidR="00474405" w:rsidRPr="00136CD2" w:rsidRDefault="00474405" w:rsidP="006B0957">
      <w:pPr>
        <w:pStyle w:val="PargrafodaLista"/>
        <w:numPr>
          <w:ilvl w:val="2"/>
          <w:numId w:val="10"/>
        </w:numPr>
        <w:tabs>
          <w:tab w:val="left" w:pos="810"/>
        </w:tabs>
        <w:spacing w:before="0" w:line="320" w:lineRule="exact"/>
        <w:ind w:left="0" w:right="76" w:firstLine="0"/>
        <w:rPr>
          <w:rFonts w:ascii="Verdana" w:hAnsi="Verdana" w:cs="Tahoma"/>
          <w:sz w:val="20"/>
          <w:szCs w:val="20"/>
        </w:rPr>
      </w:pPr>
      <w:r w:rsidRPr="00136CD2">
        <w:rPr>
          <w:rFonts w:ascii="Verdana" w:hAnsi="Verdana" w:cs="Tahoma"/>
          <w:sz w:val="20"/>
          <w:szCs w:val="20"/>
          <w:u w:val="single"/>
        </w:rPr>
        <w:t>Convolação da Espécie das Debêntures</w:t>
      </w:r>
      <w:r>
        <w:rPr>
          <w:rFonts w:ascii="Verdana" w:hAnsi="Verdana" w:cs="Tahoma"/>
          <w:sz w:val="20"/>
          <w:szCs w:val="20"/>
        </w:rPr>
        <w:t xml:space="preserve">. </w:t>
      </w:r>
      <w:r w:rsidRPr="00136CD2">
        <w:rPr>
          <w:rFonts w:ascii="Verdana" w:hAnsi="Verdana"/>
          <w:sz w:val="20"/>
          <w:szCs w:val="20"/>
        </w:rPr>
        <w:t xml:space="preserve">As Debêntures passarão automaticamente a ser da espécie com garantia real, nos termos do artigo 58, caput, da Lei n° 6.404/76, </w:t>
      </w:r>
      <w:proofErr w:type="gramStart"/>
      <w:r w:rsidRPr="00136CD2">
        <w:rPr>
          <w:rFonts w:ascii="Verdana" w:hAnsi="Verdana"/>
          <w:sz w:val="20"/>
          <w:szCs w:val="20"/>
        </w:rPr>
        <w:t>no momento em que</w:t>
      </w:r>
      <w:proofErr w:type="gramEnd"/>
      <w:r w:rsidRPr="00136CD2">
        <w:rPr>
          <w:rFonts w:ascii="Verdana" w:hAnsi="Verdana"/>
          <w:sz w:val="20"/>
          <w:szCs w:val="20"/>
        </w:rPr>
        <w:t xml:space="preserve"> ocorrer a aprovação da outorga da Garantia Real em sede de Assembleia Geral de Acionistas</w:t>
      </w:r>
      <w:r>
        <w:rPr>
          <w:rFonts w:ascii="Verdana" w:hAnsi="Verdana"/>
          <w:sz w:val="20"/>
          <w:szCs w:val="20"/>
        </w:rPr>
        <w:t>, com o posterior</w:t>
      </w:r>
      <w:r w:rsidRPr="00136CD2">
        <w:rPr>
          <w:rFonts w:ascii="Verdana" w:hAnsi="Verdana"/>
          <w:sz w:val="20"/>
          <w:szCs w:val="20"/>
        </w:rPr>
        <w:t xml:space="preserve"> registro do Contrato de Garantia, nos termos da Clá</w:t>
      </w:r>
      <w:r>
        <w:rPr>
          <w:rFonts w:ascii="Verdana" w:hAnsi="Verdana"/>
          <w:sz w:val="20"/>
          <w:szCs w:val="20"/>
        </w:rPr>
        <w:t>us</w:t>
      </w:r>
      <w:r w:rsidRPr="00136CD2">
        <w:rPr>
          <w:rFonts w:ascii="Verdana" w:hAnsi="Verdana"/>
          <w:sz w:val="20"/>
          <w:szCs w:val="20"/>
        </w:rPr>
        <w:t>ula 2.1.4 da presente Escritura de Emissão.</w:t>
      </w:r>
    </w:p>
    <w:p w14:paraId="0BBE98E6" w14:textId="77777777" w:rsidR="00474405" w:rsidRPr="00136CD2" w:rsidRDefault="00474405" w:rsidP="006B0957">
      <w:pPr>
        <w:pStyle w:val="PargrafodaLista"/>
        <w:spacing w:before="0" w:line="320" w:lineRule="exact"/>
        <w:rPr>
          <w:rFonts w:ascii="Verdana" w:hAnsi="Verdana" w:cs="Tahoma"/>
          <w:sz w:val="20"/>
          <w:szCs w:val="20"/>
        </w:rPr>
      </w:pPr>
    </w:p>
    <w:p w14:paraId="29FC674E" w14:textId="77777777" w:rsidR="00474405" w:rsidRDefault="00474405" w:rsidP="006B0957">
      <w:pPr>
        <w:pStyle w:val="PargrafodaLista"/>
        <w:numPr>
          <w:ilvl w:val="3"/>
          <w:numId w:val="10"/>
        </w:numPr>
        <w:tabs>
          <w:tab w:val="left" w:pos="810"/>
        </w:tabs>
        <w:spacing w:before="0" w:line="320" w:lineRule="exact"/>
        <w:ind w:right="76"/>
        <w:rPr>
          <w:rFonts w:ascii="Verdana" w:hAnsi="Verdana" w:cs="Tahoma"/>
          <w:sz w:val="20"/>
          <w:szCs w:val="20"/>
        </w:rPr>
      </w:pPr>
      <w:r w:rsidRPr="00615B72">
        <w:rPr>
          <w:rFonts w:ascii="Verdana" w:hAnsi="Verdana" w:cs="Tahoma"/>
          <w:sz w:val="20"/>
          <w:szCs w:val="20"/>
        </w:rPr>
        <w:t>A Emissora e o Agente Fiduciário estão desde já autorizados e obrigados a celebrar aditamento a esta Escritura</w:t>
      </w:r>
      <w:r>
        <w:rPr>
          <w:rFonts w:ascii="Verdana" w:hAnsi="Verdana" w:cs="Tahoma"/>
          <w:sz w:val="20"/>
          <w:szCs w:val="20"/>
        </w:rPr>
        <w:t xml:space="preserve"> de Emissão</w:t>
      </w:r>
      <w:r w:rsidRPr="00615B72">
        <w:rPr>
          <w:rFonts w:ascii="Verdana" w:hAnsi="Verdana" w:cs="Tahoma"/>
          <w:sz w:val="20"/>
          <w:szCs w:val="20"/>
        </w:rPr>
        <w:t xml:space="preserve"> na forma prevista no </w:t>
      </w:r>
      <w:r w:rsidRPr="00136CD2">
        <w:rPr>
          <w:rFonts w:ascii="Verdana" w:hAnsi="Verdana" w:cs="Tahoma"/>
          <w:sz w:val="20"/>
          <w:szCs w:val="20"/>
          <w:u w:val="single"/>
        </w:rPr>
        <w:t>Anexo I</w:t>
      </w:r>
      <w:r w:rsidRPr="00615B72">
        <w:rPr>
          <w:rFonts w:ascii="Verdana" w:hAnsi="Verdana" w:cs="Tahoma"/>
          <w:sz w:val="20"/>
          <w:szCs w:val="20"/>
        </w:rPr>
        <w:t xml:space="preserve"> desta Escritura, no prazo de até </w:t>
      </w:r>
      <w:r>
        <w:rPr>
          <w:rFonts w:ascii="Verdana" w:hAnsi="Verdana" w:cs="Tahoma"/>
          <w:sz w:val="20"/>
          <w:szCs w:val="20"/>
        </w:rPr>
        <w:t>3</w:t>
      </w:r>
      <w:r w:rsidRPr="00615B72">
        <w:rPr>
          <w:rFonts w:ascii="Verdana" w:hAnsi="Verdana" w:cs="Tahoma"/>
          <w:sz w:val="20"/>
          <w:szCs w:val="20"/>
        </w:rPr>
        <w:t xml:space="preserve"> (</w:t>
      </w:r>
      <w:r>
        <w:rPr>
          <w:rFonts w:ascii="Verdana" w:hAnsi="Verdana" w:cs="Tahoma"/>
          <w:sz w:val="20"/>
          <w:szCs w:val="20"/>
        </w:rPr>
        <w:t>três</w:t>
      </w:r>
      <w:r w:rsidRPr="00615B72">
        <w:rPr>
          <w:rFonts w:ascii="Verdana" w:hAnsi="Verdana" w:cs="Tahoma"/>
          <w:sz w:val="20"/>
          <w:szCs w:val="20"/>
        </w:rPr>
        <w:t xml:space="preserve">) </w:t>
      </w:r>
      <w:r>
        <w:rPr>
          <w:rFonts w:ascii="Verdana" w:hAnsi="Verdana" w:cs="Tahoma"/>
          <w:sz w:val="20"/>
          <w:szCs w:val="20"/>
        </w:rPr>
        <w:t>D</w:t>
      </w:r>
      <w:r w:rsidRPr="00615B72">
        <w:rPr>
          <w:rFonts w:ascii="Verdana" w:hAnsi="Verdana" w:cs="Tahoma"/>
          <w:sz w:val="20"/>
          <w:szCs w:val="20"/>
        </w:rPr>
        <w:t xml:space="preserve">ias </w:t>
      </w:r>
      <w:r>
        <w:rPr>
          <w:rFonts w:ascii="Verdana" w:hAnsi="Verdana" w:cs="Tahoma"/>
          <w:sz w:val="20"/>
          <w:szCs w:val="20"/>
        </w:rPr>
        <w:t>Ú</w:t>
      </w:r>
      <w:r w:rsidRPr="00615B72">
        <w:rPr>
          <w:rFonts w:ascii="Verdana" w:hAnsi="Verdana" w:cs="Tahoma"/>
          <w:sz w:val="20"/>
          <w:szCs w:val="20"/>
        </w:rPr>
        <w:t xml:space="preserve">teis contados da implementação das condições descritas no item </w:t>
      </w:r>
      <w:r>
        <w:rPr>
          <w:rFonts w:ascii="Verdana" w:hAnsi="Verdana" w:cs="Tahoma"/>
          <w:sz w:val="20"/>
          <w:szCs w:val="20"/>
        </w:rPr>
        <w:t>4.23</w:t>
      </w:r>
      <w:r w:rsidRPr="00615B72">
        <w:rPr>
          <w:rFonts w:ascii="Verdana" w:hAnsi="Verdana" w:cs="Tahoma"/>
          <w:sz w:val="20"/>
          <w:szCs w:val="20"/>
        </w:rPr>
        <w:t xml:space="preserve"> acima, sem necessidade de realização de Assembleia Geral de Debenturistas ou qualquer outro ato societário da Emissora, exclusivamente para formalizar a convolação da espécie das Debêntures de quirografária para a espécie com garantia real, bem como ajustar as declarações do Agente Fiduciário a respeito das garantias a serem prestadas no âmbito desta Emissão. A B3 deverá ser informada pela Emissora </w:t>
      </w:r>
      <w:r>
        <w:rPr>
          <w:rFonts w:ascii="Verdana" w:hAnsi="Verdana" w:cs="Tahoma"/>
          <w:sz w:val="20"/>
          <w:szCs w:val="20"/>
        </w:rPr>
        <w:t>no prazo de 1</w:t>
      </w:r>
      <w:r w:rsidRPr="00615B72">
        <w:rPr>
          <w:rFonts w:ascii="Verdana" w:hAnsi="Verdana" w:cs="Tahoma"/>
          <w:sz w:val="20"/>
          <w:szCs w:val="20"/>
        </w:rPr>
        <w:t xml:space="preserve"> (</w:t>
      </w:r>
      <w:r>
        <w:rPr>
          <w:rFonts w:ascii="Verdana" w:hAnsi="Verdana" w:cs="Tahoma"/>
          <w:sz w:val="20"/>
          <w:szCs w:val="20"/>
        </w:rPr>
        <w:t>um</w:t>
      </w:r>
      <w:r w:rsidRPr="00615B72">
        <w:rPr>
          <w:rFonts w:ascii="Verdana" w:hAnsi="Verdana" w:cs="Tahoma"/>
          <w:sz w:val="20"/>
          <w:szCs w:val="20"/>
        </w:rPr>
        <w:t xml:space="preserve">) </w:t>
      </w:r>
      <w:r>
        <w:rPr>
          <w:rFonts w:ascii="Verdana" w:hAnsi="Verdana" w:cs="Tahoma"/>
          <w:sz w:val="20"/>
          <w:szCs w:val="20"/>
        </w:rPr>
        <w:t>D</w:t>
      </w:r>
      <w:r w:rsidRPr="00615B72">
        <w:rPr>
          <w:rFonts w:ascii="Verdana" w:hAnsi="Verdana" w:cs="Tahoma"/>
          <w:sz w:val="20"/>
          <w:szCs w:val="20"/>
        </w:rPr>
        <w:t xml:space="preserve">ia </w:t>
      </w:r>
      <w:r>
        <w:rPr>
          <w:rFonts w:ascii="Verdana" w:hAnsi="Verdana" w:cs="Tahoma"/>
          <w:sz w:val="20"/>
          <w:szCs w:val="20"/>
        </w:rPr>
        <w:t>Ú</w:t>
      </w:r>
      <w:r w:rsidRPr="00615B72">
        <w:rPr>
          <w:rFonts w:ascii="Verdana" w:hAnsi="Verdana" w:cs="Tahoma"/>
          <w:sz w:val="20"/>
          <w:szCs w:val="20"/>
        </w:rPr>
        <w:t>t</w:t>
      </w:r>
      <w:r>
        <w:rPr>
          <w:rFonts w:ascii="Verdana" w:hAnsi="Verdana" w:cs="Tahoma"/>
          <w:sz w:val="20"/>
          <w:szCs w:val="20"/>
        </w:rPr>
        <w:t>il</w:t>
      </w:r>
      <w:r w:rsidRPr="00615B72">
        <w:rPr>
          <w:rFonts w:ascii="Verdana" w:hAnsi="Verdana" w:cs="Tahoma"/>
          <w:sz w:val="20"/>
          <w:szCs w:val="20"/>
        </w:rPr>
        <w:t xml:space="preserve"> contado </w:t>
      </w:r>
      <w:r>
        <w:rPr>
          <w:rFonts w:ascii="Verdana" w:hAnsi="Verdana" w:cs="Tahoma"/>
          <w:sz w:val="20"/>
          <w:szCs w:val="20"/>
        </w:rPr>
        <w:t>da celebração do aditamento a esta Escritura de Emissão</w:t>
      </w:r>
      <w:r w:rsidRPr="00615B72">
        <w:rPr>
          <w:rFonts w:ascii="Verdana" w:hAnsi="Verdana" w:cs="Tahoma"/>
          <w:sz w:val="20"/>
          <w:szCs w:val="20"/>
        </w:rPr>
        <w:t xml:space="preserve"> sobre a realização da referida convolação, com a finalidade de atualizar seu sistema, bem como deverá receber cópia do aditamento. Cada Debenturista, ao subscrever as Debêntures, estará automaticamente declarando-se ciente e de acordo com a celebração do aditamento ora referido.</w:t>
      </w:r>
    </w:p>
    <w:p w14:paraId="5313D435" w14:textId="77777777" w:rsidR="00474405" w:rsidRPr="002441CE" w:rsidRDefault="00474405" w:rsidP="006B0957">
      <w:pPr>
        <w:pStyle w:val="Level2"/>
        <w:widowControl w:val="0"/>
        <w:tabs>
          <w:tab w:val="clear" w:pos="680"/>
        </w:tabs>
        <w:spacing w:after="0" w:line="320" w:lineRule="exact"/>
        <w:ind w:left="462" w:firstLine="0"/>
        <w:rPr>
          <w:rFonts w:ascii="Verdana" w:hAnsi="Verdana" w:cstheme="minorHAnsi"/>
          <w:szCs w:val="20"/>
          <w:lang w:val="pt-BR"/>
        </w:rPr>
      </w:pPr>
    </w:p>
    <w:p w14:paraId="3AC0C9EC" w14:textId="77777777" w:rsidR="00474405" w:rsidRPr="00136CD2" w:rsidRDefault="00474405" w:rsidP="006B0957">
      <w:pPr>
        <w:pStyle w:val="PargrafodaLista"/>
        <w:numPr>
          <w:ilvl w:val="3"/>
          <w:numId w:val="10"/>
        </w:numPr>
        <w:tabs>
          <w:tab w:val="left" w:pos="810"/>
        </w:tabs>
        <w:spacing w:before="0" w:line="320" w:lineRule="exact"/>
        <w:ind w:right="76"/>
        <w:rPr>
          <w:rFonts w:ascii="Verdana" w:hAnsi="Verdana" w:cstheme="minorHAnsi"/>
          <w:szCs w:val="20"/>
        </w:rPr>
      </w:pPr>
      <w:r w:rsidRPr="00136CD2">
        <w:rPr>
          <w:rFonts w:ascii="Verdana" w:eastAsia="Arial Unicode MS" w:hAnsi="Verdana" w:cstheme="minorHAnsi"/>
          <w:sz w:val="20"/>
          <w:szCs w:val="20"/>
        </w:rPr>
        <w:t>Ainda, uma vez implementadas as condições descritas na Cláusula 4.23 acima, a Garantia Real referida acima será outorgada em caráter irrevogável e irretratável pela Emissora, vigendo até a integral liquidação das obrigações garantidas das Debêntures, nos termos do Contrato de Garantia, da presente Escritura de Emissão e demais instrumentos jurídicos competentes à formalização da Garantia Real, a serem firmados entre a Emissora, o Agente Fiduciário, e demais partes de referidos instrumentos, se for o caso.</w:t>
      </w:r>
    </w:p>
    <w:p w14:paraId="110F4651" w14:textId="77777777" w:rsidR="00474405" w:rsidRPr="002441CE" w:rsidRDefault="00474405" w:rsidP="006B0957">
      <w:pPr>
        <w:pStyle w:val="Level2"/>
        <w:widowControl w:val="0"/>
        <w:tabs>
          <w:tab w:val="clear" w:pos="680"/>
        </w:tabs>
        <w:spacing w:after="0" w:line="320" w:lineRule="exact"/>
        <w:ind w:left="0" w:firstLine="0"/>
        <w:rPr>
          <w:rFonts w:ascii="Verdana" w:hAnsi="Verdana" w:cstheme="minorHAnsi"/>
          <w:szCs w:val="20"/>
          <w:lang w:val="pt-BR"/>
        </w:rPr>
      </w:pPr>
    </w:p>
    <w:p w14:paraId="7A26264C" w14:textId="1FD55736" w:rsidR="00474405" w:rsidRPr="006B0957" w:rsidRDefault="00474405" w:rsidP="006B0957">
      <w:pPr>
        <w:pStyle w:val="PargrafodaLista"/>
        <w:numPr>
          <w:ilvl w:val="3"/>
          <w:numId w:val="10"/>
        </w:numPr>
        <w:tabs>
          <w:tab w:val="left" w:pos="810"/>
        </w:tabs>
        <w:spacing w:before="0" w:line="320" w:lineRule="exact"/>
        <w:ind w:right="76"/>
        <w:rPr>
          <w:rFonts w:ascii="Verdana" w:hAnsi="Verdana" w:cstheme="minorHAnsi"/>
          <w:szCs w:val="20"/>
        </w:rPr>
      </w:pPr>
      <w:r w:rsidRPr="00136CD2">
        <w:rPr>
          <w:rFonts w:ascii="Verdana" w:hAnsi="Verdana" w:cstheme="minorHAnsi"/>
          <w:sz w:val="20"/>
          <w:szCs w:val="20"/>
        </w:rPr>
        <w:t>Observado o disposto nesta Escritura de Emissão e no Contrato de Garantia, o Agente Fiduciário e/ou os Debenturistas poderão executar a Garantia Real, simultaneamente ou em qualquer ordem, sem que com isso prejudique qualquer direito ou possibilidade de exercê-lo no futuro, até a quitação integral das obrigações garantidas das Debêntures.</w:t>
      </w:r>
    </w:p>
    <w:p w14:paraId="1DC0B2CC" w14:textId="77777777" w:rsidR="00883DBB" w:rsidRPr="00883DBB" w:rsidRDefault="00883DBB" w:rsidP="006B0957">
      <w:pPr>
        <w:pStyle w:val="PargrafodaLista"/>
        <w:tabs>
          <w:tab w:val="left" w:pos="810"/>
        </w:tabs>
        <w:spacing w:before="0" w:line="320" w:lineRule="exact"/>
        <w:ind w:left="0" w:right="76" w:firstLine="0"/>
        <w:rPr>
          <w:rFonts w:ascii="Verdana" w:hAnsi="Verdana"/>
          <w:sz w:val="20"/>
          <w:szCs w:val="20"/>
        </w:rPr>
      </w:pPr>
    </w:p>
    <w:p w14:paraId="0497FD87" w14:textId="77777777" w:rsidR="000B5FD5" w:rsidRPr="00883DBB" w:rsidRDefault="00080BB9" w:rsidP="006B0957">
      <w:pPr>
        <w:pStyle w:val="PargrafodaLista"/>
        <w:tabs>
          <w:tab w:val="left" w:pos="810"/>
        </w:tabs>
        <w:spacing w:before="0" w:line="320" w:lineRule="exact"/>
        <w:ind w:left="0" w:right="76" w:firstLine="0"/>
        <w:jc w:val="center"/>
        <w:rPr>
          <w:rFonts w:ascii="Verdana" w:hAnsi="Verdana"/>
          <w:b/>
          <w:sz w:val="20"/>
          <w:szCs w:val="20"/>
        </w:rPr>
      </w:pPr>
      <w:r w:rsidRPr="00883DBB">
        <w:rPr>
          <w:rFonts w:ascii="Verdana" w:hAnsi="Verdana"/>
          <w:b/>
          <w:sz w:val="20"/>
          <w:szCs w:val="20"/>
        </w:rPr>
        <w:t>CLÁUSULA V</w:t>
      </w:r>
    </w:p>
    <w:p w14:paraId="55E5C71C" w14:textId="5BB638A9" w:rsidR="00284E9A" w:rsidRPr="00883DBB" w:rsidRDefault="00080BB9" w:rsidP="006B0957">
      <w:pPr>
        <w:pStyle w:val="PargrafodaLista"/>
        <w:numPr>
          <w:ilvl w:val="1"/>
          <w:numId w:val="10"/>
        </w:numPr>
        <w:tabs>
          <w:tab w:val="left" w:pos="810"/>
        </w:tabs>
        <w:spacing w:before="0" w:line="320" w:lineRule="exact"/>
        <w:ind w:left="0" w:right="74" w:firstLine="0"/>
        <w:jc w:val="center"/>
        <w:rPr>
          <w:rFonts w:ascii="Verdana" w:hAnsi="Verdana"/>
          <w:b/>
          <w:sz w:val="20"/>
          <w:szCs w:val="20"/>
        </w:rPr>
      </w:pPr>
      <w:r w:rsidRPr="00883DBB">
        <w:rPr>
          <w:rFonts w:ascii="Verdana" w:hAnsi="Verdana"/>
          <w:b/>
          <w:sz w:val="20"/>
          <w:szCs w:val="20"/>
        </w:rPr>
        <w:t>RESGATE ANTECIPADO FACULTATIVO TOTAL</w:t>
      </w:r>
      <w:r w:rsidR="006B0957">
        <w:rPr>
          <w:rFonts w:ascii="Verdana" w:hAnsi="Verdana"/>
          <w:b/>
          <w:sz w:val="20"/>
          <w:szCs w:val="20"/>
        </w:rPr>
        <w:t xml:space="preserve"> OU PARCIAL</w:t>
      </w:r>
      <w:r w:rsidRPr="00883DBB">
        <w:rPr>
          <w:rFonts w:ascii="Verdana" w:hAnsi="Verdana"/>
          <w:b/>
          <w:sz w:val="20"/>
          <w:szCs w:val="20"/>
        </w:rPr>
        <w:t xml:space="preserve">, </w:t>
      </w:r>
      <w:r w:rsidR="00D917B5" w:rsidRPr="00883DBB">
        <w:rPr>
          <w:rFonts w:ascii="Verdana" w:hAnsi="Verdana"/>
          <w:b/>
          <w:sz w:val="20"/>
          <w:szCs w:val="20"/>
        </w:rPr>
        <w:t xml:space="preserve">AMORTIZAÇÃO EXTRAORDINÁRIA, </w:t>
      </w:r>
      <w:r w:rsidRPr="00883DBB">
        <w:rPr>
          <w:rFonts w:ascii="Verdana" w:hAnsi="Verdana"/>
          <w:b/>
          <w:sz w:val="20"/>
          <w:szCs w:val="20"/>
        </w:rPr>
        <w:t>OFERTA DE RESGATE ANTECIPADO</w:t>
      </w:r>
      <w:r w:rsidR="00CB5D6A">
        <w:rPr>
          <w:rFonts w:ascii="Verdana" w:hAnsi="Verdana"/>
          <w:b/>
          <w:sz w:val="20"/>
          <w:szCs w:val="20"/>
        </w:rPr>
        <w:t xml:space="preserve"> E</w:t>
      </w:r>
      <w:r w:rsidRPr="00883DBB">
        <w:rPr>
          <w:rFonts w:ascii="Verdana" w:hAnsi="Verdana"/>
          <w:b/>
          <w:sz w:val="20"/>
          <w:szCs w:val="20"/>
        </w:rPr>
        <w:t xml:space="preserve"> AQUISIÇÃO FACULTATIVA</w:t>
      </w:r>
    </w:p>
    <w:p w14:paraId="6B14574F" w14:textId="77777777" w:rsidR="00364D50" w:rsidRPr="00883DBB" w:rsidRDefault="00364D50" w:rsidP="006B0957">
      <w:pPr>
        <w:pStyle w:val="PargrafodaLista"/>
        <w:tabs>
          <w:tab w:val="left" w:pos="810"/>
        </w:tabs>
        <w:spacing w:before="0" w:line="320" w:lineRule="exact"/>
        <w:ind w:left="0" w:right="76" w:firstLine="0"/>
        <w:rPr>
          <w:rFonts w:ascii="Verdana" w:hAnsi="Verdana"/>
          <w:sz w:val="20"/>
          <w:szCs w:val="20"/>
        </w:rPr>
      </w:pPr>
      <w:bookmarkStart w:id="25" w:name="_bookmark5"/>
      <w:bookmarkEnd w:id="25"/>
    </w:p>
    <w:p w14:paraId="06665F40" w14:textId="2910511D" w:rsidR="00857037" w:rsidRDefault="00080BB9" w:rsidP="006B0957">
      <w:pPr>
        <w:pStyle w:val="PargrafodaLista"/>
        <w:numPr>
          <w:ilvl w:val="2"/>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u w:val="single"/>
        </w:rPr>
        <w:t>Resgate Antecipado Facultativo Total</w:t>
      </w:r>
      <w:r w:rsidR="006B0957">
        <w:rPr>
          <w:rFonts w:ascii="Verdana" w:hAnsi="Verdana"/>
          <w:sz w:val="20"/>
          <w:szCs w:val="20"/>
          <w:u w:val="single"/>
        </w:rPr>
        <w:t xml:space="preserve"> ou Parcial</w:t>
      </w:r>
      <w:r w:rsidRPr="00883DBB">
        <w:rPr>
          <w:rFonts w:ascii="Verdana" w:hAnsi="Verdana"/>
          <w:sz w:val="20"/>
          <w:szCs w:val="20"/>
        </w:rPr>
        <w:t xml:space="preserve">. </w:t>
      </w:r>
      <w:r w:rsidR="00522A9E" w:rsidRPr="00522A9E">
        <w:rPr>
          <w:rFonts w:ascii="Verdana" w:hAnsi="Verdana"/>
          <w:sz w:val="20"/>
          <w:szCs w:val="20"/>
        </w:rPr>
        <w:t>Não será admitida a realização de resgate antecipado facultativo total ou parcial das Debêntures</w:t>
      </w:r>
      <w:r w:rsidR="00522A9E">
        <w:rPr>
          <w:rFonts w:ascii="Verdana" w:hAnsi="Verdana"/>
          <w:sz w:val="20"/>
          <w:szCs w:val="20"/>
        </w:rPr>
        <w:t>.</w:t>
      </w:r>
    </w:p>
    <w:p w14:paraId="5E8592D6" w14:textId="77777777" w:rsidR="00522A9E" w:rsidRPr="00883DBB" w:rsidRDefault="00522A9E" w:rsidP="006B0957">
      <w:pPr>
        <w:pStyle w:val="PargrafodaLista"/>
        <w:tabs>
          <w:tab w:val="left" w:pos="0"/>
        </w:tabs>
        <w:spacing w:before="0" w:line="320" w:lineRule="exact"/>
        <w:ind w:left="0" w:right="74" w:firstLine="0"/>
        <w:rPr>
          <w:rFonts w:ascii="Verdana" w:hAnsi="Verdana"/>
          <w:sz w:val="20"/>
          <w:szCs w:val="20"/>
        </w:rPr>
      </w:pPr>
    </w:p>
    <w:p w14:paraId="34A6ADD1" w14:textId="77777777" w:rsidR="000B5FD5" w:rsidRPr="00883DBB" w:rsidRDefault="00080BB9" w:rsidP="006B0957">
      <w:pPr>
        <w:pStyle w:val="PargrafodaLista"/>
        <w:numPr>
          <w:ilvl w:val="2"/>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u w:val="single"/>
        </w:rPr>
        <w:t>Amortização Extraordinária</w:t>
      </w:r>
      <w:r w:rsidR="00C30487">
        <w:rPr>
          <w:rFonts w:ascii="Verdana" w:hAnsi="Verdana"/>
          <w:sz w:val="20"/>
          <w:szCs w:val="20"/>
          <w:u w:val="single"/>
        </w:rPr>
        <w:t xml:space="preserve"> Facultativa</w:t>
      </w:r>
      <w:r w:rsidRPr="00883DBB">
        <w:rPr>
          <w:rFonts w:ascii="Verdana" w:hAnsi="Verdana"/>
          <w:sz w:val="20"/>
          <w:szCs w:val="20"/>
        </w:rPr>
        <w:t>.</w:t>
      </w:r>
      <w:bookmarkStart w:id="26" w:name="_Hlk66108410"/>
      <w:r w:rsidRPr="00883DBB">
        <w:rPr>
          <w:rFonts w:ascii="Verdana" w:hAnsi="Verdana"/>
          <w:sz w:val="20"/>
          <w:szCs w:val="20"/>
        </w:rPr>
        <w:t xml:space="preserve"> </w:t>
      </w:r>
    </w:p>
    <w:p w14:paraId="7967098F" w14:textId="77777777" w:rsidR="007F6A27" w:rsidRPr="00AE3137" w:rsidRDefault="007F6A27" w:rsidP="006B0957">
      <w:pPr>
        <w:pStyle w:val="PargrafodaLista"/>
        <w:tabs>
          <w:tab w:val="left" w:pos="0"/>
        </w:tabs>
        <w:spacing w:before="0" w:line="320" w:lineRule="exact"/>
        <w:ind w:left="0" w:right="74" w:firstLine="0"/>
        <w:rPr>
          <w:rFonts w:ascii="Verdana" w:hAnsi="Verdana"/>
          <w:sz w:val="20"/>
          <w:szCs w:val="20"/>
        </w:rPr>
      </w:pPr>
    </w:p>
    <w:p w14:paraId="00E69C9A" w14:textId="519C7400" w:rsidR="00D917B5" w:rsidRPr="00883DBB" w:rsidRDefault="00D917B5" w:rsidP="006B0957">
      <w:pPr>
        <w:pStyle w:val="PargrafodaLista"/>
        <w:numPr>
          <w:ilvl w:val="3"/>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rPr>
        <w:t xml:space="preserve">A Emissora poderá, </w:t>
      </w:r>
      <w:r w:rsidR="00BF29EA">
        <w:rPr>
          <w:rFonts w:ascii="Verdana" w:hAnsi="Verdana"/>
          <w:sz w:val="20"/>
          <w:szCs w:val="20"/>
        </w:rPr>
        <w:t xml:space="preserve">a </w:t>
      </w:r>
      <w:r w:rsidR="00522A9E" w:rsidRPr="002262C4">
        <w:rPr>
          <w:rFonts w:ascii="Verdana" w:hAnsi="Verdana" w:cs="Tahoma"/>
          <w:sz w:val="20"/>
          <w:szCs w:val="20"/>
        </w:rPr>
        <w:t xml:space="preserve">partir </w:t>
      </w:r>
      <w:r w:rsidR="00522A9E" w:rsidRPr="00FB1018">
        <w:rPr>
          <w:rFonts w:ascii="Verdana" w:hAnsi="Verdana" w:cs="Tahoma"/>
          <w:sz w:val="20"/>
          <w:szCs w:val="20"/>
        </w:rPr>
        <w:t>do</w:t>
      </w:r>
      <w:r w:rsidR="00522A9E">
        <w:rPr>
          <w:rFonts w:ascii="Verdana" w:hAnsi="Verdana" w:cs="Tahoma"/>
          <w:sz w:val="20"/>
          <w:szCs w:val="20"/>
        </w:rPr>
        <w:t xml:space="preserve"> 30</w:t>
      </w:r>
      <w:r w:rsidR="00522A9E" w:rsidRPr="00FB1018">
        <w:rPr>
          <w:rFonts w:ascii="Verdana" w:hAnsi="Verdana" w:cs="Tahoma"/>
          <w:sz w:val="20"/>
          <w:szCs w:val="20"/>
        </w:rPr>
        <w:t>º (</w:t>
      </w:r>
      <w:r w:rsidR="00522A9E">
        <w:rPr>
          <w:rFonts w:ascii="Verdana" w:hAnsi="Verdana" w:cs="Tahoma"/>
          <w:sz w:val="20"/>
          <w:szCs w:val="20"/>
        </w:rPr>
        <w:t>trigésimo</w:t>
      </w:r>
      <w:r w:rsidR="00522A9E" w:rsidRPr="00FB1018">
        <w:rPr>
          <w:rFonts w:ascii="Verdana" w:hAnsi="Verdana" w:cs="Tahoma"/>
          <w:sz w:val="20"/>
          <w:szCs w:val="20"/>
        </w:rPr>
        <w:t>) mês</w:t>
      </w:r>
      <w:r w:rsidR="00522A9E">
        <w:rPr>
          <w:rFonts w:ascii="Verdana" w:hAnsi="Verdana" w:cs="Tahoma"/>
          <w:sz w:val="20"/>
          <w:szCs w:val="20"/>
        </w:rPr>
        <w:t xml:space="preserve"> contado da </w:t>
      </w:r>
      <w:r w:rsidR="00522A9E" w:rsidRPr="00883DBB">
        <w:rPr>
          <w:rFonts w:ascii="Verdana" w:hAnsi="Verdana"/>
          <w:sz w:val="20"/>
          <w:szCs w:val="20"/>
        </w:rPr>
        <w:t>Primeira Data de Integralização</w:t>
      </w:r>
      <w:r w:rsidR="00522A9E" w:rsidRPr="00FB1018">
        <w:rPr>
          <w:rFonts w:ascii="Verdana" w:hAnsi="Verdana" w:cs="Tahoma"/>
          <w:sz w:val="20"/>
          <w:szCs w:val="20"/>
        </w:rPr>
        <w:t>,</w:t>
      </w:r>
      <w:r w:rsidR="00522A9E" w:rsidRPr="002262C4">
        <w:rPr>
          <w:rFonts w:ascii="Verdana" w:hAnsi="Verdana" w:cs="Verdana"/>
          <w:sz w:val="20"/>
          <w:szCs w:val="20"/>
        </w:rPr>
        <w:t xml:space="preserve"> </w:t>
      </w:r>
      <w:r w:rsidRPr="00AE3137">
        <w:rPr>
          <w:rFonts w:ascii="Verdana" w:hAnsi="Verdana" w:cs="Tahoma"/>
          <w:sz w:val="20"/>
          <w:szCs w:val="20"/>
        </w:rPr>
        <w:t>inclusive</w:t>
      </w:r>
      <w:r w:rsidRPr="00AE3137">
        <w:rPr>
          <w:rFonts w:ascii="Verdana" w:hAnsi="Verdana"/>
          <w:sz w:val="20"/>
          <w:szCs w:val="20"/>
        </w:rPr>
        <w:t>, promover amortizações parciais extraordinárias sobre o Valor Nominal Unitário (ou sobre o saldo do Va</w:t>
      </w:r>
      <w:r w:rsidRPr="00883DBB">
        <w:rPr>
          <w:rFonts w:ascii="Verdana" w:hAnsi="Verdana"/>
          <w:sz w:val="20"/>
          <w:szCs w:val="20"/>
        </w:rPr>
        <w:t>lor Nominal Unitário) das Debêntures, limitada a 98% (noventa e oito por cento) do Valor Nominal Unitário (ou saldo do Valor Nominal Unitário) das Debêntures (“</w:t>
      </w:r>
      <w:r w:rsidRPr="00883DBB">
        <w:rPr>
          <w:rFonts w:ascii="Verdana" w:hAnsi="Verdana"/>
          <w:sz w:val="20"/>
          <w:szCs w:val="20"/>
          <w:u w:val="single"/>
        </w:rPr>
        <w:t>Amortização Extraordinária Facultativa</w:t>
      </w:r>
      <w:r w:rsidRPr="00883DBB">
        <w:rPr>
          <w:rFonts w:ascii="Verdana" w:hAnsi="Verdana"/>
          <w:sz w:val="20"/>
          <w:szCs w:val="20"/>
        </w:rPr>
        <w:t xml:space="preserve">”), a seu exclusivo critério, mediante prévia comunicação escrita com, no mínimo, </w:t>
      </w:r>
      <w:r w:rsidR="00734B28">
        <w:rPr>
          <w:rFonts w:ascii="Verdana" w:hAnsi="Verdana"/>
          <w:sz w:val="20"/>
          <w:szCs w:val="20"/>
        </w:rPr>
        <w:t>10</w:t>
      </w:r>
      <w:r w:rsidR="00CB5D6A" w:rsidRPr="00883DBB">
        <w:rPr>
          <w:rFonts w:ascii="Verdana" w:hAnsi="Verdana"/>
          <w:sz w:val="20"/>
          <w:szCs w:val="20"/>
        </w:rPr>
        <w:t xml:space="preserve"> </w:t>
      </w:r>
      <w:r w:rsidRPr="00883DBB">
        <w:rPr>
          <w:rFonts w:ascii="Verdana" w:hAnsi="Verdana"/>
          <w:sz w:val="20"/>
          <w:szCs w:val="20"/>
        </w:rPr>
        <w:t>(</w:t>
      </w:r>
      <w:r w:rsidR="00734B28">
        <w:rPr>
          <w:rFonts w:ascii="Verdana" w:hAnsi="Verdana"/>
          <w:sz w:val="20"/>
          <w:szCs w:val="20"/>
        </w:rPr>
        <w:t>dez</w:t>
      </w:r>
      <w:r w:rsidRPr="00883DBB">
        <w:rPr>
          <w:rFonts w:ascii="Verdana" w:hAnsi="Verdana"/>
          <w:sz w:val="20"/>
          <w:szCs w:val="20"/>
        </w:rPr>
        <w:t>) Dias Úteis de antecedência em relação à data da pretendida Amortização Extraordinária Facultativa parcial</w:t>
      </w:r>
      <w:r w:rsidR="00C30487">
        <w:rPr>
          <w:rFonts w:ascii="Verdana" w:hAnsi="Verdana"/>
          <w:sz w:val="20"/>
          <w:szCs w:val="20"/>
        </w:rPr>
        <w:t>, nos termos da Cláusula 5.2.3 abaixo</w:t>
      </w:r>
      <w:r w:rsidRPr="00883DBB">
        <w:rPr>
          <w:rFonts w:ascii="Verdana" w:hAnsi="Verdana"/>
          <w:sz w:val="20"/>
          <w:szCs w:val="20"/>
        </w:rPr>
        <w:t>.</w:t>
      </w:r>
    </w:p>
    <w:p w14:paraId="2A1277EB" w14:textId="77777777" w:rsidR="00D917B5" w:rsidRPr="00883DBB" w:rsidRDefault="00D917B5" w:rsidP="006B0957">
      <w:pPr>
        <w:pStyle w:val="PargrafodaLista"/>
        <w:tabs>
          <w:tab w:val="left" w:pos="0"/>
        </w:tabs>
        <w:spacing w:before="0" w:line="320" w:lineRule="exact"/>
        <w:ind w:left="0" w:right="74" w:firstLine="0"/>
        <w:rPr>
          <w:rFonts w:ascii="Verdana" w:hAnsi="Verdana"/>
          <w:sz w:val="20"/>
          <w:szCs w:val="20"/>
        </w:rPr>
      </w:pPr>
    </w:p>
    <w:p w14:paraId="37C23E7D" w14:textId="7AD11472" w:rsidR="0088500B" w:rsidRPr="002262C4" w:rsidRDefault="00D917B5" w:rsidP="006B0957">
      <w:pPr>
        <w:pStyle w:val="PargrafodaLista"/>
        <w:numPr>
          <w:ilvl w:val="3"/>
          <w:numId w:val="10"/>
        </w:numPr>
        <w:tabs>
          <w:tab w:val="left" w:pos="0"/>
        </w:tabs>
        <w:spacing w:before="0" w:line="320" w:lineRule="exact"/>
        <w:ind w:left="0" w:right="74" w:firstLine="0"/>
        <w:rPr>
          <w:rFonts w:ascii="Verdana" w:hAnsi="Verdana" w:cs="Tahoma"/>
          <w:sz w:val="20"/>
          <w:szCs w:val="20"/>
        </w:rPr>
      </w:pPr>
      <w:r w:rsidRPr="00883DBB">
        <w:rPr>
          <w:rFonts w:ascii="Verdana" w:hAnsi="Verdana"/>
          <w:sz w:val="20"/>
          <w:szCs w:val="20"/>
        </w:rPr>
        <w:t xml:space="preserve">A Amortização Extraordinária Facultativa das Debêntures será realizada mediante o pagamento da (a) parcela do Valor Nominal Unitário das Debêntures (ou do saldo do Valor Nominal Unitário das Debêntures, conforme o caso) a ser amortizada, acrescida (b) da Remuneração e demais encargos devidos e não pagos até a data da Amortização Extraordinária Facultativa, calculado </w:t>
      </w:r>
      <w:r w:rsidRPr="00883DBB">
        <w:rPr>
          <w:rFonts w:ascii="Verdana" w:hAnsi="Verdana"/>
          <w:i/>
          <w:sz w:val="20"/>
          <w:szCs w:val="20"/>
        </w:rPr>
        <w:t xml:space="preserve">pro rata </w:t>
      </w:r>
      <w:proofErr w:type="spellStart"/>
      <w:r w:rsidRPr="00883DBB">
        <w:rPr>
          <w:rFonts w:ascii="Verdana" w:hAnsi="Verdana"/>
          <w:i/>
          <w:sz w:val="20"/>
          <w:szCs w:val="20"/>
        </w:rPr>
        <w:t>temporis</w:t>
      </w:r>
      <w:proofErr w:type="spellEnd"/>
      <w:r w:rsidRPr="00883DBB">
        <w:rPr>
          <w:rFonts w:ascii="Verdana" w:hAnsi="Verdana"/>
          <w:sz w:val="20"/>
          <w:szCs w:val="20"/>
        </w:rPr>
        <w:t xml:space="preserve"> desde a Primeira Data de Integralização, ou a data do pagamento da Remuneração imediatamente anterior, conforme o caso, até a data da efetiva Amortização Extraordinária Facultativa, incidente sobre o Valor Nominal Unitário ou saldo do Valor Nominal Unitário</w:t>
      </w:r>
      <w:r w:rsidR="0088500B">
        <w:rPr>
          <w:rFonts w:ascii="Verdana" w:hAnsi="Verdana"/>
          <w:sz w:val="20"/>
          <w:szCs w:val="20"/>
        </w:rPr>
        <w:t xml:space="preserve"> </w:t>
      </w:r>
      <w:r w:rsidR="0088500B" w:rsidRPr="002262C4">
        <w:rPr>
          <w:rFonts w:ascii="Verdana" w:hAnsi="Verdana" w:cs="Verdana"/>
          <w:sz w:val="20"/>
          <w:szCs w:val="20"/>
        </w:rPr>
        <w:t>(sendo os valores dos itens “(</w:t>
      </w:r>
      <w:r w:rsidR="0088500B">
        <w:rPr>
          <w:rFonts w:ascii="Verdana" w:hAnsi="Verdana" w:cs="Verdana"/>
          <w:sz w:val="20"/>
          <w:szCs w:val="20"/>
        </w:rPr>
        <w:t>a</w:t>
      </w:r>
      <w:r w:rsidR="0088500B" w:rsidRPr="002262C4">
        <w:rPr>
          <w:rFonts w:ascii="Verdana" w:hAnsi="Verdana" w:cs="Verdana"/>
          <w:sz w:val="20"/>
          <w:szCs w:val="20"/>
        </w:rPr>
        <w:t>)” e “(</w:t>
      </w:r>
      <w:r w:rsidR="0088500B">
        <w:rPr>
          <w:rFonts w:ascii="Verdana" w:hAnsi="Verdana" w:cs="Verdana"/>
          <w:sz w:val="20"/>
          <w:szCs w:val="20"/>
        </w:rPr>
        <w:t>b</w:t>
      </w:r>
      <w:r w:rsidR="0088500B" w:rsidRPr="002262C4">
        <w:rPr>
          <w:rFonts w:ascii="Verdana" w:hAnsi="Verdana" w:cs="Verdana"/>
          <w:sz w:val="20"/>
          <w:szCs w:val="20"/>
        </w:rPr>
        <w:t>)” denominados em conjunto como “</w:t>
      </w:r>
      <w:r w:rsidR="0088500B" w:rsidRPr="002262C4">
        <w:rPr>
          <w:rFonts w:ascii="Verdana" w:hAnsi="Verdana" w:cs="Verdana"/>
          <w:sz w:val="20"/>
          <w:szCs w:val="20"/>
          <w:u w:val="single"/>
        </w:rPr>
        <w:t>Valor de Amortização Extraordinária Facultativa</w:t>
      </w:r>
      <w:r w:rsidR="0088500B" w:rsidRPr="002262C4">
        <w:rPr>
          <w:rFonts w:ascii="Verdana" w:hAnsi="Verdana" w:cs="Verdana"/>
          <w:sz w:val="20"/>
          <w:szCs w:val="20"/>
        </w:rPr>
        <w:t>”)</w:t>
      </w:r>
      <w:r w:rsidRPr="00883DBB">
        <w:rPr>
          <w:rFonts w:ascii="Verdana" w:hAnsi="Verdana"/>
          <w:sz w:val="20"/>
          <w:szCs w:val="20"/>
        </w:rPr>
        <w:t xml:space="preserve">; </w:t>
      </w:r>
      <w:r w:rsidR="001B6AB9">
        <w:rPr>
          <w:rFonts w:ascii="Verdana" w:hAnsi="Verdana"/>
          <w:sz w:val="20"/>
          <w:szCs w:val="20"/>
        </w:rPr>
        <w:t>e [</w:t>
      </w:r>
      <w:r w:rsidRPr="00883DBB">
        <w:rPr>
          <w:rFonts w:ascii="Verdana" w:hAnsi="Verdana" w:cs="Tahoma"/>
          <w:sz w:val="20"/>
          <w:szCs w:val="20"/>
        </w:rPr>
        <w:t>(c)</w:t>
      </w:r>
      <w:r w:rsidR="001B6AB9">
        <w:rPr>
          <w:rFonts w:ascii="Verdana" w:hAnsi="Verdana" w:cs="Tahoma"/>
          <w:bCs/>
          <w:sz w:val="20"/>
          <w:szCs w:val="20"/>
        </w:rPr>
        <w:t> </w:t>
      </w:r>
      <w:r w:rsidR="0088500B" w:rsidRPr="0088500B">
        <w:rPr>
          <w:rFonts w:ascii="Verdana" w:hAnsi="Verdana" w:cs="Tahoma"/>
          <w:bCs/>
          <w:sz w:val="20"/>
          <w:szCs w:val="20"/>
        </w:rPr>
        <w:t>de prêmio correspondente a uma taxa de 0,30% (trinta centésimos por cento) ao ano base 252 (duzentos e cinquenta e dois) Dias Úteis, incidente sobre o Valor de Amortização Extraordinária Facultativa e sobre a diferença de prazo entre a data da efetiva Amortização Extraordinária Facultativa até a Data de Vencimento</w:t>
      </w:r>
      <w:r w:rsidR="0088500B" w:rsidRPr="00537ED4">
        <w:rPr>
          <w:rFonts w:ascii="Verdana" w:hAnsi="Verdana" w:cs="Tahoma"/>
          <w:bCs/>
          <w:sz w:val="20"/>
          <w:szCs w:val="20"/>
        </w:rPr>
        <w:t>, de acordo com a seguinte fórmula</w:t>
      </w:r>
      <w:r w:rsidR="001B6AB9">
        <w:rPr>
          <w:rFonts w:ascii="Verdana" w:hAnsi="Verdana" w:cs="Tahoma"/>
          <w:bCs/>
          <w:sz w:val="20"/>
          <w:szCs w:val="20"/>
        </w:rPr>
        <w:t>]</w:t>
      </w:r>
      <w:r w:rsidR="0088500B" w:rsidRPr="00537ED4">
        <w:rPr>
          <w:rFonts w:ascii="Verdana" w:hAnsi="Verdana" w:cs="Tahoma"/>
          <w:sz w:val="20"/>
          <w:szCs w:val="20"/>
        </w:rPr>
        <w:t>:</w:t>
      </w:r>
      <w:r w:rsidR="0088500B" w:rsidRPr="002262C4">
        <w:rPr>
          <w:rFonts w:ascii="Verdana" w:hAnsi="Verdana" w:cs="Tahoma"/>
          <w:sz w:val="20"/>
          <w:szCs w:val="20"/>
        </w:rPr>
        <w:t xml:space="preserve"> </w:t>
      </w:r>
      <w:r w:rsidR="001B6AB9">
        <w:rPr>
          <w:rFonts w:ascii="Verdana" w:hAnsi="Verdana" w:cs="Tahoma"/>
          <w:sz w:val="20"/>
          <w:szCs w:val="20"/>
        </w:rPr>
        <w:t>[</w:t>
      </w:r>
      <w:r w:rsidR="001B6AB9" w:rsidRPr="006B0957">
        <w:rPr>
          <w:rFonts w:ascii="Verdana" w:hAnsi="Verdana" w:cs="Tahoma"/>
          <w:b/>
          <w:bCs/>
          <w:sz w:val="20"/>
          <w:szCs w:val="20"/>
          <w:highlight w:val="yellow"/>
        </w:rPr>
        <w:t>Nota MM</w:t>
      </w:r>
      <w:r w:rsidR="001B6AB9" w:rsidRPr="006B0957">
        <w:rPr>
          <w:rFonts w:ascii="Verdana" w:hAnsi="Verdana" w:cs="Tahoma"/>
          <w:sz w:val="20"/>
          <w:szCs w:val="20"/>
          <w:highlight w:val="yellow"/>
        </w:rPr>
        <w:t>: Valor do prêmio a ser validado</w:t>
      </w:r>
      <w:r w:rsidR="001B6AB9">
        <w:rPr>
          <w:rFonts w:ascii="Verdana" w:hAnsi="Verdana" w:cs="Tahoma"/>
          <w:sz w:val="20"/>
          <w:szCs w:val="20"/>
        </w:rPr>
        <w:t>]</w:t>
      </w:r>
    </w:p>
    <w:p w14:paraId="31E40BAA" w14:textId="77777777" w:rsidR="0088500B" w:rsidRPr="00537ED4" w:rsidRDefault="0088500B" w:rsidP="006B0957">
      <w:pPr>
        <w:pStyle w:val="PargrafodaLista"/>
        <w:spacing w:before="0" w:line="320" w:lineRule="exact"/>
        <w:ind w:left="0" w:firstLine="0"/>
        <w:rPr>
          <w:rFonts w:ascii="Verdana" w:hAnsi="Verdana" w:cs="Tahoma"/>
          <w:sz w:val="20"/>
          <w:szCs w:val="20"/>
        </w:rPr>
      </w:pPr>
    </w:p>
    <w:p w14:paraId="14A052D3" w14:textId="77777777" w:rsidR="0088500B" w:rsidRPr="00537ED4" w:rsidRDefault="0088500B" w:rsidP="006B0957">
      <w:pPr>
        <w:widowControl/>
        <w:autoSpaceDE/>
        <w:autoSpaceDN/>
        <w:spacing w:line="320" w:lineRule="exact"/>
        <w:jc w:val="center"/>
        <w:rPr>
          <w:rFonts w:ascii="Verdana" w:hAnsi="Verdana" w:cs="Tahoma"/>
          <w:b/>
          <w:bCs/>
          <w:sz w:val="20"/>
          <w:szCs w:val="20"/>
        </w:rPr>
      </w:pPr>
      <w:r w:rsidRPr="00537ED4">
        <w:rPr>
          <w:rFonts w:ascii="Verdana" w:hAnsi="Verdana" w:cs="Tahoma"/>
          <w:b/>
          <w:bCs/>
          <w:sz w:val="20"/>
          <w:szCs w:val="20"/>
        </w:rPr>
        <w:t>Prêmio = (d/252 * 0,30% * VNA)</w:t>
      </w:r>
    </w:p>
    <w:p w14:paraId="659628DD" w14:textId="77777777" w:rsidR="0088500B" w:rsidRPr="00537ED4" w:rsidRDefault="0088500B" w:rsidP="006B0957">
      <w:pPr>
        <w:widowControl/>
        <w:autoSpaceDE/>
        <w:autoSpaceDN/>
        <w:spacing w:line="320" w:lineRule="exact"/>
        <w:jc w:val="both"/>
        <w:rPr>
          <w:rFonts w:ascii="Verdana" w:hAnsi="Verdana" w:cs="Tahoma"/>
          <w:sz w:val="20"/>
          <w:szCs w:val="20"/>
        </w:rPr>
      </w:pPr>
    </w:p>
    <w:p w14:paraId="4CAA99AD" w14:textId="77777777" w:rsidR="0088500B" w:rsidRPr="00537ED4" w:rsidRDefault="0088500B" w:rsidP="006B0957">
      <w:pPr>
        <w:widowControl/>
        <w:autoSpaceDE/>
        <w:autoSpaceDN/>
        <w:spacing w:line="320" w:lineRule="exact"/>
        <w:jc w:val="both"/>
        <w:rPr>
          <w:rFonts w:ascii="Verdana" w:hAnsi="Verdana" w:cs="Tahoma"/>
          <w:sz w:val="20"/>
          <w:szCs w:val="20"/>
        </w:rPr>
      </w:pPr>
      <w:r w:rsidRPr="00537ED4">
        <w:rPr>
          <w:rFonts w:ascii="Verdana" w:hAnsi="Verdana" w:cs="Tahoma"/>
          <w:sz w:val="20"/>
          <w:szCs w:val="20"/>
        </w:rPr>
        <w:t>Onde:</w:t>
      </w:r>
    </w:p>
    <w:p w14:paraId="47D65132" w14:textId="77777777" w:rsidR="0088500B" w:rsidRPr="00537ED4" w:rsidRDefault="0088500B" w:rsidP="006B0957">
      <w:pPr>
        <w:widowControl/>
        <w:autoSpaceDE/>
        <w:autoSpaceDN/>
        <w:spacing w:line="320" w:lineRule="exact"/>
        <w:jc w:val="both"/>
        <w:rPr>
          <w:rFonts w:ascii="Verdana" w:hAnsi="Verdana" w:cs="Tahoma"/>
          <w:sz w:val="20"/>
          <w:szCs w:val="20"/>
        </w:rPr>
      </w:pPr>
    </w:p>
    <w:p w14:paraId="03F5D2B8" w14:textId="4C50B848" w:rsidR="0088500B" w:rsidRPr="00537ED4" w:rsidRDefault="0088500B" w:rsidP="006B0957">
      <w:pPr>
        <w:widowControl/>
        <w:autoSpaceDE/>
        <w:autoSpaceDN/>
        <w:spacing w:line="320" w:lineRule="exact"/>
        <w:jc w:val="both"/>
        <w:rPr>
          <w:rFonts w:ascii="Verdana" w:hAnsi="Verdana" w:cs="Tahoma"/>
          <w:sz w:val="20"/>
          <w:szCs w:val="20"/>
        </w:rPr>
      </w:pPr>
      <w:r w:rsidRPr="00537ED4">
        <w:rPr>
          <w:rFonts w:ascii="Verdana" w:hAnsi="Verdana" w:cs="Tahoma"/>
          <w:b/>
          <w:bCs/>
          <w:sz w:val="20"/>
          <w:szCs w:val="20"/>
        </w:rPr>
        <w:t>VNA</w:t>
      </w:r>
      <w:r w:rsidRPr="00537ED4">
        <w:rPr>
          <w:rFonts w:ascii="Verdana" w:hAnsi="Verdana" w:cs="Tahoma"/>
          <w:sz w:val="20"/>
          <w:szCs w:val="20"/>
        </w:rPr>
        <w:t xml:space="preserve"> = </w:t>
      </w:r>
      <w:r w:rsidR="001B6AB9" w:rsidRPr="00883DBB">
        <w:rPr>
          <w:rFonts w:ascii="Verdana" w:hAnsi="Verdana"/>
          <w:sz w:val="20"/>
          <w:szCs w:val="20"/>
        </w:rPr>
        <w:t>Valor Nominal Unitário das Debêntures (ou do saldo do Valor Nominal Unitário das Debêntures, conforme o caso</w:t>
      </w:r>
      <w:r w:rsidRPr="00537ED4">
        <w:rPr>
          <w:rFonts w:ascii="Verdana" w:hAnsi="Verdana" w:cs="Tahoma"/>
          <w:sz w:val="20"/>
          <w:szCs w:val="20"/>
        </w:rPr>
        <w:t xml:space="preserve">, acrescido da </w:t>
      </w:r>
      <w:r w:rsidR="001B6AB9">
        <w:rPr>
          <w:rFonts w:ascii="Verdana" w:hAnsi="Verdana" w:cs="Tahoma"/>
          <w:sz w:val="20"/>
          <w:szCs w:val="20"/>
        </w:rPr>
        <w:t>R</w:t>
      </w:r>
      <w:r w:rsidRPr="00537ED4">
        <w:rPr>
          <w:rFonts w:ascii="Verdana" w:hAnsi="Verdana" w:cs="Tahoma"/>
          <w:sz w:val="20"/>
          <w:szCs w:val="20"/>
        </w:rPr>
        <w:t xml:space="preserve">emuneração, calculada </w:t>
      </w:r>
      <w:r w:rsidRPr="00537ED4">
        <w:rPr>
          <w:rFonts w:ascii="Verdana" w:hAnsi="Verdana" w:cs="Tahoma"/>
          <w:i/>
          <w:iCs/>
          <w:sz w:val="20"/>
          <w:szCs w:val="20"/>
        </w:rPr>
        <w:t xml:space="preserve">pro rata </w:t>
      </w:r>
      <w:proofErr w:type="spellStart"/>
      <w:r w:rsidRPr="00537ED4">
        <w:rPr>
          <w:rFonts w:ascii="Verdana" w:hAnsi="Verdana" w:cs="Tahoma"/>
          <w:i/>
          <w:iCs/>
          <w:sz w:val="20"/>
          <w:szCs w:val="20"/>
        </w:rPr>
        <w:t>temporis</w:t>
      </w:r>
      <w:proofErr w:type="spellEnd"/>
      <w:r w:rsidRPr="00537ED4">
        <w:rPr>
          <w:rFonts w:ascii="Verdana" w:hAnsi="Verdana" w:cs="Tahoma"/>
          <w:sz w:val="20"/>
          <w:szCs w:val="20"/>
        </w:rPr>
        <w:t xml:space="preserve"> desde a </w:t>
      </w:r>
      <w:r>
        <w:rPr>
          <w:rFonts w:ascii="Verdana" w:hAnsi="Verdana" w:cs="Tahoma"/>
          <w:sz w:val="20"/>
          <w:szCs w:val="20"/>
        </w:rPr>
        <w:t xml:space="preserve">Primeira </w:t>
      </w:r>
      <w:r w:rsidRPr="00537ED4">
        <w:rPr>
          <w:rFonts w:ascii="Verdana" w:hAnsi="Verdana" w:cs="Tahoma"/>
          <w:sz w:val="20"/>
          <w:szCs w:val="20"/>
        </w:rPr>
        <w:t>Data de Integralização ou a data de pagamento d</w:t>
      </w:r>
      <w:r w:rsidR="001B6AB9">
        <w:rPr>
          <w:rFonts w:ascii="Verdana" w:hAnsi="Verdana" w:cs="Tahoma"/>
          <w:sz w:val="20"/>
          <w:szCs w:val="20"/>
        </w:rPr>
        <w:t>a</w:t>
      </w:r>
      <w:r w:rsidRPr="00537ED4">
        <w:rPr>
          <w:rFonts w:ascii="Verdana" w:hAnsi="Verdana" w:cs="Tahoma"/>
          <w:sz w:val="20"/>
          <w:szCs w:val="20"/>
        </w:rPr>
        <w:t xml:space="preserve"> </w:t>
      </w:r>
      <w:r w:rsidR="001B6AB9">
        <w:rPr>
          <w:rFonts w:ascii="Verdana" w:hAnsi="Verdana" w:cs="Tahoma"/>
          <w:sz w:val="20"/>
          <w:szCs w:val="20"/>
        </w:rPr>
        <w:t>R</w:t>
      </w:r>
      <w:r w:rsidRPr="00537ED4">
        <w:rPr>
          <w:rFonts w:ascii="Verdana" w:hAnsi="Verdana" w:cs="Tahoma"/>
          <w:sz w:val="20"/>
          <w:szCs w:val="20"/>
        </w:rPr>
        <w:t xml:space="preserve">emuneração imediatamente anterior, até </w:t>
      </w:r>
      <w:r w:rsidRPr="00883DBB">
        <w:rPr>
          <w:rFonts w:ascii="Verdana" w:hAnsi="Verdana"/>
          <w:sz w:val="20"/>
          <w:szCs w:val="20"/>
        </w:rPr>
        <w:t>a data da efetiva Amortização Extraordinária Facultativa</w:t>
      </w:r>
      <w:r w:rsidRPr="00537ED4">
        <w:rPr>
          <w:rFonts w:ascii="Verdana" w:hAnsi="Verdana" w:cs="Tahoma"/>
          <w:sz w:val="20"/>
          <w:szCs w:val="20"/>
        </w:rPr>
        <w:t xml:space="preserve">; e </w:t>
      </w:r>
    </w:p>
    <w:p w14:paraId="08A1915F" w14:textId="77777777" w:rsidR="0088500B" w:rsidRPr="00537ED4" w:rsidRDefault="0088500B" w:rsidP="006B0957">
      <w:pPr>
        <w:widowControl/>
        <w:autoSpaceDE/>
        <w:autoSpaceDN/>
        <w:spacing w:line="320" w:lineRule="exact"/>
        <w:jc w:val="both"/>
        <w:rPr>
          <w:rFonts w:ascii="Verdana" w:hAnsi="Verdana" w:cs="Tahoma"/>
          <w:sz w:val="20"/>
          <w:szCs w:val="20"/>
        </w:rPr>
      </w:pPr>
    </w:p>
    <w:p w14:paraId="3952A9A7" w14:textId="414610F2" w:rsidR="0088500B" w:rsidRPr="00537ED4" w:rsidRDefault="0088500B" w:rsidP="006B0957">
      <w:pPr>
        <w:pStyle w:val="PargrafodaLista"/>
        <w:spacing w:before="0" w:line="320" w:lineRule="exact"/>
        <w:ind w:left="0" w:firstLine="0"/>
        <w:rPr>
          <w:rFonts w:ascii="Verdana" w:hAnsi="Verdana" w:cs="Tahoma"/>
          <w:sz w:val="20"/>
          <w:szCs w:val="20"/>
        </w:rPr>
      </w:pPr>
      <w:r w:rsidRPr="00537ED4">
        <w:rPr>
          <w:rFonts w:ascii="Verdana" w:hAnsi="Verdana" w:cs="Tahoma"/>
          <w:b/>
          <w:bCs/>
          <w:sz w:val="20"/>
          <w:szCs w:val="20"/>
        </w:rPr>
        <w:t>d</w:t>
      </w:r>
      <w:r w:rsidRPr="00537ED4">
        <w:rPr>
          <w:rFonts w:ascii="Verdana" w:hAnsi="Verdana" w:cs="Tahoma"/>
          <w:sz w:val="20"/>
          <w:szCs w:val="20"/>
        </w:rPr>
        <w:t xml:space="preserve"> = quantidade de </w:t>
      </w:r>
      <w:r>
        <w:rPr>
          <w:rFonts w:ascii="Verdana" w:hAnsi="Verdana" w:cs="Tahoma"/>
          <w:sz w:val="20"/>
          <w:szCs w:val="20"/>
        </w:rPr>
        <w:t>D</w:t>
      </w:r>
      <w:r w:rsidRPr="00537ED4">
        <w:rPr>
          <w:rFonts w:ascii="Verdana" w:hAnsi="Verdana" w:cs="Tahoma"/>
          <w:sz w:val="20"/>
          <w:szCs w:val="20"/>
        </w:rPr>
        <w:t xml:space="preserve">ias </w:t>
      </w:r>
      <w:r>
        <w:rPr>
          <w:rFonts w:ascii="Verdana" w:hAnsi="Verdana" w:cs="Tahoma"/>
          <w:sz w:val="20"/>
          <w:szCs w:val="20"/>
        </w:rPr>
        <w:t>Ú</w:t>
      </w:r>
      <w:r w:rsidRPr="00537ED4">
        <w:rPr>
          <w:rFonts w:ascii="Verdana" w:hAnsi="Verdana" w:cs="Tahoma"/>
          <w:sz w:val="20"/>
          <w:szCs w:val="20"/>
        </w:rPr>
        <w:t>teis a transcorrer entre a data d</w:t>
      </w:r>
      <w:r w:rsidR="001B6AB9">
        <w:rPr>
          <w:rFonts w:ascii="Verdana" w:hAnsi="Verdana" w:cs="Tahoma"/>
          <w:sz w:val="20"/>
          <w:szCs w:val="20"/>
        </w:rPr>
        <w:t>a</w:t>
      </w:r>
      <w:r w:rsidRPr="00537ED4">
        <w:rPr>
          <w:rFonts w:ascii="Verdana" w:hAnsi="Verdana" w:cs="Tahoma"/>
          <w:sz w:val="20"/>
          <w:szCs w:val="20"/>
        </w:rPr>
        <w:t xml:space="preserve"> efetiv</w:t>
      </w:r>
      <w:r w:rsidR="001B6AB9">
        <w:rPr>
          <w:rFonts w:ascii="Verdana" w:hAnsi="Verdana" w:cs="Tahoma"/>
          <w:sz w:val="20"/>
          <w:szCs w:val="20"/>
        </w:rPr>
        <w:t xml:space="preserve">a </w:t>
      </w:r>
      <w:r w:rsidR="001B6AB9" w:rsidRPr="00883DBB">
        <w:rPr>
          <w:rFonts w:ascii="Verdana" w:hAnsi="Verdana"/>
          <w:sz w:val="20"/>
          <w:szCs w:val="20"/>
        </w:rPr>
        <w:t>Amortização Extraordinária Facultativa</w:t>
      </w:r>
      <w:r w:rsidRPr="00537ED4">
        <w:rPr>
          <w:rFonts w:ascii="Verdana" w:hAnsi="Verdana" w:cs="Tahoma"/>
          <w:sz w:val="20"/>
          <w:szCs w:val="20"/>
        </w:rPr>
        <w:t xml:space="preserve"> e a Data de Vencimento das Debêntures, nos termos </w:t>
      </w:r>
      <w:r w:rsidR="001B6AB9">
        <w:rPr>
          <w:rFonts w:ascii="Verdana" w:hAnsi="Verdana" w:cs="Tahoma"/>
          <w:sz w:val="20"/>
          <w:szCs w:val="20"/>
        </w:rPr>
        <w:t>dest</w:t>
      </w:r>
      <w:r w:rsidRPr="00537ED4">
        <w:rPr>
          <w:rFonts w:ascii="Verdana" w:hAnsi="Verdana" w:cs="Tahoma"/>
          <w:sz w:val="20"/>
          <w:szCs w:val="20"/>
        </w:rPr>
        <w:t>a Escritura de Emissão.</w:t>
      </w:r>
    </w:p>
    <w:p w14:paraId="334331BA" w14:textId="77777777" w:rsidR="0088500B" w:rsidRPr="00537ED4" w:rsidRDefault="0088500B" w:rsidP="006B0957">
      <w:pPr>
        <w:pStyle w:val="PargrafodaLista"/>
        <w:spacing w:before="0" w:line="320" w:lineRule="exact"/>
        <w:ind w:left="0" w:firstLine="0"/>
        <w:rPr>
          <w:rFonts w:ascii="Verdana" w:hAnsi="Verdana" w:cs="Tahoma"/>
          <w:sz w:val="20"/>
          <w:szCs w:val="20"/>
        </w:rPr>
      </w:pPr>
    </w:p>
    <w:p w14:paraId="597A592C" w14:textId="77777777" w:rsidR="00D917B5" w:rsidRPr="00883DBB" w:rsidRDefault="00D917B5" w:rsidP="006B0957">
      <w:pPr>
        <w:pStyle w:val="PargrafodaLista"/>
        <w:numPr>
          <w:ilvl w:val="3"/>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rPr>
        <w:t>A comunicação da Amortização Extraordinária Facultativa parcial deverá ser feita mediante comunicação escrita individual aos Debenturistas, com cópia para o Agente Fiduciário e/ou publicação de aviso aos Debenturistas a ser amplamente divulgada nos termos da Cláusula 4.18 desta Escritura de Emissão</w:t>
      </w:r>
      <w:r w:rsidR="00C30487">
        <w:rPr>
          <w:rFonts w:ascii="Verdana" w:hAnsi="Verdana"/>
          <w:sz w:val="20"/>
          <w:szCs w:val="20"/>
        </w:rPr>
        <w:t>,</w:t>
      </w:r>
      <w:r w:rsidR="00C30487" w:rsidRPr="00C30487">
        <w:rPr>
          <w:rFonts w:ascii="Verdana" w:hAnsi="Verdana"/>
          <w:sz w:val="20"/>
          <w:szCs w:val="20"/>
        </w:rPr>
        <w:t xml:space="preserve"> </w:t>
      </w:r>
      <w:r w:rsidR="00C30487" w:rsidRPr="00883DBB">
        <w:rPr>
          <w:rFonts w:ascii="Verdana" w:hAnsi="Verdana"/>
          <w:sz w:val="20"/>
          <w:szCs w:val="20"/>
        </w:rPr>
        <w:t>com cópia para o Agente Fiduciário</w:t>
      </w:r>
      <w:r w:rsidRPr="00883DBB">
        <w:rPr>
          <w:rFonts w:ascii="Verdana" w:hAnsi="Verdana"/>
          <w:sz w:val="20"/>
          <w:szCs w:val="20"/>
        </w:rPr>
        <w:t xml:space="preserve">, com antecedência mínima de </w:t>
      </w:r>
      <w:r w:rsidR="00734B28">
        <w:rPr>
          <w:rFonts w:ascii="Verdana" w:hAnsi="Verdana"/>
          <w:sz w:val="20"/>
          <w:szCs w:val="20"/>
        </w:rPr>
        <w:t>10</w:t>
      </w:r>
      <w:r w:rsidR="00CB5D6A" w:rsidRPr="00883DBB">
        <w:rPr>
          <w:rFonts w:ascii="Verdana" w:hAnsi="Verdana"/>
          <w:sz w:val="20"/>
          <w:szCs w:val="20"/>
        </w:rPr>
        <w:t xml:space="preserve"> </w:t>
      </w:r>
      <w:r w:rsidRPr="00883DBB">
        <w:rPr>
          <w:rFonts w:ascii="Verdana" w:hAnsi="Verdana"/>
          <w:sz w:val="20"/>
          <w:szCs w:val="20"/>
        </w:rPr>
        <w:t>(</w:t>
      </w:r>
      <w:r w:rsidR="00734B28">
        <w:rPr>
          <w:rFonts w:ascii="Verdana" w:hAnsi="Verdana"/>
          <w:sz w:val="20"/>
          <w:szCs w:val="20"/>
        </w:rPr>
        <w:t>dez</w:t>
      </w:r>
      <w:r w:rsidRPr="00883DBB">
        <w:rPr>
          <w:rFonts w:ascii="Verdana" w:hAnsi="Verdana"/>
          <w:sz w:val="20"/>
          <w:szCs w:val="20"/>
        </w:rPr>
        <w:t xml:space="preserve">) Dias Úteis da data de realização do evento. </w:t>
      </w:r>
    </w:p>
    <w:p w14:paraId="45BBD489" w14:textId="77777777" w:rsidR="00D917B5" w:rsidRPr="00883DBB" w:rsidRDefault="00D917B5" w:rsidP="006B0957">
      <w:pPr>
        <w:pStyle w:val="PargrafodaLista"/>
        <w:tabs>
          <w:tab w:val="left" w:pos="0"/>
        </w:tabs>
        <w:spacing w:before="0" w:line="320" w:lineRule="exact"/>
        <w:ind w:left="0" w:right="74" w:firstLine="0"/>
        <w:rPr>
          <w:rFonts w:ascii="Verdana" w:hAnsi="Verdana"/>
          <w:sz w:val="20"/>
          <w:szCs w:val="20"/>
        </w:rPr>
      </w:pPr>
    </w:p>
    <w:p w14:paraId="51D566A8" w14:textId="7E9FD2B3" w:rsidR="00D917B5" w:rsidRPr="00883DBB" w:rsidRDefault="00D917B5" w:rsidP="006B0957">
      <w:pPr>
        <w:pStyle w:val="PargrafodaLista"/>
        <w:numPr>
          <w:ilvl w:val="3"/>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rPr>
        <w:t>Na comunicação aos Debenturistas mencionada na Cláusula 5.2.3 acima, deverá constar (i) a data do Amortização Extraordinária Facultativa parcial, que deverá ser um Dia Útil</w:t>
      </w:r>
      <w:r w:rsidR="001B6AB9">
        <w:rPr>
          <w:rFonts w:ascii="Verdana" w:hAnsi="Verdana"/>
          <w:sz w:val="20"/>
          <w:szCs w:val="20"/>
        </w:rPr>
        <w:t xml:space="preserve">, </w:t>
      </w:r>
      <w:r w:rsidR="001B6AB9" w:rsidRPr="002262C4">
        <w:rPr>
          <w:rFonts w:ascii="Verdana" w:hAnsi="Verdana" w:cs="Verdana"/>
          <w:sz w:val="20"/>
          <w:szCs w:val="20"/>
        </w:rPr>
        <w:t xml:space="preserve">e o procedimento da </w:t>
      </w:r>
      <w:r w:rsidR="001B6AB9" w:rsidRPr="002262C4">
        <w:rPr>
          <w:rFonts w:ascii="Verdana" w:hAnsi="Verdana" w:cs="Verdana"/>
          <w:bCs/>
          <w:sz w:val="20"/>
          <w:szCs w:val="20"/>
        </w:rPr>
        <w:t>Amortização Extraordinária Facultativa</w:t>
      </w:r>
      <w:r w:rsidR="001B6AB9" w:rsidRPr="002262C4">
        <w:rPr>
          <w:rFonts w:ascii="Verdana" w:hAnsi="Verdana" w:cs="Verdana"/>
          <w:sz w:val="20"/>
          <w:szCs w:val="20"/>
        </w:rPr>
        <w:t>, observada a legislação pertinente, bem como os termos e condições estabelecidos nesta Escritura de Emissão</w:t>
      </w:r>
      <w:r w:rsidRPr="00883DBB">
        <w:rPr>
          <w:rFonts w:ascii="Verdana" w:hAnsi="Verdana"/>
          <w:sz w:val="20"/>
          <w:szCs w:val="20"/>
        </w:rPr>
        <w:t>; (</w:t>
      </w:r>
      <w:proofErr w:type="spellStart"/>
      <w:r w:rsidRPr="00883DBB">
        <w:rPr>
          <w:rFonts w:ascii="Verdana" w:hAnsi="Verdana"/>
          <w:sz w:val="20"/>
          <w:szCs w:val="20"/>
        </w:rPr>
        <w:t>ii</w:t>
      </w:r>
      <w:proofErr w:type="spellEnd"/>
      <w:r w:rsidRPr="00883DBB">
        <w:rPr>
          <w:rFonts w:ascii="Verdana" w:hAnsi="Verdana"/>
          <w:sz w:val="20"/>
          <w:szCs w:val="20"/>
        </w:rPr>
        <w:t>) o valor estimado do pagamento devido aos Debenturistas; e (</w:t>
      </w:r>
      <w:proofErr w:type="spellStart"/>
      <w:r w:rsidRPr="00883DBB">
        <w:rPr>
          <w:rFonts w:ascii="Verdana" w:hAnsi="Verdana"/>
          <w:sz w:val="20"/>
          <w:szCs w:val="20"/>
        </w:rPr>
        <w:t>iii</w:t>
      </w:r>
      <w:proofErr w:type="spellEnd"/>
      <w:r w:rsidRPr="00883DBB">
        <w:rPr>
          <w:rFonts w:ascii="Verdana" w:hAnsi="Verdana"/>
          <w:sz w:val="20"/>
          <w:szCs w:val="20"/>
        </w:rPr>
        <w:t xml:space="preserve">) quaisquer outras informações necessárias à operacionalização e efetivação da Amortização Extraordinária Facultativa parcial, observado o disposto na Cláusula 5.2 e seguintes. </w:t>
      </w:r>
    </w:p>
    <w:p w14:paraId="02D0218A" w14:textId="77777777" w:rsidR="00D90E80" w:rsidRDefault="00D90E80" w:rsidP="006B0957">
      <w:pPr>
        <w:pStyle w:val="PargrafodaLista"/>
        <w:spacing w:before="0" w:line="320" w:lineRule="exact"/>
        <w:rPr>
          <w:rFonts w:ascii="Verdana" w:hAnsi="Verdana"/>
          <w:sz w:val="20"/>
          <w:szCs w:val="20"/>
        </w:rPr>
      </w:pPr>
    </w:p>
    <w:p w14:paraId="05A34AD5" w14:textId="77777777" w:rsidR="00D917B5" w:rsidRPr="00883DBB" w:rsidRDefault="00D917B5" w:rsidP="006B0957">
      <w:pPr>
        <w:pStyle w:val="PargrafodaLista"/>
        <w:numPr>
          <w:ilvl w:val="3"/>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rPr>
        <w:t xml:space="preserve">A B3, o </w:t>
      </w:r>
      <w:proofErr w:type="spellStart"/>
      <w:r w:rsidRPr="00883DBB">
        <w:rPr>
          <w:rFonts w:ascii="Verdana" w:hAnsi="Verdana"/>
          <w:sz w:val="20"/>
          <w:szCs w:val="20"/>
        </w:rPr>
        <w:t>Escriturador</w:t>
      </w:r>
      <w:proofErr w:type="spellEnd"/>
      <w:r w:rsidRPr="00883DBB">
        <w:rPr>
          <w:rFonts w:ascii="Verdana" w:hAnsi="Verdana"/>
          <w:sz w:val="20"/>
          <w:szCs w:val="20"/>
        </w:rPr>
        <w:t xml:space="preserve"> e o Banco Liquidante deverão ser comunicados da realização da Amortização Extraordinária Facultativa parcial com, no mínimo, 3 (três) Dias Úteis de antecedência.</w:t>
      </w:r>
    </w:p>
    <w:p w14:paraId="647A7A7C" w14:textId="77777777" w:rsidR="00D90E80" w:rsidRDefault="00D90E80" w:rsidP="006B0957">
      <w:pPr>
        <w:pStyle w:val="PargrafodaLista"/>
        <w:spacing w:before="0" w:line="320" w:lineRule="exact"/>
        <w:rPr>
          <w:rFonts w:ascii="Verdana" w:hAnsi="Verdana"/>
          <w:sz w:val="20"/>
          <w:szCs w:val="20"/>
        </w:rPr>
      </w:pPr>
    </w:p>
    <w:p w14:paraId="49B9E537" w14:textId="63A23F40" w:rsidR="00B73C63" w:rsidRPr="00883DBB" w:rsidRDefault="00D917B5" w:rsidP="006B0957">
      <w:pPr>
        <w:pStyle w:val="PargrafodaLista"/>
        <w:numPr>
          <w:ilvl w:val="3"/>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rPr>
        <w:t>Observado o disposto na Cláusula 5.2.1 acima, a realização da Amortização Extraordinária Facultativa parcial das Debêntures deverá abranger, proporcionalmente, todas as Debêntures, e deverá obedecer ao limite máximo de amortização de 98% (noventa e oito por cento) do Valor Nominal Unitário (ou saldo do Valor Nominal Unitário) das Debêntures</w:t>
      </w:r>
      <w:bookmarkEnd w:id="26"/>
      <w:r w:rsidR="00080BB9" w:rsidRPr="00883DBB">
        <w:rPr>
          <w:rFonts w:ascii="Verdana" w:hAnsi="Verdana"/>
          <w:sz w:val="20"/>
          <w:szCs w:val="20"/>
        </w:rPr>
        <w:t xml:space="preserve">. </w:t>
      </w:r>
    </w:p>
    <w:p w14:paraId="7B9B5B66" w14:textId="77777777" w:rsidR="00D90E80" w:rsidRDefault="00D90E80" w:rsidP="006B0957">
      <w:pPr>
        <w:pStyle w:val="PargrafodaLista"/>
        <w:spacing w:before="0" w:line="320" w:lineRule="exact"/>
        <w:rPr>
          <w:rFonts w:ascii="Verdana" w:hAnsi="Verdana"/>
          <w:sz w:val="20"/>
          <w:szCs w:val="20"/>
        </w:rPr>
      </w:pPr>
    </w:p>
    <w:p w14:paraId="120E51E4" w14:textId="77777777" w:rsidR="001B5A30" w:rsidRPr="00883DBB" w:rsidRDefault="00080BB9" w:rsidP="006B0957">
      <w:pPr>
        <w:pStyle w:val="PargrafodaLista"/>
        <w:keepNext/>
        <w:keepLines/>
        <w:widowControl/>
        <w:numPr>
          <w:ilvl w:val="2"/>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u w:val="single"/>
        </w:rPr>
        <w:t>Oferta de Resgate Antecipado</w:t>
      </w:r>
      <w:r w:rsidRPr="00883DBB">
        <w:rPr>
          <w:rFonts w:ascii="Verdana" w:hAnsi="Verdana"/>
          <w:sz w:val="20"/>
          <w:szCs w:val="20"/>
        </w:rPr>
        <w:t xml:space="preserve">. </w:t>
      </w:r>
    </w:p>
    <w:p w14:paraId="4A6858CA" w14:textId="77777777" w:rsidR="001B5A30" w:rsidRPr="00883DBB" w:rsidRDefault="001B5A30" w:rsidP="006B0957">
      <w:pPr>
        <w:pStyle w:val="PargrafodaLista"/>
        <w:keepNext/>
        <w:keepLines/>
        <w:widowControl/>
        <w:tabs>
          <w:tab w:val="left" w:pos="0"/>
        </w:tabs>
        <w:spacing w:before="0" w:line="320" w:lineRule="exact"/>
        <w:ind w:left="0" w:right="74" w:firstLine="0"/>
        <w:rPr>
          <w:rFonts w:ascii="Verdana" w:hAnsi="Verdana"/>
          <w:sz w:val="20"/>
          <w:szCs w:val="20"/>
        </w:rPr>
      </w:pPr>
    </w:p>
    <w:p w14:paraId="202329BB" w14:textId="77777777" w:rsidR="00B67133" w:rsidRPr="00883DBB" w:rsidRDefault="00080BB9" w:rsidP="006B0957">
      <w:pPr>
        <w:pStyle w:val="PargrafodaLista"/>
        <w:keepNext/>
        <w:keepLines/>
        <w:widowControl/>
        <w:numPr>
          <w:ilvl w:val="3"/>
          <w:numId w:val="10"/>
        </w:numPr>
        <w:tabs>
          <w:tab w:val="left" w:pos="0"/>
        </w:tabs>
        <w:spacing w:before="0" w:line="320" w:lineRule="exact"/>
        <w:ind w:left="0" w:right="74" w:firstLine="29"/>
        <w:rPr>
          <w:rFonts w:ascii="Verdana" w:hAnsi="Verdana"/>
          <w:sz w:val="20"/>
          <w:szCs w:val="20"/>
        </w:rPr>
      </w:pPr>
      <w:r w:rsidRPr="00883DBB">
        <w:rPr>
          <w:rFonts w:ascii="Verdana" w:hAnsi="Verdana"/>
          <w:sz w:val="20"/>
          <w:szCs w:val="20"/>
        </w:rPr>
        <w:t>A Emissora poderá, a seu exclusivo critério, a qualquer momento, realizar oferta de resgate antecipado da</w:t>
      </w:r>
      <w:r w:rsidR="002027E1" w:rsidRPr="00883DBB">
        <w:rPr>
          <w:rFonts w:ascii="Verdana" w:hAnsi="Verdana"/>
          <w:sz w:val="20"/>
          <w:szCs w:val="20"/>
        </w:rPr>
        <w:t xml:space="preserve"> totalidade da</w:t>
      </w:r>
      <w:r w:rsidRPr="00883DBB">
        <w:rPr>
          <w:rFonts w:ascii="Verdana" w:hAnsi="Verdana"/>
          <w:sz w:val="20"/>
          <w:szCs w:val="20"/>
        </w:rPr>
        <w:t>s Debêntures, endereçada a todos os Debenturistas, sendo assegurado a todos os Debenturistas igualdade de condições para aceitar o resgate das Debêntures por eles detidas (“</w:t>
      </w:r>
      <w:r w:rsidRPr="00883DBB">
        <w:rPr>
          <w:rFonts w:ascii="Verdana" w:hAnsi="Verdana"/>
          <w:sz w:val="20"/>
          <w:szCs w:val="20"/>
          <w:u w:val="single"/>
        </w:rPr>
        <w:t>Oferta de Resgate Antecipado</w:t>
      </w:r>
      <w:r w:rsidRPr="00883DBB">
        <w:rPr>
          <w:rFonts w:ascii="Verdana" w:hAnsi="Verdana"/>
          <w:sz w:val="20"/>
          <w:szCs w:val="20"/>
        </w:rPr>
        <w:t xml:space="preserve">”). </w:t>
      </w:r>
    </w:p>
    <w:p w14:paraId="0004B771" w14:textId="77777777" w:rsidR="001B5A30" w:rsidRPr="00883DBB" w:rsidRDefault="001B5A30" w:rsidP="006B0957">
      <w:pPr>
        <w:pStyle w:val="PargrafodaLista"/>
        <w:tabs>
          <w:tab w:val="left" w:pos="0"/>
        </w:tabs>
        <w:spacing w:before="0" w:line="320" w:lineRule="exact"/>
        <w:ind w:left="29" w:right="74" w:firstLine="0"/>
        <w:rPr>
          <w:rFonts w:ascii="Verdana" w:hAnsi="Verdana"/>
          <w:sz w:val="20"/>
          <w:szCs w:val="20"/>
        </w:rPr>
      </w:pPr>
    </w:p>
    <w:p w14:paraId="4FFE089F" w14:textId="4A93CFBC" w:rsidR="00213B8D" w:rsidRPr="00883DBB" w:rsidRDefault="00080BB9" w:rsidP="006B0957">
      <w:pPr>
        <w:pStyle w:val="PargrafodaLista"/>
        <w:numPr>
          <w:ilvl w:val="3"/>
          <w:numId w:val="10"/>
        </w:numPr>
        <w:tabs>
          <w:tab w:val="left" w:pos="0"/>
        </w:tabs>
        <w:spacing w:before="0" w:line="320" w:lineRule="exact"/>
        <w:ind w:left="0" w:right="74" w:firstLine="29"/>
        <w:rPr>
          <w:rFonts w:ascii="Verdana" w:hAnsi="Verdana"/>
          <w:sz w:val="20"/>
          <w:szCs w:val="20"/>
        </w:rPr>
      </w:pPr>
      <w:r w:rsidRPr="00883DBB">
        <w:rPr>
          <w:rFonts w:ascii="Verdana" w:hAnsi="Verdana"/>
          <w:sz w:val="20"/>
          <w:szCs w:val="20"/>
        </w:rPr>
        <w:t xml:space="preserve">A Emissora realizará a Oferta de Resgate Antecipado por meio de comunicação individual enviada aos Debenturistas, com cópia para o Agente Fiduciário, ou publicação de anúncio, nos termos da Cláusula </w:t>
      </w:r>
      <w:r w:rsidR="00B326C6" w:rsidRPr="00883DBB">
        <w:rPr>
          <w:rFonts w:ascii="Verdana" w:hAnsi="Verdana"/>
          <w:sz w:val="20"/>
          <w:szCs w:val="20"/>
        </w:rPr>
        <w:t>4.</w:t>
      </w:r>
      <w:r w:rsidR="00FD4FC3" w:rsidRPr="00883DBB">
        <w:rPr>
          <w:rFonts w:ascii="Verdana" w:hAnsi="Verdana"/>
          <w:sz w:val="20"/>
          <w:szCs w:val="20"/>
        </w:rPr>
        <w:t xml:space="preserve">18 </w:t>
      </w:r>
      <w:r w:rsidRPr="00883DBB">
        <w:rPr>
          <w:rFonts w:ascii="Verdana" w:hAnsi="Verdana"/>
          <w:sz w:val="20"/>
          <w:szCs w:val="20"/>
        </w:rPr>
        <w:t>acima</w:t>
      </w:r>
      <w:r w:rsidR="00C30487">
        <w:rPr>
          <w:rFonts w:ascii="Verdana" w:hAnsi="Verdana"/>
          <w:sz w:val="20"/>
          <w:szCs w:val="20"/>
        </w:rPr>
        <w:t>,</w:t>
      </w:r>
      <w:r w:rsidR="00C30487" w:rsidRPr="00C30487">
        <w:rPr>
          <w:rFonts w:ascii="Verdana" w:hAnsi="Verdana"/>
          <w:sz w:val="20"/>
          <w:szCs w:val="20"/>
        </w:rPr>
        <w:t xml:space="preserve"> </w:t>
      </w:r>
      <w:r w:rsidR="00C30487" w:rsidRPr="00883DBB">
        <w:rPr>
          <w:rFonts w:ascii="Verdana" w:hAnsi="Verdana"/>
          <w:sz w:val="20"/>
          <w:szCs w:val="20"/>
        </w:rPr>
        <w:t>com cópia para o Agente Fiduciário</w:t>
      </w:r>
      <w:r w:rsidRPr="00883DBB">
        <w:rPr>
          <w:rFonts w:ascii="Verdana" w:hAnsi="Verdana"/>
          <w:sz w:val="20"/>
          <w:szCs w:val="20"/>
        </w:rPr>
        <w:t xml:space="preserve"> (“</w:t>
      </w:r>
      <w:r w:rsidRPr="00883DBB">
        <w:rPr>
          <w:rFonts w:ascii="Verdana" w:hAnsi="Verdana"/>
          <w:sz w:val="20"/>
          <w:szCs w:val="20"/>
          <w:u w:val="single"/>
        </w:rPr>
        <w:t>Comunicação de Oferta de Resgate Antecipado</w:t>
      </w:r>
      <w:r w:rsidRPr="00883DBB">
        <w:rPr>
          <w:rFonts w:ascii="Verdana" w:hAnsi="Verdana"/>
          <w:sz w:val="20"/>
          <w:szCs w:val="20"/>
        </w:rPr>
        <w:t xml:space="preserve">”) com </w:t>
      </w:r>
      <w:r w:rsidR="00734B28">
        <w:rPr>
          <w:rFonts w:ascii="Verdana" w:hAnsi="Verdana"/>
          <w:sz w:val="20"/>
          <w:szCs w:val="20"/>
        </w:rPr>
        <w:t>10</w:t>
      </w:r>
      <w:r w:rsidR="00734B28" w:rsidRPr="00883DBB">
        <w:rPr>
          <w:rFonts w:ascii="Verdana" w:hAnsi="Verdana"/>
          <w:sz w:val="20"/>
          <w:szCs w:val="20"/>
        </w:rPr>
        <w:t xml:space="preserve"> </w:t>
      </w:r>
      <w:r w:rsidRPr="00883DBB">
        <w:rPr>
          <w:rFonts w:ascii="Verdana" w:hAnsi="Verdana"/>
          <w:sz w:val="20"/>
          <w:szCs w:val="20"/>
        </w:rPr>
        <w:t>(</w:t>
      </w:r>
      <w:r w:rsidR="00734B28">
        <w:rPr>
          <w:rFonts w:ascii="Verdana" w:hAnsi="Verdana"/>
          <w:sz w:val="20"/>
          <w:szCs w:val="20"/>
        </w:rPr>
        <w:t>dez</w:t>
      </w:r>
      <w:r w:rsidRPr="00883DBB">
        <w:rPr>
          <w:rFonts w:ascii="Verdana" w:hAnsi="Verdana"/>
          <w:sz w:val="20"/>
          <w:szCs w:val="20"/>
        </w:rPr>
        <w:t xml:space="preserve">) Dias Úteis de antecedência da data em que se pretende realizar </w:t>
      </w:r>
      <w:r w:rsidR="006F79B0" w:rsidRPr="00883DBB">
        <w:rPr>
          <w:rFonts w:ascii="Verdana" w:hAnsi="Verdana"/>
          <w:sz w:val="20"/>
          <w:szCs w:val="20"/>
        </w:rPr>
        <w:t xml:space="preserve">o </w:t>
      </w:r>
      <w:r w:rsidR="00B57D45" w:rsidRPr="00883DBB">
        <w:rPr>
          <w:rFonts w:ascii="Verdana" w:hAnsi="Verdana"/>
          <w:sz w:val="20"/>
          <w:szCs w:val="20"/>
        </w:rPr>
        <w:t>efetivo</w:t>
      </w:r>
      <w:r w:rsidRPr="00883DBB">
        <w:rPr>
          <w:rFonts w:ascii="Verdana" w:hAnsi="Verdana"/>
          <w:sz w:val="20"/>
          <w:szCs w:val="20"/>
        </w:rPr>
        <w:t xml:space="preserve"> </w:t>
      </w:r>
      <w:r w:rsidR="00140043" w:rsidRPr="00883DBB">
        <w:rPr>
          <w:rFonts w:ascii="Verdana" w:hAnsi="Verdana"/>
          <w:sz w:val="20"/>
          <w:szCs w:val="20"/>
        </w:rPr>
        <w:t>r</w:t>
      </w:r>
      <w:r w:rsidRPr="00883DBB">
        <w:rPr>
          <w:rFonts w:ascii="Verdana" w:hAnsi="Verdana"/>
          <w:sz w:val="20"/>
          <w:szCs w:val="20"/>
        </w:rPr>
        <w:t xml:space="preserve">esgate </w:t>
      </w:r>
      <w:r w:rsidR="00140043" w:rsidRPr="00883DBB">
        <w:rPr>
          <w:rFonts w:ascii="Verdana" w:hAnsi="Verdana"/>
          <w:sz w:val="20"/>
          <w:szCs w:val="20"/>
        </w:rPr>
        <w:t>a</w:t>
      </w:r>
      <w:r w:rsidRPr="00883DBB">
        <w:rPr>
          <w:rFonts w:ascii="Verdana" w:hAnsi="Verdana"/>
          <w:sz w:val="20"/>
          <w:szCs w:val="20"/>
        </w:rPr>
        <w:t>ntecipado, sendo que na referida comunicação deverá constar: (</w:t>
      </w:r>
      <w:r w:rsidR="00095696" w:rsidRPr="00883DBB">
        <w:rPr>
          <w:rFonts w:ascii="Verdana" w:hAnsi="Verdana"/>
          <w:sz w:val="20"/>
          <w:szCs w:val="20"/>
        </w:rPr>
        <w:t>i</w:t>
      </w:r>
      <w:r w:rsidRPr="00883DBB">
        <w:rPr>
          <w:rFonts w:ascii="Verdana" w:hAnsi="Verdana"/>
          <w:sz w:val="20"/>
          <w:szCs w:val="20"/>
        </w:rPr>
        <w:t>) que a Oferta de Resgate Antecipado será relativa à totalidade das Debêntures; (</w:t>
      </w:r>
      <w:proofErr w:type="spellStart"/>
      <w:r w:rsidR="00095696" w:rsidRPr="00883DBB">
        <w:rPr>
          <w:rFonts w:ascii="Verdana" w:hAnsi="Verdana"/>
          <w:sz w:val="20"/>
          <w:szCs w:val="20"/>
        </w:rPr>
        <w:t>ii</w:t>
      </w:r>
      <w:proofErr w:type="spellEnd"/>
      <w:r w:rsidRPr="00883DBB">
        <w:rPr>
          <w:rFonts w:ascii="Verdana" w:hAnsi="Verdana"/>
          <w:sz w:val="20"/>
          <w:szCs w:val="20"/>
        </w:rPr>
        <w:t>) o valor do prêmio de resgate, caso existente</w:t>
      </w:r>
      <w:r w:rsidR="002027E1" w:rsidRPr="00883DBB">
        <w:rPr>
          <w:rFonts w:ascii="Verdana" w:hAnsi="Verdana" w:cs="Tahoma"/>
          <w:sz w:val="20"/>
          <w:szCs w:val="20"/>
        </w:rPr>
        <w:t>, que não poderá ser negativo</w:t>
      </w:r>
      <w:r w:rsidRPr="00883DBB">
        <w:rPr>
          <w:rFonts w:ascii="Verdana" w:hAnsi="Verdana"/>
          <w:sz w:val="20"/>
          <w:szCs w:val="20"/>
        </w:rPr>
        <w:t>; (</w:t>
      </w:r>
      <w:proofErr w:type="spellStart"/>
      <w:r w:rsidR="00095696" w:rsidRPr="00883DBB">
        <w:rPr>
          <w:rFonts w:ascii="Verdana" w:hAnsi="Verdana"/>
          <w:sz w:val="20"/>
          <w:szCs w:val="20"/>
        </w:rPr>
        <w:t>iii</w:t>
      </w:r>
      <w:proofErr w:type="spellEnd"/>
      <w:r w:rsidRPr="00883DBB">
        <w:rPr>
          <w:rFonts w:ascii="Verdana" w:hAnsi="Verdana"/>
          <w:sz w:val="20"/>
          <w:szCs w:val="20"/>
        </w:rPr>
        <w:t xml:space="preserve">) forma </w:t>
      </w:r>
      <w:r w:rsidR="00C30487">
        <w:rPr>
          <w:rFonts w:ascii="Verdana" w:hAnsi="Verdana"/>
          <w:sz w:val="20"/>
          <w:szCs w:val="20"/>
        </w:rPr>
        <w:t xml:space="preserve">e prazo </w:t>
      </w:r>
      <w:r w:rsidRPr="00883DBB">
        <w:rPr>
          <w:rFonts w:ascii="Verdana" w:hAnsi="Verdana"/>
          <w:sz w:val="20"/>
          <w:szCs w:val="20"/>
        </w:rPr>
        <w:t xml:space="preserve">de manifestação, à Emissora, </w:t>
      </w:r>
      <w:r w:rsidR="00140043" w:rsidRPr="00883DBB">
        <w:rPr>
          <w:rFonts w:ascii="Verdana" w:hAnsi="Verdana" w:cs="Tahoma"/>
          <w:sz w:val="20"/>
          <w:szCs w:val="20"/>
        </w:rPr>
        <w:t xml:space="preserve">com cópia para o Agente Fiduciário, </w:t>
      </w:r>
      <w:r w:rsidRPr="00883DBB">
        <w:rPr>
          <w:rFonts w:ascii="Verdana" w:hAnsi="Verdana"/>
          <w:sz w:val="20"/>
          <w:szCs w:val="20"/>
        </w:rPr>
        <w:t>pelo Debenturista que aceitar a Oferta de Resgate Antecipado; (</w:t>
      </w:r>
      <w:proofErr w:type="spellStart"/>
      <w:r w:rsidR="00095696" w:rsidRPr="00883DBB">
        <w:rPr>
          <w:rFonts w:ascii="Verdana" w:hAnsi="Verdana"/>
          <w:sz w:val="20"/>
          <w:szCs w:val="20"/>
        </w:rPr>
        <w:t>iv</w:t>
      </w:r>
      <w:proofErr w:type="spellEnd"/>
      <w:r w:rsidRPr="00883DBB">
        <w:rPr>
          <w:rFonts w:ascii="Verdana" w:hAnsi="Verdana"/>
          <w:sz w:val="20"/>
          <w:szCs w:val="20"/>
        </w:rPr>
        <w:t>) a data efetiva para o resgate das Debêntures e pagamento aos Debenturistas</w:t>
      </w:r>
      <w:r w:rsidR="00E95DCE" w:rsidRPr="00883DBB">
        <w:rPr>
          <w:rFonts w:ascii="Verdana" w:hAnsi="Verdana"/>
          <w:sz w:val="20"/>
          <w:szCs w:val="20"/>
        </w:rPr>
        <w:t>, que deverá ser um Dia Útil</w:t>
      </w:r>
      <w:r w:rsidRPr="00883DBB">
        <w:rPr>
          <w:rFonts w:ascii="Verdana" w:hAnsi="Verdana"/>
          <w:sz w:val="20"/>
          <w:szCs w:val="20"/>
        </w:rPr>
        <w:t>; e (</w:t>
      </w:r>
      <w:r w:rsidR="00095696" w:rsidRPr="00883DBB">
        <w:rPr>
          <w:rFonts w:ascii="Verdana" w:hAnsi="Verdana"/>
          <w:sz w:val="20"/>
          <w:szCs w:val="20"/>
        </w:rPr>
        <w:t>v</w:t>
      </w:r>
      <w:r w:rsidRPr="00883DBB">
        <w:rPr>
          <w:rFonts w:ascii="Verdana" w:hAnsi="Verdana"/>
          <w:sz w:val="20"/>
          <w:szCs w:val="20"/>
        </w:rPr>
        <w:t>)</w:t>
      </w:r>
      <w:r w:rsidR="008C0710">
        <w:rPr>
          <w:rFonts w:ascii="Verdana" w:hAnsi="Verdana"/>
          <w:sz w:val="20"/>
          <w:szCs w:val="20"/>
        </w:rPr>
        <w:t> </w:t>
      </w:r>
      <w:r w:rsidRPr="00883DBB">
        <w:rPr>
          <w:rFonts w:ascii="Verdana" w:hAnsi="Verdana"/>
          <w:sz w:val="20"/>
          <w:szCs w:val="20"/>
        </w:rPr>
        <w:t>demais informações necessárias para tomada de decisão e operacionalização pelos Debenturistas.</w:t>
      </w:r>
      <w:r w:rsidR="00217630" w:rsidRPr="00883DBB">
        <w:rPr>
          <w:rFonts w:ascii="Verdana" w:hAnsi="Verdana"/>
          <w:sz w:val="20"/>
          <w:szCs w:val="20"/>
        </w:rPr>
        <w:t xml:space="preserve"> </w:t>
      </w:r>
    </w:p>
    <w:p w14:paraId="5F9D99CC" w14:textId="77777777" w:rsidR="001B5A30" w:rsidRPr="00883DBB" w:rsidRDefault="001B5A30" w:rsidP="006B0957">
      <w:pPr>
        <w:pStyle w:val="PargrafodaLista"/>
        <w:tabs>
          <w:tab w:val="left" w:pos="0"/>
        </w:tabs>
        <w:spacing w:before="0" w:line="320" w:lineRule="exact"/>
        <w:ind w:left="29" w:right="74" w:firstLine="0"/>
        <w:rPr>
          <w:rFonts w:ascii="Verdana" w:hAnsi="Verdana"/>
          <w:sz w:val="20"/>
          <w:szCs w:val="20"/>
        </w:rPr>
      </w:pPr>
    </w:p>
    <w:p w14:paraId="3C220D3D" w14:textId="77777777" w:rsidR="001B5A30" w:rsidRPr="00883DBB" w:rsidRDefault="00080BB9" w:rsidP="006B0957">
      <w:pPr>
        <w:pStyle w:val="PargrafodaLista"/>
        <w:numPr>
          <w:ilvl w:val="3"/>
          <w:numId w:val="10"/>
        </w:numPr>
        <w:tabs>
          <w:tab w:val="left" w:pos="0"/>
        </w:tabs>
        <w:spacing w:before="0" w:line="320" w:lineRule="exact"/>
        <w:ind w:left="0" w:right="74" w:firstLine="29"/>
        <w:rPr>
          <w:rFonts w:ascii="Verdana" w:hAnsi="Verdana"/>
          <w:sz w:val="20"/>
          <w:szCs w:val="20"/>
        </w:rPr>
      </w:pPr>
      <w:r w:rsidRPr="00883DBB">
        <w:rPr>
          <w:rFonts w:ascii="Verdana" w:hAnsi="Verdana"/>
          <w:sz w:val="20"/>
          <w:szCs w:val="20"/>
        </w:rPr>
        <w:t>Após a publicação dos termos da Oferta de Resgate Antecipado, os Debenturistas que optarem pela adesão à referida oferta terão que se manifestar à Emissora</w:t>
      </w:r>
      <w:r w:rsidR="00140043" w:rsidRPr="00883DBB">
        <w:rPr>
          <w:rFonts w:ascii="Verdana" w:hAnsi="Verdana"/>
          <w:sz w:val="20"/>
          <w:szCs w:val="20"/>
        </w:rPr>
        <w:t>,</w:t>
      </w:r>
      <w:r w:rsidR="00140043" w:rsidRPr="00883DBB">
        <w:rPr>
          <w:rFonts w:ascii="Verdana" w:hAnsi="Verdana" w:cs="Tahoma"/>
          <w:sz w:val="20"/>
          <w:szCs w:val="20"/>
        </w:rPr>
        <w:t xml:space="preserve"> com cópia para o Agente Fiduciário,</w:t>
      </w:r>
      <w:r w:rsidRPr="00883DBB">
        <w:rPr>
          <w:rFonts w:ascii="Verdana" w:hAnsi="Verdana"/>
          <w:sz w:val="20"/>
          <w:szCs w:val="20"/>
        </w:rPr>
        <w:t xml:space="preserve">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r w:rsidR="003C3E60" w:rsidRPr="00883DBB">
        <w:rPr>
          <w:rFonts w:ascii="Verdana" w:hAnsi="Verdana"/>
          <w:sz w:val="20"/>
          <w:szCs w:val="20"/>
        </w:rPr>
        <w:t>.</w:t>
      </w:r>
    </w:p>
    <w:p w14:paraId="0162A6BE" w14:textId="77777777" w:rsidR="003C3E60" w:rsidRPr="00883DBB" w:rsidRDefault="003C3E60" w:rsidP="006B0957">
      <w:pPr>
        <w:pStyle w:val="PargrafodaLista"/>
        <w:tabs>
          <w:tab w:val="left" w:pos="0"/>
        </w:tabs>
        <w:spacing w:before="0" w:line="320" w:lineRule="exact"/>
        <w:ind w:left="29" w:right="74" w:firstLine="0"/>
        <w:rPr>
          <w:rFonts w:ascii="Verdana" w:hAnsi="Verdana"/>
          <w:sz w:val="20"/>
          <w:szCs w:val="20"/>
        </w:rPr>
      </w:pPr>
    </w:p>
    <w:p w14:paraId="40A388BC" w14:textId="77777777" w:rsidR="003C3E60" w:rsidRPr="00883DBB" w:rsidRDefault="00080BB9" w:rsidP="006B0957">
      <w:pPr>
        <w:pStyle w:val="PargrafodaLista"/>
        <w:numPr>
          <w:ilvl w:val="3"/>
          <w:numId w:val="10"/>
        </w:numPr>
        <w:tabs>
          <w:tab w:val="left" w:pos="0"/>
        </w:tabs>
        <w:spacing w:before="0" w:line="320" w:lineRule="exact"/>
        <w:ind w:left="0" w:right="74" w:firstLine="29"/>
        <w:rPr>
          <w:rFonts w:ascii="Verdana" w:hAnsi="Verdana"/>
          <w:sz w:val="20"/>
          <w:szCs w:val="20"/>
        </w:rPr>
      </w:pPr>
      <w:r w:rsidRPr="00883DBB">
        <w:rPr>
          <w:rFonts w:ascii="Verdana" w:hAnsi="Verdana"/>
          <w:sz w:val="20"/>
          <w:szCs w:val="20"/>
        </w:rPr>
        <w:t>A Emissora poderá condicionar a Oferta de Resgate Antecipado à aceitação dest</w:t>
      </w:r>
      <w:r w:rsidR="008B305E" w:rsidRPr="00883DBB">
        <w:rPr>
          <w:rFonts w:ascii="Verdana" w:hAnsi="Verdana"/>
          <w:sz w:val="20"/>
          <w:szCs w:val="20"/>
        </w:rPr>
        <w:t>a</w:t>
      </w:r>
      <w:r w:rsidRPr="00883DBB">
        <w:rPr>
          <w:rFonts w:ascii="Verdana" w:hAnsi="Verdana"/>
          <w:sz w:val="20"/>
          <w:szCs w:val="20"/>
        </w:rPr>
        <w:t xml:space="preserve"> por um percentual mínimo de </w:t>
      </w:r>
      <w:r w:rsidR="00095696" w:rsidRPr="00883DBB">
        <w:rPr>
          <w:rFonts w:ascii="Verdana" w:hAnsi="Verdana"/>
          <w:sz w:val="20"/>
          <w:szCs w:val="20"/>
        </w:rPr>
        <w:t>D</w:t>
      </w:r>
      <w:r w:rsidRPr="00883DBB">
        <w:rPr>
          <w:rFonts w:ascii="Verdana" w:hAnsi="Verdana"/>
          <w:sz w:val="20"/>
          <w:szCs w:val="20"/>
        </w:rPr>
        <w:t>ebêntures, a ser por ela definido quando da realização da Oferta de Resgate Antecipado. Tal percentual deverá estar estipulado na Comunicação de Oferta de Resgate Antecipado.</w:t>
      </w:r>
    </w:p>
    <w:p w14:paraId="5CC1799A" w14:textId="77777777" w:rsidR="003C3E60" w:rsidRPr="00883DBB" w:rsidRDefault="003C3E60" w:rsidP="006B0957">
      <w:pPr>
        <w:pStyle w:val="PargrafodaLista"/>
        <w:tabs>
          <w:tab w:val="left" w:pos="0"/>
        </w:tabs>
        <w:spacing w:before="0" w:line="320" w:lineRule="exact"/>
        <w:ind w:left="29" w:right="74" w:firstLine="0"/>
        <w:rPr>
          <w:rFonts w:ascii="Verdana" w:hAnsi="Verdana"/>
          <w:sz w:val="20"/>
          <w:szCs w:val="20"/>
        </w:rPr>
      </w:pPr>
    </w:p>
    <w:p w14:paraId="0562DE11" w14:textId="77777777" w:rsidR="003C3E60" w:rsidRPr="00883DBB" w:rsidRDefault="00080BB9" w:rsidP="006B0957">
      <w:pPr>
        <w:pStyle w:val="PargrafodaLista"/>
        <w:numPr>
          <w:ilvl w:val="3"/>
          <w:numId w:val="10"/>
        </w:numPr>
        <w:tabs>
          <w:tab w:val="left" w:pos="0"/>
        </w:tabs>
        <w:spacing w:before="0" w:line="320" w:lineRule="exact"/>
        <w:ind w:left="0" w:right="74" w:firstLine="29"/>
        <w:rPr>
          <w:rFonts w:ascii="Verdana" w:hAnsi="Verdana"/>
          <w:sz w:val="20"/>
          <w:szCs w:val="20"/>
        </w:rPr>
      </w:pPr>
      <w:bookmarkStart w:id="27" w:name="_Hlk67651026"/>
      <w:r w:rsidRPr="00883DBB">
        <w:rPr>
          <w:rFonts w:ascii="Verdana" w:hAnsi="Verdana"/>
          <w:sz w:val="20"/>
          <w:szCs w:val="20"/>
        </w:rPr>
        <w:t xml:space="preserve">O valor a ser pago aos Debenturistas será equivalente ao Valor Nominal Unitário </w:t>
      </w:r>
      <w:r w:rsidR="00C30487">
        <w:rPr>
          <w:rFonts w:ascii="Verdana" w:hAnsi="Verdana"/>
          <w:sz w:val="20"/>
          <w:szCs w:val="20"/>
        </w:rPr>
        <w:t>ou saldo do Valor Nominal Unitário</w:t>
      </w:r>
      <w:r w:rsidR="00C30487" w:rsidRPr="00883DBB">
        <w:rPr>
          <w:rFonts w:ascii="Verdana" w:hAnsi="Verdana"/>
          <w:sz w:val="20"/>
          <w:szCs w:val="20"/>
        </w:rPr>
        <w:t xml:space="preserve"> </w:t>
      </w:r>
      <w:r w:rsidRPr="00883DBB">
        <w:rPr>
          <w:rFonts w:ascii="Verdana" w:hAnsi="Verdana"/>
          <w:sz w:val="20"/>
          <w:szCs w:val="20"/>
        </w:rPr>
        <w:t xml:space="preserve">das Debêntures a serem resgatadas, acrescido </w:t>
      </w:r>
      <w:bookmarkEnd w:id="27"/>
      <w:r w:rsidR="000B31F1" w:rsidRPr="00883DBB">
        <w:rPr>
          <w:rFonts w:ascii="Verdana" w:hAnsi="Verdana"/>
          <w:sz w:val="20"/>
          <w:szCs w:val="20"/>
        </w:rPr>
        <w:t xml:space="preserve">(i) da Remuneração, calculada </w:t>
      </w:r>
      <w:r w:rsidR="000B31F1" w:rsidRPr="00883DBB">
        <w:rPr>
          <w:rFonts w:ascii="Verdana" w:hAnsi="Verdana"/>
          <w:i/>
          <w:iCs/>
          <w:sz w:val="20"/>
          <w:szCs w:val="20"/>
        </w:rPr>
        <w:t xml:space="preserve">pro rata </w:t>
      </w:r>
      <w:proofErr w:type="spellStart"/>
      <w:r w:rsidR="000B31F1" w:rsidRPr="00883DBB">
        <w:rPr>
          <w:rFonts w:ascii="Verdana" w:hAnsi="Verdana"/>
          <w:i/>
          <w:iCs/>
          <w:sz w:val="20"/>
          <w:szCs w:val="20"/>
        </w:rPr>
        <w:t>temporis</w:t>
      </w:r>
      <w:proofErr w:type="spellEnd"/>
      <w:r w:rsidR="000B31F1" w:rsidRPr="00AE3137">
        <w:rPr>
          <w:rFonts w:ascii="Verdana" w:hAnsi="Verdana"/>
          <w:sz w:val="20"/>
          <w:szCs w:val="20"/>
        </w:rPr>
        <w:t xml:space="preserve"> desde a </w:t>
      </w:r>
      <w:r w:rsidR="00B326C6" w:rsidRPr="00883DBB">
        <w:rPr>
          <w:rFonts w:ascii="Verdana" w:hAnsi="Verdana"/>
          <w:sz w:val="20"/>
          <w:szCs w:val="20"/>
        </w:rPr>
        <w:t>Primeira</w:t>
      </w:r>
      <w:r w:rsidR="000B31F1" w:rsidRPr="00883DBB">
        <w:rPr>
          <w:rFonts w:ascii="Verdana" w:hAnsi="Verdana"/>
          <w:sz w:val="20"/>
          <w:szCs w:val="20"/>
        </w:rPr>
        <w:t xml:space="preserve"> Data de Integralização ou a Data de Pagamento da Remuneração imediatamente anterior, conforme o caso, até a data do efetivo pagamento; e (</w:t>
      </w:r>
      <w:proofErr w:type="spellStart"/>
      <w:r w:rsidR="000B31F1" w:rsidRPr="00883DBB">
        <w:rPr>
          <w:rFonts w:ascii="Verdana" w:hAnsi="Verdana"/>
          <w:sz w:val="20"/>
          <w:szCs w:val="20"/>
        </w:rPr>
        <w:t>ii</w:t>
      </w:r>
      <w:proofErr w:type="spellEnd"/>
      <w:r w:rsidR="000B31F1" w:rsidRPr="00883DBB">
        <w:rPr>
          <w:rFonts w:ascii="Verdana" w:hAnsi="Verdana"/>
          <w:sz w:val="20"/>
          <w:szCs w:val="20"/>
        </w:rPr>
        <w:t>) se for o caso, de prêmio de resgate antecipado a ser oferecido aos Debenturistas, a exclusivo critério da Emissora, o qual não poderá ser negativo</w:t>
      </w:r>
      <w:r w:rsidRPr="00883DBB">
        <w:rPr>
          <w:rFonts w:ascii="Verdana" w:hAnsi="Verdana"/>
          <w:sz w:val="20"/>
          <w:szCs w:val="20"/>
        </w:rPr>
        <w:t>.</w:t>
      </w:r>
    </w:p>
    <w:p w14:paraId="3CEDF2D7" w14:textId="77777777" w:rsidR="003C3E60" w:rsidRPr="00883DBB" w:rsidRDefault="003C3E60" w:rsidP="006B0957">
      <w:pPr>
        <w:pStyle w:val="PargrafodaLista"/>
        <w:tabs>
          <w:tab w:val="left" w:pos="0"/>
        </w:tabs>
        <w:spacing w:before="0" w:line="320" w:lineRule="exact"/>
        <w:ind w:left="29" w:right="74" w:firstLine="0"/>
        <w:rPr>
          <w:rFonts w:ascii="Verdana" w:hAnsi="Verdana"/>
          <w:sz w:val="20"/>
          <w:szCs w:val="20"/>
        </w:rPr>
      </w:pPr>
    </w:p>
    <w:p w14:paraId="0F89F295" w14:textId="65B4E986" w:rsidR="003C3E60" w:rsidRPr="00883DBB" w:rsidRDefault="00080BB9" w:rsidP="006B0957">
      <w:pPr>
        <w:pStyle w:val="PargrafodaLista"/>
        <w:numPr>
          <w:ilvl w:val="3"/>
          <w:numId w:val="10"/>
        </w:numPr>
        <w:tabs>
          <w:tab w:val="left" w:pos="0"/>
        </w:tabs>
        <w:spacing w:before="0" w:line="320" w:lineRule="exact"/>
        <w:ind w:left="0" w:right="74" w:firstLine="29"/>
        <w:rPr>
          <w:rFonts w:ascii="Verdana" w:hAnsi="Verdana"/>
          <w:color w:val="000000" w:themeColor="text1"/>
          <w:sz w:val="20"/>
          <w:szCs w:val="20"/>
        </w:rPr>
      </w:pPr>
      <w:r w:rsidRPr="00883DBB">
        <w:rPr>
          <w:rFonts w:ascii="Verdana" w:hAnsi="Verdana"/>
          <w:color w:val="000000" w:themeColor="text1"/>
          <w:sz w:val="20"/>
          <w:szCs w:val="20"/>
        </w:rPr>
        <w:t>As Debêntures resgatadas pela Emissora no âmbito da Oferta de Resgate Antecipado, conforme previsto nesta Cláusula, serão obrigatoriamente canceladas.</w:t>
      </w:r>
      <w:r w:rsidR="00095696" w:rsidRPr="00883DBB">
        <w:rPr>
          <w:rFonts w:ascii="Verdana" w:hAnsi="Verdana"/>
          <w:color w:val="000000" w:themeColor="text1"/>
          <w:sz w:val="20"/>
          <w:szCs w:val="20"/>
        </w:rPr>
        <w:t xml:space="preserve"> </w:t>
      </w:r>
      <w:r w:rsidR="008C0710" w:rsidRPr="002262C4">
        <w:rPr>
          <w:rFonts w:ascii="Verdana" w:hAnsi="Verdana" w:cs="Tahoma"/>
          <w:sz w:val="20"/>
          <w:szCs w:val="20"/>
        </w:rPr>
        <w:t>As Debêntures que não tenham sido efetivamente subscritas e integralizadas até a Oferta de Resgate Antecipado serão automática e obrigatoriamente canceladas.</w:t>
      </w:r>
    </w:p>
    <w:p w14:paraId="3A2BF4C1" w14:textId="77777777" w:rsidR="003C3E60" w:rsidRPr="00883DBB" w:rsidRDefault="003C3E60" w:rsidP="006B0957">
      <w:pPr>
        <w:pStyle w:val="PargrafodaLista"/>
        <w:tabs>
          <w:tab w:val="left" w:pos="0"/>
        </w:tabs>
        <w:spacing w:before="0" w:line="320" w:lineRule="exact"/>
        <w:ind w:left="29" w:right="74" w:firstLine="0"/>
        <w:rPr>
          <w:rFonts w:ascii="Verdana" w:hAnsi="Verdana"/>
          <w:color w:val="000000" w:themeColor="text1"/>
          <w:sz w:val="20"/>
          <w:szCs w:val="20"/>
        </w:rPr>
      </w:pPr>
    </w:p>
    <w:p w14:paraId="4359538D" w14:textId="77777777" w:rsidR="003C3E60" w:rsidRPr="00883DBB" w:rsidRDefault="002C2945" w:rsidP="006B0957">
      <w:pPr>
        <w:pStyle w:val="PargrafodaLista"/>
        <w:numPr>
          <w:ilvl w:val="3"/>
          <w:numId w:val="10"/>
        </w:numPr>
        <w:tabs>
          <w:tab w:val="left" w:pos="0"/>
        </w:tabs>
        <w:spacing w:before="0" w:line="320" w:lineRule="exact"/>
        <w:ind w:left="0" w:right="74" w:firstLine="29"/>
        <w:rPr>
          <w:rFonts w:ascii="Verdana" w:hAnsi="Verdana"/>
          <w:color w:val="000000" w:themeColor="text1"/>
          <w:sz w:val="20"/>
          <w:szCs w:val="20"/>
        </w:rPr>
      </w:pPr>
      <w:r w:rsidRPr="00883DBB">
        <w:rPr>
          <w:rFonts w:ascii="Verdana" w:hAnsi="Verdana"/>
          <w:color w:val="000000" w:themeColor="text1"/>
          <w:sz w:val="20"/>
          <w:szCs w:val="20"/>
        </w:rPr>
        <w:t xml:space="preserve">O resgate antecipado proveniente da Oferta de Resgate Antecipado para as Debêntures custodiadas eletronicamente na B3 seguirá os procedimentos de liquidação adotados por ela. Caso as Debêntures não estejam custodiadas eletronicamente na B3, será realizado por meio do </w:t>
      </w:r>
      <w:proofErr w:type="spellStart"/>
      <w:r w:rsidRPr="00883DBB">
        <w:rPr>
          <w:rFonts w:ascii="Verdana" w:hAnsi="Verdana"/>
          <w:color w:val="000000" w:themeColor="text1"/>
          <w:sz w:val="20"/>
          <w:szCs w:val="20"/>
        </w:rPr>
        <w:t>Escriturador</w:t>
      </w:r>
      <w:proofErr w:type="spellEnd"/>
      <w:r w:rsidR="00080BB9" w:rsidRPr="00883DBB">
        <w:rPr>
          <w:rFonts w:ascii="Verdana" w:hAnsi="Verdana"/>
          <w:color w:val="000000" w:themeColor="text1"/>
          <w:sz w:val="20"/>
          <w:szCs w:val="20"/>
        </w:rPr>
        <w:t>.</w:t>
      </w:r>
    </w:p>
    <w:p w14:paraId="54E70DFB" w14:textId="77777777" w:rsidR="003C3E60" w:rsidRPr="00883DBB" w:rsidRDefault="003C3E60" w:rsidP="006B0957">
      <w:pPr>
        <w:pStyle w:val="PargrafodaLista"/>
        <w:tabs>
          <w:tab w:val="left" w:pos="0"/>
        </w:tabs>
        <w:spacing w:before="0" w:line="320" w:lineRule="exact"/>
        <w:ind w:left="29" w:right="74" w:firstLine="0"/>
        <w:rPr>
          <w:rFonts w:ascii="Verdana" w:hAnsi="Verdana"/>
          <w:sz w:val="20"/>
          <w:szCs w:val="20"/>
        </w:rPr>
      </w:pPr>
    </w:p>
    <w:p w14:paraId="3F103425" w14:textId="77777777" w:rsidR="003C3E60" w:rsidRPr="00883DBB" w:rsidRDefault="00080BB9" w:rsidP="006B0957">
      <w:pPr>
        <w:pStyle w:val="PargrafodaLista"/>
        <w:numPr>
          <w:ilvl w:val="3"/>
          <w:numId w:val="10"/>
        </w:numPr>
        <w:tabs>
          <w:tab w:val="left" w:pos="0"/>
        </w:tabs>
        <w:spacing w:before="0" w:line="320" w:lineRule="exact"/>
        <w:ind w:left="0" w:right="74" w:firstLine="29"/>
        <w:rPr>
          <w:rFonts w:ascii="Verdana" w:hAnsi="Verdana"/>
          <w:sz w:val="20"/>
          <w:szCs w:val="20"/>
        </w:rPr>
      </w:pPr>
      <w:r w:rsidRPr="00883DBB">
        <w:rPr>
          <w:rFonts w:ascii="Verdana" w:hAnsi="Verdana"/>
          <w:sz w:val="20"/>
          <w:szCs w:val="20"/>
        </w:rPr>
        <w:t>A B3</w:t>
      </w:r>
      <w:r w:rsidR="002C2945" w:rsidRPr="00883DBB">
        <w:rPr>
          <w:rFonts w:ascii="Verdana" w:hAnsi="Verdana"/>
          <w:sz w:val="20"/>
          <w:szCs w:val="20"/>
        </w:rPr>
        <w:t>,</w:t>
      </w:r>
      <w:r w:rsidRPr="00883DBB">
        <w:rPr>
          <w:rFonts w:ascii="Verdana" w:hAnsi="Verdana"/>
          <w:sz w:val="20"/>
          <w:szCs w:val="20"/>
        </w:rPr>
        <w:t xml:space="preserve"> a ANBIMA</w:t>
      </w:r>
      <w:r w:rsidR="002C2945" w:rsidRPr="00883DBB">
        <w:rPr>
          <w:rFonts w:ascii="Verdana" w:hAnsi="Verdana"/>
          <w:sz w:val="20"/>
          <w:szCs w:val="20"/>
        </w:rPr>
        <w:t xml:space="preserve">, o Banco Liquidante e o </w:t>
      </w:r>
      <w:proofErr w:type="spellStart"/>
      <w:r w:rsidR="002C2945" w:rsidRPr="00883DBB">
        <w:rPr>
          <w:rFonts w:ascii="Verdana" w:hAnsi="Verdana"/>
          <w:sz w:val="20"/>
          <w:szCs w:val="20"/>
        </w:rPr>
        <w:t>Escriturador</w:t>
      </w:r>
      <w:proofErr w:type="spellEnd"/>
      <w:r w:rsidRPr="00883DBB">
        <w:rPr>
          <w:rFonts w:ascii="Verdana" w:hAnsi="Verdana"/>
          <w:sz w:val="20"/>
          <w:szCs w:val="20"/>
        </w:rPr>
        <w:t xml:space="preserve"> deverão ser notificadas pela Emissora sobre a realização de </w:t>
      </w:r>
      <w:r w:rsidR="00540AF5" w:rsidRPr="00883DBB">
        <w:rPr>
          <w:rFonts w:ascii="Verdana" w:hAnsi="Verdana"/>
          <w:sz w:val="20"/>
          <w:szCs w:val="20"/>
        </w:rPr>
        <w:t>r</w:t>
      </w:r>
      <w:r w:rsidRPr="00883DBB">
        <w:rPr>
          <w:rFonts w:ascii="Verdana" w:hAnsi="Verdana"/>
          <w:sz w:val="20"/>
          <w:szCs w:val="20"/>
        </w:rPr>
        <w:t xml:space="preserve">esgate </w:t>
      </w:r>
      <w:r w:rsidR="00540AF5" w:rsidRPr="00883DBB">
        <w:rPr>
          <w:rFonts w:ascii="Verdana" w:hAnsi="Verdana"/>
          <w:sz w:val="20"/>
          <w:szCs w:val="20"/>
        </w:rPr>
        <w:t>a</w:t>
      </w:r>
      <w:r w:rsidRPr="00883DBB">
        <w:rPr>
          <w:rFonts w:ascii="Verdana" w:hAnsi="Verdana"/>
          <w:sz w:val="20"/>
          <w:szCs w:val="20"/>
        </w:rPr>
        <w:t xml:space="preserve">ntecipado proveniente da Oferta de Resgate Antecipado com antecedência mínima de 3 (três) Dias Úteis da efetiva data de sua realização, por meio de correspondência </w:t>
      </w:r>
      <w:r w:rsidR="00140043" w:rsidRPr="00883DBB">
        <w:rPr>
          <w:rFonts w:ascii="Verdana" w:hAnsi="Verdana" w:cs="Tahoma"/>
          <w:sz w:val="20"/>
          <w:szCs w:val="20"/>
        </w:rPr>
        <w:t xml:space="preserve">em conjunto </w:t>
      </w:r>
      <w:r w:rsidRPr="00883DBB">
        <w:rPr>
          <w:rFonts w:ascii="Verdana" w:hAnsi="Verdana"/>
          <w:sz w:val="20"/>
          <w:szCs w:val="20"/>
        </w:rPr>
        <w:t>com o Agente Fiduciário</w:t>
      </w:r>
      <w:r w:rsidR="00C30487">
        <w:rPr>
          <w:rFonts w:ascii="Verdana" w:hAnsi="Verdana"/>
          <w:sz w:val="20"/>
          <w:szCs w:val="20"/>
        </w:rPr>
        <w:t>, no caso da B3</w:t>
      </w:r>
      <w:r w:rsidRPr="00883DBB">
        <w:rPr>
          <w:rFonts w:ascii="Verdana" w:hAnsi="Verdana"/>
          <w:sz w:val="20"/>
          <w:szCs w:val="20"/>
        </w:rPr>
        <w:t>.</w:t>
      </w:r>
    </w:p>
    <w:p w14:paraId="6BAD40BC" w14:textId="77777777" w:rsidR="00BE6FDF" w:rsidRPr="00883DBB" w:rsidRDefault="00BE6FDF" w:rsidP="006B0957">
      <w:pPr>
        <w:pStyle w:val="PargrafodaLista"/>
        <w:spacing w:before="0" w:line="320" w:lineRule="exact"/>
        <w:rPr>
          <w:rFonts w:ascii="Verdana" w:hAnsi="Verdana"/>
          <w:sz w:val="20"/>
          <w:szCs w:val="20"/>
        </w:rPr>
      </w:pPr>
    </w:p>
    <w:p w14:paraId="70996F92" w14:textId="77777777" w:rsidR="00D53B6D" w:rsidRPr="00883DBB" w:rsidRDefault="00080BB9" w:rsidP="006B0957">
      <w:pPr>
        <w:pStyle w:val="PargrafodaLista"/>
        <w:numPr>
          <w:ilvl w:val="2"/>
          <w:numId w:val="10"/>
        </w:numPr>
        <w:tabs>
          <w:tab w:val="left" w:pos="0"/>
        </w:tabs>
        <w:spacing w:before="0" w:line="320" w:lineRule="exact"/>
        <w:ind w:left="0" w:right="74" w:firstLine="0"/>
        <w:rPr>
          <w:rFonts w:ascii="Verdana" w:hAnsi="Verdana"/>
          <w:sz w:val="20"/>
          <w:szCs w:val="20"/>
        </w:rPr>
      </w:pPr>
      <w:r w:rsidRPr="00883DBB">
        <w:rPr>
          <w:rFonts w:ascii="Verdana" w:hAnsi="Verdana"/>
          <w:sz w:val="20"/>
          <w:szCs w:val="20"/>
          <w:u w:val="single"/>
        </w:rPr>
        <w:t>Aquisição Facultativa</w:t>
      </w:r>
      <w:r w:rsidRPr="00883DBB">
        <w:rPr>
          <w:rFonts w:ascii="Verdana" w:hAnsi="Verdana"/>
          <w:sz w:val="20"/>
          <w:szCs w:val="20"/>
        </w:rPr>
        <w:t xml:space="preserve">. A Emissora poderá, a qualquer tempo, adquirir Debêntures, </w:t>
      </w:r>
      <w:r w:rsidR="002404B9" w:rsidRPr="00883DBB">
        <w:rPr>
          <w:rFonts w:ascii="Verdana" w:hAnsi="Verdana"/>
          <w:sz w:val="20"/>
          <w:szCs w:val="20"/>
        </w:rPr>
        <w:t xml:space="preserve">condicionado ao aceite do respectivo Debenturista, </w:t>
      </w:r>
      <w:r w:rsidRPr="00883DBB">
        <w:rPr>
          <w:rFonts w:ascii="Verdana" w:hAnsi="Verdana"/>
          <w:sz w:val="20"/>
          <w:szCs w:val="20"/>
        </w:rPr>
        <w:t>observado o disposto no artigo 55, parágrafo 3º, da Lei das Sociedades por Ações, nos artigos 13 e 15 da Instrução CVM 476 e na regulamentação aplicável da CVM, incluindo os termos da Instrução CVM nº 620, de 17 de março de 2020</w:t>
      </w:r>
      <w:r w:rsidR="00540AF5" w:rsidRPr="00883DBB">
        <w:rPr>
          <w:rFonts w:ascii="Verdana" w:hAnsi="Verdana"/>
          <w:sz w:val="20"/>
          <w:szCs w:val="20"/>
        </w:rPr>
        <w:t>, conforme alterada</w:t>
      </w:r>
      <w:r w:rsidRPr="00883DBB">
        <w:rPr>
          <w:rFonts w:ascii="Verdana" w:hAnsi="Verdana"/>
          <w:sz w:val="20"/>
          <w:szCs w:val="20"/>
        </w:rPr>
        <w:t xml:space="preserve"> (“</w:t>
      </w:r>
      <w:r w:rsidRPr="00883DBB">
        <w:rPr>
          <w:rFonts w:ascii="Verdana" w:hAnsi="Verdana"/>
          <w:sz w:val="20"/>
          <w:szCs w:val="20"/>
          <w:u w:val="single"/>
        </w:rPr>
        <w:t>Instrução CVM 620</w:t>
      </w:r>
      <w:r w:rsidRPr="00883DBB">
        <w:rPr>
          <w:rFonts w:ascii="Verdana" w:hAnsi="Verdana"/>
          <w:sz w:val="20"/>
          <w:szCs w:val="20"/>
        </w:rPr>
        <w:t xml:space="preserve">”), </w:t>
      </w:r>
      <w:r w:rsidR="00540AF5" w:rsidRPr="00883DBB">
        <w:rPr>
          <w:rFonts w:ascii="Verdana" w:hAnsi="Verdana"/>
          <w:sz w:val="20"/>
          <w:szCs w:val="20"/>
        </w:rPr>
        <w:t>e</w:t>
      </w:r>
      <w:r w:rsidRPr="00883DBB">
        <w:rPr>
          <w:rFonts w:ascii="Verdana" w:hAnsi="Verdana"/>
          <w:sz w:val="20"/>
          <w:szCs w:val="20"/>
        </w:rPr>
        <w:t xml:space="preserve"> desde que observe as eventuais regras expedidas pela CVM, devendo tal fato, se assim exigido pelas disposições legais e regulamentares aplicáveis, constar do relatório da administração e das demonstrações financeiras da Emissora</w:t>
      </w:r>
      <w:r w:rsidR="00EA0B57" w:rsidRPr="00883DBB">
        <w:rPr>
          <w:rFonts w:ascii="Verdana" w:hAnsi="Verdana"/>
          <w:sz w:val="20"/>
          <w:szCs w:val="20"/>
        </w:rPr>
        <w:t xml:space="preserve"> (“</w:t>
      </w:r>
      <w:r w:rsidR="00EA0B57" w:rsidRPr="00883DBB">
        <w:rPr>
          <w:rFonts w:ascii="Verdana" w:hAnsi="Verdana"/>
          <w:sz w:val="20"/>
          <w:szCs w:val="20"/>
          <w:u w:val="single"/>
        </w:rPr>
        <w:t>Aquisição Facultativa</w:t>
      </w:r>
      <w:r w:rsidR="00EA0B57" w:rsidRPr="00883DBB">
        <w:rPr>
          <w:rFonts w:ascii="Verdana" w:hAnsi="Verdana"/>
          <w:sz w:val="20"/>
          <w:szCs w:val="20"/>
        </w:rPr>
        <w:t>”)</w:t>
      </w:r>
      <w:r w:rsidRPr="00883DBB">
        <w:rPr>
          <w:rFonts w:ascii="Verdana" w:hAnsi="Verdana"/>
          <w:sz w:val="20"/>
          <w:szCs w:val="20"/>
        </w:rPr>
        <w:t>.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Remuneração</w:t>
      </w:r>
      <w:r w:rsidR="00540AF5" w:rsidRPr="00883DBB">
        <w:rPr>
          <w:rFonts w:ascii="Verdana" w:hAnsi="Verdana"/>
          <w:sz w:val="20"/>
          <w:szCs w:val="20"/>
        </w:rPr>
        <w:t xml:space="preserve"> </w:t>
      </w:r>
      <w:r w:rsidRPr="00883DBB">
        <w:rPr>
          <w:rFonts w:ascii="Verdana" w:hAnsi="Verdana"/>
          <w:sz w:val="20"/>
          <w:szCs w:val="20"/>
        </w:rPr>
        <w:t>aplicável às demais Debêntures.</w:t>
      </w:r>
    </w:p>
    <w:p w14:paraId="495A16DF" w14:textId="77777777" w:rsidR="000B31F1" w:rsidRPr="00883DBB" w:rsidRDefault="000B31F1" w:rsidP="006B0957">
      <w:pPr>
        <w:pStyle w:val="PargrafodaLista"/>
        <w:tabs>
          <w:tab w:val="left" w:pos="0"/>
        </w:tabs>
        <w:spacing w:before="0" w:line="320" w:lineRule="exact"/>
        <w:ind w:left="0" w:right="74" w:firstLine="0"/>
        <w:rPr>
          <w:rFonts w:ascii="Verdana" w:hAnsi="Verdana"/>
          <w:sz w:val="20"/>
          <w:szCs w:val="20"/>
          <w:u w:val="single"/>
        </w:rPr>
      </w:pPr>
    </w:p>
    <w:p w14:paraId="202C32F8" w14:textId="2395493F" w:rsidR="000B31F1" w:rsidRPr="00883DBB" w:rsidRDefault="000B31F1" w:rsidP="006B0957">
      <w:pPr>
        <w:pStyle w:val="PargrafodaLista"/>
        <w:numPr>
          <w:ilvl w:val="3"/>
          <w:numId w:val="10"/>
        </w:numPr>
        <w:tabs>
          <w:tab w:val="left" w:pos="0"/>
        </w:tabs>
        <w:spacing w:before="0" w:line="320" w:lineRule="exact"/>
        <w:ind w:left="0" w:right="74" w:firstLine="29"/>
        <w:rPr>
          <w:rFonts w:ascii="Verdana" w:hAnsi="Verdana"/>
          <w:color w:val="000000" w:themeColor="text1"/>
          <w:sz w:val="20"/>
          <w:szCs w:val="20"/>
        </w:rPr>
      </w:pPr>
      <w:r w:rsidRPr="00883DBB">
        <w:rPr>
          <w:rFonts w:ascii="Verdana" w:hAnsi="Verdana" w:cs="Segoe UI"/>
          <w:sz w:val="20"/>
          <w:szCs w:val="20"/>
        </w:rPr>
        <w:t>Caso a Emissora deseje adquirir as Debêntures por valor superior ao Valor Nominal Unitário, deverá comunicar previamente o Agente Fiduciário e os Debenturistas acerca de sua intenção de aquisição, fornecendo as seguintes informações mínimas: (i) data pretendida para a aquisição (que deverá obedecer o intervalo de no mínimo 16 e no máximo 31 dias contados da data da comunicação); (</w:t>
      </w:r>
      <w:proofErr w:type="spellStart"/>
      <w:r w:rsidRPr="00883DBB">
        <w:rPr>
          <w:rFonts w:ascii="Verdana" w:hAnsi="Verdana" w:cs="Segoe UI"/>
          <w:sz w:val="20"/>
          <w:szCs w:val="20"/>
        </w:rPr>
        <w:t>ii</w:t>
      </w:r>
      <w:proofErr w:type="spellEnd"/>
      <w:r w:rsidRPr="00883DBB">
        <w:rPr>
          <w:rFonts w:ascii="Verdana" w:hAnsi="Verdana" w:cs="Segoe UI"/>
          <w:sz w:val="20"/>
          <w:szCs w:val="20"/>
        </w:rPr>
        <w:t>) emissão que será adquirida; (</w:t>
      </w:r>
      <w:proofErr w:type="spellStart"/>
      <w:r w:rsidRPr="00883DBB">
        <w:rPr>
          <w:rFonts w:ascii="Verdana" w:hAnsi="Verdana" w:cs="Segoe UI"/>
          <w:sz w:val="20"/>
          <w:szCs w:val="20"/>
        </w:rPr>
        <w:t>iii</w:t>
      </w:r>
      <w:proofErr w:type="spellEnd"/>
      <w:r w:rsidRPr="00883DBB">
        <w:rPr>
          <w:rFonts w:ascii="Verdana" w:hAnsi="Verdana" w:cs="Segoe UI"/>
          <w:sz w:val="20"/>
          <w:szCs w:val="20"/>
        </w:rPr>
        <w:t>) quantidade de Debêntures que pretende adquirir (quantidade mínima, fixa ou máxima, indicando se a oferta permanecerá válida caso a quantidade indicada nas manifestações de alienação recebidas dos Debenturistas for inferior à pretendida e qual o tratamento que será dado caso as manifestações indiquem uma quantidade de debêntures superior ao objeto da aquisição); (</w:t>
      </w:r>
      <w:proofErr w:type="spellStart"/>
      <w:r w:rsidRPr="00883DBB">
        <w:rPr>
          <w:rFonts w:ascii="Verdana" w:hAnsi="Verdana" w:cs="Segoe UI"/>
          <w:sz w:val="20"/>
          <w:szCs w:val="20"/>
        </w:rPr>
        <w:t>iv</w:t>
      </w:r>
      <w:proofErr w:type="spellEnd"/>
      <w:r w:rsidRPr="00883DBB">
        <w:rPr>
          <w:rFonts w:ascii="Verdana" w:hAnsi="Verdana" w:cs="Segoe UI"/>
          <w:sz w:val="20"/>
          <w:szCs w:val="20"/>
        </w:rPr>
        <w:t>)</w:t>
      </w:r>
      <w:r w:rsidR="008C0710">
        <w:rPr>
          <w:rFonts w:ascii="Verdana" w:hAnsi="Verdana" w:cs="Segoe UI"/>
          <w:sz w:val="20"/>
          <w:szCs w:val="20"/>
        </w:rPr>
        <w:t> </w:t>
      </w:r>
      <w:r w:rsidRPr="00883DBB">
        <w:rPr>
          <w:rFonts w:ascii="Verdana" w:hAnsi="Verdana" w:cs="Segoe UI"/>
          <w:sz w:val="20"/>
          <w:szCs w:val="20"/>
        </w:rPr>
        <w:t>data da liquidação e eventuais condições; (v) destinação das Debêntures adquiridas; (vi) preço máximo de aquisição, discriminando o que se refere ao Valor Nominal Unitário, à correção monetária (caso aplicável) e ao prémio de aquisição; (</w:t>
      </w:r>
      <w:proofErr w:type="spellStart"/>
      <w:r w:rsidRPr="00883DBB">
        <w:rPr>
          <w:rFonts w:ascii="Verdana" w:hAnsi="Verdana" w:cs="Segoe UI"/>
          <w:sz w:val="20"/>
          <w:szCs w:val="20"/>
        </w:rPr>
        <w:t>vii</w:t>
      </w:r>
      <w:proofErr w:type="spellEnd"/>
      <w:r w:rsidRPr="00883DBB">
        <w:rPr>
          <w:rFonts w:ascii="Verdana" w:hAnsi="Verdana" w:cs="Segoe UI"/>
          <w:sz w:val="20"/>
          <w:szCs w:val="20"/>
        </w:rPr>
        <w:t xml:space="preserve">) prazo de manifestação aos </w:t>
      </w:r>
      <w:r w:rsidR="00672754" w:rsidRPr="00883DBB">
        <w:rPr>
          <w:rFonts w:ascii="Verdana" w:hAnsi="Verdana" w:cs="Segoe UI"/>
          <w:sz w:val="20"/>
          <w:szCs w:val="20"/>
        </w:rPr>
        <w:t>Debenturistas</w:t>
      </w:r>
      <w:r w:rsidRPr="00883DBB">
        <w:rPr>
          <w:rFonts w:ascii="Verdana" w:hAnsi="Verdana" w:cs="Segoe UI"/>
          <w:sz w:val="20"/>
          <w:szCs w:val="20"/>
        </w:rPr>
        <w:t xml:space="preserve"> (não inferior à 15 (quinze) dias contatos da data da comunicação); e (</w:t>
      </w:r>
      <w:proofErr w:type="spellStart"/>
      <w:r w:rsidRPr="00883DBB">
        <w:rPr>
          <w:rFonts w:ascii="Verdana" w:hAnsi="Verdana" w:cs="Segoe UI"/>
          <w:sz w:val="20"/>
          <w:szCs w:val="20"/>
        </w:rPr>
        <w:t>viii</w:t>
      </w:r>
      <w:proofErr w:type="spellEnd"/>
      <w:r w:rsidRPr="00883DBB">
        <w:rPr>
          <w:rFonts w:ascii="Verdana" w:hAnsi="Verdana" w:cs="Segoe UI"/>
          <w:sz w:val="20"/>
          <w:szCs w:val="20"/>
        </w:rPr>
        <w:t xml:space="preserve">) outras informações consideradas relevantes pela Emissora, observada a dispensa constante do Art. 9º §12 da Instrução CVM 620. </w:t>
      </w:r>
    </w:p>
    <w:p w14:paraId="5AAC1248" w14:textId="77777777" w:rsidR="000B31F1" w:rsidRPr="00883DBB" w:rsidRDefault="000B31F1" w:rsidP="006B0957">
      <w:pPr>
        <w:pStyle w:val="PargrafodaLista"/>
        <w:tabs>
          <w:tab w:val="left" w:pos="0"/>
        </w:tabs>
        <w:spacing w:before="0" w:line="320" w:lineRule="exact"/>
        <w:ind w:left="29" w:right="74" w:firstLine="0"/>
        <w:rPr>
          <w:rFonts w:ascii="Verdana" w:hAnsi="Verdana"/>
          <w:color w:val="000000" w:themeColor="text1"/>
          <w:sz w:val="20"/>
          <w:szCs w:val="20"/>
        </w:rPr>
      </w:pPr>
    </w:p>
    <w:p w14:paraId="16464B38" w14:textId="77777777" w:rsidR="000B31F1" w:rsidRPr="00883DBB" w:rsidRDefault="000B31F1" w:rsidP="006B0957">
      <w:pPr>
        <w:pStyle w:val="PargrafodaLista"/>
        <w:numPr>
          <w:ilvl w:val="3"/>
          <w:numId w:val="10"/>
        </w:numPr>
        <w:tabs>
          <w:tab w:val="left" w:pos="0"/>
        </w:tabs>
        <w:spacing w:before="0" w:line="320" w:lineRule="exact"/>
        <w:ind w:left="0" w:right="74" w:firstLine="29"/>
        <w:rPr>
          <w:rFonts w:ascii="Verdana" w:hAnsi="Verdana"/>
          <w:color w:val="000000" w:themeColor="text1"/>
          <w:sz w:val="20"/>
          <w:szCs w:val="20"/>
        </w:rPr>
      </w:pPr>
      <w:r w:rsidRPr="00883DBB">
        <w:rPr>
          <w:rFonts w:ascii="Verdana" w:hAnsi="Verdana" w:cs="Segoe UI"/>
          <w:sz w:val="20"/>
          <w:szCs w:val="20"/>
        </w:rPr>
        <w:t>Para as Debêntures custodiadas na B3, no caso de Aquisição Facultativa observar-se-á o procedimento da B3 para a operacionalização e pagamento das Debêntures objeto de tal Aquisição Facultativa.</w:t>
      </w:r>
    </w:p>
    <w:p w14:paraId="21C06EE0" w14:textId="77777777" w:rsidR="005F5868" w:rsidRPr="00883DBB" w:rsidRDefault="005F5868" w:rsidP="006B0957">
      <w:pPr>
        <w:pStyle w:val="PargrafodaLista"/>
        <w:tabs>
          <w:tab w:val="left" w:pos="810"/>
        </w:tabs>
        <w:spacing w:before="0" w:line="320" w:lineRule="exact"/>
        <w:ind w:left="0" w:right="76" w:firstLine="0"/>
        <w:rPr>
          <w:rFonts w:ascii="Verdana" w:hAnsi="Verdana"/>
          <w:sz w:val="20"/>
          <w:szCs w:val="20"/>
        </w:rPr>
      </w:pPr>
    </w:p>
    <w:p w14:paraId="6E6A3E72" w14:textId="77777777" w:rsidR="000B5FD5" w:rsidRPr="00883DBB" w:rsidRDefault="00080BB9" w:rsidP="006B0957">
      <w:pPr>
        <w:pStyle w:val="PargrafodaLista"/>
        <w:numPr>
          <w:ilvl w:val="1"/>
          <w:numId w:val="10"/>
        </w:numPr>
        <w:tabs>
          <w:tab w:val="left" w:pos="-142"/>
        </w:tabs>
        <w:spacing w:before="0" w:line="320" w:lineRule="exact"/>
        <w:ind w:left="0" w:right="74" w:hanging="709"/>
        <w:jc w:val="center"/>
        <w:rPr>
          <w:rFonts w:ascii="Verdana" w:hAnsi="Verdana"/>
          <w:b/>
          <w:sz w:val="20"/>
          <w:szCs w:val="20"/>
        </w:rPr>
      </w:pPr>
      <w:r w:rsidRPr="00883DBB">
        <w:rPr>
          <w:rFonts w:ascii="Verdana" w:hAnsi="Verdana"/>
          <w:b/>
          <w:sz w:val="20"/>
          <w:szCs w:val="20"/>
        </w:rPr>
        <w:t>CLÁUSULA VI</w:t>
      </w:r>
    </w:p>
    <w:p w14:paraId="7CEA88A8" w14:textId="77777777" w:rsidR="00E27285" w:rsidRPr="00883DBB" w:rsidRDefault="00080BB9" w:rsidP="006B0957">
      <w:pPr>
        <w:pStyle w:val="PargrafodaLista"/>
        <w:tabs>
          <w:tab w:val="left" w:pos="0"/>
        </w:tabs>
        <w:spacing w:before="0" w:line="320" w:lineRule="exact"/>
        <w:ind w:left="0" w:right="74" w:firstLine="0"/>
        <w:jc w:val="center"/>
        <w:rPr>
          <w:rFonts w:ascii="Verdana" w:hAnsi="Verdana"/>
          <w:b/>
          <w:sz w:val="20"/>
          <w:szCs w:val="20"/>
        </w:rPr>
      </w:pPr>
      <w:r w:rsidRPr="00883DBB">
        <w:rPr>
          <w:rFonts w:ascii="Verdana" w:hAnsi="Verdana"/>
          <w:b/>
          <w:sz w:val="20"/>
          <w:szCs w:val="20"/>
        </w:rPr>
        <w:t>VENCIMENTO ANTECIPADO</w:t>
      </w:r>
    </w:p>
    <w:p w14:paraId="4C898EF0" w14:textId="77777777" w:rsidR="002F7A1C" w:rsidRPr="00883DBB" w:rsidRDefault="002F7A1C" w:rsidP="006B0957">
      <w:pPr>
        <w:pStyle w:val="PargrafodaLista"/>
        <w:tabs>
          <w:tab w:val="left" w:pos="810"/>
        </w:tabs>
        <w:spacing w:before="0" w:line="320" w:lineRule="exact"/>
        <w:ind w:left="0" w:right="74" w:firstLine="0"/>
        <w:rPr>
          <w:rFonts w:ascii="Verdana" w:hAnsi="Verdana"/>
          <w:sz w:val="20"/>
          <w:szCs w:val="20"/>
        </w:rPr>
      </w:pPr>
    </w:p>
    <w:p w14:paraId="543D7B68" w14:textId="77777777" w:rsidR="00F716EB" w:rsidRPr="00883DBB" w:rsidRDefault="00080BB9" w:rsidP="006B0957">
      <w:pPr>
        <w:pStyle w:val="PargrafodaLista"/>
        <w:numPr>
          <w:ilvl w:val="2"/>
          <w:numId w:val="10"/>
        </w:numPr>
        <w:tabs>
          <w:tab w:val="left" w:pos="0"/>
        </w:tabs>
        <w:spacing w:before="0" w:line="320" w:lineRule="exact"/>
        <w:ind w:left="0" w:right="74" w:firstLine="0"/>
        <w:rPr>
          <w:rFonts w:ascii="Verdana" w:hAnsi="Verdana"/>
          <w:sz w:val="20"/>
          <w:szCs w:val="20"/>
        </w:rPr>
      </w:pPr>
      <w:bookmarkStart w:id="28" w:name="_bookmark7"/>
      <w:bookmarkEnd w:id="28"/>
      <w:r w:rsidRPr="00883DBB">
        <w:rPr>
          <w:rFonts w:ascii="Verdana" w:hAnsi="Verdana"/>
          <w:sz w:val="20"/>
          <w:szCs w:val="20"/>
          <w:u w:val="single"/>
        </w:rPr>
        <w:t>Vencimento Antecipado</w:t>
      </w:r>
      <w:r w:rsidRPr="00883DBB">
        <w:rPr>
          <w:rFonts w:ascii="Verdana" w:hAnsi="Verdana"/>
          <w:sz w:val="20"/>
          <w:szCs w:val="20"/>
        </w:rPr>
        <w:t>.</w:t>
      </w:r>
      <w:r w:rsidR="00F716EB" w:rsidRPr="00883DBB">
        <w:rPr>
          <w:rFonts w:ascii="Verdana" w:hAnsi="Verdana"/>
          <w:sz w:val="20"/>
          <w:szCs w:val="20"/>
        </w:rPr>
        <w:t xml:space="preserve"> Observado o disposto nas Cláusulas 6.1.3 e 6.1.4 abaixo, o Agente Fiduciário deverá declarar antecipadamente vencidas todas as obrigações relativas às Debêntures e exigir o imediato pagamento, pela Emissora, do Valor Nominal Unitário</w:t>
      </w:r>
      <w:r w:rsidR="00C4477D">
        <w:rPr>
          <w:rFonts w:ascii="Verdana" w:hAnsi="Verdana"/>
          <w:sz w:val="20"/>
          <w:szCs w:val="20"/>
        </w:rPr>
        <w:t xml:space="preserve"> </w:t>
      </w:r>
      <w:r w:rsidR="00C4477D" w:rsidRPr="00883DBB">
        <w:rPr>
          <w:rFonts w:ascii="Verdana" w:hAnsi="Verdana"/>
          <w:sz w:val="20"/>
          <w:szCs w:val="20"/>
        </w:rPr>
        <w:t>(ou saldo do Valor Nominal Unitário)</w:t>
      </w:r>
      <w:r w:rsidR="00F716EB" w:rsidRPr="00883DBB">
        <w:rPr>
          <w:rFonts w:ascii="Verdana" w:hAnsi="Verdana"/>
          <w:sz w:val="20"/>
          <w:szCs w:val="20"/>
        </w:rPr>
        <w:t xml:space="preserve">, acrescido da Remuneração, calculada </w:t>
      </w:r>
      <w:r w:rsidR="00F716EB" w:rsidRPr="00883DBB">
        <w:rPr>
          <w:rFonts w:ascii="Verdana" w:hAnsi="Verdana"/>
          <w:i/>
          <w:iCs/>
          <w:sz w:val="20"/>
          <w:szCs w:val="20"/>
        </w:rPr>
        <w:t xml:space="preserve">pro rata </w:t>
      </w:r>
      <w:proofErr w:type="spellStart"/>
      <w:r w:rsidR="00F716EB" w:rsidRPr="00883DBB">
        <w:rPr>
          <w:rFonts w:ascii="Verdana" w:hAnsi="Verdana"/>
          <w:i/>
          <w:iCs/>
          <w:sz w:val="20"/>
          <w:szCs w:val="20"/>
        </w:rPr>
        <w:t>temporis</w:t>
      </w:r>
      <w:proofErr w:type="spellEnd"/>
      <w:r w:rsidR="00F716EB" w:rsidRPr="00AE3137">
        <w:rPr>
          <w:rFonts w:ascii="Verdana" w:hAnsi="Verdana"/>
          <w:sz w:val="20"/>
          <w:szCs w:val="20"/>
        </w:rPr>
        <w:t xml:space="preserve"> desde a Data de </w:t>
      </w:r>
      <w:r w:rsidR="00466EF6">
        <w:rPr>
          <w:rFonts w:ascii="Verdana" w:hAnsi="Verdana"/>
          <w:sz w:val="20"/>
          <w:szCs w:val="20"/>
        </w:rPr>
        <w:t xml:space="preserve">Início </w:t>
      </w:r>
      <w:r w:rsidR="00C30487">
        <w:rPr>
          <w:rFonts w:ascii="Verdana" w:hAnsi="Verdana"/>
          <w:sz w:val="20"/>
          <w:szCs w:val="20"/>
        </w:rPr>
        <w:t xml:space="preserve">da </w:t>
      </w:r>
      <w:r w:rsidR="00466EF6">
        <w:rPr>
          <w:rFonts w:ascii="Verdana" w:hAnsi="Verdana"/>
          <w:sz w:val="20"/>
          <w:szCs w:val="20"/>
        </w:rPr>
        <w:t>Rentabilidade ou a data do último pagamento da Remuneração, conforme o caso,</w:t>
      </w:r>
      <w:r w:rsidR="00F716EB" w:rsidRPr="00AE3137">
        <w:rPr>
          <w:rFonts w:ascii="Verdana" w:hAnsi="Verdana"/>
          <w:sz w:val="20"/>
          <w:szCs w:val="20"/>
        </w:rPr>
        <w:t xml:space="preserve"> até a data do efetivo pagamento </w:t>
      </w:r>
      <w:r w:rsidR="00466EF6">
        <w:rPr>
          <w:rFonts w:ascii="Verdana" w:hAnsi="Verdana"/>
          <w:sz w:val="20"/>
          <w:szCs w:val="20"/>
        </w:rPr>
        <w:t>das Debêntures declaradas vencidas, bem como de quaisquer outros valores eventualmente devidos pela Emissora nos termos desta Escritura de Emissão</w:t>
      </w:r>
      <w:r w:rsidR="00F716EB" w:rsidRPr="00AE3137">
        <w:rPr>
          <w:rFonts w:ascii="Verdana" w:hAnsi="Verdana"/>
          <w:sz w:val="20"/>
          <w:szCs w:val="20"/>
        </w:rPr>
        <w:t>, na ocorrência de qualquer uma das seguintes hipóteses (cada evento, um “</w:t>
      </w:r>
      <w:r w:rsidR="00F716EB" w:rsidRPr="00883DBB">
        <w:rPr>
          <w:rFonts w:ascii="Verdana" w:hAnsi="Verdana"/>
          <w:sz w:val="20"/>
          <w:szCs w:val="20"/>
          <w:u w:val="single"/>
        </w:rPr>
        <w:t>Evento de Inadimplemento</w:t>
      </w:r>
      <w:r w:rsidR="00F716EB" w:rsidRPr="00883DBB">
        <w:rPr>
          <w:rFonts w:ascii="Verdana" w:hAnsi="Verdana"/>
          <w:sz w:val="20"/>
          <w:szCs w:val="20"/>
        </w:rPr>
        <w:t>”):</w:t>
      </w:r>
    </w:p>
    <w:p w14:paraId="55B4260A" w14:textId="77777777" w:rsidR="00FE2B1D" w:rsidRPr="00DC576E" w:rsidRDefault="00FE2B1D" w:rsidP="006B0957">
      <w:pPr>
        <w:pStyle w:val="PargrafodaLista"/>
        <w:tabs>
          <w:tab w:val="left" w:pos="810"/>
        </w:tabs>
        <w:spacing w:before="0" w:line="320" w:lineRule="exact"/>
        <w:ind w:left="0" w:right="76" w:firstLine="0"/>
        <w:rPr>
          <w:rFonts w:ascii="Verdana" w:hAnsi="Verdana"/>
          <w:sz w:val="20"/>
          <w:szCs w:val="20"/>
        </w:rPr>
      </w:pPr>
      <w:bookmarkStart w:id="29" w:name="_bookmark8"/>
      <w:bookmarkStart w:id="30" w:name="_Hlk89639651"/>
      <w:bookmarkEnd w:id="29"/>
    </w:p>
    <w:p w14:paraId="7B241EA1" w14:textId="586CAE48" w:rsidR="00D917B5" w:rsidRPr="00883DBB" w:rsidRDefault="008A52B7" w:rsidP="006B0957">
      <w:pPr>
        <w:pStyle w:val="PargrafodaLista"/>
        <w:tabs>
          <w:tab w:val="left" w:pos="0"/>
        </w:tabs>
        <w:spacing w:before="0" w:line="320" w:lineRule="exact"/>
        <w:ind w:left="0" w:right="74" w:firstLine="0"/>
        <w:rPr>
          <w:rFonts w:ascii="Verdana" w:hAnsi="Verdana"/>
          <w:sz w:val="20"/>
          <w:szCs w:val="20"/>
        </w:rPr>
      </w:pPr>
      <w:r w:rsidRPr="00635C62">
        <w:rPr>
          <w:rFonts w:ascii="Verdana" w:hAnsi="Verdana"/>
          <w:b/>
          <w:bCs/>
          <w:sz w:val="20"/>
          <w:szCs w:val="20"/>
        </w:rPr>
        <w:t>6.1.1.</w:t>
      </w:r>
      <w:r w:rsidRPr="00635C62">
        <w:rPr>
          <w:rFonts w:ascii="Verdana" w:hAnsi="Verdana"/>
          <w:sz w:val="20"/>
          <w:szCs w:val="20"/>
        </w:rPr>
        <w:t xml:space="preserve"> </w:t>
      </w:r>
      <w:r w:rsidRPr="00883DBB">
        <w:rPr>
          <w:rFonts w:ascii="Verdana" w:hAnsi="Verdana"/>
          <w:sz w:val="20"/>
          <w:szCs w:val="20"/>
        </w:rPr>
        <w:t xml:space="preserve">Constituem Eventos de Inadimplemento que acarretam o vencimento </w:t>
      </w:r>
      <w:r w:rsidR="00C30487">
        <w:rPr>
          <w:rFonts w:ascii="Verdana" w:hAnsi="Verdana"/>
          <w:sz w:val="20"/>
          <w:szCs w:val="20"/>
        </w:rPr>
        <w:t xml:space="preserve">antecipado </w:t>
      </w:r>
      <w:r w:rsidRPr="006B0957">
        <w:rPr>
          <w:rFonts w:ascii="Verdana" w:hAnsi="Verdana"/>
          <w:sz w:val="20"/>
          <w:szCs w:val="20"/>
          <w:u w:val="single"/>
        </w:rPr>
        <w:t>automático</w:t>
      </w:r>
      <w:r w:rsidRPr="00883DBB">
        <w:rPr>
          <w:rFonts w:ascii="Verdana" w:hAnsi="Verdana"/>
          <w:sz w:val="20"/>
          <w:szCs w:val="20"/>
        </w:rPr>
        <w:t xml:space="preserve"> das obrigações decorrentes das Debêntures, independentemente de aviso ou notificação, judicial ou extrajudicial, aplicando-se o disposto na Cláusula 6.1.3 abaixo:</w:t>
      </w:r>
      <w:bookmarkEnd w:id="30"/>
    </w:p>
    <w:p w14:paraId="33B7EDE4" w14:textId="77777777" w:rsidR="00D917B5" w:rsidRPr="00883DBB" w:rsidRDefault="00D917B5" w:rsidP="006B0957">
      <w:pPr>
        <w:pStyle w:val="PargrafodaLista"/>
        <w:tabs>
          <w:tab w:val="left" w:pos="0"/>
        </w:tabs>
        <w:spacing w:before="0" w:line="320" w:lineRule="exact"/>
        <w:ind w:left="0" w:right="74" w:firstLine="0"/>
        <w:rPr>
          <w:rFonts w:ascii="Verdana" w:hAnsi="Verdana"/>
          <w:sz w:val="20"/>
          <w:szCs w:val="20"/>
        </w:rPr>
      </w:pPr>
    </w:p>
    <w:p w14:paraId="322E10C8" w14:textId="5F41BCFA"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descumprimento, pela Emissora, de qualquer obrigação pecuniária relativa às Debêntures, à Escritura de Emissão e/ou ao Contrato de Garantia, não sanado no prazo de 1 (um) Dia Útil contado da data do respectivo vencimento</w:t>
      </w:r>
      <w:r w:rsidR="008B4787" w:rsidRPr="00883DBB">
        <w:rPr>
          <w:rFonts w:ascii="Verdana" w:hAnsi="Verdana" w:cs="Arial"/>
          <w:sz w:val="20"/>
          <w:szCs w:val="20"/>
        </w:rPr>
        <w:t>;</w:t>
      </w:r>
      <w:r w:rsidR="004A4D3F" w:rsidRPr="00883DBB">
        <w:rPr>
          <w:rFonts w:ascii="Verdana" w:hAnsi="Verdana" w:cs="Arial"/>
          <w:sz w:val="20"/>
          <w:szCs w:val="20"/>
        </w:rPr>
        <w:t xml:space="preserve"> </w:t>
      </w:r>
    </w:p>
    <w:p w14:paraId="2C46910A" w14:textId="77777777" w:rsidR="008B4787" w:rsidRPr="00883DBB" w:rsidRDefault="008B4787" w:rsidP="006B0957">
      <w:pPr>
        <w:pStyle w:val="PargrafodaLista"/>
        <w:tabs>
          <w:tab w:val="left" w:pos="1803"/>
          <w:tab w:val="left" w:pos="1804"/>
        </w:tabs>
        <w:spacing w:before="0" w:line="320" w:lineRule="exact"/>
        <w:ind w:left="567" w:right="76" w:firstLine="0"/>
        <w:rPr>
          <w:rFonts w:ascii="Verdana" w:hAnsi="Verdana" w:cs="Segoe UI"/>
          <w:sz w:val="20"/>
          <w:szCs w:val="20"/>
        </w:rPr>
      </w:pPr>
    </w:p>
    <w:p w14:paraId="2A36F1F1" w14:textId="6DD7E07A" w:rsidR="00DE76D5"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Segoe UI"/>
          <w:sz w:val="20"/>
          <w:szCs w:val="20"/>
        </w:rPr>
        <w:t xml:space="preserve">caso ocorra (i) a </w:t>
      </w:r>
      <w:bookmarkStart w:id="31" w:name="_Hlk71294830"/>
      <w:r w:rsidRPr="008C0710">
        <w:rPr>
          <w:rFonts w:ascii="Verdana" w:hAnsi="Verdana" w:cs="Segoe UI"/>
          <w:sz w:val="20"/>
          <w:szCs w:val="20"/>
        </w:rPr>
        <w:t xml:space="preserve">extinção, dissolução e/ou liquidação da Emissora e/ou de sociedade(s) pertencente(s) ao Grupo Econômico da Emissora </w:t>
      </w:r>
      <w:bookmarkEnd w:id="31"/>
      <w:r w:rsidRPr="008C0710">
        <w:rPr>
          <w:rFonts w:ascii="Verdana" w:hAnsi="Verdana" w:cs="Segoe UI"/>
          <w:sz w:val="20"/>
          <w:szCs w:val="20"/>
        </w:rPr>
        <w:t>(para fins do disposto nesta Escritura de Emissão, “</w:t>
      </w:r>
      <w:r w:rsidRPr="008C0710">
        <w:rPr>
          <w:rFonts w:ascii="Verdana" w:hAnsi="Verdana" w:cs="Segoe UI"/>
          <w:sz w:val="20"/>
          <w:szCs w:val="20"/>
          <w:u w:val="single"/>
        </w:rPr>
        <w:t>Grupo Econômico</w:t>
      </w:r>
      <w:r w:rsidRPr="008C0710">
        <w:rPr>
          <w:rFonts w:ascii="Verdana" w:hAnsi="Verdana" w:cs="Segoe UI"/>
          <w:sz w:val="20"/>
          <w:szCs w:val="20"/>
        </w:rPr>
        <w:t>” significa quaisquer sociedades controladas e/ou sociedades sob o controle comum da Emissora, direta ou indiretamente), desde que tal(</w:t>
      </w:r>
      <w:proofErr w:type="spellStart"/>
      <w:r w:rsidRPr="008C0710">
        <w:rPr>
          <w:rFonts w:ascii="Verdana" w:hAnsi="Verdana" w:cs="Segoe UI"/>
          <w:sz w:val="20"/>
          <w:szCs w:val="20"/>
        </w:rPr>
        <w:t>is</w:t>
      </w:r>
      <w:proofErr w:type="spellEnd"/>
      <w:r w:rsidRPr="008C0710">
        <w:rPr>
          <w:rFonts w:ascii="Verdana" w:hAnsi="Verdana" w:cs="Segoe UI"/>
          <w:sz w:val="20"/>
          <w:szCs w:val="20"/>
        </w:rPr>
        <w:t>) empresa(s) represente(m), individual ou conjuntamente, em uma ou mais operações, 15% (quinze por cento) ou mais da receita líquida consolidada, tanto de operações nacionais quanto no exterior, da Emissora até o cumprimento integral de todas as obrigações previstas nesta Escritura de Emissão (“</w:t>
      </w:r>
      <w:r w:rsidRPr="008C0710">
        <w:rPr>
          <w:rFonts w:ascii="Verdana" w:hAnsi="Verdana" w:cs="Segoe UI"/>
          <w:sz w:val="20"/>
          <w:szCs w:val="20"/>
          <w:u w:val="single"/>
        </w:rPr>
        <w:t>Controlada(s) Relevante(s)</w:t>
      </w:r>
      <w:r w:rsidRPr="008C0710">
        <w:rPr>
          <w:rFonts w:ascii="Verdana" w:hAnsi="Verdana" w:cs="Segoe UI"/>
          <w:sz w:val="20"/>
          <w:szCs w:val="20"/>
        </w:rPr>
        <w:t>”), (</w:t>
      </w:r>
      <w:proofErr w:type="spellStart"/>
      <w:r w:rsidRPr="008C0710">
        <w:rPr>
          <w:rFonts w:ascii="Verdana" w:hAnsi="Verdana" w:cs="Segoe UI"/>
          <w:sz w:val="20"/>
          <w:szCs w:val="20"/>
        </w:rPr>
        <w:t>ii</w:t>
      </w:r>
      <w:proofErr w:type="spellEnd"/>
      <w:r w:rsidRPr="008C0710">
        <w:rPr>
          <w:rFonts w:ascii="Verdana" w:hAnsi="Verdana" w:cs="Segoe UI"/>
          <w:sz w:val="20"/>
          <w:szCs w:val="20"/>
        </w:rPr>
        <w:t>) a decretação de falência da Emissora e/ou de qualquer de suas Controladas Relevantes; (</w:t>
      </w:r>
      <w:proofErr w:type="spellStart"/>
      <w:r w:rsidRPr="008C0710">
        <w:rPr>
          <w:rFonts w:ascii="Verdana" w:hAnsi="Verdana" w:cs="Segoe UI"/>
          <w:sz w:val="20"/>
          <w:szCs w:val="20"/>
        </w:rPr>
        <w:t>iii</w:t>
      </w:r>
      <w:proofErr w:type="spellEnd"/>
      <w:r w:rsidRPr="008C0710">
        <w:rPr>
          <w:rFonts w:ascii="Verdana" w:hAnsi="Verdana" w:cs="Segoe UI"/>
          <w:sz w:val="20"/>
          <w:szCs w:val="20"/>
        </w:rPr>
        <w:t>) o pedido de autofalência, por parte da Emissora e/ou de qualquer de suas Controladas Relevantes; (</w:t>
      </w:r>
      <w:proofErr w:type="spellStart"/>
      <w:r w:rsidRPr="008C0710">
        <w:rPr>
          <w:rFonts w:ascii="Verdana" w:hAnsi="Verdana" w:cs="Segoe UI"/>
          <w:sz w:val="20"/>
          <w:szCs w:val="20"/>
        </w:rPr>
        <w:t>iv</w:t>
      </w:r>
      <w:proofErr w:type="spellEnd"/>
      <w:r w:rsidRPr="008C0710">
        <w:rPr>
          <w:rFonts w:ascii="Verdana" w:hAnsi="Verdana" w:cs="Segoe UI"/>
          <w:sz w:val="20"/>
          <w:szCs w:val="20"/>
        </w:rPr>
        <w:t>) o pedido de falência formulado por terceiros em face da Emissora e/ou de qualquer de suas Controladas Relevantes e não devidamente solucionado por meio de pagamento ou depósito, rejeição do pedido, suspensão dos efeitos da declaração da falência, ou por outro meio, nos prazos legais aplicáveis; (v) a apresentação de pedido, por parte da Emissora e/ou de qualquer de suas Controladas Relevantes, de plano de recuperação extrajudicial a seus credores, independentemente de ter sido requerida homologação judicial do referido plano; (vi) o ingresso pela Emissora e/ou por qualquer de suas Controladas Relevantes em juízo com requerimento de recuperação judicial, independentemente de seu deferimento por juiz competente; ou (</w:t>
      </w:r>
      <w:proofErr w:type="spellStart"/>
      <w:r w:rsidRPr="008C0710">
        <w:rPr>
          <w:rFonts w:ascii="Verdana" w:hAnsi="Verdana" w:cs="Segoe UI"/>
          <w:sz w:val="20"/>
          <w:szCs w:val="20"/>
        </w:rPr>
        <w:t>vii</w:t>
      </w:r>
      <w:proofErr w:type="spellEnd"/>
      <w:r w:rsidRPr="008C0710">
        <w:rPr>
          <w:rFonts w:ascii="Verdana" w:hAnsi="Verdana" w:cs="Segoe UI"/>
          <w:sz w:val="20"/>
          <w:szCs w:val="20"/>
        </w:rPr>
        <w:t>) qualquer evento análogo que caracterize estado de insolvência da Emissora e/ou de qualquer de suas Controladas Relevantes, incluindo acordo de credores, nos termos da legislação aplicável</w:t>
      </w:r>
      <w:r w:rsidR="00734B28">
        <w:rPr>
          <w:rFonts w:ascii="Verdana" w:hAnsi="Verdana" w:cs="Segoe UI"/>
          <w:sz w:val="20"/>
          <w:szCs w:val="20"/>
        </w:rPr>
        <w:t xml:space="preserve">; </w:t>
      </w:r>
    </w:p>
    <w:p w14:paraId="18EC8511" w14:textId="77777777" w:rsidR="008B4787" w:rsidRPr="00883DBB" w:rsidRDefault="008B4787"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44B9A0D6" w14:textId="60699A0F"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descumprimento de decisão judicial, administrativa ou arbitral, de natureza condenatória, contra a Emissora e/ou qualquer de suas controladas, em valor, individual ou agregado, igual ou superior a R$10.000.000,00 (dez milhões de reais), reajustado a cada período de 12 (doze) meses contados da Data de Emissão, com base no Índice de Preços ao Consumidor Amplo (“</w:t>
      </w:r>
      <w:r w:rsidRPr="008C0710">
        <w:rPr>
          <w:rFonts w:ascii="Verdana" w:hAnsi="Verdana" w:cs="Arial"/>
          <w:sz w:val="20"/>
          <w:szCs w:val="20"/>
          <w:u w:val="single"/>
        </w:rPr>
        <w:t>IPCA</w:t>
      </w:r>
      <w:r w:rsidRPr="008C0710">
        <w:rPr>
          <w:rFonts w:ascii="Verdana" w:hAnsi="Verdana" w:cs="Arial"/>
          <w:sz w:val="20"/>
          <w:szCs w:val="20"/>
        </w:rPr>
        <w:t>”) ou outro índice que venha a substituí-lo, ou seu equivalente em outra moeda, nesta hipótese, desde que o efeito suspensivo não tenha sido concedido pelo juízo competente ao respectivo(s) recurso interposto contra referida decisão</w:t>
      </w:r>
      <w:r w:rsidR="008B4787" w:rsidRPr="00883DBB">
        <w:rPr>
          <w:rFonts w:ascii="Verdana" w:hAnsi="Verdana" w:cs="Arial"/>
          <w:sz w:val="20"/>
          <w:szCs w:val="20"/>
        </w:rPr>
        <w:t xml:space="preserve">; </w:t>
      </w:r>
    </w:p>
    <w:p w14:paraId="205C0C68" w14:textId="77777777" w:rsidR="008B4787" w:rsidRPr="00883DBB" w:rsidRDefault="008B4787" w:rsidP="006B0957">
      <w:pPr>
        <w:pStyle w:val="PargrafodaLista"/>
        <w:spacing w:before="0" w:line="320" w:lineRule="exact"/>
        <w:rPr>
          <w:rFonts w:ascii="Verdana" w:hAnsi="Verdana" w:cs="Arial"/>
          <w:sz w:val="20"/>
          <w:szCs w:val="20"/>
        </w:rPr>
      </w:pPr>
    </w:p>
    <w:p w14:paraId="0654C362" w14:textId="2867F9A9"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decretação de vencimento antecipado de qualquer dívida e/ou obrigação da Emissora e/ou de suas sociedades controladas, controladoras ou sob controle comum, de forma direta ou indireta (“</w:t>
      </w:r>
      <w:r w:rsidRPr="008C0710">
        <w:rPr>
          <w:rFonts w:ascii="Verdana" w:hAnsi="Verdana" w:cs="Arial"/>
          <w:sz w:val="20"/>
          <w:szCs w:val="20"/>
          <w:u w:val="single"/>
        </w:rPr>
        <w:t>Afiliadas</w:t>
      </w:r>
      <w:r w:rsidRPr="008C0710">
        <w:rPr>
          <w:rFonts w:ascii="Verdana" w:hAnsi="Verdana" w:cs="Arial"/>
          <w:sz w:val="20"/>
          <w:szCs w:val="20"/>
        </w:rPr>
        <w:t>”), contraídas no mercado financeiro ou de capitais, local ou internacional, que envolva o pagamento de quantia igual ou superior, individual ou agregado, a R$10.000.000,00 (dez milhões de reais), reajustado a cada período de 12 (doze) meses contados da Data de Emissão, com base no IPCA ou outro índice que venha a substituí-lo, ou seu equivalente em outra moeda</w:t>
      </w:r>
      <w:r w:rsidR="008B4787" w:rsidRPr="00883DBB">
        <w:rPr>
          <w:rFonts w:ascii="Verdana" w:hAnsi="Verdana" w:cs="Arial"/>
          <w:sz w:val="20"/>
          <w:szCs w:val="20"/>
        </w:rPr>
        <w:t>;</w:t>
      </w:r>
    </w:p>
    <w:p w14:paraId="7CD832A8" w14:textId="77777777" w:rsidR="008B4787" w:rsidRPr="00883DBB" w:rsidRDefault="008B4787" w:rsidP="006B0957">
      <w:pPr>
        <w:pStyle w:val="PargrafodaLista"/>
        <w:spacing w:before="0" w:line="320" w:lineRule="exact"/>
        <w:rPr>
          <w:rFonts w:ascii="Verdana" w:hAnsi="Verdana" w:cs="Arial"/>
          <w:sz w:val="20"/>
          <w:szCs w:val="20"/>
        </w:rPr>
      </w:pPr>
    </w:p>
    <w:p w14:paraId="0D1C4FBF" w14:textId="71FCA1E0"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 xml:space="preserve">protesto de títulos contra a Emissora e/ou contra qualquer de suas controladas </w:t>
      </w:r>
      <w:bookmarkStart w:id="32" w:name="_Hlk69999575"/>
      <w:r w:rsidRPr="008C0710">
        <w:rPr>
          <w:rFonts w:ascii="Verdana" w:hAnsi="Verdana" w:cs="Arial"/>
          <w:sz w:val="20"/>
          <w:szCs w:val="20"/>
        </w:rPr>
        <w:t>cujo valor não pago, individual ou agregado, ultrapasse R$10.000.000,00 (dez milhões de reais), reajustado a cada período de 12 (doze) meses contados da Data de Emissão, com base no IPCA ou outro índice que venha a substituí-lo</w:t>
      </w:r>
      <w:bookmarkEnd w:id="32"/>
      <w:r w:rsidRPr="008C0710">
        <w:rPr>
          <w:rFonts w:ascii="Verdana" w:hAnsi="Verdana" w:cs="Arial"/>
          <w:sz w:val="20"/>
          <w:szCs w:val="20"/>
        </w:rPr>
        <w:t xml:space="preserve">, ou seu equivalente em outra moeda, salvo se o protesto tiver: </w:t>
      </w:r>
      <w:r>
        <w:rPr>
          <w:rFonts w:ascii="Verdana" w:hAnsi="Verdana" w:cs="Arial"/>
          <w:sz w:val="20"/>
          <w:szCs w:val="20"/>
        </w:rPr>
        <w:t>(</w:t>
      </w:r>
      <w:r w:rsidRPr="008C0710">
        <w:rPr>
          <w:rFonts w:ascii="Verdana" w:hAnsi="Verdana" w:cs="Arial"/>
          <w:sz w:val="20"/>
          <w:szCs w:val="20"/>
        </w:rPr>
        <w:t xml:space="preserve">a) sido cancelado e/ou sustado, elidido e/ou caso a Emissora não tenha obtido um efeito suspensivo no prazo máximo de 30 (trinta) dias corridos contados da data do respectivo protesto; e </w:t>
      </w:r>
      <w:r>
        <w:rPr>
          <w:rFonts w:ascii="Verdana" w:hAnsi="Verdana" w:cs="Arial"/>
          <w:sz w:val="20"/>
          <w:szCs w:val="20"/>
        </w:rPr>
        <w:t>(</w:t>
      </w:r>
      <w:r w:rsidRPr="008C0710">
        <w:rPr>
          <w:rFonts w:ascii="Verdana" w:hAnsi="Verdana" w:cs="Arial"/>
          <w:sz w:val="20"/>
          <w:szCs w:val="20"/>
        </w:rPr>
        <w:t>b) tenha sido efetuado por erro e desde que tenha sido tomada medida judicial adequada para a anulação e tenha sustação de seus efeitos</w:t>
      </w:r>
      <w:r w:rsidR="008B4787" w:rsidRPr="00883DBB">
        <w:rPr>
          <w:rFonts w:ascii="Verdana" w:hAnsi="Verdana" w:cs="Arial"/>
          <w:sz w:val="20"/>
          <w:szCs w:val="20"/>
        </w:rPr>
        <w:t>;</w:t>
      </w:r>
      <w:r w:rsidR="00EB0D97">
        <w:rPr>
          <w:rFonts w:ascii="Verdana" w:hAnsi="Verdana" w:cs="Arial"/>
          <w:sz w:val="20"/>
          <w:szCs w:val="20"/>
        </w:rPr>
        <w:t xml:space="preserve"> </w:t>
      </w:r>
    </w:p>
    <w:p w14:paraId="122BF77B" w14:textId="77777777" w:rsidR="008B4787" w:rsidRPr="00883DBB" w:rsidRDefault="008B4787" w:rsidP="006B0957">
      <w:pPr>
        <w:pStyle w:val="PargrafodaLista"/>
        <w:spacing w:before="0" w:line="320" w:lineRule="exact"/>
        <w:rPr>
          <w:rFonts w:ascii="Verdana" w:hAnsi="Verdana" w:cs="Arial"/>
          <w:sz w:val="20"/>
          <w:szCs w:val="20"/>
        </w:rPr>
      </w:pPr>
    </w:p>
    <w:p w14:paraId="3BC1D9CA" w14:textId="7204934F" w:rsidR="008B4787" w:rsidRPr="00734B28"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FD062B">
        <w:rPr>
          <w:rFonts w:ascii="Verdana" w:hAnsi="Verdana" w:cs="Tahoma"/>
          <w:sz w:val="20"/>
          <w:szCs w:val="20"/>
        </w:rPr>
        <w:t xml:space="preserve">ocorrência de fusão, cisão, incorporação, incorporação de ações ou qualquer outra forma de reorganização ou reestruturação societária envolvendo diretamente a Emissora e/ou suas Controladas Relevantes sem a prévia anuência de Debenturistas que representem 70% (setenta por cento), no mínimo, das Debêntures em Circulação, exceto se </w:t>
      </w:r>
      <w:r w:rsidRPr="00D902BC">
        <w:rPr>
          <w:rFonts w:ascii="Verdana" w:hAnsi="Verdana" w:cs="Tahoma"/>
          <w:sz w:val="20"/>
          <w:szCs w:val="20"/>
        </w:rPr>
        <w:t>(a)</w:t>
      </w:r>
      <w:r w:rsidRPr="00FD062B">
        <w:rPr>
          <w:rFonts w:ascii="Verdana" w:hAnsi="Verdana" w:cs="Tahoma"/>
          <w:sz w:val="20"/>
          <w:szCs w:val="20"/>
        </w:rPr>
        <w:t xml:space="preserve"> cumulativamente: (i) a sociedade resultante e/ou a sociedade sucessora permaneça sob o controle direto ou indireto da Emissora; e (</w:t>
      </w:r>
      <w:proofErr w:type="spellStart"/>
      <w:r w:rsidRPr="00FD062B">
        <w:rPr>
          <w:rFonts w:ascii="Verdana" w:hAnsi="Verdana" w:cs="Tahoma"/>
          <w:sz w:val="20"/>
          <w:szCs w:val="20"/>
        </w:rPr>
        <w:t>ii</w:t>
      </w:r>
      <w:proofErr w:type="spellEnd"/>
      <w:r w:rsidRPr="00FD062B">
        <w:rPr>
          <w:rFonts w:ascii="Verdana" w:hAnsi="Verdana" w:cs="Tahoma"/>
          <w:sz w:val="20"/>
          <w:szCs w:val="20"/>
        </w:rPr>
        <w:t>) a liquidação, dissolução, cisão, fusão, incorporação, incorporação de ações ou qualquer forma de reorganização societária não afete de maneira relevante a capacidade da Emissora (ou de sua sucessora) de cumprir as obrigações decorrentes da Emissão; e (b) relacionadas à venda</w:t>
      </w:r>
      <w:r>
        <w:rPr>
          <w:rFonts w:ascii="Verdana" w:hAnsi="Verdana" w:cs="Tahoma"/>
          <w:sz w:val="20"/>
          <w:szCs w:val="20"/>
        </w:rPr>
        <w:t>, total ou</w:t>
      </w:r>
      <w:r w:rsidRPr="00FD062B">
        <w:rPr>
          <w:rFonts w:ascii="Verdana" w:hAnsi="Verdana" w:cs="Tahoma"/>
          <w:sz w:val="20"/>
          <w:szCs w:val="20"/>
        </w:rPr>
        <w:t xml:space="preserve"> parcial, dos ativos da Emissora </w:t>
      </w:r>
      <w:r>
        <w:rPr>
          <w:rFonts w:ascii="Verdana" w:hAnsi="Verdana" w:cs="Tahoma"/>
          <w:sz w:val="20"/>
          <w:szCs w:val="20"/>
        </w:rPr>
        <w:t>[</w:t>
      </w:r>
      <w:r w:rsidRPr="006B0957">
        <w:rPr>
          <w:rFonts w:ascii="Verdana" w:hAnsi="Verdana" w:cs="Tahoma"/>
          <w:sz w:val="20"/>
          <w:szCs w:val="20"/>
          <w:highlight w:val="yellow"/>
        </w:rPr>
        <w:t>na Argentina, Estados Unidos e Colômbia</w:t>
      </w:r>
      <w:r>
        <w:rPr>
          <w:rFonts w:ascii="Verdana" w:hAnsi="Verdana" w:cs="Tahoma"/>
          <w:sz w:val="20"/>
          <w:szCs w:val="20"/>
        </w:rPr>
        <w:t>]</w:t>
      </w:r>
      <w:r w:rsidRPr="00FD062B">
        <w:rPr>
          <w:rFonts w:ascii="Verdana" w:hAnsi="Verdana" w:cs="Tahoma"/>
          <w:sz w:val="20"/>
          <w:szCs w:val="20"/>
        </w:rPr>
        <w:t>, a qual está expressamente autorizada por meio desta Escritura e não dependerá de nenhuma aprovação dos Debenturistas</w:t>
      </w:r>
      <w:r w:rsidR="008B4787" w:rsidRPr="005D6479">
        <w:rPr>
          <w:rFonts w:ascii="Verdana" w:hAnsi="Verdana" w:cs="Arial"/>
          <w:sz w:val="20"/>
          <w:szCs w:val="20"/>
        </w:rPr>
        <w:t>;</w:t>
      </w:r>
      <w:r w:rsidR="00734B28" w:rsidRPr="005D6479">
        <w:rPr>
          <w:rFonts w:ascii="Verdana" w:hAnsi="Verdana" w:cs="Arial"/>
          <w:sz w:val="20"/>
          <w:szCs w:val="20"/>
        </w:rPr>
        <w:t xml:space="preserve"> </w:t>
      </w:r>
    </w:p>
    <w:p w14:paraId="16CCE564" w14:textId="77777777" w:rsidR="008B4787" w:rsidRPr="00883DBB" w:rsidRDefault="008B4787" w:rsidP="006B0957">
      <w:pPr>
        <w:pStyle w:val="PargrafodaLista"/>
        <w:spacing w:before="0" w:line="320" w:lineRule="exact"/>
        <w:rPr>
          <w:rFonts w:ascii="Verdana" w:hAnsi="Verdana" w:cs="Arial"/>
          <w:sz w:val="20"/>
          <w:szCs w:val="20"/>
        </w:rPr>
      </w:pPr>
    </w:p>
    <w:p w14:paraId="4D88D9FC" w14:textId="2A0FC0FD"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a ocorrência de alteração na composição societária da Emissora que resulte na existência de controle ou bloco de controle da Emissora, sem a prévia anuência de Debenturistas que representem 70% (setenta por cento), no mínimo, das Debêntures em Circulação. Entende-se por “controle” o conceito de controle majoritário decorrente do artigo 116 da Lei das Sociedades por Ações</w:t>
      </w:r>
      <w:r w:rsidR="008B4787" w:rsidRPr="00883DBB">
        <w:rPr>
          <w:rFonts w:ascii="Verdana" w:hAnsi="Verdana" w:cs="Arial"/>
          <w:sz w:val="20"/>
          <w:szCs w:val="20"/>
        </w:rPr>
        <w:t xml:space="preserve">; </w:t>
      </w:r>
    </w:p>
    <w:p w14:paraId="161F7C48" w14:textId="77777777" w:rsidR="008B4787" w:rsidRPr="00883DBB" w:rsidRDefault="008B4787" w:rsidP="006B0957">
      <w:pPr>
        <w:pStyle w:val="PargrafodaLista"/>
        <w:spacing w:before="0" w:line="320" w:lineRule="exact"/>
        <w:rPr>
          <w:rFonts w:ascii="Verdana" w:hAnsi="Verdana" w:cs="Arial"/>
          <w:sz w:val="20"/>
          <w:szCs w:val="20"/>
        </w:rPr>
      </w:pPr>
    </w:p>
    <w:p w14:paraId="50EF8091" w14:textId="34942C5F"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inadimplemento ou mora de qualquer dívida financeira ou qualquer obrigação pecuniária em qualquer acordo ou contrato do qual a Emissora e/ou suas Afiliadas sejam parte como devedora ou garantidora, cujo valor, individual ou agregado, seja superior a R$</w:t>
      </w:r>
      <w:r w:rsidR="006B0957">
        <w:rPr>
          <w:rFonts w:ascii="Verdana" w:hAnsi="Verdana" w:cs="Arial"/>
          <w:sz w:val="20"/>
          <w:szCs w:val="20"/>
        </w:rPr>
        <w:t> </w:t>
      </w:r>
      <w:r w:rsidRPr="008C0710">
        <w:rPr>
          <w:rFonts w:ascii="Verdana" w:hAnsi="Verdana" w:cs="Arial"/>
          <w:sz w:val="20"/>
          <w:szCs w:val="20"/>
        </w:rPr>
        <w:t>10.000.000,00 (dez milhões de reais), reajustado a cada período de 12 (doze) meses contados da Data de Emissão, com base no IPCA ou outro índice que venha a substituí-lo, ou seu equivalente em outra moeda, exceto se sanado no prazo de cura específico no respectivo acordo ou contrato</w:t>
      </w:r>
      <w:r w:rsidR="008B4787" w:rsidRPr="00883DBB">
        <w:rPr>
          <w:rFonts w:ascii="Verdana" w:hAnsi="Verdana" w:cs="Arial"/>
          <w:iCs/>
          <w:sz w:val="20"/>
          <w:szCs w:val="20"/>
        </w:rPr>
        <w:t>;</w:t>
      </w:r>
      <w:r w:rsidR="00724B9D">
        <w:rPr>
          <w:rFonts w:ascii="Verdana" w:hAnsi="Verdana" w:cs="Arial"/>
          <w:iCs/>
          <w:sz w:val="20"/>
          <w:szCs w:val="20"/>
        </w:rPr>
        <w:t xml:space="preserve"> </w:t>
      </w:r>
    </w:p>
    <w:p w14:paraId="0F240D2D" w14:textId="77777777" w:rsidR="008B4787" w:rsidRPr="006E51EF" w:rsidRDefault="008B4787"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751A2A4C" w14:textId="46308E86" w:rsidR="008B4787" w:rsidRPr="005D6479"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descumprimento, pela Emissora, de qualquer obrigação não pecuniária relativa às Debêntures, a esta Escritura de Emissão e/ou ao Contrato de Garantia, não sanado no prazo de 10 (dez) Dias Úteis contados da data do referido descumprimento (observados eventuais prazos de cura específicos previstos nesta Escritura de Emissão, conforme aplicável)</w:t>
      </w:r>
      <w:r w:rsidR="008B4787" w:rsidRPr="005D6479">
        <w:rPr>
          <w:rFonts w:ascii="Verdana" w:hAnsi="Verdana" w:cs="Arial"/>
          <w:sz w:val="20"/>
          <w:szCs w:val="20"/>
        </w:rPr>
        <w:t>;</w:t>
      </w:r>
      <w:r w:rsidR="005D6479">
        <w:rPr>
          <w:rFonts w:ascii="Verdana" w:hAnsi="Verdana" w:cs="Arial"/>
          <w:sz w:val="20"/>
          <w:szCs w:val="20"/>
        </w:rPr>
        <w:t xml:space="preserve"> </w:t>
      </w:r>
    </w:p>
    <w:p w14:paraId="07D5933C" w14:textId="77777777" w:rsidR="008B4787" w:rsidRPr="00883DBB" w:rsidRDefault="008B4787" w:rsidP="006B0957">
      <w:pPr>
        <w:pStyle w:val="PargrafodaLista"/>
        <w:spacing w:before="0" w:line="320" w:lineRule="exact"/>
        <w:rPr>
          <w:rFonts w:ascii="Verdana" w:hAnsi="Verdana" w:cs="Arial"/>
          <w:sz w:val="20"/>
          <w:szCs w:val="20"/>
        </w:rPr>
      </w:pPr>
    </w:p>
    <w:p w14:paraId="277E0E62" w14:textId="69A32DEF"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 xml:space="preserve">caso os recursos referentes ao </w:t>
      </w:r>
      <w:r w:rsidRPr="008C0710">
        <w:rPr>
          <w:rFonts w:ascii="Verdana" w:hAnsi="Verdana" w:cs="Arial"/>
          <w:i/>
          <w:iCs/>
          <w:sz w:val="20"/>
          <w:szCs w:val="20"/>
        </w:rPr>
        <w:t xml:space="preserve">Cash </w:t>
      </w:r>
      <w:proofErr w:type="spellStart"/>
      <w:r w:rsidRPr="008C0710">
        <w:rPr>
          <w:rFonts w:ascii="Verdana" w:hAnsi="Verdana" w:cs="Arial"/>
          <w:i/>
          <w:iCs/>
          <w:sz w:val="20"/>
          <w:szCs w:val="20"/>
        </w:rPr>
        <w:t>Collateral</w:t>
      </w:r>
      <w:proofErr w:type="spellEnd"/>
      <w:r w:rsidRPr="008C0710">
        <w:rPr>
          <w:rFonts w:ascii="Verdana" w:hAnsi="Verdana" w:cs="Arial"/>
          <w:sz w:val="20"/>
          <w:szCs w:val="20"/>
        </w:rPr>
        <w:t xml:space="preserve"> não sejam depositados na Conta Vinculada no prazo de 1 (um) Dia Útil da Data de Integralização </w:t>
      </w:r>
      <w:r>
        <w:rPr>
          <w:rFonts w:ascii="Verdana" w:hAnsi="Verdana" w:cs="Arial"/>
          <w:sz w:val="20"/>
          <w:szCs w:val="20"/>
        </w:rPr>
        <w:t>das Debêntures</w:t>
      </w:r>
      <w:r w:rsidR="008B4787" w:rsidRPr="00883DBB">
        <w:rPr>
          <w:rFonts w:ascii="Verdana" w:hAnsi="Verdana" w:cs="Arial"/>
          <w:sz w:val="20"/>
          <w:szCs w:val="20"/>
        </w:rPr>
        <w:t xml:space="preserve">; </w:t>
      </w:r>
    </w:p>
    <w:p w14:paraId="29FA982D" w14:textId="77777777" w:rsidR="008B4787" w:rsidRPr="00883DBB" w:rsidRDefault="008B4787" w:rsidP="006B0957">
      <w:pPr>
        <w:pStyle w:val="PargrafodaLista"/>
        <w:spacing w:before="0" w:line="320" w:lineRule="exact"/>
        <w:rPr>
          <w:rFonts w:ascii="Verdana" w:hAnsi="Verdana" w:cs="Arial"/>
          <w:sz w:val="20"/>
          <w:szCs w:val="20"/>
        </w:rPr>
      </w:pPr>
    </w:p>
    <w:p w14:paraId="0DACB045" w14:textId="5106BF34" w:rsidR="008B4787" w:rsidRPr="00883DBB"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C0710">
        <w:rPr>
          <w:rFonts w:ascii="Verdana" w:hAnsi="Verdana" w:cs="Arial"/>
          <w:sz w:val="20"/>
          <w:szCs w:val="20"/>
        </w:rPr>
        <w:t>redução do capital social da Emissora nos termos do artigo 174 da Lei das Sociedades por Ações</w:t>
      </w:r>
      <w:r w:rsidR="008B4787" w:rsidRPr="005D6479">
        <w:rPr>
          <w:rFonts w:ascii="Verdana" w:hAnsi="Verdana" w:cs="Arial"/>
          <w:sz w:val="20"/>
          <w:szCs w:val="20"/>
        </w:rPr>
        <w:t>;</w:t>
      </w:r>
      <w:r w:rsidR="008B4787" w:rsidRPr="00883DBB">
        <w:rPr>
          <w:rFonts w:ascii="Verdana" w:hAnsi="Verdana" w:cs="Arial"/>
          <w:sz w:val="20"/>
          <w:szCs w:val="20"/>
        </w:rPr>
        <w:t xml:space="preserve"> </w:t>
      </w:r>
    </w:p>
    <w:p w14:paraId="34F30A34" w14:textId="77777777" w:rsidR="008B4787" w:rsidRPr="00883DBB" w:rsidRDefault="008B4787" w:rsidP="006B0957">
      <w:pPr>
        <w:pStyle w:val="PargrafodaLista"/>
        <w:spacing w:before="0" w:line="320" w:lineRule="exact"/>
        <w:rPr>
          <w:rFonts w:ascii="Verdana" w:hAnsi="Verdana" w:cs="Arial"/>
          <w:sz w:val="20"/>
          <w:szCs w:val="20"/>
        </w:rPr>
      </w:pPr>
    </w:p>
    <w:p w14:paraId="6ADB3D23" w14:textId="1D88B483" w:rsidR="008B4787" w:rsidRPr="006E51EF"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2262C4">
        <w:rPr>
          <w:rFonts w:ascii="Verdana" w:hAnsi="Verdana" w:cs="Tahoma"/>
          <w:sz w:val="20"/>
          <w:szCs w:val="20"/>
        </w:rPr>
        <w:t>transformação da Emissora em sociedade limitada, nos termos do artigo 220 a 222 da Lei das Sociedades por Ações</w:t>
      </w:r>
      <w:r w:rsidR="008B4787" w:rsidRPr="00883DBB">
        <w:rPr>
          <w:rFonts w:ascii="Verdana" w:hAnsi="Verdana" w:cs="Arial"/>
          <w:sz w:val="20"/>
          <w:szCs w:val="20"/>
        </w:rPr>
        <w:t>;</w:t>
      </w:r>
    </w:p>
    <w:p w14:paraId="77C55628" w14:textId="77777777" w:rsidR="006E51EF" w:rsidRPr="00C375BE" w:rsidRDefault="006E51EF" w:rsidP="006B0957">
      <w:pPr>
        <w:pStyle w:val="PargrafodaLista"/>
        <w:spacing w:before="0" w:line="320" w:lineRule="exact"/>
        <w:rPr>
          <w:rFonts w:ascii="Verdana" w:hAnsi="Verdana" w:cs="Segoe UI"/>
          <w:sz w:val="20"/>
          <w:szCs w:val="20"/>
        </w:rPr>
      </w:pPr>
    </w:p>
    <w:p w14:paraId="688732D7" w14:textId="77777777" w:rsidR="008B4787" w:rsidRPr="00A3339E" w:rsidRDefault="008B4787"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Segoe UI"/>
          <w:sz w:val="20"/>
          <w:szCs w:val="20"/>
        </w:rPr>
      </w:pPr>
      <w:r w:rsidRPr="00883DBB">
        <w:rPr>
          <w:rFonts w:ascii="Verdana" w:hAnsi="Verdana" w:cs="Arial"/>
          <w:sz w:val="20"/>
          <w:szCs w:val="20"/>
        </w:rPr>
        <w:t>não utilização, pela Emissora, dos recursos líquidos obtidos com esta Emissão estritamente nos termos dessa Escritura</w:t>
      </w:r>
      <w:r w:rsidR="00C527E3">
        <w:rPr>
          <w:rFonts w:ascii="Verdana" w:hAnsi="Verdana" w:cs="Arial"/>
          <w:sz w:val="20"/>
          <w:szCs w:val="20"/>
        </w:rPr>
        <w:t xml:space="preserve"> de Emissão</w:t>
      </w:r>
      <w:r w:rsidRPr="00883DBB">
        <w:rPr>
          <w:rFonts w:ascii="Verdana" w:hAnsi="Verdana" w:cs="Arial"/>
          <w:sz w:val="20"/>
          <w:szCs w:val="20"/>
        </w:rPr>
        <w:t>;</w:t>
      </w:r>
      <w:r w:rsidR="00883DBB">
        <w:rPr>
          <w:rFonts w:ascii="Verdana" w:hAnsi="Verdana" w:cs="Arial"/>
          <w:sz w:val="20"/>
          <w:szCs w:val="20"/>
        </w:rPr>
        <w:t xml:space="preserve"> </w:t>
      </w:r>
    </w:p>
    <w:p w14:paraId="25B65B1E" w14:textId="77777777" w:rsidR="00804E51" w:rsidRPr="00804E51" w:rsidRDefault="00804E51" w:rsidP="006B0957">
      <w:pPr>
        <w:pStyle w:val="PargrafodaLista"/>
        <w:tabs>
          <w:tab w:val="left" w:pos="1803"/>
          <w:tab w:val="left" w:pos="1804"/>
        </w:tabs>
        <w:spacing w:before="0" w:line="320" w:lineRule="exact"/>
        <w:ind w:left="567" w:right="76" w:firstLine="0"/>
        <w:rPr>
          <w:rFonts w:ascii="Verdana" w:hAnsi="Verdana" w:cs="Segoe UI"/>
          <w:sz w:val="20"/>
          <w:szCs w:val="20"/>
        </w:rPr>
      </w:pPr>
    </w:p>
    <w:p w14:paraId="5FD24EC9" w14:textId="7DEEEDED" w:rsidR="00804E51" w:rsidRPr="00804E51"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8C0710">
        <w:rPr>
          <w:rFonts w:ascii="Verdana" w:hAnsi="Verdana" w:cs="Arial"/>
          <w:sz w:val="20"/>
          <w:szCs w:val="20"/>
        </w:rPr>
        <w:t>a Emissora transferir ou por qualquer forma ceder a terceiros os direitos e obrigações, no todo ou em parte, decorrentes dos documentos da Emissão ou da Oferta, sem a prévia anuência de Debenturistas que representem 70% (setenta por cento), no mínimo, das Debêntures em Circulação, reunidos em Assembleia Geral de Debenturistas</w:t>
      </w:r>
      <w:r w:rsidR="00804E51" w:rsidRPr="00804E51">
        <w:rPr>
          <w:rFonts w:ascii="Verdana" w:hAnsi="Verdana" w:cs="Arial"/>
          <w:sz w:val="20"/>
          <w:szCs w:val="20"/>
        </w:rPr>
        <w:t>;</w:t>
      </w:r>
    </w:p>
    <w:p w14:paraId="22255A66" w14:textId="77777777" w:rsidR="00DE76D5" w:rsidRPr="00D90E80" w:rsidRDefault="00DE76D5" w:rsidP="006B0957">
      <w:pPr>
        <w:pStyle w:val="PargrafodaLista"/>
        <w:spacing w:before="0" w:line="320" w:lineRule="exact"/>
        <w:rPr>
          <w:rFonts w:ascii="Verdana" w:hAnsi="Verdana" w:cs="Arial"/>
          <w:sz w:val="20"/>
          <w:szCs w:val="20"/>
        </w:rPr>
      </w:pPr>
    </w:p>
    <w:p w14:paraId="0E09CBAE" w14:textId="31DBB0B3" w:rsidR="00DE76D5"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FE77B5">
        <w:rPr>
          <w:rFonts w:ascii="Verdana" w:hAnsi="Verdana" w:cs="Tahoma"/>
          <w:sz w:val="20"/>
          <w:szCs w:val="20"/>
        </w:rPr>
        <w:t xml:space="preserve">se esta Escritura de Emissão e/ou o Contrato de Garantia (no caso do Contrato de Garantia, se aprovada a Garantia Real pela Assembleia Geral de Acionistas da Companhia, nos termos </w:t>
      </w:r>
      <w:r w:rsidRPr="006B0957">
        <w:rPr>
          <w:rFonts w:ascii="Verdana" w:hAnsi="Verdana" w:cs="Tahoma"/>
          <w:sz w:val="20"/>
          <w:szCs w:val="20"/>
        </w:rPr>
        <w:t>da Cláusula 4.22</w:t>
      </w:r>
      <w:r w:rsidRPr="00FE77B5">
        <w:rPr>
          <w:rFonts w:ascii="Verdana" w:hAnsi="Verdana" w:cs="Tahoma"/>
          <w:sz w:val="20"/>
          <w:szCs w:val="20"/>
        </w:rPr>
        <w:t xml:space="preserve"> acima), ou se qualquer disposição destes, for </w:t>
      </w:r>
      <w:r>
        <w:rPr>
          <w:rFonts w:ascii="Verdana" w:hAnsi="Verdana" w:cs="Tahoma"/>
          <w:sz w:val="20"/>
          <w:szCs w:val="20"/>
        </w:rPr>
        <w:t>totalmente</w:t>
      </w:r>
      <w:r w:rsidRPr="00FE77B5">
        <w:rPr>
          <w:rFonts w:ascii="Verdana" w:hAnsi="Verdana" w:cs="Tahoma"/>
          <w:sz w:val="20"/>
          <w:szCs w:val="20"/>
        </w:rPr>
        <w:t xml:space="preserve"> revogada, rescindida, se tornar nula ou inexequível ou deixar de estar em pleno efeito ou vigor, em cada caso, de modo que comprometa ou deteriore os direitos dos Debenturistas, no âmbito desta Escritura de Emissão</w:t>
      </w:r>
      <w:r w:rsidR="00DE76D5" w:rsidRPr="00E2625B">
        <w:rPr>
          <w:rFonts w:ascii="Verdana" w:hAnsi="Verdana" w:cs="Arial"/>
          <w:sz w:val="20"/>
          <w:szCs w:val="20"/>
        </w:rPr>
        <w:t>;</w:t>
      </w:r>
      <w:r w:rsidR="00C527E3">
        <w:rPr>
          <w:rFonts w:ascii="Verdana" w:hAnsi="Verdana" w:cs="Arial"/>
          <w:sz w:val="20"/>
          <w:szCs w:val="20"/>
        </w:rPr>
        <w:t xml:space="preserve"> </w:t>
      </w:r>
    </w:p>
    <w:p w14:paraId="28D796C6" w14:textId="77777777" w:rsidR="00DE76D5" w:rsidRPr="00D90E80" w:rsidRDefault="00DE76D5" w:rsidP="006B0957">
      <w:pPr>
        <w:pStyle w:val="PargrafodaLista"/>
        <w:spacing w:before="0" w:line="320" w:lineRule="exact"/>
        <w:rPr>
          <w:rFonts w:ascii="Verdana" w:hAnsi="Verdana" w:cs="Arial"/>
          <w:sz w:val="20"/>
          <w:szCs w:val="20"/>
        </w:rPr>
      </w:pPr>
    </w:p>
    <w:p w14:paraId="71BFE51F" w14:textId="223E623A" w:rsidR="00A3339E"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2262C4">
        <w:rPr>
          <w:rFonts w:ascii="Verdana" w:hAnsi="Verdana" w:cs="Tahoma"/>
          <w:sz w:val="20"/>
          <w:szCs w:val="20"/>
        </w:rPr>
        <w:t>constituição de penhor, alienação fiduciária, cessão fiduciária, usufruto, fideicomisso, promessa de venda, opção de compra, direito de preferência, encargo, gravame ou ônus sobre quaisquer dos bens ou direitos objeto do Contrato de Garantia</w:t>
      </w:r>
      <w:r>
        <w:rPr>
          <w:rFonts w:ascii="Verdana" w:hAnsi="Verdana" w:cs="Tahoma"/>
          <w:sz w:val="20"/>
          <w:szCs w:val="20"/>
        </w:rPr>
        <w:t xml:space="preserve"> (neste último caso, se aprovado pela Assembleia Geral de Acionistas da Companhia)</w:t>
      </w:r>
      <w:r w:rsidRPr="002262C4">
        <w:rPr>
          <w:rFonts w:ascii="Verdana" w:hAnsi="Verdana" w:cs="Tahoma"/>
          <w:sz w:val="20"/>
          <w:szCs w:val="20"/>
        </w:rPr>
        <w:t>, ainda que sob condição suspensiva</w:t>
      </w:r>
      <w:r>
        <w:rPr>
          <w:rFonts w:ascii="Verdana" w:hAnsi="Verdana" w:cs="Arial"/>
          <w:sz w:val="20"/>
          <w:szCs w:val="20"/>
        </w:rPr>
        <w:t>;</w:t>
      </w:r>
    </w:p>
    <w:p w14:paraId="496C5206" w14:textId="77777777" w:rsidR="008C0710" w:rsidRDefault="008C0710"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4FADF406" w14:textId="596B39BA" w:rsidR="008C0710"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8C0710">
        <w:rPr>
          <w:rFonts w:ascii="Verdana" w:hAnsi="Verdana" w:cs="Arial"/>
          <w:sz w:val="20"/>
          <w:szCs w:val="20"/>
        </w:rPr>
        <w:t>caso a Garantia Real (se aprovada pela Assembleia Geral de Acionistas da Emissora) se tornar ineficaz, inexequível, inválida ou insuficiente, bem como a ocorrência de quaisquer eventos que afetem de forma material tais Garantias Reais ou o cumprimento das disposições contidas no Contrato de Garantia</w:t>
      </w:r>
      <w:r>
        <w:rPr>
          <w:rFonts w:ascii="Verdana" w:hAnsi="Verdana" w:cs="Arial"/>
          <w:sz w:val="20"/>
          <w:szCs w:val="20"/>
        </w:rPr>
        <w:t>;</w:t>
      </w:r>
    </w:p>
    <w:p w14:paraId="019277C8" w14:textId="77777777" w:rsidR="008C0710" w:rsidRDefault="008C0710"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2CF1F5B0" w14:textId="71AF29B8" w:rsidR="008C0710"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8C0710">
        <w:rPr>
          <w:rFonts w:ascii="Verdana" w:hAnsi="Verdana" w:cs="Arial"/>
          <w:sz w:val="20"/>
          <w:szCs w:val="20"/>
        </w:rPr>
        <w:t>questionamento judicial, pela Emissora e/ou por suas coligadas e/ou por qualquer de suas Afiliadas, sobre a validade, eficácia e/ou exequibilidade desta Escritura de Emissão e/ou do Contrato de Garantia, bem como de quaisquer das obrigações estabelecidas por referidos instrumentos</w:t>
      </w:r>
      <w:r>
        <w:rPr>
          <w:rFonts w:ascii="Verdana" w:hAnsi="Verdana" w:cs="Arial"/>
          <w:sz w:val="20"/>
          <w:szCs w:val="20"/>
        </w:rPr>
        <w:t>;</w:t>
      </w:r>
    </w:p>
    <w:p w14:paraId="67E067C9" w14:textId="77777777" w:rsidR="008C0710" w:rsidRDefault="008C0710"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2E3CE879" w14:textId="1B8B3A65" w:rsidR="008C0710"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8C0710">
        <w:rPr>
          <w:rFonts w:ascii="Verdana" w:hAnsi="Verdana" w:cs="Arial"/>
          <w:sz w:val="20"/>
          <w:szCs w:val="20"/>
        </w:rPr>
        <w:t xml:space="preserve">violação pela Emissora e/ou suas Afiliadas, seus conselheiros e diretores, e/ou investigação, inquérito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3 de março de 1998, conforme alterada, na Lei nº 12.529, de 30 de novembro de 2011, conforme alterada, Decreto-Lei n.º 2.848/1940, na </w:t>
      </w:r>
      <w:r w:rsidRPr="008C0710">
        <w:rPr>
          <w:rFonts w:ascii="Verdana" w:hAnsi="Verdana" w:cs="Arial"/>
          <w:i/>
          <w:iCs/>
          <w:sz w:val="20"/>
          <w:szCs w:val="20"/>
        </w:rPr>
        <w:t xml:space="preserve">U.S. </w:t>
      </w:r>
      <w:proofErr w:type="spellStart"/>
      <w:r w:rsidRPr="008C0710">
        <w:rPr>
          <w:rFonts w:ascii="Verdana" w:hAnsi="Verdana" w:cs="Arial"/>
          <w:i/>
          <w:iCs/>
          <w:sz w:val="20"/>
          <w:szCs w:val="20"/>
        </w:rPr>
        <w:t>Foreign</w:t>
      </w:r>
      <w:proofErr w:type="spellEnd"/>
      <w:r w:rsidRPr="008C0710">
        <w:rPr>
          <w:rFonts w:ascii="Verdana" w:hAnsi="Verdana" w:cs="Arial"/>
          <w:i/>
          <w:iCs/>
          <w:sz w:val="20"/>
          <w:szCs w:val="20"/>
        </w:rPr>
        <w:t xml:space="preserve"> </w:t>
      </w:r>
      <w:proofErr w:type="spellStart"/>
      <w:r w:rsidRPr="008C0710">
        <w:rPr>
          <w:rFonts w:ascii="Verdana" w:hAnsi="Verdana" w:cs="Arial"/>
          <w:i/>
          <w:iCs/>
          <w:sz w:val="20"/>
          <w:szCs w:val="20"/>
        </w:rPr>
        <w:t>Corrupt</w:t>
      </w:r>
      <w:proofErr w:type="spellEnd"/>
      <w:r w:rsidRPr="008C0710">
        <w:rPr>
          <w:rFonts w:ascii="Verdana" w:hAnsi="Verdana" w:cs="Arial"/>
          <w:i/>
          <w:iCs/>
          <w:sz w:val="20"/>
          <w:szCs w:val="20"/>
        </w:rPr>
        <w:t xml:space="preserve"> </w:t>
      </w:r>
      <w:proofErr w:type="spellStart"/>
      <w:r w:rsidRPr="008C0710">
        <w:rPr>
          <w:rFonts w:ascii="Verdana" w:hAnsi="Verdana" w:cs="Arial"/>
          <w:i/>
          <w:iCs/>
          <w:sz w:val="20"/>
          <w:szCs w:val="20"/>
        </w:rPr>
        <w:t>Practices</w:t>
      </w:r>
      <w:proofErr w:type="spellEnd"/>
      <w:r w:rsidRPr="008C0710">
        <w:rPr>
          <w:rFonts w:ascii="Verdana" w:hAnsi="Verdana" w:cs="Arial"/>
          <w:i/>
          <w:iCs/>
          <w:sz w:val="20"/>
          <w:szCs w:val="20"/>
        </w:rPr>
        <w:t xml:space="preserve"> </w:t>
      </w:r>
      <w:proofErr w:type="spellStart"/>
      <w:r w:rsidRPr="008C0710">
        <w:rPr>
          <w:rFonts w:ascii="Verdana" w:hAnsi="Verdana" w:cs="Arial"/>
          <w:i/>
          <w:iCs/>
          <w:sz w:val="20"/>
          <w:szCs w:val="20"/>
        </w:rPr>
        <w:t>Act</w:t>
      </w:r>
      <w:proofErr w:type="spellEnd"/>
      <w:r w:rsidRPr="008C0710">
        <w:rPr>
          <w:rFonts w:ascii="Verdana" w:hAnsi="Verdana" w:cs="Arial"/>
          <w:i/>
          <w:iCs/>
          <w:sz w:val="20"/>
          <w:szCs w:val="20"/>
        </w:rPr>
        <w:t xml:space="preserve"> </w:t>
      </w:r>
      <w:proofErr w:type="spellStart"/>
      <w:r w:rsidRPr="008C0710">
        <w:rPr>
          <w:rFonts w:ascii="Verdana" w:hAnsi="Verdana" w:cs="Arial"/>
          <w:i/>
          <w:iCs/>
          <w:sz w:val="20"/>
          <w:szCs w:val="20"/>
        </w:rPr>
        <w:t>of</w:t>
      </w:r>
      <w:proofErr w:type="spellEnd"/>
      <w:r w:rsidRPr="008C0710">
        <w:rPr>
          <w:rFonts w:ascii="Verdana" w:hAnsi="Verdana" w:cs="Arial"/>
          <w:i/>
          <w:iCs/>
          <w:sz w:val="20"/>
          <w:szCs w:val="20"/>
        </w:rPr>
        <w:t xml:space="preserve"> 1977</w:t>
      </w:r>
      <w:r w:rsidRPr="008C0710">
        <w:rPr>
          <w:rFonts w:ascii="Verdana" w:hAnsi="Verdana" w:cs="Arial"/>
          <w:sz w:val="20"/>
          <w:szCs w:val="20"/>
        </w:rPr>
        <w:t xml:space="preserve"> (</w:t>
      </w:r>
      <w:r w:rsidRPr="008C0710">
        <w:rPr>
          <w:rFonts w:ascii="Verdana" w:hAnsi="Verdana" w:cs="Arial"/>
          <w:i/>
          <w:iCs/>
          <w:sz w:val="20"/>
          <w:szCs w:val="20"/>
        </w:rPr>
        <w:t>FCPA</w:t>
      </w:r>
      <w:r w:rsidRPr="008C0710">
        <w:rPr>
          <w:rFonts w:ascii="Verdana" w:hAnsi="Verdana" w:cs="Arial"/>
          <w:sz w:val="20"/>
          <w:szCs w:val="20"/>
        </w:rPr>
        <w:t xml:space="preserve">) e no </w:t>
      </w:r>
      <w:r w:rsidRPr="008C0710">
        <w:rPr>
          <w:rFonts w:ascii="Verdana" w:hAnsi="Verdana" w:cs="Arial"/>
          <w:i/>
          <w:iCs/>
          <w:sz w:val="20"/>
          <w:szCs w:val="20"/>
        </w:rPr>
        <w:t xml:space="preserve">UK </w:t>
      </w:r>
      <w:proofErr w:type="spellStart"/>
      <w:r w:rsidRPr="008C0710">
        <w:rPr>
          <w:rFonts w:ascii="Verdana" w:hAnsi="Verdana" w:cs="Arial"/>
          <w:i/>
          <w:iCs/>
          <w:sz w:val="20"/>
          <w:szCs w:val="20"/>
        </w:rPr>
        <w:t>Bribery</w:t>
      </w:r>
      <w:proofErr w:type="spellEnd"/>
      <w:r w:rsidRPr="008C0710">
        <w:rPr>
          <w:rFonts w:ascii="Verdana" w:hAnsi="Verdana" w:cs="Arial"/>
          <w:i/>
          <w:iCs/>
          <w:sz w:val="20"/>
          <w:szCs w:val="20"/>
        </w:rPr>
        <w:t xml:space="preserve"> </w:t>
      </w:r>
      <w:proofErr w:type="spellStart"/>
      <w:r w:rsidRPr="008C0710">
        <w:rPr>
          <w:rFonts w:ascii="Verdana" w:hAnsi="Verdana" w:cs="Arial"/>
          <w:i/>
          <w:iCs/>
          <w:sz w:val="20"/>
          <w:szCs w:val="20"/>
        </w:rPr>
        <w:t>Act</w:t>
      </w:r>
      <w:proofErr w:type="spellEnd"/>
      <w:r w:rsidRPr="008C0710">
        <w:rPr>
          <w:rFonts w:ascii="Verdana" w:hAnsi="Verdana" w:cs="Arial"/>
          <w:sz w:val="20"/>
          <w:szCs w:val="20"/>
        </w:rPr>
        <w:t>, conforme aplicável (em conjunto “</w:t>
      </w:r>
      <w:r w:rsidRPr="008C0710">
        <w:rPr>
          <w:rFonts w:ascii="Verdana" w:hAnsi="Verdana" w:cs="Arial"/>
          <w:sz w:val="20"/>
          <w:szCs w:val="20"/>
          <w:u w:val="single"/>
        </w:rPr>
        <w:t>Leis Anticorrupção</w:t>
      </w:r>
      <w:r w:rsidRPr="008C0710">
        <w:rPr>
          <w:rFonts w:ascii="Verdana" w:hAnsi="Verdana" w:cs="Arial"/>
          <w:sz w:val="20"/>
          <w:szCs w:val="20"/>
        </w:rPr>
        <w:t>”), e/ou inclusão da Emissora e/ou suas Afiliadas, conforme aplicável, no Cadastro Nacional de Empresas Inidôneas e Suspensas – CEIS ou no Cadastro Nacional de Empresas Punidas – CNEP</w:t>
      </w:r>
      <w:r>
        <w:rPr>
          <w:rFonts w:ascii="Verdana" w:hAnsi="Verdana" w:cs="Arial"/>
          <w:sz w:val="20"/>
          <w:szCs w:val="20"/>
        </w:rPr>
        <w:t>; e</w:t>
      </w:r>
    </w:p>
    <w:p w14:paraId="2443E251" w14:textId="77777777" w:rsidR="008C0710" w:rsidRDefault="008C0710"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6D10B266" w14:textId="474C04CA" w:rsidR="008C0710" w:rsidRDefault="008C0710" w:rsidP="006B0957">
      <w:pPr>
        <w:pStyle w:val="PargrafodaLista"/>
        <w:numPr>
          <w:ilvl w:val="3"/>
          <w:numId w:val="9"/>
        </w:numPr>
        <w:tabs>
          <w:tab w:val="left" w:pos="1803"/>
          <w:tab w:val="left" w:pos="1804"/>
        </w:tabs>
        <w:spacing w:before="0" w:line="320" w:lineRule="exact"/>
        <w:ind w:left="567" w:right="76" w:hanging="567"/>
        <w:jc w:val="both"/>
        <w:rPr>
          <w:rFonts w:ascii="Verdana" w:hAnsi="Verdana" w:cs="Arial"/>
          <w:sz w:val="20"/>
          <w:szCs w:val="20"/>
        </w:rPr>
      </w:pPr>
      <w:r w:rsidRPr="008C0710">
        <w:rPr>
          <w:rFonts w:ascii="Verdana" w:hAnsi="Verdana" w:cs="Arial"/>
          <w:sz w:val="20"/>
          <w:szCs w:val="20"/>
        </w:rPr>
        <w:t>descumprimento pela Emissora e/ou suas Afiliadas da obrigação de (i) manter políticas e procedimentos internos que assegurem integral cumprimento das Leis Anticorrupção por seus funcionários e eventuais subcontratados, (</w:t>
      </w:r>
      <w:proofErr w:type="spellStart"/>
      <w:r w:rsidRPr="008C0710">
        <w:rPr>
          <w:rFonts w:ascii="Verdana" w:hAnsi="Verdana" w:cs="Arial"/>
          <w:sz w:val="20"/>
          <w:szCs w:val="20"/>
        </w:rPr>
        <w:t>ii</w:t>
      </w:r>
      <w:proofErr w:type="spellEnd"/>
      <w:r w:rsidRPr="008C0710">
        <w:rPr>
          <w:rFonts w:ascii="Verdana" w:hAnsi="Verdana" w:cs="Arial"/>
          <w:sz w:val="20"/>
          <w:szCs w:val="20"/>
        </w:rPr>
        <w:t>) dar conhecimento pleno de tais normas a todos os seus funcionários, subcontratados e/ou os demais prestadores de serviços que venham a se relacionar; (</w:t>
      </w:r>
      <w:proofErr w:type="spellStart"/>
      <w:r w:rsidRPr="008C0710">
        <w:rPr>
          <w:rFonts w:ascii="Verdana" w:hAnsi="Verdana" w:cs="Arial"/>
          <w:sz w:val="20"/>
          <w:szCs w:val="20"/>
        </w:rPr>
        <w:t>iii</w:t>
      </w:r>
      <w:proofErr w:type="spellEnd"/>
      <w:r w:rsidRPr="008C0710">
        <w:rPr>
          <w:rFonts w:ascii="Verdana" w:hAnsi="Verdana" w:cs="Arial"/>
          <w:sz w:val="20"/>
          <w:szCs w:val="20"/>
        </w:rPr>
        <w:t>) abster-se de praticar atos de corrupção e de agir de forma lesiva à administração pública, nacional ou estrangeira; e (</w:t>
      </w:r>
      <w:proofErr w:type="spellStart"/>
      <w:r w:rsidRPr="008C0710">
        <w:rPr>
          <w:rFonts w:ascii="Verdana" w:hAnsi="Verdana" w:cs="Arial"/>
          <w:sz w:val="20"/>
          <w:szCs w:val="20"/>
        </w:rPr>
        <w:t>iv</w:t>
      </w:r>
      <w:proofErr w:type="spellEnd"/>
      <w:r w:rsidRPr="008C0710">
        <w:rPr>
          <w:rFonts w:ascii="Verdana" w:hAnsi="Verdana" w:cs="Arial"/>
          <w:sz w:val="20"/>
          <w:szCs w:val="20"/>
        </w:rPr>
        <w:t>), caso tenha conhecimento de qualquer ato ou fato que viole aludidas normas, comunicar imediatamente ao Agente Fiduciário, que poderá tomar todas as providências que entender necessárias</w:t>
      </w:r>
      <w:r>
        <w:rPr>
          <w:rFonts w:ascii="Verdana" w:hAnsi="Verdana" w:cs="Arial"/>
          <w:sz w:val="20"/>
          <w:szCs w:val="20"/>
        </w:rPr>
        <w:t>.</w:t>
      </w:r>
    </w:p>
    <w:p w14:paraId="69C5C321" w14:textId="77777777" w:rsidR="001A144F" w:rsidRDefault="001A144F" w:rsidP="006B0957">
      <w:pPr>
        <w:pStyle w:val="PargrafodaLista"/>
        <w:tabs>
          <w:tab w:val="left" w:pos="1803"/>
          <w:tab w:val="left" w:pos="1804"/>
        </w:tabs>
        <w:spacing w:before="0" w:line="320" w:lineRule="exact"/>
        <w:ind w:left="567" w:right="76" w:firstLine="0"/>
        <w:rPr>
          <w:rFonts w:ascii="Verdana" w:hAnsi="Verdana" w:cs="Arial"/>
          <w:sz w:val="20"/>
          <w:szCs w:val="20"/>
        </w:rPr>
      </w:pPr>
    </w:p>
    <w:p w14:paraId="62DBC657" w14:textId="77777777" w:rsidR="00D93D8A" w:rsidRPr="00883DBB" w:rsidRDefault="008A52B7" w:rsidP="006B0957">
      <w:pPr>
        <w:pStyle w:val="PargrafodaLista"/>
        <w:tabs>
          <w:tab w:val="left" w:pos="0"/>
        </w:tabs>
        <w:spacing w:before="0" w:line="320" w:lineRule="exact"/>
        <w:ind w:left="0" w:right="74" w:firstLine="0"/>
        <w:rPr>
          <w:rFonts w:ascii="Verdana" w:hAnsi="Verdana"/>
          <w:sz w:val="20"/>
          <w:szCs w:val="20"/>
        </w:rPr>
      </w:pPr>
      <w:r w:rsidRPr="00883DBB">
        <w:rPr>
          <w:rFonts w:ascii="Verdana" w:hAnsi="Verdana"/>
          <w:b/>
          <w:bCs/>
          <w:sz w:val="20"/>
          <w:szCs w:val="20"/>
        </w:rPr>
        <w:t>6.1.2</w:t>
      </w:r>
      <w:r w:rsidR="00D93D8A" w:rsidRPr="00883DBB">
        <w:rPr>
          <w:rFonts w:ascii="Verdana" w:hAnsi="Verdana"/>
          <w:b/>
          <w:bCs/>
          <w:sz w:val="20"/>
          <w:szCs w:val="20"/>
        </w:rPr>
        <w:t>.</w:t>
      </w:r>
      <w:r w:rsidRPr="00883DBB">
        <w:rPr>
          <w:rFonts w:ascii="Verdana" w:hAnsi="Verdana"/>
          <w:b/>
          <w:bCs/>
          <w:sz w:val="20"/>
          <w:szCs w:val="20"/>
        </w:rPr>
        <w:t xml:space="preserve"> </w:t>
      </w:r>
      <w:r w:rsidRPr="00883DBB">
        <w:rPr>
          <w:rFonts w:ascii="Verdana" w:hAnsi="Verdana"/>
          <w:sz w:val="20"/>
          <w:szCs w:val="20"/>
        </w:rPr>
        <w:t xml:space="preserve">Constituem Eventos de Inadimplemento que podem acarretar o vencimento </w:t>
      </w:r>
      <w:r w:rsidR="00A85036">
        <w:rPr>
          <w:rFonts w:ascii="Verdana" w:hAnsi="Verdana"/>
          <w:sz w:val="20"/>
          <w:szCs w:val="20"/>
        </w:rPr>
        <w:t xml:space="preserve">não automático </w:t>
      </w:r>
      <w:r w:rsidRPr="00883DBB">
        <w:rPr>
          <w:rFonts w:ascii="Verdana" w:hAnsi="Verdana"/>
          <w:sz w:val="20"/>
          <w:szCs w:val="20"/>
        </w:rPr>
        <w:t>das obrigações decorrentes das Debêntures, aplicando-se o disposto na Cláusula 6.1.4 abaixo, quaisquer dos eventos previstos em lei e/ou qualquer dos seguintes Eventos de Inadimplemento:</w:t>
      </w:r>
    </w:p>
    <w:p w14:paraId="2454F364" w14:textId="77777777" w:rsidR="00D93D8A" w:rsidRPr="00883DBB" w:rsidRDefault="00D93D8A" w:rsidP="006B0957">
      <w:pPr>
        <w:pStyle w:val="PargrafodaLista"/>
        <w:tabs>
          <w:tab w:val="left" w:pos="0"/>
        </w:tabs>
        <w:spacing w:before="0" w:line="320" w:lineRule="exact"/>
        <w:ind w:left="0" w:right="74" w:firstLine="0"/>
        <w:rPr>
          <w:rFonts w:ascii="Verdana" w:hAnsi="Verdana"/>
          <w:sz w:val="20"/>
          <w:szCs w:val="20"/>
        </w:rPr>
      </w:pPr>
    </w:p>
    <w:p w14:paraId="6A09F980" w14:textId="2E984C95" w:rsidR="00FA7079" w:rsidRPr="006B0957"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cs="Arial"/>
          <w:sz w:val="20"/>
          <w:szCs w:val="20"/>
        </w:rPr>
        <w:t>comprovação de que qualquer das declarações prestadas pela Emissora nesta Escritura de Emissão, no Contrato de Garantia e/ou nos demais documentos da Emissão é falsa, enganosa, incompleta, inconsistente ou incorreta</w:t>
      </w:r>
      <w:r w:rsidR="00711ACB" w:rsidRPr="00883DBB">
        <w:rPr>
          <w:rFonts w:ascii="Verdana" w:hAnsi="Verdana" w:cs="Arial"/>
          <w:sz w:val="20"/>
          <w:szCs w:val="20"/>
        </w:rPr>
        <w:t>;</w:t>
      </w:r>
    </w:p>
    <w:p w14:paraId="0518499D" w14:textId="77777777" w:rsidR="00725300" w:rsidRPr="006B0957" w:rsidRDefault="00725300" w:rsidP="006B0957">
      <w:pPr>
        <w:pStyle w:val="PargrafodaLista"/>
        <w:spacing w:before="0" w:line="320" w:lineRule="exact"/>
        <w:ind w:left="567" w:right="76" w:firstLine="0"/>
        <w:rPr>
          <w:rFonts w:ascii="Verdana" w:hAnsi="Verdana"/>
          <w:sz w:val="20"/>
          <w:szCs w:val="20"/>
        </w:rPr>
      </w:pPr>
    </w:p>
    <w:p w14:paraId="1E7CF6F3" w14:textId="7A8709B6"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 xml:space="preserve">venda, cessão, locação ou qualquer forma de alienação ou constituição de gravame (neste caso ainda que sob condição suspensiva) sobre quaisquer bens ou ativos da Emissora, excetuada a venda, total ou parcial, dos ativos da Emissora na Argentina, Estados Unidos e Colômbia, cujos recursos serão utilizados em linha com a estratégia de </w:t>
      </w:r>
      <w:proofErr w:type="spellStart"/>
      <w:r w:rsidRPr="00725300">
        <w:rPr>
          <w:rFonts w:ascii="Verdana" w:hAnsi="Verdana"/>
          <w:sz w:val="20"/>
          <w:szCs w:val="20"/>
        </w:rPr>
        <w:t>desalavancagem</w:t>
      </w:r>
      <w:proofErr w:type="spellEnd"/>
      <w:r w:rsidRPr="00725300">
        <w:rPr>
          <w:rFonts w:ascii="Verdana" w:hAnsi="Verdana"/>
          <w:sz w:val="20"/>
          <w:szCs w:val="20"/>
        </w:rPr>
        <w:t xml:space="preserve"> financeira da Emissora, a qual está expressamente autorizada por meio desta Escritura e não dependerá de nenhuma aprovação dos Debenturistas</w:t>
      </w:r>
      <w:r>
        <w:rPr>
          <w:rFonts w:ascii="Verdana" w:hAnsi="Verdana"/>
          <w:sz w:val="20"/>
          <w:szCs w:val="20"/>
        </w:rPr>
        <w:t>;</w:t>
      </w:r>
    </w:p>
    <w:p w14:paraId="298C78BD" w14:textId="77777777" w:rsidR="00725300" w:rsidRDefault="00725300" w:rsidP="006B0957">
      <w:pPr>
        <w:pStyle w:val="PargrafodaLista"/>
        <w:spacing w:before="0" w:line="320" w:lineRule="exact"/>
        <w:ind w:left="567" w:right="76" w:firstLine="0"/>
        <w:rPr>
          <w:rFonts w:ascii="Verdana" w:hAnsi="Verdana"/>
          <w:sz w:val="20"/>
          <w:szCs w:val="20"/>
        </w:rPr>
      </w:pPr>
    </w:p>
    <w:p w14:paraId="775E5F9D" w14:textId="33B002D2"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cancelamento do registro de companhia aberta da Companhia perante a CVM</w:t>
      </w:r>
      <w:r>
        <w:rPr>
          <w:rFonts w:ascii="Verdana" w:hAnsi="Verdana"/>
          <w:sz w:val="20"/>
          <w:szCs w:val="20"/>
        </w:rPr>
        <w:t>;</w:t>
      </w:r>
    </w:p>
    <w:p w14:paraId="0268F4AE" w14:textId="77777777" w:rsidR="00725300" w:rsidRDefault="00725300" w:rsidP="006B0957">
      <w:pPr>
        <w:pStyle w:val="PargrafodaLista"/>
        <w:spacing w:before="0" w:line="320" w:lineRule="exact"/>
        <w:ind w:left="567" w:right="76" w:firstLine="0"/>
        <w:rPr>
          <w:rFonts w:ascii="Verdana" w:hAnsi="Verdana"/>
          <w:sz w:val="20"/>
          <w:szCs w:val="20"/>
        </w:rPr>
      </w:pPr>
    </w:p>
    <w:p w14:paraId="4EB5E8C7" w14:textId="613F98EF"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caso a Garantia Real não seja constituída e aperfeiçoada, nos termos da Cláusula 2.1.4 da presente Escritura de Emissão, no prazo de 50 (cinquenta) dias contados da data de realização da RCA da Emissora</w:t>
      </w:r>
      <w:r>
        <w:rPr>
          <w:rFonts w:ascii="Verdana" w:hAnsi="Verdana"/>
          <w:sz w:val="20"/>
          <w:szCs w:val="20"/>
        </w:rPr>
        <w:t>;</w:t>
      </w:r>
    </w:p>
    <w:p w14:paraId="5FDAF8FE" w14:textId="77777777" w:rsidR="00725300" w:rsidRDefault="00725300" w:rsidP="006B0957">
      <w:pPr>
        <w:pStyle w:val="PargrafodaLista"/>
        <w:spacing w:before="0" w:line="320" w:lineRule="exact"/>
        <w:ind w:left="567" w:right="76" w:firstLine="0"/>
        <w:rPr>
          <w:rFonts w:ascii="Verdana" w:hAnsi="Verdana"/>
          <w:sz w:val="20"/>
          <w:szCs w:val="20"/>
        </w:rPr>
      </w:pPr>
    </w:p>
    <w:p w14:paraId="7E24B4F8" w14:textId="3C03AE02" w:rsidR="00725300" w:rsidRPr="006B0957"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2262C4">
        <w:rPr>
          <w:rFonts w:ascii="Verdana" w:hAnsi="Verdana" w:cs="Tahoma"/>
          <w:sz w:val="20"/>
          <w:szCs w:val="20"/>
        </w:rPr>
        <w:t xml:space="preserve">resgate ou amortização de ações, distribuição de dividendos, pagamento de juros sobre o </w:t>
      </w:r>
      <w:r w:rsidRPr="00E20E3D">
        <w:rPr>
          <w:rFonts w:ascii="Verdana" w:hAnsi="Verdana" w:cs="Tahoma"/>
          <w:sz w:val="20"/>
          <w:szCs w:val="20"/>
        </w:rPr>
        <w:t>capital próprio ou a realização de quaisquer outros pagamentos a seus acionistas, caso a Emissora esteja em mora com qualquer de suas obrigações estabelecidas nesta Escritura de Emissão, observados os prazos de cura estabelecidos nesta Escritura de Emissão, conforme o caso</w:t>
      </w:r>
      <w:r w:rsidRPr="002262C4">
        <w:rPr>
          <w:rFonts w:ascii="Verdana" w:hAnsi="Verdana" w:cs="Tahoma"/>
          <w:sz w:val="20"/>
          <w:szCs w:val="20"/>
        </w:rPr>
        <w:t>, e ressalvado, entretanto, o pagamento do dividendo mínimo obrigatório previsto na Lei das Sociedades por Ações</w:t>
      </w:r>
      <w:r>
        <w:rPr>
          <w:rFonts w:ascii="Verdana" w:hAnsi="Verdana" w:cs="Tahoma"/>
          <w:sz w:val="20"/>
          <w:szCs w:val="20"/>
        </w:rPr>
        <w:t>;</w:t>
      </w:r>
    </w:p>
    <w:p w14:paraId="74375B5D" w14:textId="77777777" w:rsidR="00725300" w:rsidRPr="006B0957" w:rsidRDefault="00725300" w:rsidP="006B0957">
      <w:pPr>
        <w:pStyle w:val="PargrafodaLista"/>
        <w:spacing w:before="0" w:line="320" w:lineRule="exact"/>
        <w:ind w:left="567" w:right="76" w:firstLine="0"/>
        <w:rPr>
          <w:rFonts w:ascii="Verdana" w:hAnsi="Verdana"/>
          <w:sz w:val="20"/>
          <w:szCs w:val="20"/>
        </w:rPr>
      </w:pPr>
    </w:p>
    <w:p w14:paraId="5269B2F8" w14:textId="43C91466"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abandono total ou parcial e/ou paralisação na execução das atividades desenvolvidas pela Emissora ou de qualquer ativo que seja essencial à implementação ou operação de suas atividades no Brasil</w:t>
      </w:r>
      <w:r>
        <w:rPr>
          <w:rFonts w:ascii="Verdana" w:hAnsi="Verdana"/>
          <w:sz w:val="20"/>
          <w:szCs w:val="20"/>
        </w:rPr>
        <w:t>;</w:t>
      </w:r>
    </w:p>
    <w:p w14:paraId="14205DD5" w14:textId="77777777" w:rsidR="00725300" w:rsidRDefault="00725300" w:rsidP="006B0957">
      <w:pPr>
        <w:pStyle w:val="PargrafodaLista"/>
        <w:spacing w:before="0" w:line="320" w:lineRule="exact"/>
        <w:ind w:left="567" w:right="76" w:firstLine="0"/>
        <w:rPr>
          <w:rFonts w:ascii="Verdana" w:hAnsi="Verdana"/>
          <w:sz w:val="20"/>
          <w:szCs w:val="20"/>
        </w:rPr>
      </w:pPr>
    </w:p>
    <w:p w14:paraId="296932A8" w14:textId="234BCC05"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mudança ou alteração no objeto social da Emissora que modifique as atividades principais atualmente por elas praticadas</w:t>
      </w:r>
      <w:r>
        <w:rPr>
          <w:rFonts w:ascii="Verdana" w:hAnsi="Verdana"/>
          <w:sz w:val="20"/>
          <w:szCs w:val="20"/>
        </w:rPr>
        <w:t>;</w:t>
      </w:r>
    </w:p>
    <w:p w14:paraId="2DDEB20F" w14:textId="77777777" w:rsidR="00725300" w:rsidRDefault="00725300" w:rsidP="006B0957">
      <w:pPr>
        <w:pStyle w:val="PargrafodaLista"/>
        <w:spacing w:before="0" w:line="320" w:lineRule="exact"/>
        <w:ind w:left="567" w:right="76" w:firstLine="0"/>
        <w:rPr>
          <w:rFonts w:ascii="Verdana" w:hAnsi="Verdana"/>
          <w:sz w:val="20"/>
          <w:szCs w:val="20"/>
        </w:rPr>
      </w:pPr>
    </w:p>
    <w:p w14:paraId="60BBE4F7" w14:textId="1AD98C18"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a Emissora deixar de ter suas demonstrações financeiras auditadas por auditor independente registrado na CVM</w:t>
      </w:r>
      <w:r>
        <w:rPr>
          <w:rFonts w:ascii="Verdana" w:hAnsi="Verdana"/>
          <w:sz w:val="20"/>
          <w:szCs w:val="20"/>
        </w:rPr>
        <w:t>;</w:t>
      </w:r>
    </w:p>
    <w:p w14:paraId="26E036CF" w14:textId="77777777" w:rsidR="00725300" w:rsidRDefault="00725300" w:rsidP="006B0957">
      <w:pPr>
        <w:pStyle w:val="PargrafodaLista"/>
        <w:spacing w:before="0" w:line="320" w:lineRule="exact"/>
        <w:ind w:left="567" w:right="76" w:firstLine="0"/>
        <w:rPr>
          <w:rFonts w:ascii="Verdana" w:hAnsi="Verdana"/>
          <w:sz w:val="20"/>
          <w:szCs w:val="20"/>
        </w:rPr>
      </w:pPr>
    </w:p>
    <w:p w14:paraId="30D5F30A" w14:textId="4BF5B2BA"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se a Emissora sofrer arresto, sequestro, penhora ou outras medidas com efeito prático similar, da totalidade ou de parte substancial dos seus ativos</w:t>
      </w:r>
      <w:r>
        <w:rPr>
          <w:rFonts w:ascii="Verdana" w:hAnsi="Verdana"/>
          <w:sz w:val="20"/>
          <w:szCs w:val="20"/>
        </w:rPr>
        <w:t>;</w:t>
      </w:r>
    </w:p>
    <w:p w14:paraId="2BD6711F" w14:textId="77777777" w:rsidR="00725300" w:rsidRDefault="00725300" w:rsidP="006B0957">
      <w:pPr>
        <w:pStyle w:val="PargrafodaLista"/>
        <w:spacing w:before="0" w:line="320" w:lineRule="exact"/>
        <w:ind w:left="567" w:right="76" w:firstLine="0"/>
        <w:rPr>
          <w:rFonts w:ascii="Verdana" w:hAnsi="Verdana"/>
          <w:sz w:val="20"/>
          <w:szCs w:val="20"/>
        </w:rPr>
      </w:pPr>
    </w:p>
    <w:p w14:paraId="266D58D5" w14:textId="33529DCA"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não renovação, não obtenção, cancelamento, revogação, extinção ou suspensão das autorizações, concessões, alvarás, subvenções ou licenças relevantes para a operação do negócio da Emissora, inclusive as ambientais e/ou as exigidas pelos órgãos regulatórios competentes para o regular exercício das atividades desenvolvidas pela Emissora, exceto caso as referidas autorizações, concessões, alvarás, subvenções ou licenças, conforme o caso, estejam em processo tempestivo de obtenção ou renovação nos termos das leis e normas aplicáveis ao setor de atuação da Emissora</w:t>
      </w:r>
      <w:r>
        <w:rPr>
          <w:rFonts w:ascii="Verdana" w:hAnsi="Verdana"/>
          <w:sz w:val="20"/>
          <w:szCs w:val="20"/>
        </w:rPr>
        <w:t>;</w:t>
      </w:r>
    </w:p>
    <w:p w14:paraId="037C2AEC" w14:textId="77777777" w:rsidR="00725300" w:rsidRDefault="00725300" w:rsidP="006B0957">
      <w:pPr>
        <w:pStyle w:val="PargrafodaLista"/>
        <w:spacing w:before="0" w:line="320" w:lineRule="exact"/>
        <w:ind w:left="567" w:right="76" w:firstLine="0"/>
        <w:rPr>
          <w:rFonts w:ascii="Verdana" w:hAnsi="Verdana"/>
          <w:sz w:val="20"/>
          <w:szCs w:val="20"/>
        </w:rPr>
      </w:pPr>
    </w:p>
    <w:p w14:paraId="6141C5EA" w14:textId="31AFBE03"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r w:rsidRPr="00725300">
        <w:rPr>
          <w:rFonts w:ascii="Verdana" w:hAnsi="Verdana"/>
          <w:sz w:val="20"/>
          <w:szCs w:val="20"/>
        </w:rPr>
        <w:t>questionamento judicial, por qualquer terceiro, da validade, eficácia e/ou exequibilidade desta Escritura de Emissão e/ou do Contrato de Garantia, bem como de quaisquer das obrigações estabelecidas por referidos instrumentos</w:t>
      </w:r>
      <w:r>
        <w:rPr>
          <w:rFonts w:ascii="Verdana" w:hAnsi="Verdana"/>
          <w:sz w:val="20"/>
          <w:szCs w:val="20"/>
        </w:rPr>
        <w:t>;</w:t>
      </w:r>
    </w:p>
    <w:p w14:paraId="3E194824" w14:textId="77777777" w:rsidR="00725300" w:rsidRDefault="00725300" w:rsidP="006B0957">
      <w:pPr>
        <w:pStyle w:val="PargrafodaLista"/>
        <w:spacing w:before="0" w:line="320" w:lineRule="exact"/>
        <w:ind w:left="567" w:right="76" w:firstLine="0"/>
        <w:rPr>
          <w:rFonts w:ascii="Verdana" w:hAnsi="Verdana"/>
          <w:sz w:val="20"/>
          <w:szCs w:val="20"/>
        </w:rPr>
      </w:pPr>
    </w:p>
    <w:p w14:paraId="48CE6970" w14:textId="2C6E2B06" w:rsidR="00725300" w:rsidRDefault="00725300" w:rsidP="006B0957">
      <w:pPr>
        <w:pStyle w:val="PargrafodaLista"/>
        <w:numPr>
          <w:ilvl w:val="3"/>
          <w:numId w:val="30"/>
        </w:numPr>
        <w:spacing w:before="0" w:line="320" w:lineRule="exact"/>
        <w:ind w:left="567" w:right="76" w:hanging="567"/>
        <w:jc w:val="both"/>
        <w:rPr>
          <w:rFonts w:ascii="Verdana" w:hAnsi="Verdana"/>
          <w:sz w:val="20"/>
          <w:szCs w:val="20"/>
        </w:rPr>
      </w:pPr>
      <w:bookmarkStart w:id="33" w:name="_Hlk70936818"/>
      <w:r w:rsidRPr="00725300">
        <w:rPr>
          <w:rFonts w:ascii="Verdana" w:hAnsi="Verdana"/>
          <w:sz w:val="20"/>
          <w:szCs w:val="20"/>
        </w:rPr>
        <w:t xml:space="preserve">se esta Escritura de Emissão e/ou o Contrato de Garantia (no caso do Contrato de Garantia, se aprovada a Garantia Real pela Assembleia Geral de Acionistas da Companhia, nos termos </w:t>
      </w:r>
      <w:r w:rsidRPr="006B0957">
        <w:rPr>
          <w:rFonts w:ascii="Verdana" w:hAnsi="Verdana"/>
          <w:sz w:val="20"/>
          <w:szCs w:val="20"/>
        </w:rPr>
        <w:t>da Cláusula 4.22 acima),</w:t>
      </w:r>
      <w:r w:rsidRPr="00725300">
        <w:rPr>
          <w:rFonts w:ascii="Verdana" w:hAnsi="Verdana"/>
          <w:sz w:val="20"/>
          <w:szCs w:val="20"/>
        </w:rPr>
        <w:t xml:space="preserve"> ou se qualquer disposição destes, for parcialmente revogada, rescindida, se tornar nula ou inexequível ou deixar de estar em pleno efeito ou vigor, em cada caso, de modo que comprometa ou deteriore os direitos dos Debenturistas, no âmbito desta Escritura de Emissão</w:t>
      </w:r>
      <w:bookmarkEnd w:id="33"/>
      <w:r>
        <w:rPr>
          <w:rFonts w:ascii="Verdana" w:hAnsi="Verdana"/>
          <w:sz w:val="20"/>
          <w:szCs w:val="20"/>
        </w:rPr>
        <w:t xml:space="preserve">; </w:t>
      </w:r>
    </w:p>
    <w:p w14:paraId="31D4D0D1" w14:textId="77777777" w:rsidR="00725300" w:rsidRDefault="00725300" w:rsidP="006B0957">
      <w:pPr>
        <w:pStyle w:val="PargrafodaLista"/>
        <w:spacing w:before="0" w:line="320" w:lineRule="exact"/>
        <w:ind w:left="567" w:right="76" w:firstLine="0"/>
        <w:rPr>
          <w:rFonts w:ascii="Verdana" w:hAnsi="Verdana"/>
          <w:sz w:val="20"/>
          <w:szCs w:val="20"/>
        </w:rPr>
      </w:pPr>
    </w:p>
    <w:p w14:paraId="38307A4B" w14:textId="753C12EE" w:rsidR="00EE1495" w:rsidRPr="00EE1495" w:rsidRDefault="00EE1495" w:rsidP="006B0957">
      <w:pPr>
        <w:pStyle w:val="PargrafodaLista"/>
        <w:numPr>
          <w:ilvl w:val="3"/>
          <w:numId w:val="30"/>
        </w:numPr>
        <w:spacing w:before="0" w:line="320" w:lineRule="exact"/>
        <w:ind w:left="567" w:hanging="567"/>
        <w:jc w:val="both"/>
        <w:rPr>
          <w:rFonts w:ascii="Verdana" w:hAnsi="Verdana"/>
          <w:sz w:val="20"/>
          <w:szCs w:val="20"/>
        </w:rPr>
      </w:pPr>
      <w:r w:rsidRPr="00EE1495">
        <w:rPr>
          <w:rFonts w:ascii="Verdana" w:hAnsi="Verdana"/>
          <w:sz w:val="20"/>
          <w:szCs w:val="20"/>
        </w:rPr>
        <w:t>não atendimento, pela Emissora, por 1 (um) trimestre, de qualquer dos índices financeiros relacionados a seguir (“</w:t>
      </w:r>
      <w:r w:rsidRPr="00EE1495">
        <w:rPr>
          <w:rFonts w:ascii="Verdana" w:hAnsi="Verdana"/>
          <w:sz w:val="20"/>
          <w:szCs w:val="20"/>
          <w:u w:val="single"/>
        </w:rPr>
        <w:t>Índices Financeiros</w:t>
      </w:r>
      <w:r w:rsidRPr="00EE1495">
        <w:rPr>
          <w:rFonts w:ascii="Verdana" w:hAnsi="Verdana"/>
          <w:sz w:val="20"/>
          <w:szCs w:val="20"/>
        </w:rPr>
        <w:t xml:space="preserve">”), a serem confirmados com base nas informações trimestrais constantes das Informações Trimestrais – ITR e/ou das Demonstrações Financeiras Padronizadas – DFP consolidadas divulgadas pela Emissora, elaboradas em conformidade com o disposto na Lei das Sociedades por Ações e auditadas e/ou o objeto de revisão limitada por auditor independente registrado na CVM, sendo que a primeira verificação para fins deste subitem ocorrerá com relação ao período findo em </w:t>
      </w:r>
      <w:r w:rsidR="00A70922">
        <w:rPr>
          <w:rFonts w:ascii="Verdana" w:hAnsi="Verdana"/>
          <w:sz w:val="20"/>
          <w:szCs w:val="20"/>
        </w:rPr>
        <w:t>[</w:t>
      </w:r>
      <w:r w:rsidRPr="006B0957">
        <w:rPr>
          <w:rFonts w:ascii="Verdana" w:hAnsi="Verdana"/>
          <w:sz w:val="20"/>
          <w:szCs w:val="20"/>
          <w:highlight w:val="yellow"/>
        </w:rPr>
        <w:t>31 de dezembro de 2022</w:t>
      </w:r>
      <w:r w:rsidR="00497CF6">
        <w:rPr>
          <w:rFonts w:ascii="Verdana" w:hAnsi="Verdana"/>
          <w:sz w:val="20"/>
          <w:szCs w:val="20"/>
        </w:rPr>
        <w:t>]</w:t>
      </w:r>
      <w:r w:rsidRPr="00EE1495">
        <w:rPr>
          <w:rFonts w:ascii="Verdana" w:hAnsi="Verdana"/>
          <w:sz w:val="20"/>
          <w:szCs w:val="20"/>
        </w:rPr>
        <w:t>:</w:t>
      </w:r>
      <w:r w:rsidR="006B0957">
        <w:rPr>
          <w:rFonts w:ascii="Verdana" w:hAnsi="Verdana"/>
          <w:sz w:val="20"/>
          <w:szCs w:val="20"/>
        </w:rPr>
        <w:t xml:space="preserve"> </w:t>
      </w:r>
      <w:r w:rsidR="006B0957" w:rsidRPr="006B0957">
        <w:rPr>
          <w:rFonts w:ascii="Verdana" w:hAnsi="Verdana"/>
          <w:sz w:val="20"/>
          <w:szCs w:val="20"/>
          <w:highlight w:val="yellow"/>
        </w:rPr>
        <w:t>[</w:t>
      </w:r>
      <w:r w:rsidR="006B0957" w:rsidRPr="006B0957">
        <w:rPr>
          <w:rFonts w:ascii="Verdana" w:hAnsi="Verdana"/>
          <w:b/>
          <w:bCs/>
          <w:sz w:val="20"/>
          <w:szCs w:val="20"/>
          <w:highlight w:val="yellow"/>
        </w:rPr>
        <w:t>Nota MM:</w:t>
      </w:r>
      <w:r w:rsidR="006B0957" w:rsidRPr="006B0957">
        <w:rPr>
          <w:rFonts w:ascii="Verdana" w:hAnsi="Verdana"/>
          <w:sz w:val="20"/>
          <w:szCs w:val="20"/>
          <w:highlight w:val="yellow"/>
        </w:rPr>
        <w:t xml:space="preserve"> Favor confirmar primeira data de verificação.]</w:t>
      </w:r>
    </w:p>
    <w:p w14:paraId="36D06A36" w14:textId="77777777" w:rsidR="00EE1495" w:rsidRPr="00EE1495" w:rsidRDefault="00EE1495" w:rsidP="006B0957">
      <w:pPr>
        <w:pStyle w:val="PargrafodaLista"/>
        <w:spacing w:before="0" w:line="320" w:lineRule="exact"/>
        <w:ind w:left="567" w:right="76" w:firstLine="0"/>
        <w:rPr>
          <w:rFonts w:ascii="Verdana" w:hAnsi="Verdana"/>
          <w:i/>
          <w:sz w:val="20"/>
          <w:szCs w:val="20"/>
        </w:rPr>
      </w:pPr>
    </w:p>
    <w:p w14:paraId="748760B9" w14:textId="77777777" w:rsidR="00EE1495" w:rsidRPr="00EE1495" w:rsidRDefault="00EE1495" w:rsidP="006B0957">
      <w:pPr>
        <w:pStyle w:val="PargrafodaLista"/>
        <w:numPr>
          <w:ilvl w:val="0"/>
          <w:numId w:val="33"/>
        </w:numPr>
        <w:spacing w:before="0" w:line="320" w:lineRule="exact"/>
        <w:ind w:right="76" w:hanging="11"/>
        <w:rPr>
          <w:rFonts w:ascii="Verdana" w:hAnsi="Verdana"/>
          <w:sz w:val="20"/>
          <w:szCs w:val="20"/>
        </w:rPr>
      </w:pPr>
      <w:r w:rsidRPr="00EE1495">
        <w:rPr>
          <w:rFonts w:ascii="Verdana" w:hAnsi="Verdana"/>
          <w:sz w:val="20"/>
          <w:szCs w:val="20"/>
        </w:rPr>
        <w:t>Dívida Financeira Líquida / EBITDA menor ou igual a 3,00; e</w:t>
      </w:r>
    </w:p>
    <w:p w14:paraId="08968183" w14:textId="77777777" w:rsidR="00EE1495" w:rsidRPr="00EE1495" w:rsidRDefault="00EE1495" w:rsidP="006B0957">
      <w:pPr>
        <w:pStyle w:val="PargrafodaLista"/>
        <w:numPr>
          <w:ilvl w:val="0"/>
          <w:numId w:val="33"/>
        </w:numPr>
        <w:spacing w:before="0" w:line="320" w:lineRule="exact"/>
        <w:ind w:right="76" w:hanging="11"/>
        <w:rPr>
          <w:rFonts w:ascii="Verdana" w:hAnsi="Verdana"/>
          <w:sz w:val="20"/>
          <w:szCs w:val="20"/>
        </w:rPr>
      </w:pPr>
      <w:r w:rsidRPr="00EE1495">
        <w:rPr>
          <w:rFonts w:ascii="Verdana" w:hAnsi="Verdana"/>
          <w:sz w:val="20"/>
          <w:szCs w:val="20"/>
        </w:rPr>
        <w:t>EBITDA / Despesa Financeira Líquida maior ou igual a 1,75.</w:t>
      </w:r>
    </w:p>
    <w:p w14:paraId="10F32C13" w14:textId="26223CEB" w:rsidR="00EE1495" w:rsidRPr="00EE1495" w:rsidRDefault="00EE1495" w:rsidP="006B0957">
      <w:pPr>
        <w:pStyle w:val="PargrafodaLista"/>
        <w:spacing w:before="0" w:line="320" w:lineRule="exact"/>
        <w:ind w:left="567" w:right="76" w:firstLine="0"/>
        <w:rPr>
          <w:rFonts w:ascii="Verdana" w:hAnsi="Verdana"/>
          <w:sz w:val="20"/>
          <w:szCs w:val="20"/>
        </w:rPr>
      </w:pPr>
    </w:p>
    <w:p w14:paraId="5BEE9231" w14:textId="77777777" w:rsidR="00EE1495" w:rsidRPr="00EE1495" w:rsidRDefault="00EE1495" w:rsidP="006B0957">
      <w:pPr>
        <w:pStyle w:val="PargrafodaLista"/>
        <w:spacing w:before="0" w:line="320" w:lineRule="exact"/>
        <w:ind w:left="567" w:right="76" w:firstLine="0"/>
        <w:rPr>
          <w:rFonts w:ascii="Verdana" w:hAnsi="Verdana"/>
          <w:sz w:val="20"/>
          <w:szCs w:val="20"/>
        </w:rPr>
      </w:pPr>
      <w:r w:rsidRPr="00EE1495">
        <w:rPr>
          <w:rFonts w:ascii="Verdana" w:hAnsi="Verdana"/>
          <w:sz w:val="20"/>
          <w:szCs w:val="20"/>
        </w:rPr>
        <w:t>Para os efeitos do disposto no subitem (t) acima, aplicar-se-ão as seguintes definições:</w:t>
      </w:r>
    </w:p>
    <w:p w14:paraId="6A6B51F7" w14:textId="77777777" w:rsidR="00EE1495" w:rsidRPr="00EE1495" w:rsidRDefault="00EE1495" w:rsidP="006B0957">
      <w:pPr>
        <w:pStyle w:val="PargrafodaLista"/>
        <w:spacing w:before="0" w:line="320" w:lineRule="exact"/>
        <w:ind w:left="567" w:right="76" w:firstLine="0"/>
        <w:rPr>
          <w:rFonts w:ascii="Verdana" w:hAnsi="Verdana"/>
          <w:sz w:val="20"/>
          <w:szCs w:val="20"/>
        </w:rPr>
      </w:pPr>
      <w:r w:rsidRPr="00EE1495">
        <w:rPr>
          <w:rFonts w:ascii="Verdana" w:hAnsi="Verdana"/>
          <w:sz w:val="20"/>
          <w:szCs w:val="20"/>
        </w:rPr>
        <w:tab/>
      </w:r>
    </w:p>
    <w:p w14:paraId="32346DB6" w14:textId="77777777" w:rsidR="00EE1495" w:rsidRPr="00EE1495" w:rsidRDefault="00EE1495" w:rsidP="006B0957">
      <w:pPr>
        <w:pStyle w:val="PargrafodaLista"/>
        <w:spacing w:before="0" w:line="320" w:lineRule="exact"/>
        <w:ind w:left="567" w:right="76" w:firstLine="0"/>
        <w:rPr>
          <w:rFonts w:ascii="Verdana" w:hAnsi="Verdana"/>
          <w:sz w:val="20"/>
          <w:szCs w:val="20"/>
        </w:rPr>
      </w:pPr>
      <w:r w:rsidRPr="00EE1495">
        <w:rPr>
          <w:rFonts w:ascii="Verdana" w:hAnsi="Verdana"/>
          <w:sz w:val="20"/>
          <w:szCs w:val="20"/>
        </w:rPr>
        <w:t>“</w:t>
      </w:r>
      <w:r w:rsidRPr="00EE1495">
        <w:rPr>
          <w:rFonts w:ascii="Verdana" w:hAnsi="Verdana"/>
          <w:sz w:val="20"/>
          <w:szCs w:val="20"/>
          <w:u w:val="single"/>
        </w:rPr>
        <w:t>Dívida Financeira Líquida</w:t>
      </w:r>
      <w:r w:rsidRPr="00EE1495">
        <w:rPr>
          <w:rFonts w:ascii="Verdana" w:hAnsi="Verdana"/>
          <w:sz w:val="20"/>
          <w:szCs w:val="20"/>
        </w:rPr>
        <w:t>” significa a soma de (i) empréstimos e financiamentos, incluindo arrendamentos; (</w:t>
      </w:r>
      <w:proofErr w:type="spellStart"/>
      <w:r w:rsidRPr="00EE1495">
        <w:rPr>
          <w:rFonts w:ascii="Verdana" w:hAnsi="Verdana"/>
          <w:sz w:val="20"/>
          <w:szCs w:val="20"/>
        </w:rPr>
        <w:t>ii</w:t>
      </w:r>
      <w:proofErr w:type="spellEnd"/>
      <w:r w:rsidRPr="00EE1495">
        <w:rPr>
          <w:rFonts w:ascii="Verdana" w:hAnsi="Verdana"/>
          <w:sz w:val="20"/>
          <w:szCs w:val="20"/>
        </w:rPr>
        <w:t>) obrigações comprovadas com o fundo de pensão dos empregados da Emissora (não considerando para fins desta definição o passivo atuarial); (</w:t>
      </w:r>
      <w:proofErr w:type="spellStart"/>
      <w:r w:rsidRPr="00EE1495">
        <w:rPr>
          <w:rFonts w:ascii="Verdana" w:hAnsi="Verdana"/>
          <w:sz w:val="20"/>
          <w:szCs w:val="20"/>
        </w:rPr>
        <w:t>iii</w:t>
      </w:r>
      <w:proofErr w:type="spellEnd"/>
      <w:r w:rsidRPr="00EE1495">
        <w:rPr>
          <w:rFonts w:ascii="Verdana" w:hAnsi="Verdana"/>
          <w:sz w:val="20"/>
          <w:szCs w:val="20"/>
        </w:rPr>
        <w:t>) saldo líquido de operações de derivativos (i.e., passivos menos ativos de operações com derivativos); (</w:t>
      </w:r>
      <w:proofErr w:type="spellStart"/>
      <w:r w:rsidRPr="00EE1495">
        <w:rPr>
          <w:rFonts w:ascii="Verdana" w:hAnsi="Verdana"/>
          <w:sz w:val="20"/>
          <w:szCs w:val="20"/>
        </w:rPr>
        <w:t>iv</w:t>
      </w:r>
      <w:proofErr w:type="spellEnd"/>
      <w:r w:rsidRPr="00EE1495">
        <w:rPr>
          <w:rFonts w:ascii="Verdana" w:hAnsi="Verdana"/>
          <w:sz w:val="20"/>
          <w:szCs w:val="20"/>
        </w:rPr>
        <w:t>) dívidas oriundas de quaisquer emissões de debêntures e/ou notas promissórias comerciais da Emissora; e (v) dívidas com pessoas ligadas listadas no passivo da Emissora, líquidas dos créditos com pessoas ligadas listadas no ativo da Emissora, excluindo-se os valores referentes aos contratos que não sejam mútuos, empréstimos e/ou financiamentos firmados com essas pessoas ligadas e desde que descritos em notas explicativas das demonstrações financeiras consolidadas da Emissora; menos o resultado da soma (i) do numerário disponível em caixa da Emissora; (</w:t>
      </w:r>
      <w:proofErr w:type="spellStart"/>
      <w:r w:rsidRPr="00EE1495">
        <w:rPr>
          <w:rFonts w:ascii="Verdana" w:hAnsi="Verdana"/>
          <w:sz w:val="20"/>
          <w:szCs w:val="20"/>
        </w:rPr>
        <w:t>ii</w:t>
      </w:r>
      <w:proofErr w:type="spellEnd"/>
      <w:r w:rsidRPr="00EE1495">
        <w:rPr>
          <w:rFonts w:ascii="Verdana" w:hAnsi="Verdana"/>
          <w:sz w:val="20"/>
          <w:szCs w:val="20"/>
        </w:rPr>
        <w:t>) dos saldos líquidos de contas correntes bancárias credoras e devedoras da Emissora; e (</w:t>
      </w:r>
      <w:proofErr w:type="spellStart"/>
      <w:r w:rsidRPr="00EE1495">
        <w:rPr>
          <w:rFonts w:ascii="Verdana" w:hAnsi="Verdana"/>
          <w:sz w:val="20"/>
          <w:szCs w:val="20"/>
        </w:rPr>
        <w:t>iii</w:t>
      </w:r>
      <w:proofErr w:type="spellEnd"/>
      <w:r w:rsidRPr="00EE1495">
        <w:rPr>
          <w:rFonts w:ascii="Verdana" w:hAnsi="Verdana"/>
          <w:sz w:val="20"/>
          <w:szCs w:val="20"/>
        </w:rPr>
        <w:t>) dos saldos de aplicações financeiras da Emissora.</w:t>
      </w:r>
    </w:p>
    <w:p w14:paraId="2061B80F" w14:textId="265C79FA" w:rsidR="00EE1495" w:rsidRPr="00EE1495" w:rsidRDefault="00EE1495" w:rsidP="006B0957">
      <w:pPr>
        <w:pStyle w:val="PargrafodaLista"/>
        <w:spacing w:before="0" w:line="320" w:lineRule="exact"/>
        <w:ind w:left="567" w:right="76" w:firstLine="0"/>
        <w:rPr>
          <w:rFonts w:ascii="Verdana" w:hAnsi="Verdana"/>
          <w:sz w:val="20"/>
          <w:szCs w:val="20"/>
        </w:rPr>
      </w:pPr>
    </w:p>
    <w:p w14:paraId="5FDEE23A" w14:textId="77777777" w:rsidR="00EE1495" w:rsidRPr="00EE1495" w:rsidRDefault="00EE1495" w:rsidP="006B0957">
      <w:pPr>
        <w:pStyle w:val="PargrafodaLista"/>
        <w:spacing w:before="0" w:line="320" w:lineRule="exact"/>
        <w:ind w:left="567" w:right="76" w:firstLine="0"/>
        <w:rPr>
          <w:rFonts w:ascii="Verdana" w:hAnsi="Verdana"/>
          <w:sz w:val="20"/>
          <w:szCs w:val="20"/>
        </w:rPr>
      </w:pPr>
      <w:r w:rsidRPr="00EE1495">
        <w:rPr>
          <w:rFonts w:ascii="Verdana" w:hAnsi="Verdana"/>
          <w:sz w:val="20"/>
          <w:szCs w:val="20"/>
        </w:rPr>
        <w:t>“</w:t>
      </w:r>
      <w:r w:rsidRPr="00EE1495">
        <w:rPr>
          <w:rFonts w:ascii="Verdana" w:hAnsi="Verdana"/>
          <w:sz w:val="20"/>
          <w:szCs w:val="20"/>
          <w:u w:val="single"/>
        </w:rPr>
        <w:t>EBITDA</w:t>
      </w:r>
      <w:r w:rsidRPr="00EE1495">
        <w:rPr>
          <w:rFonts w:ascii="Verdana" w:hAnsi="Verdana"/>
          <w:sz w:val="20"/>
          <w:szCs w:val="20"/>
        </w:rPr>
        <w:t>” significa o lucro ou prejuízo líquido relativo a um período de 12 (doze) meses, antes da contribuição social e imposto de renda, subtraindo-se as receitas e adicionando-se as despesas geradas pelos resultados financeiros, depreciação, amortização e outros resultados operacionais.</w:t>
      </w:r>
    </w:p>
    <w:p w14:paraId="0499AF8E" w14:textId="77777777" w:rsidR="00EE1495" w:rsidRPr="00EE1495" w:rsidRDefault="00EE1495" w:rsidP="006B0957">
      <w:pPr>
        <w:pStyle w:val="PargrafodaLista"/>
        <w:spacing w:before="0" w:line="320" w:lineRule="exact"/>
        <w:ind w:left="567" w:right="76" w:firstLine="0"/>
        <w:rPr>
          <w:rFonts w:ascii="Verdana" w:hAnsi="Verdana"/>
          <w:sz w:val="20"/>
          <w:szCs w:val="20"/>
        </w:rPr>
      </w:pPr>
    </w:p>
    <w:p w14:paraId="0628FC12" w14:textId="16F07DF4" w:rsidR="00725300" w:rsidRPr="00883DBB" w:rsidRDefault="00EE1495" w:rsidP="006B0957">
      <w:pPr>
        <w:pStyle w:val="PargrafodaLista"/>
        <w:spacing w:before="0" w:line="320" w:lineRule="exact"/>
        <w:ind w:left="567" w:right="76" w:firstLine="0"/>
        <w:rPr>
          <w:rFonts w:ascii="Verdana" w:hAnsi="Verdana"/>
          <w:sz w:val="20"/>
          <w:szCs w:val="20"/>
        </w:rPr>
      </w:pPr>
      <w:r w:rsidRPr="00EE1495">
        <w:rPr>
          <w:rFonts w:ascii="Verdana" w:hAnsi="Verdana"/>
          <w:sz w:val="20"/>
          <w:szCs w:val="20"/>
        </w:rPr>
        <w:t>“</w:t>
      </w:r>
      <w:r w:rsidRPr="00EE1495">
        <w:rPr>
          <w:rFonts w:ascii="Verdana" w:hAnsi="Verdana"/>
          <w:sz w:val="20"/>
          <w:szCs w:val="20"/>
          <w:u w:val="single"/>
        </w:rPr>
        <w:t>Despesa Financeira Líquida</w:t>
      </w:r>
      <w:r w:rsidRPr="00EE1495">
        <w:rPr>
          <w:rFonts w:ascii="Verdana" w:hAnsi="Verdana"/>
          <w:sz w:val="20"/>
          <w:szCs w:val="20"/>
        </w:rPr>
        <w:t>” significa os encargos de dívida, incluindo arrendamentos, acrescidos das variações monetárias, deduzidas as rendas de aplicações financeiras, todos estes relativos aos itens descritos na definição de Dívida Financeira Líquida acima e calculados pelo regime de competência ao longo dos últimos 12 (doze) meses.</w:t>
      </w:r>
    </w:p>
    <w:p w14:paraId="1BB589DB" w14:textId="77777777" w:rsidR="00FA7079" w:rsidRPr="00883DBB" w:rsidRDefault="00FA7079" w:rsidP="006B0957">
      <w:pPr>
        <w:pStyle w:val="PargrafodaLista"/>
        <w:tabs>
          <w:tab w:val="left" w:pos="0"/>
        </w:tabs>
        <w:spacing w:before="0" w:line="320" w:lineRule="exact"/>
        <w:ind w:left="360" w:right="74" w:firstLine="0"/>
        <w:rPr>
          <w:rFonts w:ascii="Verdana" w:hAnsi="Verdana"/>
          <w:sz w:val="20"/>
          <w:szCs w:val="20"/>
        </w:rPr>
      </w:pPr>
    </w:p>
    <w:p w14:paraId="615D86EC" w14:textId="5C56919D" w:rsidR="00EE1495" w:rsidRPr="006B0957" w:rsidRDefault="00EE1495" w:rsidP="006B0957">
      <w:pPr>
        <w:pStyle w:val="PargrafodaLista"/>
        <w:numPr>
          <w:ilvl w:val="3"/>
          <w:numId w:val="30"/>
        </w:numPr>
        <w:spacing w:before="0" w:line="320" w:lineRule="exact"/>
        <w:ind w:left="567" w:hanging="567"/>
        <w:jc w:val="both"/>
        <w:rPr>
          <w:rFonts w:ascii="Verdana" w:hAnsi="Verdana"/>
          <w:sz w:val="20"/>
          <w:szCs w:val="20"/>
        </w:rPr>
      </w:pPr>
      <w:r w:rsidRPr="00EE1495">
        <w:rPr>
          <w:rFonts w:ascii="Verdana" w:hAnsi="Verdana"/>
          <w:sz w:val="20"/>
          <w:szCs w:val="20"/>
        </w:rPr>
        <w:t>descumprimento da legislação em vigor aplicável à Emissora sobre exploração de trabalho forçado e/ou mão de obra infantil e trabalho análogo à escravo, bem como a realização de ações ou medidas pela Emissora que incentivem a prostituição</w:t>
      </w:r>
      <w:r w:rsidR="00711ACB" w:rsidRPr="00883DBB">
        <w:rPr>
          <w:rFonts w:ascii="Verdana" w:hAnsi="Verdana" w:cs="Arial"/>
          <w:sz w:val="20"/>
          <w:szCs w:val="20"/>
        </w:rPr>
        <w:t>;</w:t>
      </w:r>
      <w:r>
        <w:rPr>
          <w:rFonts w:ascii="Verdana" w:hAnsi="Verdana" w:cs="Arial"/>
          <w:sz w:val="20"/>
          <w:szCs w:val="20"/>
        </w:rPr>
        <w:t xml:space="preserve"> e</w:t>
      </w:r>
    </w:p>
    <w:p w14:paraId="1C1EAAB9" w14:textId="77777777" w:rsidR="00EE1495" w:rsidRPr="006B0957" w:rsidRDefault="00EE1495" w:rsidP="006B0957">
      <w:pPr>
        <w:pStyle w:val="PargrafodaLista"/>
        <w:spacing w:before="0" w:line="320" w:lineRule="exact"/>
        <w:ind w:left="567" w:firstLine="0"/>
        <w:rPr>
          <w:rFonts w:ascii="Verdana" w:hAnsi="Verdana"/>
          <w:sz w:val="20"/>
          <w:szCs w:val="20"/>
        </w:rPr>
      </w:pPr>
    </w:p>
    <w:p w14:paraId="1E764EAF" w14:textId="334B58D1" w:rsidR="00FA7079" w:rsidRPr="00883DBB" w:rsidRDefault="00EE1495" w:rsidP="006B0957">
      <w:pPr>
        <w:pStyle w:val="PargrafodaLista"/>
        <w:numPr>
          <w:ilvl w:val="3"/>
          <w:numId w:val="30"/>
        </w:numPr>
        <w:spacing w:before="0" w:line="320" w:lineRule="exact"/>
        <w:ind w:left="567" w:hanging="567"/>
        <w:jc w:val="both"/>
        <w:rPr>
          <w:rFonts w:ascii="Verdana" w:hAnsi="Verdana"/>
          <w:sz w:val="20"/>
          <w:szCs w:val="20"/>
        </w:rPr>
      </w:pPr>
      <w:r w:rsidRPr="00EE1495">
        <w:rPr>
          <w:rFonts w:ascii="Verdana" w:hAnsi="Verdana" w:cs="Arial"/>
          <w:sz w:val="20"/>
          <w:szCs w:val="20"/>
        </w:rPr>
        <w:t>descumprimento pela Emissora de qualquer obrigação referente a leis, regulamentos e demais normas ambientais (incluindo, mas não se limitando à legislação em vigor pertinente à Política Nacional do Meio Ambiente, às Resoluções do Conselho Nacional do Meio Ambiente – CONAMA) e trabalhistas em vigor aplicáveis à condução de seus negócios, exceto por aquelas obrigações que estejam sendo questionadas de boa-fé nas esferas administrativa e/ou judicial e para as quais tenha sido obtido o efeito suspensivo</w:t>
      </w:r>
      <w:r w:rsidR="00711ACB" w:rsidRPr="00883DBB">
        <w:rPr>
          <w:rFonts w:ascii="Verdana" w:hAnsi="Verdana" w:cs="Arial"/>
          <w:sz w:val="20"/>
          <w:szCs w:val="20"/>
        </w:rPr>
        <w:t xml:space="preserve"> </w:t>
      </w:r>
    </w:p>
    <w:p w14:paraId="5A90D61C" w14:textId="77777777" w:rsidR="008A52B7" w:rsidRPr="00883DBB" w:rsidRDefault="008A52B7" w:rsidP="006B0957">
      <w:pPr>
        <w:pStyle w:val="PargrafodaLista"/>
        <w:tabs>
          <w:tab w:val="left" w:pos="0"/>
          <w:tab w:val="left" w:pos="1803"/>
          <w:tab w:val="left" w:pos="1804"/>
        </w:tabs>
        <w:spacing w:before="0" w:line="320" w:lineRule="exact"/>
        <w:ind w:left="567" w:right="76" w:firstLine="0"/>
        <w:rPr>
          <w:rFonts w:ascii="Verdana" w:hAnsi="Verdana" w:cs="Segoe UI"/>
          <w:sz w:val="20"/>
          <w:szCs w:val="20"/>
        </w:rPr>
      </w:pPr>
    </w:p>
    <w:p w14:paraId="0172D255" w14:textId="6E85678F" w:rsidR="00FA7079" w:rsidRPr="00EE1495" w:rsidRDefault="00D93D8A" w:rsidP="006B0957">
      <w:pPr>
        <w:tabs>
          <w:tab w:val="left" w:pos="0"/>
        </w:tabs>
        <w:spacing w:line="320" w:lineRule="exact"/>
        <w:ind w:right="74"/>
        <w:jc w:val="both"/>
        <w:rPr>
          <w:rFonts w:ascii="Verdana" w:hAnsi="Verdana" w:cs="Segoe UI"/>
          <w:sz w:val="20"/>
          <w:szCs w:val="20"/>
        </w:rPr>
      </w:pPr>
      <w:bookmarkStart w:id="34" w:name="_Ref44353653"/>
      <w:r w:rsidRPr="00883DBB">
        <w:rPr>
          <w:rFonts w:ascii="Verdana" w:hAnsi="Verdana" w:cs="Segoe UI"/>
          <w:b/>
          <w:bCs/>
          <w:sz w:val="20"/>
          <w:szCs w:val="20"/>
        </w:rPr>
        <w:t xml:space="preserve">6.1.3. </w:t>
      </w:r>
      <w:r w:rsidR="00EE1495" w:rsidRPr="006B0957">
        <w:rPr>
          <w:rFonts w:ascii="Verdana" w:hAnsi="Verdana" w:cs="Segoe UI"/>
          <w:sz w:val="20"/>
          <w:szCs w:val="20"/>
        </w:rPr>
        <w:t>Ocorrendo quaisquer dos Eventos de Inadimplemento previstos na Cláusula 6.1.1 acima, as obrigações decorrentes das Debêntures tornar-se-ão automaticamente vencidas, independentemente de aviso ou notificação, judicial ou extrajudicial</w:t>
      </w:r>
      <w:r w:rsidR="000B31F1" w:rsidRPr="00EE1495">
        <w:rPr>
          <w:rFonts w:ascii="Verdana" w:hAnsi="Verdana" w:cs="Segoe UI"/>
          <w:sz w:val="20"/>
          <w:szCs w:val="20"/>
        </w:rPr>
        <w:t>.</w:t>
      </w:r>
      <w:bookmarkStart w:id="35" w:name="_Ref44353658"/>
      <w:bookmarkEnd w:id="34"/>
    </w:p>
    <w:p w14:paraId="2CFBB868" w14:textId="77777777" w:rsidR="00086319" w:rsidRPr="00883DBB" w:rsidRDefault="00086319" w:rsidP="006B0957">
      <w:pPr>
        <w:pStyle w:val="PargrafodaLista"/>
        <w:tabs>
          <w:tab w:val="left" w:pos="0"/>
        </w:tabs>
        <w:spacing w:before="0" w:line="320" w:lineRule="exact"/>
        <w:ind w:left="0" w:right="74" w:firstLine="0"/>
        <w:rPr>
          <w:rFonts w:ascii="Verdana" w:hAnsi="Verdana"/>
          <w:sz w:val="20"/>
          <w:szCs w:val="20"/>
        </w:rPr>
      </w:pPr>
    </w:p>
    <w:p w14:paraId="4FDE4A18" w14:textId="5749A344" w:rsidR="00086319" w:rsidRPr="00EE1495" w:rsidRDefault="00D70C83" w:rsidP="006B0957">
      <w:pPr>
        <w:pStyle w:val="PargrafodaLista"/>
        <w:tabs>
          <w:tab w:val="left" w:pos="0"/>
        </w:tabs>
        <w:spacing w:before="0" w:line="320" w:lineRule="exact"/>
        <w:ind w:left="0" w:right="74" w:firstLine="0"/>
        <w:rPr>
          <w:rFonts w:ascii="Verdana" w:hAnsi="Verdana" w:cs="Segoe UI"/>
          <w:sz w:val="20"/>
          <w:szCs w:val="20"/>
        </w:rPr>
      </w:pPr>
      <w:r w:rsidRPr="00883DBB">
        <w:rPr>
          <w:rFonts w:ascii="Verdana" w:hAnsi="Verdana" w:cs="Segoe UI"/>
          <w:b/>
          <w:bCs/>
          <w:sz w:val="20"/>
          <w:szCs w:val="20"/>
        </w:rPr>
        <w:t xml:space="preserve">6.1.4. </w:t>
      </w:r>
      <w:r w:rsidR="00EE1495" w:rsidRPr="006B0957">
        <w:rPr>
          <w:rFonts w:ascii="Verdana" w:hAnsi="Verdana" w:cs="Segoe UI"/>
          <w:sz w:val="20"/>
          <w:szCs w:val="20"/>
        </w:rPr>
        <w:t xml:space="preserve">Ocorrendo quaisquer dos Eventos de Inadimplemento previstos na Cláusula </w:t>
      </w:r>
      <w:hyperlink w:anchor="_bookmark9" w:history="1">
        <w:r w:rsidR="00EE1495" w:rsidRPr="006B0957">
          <w:rPr>
            <w:rStyle w:val="Hyperlink"/>
            <w:rFonts w:ascii="Verdana" w:hAnsi="Verdana" w:cs="Segoe UI"/>
            <w:color w:val="auto"/>
            <w:sz w:val="20"/>
            <w:szCs w:val="20"/>
            <w:u w:val="none"/>
          </w:rPr>
          <w:t>6.1.2</w:t>
        </w:r>
      </w:hyperlink>
      <w:r w:rsidR="00EE1495" w:rsidRPr="006B0957">
        <w:rPr>
          <w:rFonts w:ascii="Verdana" w:hAnsi="Verdana" w:cs="Segoe UI"/>
          <w:sz w:val="20"/>
          <w:szCs w:val="20"/>
        </w:rPr>
        <w:t xml:space="preserve"> acima, o Agente Fiduciário e/ou a Emissora deverão, inclusive para fins do disposto na Cláusula </w:t>
      </w:r>
      <w:hyperlink w:anchor="_bookmark27" w:history="1">
        <w:r w:rsidR="00EE1495" w:rsidRPr="006B0957">
          <w:rPr>
            <w:rStyle w:val="Hyperlink"/>
            <w:rFonts w:ascii="Verdana" w:hAnsi="Verdana" w:cs="Segoe UI"/>
            <w:color w:val="auto"/>
            <w:sz w:val="20"/>
            <w:szCs w:val="20"/>
            <w:u w:val="none"/>
          </w:rPr>
          <w:t>8.6</w:t>
        </w:r>
      </w:hyperlink>
      <w:r w:rsidR="00EE1495" w:rsidRPr="006B0957">
        <w:rPr>
          <w:rFonts w:ascii="Verdana" w:hAnsi="Verdana" w:cs="Segoe UI"/>
          <w:sz w:val="20"/>
          <w:szCs w:val="20"/>
        </w:rPr>
        <w:t>, convocar, no prazo máximo de 3 (três) Dias Úteis contados da data em que constatar sua ocorrência, Assembleia Geral de Debenturistas, a se realizar no prazo mínimo previsto em lei. Se, na referida Assembleia Geral de Debenturistas, Debenturistas representando, no mínimo, 70% (setenta por cento) Debêntures em Circulação, decidirem por não declarar o vencimento antecipado das obrigações decorrentes das Debêntures, o Agente Fiduciário não deverá considerar o vencimento antecipado das obrigações decorrentes das Debêntures; caso contrário, ou em caso de não instalação, em segunda convocação, da referida Assembleia Geral de Debenturistas, ou em caso de não obtenção de quórum de deliberação, o Agente Fiduciário deverá, imediatamente, considerar o vencimento antecipado das obrigações decorrentes das Debêntures</w:t>
      </w:r>
      <w:r w:rsidR="00086319" w:rsidRPr="00EE1495">
        <w:rPr>
          <w:rFonts w:ascii="Verdana" w:hAnsi="Verdana" w:cs="Segoe UI"/>
          <w:sz w:val="20"/>
          <w:szCs w:val="20"/>
        </w:rPr>
        <w:t>.</w:t>
      </w:r>
      <w:bookmarkEnd w:id="35"/>
      <w:r w:rsidR="00086319" w:rsidRPr="00EE1495">
        <w:rPr>
          <w:rFonts w:ascii="Verdana" w:hAnsi="Verdana" w:cs="Segoe UI"/>
          <w:sz w:val="20"/>
          <w:szCs w:val="20"/>
        </w:rPr>
        <w:t xml:space="preserve"> </w:t>
      </w:r>
    </w:p>
    <w:p w14:paraId="264A9F35" w14:textId="20DF5802" w:rsidR="00B65B2B" w:rsidRDefault="00B65B2B" w:rsidP="006B0957">
      <w:pPr>
        <w:pStyle w:val="PargrafodaLista"/>
        <w:tabs>
          <w:tab w:val="left" w:pos="0"/>
        </w:tabs>
        <w:spacing w:before="0" w:line="320" w:lineRule="exact"/>
        <w:ind w:left="0" w:right="74" w:firstLine="0"/>
        <w:rPr>
          <w:rFonts w:ascii="Verdana" w:hAnsi="Verdana" w:cs="Segoe UI"/>
          <w:sz w:val="20"/>
          <w:szCs w:val="20"/>
        </w:rPr>
      </w:pPr>
      <w:bookmarkStart w:id="36" w:name="_Ref44347788"/>
    </w:p>
    <w:p w14:paraId="17CA6A6E" w14:textId="705924C7" w:rsidR="00440608" w:rsidRDefault="00EE1495" w:rsidP="006B0957">
      <w:pPr>
        <w:pStyle w:val="PargrafodaLista"/>
        <w:numPr>
          <w:ilvl w:val="2"/>
          <w:numId w:val="10"/>
        </w:numPr>
        <w:tabs>
          <w:tab w:val="left" w:pos="0"/>
        </w:tabs>
        <w:spacing w:before="0" w:line="320" w:lineRule="exact"/>
        <w:ind w:left="0" w:right="74" w:firstLine="0"/>
        <w:rPr>
          <w:rFonts w:ascii="Verdana" w:hAnsi="Verdana"/>
          <w:sz w:val="20"/>
          <w:szCs w:val="20"/>
        </w:rPr>
      </w:pPr>
      <w:bookmarkStart w:id="37" w:name="_bookmark13"/>
      <w:bookmarkStart w:id="38" w:name="_Hlk67996067"/>
      <w:bookmarkEnd w:id="36"/>
      <w:bookmarkEnd w:id="37"/>
      <w:r w:rsidRPr="00EE1495">
        <w:rPr>
          <w:rFonts w:ascii="Verdana" w:hAnsi="Verdana"/>
          <w:sz w:val="20"/>
          <w:szCs w:val="20"/>
        </w:rPr>
        <w:t xml:space="preserve">Na ocorrência de qualquer vencimento antecipado das obrigações decorrentes das Debêntures, a Companhia se obriga a pagar a totalidade das Debêntures, mediante o pagamento do respectivo Valor Nominal Unitário ou saldo do Valor Nominal Unitário, acrescido da respectiva Remuneração das Debêntures, calculada </w:t>
      </w:r>
      <w:r w:rsidRPr="00EE1495">
        <w:rPr>
          <w:rFonts w:ascii="Verdana" w:hAnsi="Verdana"/>
          <w:i/>
          <w:sz w:val="20"/>
          <w:szCs w:val="20"/>
        </w:rPr>
        <w:t xml:space="preserve">pro rata </w:t>
      </w:r>
      <w:proofErr w:type="spellStart"/>
      <w:r w:rsidRPr="00EE1495">
        <w:rPr>
          <w:rFonts w:ascii="Verdana" w:hAnsi="Verdana"/>
          <w:i/>
          <w:sz w:val="20"/>
          <w:szCs w:val="20"/>
        </w:rPr>
        <w:t>temporis</w:t>
      </w:r>
      <w:proofErr w:type="spellEnd"/>
      <w:r w:rsidRPr="00EE1495">
        <w:rPr>
          <w:rFonts w:ascii="Verdana" w:hAnsi="Verdana"/>
          <w:i/>
          <w:sz w:val="20"/>
          <w:szCs w:val="20"/>
        </w:rPr>
        <w:t xml:space="preserve"> </w:t>
      </w:r>
      <w:r w:rsidRPr="00EE1495">
        <w:rPr>
          <w:rFonts w:ascii="Verdana" w:hAnsi="Verdana"/>
          <w:sz w:val="20"/>
          <w:szCs w:val="20"/>
        </w:rPr>
        <w:t>desde a Data de Início da Rentabilidade ou a data de pagamento de Remuneração das Debêntures imediatamente anterior da respectiva série, conforme o caso, até a data do efetivo pagamento, sem prejuízo do pagamento dos Encargos Moratórios, quando for o caso, e de quaisquer outros valores eventualmente devidos pela Companhia nos termos desta Escritura de Emissão, no prazo de até 1 (um) Dia Útil contado da data do vencimento antecipado, sob pena de, em não o fazendo, ficar obrigada, ainda, ao pagamento dos Encargos Moratórios, fora do âmbito da B3. A B3 deverá ser comunicada, por meio de correspondência da Companhia, em conjunto com o Agente Fiduciário, da ocorrência do vencimento antecipado</w:t>
      </w:r>
      <w:bookmarkEnd w:id="38"/>
      <w:r w:rsidR="00E82CEA">
        <w:rPr>
          <w:rFonts w:ascii="Verdana" w:hAnsi="Verdana"/>
          <w:sz w:val="20"/>
          <w:szCs w:val="20"/>
        </w:rPr>
        <w:t>.</w:t>
      </w:r>
    </w:p>
    <w:p w14:paraId="26E4D0EB" w14:textId="77777777" w:rsidR="00E82CEA" w:rsidRDefault="00E82CEA" w:rsidP="006B0957">
      <w:pPr>
        <w:pStyle w:val="PargrafodaLista"/>
        <w:tabs>
          <w:tab w:val="left" w:pos="0"/>
        </w:tabs>
        <w:spacing w:before="0" w:line="320" w:lineRule="exact"/>
        <w:ind w:left="0" w:right="74" w:firstLine="0"/>
        <w:rPr>
          <w:rFonts w:ascii="Verdana" w:hAnsi="Verdana"/>
          <w:sz w:val="20"/>
          <w:szCs w:val="20"/>
        </w:rPr>
      </w:pPr>
    </w:p>
    <w:p w14:paraId="69334E8B" w14:textId="7FAB9B4F" w:rsidR="00E82CEA" w:rsidRDefault="00E82CEA" w:rsidP="006B0957">
      <w:pPr>
        <w:pStyle w:val="PargrafodaLista"/>
        <w:numPr>
          <w:ilvl w:val="2"/>
          <w:numId w:val="10"/>
        </w:numPr>
        <w:tabs>
          <w:tab w:val="left" w:pos="0"/>
        </w:tabs>
        <w:spacing w:before="0" w:line="320" w:lineRule="exact"/>
        <w:ind w:left="0" w:right="74" w:firstLine="0"/>
        <w:rPr>
          <w:rFonts w:ascii="Verdana" w:hAnsi="Verdana"/>
          <w:sz w:val="20"/>
          <w:szCs w:val="20"/>
        </w:rPr>
      </w:pPr>
      <w:r w:rsidRPr="002262C4">
        <w:rPr>
          <w:rFonts w:ascii="Verdana" w:hAnsi="Verdana" w:cs="Tahoma"/>
          <w:sz w:val="20"/>
          <w:szCs w:val="20"/>
        </w:rPr>
        <w:t>Caso o pagamento da totalidade das Debêntures previsto na cláusula acima seja realizado por meio da B3, a Companhia deverá comunicar a B3, por meio de correspondência em conjunto com o Agente Fiduciário, sobre o tal pagamento, com, no mínimo, 3 (três) Dias Úteis de antecedência da data estipulada para a sua realização</w:t>
      </w:r>
      <w:r>
        <w:rPr>
          <w:rFonts w:ascii="Verdana" w:hAnsi="Verdana" w:cs="Tahoma"/>
          <w:sz w:val="20"/>
          <w:szCs w:val="20"/>
        </w:rPr>
        <w:t>.</w:t>
      </w:r>
    </w:p>
    <w:p w14:paraId="01222F4B" w14:textId="77777777" w:rsidR="00EE1495" w:rsidRPr="00883DBB" w:rsidRDefault="00EE1495" w:rsidP="006B0957">
      <w:pPr>
        <w:spacing w:line="320" w:lineRule="exact"/>
        <w:rPr>
          <w:rFonts w:ascii="Verdana" w:hAnsi="Verdana"/>
          <w:sz w:val="20"/>
          <w:szCs w:val="20"/>
        </w:rPr>
      </w:pPr>
    </w:p>
    <w:p w14:paraId="4B61BDF3" w14:textId="77777777" w:rsidR="000B5FD5" w:rsidRPr="00883DBB" w:rsidRDefault="00080BB9" w:rsidP="006B0957">
      <w:pPr>
        <w:pStyle w:val="PargrafodaLista"/>
        <w:keepNext/>
        <w:keepLines/>
        <w:widowControl/>
        <w:numPr>
          <w:ilvl w:val="1"/>
          <w:numId w:val="10"/>
        </w:numPr>
        <w:tabs>
          <w:tab w:val="left" w:pos="-567"/>
        </w:tabs>
        <w:spacing w:before="0" w:line="320" w:lineRule="exact"/>
        <w:ind w:left="0" w:right="74" w:hanging="567"/>
        <w:jc w:val="center"/>
        <w:rPr>
          <w:rFonts w:ascii="Verdana" w:hAnsi="Verdana"/>
          <w:b/>
          <w:sz w:val="20"/>
          <w:szCs w:val="20"/>
        </w:rPr>
      </w:pPr>
      <w:r w:rsidRPr="00883DBB">
        <w:rPr>
          <w:rFonts w:ascii="Verdana" w:hAnsi="Verdana"/>
          <w:b/>
          <w:sz w:val="20"/>
          <w:szCs w:val="20"/>
        </w:rPr>
        <w:t>CLÁUSULA VI</w:t>
      </w:r>
    </w:p>
    <w:p w14:paraId="7FC0F1C2" w14:textId="77777777" w:rsidR="00B9440D" w:rsidRPr="00883DBB" w:rsidRDefault="00080BB9" w:rsidP="006B0957">
      <w:pPr>
        <w:pStyle w:val="PargrafodaLista"/>
        <w:keepNext/>
        <w:keepLines/>
        <w:widowControl/>
        <w:spacing w:before="0" w:line="320" w:lineRule="exact"/>
        <w:ind w:left="0" w:right="74" w:firstLine="0"/>
        <w:jc w:val="center"/>
        <w:rPr>
          <w:rFonts w:ascii="Verdana" w:hAnsi="Verdana"/>
          <w:b/>
          <w:sz w:val="20"/>
          <w:szCs w:val="20"/>
        </w:rPr>
      </w:pPr>
      <w:bookmarkStart w:id="39" w:name="_bookmark14"/>
      <w:bookmarkEnd w:id="39"/>
      <w:r w:rsidRPr="00883DBB">
        <w:rPr>
          <w:rFonts w:ascii="Verdana" w:hAnsi="Verdana"/>
          <w:b/>
          <w:sz w:val="20"/>
          <w:szCs w:val="20"/>
        </w:rPr>
        <w:t>OBRIGAÇÕES ADICIONAIS DA</w:t>
      </w:r>
      <w:r w:rsidRPr="00883DBB">
        <w:rPr>
          <w:rFonts w:ascii="Verdana" w:hAnsi="Verdana"/>
          <w:b/>
          <w:spacing w:val="-14"/>
          <w:sz w:val="20"/>
          <w:szCs w:val="20"/>
        </w:rPr>
        <w:t xml:space="preserve"> </w:t>
      </w:r>
      <w:r w:rsidRPr="00883DBB">
        <w:rPr>
          <w:rFonts w:ascii="Verdana" w:hAnsi="Verdana"/>
          <w:b/>
          <w:sz w:val="20"/>
          <w:szCs w:val="20"/>
        </w:rPr>
        <w:t>COMPANHIA</w:t>
      </w:r>
    </w:p>
    <w:p w14:paraId="2807A18E" w14:textId="77777777" w:rsidR="00A807A0" w:rsidRPr="00883DBB" w:rsidRDefault="00A807A0" w:rsidP="006B0957">
      <w:pPr>
        <w:pStyle w:val="PargrafodaLista"/>
        <w:spacing w:before="0" w:line="320" w:lineRule="exact"/>
        <w:ind w:left="0" w:right="76" w:firstLine="0"/>
        <w:rPr>
          <w:rFonts w:ascii="Verdana" w:hAnsi="Verdana"/>
          <w:b/>
          <w:sz w:val="20"/>
          <w:szCs w:val="20"/>
        </w:rPr>
      </w:pPr>
    </w:p>
    <w:p w14:paraId="47CD84A6" w14:textId="77777777" w:rsidR="000D1C58" w:rsidRPr="00883DBB" w:rsidRDefault="000D1C58" w:rsidP="006B0957">
      <w:pPr>
        <w:pStyle w:val="PargrafodaLista"/>
        <w:numPr>
          <w:ilvl w:val="2"/>
          <w:numId w:val="10"/>
        </w:numPr>
        <w:spacing w:before="0" w:line="320" w:lineRule="exact"/>
        <w:ind w:left="0" w:right="74" w:firstLine="0"/>
        <w:rPr>
          <w:rFonts w:ascii="Verdana" w:hAnsi="Verdana"/>
          <w:sz w:val="20"/>
          <w:szCs w:val="20"/>
        </w:rPr>
      </w:pPr>
      <w:bookmarkStart w:id="40" w:name="_bookmark15"/>
      <w:bookmarkEnd w:id="40"/>
      <w:r w:rsidRPr="00883DBB">
        <w:rPr>
          <w:rFonts w:ascii="Verdana" w:hAnsi="Verdana" w:cs="Arial"/>
          <w:sz w:val="20"/>
          <w:szCs w:val="20"/>
        </w:rPr>
        <w:t>Sem prejuízo das demais obrigações assumidas nesta Escritura</w:t>
      </w:r>
      <w:r w:rsidR="0075794D" w:rsidRPr="00883DBB">
        <w:rPr>
          <w:rFonts w:ascii="Verdana" w:hAnsi="Verdana" w:cs="Arial"/>
          <w:sz w:val="20"/>
          <w:szCs w:val="20"/>
        </w:rPr>
        <w:t xml:space="preserve"> de Emissão</w:t>
      </w:r>
      <w:r w:rsidRPr="00883DBB">
        <w:rPr>
          <w:rFonts w:ascii="Verdana" w:hAnsi="Verdana" w:cs="Arial"/>
          <w:sz w:val="20"/>
          <w:szCs w:val="20"/>
        </w:rPr>
        <w:t xml:space="preserve"> e nos termos da legislação aplicável, a Emissora se obriga a: </w:t>
      </w:r>
    </w:p>
    <w:p w14:paraId="3266B9C2" w14:textId="77777777" w:rsidR="000D1C58" w:rsidRPr="00883DBB" w:rsidRDefault="000D1C58" w:rsidP="006B0957">
      <w:pPr>
        <w:pStyle w:val="PargrafodaLista"/>
        <w:tabs>
          <w:tab w:val="left" w:pos="809"/>
          <w:tab w:val="left" w:pos="810"/>
        </w:tabs>
        <w:spacing w:before="0" w:line="320" w:lineRule="exact"/>
        <w:ind w:left="0" w:right="76" w:firstLine="0"/>
        <w:rPr>
          <w:rFonts w:ascii="Verdana" w:hAnsi="Verdana"/>
          <w:sz w:val="20"/>
          <w:szCs w:val="20"/>
        </w:rPr>
      </w:pPr>
    </w:p>
    <w:p w14:paraId="29F11F12" w14:textId="5FDF6E95" w:rsidR="00F6741A" w:rsidRPr="00A3339E" w:rsidRDefault="00E82CEA" w:rsidP="006B0957">
      <w:pPr>
        <w:pStyle w:val="Corpodetexto"/>
        <w:widowControl/>
        <w:numPr>
          <w:ilvl w:val="0"/>
          <w:numId w:val="20"/>
        </w:numPr>
        <w:suppressAutoHyphens/>
        <w:autoSpaceDE/>
        <w:autoSpaceDN/>
        <w:spacing w:before="0" w:line="320" w:lineRule="exact"/>
        <w:rPr>
          <w:rFonts w:ascii="Verdana" w:hAnsi="Verdana" w:cs="Segoe UI"/>
          <w:sz w:val="20"/>
          <w:szCs w:val="20"/>
        </w:rPr>
      </w:pPr>
      <w:bookmarkStart w:id="41" w:name="_bookmark16"/>
      <w:bookmarkStart w:id="42" w:name="_bookmark18"/>
      <w:bookmarkEnd w:id="41"/>
      <w:bookmarkEnd w:id="42"/>
      <w:r w:rsidRPr="00E82CEA">
        <w:rPr>
          <w:rFonts w:ascii="Verdana" w:hAnsi="Verdana" w:cs="Segoe UI"/>
          <w:sz w:val="20"/>
          <w:szCs w:val="20"/>
        </w:rPr>
        <w:t>cumprir todos os requisitos e obrigações estabelecidos nesta Escritura de Emissão e na regulamentação em vigor pertinente à matéria, em especial as obrigações previstas no artigo 17 da Instrução CVM 476</w:t>
      </w:r>
      <w:r w:rsidR="00F6741A" w:rsidRPr="00A3339E">
        <w:rPr>
          <w:rFonts w:ascii="Verdana" w:hAnsi="Verdana" w:cs="Segoe UI"/>
          <w:sz w:val="20"/>
          <w:szCs w:val="20"/>
        </w:rPr>
        <w:t>;</w:t>
      </w:r>
    </w:p>
    <w:p w14:paraId="2241B5FB"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4DEF19C0" w14:textId="0177D727"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enviar à CVM informações periódicas e eventuais, verdadeiras, completas, consistentes e que não induzam o investidor a erro, nos termos da Instrução da CVM nº 480, de 07 de dezembro de 2009, conforme alterada (“</w:t>
      </w:r>
      <w:r w:rsidRPr="002262C4">
        <w:rPr>
          <w:rFonts w:ascii="Verdana" w:hAnsi="Verdana" w:cs="Tahoma"/>
          <w:sz w:val="20"/>
          <w:szCs w:val="20"/>
          <w:u w:val="single"/>
        </w:rPr>
        <w:t>Instrução CVM 480</w:t>
      </w:r>
      <w:r w:rsidRPr="002262C4">
        <w:rPr>
          <w:rFonts w:ascii="Verdana" w:hAnsi="Verdana" w:cs="Tahoma"/>
          <w:sz w:val="20"/>
          <w:szCs w:val="20"/>
        </w:rPr>
        <w:t>”)</w:t>
      </w:r>
      <w:r w:rsidR="000D1C58" w:rsidRPr="00883DBB">
        <w:rPr>
          <w:rFonts w:ascii="Verdana" w:hAnsi="Verdana" w:cs="Arial"/>
          <w:sz w:val="20"/>
          <w:szCs w:val="20"/>
        </w:rPr>
        <w:t>;</w:t>
      </w:r>
    </w:p>
    <w:p w14:paraId="68BBC419"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065EDBC3" w14:textId="38461CEC"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enviar, periodicamente: (i) o formulário cadastral; (</w:t>
      </w:r>
      <w:proofErr w:type="spellStart"/>
      <w:r w:rsidRPr="002262C4">
        <w:rPr>
          <w:rFonts w:ascii="Verdana" w:hAnsi="Verdana" w:cs="Tahoma"/>
          <w:sz w:val="20"/>
          <w:szCs w:val="20"/>
        </w:rPr>
        <w:t>ii</w:t>
      </w:r>
      <w:proofErr w:type="spellEnd"/>
      <w:r w:rsidRPr="002262C4">
        <w:rPr>
          <w:rFonts w:ascii="Verdana" w:hAnsi="Verdana" w:cs="Tahoma"/>
          <w:sz w:val="20"/>
          <w:szCs w:val="20"/>
        </w:rPr>
        <w:t>) o Formulário de Referência (conforme abaixo definido); (</w:t>
      </w:r>
      <w:proofErr w:type="spellStart"/>
      <w:r w:rsidRPr="002262C4">
        <w:rPr>
          <w:rFonts w:ascii="Verdana" w:hAnsi="Verdana" w:cs="Tahoma"/>
          <w:sz w:val="20"/>
          <w:szCs w:val="20"/>
        </w:rPr>
        <w:t>iii</w:t>
      </w:r>
      <w:proofErr w:type="spellEnd"/>
      <w:r w:rsidRPr="002262C4">
        <w:rPr>
          <w:rFonts w:ascii="Verdana" w:hAnsi="Verdana" w:cs="Tahoma"/>
          <w:sz w:val="20"/>
          <w:szCs w:val="20"/>
        </w:rPr>
        <w:t>) as demonstrações financeiras; (</w:t>
      </w:r>
      <w:proofErr w:type="spellStart"/>
      <w:r w:rsidRPr="002262C4">
        <w:rPr>
          <w:rFonts w:ascii="Verdana" w:hAnsi="Verdana" w:cs="Tahoma"/>
          <w:sz w:val="20"/>
          <w:szCs w:val="20"/>
        </w:rPr>
        <w:t>iv</w:t>
      </w:r>
      <w:proofErr w:type="spellEnd"/>
      <w:r w:rsidRPr="002262C4">
        <w:rPr>
          <w:rFonts w:ascii="Verdana" w:hAnsi="Verdana" w:cs="Tahoma"/>
          <w:sz w:val="20"/>
          <w:szCs w:val="20"/>
        </w:rPr>
        <w:t>) o formulário de demonstrações financeiras padronizadas – DFP; (v) o formulário de informações trimestrais – ITR; e (vi) as demais informações previstas no artigo 21 da Instrução CVM 480</w:t>
      </w:r>
      <w:r w:rsidR="000D1C58" w:rsidRPr="00883DBB">
        <w:rPr>
          <w:rFonts w:ascii="Verdana" w:hAnsi="Verdana" w:cs="Arial"/>
          <w:sz w:val="20"/>
          <w:szCs w:val="20"/>
        </w:rPr>
        <w:t>;</w:t>
      </w:r>
    </w:p>
    <w:p w14:paraId="002171CE"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1E179486" w14:textId="31AFADB8"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apresentar nos prazos legais ao público as decisões tomadas pela Emissora com relação a seus resultados operacionais, atividades comerciais e quaisquer outros fatos considerados relevantes nos termos da regulamentação expedida pela CVM</w:t>
      </w:r>
      <w:r w:rsidR="000D1C58" w:rsidRPr="00883DBB">
        <w:rPr>
          <w:rFonts w:ascii="Verdana" w:hAnsi="Verdana" w:cs="Arial"/>
          <w:sz w:val="20"/>
          <w:szCs w:val="20"/>
        </w:rPr>
        <w:t>;</w:t>
      </w:r>
    </w:p>
    <w:p w14:paraId="09A9A45D" w14:textId="77777777" w:rsidR="00900180" w:rsidRPr="00883DBB" w:rsidRDefault="00900180" w:rsidP="006B0957">
      <w:pPr>
        <w:pStyle w:val="PargrafodaLista"/>
        <w:spacing w:before="0" w:line="320" w:lineRule="exact"/>
        <w:rPr>
          <w:rFonts w:ascii="Verdana" w:hAnsi="Verdana" w:cs="Arial"/>
          <w:sz w:val="20"/>
          <w:szCs w:val="20"/>
        </w:rPr>
      </w:pPr>
    </w:p>
    <w:p w14:paraId="4C1330D1" w14:textId="2A1CADB8" w:rsidR="00900180"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proofErr w:type="spellStart"/>
      <w:r w:rsidRPr="002262C4">
        <w:rPr>
          <w:rFonts w:ascii="Verdana" w:hAnsi="Verdana" w:cs="Tahoma"/>
          <w:sz w:val="20"/>
          <w:szCs w:val="20"/>
        </w:rPr>
        <w:t>fornecer</w:t>
      </w:r>
      <w:proofErr w:type="spellEnd"/>
      <w:r w:rsidRPr="002262C4">
        <w:rPr>
          <w:rFonts w:ascii="Verdana" w:hAnsi="Verdana" w:cs="Tahoma"/>
          <w:sz w:val="20"/>
          <w:szCs w:val="20"/>
        </w:rPr>
        <w:t xml:space="preserve"> todas as informações solicitadas pela CVM, pela ANBIMA e/ou pela B3, conforme o caso</w:t>
      </w:r>
      <w:r w:rsidR="00900180" w:rsidRPr="00883DBB">
        <w:rPr>
          <w:rFonts w:ascii="Verdana" w:hAnsi="Verdana" w:cs="Arial"/>
          <w:sz w:val="20"/>
          <w:szCs w:val="20"/>
        </w:rPr>
        <w:t>;</w:t>
      </w:r>
    </w:p>
    <w:p w14:paraId="1744A223"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3F0CD4E2" w14:textId="6D3D2F65"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 xml:space="preserve">comunicar em até </w:t>
      </w:r>
      <w:r>
        <w:rPr>
          <w:rFonts w:ascii="Verdana" w:hAnsi="Verdana" w:cs="Tahoma"/>
          <w:sz w:val="20"/>
          <w:szCs w:val="20"/>
        </w:rPr>
        <w:t>1</w:t>
      </w:r>
      <w:r w:rsidRPr="002262C4">
        <w:rPr>
          <w:rFonts w:ascii="Verdana" w:hAnsi="Verdana" w:cs="Tahoma"/>
          <w:sz w:val="20"/>
          <w:szCs w:val="20"/>
        </w:rPr>
        <w:t xml:space="preserve"> (</w:t>
      </w:r>
      <w:r>
        <w:rPr>
          <w:rFonts w:ascii="Verdana" w:hAnsi="Verdana" w:cs="Tahoma"/>
          <w:sz w:val="20"/>
          <w:szCs w:val="20"/>
        </w:rPr>
        <w:t>um</w:t>
      </w:r>
      <w:r w:rsidRPr="002262C4">
        <w:rPr>
          <w:rFonts w:ascii="Verdana" w:hAnsi="Verdana" w:cs="Tahoma"/>
          <w:sz w:val="20"/>
          <w:szCs w:val="20"/>
        </w:rPr>
        <w:t>) Dia Út</w:t>
      </w:r>
      <w:r>
        <w:rPr>
          <w:rFonts w:ascii="Verdana" w:hAnsi="Verdana" w:cs="Tahoma"/>
          <w:sz w:val="20"/>
          <w:szCs w:val="20"/>
        </w:rPr>
        <w:t>il</w:t>
      </w:r>
      <w:r w:rsidRPr="002262C4">
        <w:rPr>
          <w:rFonts w:ascii="Verdana" w:hAnsi="Verdana" w:cs="Tahoma"/>
          <w:sz w:val="20"/>
          <w:szCs w:val="20"/>
        </w:rPr>
        <w:t xml:space="preserve"> ao Agente Fiduciário a ocorrência de qualquer Evento de Inadimplemento, bem como qualquer inadimplemento quanto ao cumprimento de qualquer de suas obrigações referentes às Debêntures ou qualquer outro evento que possa trazer prejuízo aos Debenturistas, sendo que o descumprimento desse dever pela Emissora não impedirá o Agente Fiduciário ou os Debenturistas de, a seu critério, exercer seus poderes, faculdades e pretensões previstos na presente Escritura de Emissão, inclusive o de declarar o vencimento antecipado das Debêntures, se for o caso</w:t>
      </w:r>
      <w:r w:rsidR="000D1C58" w:rsidRPr="00883DBB">
        <w:rPr>
          <w:rFonts w:ascii="Verdana" w:hAnsi="Verdana" w:cs="Arial"/>
          <w:sz w:val="20"/>
          <w:szCs w:val="20"/>
        </w:rPr>
        <w:t>;</w:t>
      </w:r>
    </w:p>
    <w:p w14:paraId="6A4FB678"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0F1807AB" w14:textId="04279C8D"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 xml:space="preserve">comunicar em até </w:t>
      </w:r>
      <w:r>
        <w:rPr>
          <w:rFonts w:ascii="Verdana" w:hAnsi="Verdana" w:cs="Tahoma"/>
          <w:sz w:val="20"/>
          <w:szCs w:val="20"/>
        </w:rPr>
        <w:t>1</w:t>
      </w:r>
      <w:r w:rsidRPr="002262C4">
        <w:rPr>
          <w:rFonts w:ascii="Verdana" w:hAnsi="Verdana" w:cs="Tahoma"/>
          <w:sz w:val="20"/>
          <w:szCs w:val="20"/>
        </w:rPr>
        <w:t xml:space="preserve"> (</w:t>
      </w:r>
      <w:r>
        <w:rPr>
          <w:rFonts w:ascii="Verdana" w:hAnsi="Verdana" w:cs="Tahoma"/>
          <w:sz w:val="20"/>
          <w:szCs w:val="20"/>
        </w:rPr>
        <w:t>um</w:t>
      </w:r>
      <w:r w:rsidRPr="002262C4">
        <w:rPr>
          <w:rFonts w:ascii="Verdana" w:hAnsi="Verdana" w:cs="Tahoma"/>
          <w:sz w:val="20"/>
          <w:szCs w:val="20"/>
        </w:rPr>
        <w:t>) Dia Út</w:t>
      </w:r>
      <w:r>
        <w:rPr>
          <w:rFonts w:ascii="Verdana" w:hAnsi="Verdana" w:cs="Tahoma"/>
          <w:sz w:val="20"/>
          <w:szCs w:val="20"/>
        </w:rPr>
        <w:t>il</w:t>
      </w:r>
      <w:r w:rsidRPr="002262C4">
        <w:rPr>
          <w:rFonts w:ascii="Verdana" w:hAnsi="Verdana" w:cs="Tahoma"/>
          <w:sz w:val="20"/>
          <w:szCs w:val="20"/>
        </w:rPr>
        <w:t xml:space="preserve"> ao Agente Fiduciário qualquer condenação em decisão transitada em julgado decorrente de processo judicial, ou sentença arbitral definitiva, que afete, de forma relevante e adversa, a Emissora ou a capacidade da Emissora de cumprir suas obrigações nos termos desta Escritura de Emissão ou, ainda, qualquer evento, fato ou circunstância potencial que vier a ser de seu conhecimento e que possa ser considerado pela Emissora como apto a afetar a validade, legalidade ou eficácia das Debêntures, mantendo o Agente Fiduciário informado por meio de relatórios semanais, sobre o ato, a ação, o procedimento e o processo em questão e as medidas a serem tomadas</w:t>
      </w:r>
      <w:r w:rsidR="000D1C58" w:rsidRPr="00883DBB">
        <w:rPr>
          <w:rFonts w:ascii="Verdana" w:hAnsi="Verdana" w:cs="Arial"/>
          <w:sz w:val="20"/>
          <w:szCs w:val="20"/>
        </w:rPr>
        <w:t>;</w:t>
      </w:r>
    </w:p>
    <w:p w14:paraId="27EAD814"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77705081" w14:textId="63908948"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comunicar em até 1 (um) Dia Útil ao Agente Fiduciário qualquer fato que seja do seu conhecimento e possa vir a afetar negativamente e de forma relevante seu desempenho financeiro e/ou operacional, atividades comerciais e/ou quaisquer outros fatos considerados relevantes, inclusive reputacionais, nos termos da regulamentação expedida pela CVM</w:t>
      </w:r>
      <w:r w:rsidR="000D1C58" w:rsidRPr="00883DBB">
        <w:rPr>
          <w:rFonts w:ascii="Verdana" w:hAnsi="Verdana" w:cs="Arial"/>
          <w:sz w:val="20"/>
          <w:szCs w:val="20"/>
        </w:rPr>
        <w:t>;</w:t>
      </w:r>
    </w:p>
    <w:p w14:paraId="2ACD4B84"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20D6DB1A" w14:textId="7671974A"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manter sua existência legal e válidas e regulares as licenças, concessões ou aprovações necessárias, inclusive ambientais, exigidas pelos órgãos regulatórios competentes ao seu regular funcionamento, exceto caso as referidas autorizações, concessões, alvarás, subvenções ou licenças, conforme o caso, estejam em processo tempestivo de obtenção ou renovação nos termos das leis e normas aplicáveis ao setor de atuação da Emissora</w:t>
      </w:r>
      <w:r w:rsidR="000D1C58" w:rsidRPr="00883DBB">
        <w:rPr>
          <w:rFonts w:ascii="Verdana" w:hAnsi="Verdana" w:cs="Arial"/>
          <w:sz w:val="20"/>
          <w:szCs w:val="20"/>
        </w:rPr>
        <w:t>;</w:t>
      </w:r>
    </w:p>
    <w:p w14:paraId="6DA0273F"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340E7B92" w14:textId="072AB2AE"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cumprir as leis, regras, regulamentos, normas administrativas e determinações dos órgãos governamentais, autarquias ou tribunais, aplicáveis à condução de seus negócios e/ou de suas controladas, exceto por aqueles que questionadas nas esferas administrativa e/ou judicial e que tenham sua exigibilidade e efeitos suspensos por decisão judicial ou administrativa</w:t>
      </w:r>
      <w:r w:rsidR="000D1C58" w:rsidRPr="00883DBB">
        <w:rPr>
          <w:rFonts w:ascii="Verdana" w:hAnsi="Verdana" w:cs="Arial"/>
          <w:sz w:val="20"/>
          <w:szCs w:val="20"/>
        </w:rPr>
        <w:t>;</w:t>
      </w:r>
    </w:p>
    <w:p w14:paraId="2AA7683B"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73567141" w14:textId="2C9F6C79"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atender de forma eficiente às solicitações dos Debenturistas e do Agente Fiduciário, observada a sua razoabilidade</w:t>
      </w:r>
      <w:r w:rsidR="000D1C58" w:rsidRPr="00883DBB">
        <w:rPr>
          <w:rFonts w:ascii="Verdana" w:hAnsi="Verdana" w:cs="Arial"/>
          <w:sz w:val="20"/>
          <w:szCs w:val="20"/>
        </w:rPr>
        <w:t>;</w:t>
      </w:r>
    </w:p>
    <w:p w14:paraId="5643B1F0"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7E0E309B" w14:textId="520893CD" w:rsidR="000D1C58"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contratar e manter contratados, às suas expensas, durante todo o prazo de vigência das Debêntures, os prestadores de serviços inerentes às obrigações previstas nesta Escritura de Emissão, incluindo, mas não se limitando a: (i) o Banco Liquidante; (</w:t>
      </w:r>
      <w:proofErr w:type="spellStart"/>
      <w:r w:rsidRPr="002262C4">
        <w:rPr>
          <w:rFonts w:ascii="Verdana" w:hAnsi="Verdana" w:cs="Tahoma"/>
          <w:sz w:val="20"/>
          <w:szCs w:val="20"/>
        </w:rPr>
        <w:t>ii</w:t>
      </w:r>
      <w:proofErr w:type="spellEnd"/>
      <w:r w:rsidRPr="002262C4">
        <w:rPr>
          <w:rFonts w:ascii="Verdana" w:hAnsi="Verdana" w:cs="Tahoma"/>
          <w:sz w:val="20"/>
          <w:szCs w:val="20"/>
        </w:rPr>
        <w:t xml:space="preserve">) o </w:t>
      </w:r>
      <w:proofErr w:type="spellStart"/>
      <w:r w:rsidRPr="002262C4">
        <w:rPr>
          <w:rFonts w:ascii="Verdana" w:hAnsi="Verdana" w:cs="Tahoma"/>
          <w:sz w:val="20"/>
          <w:szCs w:val="20"/>
        </w:rPr>
        <w:t>Escriturador</w:t>
      </w:r>
      <w:proofErr w:type="spellEnd"/>
      <w:r w:rsidRPr="002262C4">
        <w:rPr>
          <w:rFonts w:ascii="Verdana" w:hAnsi="Verdana" w:cs="Tahoma"/>
          <w:sz w:val="20"/>
          <w:szCs w:val="20"/>
        </w:rPr>
        <w:t>; (</w:t>
      </w:r>
      <w:proofErr w:type="spellStart"/>
      <w:r w:rsidRPr="002262C4">
        <w:rPr>
          <w:rFonts w:ascii="Verdana" w:hAnsi="Verdana" w:cs="Tahoma"/>
          <w:sz w:val="20"/>
          <w:szCs w:val="20"/>
        </w:rPr>
        <w:t>iii</w:t>
      </w:r>
      <w:proofErr w:type="spellEnd"/>
      <w:r w:rsidRPr="002262C4">
        <w:rPr>
          <w:rFonts w:ascii="Verdana" w:hAnsi="Verdana" w:cs="Tahoma"/>
          <w:sz w:val="20"/>
          <w:szCs w:val="20"/>
        </w:rPr>
        <w:t>) o Agente Fiduciário; e (</w:t>
      </w:r>
      <w:proofErr w:type="spellStart"/>
      <w:r w:rsidRPr="002262C4">
        <w:rPr>
          <w:rFonts w:ascii="Verdana" w:hAnsi="Verdana" w:cs="Tahoma"/>
          <w:sz w:val="20"/>
          <w:szCs w:val="20"/>
        </w:rPr>
        <w:t>iv</w:t>
      </w:r>
      <w:proofErr w:type="spellEnd"/>
      <w:r w:rsidRPr="002262C4">
        <w:rPr>
          <w:rFonts w:ascii="Verdana" w:hAnsi="Verdana" w:cs="Tahoma"/>
          <w:sz w:val="20"/>
          <w:szCs w:val="20"/>
        </w:rPr>
        <w:t>) os ambientes de distribuição e negociação das Debêntures nos mercados primário e secundário, respectivamente</w:t>
      </w:r>
      <w:r w:rsidR="000D1C58" w:rsidRPr="00883DBB">
        <w:rPr>
          <w:rFonts w:ascii="Verdana" w:hAnsi="Verdana" w:cs="Arial"/>
          <w:sz w:val="20"/>
          <w:szCs w:val="20"/>
        </w:rPr>
        <w:t>;</w:t>
      </w:r>
    </w:p>
    <w:p w14:paraId="2EE44E0C" w14:textId="77777777" w:rsidR="00A70922" w:rsidRDefault="00A70922" w:rsidP="006B0957">
      <w:pPr>
        <w:pStyle w:val="PargrafodaLista"/>
        <w:spacing w:before="0" w:line="320" w:lineRule="exact"/>
        <w:rPr>
          <w:rFonts w:ascii="Verdana" w:hAnsi="Verdana" w:cs="Arial"/>
          <w:sz w:val="20"/>
          <w:szCs w:val="20"/>
        </w:rPr>
      </w:pPr>
    </w:p>
    <w:p w14:paraId="360D14D0" w14:textId="4C492FCD" w:rsidR="00A70922" w:rsidRDefault="00A70922"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 xml:space="preserve">manter contratada ou contratar às suas expensas, conforme o caso, pelo menos uma agência de classificação de risco, entre Standard &amp; </w:t>
      </w:r>
      <w:proofErr w:type="spellStart"/>
      <w:r w:rsidRPr="006B0957">
        <w:rPr>
          <w:rFonts w:ascii="Verdana" w:hAnsi="Verdana" w:cs="Tahoma"/>
          <w:sz w:val="20"/>
          <w:szCs w:val="20"/>
        </w:rPr>
        <w:t>Poor’s</w:t>
      </w:r>
      <w:proofErr w:type="spellEnd"/>
      <w:r w:rsidRPr="006B0957">
        <w:rPr>
          <w:rFonts w:ascii="Verdana" w:hAnsi="Verdana" w:cs="Tahoma"/>
          <w:sz w:val="20"/>
          <w:szCs w:val="20"/>
        </w:rPr>
        <w:t>, Fitch Ratings ou Moody’s America Latina, para realizar a classificação de risco (rating) das Debêntures até a data da liquidação da Oferta Restrita, devendo, ainda, (a) divulgar em sua página na Internet ou na página da CVM na Internet, e permitir que a Agência de Classificação de risco divulgue</w:t>
      </w:r>
      <w:r w:rsidRPr="006B0957">
        <w:rPr>
          <w:rFonts w:ascii="Verdana" w:hAnsi="Verdana" w:cs="Tahoma"/>
          <w:sz w:val="20"/>
          <w:szCs w:val="20"/>
        </w:rPr>
        <w:t xml:space="preserve"> </w:t>
      </w:r>
      <w:r w:rsidRPr="006B0957">
        <w:rPr>
          <w:rFonts w:ascii="Verdana" w:hAnsi="Verdana" w:cs="Tahoma"/>
          <w:sz w:val="20"/>
          <w:szCs w:val="20"/>
        </w:rPr>
        <w:t>amplamente ao mercado o relatório com a súmula da classificação de risco; e (b) entregar ao Agente Fiduciário o relatório de classificação de risco preparado pela agência de classificação de risco no prazo de até 5 (cinco) Dias Úteis contados da data de seu recebimento pela Emissora;</w:t>
      </w:r>
    </w:p>
    <w:p w14:paraId="7298FF03" w14:textId="77777777" w:rsidR="00A70922" w:rsidRDefault="00A70922" w:rsidP="006B0957">
      <w:pPr>
        <w:pStyle w:val="PargrafodaLista"/>
        <w:spacing w:before="0" w:line="320" w:lineRule="exact"/>
        <w:rPr>
          <w:rFonts w:ascii="Verdana" w:hAnsi="Verdana" w:cs="Tahoma"/>
          <w:sz w:val="20"/>
          <w:szCs w:val="20"/>
        </w:rPr>
      </w:pPr>
    </w:p>
    <w:p w14:paraId="2EBBB845" w14:textId="7995B3C4" w:rsidR="00A70922" w:rsidRPr="006B0957" w:rsidRDefault="00A70922"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manter atualizado, pelo menos anualmente e até o vencimento das Debêntures, relatório de classificação de risco (rating) das Debêntures, devendo a atualização anual ser a partir da data de emissão do último relatório;</w:t>
      </w:r>
    </w:p>
    <w:p w14:paraId="016BA425"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1984E068" w14:textId="0B6ACEC0" w:rsidR="000D1C58" w:rsidRPr="00C401A9"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não revelar informações relativas à Emissão, exceto aquilo que for necessário à consecução de seus objetivos, advertindo os destinatários sobre o caráter reservado da informação transmitida, tudo em conformidade com o disposto na regulamentação aplicável, incluindo, mas não se limitando a, o disposto na Instrução CVM 476 e no artigo 48 da Instrução CVM nº 400, de 29 de dezembro de 2003, conforme alterada (“</w:t>
      </w:r>
      <w:r w:rsidRPr="002262C4">
        <w:rPr>
          <w:rFonts w:ascii="Verdana" w:hAnsi="Verdana" w:cs="Tahoma"/>
          <w:sz w:val="20"/>
          <w:szCs w:val="20"/>
          <w:u w:val="single"/>
        </w:rPr>
        <w:t>Instrução CVM 400</w:t>
      </w:r>
      <w:r w:rsidRPr="002262C4">
        <w:rPr>
          <w:rFonts w:ascii="Verdana" w:hAnsi="Verdana" w:cs="Tahoma"/>
          <w:sz w:val="20"/>
          <w:szCs w:val="20"/>
        </w:rPr>
        <w:t>”), bem como abster-se de, até o envio da Comunicação de Encerramento da Emissão à CVM, utilizar as informações referentes à Emissão, exceto para fins estritamente relacionados com a preparação da Emissão</w:t>
      </w:r>
      <w:r w:rsidR="00C401A9">
        <w:rPr>
          <w:rFonts w:ascii="Verdana" w:hAnsi="Verdana" w:cs="Arial"/>
          <w:sz w:val="20"/>
          <w:szCs w:val="20"/>
        </w:rPr>
        <w:t>;</w:t>
      </w:r>
    </w:p>
    <w:p w14:paraId="19A1BBC5"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6CAD2634" w14:textId="234AB8D6"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abster-se de negociar valores mobiliários de sua emissão, até o envio da Comunicação de Encerramento, salvo nas hipóteses previstas no inciso II do artigo 48 da Instrução CVM 400, observadas as disposições previstas na regulamentação aplicável</w:t>
      </w:r>
      <w:r w:rsidR="000D1C58" w:rsidRPr="00883DBB">
        <w:rPr>
          <w:rFonts w:ascii="Verdana" w:hAnsi="Verdana" w:cs="Arial"/>
          <w:sz w:val="20"/>
          <w:szCs w:val="20"/>
        </w:rPr>
        <w:t>;</w:t>
      </w:r>
    </w:p>
    <w:p w14:paraId="499F92D6"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09D0FA3B" w14:textId="70B77269"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manter as Debêntures registradas para negociação no mercado secundário durante o seu respectivo prazo de vigência, arcando com os custos dos referidos registros</w:t>
      </w:r>
      <w:r w:rsidR="00672754" w:rsidRPr="00883DBB">
        <w:rPr>
          <w:rFonts w:ascii="Verdana" w:hAnsi="Verdana" w:cs="Arial"/>
          <w:sz w:val="20"/>
          <w:szCs w:val="20"/>
        </w:rPr>
        <w:t xml:space="preserve">; </w:t>
      </w:r>
    </w:p>
    <w:p w14:paraId="311C5EC9"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286D0516" w14:textId="3349513D"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cumprir todas as determinações da CVM, com o envio de documentos e, ainda, prestando as informações que lhe forem solicitadas</w:t>
      </w:r>
      <w:r w:rsidR="000D1C58" w:rsidRPr="00883DBB">
        <w:rPr>
          <w:rFonts w:ascii="Verdana" w:hAnsi="Verdana" w:cs="Arial"/>
          <w:sz w:val="20"/>
          <w:szCs w:val="20"/>
        </w:rPr>
        <w:t>;</w:t>
      </w:r>
    </w:p>
    <w:p w14:paraId="7968DC14" w14:textId="77777777" w:rsidR="00900180" w:rsidRPr="00883DBB" w:rsidRDefault="00900180" w:rsidP="006B0957">
      <w:pPr>
        <w:pStyle w:val="PargrafodaLista"/>
        <w:spacing w:before="0" w:line="320" w:lineRule="exact"/>
        <w:rPr>
          <w:rFonts w:ascii="Verdana" w:hAnsi="Verdana" w:cs="Arial"/>
          <w:sz w:val="20"/>
          <w:szCs w:val="20"/>
        </w:rPr>
      </w:pPr>
    </w:p>
    <w:p w14:paraId="46CFE938" w14:textId="1D81B96A" w:rsidR="00900180"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efetuar recolhimento de quaisquer tributos ou contribuições que incidam ou venham a incidir sobre a Emissão e que sejam de responsabilidade da Emissora de acordo com a legislação tributária aplicável</w:t>
      </w:r>
      <w:r w:rsidR="00900180" w:rsidRPr="00883DBB">
        <w:rPr>
          <w:rFonts w:ascii="Verdana" w:hAnsi="Verdana" w:cs="Arial"/>
          <w:sz w:val="20"/>
          <w:szCs w:val="20"/>
        </w:rPr>
        <w:t>;</w:t>
      </w:r>
    </w:p>
    <w:p w14:paraId="3132F039"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0A367D3F" w14:textId="29899E13"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manter atualizado o registro de companhia aberta na CVM e cumprir integralmente com as obrigações de envio à CVM de informações periódicas e eventuais e de divulgação e colocação de tais informações à disposição dos investidores nos termos da Instrução CVM 480</w:t>
      </w:r>
      <w:r w:rsidR="000D1C58" w:rsidRPr="00883DBB">
        <w:rPr>
          <w:rFonts w:ascii="Verdana" w:hAnsi="Verdana" w:cs="Arial"/>
          <w:sz w:val="20"/>
          <w:szCs w:val="20"/>
        </w:rPr>
        <w:t>;</w:t>
      </w:r>
    </w:p>
    <w:p w14:paraId="676F98C0"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3F43E6CD" w14:textId="1F820C88"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não realizar operações fora de seu objeto social, observadas as disposições estatutárias, legais e regulamentares em vigor</w:t>
      </w:r>
      <w:r w:rsidR="000D1C58" w:rsidRPr="00883DBB">
        <w:rPr>
          <w:rFonts w:ascii="Verdana" w:hAnsi="Verdana" w:cs="Arial"/>
          <w:sz w:val="20"/>
          <w:szCs w:val="20"/>
        </w:rPr>
        <w:t>;</w:t>
      </w:r>
    </w:p>
    <w:p w14:paraId="2AFA1347"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56C2453C" w14:textId="670C07F5"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manter em vigor a estrutura de contratos necessária para lhe assegurar a manutenção de suas condições de operação e funcionamento</w:t>
      </w:r>
      <w:r w:rsidR="000D1C58" w:rsidRPr="00883DBB">
        <w:rPr>
          <w:rFonts w:ascii="Verdana" w:hAnsi="Verdana" w:cs="Arial"/>
          <w:sz w:val="20"/>
          <w:szCs w:val="20"/>
        </w:rPr>
        <w:t>;</w:t>
      </w:r>
    </w:p>
    <w:p w14:paraId="75E702B5"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3A5FD9E2" w14:textId="1C4C29CB" w:rsidR="000D1C58" w:rsidRPr="00883DBB"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manter seus bens essenciais para o desempenho do seu objeto social adequadamente segurados por companhias de seguro de primeira linha, conforme práticas usualmente adotadas pela Emissora</w:t>
      </w:r>
      <w:r w:rsidR="000D1C58" w:rsidRPr="00883DBB">
        <w:rPr>
          <w:rFonts w:ascii="Verdana" w:hAnsi="Verdana" w:cs="Arial"/>
          <w:sz w:val="20"/>
          <w:szCs w:val="20"/>
        </w:rPr>
        <w:t xml:space="preserve">; </w:t>
      </w:r>
    </w:p>
    <w:p w14:paraId="0A367DF5" w14:textId="77777777" w:rsidR="000D1C58" w:rsidRPr="00883DBB" w:rsidRDefault="000D1C58" w:rsidP="006B0957">
      <w:pPr>
        <w:pStyle w:val="Corpodetexto"/>
        <w:suppressAutoHyphens/>
        <w:spacing w:before="0" w:line="320" w:lineRule="exact"/>
        <w:ind w:firstLine="0"/>
        <w:rPr>
          <w:rFonts w:ascii="Verdana" w:hAnsi="Verdana" w:cs="Arial"/>
          <w:sz w:val="20"/>
          <w:szCs w:val="20"/>
        </w:rPr>
      </w:pPr>
    </w:p>
    <w:p w14:paraId="678AE516" w14:textId="3ED0C8E7" w:rsidR="000D1C58" w:rsidRPr="00A3339E"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2262C4">
        <w:rPr>
          <w:rFonts w:ascii="Verdana" w:hAnsi="Verdana" w:cs="Tahoma"/>
          <w:sz w:val="20"/>
          <w:szCs w:val="20"/>
        </w:rPr>
        <w:t xml:space="preserve">exceto com relação àqueles pagamentos questionados na esfera judicial ou administrativa cujo não pagamento resulte em impacto adverso relevante para suas atividades, ou para sua capacidade em honrar tempestivamente as obrigações pecuniárias relativas às Debêntures, manter em dia o pagamento de todos os tributos </w:t>
      </w:r>
      <w:r w:rsidRPr="00E20440">
        <w:rPr>
          <w:rFonts w:ascii="Verdana" w:hAnsi="Verdana" w:cs="Tahoma"/>
          <w:sz w:val="20"/>
          <w:szCs w:val="20"/>
        </w:rPr>
        <w:t xml:space="preserve">devidos às Fazendas Federal, </w:t>
      </w:r>
      <w:proofErr w:type="gramStart"/>
      <w:r w:rsidRPr="00E20440">
        <w:rPr>
          <w:rFonts w:ascii="Verdana" w:hAnsi="Verdana" w:cs="Tahoma"/>
          <w:sz w:val="20"/>
          <w:szCs w:val="20"/>
        </w:rPr>
        <w:t>Estadual</w:t>
      </w:r>
      <w:proofErr w:type="gramEnd"/>
      <w:r w:rsidRPr="00E20440">
        <w:rPr>
          <w:rFonts w:ascii="Verdana" w:hAnsi="Verdana" w:cs="Tahoma"/>
          <w:sz w:val="20"/>
          <w:szCs w:val="20"/>
        </w:rPr>
        <w:t xml:space="preserve"> ou Municipal</w:t>
      </w:r>
      <w:r w:rsidR="000D1C58" w:rsidRPr="00A3339E">
        <w:rPr>
          <w:rFonts w:ascii="Verdana" w:hAnsi="Verdana" w:cs="Arial"/>
          <w:sz w:val="20"/>
          <w:szCs w:val="20"/>
        </w:rPr>
        <w:t>;</w:t>
      </w:r>
      <w:r w:rsidR="005D6479">
        <w:rPr>
          <w:rFonts w:ascii="Verdana" w:hAnsi="Verdana" w:cs="Arial"/>
          <w:sz w:val="20"/>
          <w:szCs w:val="20"/>
        </w:rPr>
        <w:t xml:space="preserve"> </w:t>
      </w:r>
    </w:p>
    <w:p w14:paraId="568368F6" w14:textId="77777777" w:rsidR="00724B9D" w:rsidRDefault="00724B9D" w:rsidP="006B0957">
      <w:pPr>
        <w:pStyle w:val="PargrafodaLista"/>
        <w:spacing w:before="0" w:line="320" w:lineRule="exact"/>
        <w:rPr>
          <w:rFonts w:ascii="Verdana" w:hAnsi="Verdana" w:cs="Arial"/>
          <w:sz w:val="20"/>
          <w:szCs w:val="20"/>
        </w:rPr>
      </w:pPr>
    </w:p>
    <w:p w14:paraId="0A5E9BC2" w14:textId="6AB82C6B" w:rsidR="00724B9D" w:rsidRPr="00724B9D"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r w:rsidRPr="00E20440">
        <w:rPr>
          <w:rFonts w:ascii="Verdana" w:hAnsi="Verdana" w:cs="Tahoma"/>
          <w:sz w:val="20"/>
          <w:szCs w:val="20"/>
        </w:rPr>
        <w:t xml:space="preserve">utilizar a parcela das Debêntures distribuídas e colocadas pelo regime de melhores esforços para, a critério da Emissora:(a) amortizar prioritariamente os Vencimentos de 2021 conforme previsto </w:t>
      </w:r>
      <w:r>
        <w:rPr>
          <w:rFonts w:ascii="Verdana" w:hAnsi="Verdana" w:cs="Tahoma"/>
          <w:sz w:val="20"/>
          <w:szCs w:val="20"/>
        </w:rPr>
        <w:t>no Anexo II d</w:t>
      </w:r>
      <w:r w:rsidRPr="00E20440">
        <w:rPr>
          <w:rFonts w:ascii="Verdana" w:hAnsi="Verdana" w:cs="Tahoma"/>
          <w:sz w:val="20"/>
          <w:szCs w:val="20"/>
        </w:rPr>
        <w:t>esta Escritura</w:t>
      </w:r>
      <w:r>
        <w:rPr>
          <w:rFonts w:ascii="Verdana" w:hAnsi="Verdana" w:cs="Tahoma"/>
          <w:sz w:val="20"/>
          <w:szCs w:val="20"/>
        </w:rPr>
        <w:t xml:space="preserve"> de Emissão</w:t>
      </w:r>
      <w:r w:rsidRPr="00E20440">
        <w:rPr>
          <w:rFonts w:ascii="Verdana" w:hAnsi="Verdana" w:cs="Tahoma"/>
          <w:sz w:val="20"/>
          <w:szCs w:val="20"/>
        </w:rPr>
        <w:t>; e (b) reforço de caixa da Emissora</w:t>
      </w:r>
      <w:r w:rsidR="00724B9D" w:rsidRPr="00724B9D">
        <w:rPr>
          <w:rFonts w:ascii="Verdana" w:hAnsi="Verdana" w:cs="Arial"/>
          <w:sz w:val="20"/>
          <w:szCs w:val="20"/>
        </w:rPr>
        <w:t>;</w:t>
      </w:r>
    </w:p>
    <w:p w14:paraId="6A8A14A6" w14:textId="77777777" w:rsidR="00724B9D" w:rsidRPr="00724B9D" w:rsidRDefault="00724B9D" w:rsidP="006B0957">
      <w:pPr>
        <w:pStyle w:val="Corpodetexto"/>
        <w:widowControl/>
        <w:suppressAutoHyphens/>
        <w:autoSpaceDE/>
        <w:autoSpaceDN/>
        <w:spacing w:before="0" w:line="320" w:lineRule="exact"/>
        <w:ind w:left="0" w:firstLine="0"/>
        <w:rPr>
          <w:rFonts w:ascii="Verdana" w:hAnsi="Verdana" w:cs="Arial"/>
          <w:sz w:val="20"/>
          <w:szCs w:val="20"/>
        </w:rPr>
      </w:pPr>
    </w:p>
    <w:p w14:paraId="4E4726D4" w14:textId="35904FE9" w:rsidR="00724B9D" w:rsidRDefault="00782FC9" w:rsidP="006B0957">
      <w:pPr>
        <w:pStyle w:val="Corpodetexto"/>
        <w:widowControl/>
        <w:numPr>
          <w:ilvl w:val="0"/>
          <w:numId w:val="20"/>
        </w:numPr>
        <w:suppressAutoHyphens/>
        <w:autoSpaceDE/>
        <w:autoSpaceDN/>
        <w:spacing w:before="0" w:line="320" w:lineRule="exact"/>
        <w:rPr>
          <w:rFonts w:ascii="Verdana" w:hAnsi="Verdana" w:cs="Arial"/>
          <w:sz w:val="20"/>
          <w:szCs w:val="20"/>
        </w:rPr>
      </w:pPr>
      <w:proofErr w:type="spellStart"/>
      <w:r w:rsidRPr="00E20440">
        <w:rPr>
          <w:rFonts w:ascii="Verdana" w:hAnsi="Verdana" w:cs="Tahoma"/>
          <w:sz w:val="20"/>
          <w:szCs w:val="20"/>
        </w:rPr>
        <w:t>fornecer</w:t>
      </w:r>
      <w:proofErr w:type="spellEnd"/>
      <w:r w:rsidRPr="00E20440">
        <w:rPr>
          <w:rFonts w:ascii="Verdana" w:hAnsi="Verdana" w:cs="Tahoma"/>
          <w:sz w:val="20"/>
          <w:szCs w:val="20"/>
        </w:rPr>
        <w:t xml:space="preserve"> ao Agente Fiduciário, sendo que, no caso das alíneas (i) a (</w:t>
      </w:r>
      <w:proofErr w:type="spellStart"/>
      <w:r w:rsidRPr="00E20440">
        <w:rPr>
          <w:rFonts w:ascii="Verdana" w:hAnsi="Verdana" w:cs="Tahoma"/>
          <w:sz w:val="20"/>
          <w:szCs w:val="20"/>
        </w:rPr>
        <w:t>iii</w:t>
      </w:r>
      <w:proofErr w:type="spellEnd"/>
      <w:r w:rsidRPr="00E20440">
        <w:rPr>
          <w:rFonts w:ascii="Verdana" w:hAnsi="Verdana" w:cs="Tahoma"/>
          <w:sz w:val="20"/>
          <w:szCs w:val="20"/>
        </w:rPr>
        <w:t>) abaixo, tais informações também serão fornecidas por meio de disponibilização em sua página na Internet (</w:t>
      </w:r>
      <w:hyperlink r:id="rId15" w:history="1">
        <w:r w:rsidRPr="00E20440">
          <w:rPr>
            <w:rFonts w:ascii="Verdana" w:hAnsi="Verdana" w:cs="Tahoma"/>
            <w:i/>
            <w:iCs/>
            <w:sz w:val="20"/>
            <w:szCs w:val="20"/>
          </w:rPr>
          <w:t>www.valid.com.br</w:t>
        </w:r>
      </w:hyperlink>
      <w:r w:rsidRPr="00E20440">
        <w:rPr>
          <w:rFonts w:ascii="Verdana" w:hAnsi="Verdana" w:cs="Tahoma"/>
          <w:sz w:val="20"/>
          <w:szCs w:val="20"/>
        </w:rPr>
        <w:t>) ou na página da CVM na Internet</w:t>
      </w:r>
      <w:r w:rsidR="00C80901">
        <w:rPr>
          <w:rFonts w:ascii="Verdana" w:hAnsi="Verdana" w:cs="Arial"/>
          <w:sz w:val="20"/>
          <w:szCs w:val="20"/>
        </w:rPr>
        <w:t>:</w:t>
      </w:r>
      <w:r w:rsidR="00C80901" w:rsidRPr="00724B9D">
        <w:rPr>
          <w:rFonts w:ascii="Verdana" w:hAnsi="Verdana" w:cs="Arial"/>
          <w:sz w:val="20"/>
          <w:szCs w:val="20"/>
        </w:rPr>
        <w:t xml:space="preserve"> </w:t>
      </w:r>
    </w:p>
    <w:p w14:paraId="7C5678FB" w14:textId="77777777" w:rsidR="008230B1" w:rsidRDefault="008230B1" w:rsidP="008230B1">
      <w:pPr>
        <w:pStyle w:val="Corpodetexto"/>
        <w:widowControl/>
        <w:suppressAutoHyphens/>
        <w:autoSpaceDE/>
        <w:autoSpaceDN/>
        <w:spacing w:before="0" w:line="320" w:lineRule="exact"/>
        <w:ind w:left="0" w:firstLine="0"/>
        <w:rPr>
          <w:rFonts w:ascii="Verdana" w:hAnsi="Verdana" w:cs="Arial"/>
          <w:sz w:val="20"/>
          <w:szCs w:val="20"/>
        </w:rPr>
      </w:pPr>
    </w:p>
    <w:p w14:paraId="1CE4630F" w14:textId="77777777" w:rsidR="00C80901" w:rsidRPr="00E20440"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E20440">
        <w:rPr>
          <w:rFonts w:ascii="Verdana" w:hAnsi="Verdana" w:cs="Tahoma"/>
          <w:sz w:val="20"/>
          <w:szCs w:val="20"/>
        </w:rPr>
        <w:t>dentro de, no máximo, 90 (noventa) dias após o término de cada exercício social, ou prazo de até 3 (três) Dias Úteis contados de sua efetiva divulgação, o que ocorrer primeiro: (i) cópia de suas demonstrações financeiras completas relativas ao respectivo exercício social encerrado, acompanhadas de parecer dos auditores independentes; e (</w:t>
      </w:r>
      <w:proofErr w:type="spellStart"/>
      <w:r w:rsidRPr="00E20440">
        <w:rPr>
          <w:rFonts w:ascii="Verdana" w:hAnsi="Verdana" w:cs="Tahoma"/>
          <w:sz w:val="20"/>
          <w:szCs w:val="20"/>
        </w:rPr>
        <w:t>ii</w:t>
      </w:r>
      <w:proofErr w:type="spellEnd"/>
      <w:r w:rsidRPr="00E20440">
        <w:rPr>
          <w:rFonts w:ascii="Verdana" w:hAnsi="Verdana" w:cs="Tahoma"/>
          <w:sz w:val="20"/>
          <w:szCs w:val="20"/>
        </w:rPr>
        <w:t>) cópia atualizada do organograma do grupo societário da Emissora;</w:t>
      </w:r>
    </w:p>
    <w:p w14:paraId="00B8EDFA" w14:textId="77777777" w:rsidR="00C80901" w:rsidRPr="00E20440" w:rsidRDefault="00C80901" w:rsidP="006B0957">
      <w:pPr>
        <w:pStyle w:val="PargrafodaLista"/>
        <w:tabs>
          <w:tab w:val="left" w:pos="1683"/>
          <w:tab w:val="left" w:pos="1684"/>
        </w:tabs>
        <w:spacing w:before="0" w:line="320" w:lineRule="exact"/>
        <w:ind w:left="1276" w:right="76" w:firstLine="0"/>
        <w:rPr>
          <w:rFonts w:ascii="Verdana" w:hAnsi="Verdana" w:cs="Tahoma"/>
          <w:sz w:val="20"/>
          <w:szCs w:val="20"/>
        </w:rPr>
      </w:pPr>
    </w:p>
    <w:p w14:paraId="518E33C9"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E20440">
        <w:rPr>
          <w:rFonts w:ascii="Verdana" w:hAnsi="Verdana" w:cs="Tahoma"/>
          <w:sz w:val="20"/>
          <w:szCs w:val="20"/>
        </w:rPr>
        <w:t>dentro de, no máximo, 45 (quarenta e cinco) dias após o término de cada trimestre ou no prazo de até 3 (três) Dias Úteis contados de sua efetiva divulgação, o que ocorrer</w:t>
      </w:r>
      <w:r w:rsidRPr="002262C4">
        <w:rPr>
          <w:rFonts w:ascii="Verdana" w:hAnsi="Verdana" w:cs="Tahoma"/>
          <w:sz w:val="20"/>
          <w:szCs w:val="20"/>
        </w:rPr>
        <w:t xml:space="preserve"> primeiro, cópia de suas informações trimestrais relativas aos respectivos trimestres, acompanhada do relatório da administração e do parecer de auditoria ou relatório de revisão especial dos auditores independentes;</w:t>
      </w:r>
    </w:p>
    <w:p w14:paraId="5765870D" w14:textId="77777777" w:rsidR="00C80901" w:rsidRPr="002262C4" w:rsidRDefault="00C80901" w:rsidP="006B0957">
      <w:pPr>
        <w:pStyle w:val="PargrafodaLista"/>
        <w:spacing w:before="0" w:line="320" w:lineRule="exact"/>
        <w:rPr>
          <w:rFonts w:ascii="Verdana" w:hAnsi="Verdana" w:cs="Tahoma"/>
          <w:sz w:val="20"/>
          <w:szCs w:val="20"/>
        </w:rPr>
      </w:pPr>
    </w:p>
    <w:p w14:paraId="6CFAEBA4"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2262C4">
        <w:rPr>
          <w:rFonts w:ascii="Verdana" w:hAnsi="Verdana" w:cs="Tahoma"/>
          <w:sz w:val="20"/>
          <w:szCs w:val="20"/>
        </w:rPr>
        <w:t>nos mesmos prazos previstos na Instrução CVM 480, notificação da convocação de qualquer assembleia geral de acionistas e cópias de todas as atas de todas as assembleias gerais de acionistas, bem como a data e ordem do dia da assembleia a se realizar;</w:t>
      </w:r>
    </w:p>
    <w:p w14:paraId="712EDE53" w14:textId="77777777" w:rsidR="00C80901" w:rsidRPr="002262C4" w:rsidRDefault="00C80901" w:rsidP="006B0957">
      <w:pPr>
        <w:pStyle w:val="PargrafodaLista"/>
        <w:spacing w:before="0" w:line="320" w:lineRule="exact"/>
        <w:rPr>
          <w:rFonts w:ascii="Verdana" w:hAnsi="Verdana" w:cs="Tahoma"/>
          <w:sz w:val="20"/>
          <w:szCs w:val="20"/>
        </w:rPr>
      </w:pPr>
    </w:p>
    <w:p w14:paraId="2E13F7C9"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2262C4">
        <w:rPr>
          <w:rFonts w:ascii="Verdana" w:hAnsi="Verdana" w:cs="Tahoma"/>
          <w:sz w:val="20"/>
          <w:szCs w:val="20"/>
        </w:rPr>
        <w:t>declaração, em papel timbrado e assinada por representante legal, atestando a destinação dos recursos da presente Emissão em até 30 (trinta) dias corridos da data da efetiva destinação da totalidade dos recursos ou na Data de Vencimento, o que ocorrer primeiro, indicando, inclusive, os recursos utilizados para as despesas da Emissão, podendo o Agente Fiduciário solicitar à Emissora todos os eventuais esclarecimentos e documentos adicionais que se façam necessários;</w:t>
      </w:r>
    </w:p>
    <w:p w14:paraId="4F15A792" w14:textId="77777777" w:rsidR="00C80901" w:rsidRPr="002262C4" w:rsidRDefault="00C80901" w:rsidP="006B0957">
      <w:pPr>
        <w:pStyle w:val="PargrafodaLista"/>
        <w:spacing w:before="0" w:line="320" w:lineRule="exact"/>
        <w:rPr>
          <w:rFonts w:ascii="Verdana" w:hAnsi="Verdana" w:cs="Tahoma"/>
          <w:sz w:val="20"/>
          <w:szCs w:val="20"/>
        </w:rPr>
      </w:pPr>
    </w:p>
    <w:p w14:paraId="0CCA65CE"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2262C4">
        <w:rPr>
          <w:rFonts w:ascii="Verdana" w:hAnsi="Verdana" w:cs="Tahoma"/>
          <w:sz w:val="20"/>
          <w:szCs w:val="20"/>
        </w:rPr>
        <w:t>em até 10 (dez) Dias Úteis da data de apresentação das demonstrações financeiras consolidadas auditadas da Emissora, declaração do Diretor de Relações com Investidores da Emissora ou outro representante legal estatutário</w:t>
      </w:r>
      <w:r>
        <w:rPr>
          <w:rFonts w:ascii="Verdana" w:hAnsi="Verdana" w:cs="Tahoma"/>
          <w:sz w:val="20"/>
          <w:szCs w:val="20"/>
        </w:rPr>
        <w:t>, atestando (a) a veracidade e ausência de vícios no cálculo dos Índices Financeiros; (b) que permanecem válidas as disposições contidas nesta Escritura de Emissão; (c) em seu melhor conhecimento, as declarações prestadas nesta Escritura de Emissão permanecem válidas; (d) a não ocorrência de qualquer Evento de Inadimplemento e a existência de descumprimento de qualquer obrigação prevista nesta Escritura de Emissão ou em desacordo com seu estatuto social; e (e) o cumprimento da obrigação de manutenção do registro de emissor de valores mobiliários perante a CVM</w:t>
      </w:r>
      <w:r w:rsidRPr="002262C4">
        <w:rPr>
          <w:rFonts w:ascii="Verdana" w:hAnsi="Verdana" w:cs="Tahoma"/>
          <w:sz w:val="20"/>
          <w:szCs w:val="20"/>
        </w:rPr>
        <w:t xml:space="preserve">; </w:t>
      </w:r>
    </w:p>
    <w:p w14:paraId="4BB05A8A" w14:textId="77777777" w:rsidR="00C80901" w:rsidRPr="002262C4" w:rsidRDefault="00C80901" w:rsidP="006B0957">
      <w:pPr>
        <w:pStyle w:val="PargrafodaLista"/>
        <w:spacing w:before="0" w:line="320" w:lineRule="exact"/>
        <w:rPr>
          <w:rFonts w:ascii="Verdana" w:hAnsi="Verdana" w:cs="Tahoma"/>
          <w:sz w:val="20"/>
          <w:szCs w:val="20"/>
        </w:rPr>
      </w:pPr>
    </w:p>
    <w:p w14:paraId="478E3DA5"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2262C4">
        <w:rPr>
          <w:rFonts w:ascii="Verdana" w:hAnsi="Verdana" w:cs="Tahoma"/>
          <w:sz w:val="20"/>
          <w:szCs w:val="20"/>
        </w:rPr>
        <w:t>no prazo de até 5 (cinco) Dias Úteis contados das datas a que se referem as alíneas (i) e (</w:t>
      </w:r>
      <w:proofErr w:type="spellStart"/>
      <w:r w:rsidRPr="002262C4">
        <w:rPr>
          <w:rFonts w:ascii="Verdana" w:hAnsi="Verdana" w:cs="Tahoma"/>
          <w:sz w:val="20"/>
          <w:szCs w:val="20"/>
        </w:rPr>
        <w:t>ii</w:t>
      </w:r>
      <w:proofErr w:type="spellEnd"/>
      <w:r w:rsidRPr="002262C4">
        <w:rPr>
          <w:rFonts w:ascii="Verdana" w:hAnsi="Verdana" w:cs="Tahoma"/>
          <w:sz w:val="20"/>
          <w:szCs w:val="20"/>
        </w:rPr>
        <w:t xml:space="preserve">) acima, o relatório consolidado da memória de cálculo compreendendo todas as rubricas necessárias ao acompanhamento dos Índices Financeiros, acompanhadas de demonstração do cálculo dos Índices Financeiros devidamente calculados pela Emissora; </w:t>
      </w:r>
    </w:p>
    <w:p w14:paraId="36DFB0CB" w14:textId="77777777" w:rsidR="00C80901" w:rsidRPr="002262C4" w:rsidRDefault="00C80901" w:rsidP="006B0957">
      <w:pPr>
        <w:pStyle w:val="PargrafodaLista"/>
        <w:spacing w:before="0" w:line="320" w:lineRule="exact"/>
        <w:rPr>
          <w:rFonts w:ascii="Verdana" w:hAnsi="Verdana" w:cs="Tahoma"/>
          <w:sz w:val="20"/>
          <w:szCs w:val="20"/>
        </w:rPr>
      </w:pPr>
    </w:p>
    <w:p w14:paraId="3E8E2B05"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2262C4">
        <w:rPr>
          <w:rFonts w:ascii="Verdana" w:hAnsi="Verdana" w:cs="Tahoma"/>
          <w:sz w:val="20"/>
          <w:szCs w:val="20"/>
        </w:rPr>
        <w:t>em até 5 (cinco) Dias Úteis contados da solicitação, documentos e informações sobre a Emissora e seus ativos que o Agente Fiduciário eventualmente requeira; e</w:t>
      </w:r>
    </w:p>
    <w:p w14:paraId="6F153F65" w14:textId="77777777" w:rsidR="00C80901" w:rsidRPr="002262C4" w:rsidRDefault="00C80901" w:rsidP="006B0957">
      <w:pPr>
        <w:pStyle w:val="PargrafodaLista"/>
        <w:spacing w:before="0" w:line="320" w:lineRule="exact"/>
        <w:rPr>
          <w:rFonts w:ascii="Verdana" w:hAnsi="Verdana" w:cs="Tahoma"/>
          <w:sz w:val="20"/>
          <w:szCs w:val="20"/>
        </w:rPr>
      </w:pPr>
    </w:p>
    <w:p w14:paraId="1D2E0B11" w14:textId="77777777" w:rsidR="00C80901" w:rsidRPr="002262C4" w:rsidRDefault="00C80901" w:rsidP="006B0957">
      <w:pPr>
        <w:pStyle w:val="PargrafodaLista"/>
        <w:numPr>
          <w:ilvl w:val="4"/>
          <w:numId w:val="20"/>
        </w:numPr>
        <w:tabs>
          <w:tab w:val="left" w:pos="1683"/>
          <w:tab w:val="left" w:pos="1684"/>
        </w:tabs>
        <w:spacing w:before="0" w:line="320" w:lineRule="exact"/>
        <w:ind w:right="76"/>
        <w:rPr>
          <w:rFonts w:ascii="Verdana" w:hAnsi="Verdana" w:cs="Tahoma"/>
          <w:sz w:val="20"/>
          <w:szCs w:val="20"/>
        </w:rPr>
      </w:pPr>
      <w:r w:rsidRPr="002262C4">
        <w:rPr>
          <w:rFonts w:ascii="Verdana" w:hAnsi="Verdana" w:cs="Tahoma"/>
          <w:sz w:val="20"/>
          <w:szCs w:val="20"/>
        </w:rPr>
        <w:t>em até 2 (dois) Dias Úteis após o seu recebimento, cópia de qualquer correspondência relevante ou notificação judicial ou extrajudicial recebida pela Emissora, relativa às Debêntures ou à presente Escritura de Emissão;</w:t>
      </w:r>
    </w:p>
    <w:p w14:paraId="1AA97CE4" w14:textId="17A2196C" w:rsidR="000D1C58" w:rsidRDefault="000D1C58" w:rsidP="006B0957">
      <w:pPr>
        <w:pStyle w:val="Corpodetexto"/>
        <w:suppressAutoHyphens/>
        <w:spacing w:before="0" w:line="320" w:lineRule="exact"/>
        <w:ind w:firstLine="0"/>
        <w:rPr>
          <w:rFonts w:ascii="Verdana" w:hAnsi="Verdana" w:cs="Arial"/>
          <w:sz w:val="20"/>
          <w:szCs w:val="20"/>
        </w:rPr>
      </w:pPr>
    </w:p>
    <w:p w14:paraId="22FAAF9D"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convocar Assembleia Geral de Debenturistas para deliberar sobre qualquer das matérias que direta ou indiretamente se relacione com a Emissão, caso o Agente Fiduciário não o faça;</w:t>
      </w:r>
    </w:p>
    <w:p w14:paraId="062FEB09" w14:textId="77777777" w:rsidR="00C80901" w:rsidRPr="002262C4" w:rsidRDefault="00C80901" w:rsidP="006B0957">
      <w:pPr>
        <w:pStyle w:val="PargrafodaLista"/>
        <w:tabs>
          <w:tab w:val="left" w:pos="1683"/>
          <w:tab w:val="left" w:pos="1684"/>
        </w:tabs>
        <w:spacing w:before="0" w:line="320" w:lineRule="exact"/>
        <w:ind w:left="567" w:right="76" w:firstLine="0"/>
        <w:rPr>
          <w:rFonts w:ascii="Verdana" w:hAnsi="Verdana" w:cs="Tahoma"/>
          <w:sz w:val="20"/>
          <w:szCs w:val="20"/>
        </w:rPr>
      </w:pPr>
    </w:p>
    <w:p w14:paraId="7758794E"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 xml:space="preserve">notificar em até 1 (um) Dia Útil o Agente Fiduciário caso quaisquer das declarações prestadas na presente Escritura de Emissão tornem-se total ou parcialmente inverídicas, incompletas ou incorretas; </w:t>
      </w:r>
    </w:p>
    <w:p w14:paraId="183298A7" w14:textId="77777777" w:rsidR="00C80901" w:rsidRPr="002262C4" w:rsidRDefault="00C80901" w:rsidP="006B0957">
      <w:pPr>
        <w:pStyle w:val="PargrafodaLista"/>
        <w:tabs>
          <w:tab w:val="left" w:pos="1683"/>
          <w:tab w:val="left" w:pos="1684"/>
        </w:tabs>
        <w:spacing w:before="0" w:line="320" w:lineRule="exact"/>
        <w:ind w:left="567" w:right="76" w:firstLine="0"/>
        <w:rPr>
          <w:rFonts w:ascii="Verdana" w:hAnsi="Verdana" w:cs="Tahoma"/>
          <w:sz w:val="20"/>
          <w:szCs w:val="20"/>
        </w:rPr>
      </w:pPr>
    </w:p>
    <w:p w14:paraId="6817071F"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assegurar que os recursos líquidos obtidos com a Oferta não sejam empregados em (i) qualquer oferta, promessa ou entrega de pagamento ou outra espécie de vantagem indevido a funcionário, empregado ou agente público, partidos políticos, políticos ou candidatos políticos, em âmbito nacional ou internacional, ou a terceiras pessoas relacionadas; (</w:t>
      </w:r>
      <w:proofErr w:type="spellStart"/>
      <w:r w:rsidRPr="002262C4">
        <w:rPr>
          <w:rFonts w:ascii="Verdana" w:hAnsi="Verdana" w:cs="Tahoma"/>
          <w:sz w:val="20"/>
          <w:szCs w:val="20"/>
        </w:rPr>
        <w:t>ii</w:t>
      </w:r>
      <w:proofErr w:type="spellEnd"/>
      <w:r w:rsidRPr="002262C4">
        <w:rPr>
          <w:rFonts w:ascii="Verdana" w:hAnsi="Verdana" w:cs="Tahoma"/>
          <w:sz w:val="20"/>
          <w:szCs w:val="20"/>
        </w:rPr>
        <w:t>) pagamentos que possam ser considerados como propina, abatimento ilícito, remuneração ilícita, suborno, tráfico de influência ou atos de corrupção em geral em relação a autoridades públicas nacionais e estrangeiras; e (</w:t>
      </w:r>
      <w:proofErr w:type="spellStart"/>
      <w:r w:rsidRPr="002262C4">
        <w:rPr>
          <w:rFonts w:ascii="Verdana" w:hAnsi="Verdana" w:cs="Tahoma"/>
          <w:sz w:val="20"/>
          <w:szCs w:val="20"/>
        </w:rPr>
        <w:t>iii</w:t>
      </w:r>
      <w:proofErr w:type="spellEnd"/>
      <w:r w:rsidRPr="002262C4">
        <w:rPr>
          <w:rFonts w:ascii="Verdana" w:hAnsi="Verdana" w:cs="Tahoma"/>
          <w:sz w:val="20"/>
          <w:szCs w:val="20"/>
        </w:rPr>
        <w:t>) qualquer outro ato que possa ser considerado lesivo à administração pública nos termos das Leis Anticorrupção;</w:t>
      </w:r>
    </w:p>
    <w:p w14:paraId="567922E7" w14:textId="77777777" w:rsidR="00C80901" w:rsidRPr="002262C4" w:rsidRDefault="00C80901" w:rsidP="006B0957">
      <w:pPr>
        <w:pStyle w:val="PargrafodaLista"/>
        <w:tabs>
          <w:tab w:val="left" w:pos="1683"/>
          <w:tab w:val="left" w:pos="1684"/>
        </w:tabs>
        <w:spacing w:before="0" w:line="320" w:lineRule="exact"/>
        <w:ind w:left="567" w:right="76" w:firstLine="0"/>
        <w:rPr>
          <w:rFonts w:ascii="Verdana" w:hAnsi="Verdana" w:cs="Tahoma"/>
          <w:sz w:val="20"/>
          <w:szCs w:val="20"/>
        </w:rPr>
      </w:pPr>
    </w:p>
    <w:p w14:paraId="003CCE51"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 xml:space="preserve">até a Data de Vencimento, observar, cumprir e/ou fazer cumprir, por si, </w:t>
      </w:r>
      <w:r>
        <w:rPr>
          <w:rFonts w:ascii="Verdana" w:hAnsi="Verdana" w:cs="Tahoma"/>
          <w:sz w:val="20"/>
          <w:szCs w:val="20"/>
        </w:rPr>
        <w:t xml:space="preserve">e </w:t>
      </w:r>
      <w:r w:rsidRPr="002262C4">
        <w:rPr>
          <w:rFonts w:ascii="Verdana" w:hAnsi="Verdana" w:cs="Tahoma"/>
          <w:sz w:val="20"/>
          <w:szCs w:val="20"/>
        </w:rPr>
        <w:t>por suas Afiliadas</w:t>
      </w:r>
      <w:r>
        <w:rPr>
          <w:rFonts w:ascii="Verdana" w:hAnsi="Verdana" w:cs="Tahoma"/>
          <w:sz w:val="20"/>
          <w:szCs w:val="20"/>
        </w:rPr>
        <w:t>,</w:t>
      </w:r>
      <w:r w:rsidRPr="002262C4">
        <w:rPr>
          <w:rFonts w:ascii="Verdana" w:hAnsi="Verdana" w:cs="Tahoma"/>
          <w:sz w:val="20"/>
          <w:szCs w:val="20"/>
        </w:rPr>
        <w:t xml:space="preserve"> suas coligadas </w:t>
      </w:r>
      <w:r>
        <w:rPr>
          <w:rFonts w:ascii="Verdana" w:hAnsi="Verdana" w:cs="Tahoma"/>
          <w:sz w:val="20"/>
          <w:szCs w:val="20"/>
        </w:rPr>
        <w:t xml:space="preserve">e Representantes (conforme definido abaixo) </w:t>
      </w:r>
      <w:r w:rsidRPr="002262C4">
        <w:rPr>
          <w:rFonts w:ascii="Verdana" w:hAnsi="Verdana" w:cs="Tahoma"/>
          <w:sz w:val="20"/>
          <w:szCs w:val="20"/>
        </w:rPr>
        <w:t>toda e qualquer Lei Anticorrupção, bem como abster-se de (a) praticar a utilização de recursos para contribuições, doações ou despesas ilegais relativas a atividades políticas; (b)</w:t>
      </w:r>
      <w:r>
        <w:rPr>
          <w:rFonts w:ascii="Verdana" w:hAnsi="Verdana" w:cs="Tahoma"/>
          <w:sz w:val="20"/>
          <w:szCs w:val="20"/>
        </w:rPr>
        <w:t> </w:t>
      </w:r>
      <w:r w:rsidRPr="002262C4">
        <w:rPr>
          <w:rFonts w:ascii="Verdana" w:hAnsi="Verdana" w:cs="Tahoma"/>
          <w:sz w:val="20"/>
          <w:szCs w:val="20"/>
        </w:rPr>
        <w:t>realizar qualquer pagamento ilegal, direto ou indireto, a empregados ou funcionários públicos, partidos políticos, políticos ou candidatos políticos, incluindo seus familiares, nacionais ou estrangeiros, (c) praticar quaisquer atos para obter ou manter qualquer negócio, transação ou vantagem comercial indevida; (d) violar qualquer dispositivo de qualquer lei ou regulamento contra prática de corrupção ou atos lesivos à administração pública, incluindo, sem limitação, as Leis Anticorrupção; e (e) realizar qualquer pagamento de propina, abatimento ilícito, remuneração ilícita, suborno, tráfico de influência, “caixinha” ou outro pagamento ilegal (em conjunto “</w:t>
      </w:r>
      <w:r w:rsidRPr="002262C4">
        <w:rPr>
          <w:rFonts w:ascii="Verdana" w:hAnsi="Verdana" w:cs="Tahoma"/>
          <w:sz w:val="20"/>
          <w:szCs w:val="20"/>
          <w:u w:val="single"/>
        </w:rPr>
        <w:t>Condutas Indevidas</w:t>
      </w:r>
      <w:r w:rsidRPr="002262C4">
        <w:rPr>
          <w:rFonts w:ascii="Verdana" w:hAnsi="Verdana" w:cs="Tahoma"/>
          <w:sz w:val="20"/>
          <w:szCs w:val="20"/>
        </w:rPr>
        <w:t>”), devendo (i) manter políticas e procedimentos internos que assegurem integral cumprimento das Leis Anticorrupção</w:t>
      </w:r>
      <w:r>
        <w:rPr>
          <w:rFonts w:ascii="Verdana" w:hAnsi="Verdana" w:cs="Tahoma"/>
          <w:sz w:val="20"/>
          <w:szCs w:val="20"/>
        </w:rPr>
        <w:t>, incluindo, sem limitação, por</w:t>
      </w:r>
      <w:r w:rsidRPr="002262C4">
        <w:rPr>
          <w:rFonts w:ascii="Verdana" w:hAnsi="Verdana" w:cs="Tahoma"/>
          <w:sz w:val="20"/>
          <w:szCs w:val="20"/>
        </w:rPr>
        <w:t xml:space="preserve"> funcionários</w:t>
      </w:r>
      <w:r>
        <w:rPr>
          <w:rFonts w:ascii="Verdana" w:hAnsi="Verdana" w:cs="Tahoma"/>
          <w:sz w:val="20"/>
          <w:szCs w:val="20"/>
        </w:rPr>
        <w:t xml:space="preserve"> e terceiros</w:t>
      </w:r>
      <w:r w:rsidRPr="002262C4">
        <w:rPr>
          <w:rFonts w:ascii="Verdana" w:hAnsi="Verdana" w:cs="Tahoma"/>
          <w:sz w:val="20"/>
          <w:szCs w:val="20"/>
        </w:rPr>
        <w:t>; (</w:t>
      </w:r>
      <w:proofErr w:type="spellStart"/>
      <w:r w:rsidRPr="002262C4">
        <w:rPr>
          <w:rFonts w:ascii="Verdana" w:hAnsi="Verdana" w:cs="Tahoma"/>
          <w:sz w:val="20"/>
          <w:szCs w:val="20"/>
        </w:rPr>
        <w:t>ii</w:t>
      </w:r>
      <w:proofErr w:type="spellEnd"/>
      <w:r w:rsidRPr="002262C4">
        <w:rPr>
          <w:rFonts w:ascii="Verdana" w:hAnsi="Verdana" w:cs="Tahoma"/>
          <w:sz w:val="20"/>
          <w:szCs w:val="20"/>
        </w:rPr>
        <w:t>) dar conhecimento pleno de tais normas a todos os seus profissionais e/ou os demais prestadores de serviços que venham a se relacionar; (</w:t>
      </w:r>
      <w:proofErr w:type="spellStart"/>
      <w:r w:rsidRPr="002262C4">
        <w:rPr>
          <w:rFonts w:ascii="Verdana" w:hAnsi="Verdana" w:cs="Tahoma"/>
          <w:sz w:val="20"/>
          <w:szCs w:val="20"/>
        </w:rPr>
        <w:t>iii</w:t>
      </w:r>
      <w:proofErr w:type="spellEnd"/>
      <w:r w:rsidRPr="002262C4">
        <w:rPr>
          <w:rFonts w:ascii="Verdana" w:hAnsi="Verdana" w:cs="Tahoma"/>
          <w:sz w:val="20"/>
          <w:szCs w:val="20"/>
        </w:rPr>
        <w:t>) abster-se de praticar atos de corrupção e de agir de forma lesiva à administração pública, nacional ou estrangeira; e (</w:t>
      </w:r>
      <w:proofErr w:type="spellStart"/>
      <w:r w:rsidRPr="002262C4">
        <w:rPr>
          <w:rFonts w:ascii="Verdana" w:hAnsi="Verdana" w:cs="Tahoma"/>
          <w:sz w:val="20"/>
          <w:szCs w:val="20"/>
        </w:rPr>
        <w:t>iv</w:t>
      </w:r>
      <w:proofErr w:type="spellEnd"/>
      <w:r w:rsidRPr="002262C4">
        <w:rPr>
          <w:rFonts w:ascii="Verdana" w:hAnsi="Verdana" w:cs="Tahoma"/>
          <w:sz w:val="20"/>
          <w:szCs w:val="20"/>
        </w:rPr>
        <w:t>) caso tenha conhecimento de qualquer ato ou fato que viole aludidas normas, comunicar imediatamente ao Agente Fiduciário, que poderá tomar todas as providências que entender necessárias;</w:t>
      </w:r>
    </w:p>
    <w:p w14:paraId="37C39719" w14:textId="77777777" w:rsidR="00C80901" w:rsidRPr="002262C4" w:rsidRDefault="00C80901" w:rsidP="006B0957">
      <w:pPr>
        <w:pStyle w:val="PargrafodaLista"/>
        <w:tabs>
          <w:tab w:val="left" w:pos="1683"/>
          <w:tab w:val="left" w:pos="1684"/>
        </w:tabs>
        <w:spacing w:before="0" w:line="320" w:lineRule="exact"/>
        <w:ind w:left="567" w:right="76" w:firstLine="0"/>
        <w:rPr>
          <w:rFonts w:ascii="Verdana" w:hAnsi="Verdana" w:cs="Tahoma"/>
          <w:sz w:val="20"/>
          <w:szCs w:val="20"/>
        </w:rPr>
      </w:pPr>
    </w:p>
    <w:p w14:paraId="65887139"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 xml:space="preserve">cumprir e, ainda fazer com que suas Afiliadas cumpram rigorosamente a as leis, regulamentos e demais normas ambientais e trabalhistas em vigor, relativas à saúde e segurança ocupacional, inclusive no que se refere à inexistência de trabalho infantil e análogo a de escravo, discriminação de raça e gênero e direitos dos silvícolas, incluindo, mas não se limitando, ao disposto na Legislação Socioambiental (conforme definido abaixo), assim como não adotar ações que incentivem a prostituição, em especial com relação aos seus projetos e atividades de qualquer forma beneficiados pela Emissão, zelando sempre para que </w:t>
      </w:r>
      <w:bookmarkStart w:id="43" w:name="_Hlk58417813"/>
      <w:r w:rsidRPr="002262C4">
        <w:rPr>
          <w:rFonts w:ascii="Verdana" w:hAnsi="Verdana" w:cs="Tahoma"/>
          <w:sz w:val="20"/>
          <w:szCs w:val="20"/>
        </w:rPr>
        <w:t>os trabalhadores da Emissora estejam devidamente registrados nos termos da legislação em vigor</w:t>
      </w:r>
      <w:bookmarkEnd w:id="43"/>
      <w:r w:rsidRPr="002262C4">
        <w:rPr>
          <w:rFonts w:ascii="Verdana" w:hAnsi="Verdana" w:cs="Tahoma"/>
          <w:sz w:val="20"/>
          <w:szCs w:val="20"/>
        </w:rPr>
        <w:t xml:space="preserve"> e a Emissora cumpra as obrigações decorrentes dos respectivos contratos de trabalho e da legislação trabalhista e previdenciária em vigor, mantendo, ainda, as licenças ambientais válidas e/ou dispensas e/ou protocolo junto às autoridades públicas, bem como todos os registros necessários, em conformidade com a legislação civil e ambiental aplicável, observados os prazos previstos no artigo 18, §4º, da Resolução do Conselho Nacional do Meio Ambiente – CONAMA nº 237, de 19 de dezembro de 1997 e/ou os prazos definidos pelos órgãos ambientais das jurisdições em que a Emissora atue, adotando as medidas e ações preventivas e reparatórias, destinadas a evitar e corrigir eventuais danos ao meio ambiente e a seus trabalhadores decorrentes das atividades descritas em seu objeto social e, ainda, proceder a todas as diligências exigidas para suas atividades econômicas, preservando o meio ambiente e atendendo às determinações dos órgãos municipais, estaduais e federais que, subsidiariamente, venham a legislar ou regulamentar as normas ambientais em vigor;</w:t>
      </w:r>
    </w:p>
    <w:p w14:paraId="3E6C8973" w14:textId="77777777" w:rsidR="00C80901" w:rsidRPr="002262C4" w:rsidRDefault="00C80901" w:rsidP="006B0957">
      <w:pPr>
        <w:pStyle w:val="PargrafodaLista"/>
        <w:spacing w:before="0" w:line="320" w:lineRule="exact"/>
        <w:rPr>
          <w:rFonts w:ascii="Verdana" w:hAnsi="Verdana" w:cs="Tahoma"/>
          <w:sz w:val="20"/>
          <w:szCs w:val="20"/>
        </w:rPr>
      </w:pPr>
    </w:p>
    <w:p w14:paraId="64E1D046"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ressarcir, independentemente de culpa, os Debenturistas de qualquer quantia que estes sejam compelidos a pagar em razão de dano ambiental decorrente de suas atividades, bem como a indenizar os Debenturistas por qualquer perda ou dano que estes venham comprovadamente a sofrer em decorrência do referido dano ambiental;</w:t>
      </w:r>
    </w:p>
    <w:p w14:paraId="460002EB" w14:textId="77777777" w:rsidR="00C80901" w:rsidRPr="002262C4" w:rsidRDefault="00C80901" w:rsidP="006B0957">
      <w:pPr>
        <w:spacing w:line="320" w:lineRule="exact"/>
        <w:ind w:right="76"/>
        <w:rPr>
          <w:rFonts w:ascii="Verdana" w:hAnsi="Verdana" w:cs="Tahoma"/>
          <w:sz w:val="20"/>
          <w:szCs w:val="20"/>
        </w:rPr>
      </w:pPr>
    </w:p>
    <w:p w14:paraId="097CC405"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não praticar qualquer ato em desacordo com seu estatuto social ou com a presente Escritura de Emissão, em especial atos que possam, direta ou indiretamente, comprometer o pontual e integral cumprimento das obrigações assumidas perante os Debenturistas, nos termos desta Escritura de Emissão, não realizar operações fora de seu objeto social ou em desacordo com seu objeto social, observadas as disposições estatutária, legais e regulamentares em vigor</w:t>
      </w:r>
      <w:r>
        <w:rPr>
          <w:rFonts w:ascii="Verdana" w:hAnsi="Verdana" w:cs="Tahoma"/>
          <w:sz w:val="20"/>
          <w:szCs w:val="20"/>
        </w:rPr>
        <w:t xml:space="preserve">, </w:t>
      </w:r>
      <w:r w:rsidRPr="00E13CCF">
        <w:rPr>
          <w:rFonts w:ascii="Verdana" w:hAnsi="Verdana" w:cs="Tahoma"/>
          <w:sz w:val="20"/>
          <w:szCs w:val="20"/>
        </w:rPr>
        <w:t>abaixo</w:t>
      </w:r>
      <w:r w:rsidRPr="002262C4">
        <w:rPr>
          <w:rFonts w:ascii="Verdana" w:hAnsi="Verdana" w:cs="Tahoma"/>
          <w:sz w:val="20"/>
          <w:szCs w:val="20"/>
        </w:rPr>
        <w:t>;</w:t>
      </w:r>
    </w:p>
    <w:p w14:paraId="1278B4B5" w14:textId="77777777" w:rsidR="00C80901" w:rsidRPr="002262C4" w:rsidRDefault="00C80901" w:rsidP="006B0957">
      <w:pPr>
        <w:spacing w:line="320" w:lineRule="exact"/>
        <w:ind w:right="76"/>
        <w:rPr>
          <w:rFonts w:ascii="Verdana" w:hAnsi="Verdana" w:cs="Tahoma"/>
          <w:sz w:val="20"/>
          <w:szCs w:val="20"/>
        </w:rPr>
      </w:pPr>
    </w:p>
    <w:p w14:paraId="3BB942C5"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bookmarkStart w:id="44" w:name="_DV_C663"/>
      <w:r w:rsidRPr="002262C4">
        <w:rPr>
          <w:rFonts w:ascii="Verdana" w:hAnsi="Verdana" w:cs="Tahoma"/>
          <w:sz w:val="20"/>
          <w:szCs w:val="20"/>
        </w:rPr>
        <w:t>não omitir qualquer fato de qualquer natureza que seja de seu conhecimento e que cause alteração substancial na situação econômico-financeira, reputacional, operacional ou jurídica da Emissora em prejuízo dos Debenturistas</w:t>
      </w:r>
      <w:bookmarkEnd w:id="44"/>
      <w:r w:rsidRPr="002262C4">
        <w:rPr>
          <w:rFonts w:ascii="Verdana" w:hAnsi="Verdana" w:cs="Tahoma"/>
          <w:sz w:val="20"/>
          <w:szCs w:val="20"/>
        </w:rPr>
        <w:t xml:space="preserve">; </w:t>
      </w:r>
    </w:p>
    <w:p w14:paraId="4D435030" w14:textId="77777777" w:rsidR="00C80901" w:rsidRPr="002262C4" w:rsidRDefault="00C80901" w:rsidP="006B0957">
      <w:pPr>
        <w:pStyle w:val="PargrafodaLista"/>
        <w:tabs>
          <w:tab w:val="left" w:pos="1683"/>
          <w:tab w:val="left" w:pos="1684"/>
        </w:tabs>
        <w:spacing w:before="0" w:line="320" w:lineRule="exact"/>
        <w:ind w:left="567" w:right="76" w:firstLine="0"/>
        <w:rPr>
          <w:rFonts w:ascii="Verdana" w:hAnsi="Verdana" w:cs="Tahoma"/>
          <w:sz w:val="20"/>
          <w:szCs w:val="20"/>
        </w:rPr>
      </w:pPr>
    </w:p>
    <w:p w14:paraId="2A682C5D"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enviar o organograma, todos os dados financeiros e atos societários necessários à realização do relatório anual, conforme Resolução CVM nº 17, de 09 de fevereiro de 2021 (“</w:t>
      </w:r>
      <w:r w:rsidRPr="002262C4">
        <w:rPr>
          <w:rFonts w:ascii="Verdana" w:hAnsi="Verdana" w:cs="Tahoma"/>
          <w:sz w:val="20"/>
          <w:szCs w:val="20"/>
          <w:u w:val="single"/>
        </w:rPr>
        <w:t>Resolução CVM nº 17</w:t>
      </w:r>
      <w:r w:rsidRPr="002262C4">
        <w:rPr>
          <w:rFonts w:ascii="Verdana" w:hAnsi="Verdana" w:cs="Tahoma"/>
          <w:sz w:val="20"/>
          <w:szCs w:val="20"/>
        </w:rPr>
        <w:t xml:space="preserve">”), que venham a ser solicitados pelo Agente Fiduciário, os quais deverão ser devidamente encaminhados pela Emissora em até 30 (trinta) dias antes do encerramento do prazo para disponibilização na CVM. O referido relatório do grupo societário da Emissora deverá conter, inclusive, controladores, controladas, controle comum, coligadas, e integrante de bloco de controle, no encerramento de cada exercício social; </w:t>
      </w:r>
    </w:p>
    <w:p w14:paraId="797AA6FA" w14:textId="77777777" w:rsidR="00C80901" w:rsidRPr="002262C4" w:rsidRDefault="00C80901" w:rsidP="006B0957">
      <w:pPr>
        <w:pStyle w:val="PargrafodaLista"/>
        <w:spacing w:before="0" w:line="320" w:lineRule="exact"/>
        <w:rPr>
          <w:rFonts w:ascii="Verdana" w:hAnsi="Verdana" w:cs="Tahoma"/>
          <w:sz w:val="20"/>
          <w:szCs w:val="20"/>
        </w:rPr>
      </w:pPr>
    </w:p>
    <w:p w14:paraId="7164B1B0"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manter em adequado funcionamento órgão para atender, de forma eficiente, aos Debenturistas ou contratar instituições financeiras autorizadas para a prestação desse serviço;</w:t>
      </w:r>
    </w:p>
    <w:p w14:paraId="3F01AA4B" w14:textId="77777777" w:rsidR="00C80901" w:rsidRPr="002262C4" w:rsidRDefault="00C80901" w:rsidP="006B0957">
      <w:pPr>
        <w:pStyle w:val="PargrafodaLista"/>
        <w:tabs>
          <w:tab w:val="left" w:pos="1683"/>
          <w:tab w:val="left" w:pos="1684"/>
        </w:tabs>
        <w:spacing w:before="0" w:line="320" w:lineRule="exact"/>
        <w:ind w:left="567" w:right="76" w:firstLine="0"/>
        <w:rPr>
          <w:rFonts w:ascii="Verdana" w:hAnsi="Verdana" w:cs="Tahoma"/>
          <w:sz w:val="20"/>
          <w:szCs w:val="20"/>
        </w:rPr>
      </w:pPr>
    </w:p>
    <w:p w14:paraId="3DEED4BD" w14:textId="77777777" w:rsidR="00C80901"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sidRPr="002262C4">
        <w:rPr>
          <w:rFonts w:ascii="Verdana" w:hAnsi="Verdana" w:cs="Tahoma"/>
          <w:sz w:val="20"/>
          <w:szCs w:val="20"/>
        </w:rPr>
        <w:t xml:space="preserve">não constituir qualquer tipo de garantia, ônus ou gravame sobre valores mobiliários representativos de dívida de sua emissão no âmbito de operações conduzidas no mercado de capitais, que confiram aos credores da respectiva emissão ou oferta qualquer prioridade ou preferência sobre os créditos decorrentes das Debêntures, exceto com a prévia anuência de Debenturistas que representem </w:t>
      </w:r>
      <w:r w:rsidRPr="00402E62">
        <w:rPr>
          <w:rFonts w:ascii="Verdana" w:hAnsi="Verdana" w:cs="Tahoma"/>
          <w:sz w:val="20"/>
          <w:szCs w:val="20"/>
        </w:rPr>
        <w:t>70% (setenta por cento),</w:t>
      </w:r>
      <w:r w:rsidRPr="002262C4">
        <w:rPr>
          <w:rFonts w:ascii="Verdana" w:hAnsi="Verdana" w:cs="Tahoma"/>
          <w:sz w:val="20"/>
          <w:szCs w:val="20"/>
        </w:rPr>
        <w:t xml:space="preserve"> no mínimo, das Debêntures em Circulação</w:t>
      </w:r>
      <w:r>
        <w:rPr>
          <w:rFonts w:ascii="Verdana" w:hAnsi="Verdana" w:cs="Tahoma"/>
          <w:sz w:val="20"/>
          <w:szCs w:val="20"/>
        </w:rPr>
        <w:t xml:space="preserve">; e </w:t>
      </w:r>
    </w:p>
    <w:p w14:paraId="0E643A2B" w14:textId="77777777" w:rsidR="00C80901" w:rsidRPr="00E20440" w:rsidRDefault="00C80901" w:rsidP="006B0957">
      <w:pPr>
        <w:pStyle w:val="PargrafodaLista"/>
        <w:spacing w:before="0" w:line="320" w:lineRule="exact"/>
        <w:rPr>
          <w:rFonts w:ascii="Verdana" w:hAnsi="Verdana" w:cs="Tahoma"/>
          <w:sz w:val="20"/>
          <w:szCs w:val="20"/>
        </w:rPr>
      </w:pPr>
    </w:p>
    <w:p w14:paraId="36183F7D" w14:textId="77777777" w:rsidR="00C80901" w:rsidRPr="002262C4" w:rsidRDefault="00C80901" w:rsidP="006B0957">
      <w:pPr>
        <w:pStyle w:val="Corpodetexto"/>
        <w:widowControl/>
        <w:numPr>
          <w:ilvl w:val="0"/>
          <w:numId w:val="20"/>
        </w:numPr>
        <w:suppressAutoHyphens/>
        <w:autoSpaceDE/>
        <w:autoSpaceDN/>
        <w:spacing w:before="0" w:line="320" w:lineRule="exact"/>
        <w:rPr>
          <w:rFonts w:ascii="Verdana" w:hAnsi="Verdana" w:cs="Tahoma"/>
          <w:sz w:val="20"/>
          <w:szCs w:val="20"/>
        </w:rPr>
      </w:pPr>
      <w:r>
        <w:rPr>
          <w:rFonts w:ascii="Verdana" w:hAnsi="Verdana" w:cs="Tahoma"/>
          <w:sz w:val="20"/>
          <w:szCs w:val="20"/>
        </w:rPr>
        <w:t>após</w:t>
      </w:r>
      <w:r w:rsidRPr="00EC1B8C">
        <w:rPr>
          <w:rFonts w:ascii="Verdana" w:hAnsi="Verdana" w:cs="Tahoma"/>
          <w:sz w:val="20"/>
          <w:szCs w:val="20"/>
        </w:rPr>
        <w:t xml:space="preserve"> </w:t>
      </w:r>
      <w:r>
        <w:rPr>
          <w:rFonts w:ascii="Verdana" w:hAnsi="Verdana" w:cs="Tahoma"/>
          <w:sz w:val="20"/>
          <w:szCs w:val="20"/>
        </w:rPr>
        <w:t xml:space="preserve">a </w:t>
      </w:r>
      <w:r w:rsidRPr="00EC1B8C">
        <w:rPr>
          <w:rFonts w:ascii="Verdana" w:hAnsi="Verdana" w:cs="Tahoma"/>
          <w:sz w:val="20"/>
          <w:szCs w:val="20"/>
        </w:rPr>
        <w:t>aprovação em sede de Assembleia Geral de Acionistas da Emissora, a</w:t>
      </w:r>
      <w:r>
        <w:rPr>
          <w:rFonts w:ascii="Verdana" w:hAnsi="Verdana" w:cs="Tahoma"/>
          <w:sz w:val="20"/>
          <w:szCs w:val="20"/>
        </w:rPr>
        <w:t xml:space="preserve"> Emissora deverá celebrar</w:t>
      </w:r>
      <w:r w:rsidRPr="00EC1B8C">
        <w:rPr>
          <w:rFonts w:ascii="Verdana" w:hAnsi="Verdana" w:cs="Tahoma"/>
          <w:sz w:val="20"/>
          <w:szCs w:val="20"/>
        </w:rPr>
        <w:t xml:space="preserve"> o Contrato de Cessão Fiduciária</w:t>
      </w:r>
      <w:r>
        <w:rPr>
          <w:rFonts w:ascii="Verdana" w:hAnsi="Verdana" w:cs="Tahoma"/>
          <w:sz w:val="20"/>
          <w:szCs w:val="20"/>
        </w:rPr>
        <w:t xml:space="preserve"> nos termos descritos na Cláusula 2.1.4 acima</w:t>
      </w:r>
      <w:r w:rsidRPr="00EC1B8C">
        <w:rPr>
          <w:rFonts w:ascii="Verdana" w:hAnsi="Verdana" w:cs="Tahoma"/>
          <w:sz w:val="20"/>
          <w:szCs w:val="20"/>
        </w:rPr>
        <w:t>.</w:t>
      </w:r>
    </w:p>
    <w:p w14:paraId="40B60C17" w14:textId="149352CB" w:rsidR="00C80901" w:rsidRDefault="00C80901" w:rsidP="006B0957">
      <w:pPr>
        <w:pStyle w:val="Corpodetexto"/>
        <w:suppressAutoHyphens/>
        <w:spacing w:before="0" w:line="320" w:lineRule="exact"/>
        <w:ind w:firstLine="0"/>
        <w:rPr>
          <w:rFonts w:ascii="Verdana" w:hAnsi="Verdana" w:cs="Arial"/>
          <w:sz w:val="20"/>
          <w:szCs w:val="20"/>
        </w:rPr>
      </w:pPr>
    </w:p>
    <w:p w14:paraId="72DBFFFF" w14:textId="37E31923" w:rsidR="00C80901" w:rsidRDefault="00C80901" w:rsidP="006B0957">
      <w:pPr>
        <w:pStyle w:val="PargrafodaLista"/>
        <w:numPr>
          <w:ilvl w:val="2"/>
          <w:numId w:val="10"/>
        </w:numPr>
        <w:spacing w:before="0" w:line="320" w:lineRule="exact"/>
        <w:ind w:left="0" w:right="74" w:firstLine="0"/>
        <w:rPr>
          <w:rFonts w:ascii="Verdana" w:hAnsi="Verdana" w:cs="Arial"/>
          <w:sz w:val="20"/>
          <w:szCs w:val="20"/>
        </w:rPr>
      </w:pPr>
      <w:r w:rsidRPr="002262C4">
        <w:rPr>
          <w:rFonts w:ascii="Verdana" w:hAnsi="Verdana" w:cs="Tahoma"/>
          <w:color w:val="000000" w:themeColor="text1"/>
          <w:sz w:val="20"/>
          <w:szCs w:val="20"/>
        </w:rPr>
        <w:t xml:space="preserve">Sem prejuízo das demais obrigações previstas nesta Escritura de Emissão, a </w:t>
      </w:r>
      <w:r w:rsidRPr="002262C4">
        <w:rPr>
          <w:rFonts w:ascii="Verdana" w:hAnsi="Verdana" w:cs="Tahoma"/>
          <w:sz w:val="20"/>
          <w:szCs w:val="20"/>
        </w:rPr>
        <w:t>Companhia está adicionalmente obrigada</w:t>
      </w:r>
      <w:r w:rsidRPr="002262C4">
        <w:rPr>
          <w:rFonts w:ascii="Verdana" w:hAnsi="Verdana" w:cs="Tahoma"/>
          <w:spacing w:val="-8"/>
          <w:sz w:val="20"/>
          <w:szCs w:val="20"/>
        </w:rPr>
        <w:t xml:space="preserve"> </w:t>
      </w:r>
      <w:r w:rsidRPr="002262C4">
        <w:rPr>
          <w:rFonts w:ascii="Verdana" w:hAnsi="Verdana" w:cs="Tahoma"/>
          <w:sz w:val="20"/>
          <w:szCs w:val="20"/>
        </w:rPr>
        <w:t>a,</w:t>
      </w:r>
      <w:r w:rsidRPr="002262C4">
        <w:rPr>
          <w:rFonts w:ascii="Verdana" w:hAnsi="Verdana" w:cs="Tahoma"/>
          <w:color w:val="000000" w:themeColor="text1"/>
          <w:sz w:val="20"/>
          <w:szCs w:val="20"/>
        </w:rPr>
        <w:t xml:space="preserve"> nos termos do artigo 17 da Instrução CVM 476:</w:t>
      </w:r>
    </w:p>
    <w:p w14:paraId="71D27E89" w14:textId="78C55BB1" w:rsidR="00C80901" w:rsidRDefault="00C80901" w:rsidP="006B0957">
      <w:pPr>
        <w:pStyle w:val="Corpodetexto"/>
        <w:suppressAutoHyphens/>
        <w:spacing w:before="0" w:line="320" w:lineRule="exact"/>
        <w:ind w:firstLine="0"/>
        <w:rPr>
          <w:rFonts w:ascii="Verdana" w:hAnsi="Verdana" w:cs="Arial"/>
          <w:sz w:val="20"/>
          <w:szCs w:val="20"/>
        </w:rPr>
      </w:pPr>
    </w:p>
    <w:p w14:paraId="42218C02" w14:textId="7777777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bookmarkStart w:id="45" w:name="_Hlk69408890"/>
      <w:r w:rsidRPr="006B0957">
        <w:rPr>
          <w:rFonts w:ascii="Verdana" w:hAnsi="Verdana" w:cs="Tahoma"/>
          <w:sz w:val="20"/>
          <w:szCs w:val="20"/>
        </w:rPr>
        <w:t>preparar as demonstrações financeiras consolidadas da Emissora relativas a cada exercício social, em conformidade com a Lei das Sociedades por Ações e com as regras emitidas pela CVM;</w:t>
      </w:r>
    </w:p>
    <w:p w14:paraId="1C04FBC0"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063AB21F" w14:textId="7777777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submeter as demonstrações financeiras consolidadas da Emissora a auditoria, por auditor independente registrado na CVM;</w:t>
      </w:r>
    </w:p>
    <w:p w14:paraId="14CFF9AD"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09AA0DFC" w14:textId="7777777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divulgar, em sua página na rede mundial de computadores (</w:t>
      </w:r>
      <w:hyperlink r:id="rId16" w:history="1">
        <w:r w:rsidRPr="006B0957">
          <w:rPr>
            <w:rFonts w:ascii="Verdana" w:hAnsi="Verdana" w:cs="Tahoma"/>
            <w:sz w:val="20"/>
            <w:szCs w:val="20"/>
          </w:rPr>
          <w:t>www.valid.com.br</w:t>
        </w:r>
      </w:hyperlink>
      <w:r w:rsidRPr="006B0957">
        <w:rPr>
          <w:rFonts w:ascii="Verdana" w:hAnsi="Verdana" w:cs="Tahoma"/>
          <w:sz w:val="20"/>
          <w:szCs w:val="20"/>
        </w:rPr>
        <w:t>) e no sistema disponibilizado pela B3, até o dia anterior ao início das negociações das Debêntures, as demonstrações financeiras consolidadas da Emissora, acompanhadas de notas explicativas e do relatório dos auditores independentes, relativas aos 3 (três) últimos exercícios sociais encerrados;</w:t>
      </w:r>
    </w:p>
    <w:p w14:paraId="5BE72F7F"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4F1608C2" w14:textId="7777777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divulgar, em sua página na rede mundial de computadores (</w:t>
      </w:r>
      <w:hyperlink r:id="rId17" w:history="1">
        <w:r w:rsidRPr="006B0957">
          <w:rPr>
            <w:rFonts w:ascii="Verdana" w:hAnsi="Verdana" w:cs="Tahoma"/>
            <w:sz w:val="20"/>
            <w:szCs w:val="20"/>
          </w:rPr>
          <w:t>www.valid.com.br</w:t>
        </w:r>
      </w:hyperlink>
      <w:r w:rsidRPr="006B0957">
        <w:rPr>
          <w:rFonts w:ascii="Verdana" w:hAnsi="Verdana" w:cs="Tahoma"/>
          <w:sz w:val="20"/>
          <w:szCs w:val="20"/>
        </w:rPr>
        <w:t>) e no sistema disponibilizado pela B3, as demonstrações financeiras consolidadas da Emissora subsequentes, acompanhadas de notas explicativas e relatório dos auditores independentes, dentro de 3 (três) meses contados do encerramento do exercício social;</w:t>
      </w:r>
    </w:p>
    <w:p w14:paraId="1B5ACA5A"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0511AA4D" w14:textId="33EEB5E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 xml:space="preserve">observar as disposições da </w:t>
      </w:r>
      <w:r w:rsidR="002918C2" w:rsidRPr="006B0957">
        <w:rPr>
          <w:rFonts w:ascii="Verdana" w:hAnsi="Verdana" w:cs="Tahoma"/>
          <w:sz w:val="20"/>
          <w:szCs w:val="20"/>
        </w:rPr>
        <w:t>Resolução da CVM nº 44, de 23 de agosto de 2021, conforme alterada de tempos em tempos</w:t>
      </w:r>
      <w:r w:rsidRPr="006B0957">
        <w:rPr>
          <w:rFonts w:ascii="Verdana" w:hAnsi="Verdana" w:cs="Tahoma"/>
          <w:sz w:val="20"/>
          <w:szCs w:val="20"/>
        </w:rPr>
        <w:t xml:space="preserve"> (“</w:t>
      </w:r>
      <w:r w:rsidR="002918C2" w:rsidRPr="006B0957">
        <w:rPr>
          <w:rFonts w:ascii="Verdana" w:hAnsi="Verdana" w:cs="Tahoma"/>
          <w:sz w:val="20"/>
          <w:szCs w:val="20"/>
          <w:u w:val="single"/>
        </w:rPr>
        <w:t>Resolução</w:t>
      </w:r>
      <w:r w:rsidRPr="006B0957">
        <w:rPr>
          <w:rFonts w:ascii="Verdana" w:hAnsi="Verdana" w:cs="Tahoma"/>
          <w:sz w:val="20"/>
          <w:szCs w:val="20"/>
          <w:u w:val="single"/>
        </w:rPr>
        <w:t xml:space="preserve"> CVM </w:t>
      </w:r>
      <w:r w:rsidR="002918C2" w:rsidRPr="006B0957">
        <w:rPr>
          <w:rFonts w:ascii="Verdana" w:hAnsi="Verdana" w:cs="Tahoma"/>
          <w:sz w:val="20"/>
          <w:szCs w:val="20"/>
          <w:u w:val="single"/>
        </w:rPr>
        <w:t>44</w:t>
      </w:r>
      <w:r w:rsidRPr="006B0957">
        <w:rPr>
          <w:rFonts w:ascii="Verdana" w:hAnsi="Verdana" w:cs="Tahoma"/>
          <w:sz w:val="20"/>
          <w:szCs w:val="20"/>
        </w:rPr>
        <w:t>”), no que se refere ao dever de sigilo e às vedações à negociação;</w:t>
      </w:r>
    </w:p>
    <w:p w14:paraId="11BF0A04"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68EFFE36" w14:textId="1E16C54A"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divulgar, em sua página na rede mundial de computadores (</w:t>
      </w:r>
      <w:hyperlink r:id="rId18" w:history="1">
        <w:r w:rsidRPr="006B0957">
          <w:rPr>
            <w:rFonts w:ascii="Verdana" w:hAnsi="Verdana" w:cs="Tahoma"/>
            <w:sz w:val="20"/>
            <w:szCs w:val="20"/>
          </w:rPr>
          <w:t>www.valid.com.br</w:t>
        </w:r>
      </w:hyperlink>
      <w:r w:rsidRPr="006B0957">
        <w:rPr>
          <w:rFonts w:ascii="Verdana" w:hAnsi="Verdana" w:cs="Tahoma"/>
          <w:sz w:val="20"/>
          <w:szCs w:val="20"/>
        </w:rPr>
        <w:t xml:space="preserve">) e no sistema disponibilizado pela B3, a ocorrência de qualquer ato ou fato relevante, conforme definido no artigo 2º da </w:t>
      </w:r>
      <w:r w:rsidR="002918C2">
        <w:rPr>
          <w:rFonts w:ascii="Verdana" w:hAnsi="Verdana" w:cs="Tahoma"/>
          <w:sz w:val="20"/>
          <w:szCs w:val="20"/>
        </w:rPr>
        <w:t>Resolução</w:t>
      </w:r>
      <w:r w:rsidR="002918C2" w:rsidRPr="00374AD9">
        <w:rPr>
          <w:rFonts w:ascii="Verdana" w:hAnsi="Verdana" w:cs="Tahoma"/>
          <w:sz w:val="20"/>
          <w:szCs w:val="20"/>
        </w:rPr>
        <w:t xml:space="preserve"> CVM </w:t>
      </w:r>
      <w:r w:rsidR="002918C2">
        <w:rPr>
          <w:rFonts w:ascii="Verdana" w:hAnsi="Verdana" w:cs="Tahoma"/>
          <w:sz w:val="20"/>
          <w:szCs w:val="20"/>
        </w:rPr>
        <w:t>44</w:t>
      </w:r>
      <w:r w:rsidRPr="006B0957">
        <w:rPr>
          <w:rFonts w:ascii="Verdana" w:hAnsi="Verdana" w:cs="Tahoma"/>
          <w:sz w:val="20"/>
          <w:szCs w:val="20"/>
        </w:rPr>
        <w:t xml:space="preserve">; </w:t>
      </w:r>
    </w:p>
    <w:p w14:paraId="59F857C0"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274B3D70" w14:textId="7777777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proofErr w:type="spellStart"/>
      <w:r w:rsidRPr="006B0957">
        <w:rPr>
          <w:rFonts w:ascii="Verdana" w:hAnsi="Verdana" w:cs="Tahoma"/>
          <w:sz w:val="20"/>
          <w:szCs w:val="20"/>
        </w:rPr>
        <w:t>fornecer</w:t>
      </w:r>
      <w:proofErr w:type="spellEnd"/>
      <w:r w:rsidRPr="006B0957">
        <w:rPr>
          <w:rFonts w:ascii="Verdana" w:hAnsi="Verdana" w:cs="Tahoma"/>
          <w:sz w:val="20"/>
          <w:szCs w:val="20"/>
        </w:rPr>
        <w:t xml:space="preserve"> todas as informações solicitadas pela CVM e pela B3;</w:t>
      </w:r>
    </w:p>
    <w:p w14:paraId="0C80BF9E" w14:textId="77777777" w:rsidR="00C80901" w:rsidRPr="006B0957" w:rsidRDefault="00C80901" w:rsidP="006B0957">
      <w:pPr>
        <w:pStyle w:val="Corpodetexto"/>
        <w:widowControl/>
        <w:suppressAutoHyphens/>
        <w:autoSpaceDE/>
        <w:autoSpaceDN/>
        <w:spacing w:before="0" w:line="320" w:lineRule="exact"/>
        <w:ind w:hanging="810"/>
        <w:rPr>
          <w:rFonts w:ascii="Verdana" w:hAnsi="Verdana" w:cs="Tahoma"/>
          <w:sz w:val="20"/>
          <w:szCs w:val="20"/>
        </w:rPr>
      </w:pPr>
    </w:p>
    <w:p w14:paraId="4243C047" w14:textId="22B67831"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divulgar, em sua página na rede mundial de computadores (</w:t>
      </w:r>
      <w:hyperlink r:id="rId19" w:history="1">
        <w:r w:rsidRPr="006B0957">
          <w:rPr>
            <w:rFonts w:ascii="Verdana" w:hAnsi="Verdana" w:cs="Tahoma"/>
            <w:sz w:val="20"/>
            <w:szCs w:val="20"/>
          </w:rPr>
          <w:t>www.valid.com.br</w:t>
        </w:r>
      </w:hyperlink>
      <w:r w:rsidRPr="006B0957">
        <w:rPr>
          <w:rFonts w:ascii="Verdana" w:hAnsi="Verdana" w:cs="Tahoma"/>
          <w:sz w:val="20"/>
          <w:szCs w:val="20"/>
        </w:rPr>
        <w:t xml:space="preserve">), o relatório anual do Agente Fiduciário e demais comunicações enviadas pelo Agente Fiduciário na mesma data do seu recebimento, observado, ainda, o disposto no item </w:t>
      </w:r>
      <w:r w:rsidR="002918C2">
        <w:rPr>
          <w:rFonts w:ascii="Verdana" w:hAnsi="Verdana" w:cs="Tahoma"/>
          <w:sz w:val="20"/>
          <w:szCs w:val="20"/>
        </w:rPr>
        <w:t>(d)</w:t>
      </w:r>
      <w:r w:rsidRPr="006B0957">
        <w:rPr>
          <w:rFonts w:ascii="Verdana" w:hAnsi="Verdana" w:cs="Tahoma"/>
          <w:sz w:val="20"/>
          <w:szCs w:val="20"/>
        </w:rPr>
        <w:t xml:space="preserve"> acima;</w:t>
      </w:r>
    </w:p>
    <w:p w14:paraId="3C344041" w14:textId="77777777" w:rsidR="00C80901" w:rsidRPr="002262C4" w:rsidRDefault="00C80901" w:rsidP="006B0957">
      <w:pPr>
        <w:pStyle w:val="Level4"/>
        <w:widowControl w:val="0"/>
        <w:tabs>
          <w:tab w:val="left" w:pos="709"/>
        </w:tabs>
        <w:spacing w:after="0" w:line="320" w:lineRule="exact"/>
        <w:ind w:left="709"/>
        <w:outlineLvl w:val="9"/>
        <w:rPr>
          <w:rFonts w:ascii="Verdana" w:hAnsi="Verdana" w:cs="Tahoma"/>
          <w:szCs w:val="20"/>
          <w:lang w:val="pt-BR"/>
        </w:rPr>
      </w:pPr>
    </w:p>
    <w:p w14:paraId="3B91DCFF" w14:textId="77777777" w:rsidR="00C80901" w:rsidRPr="006B0957" w:rsidRDefault="00C80901" w:rsidP="006B0957">
      <w:pPr>
        <w:pStyle w:val="Corpodetexto"/>
        <w:widowControl/>
        <w:numPr>
          <w:ilvl w:val="0"/>
          <w:numId w:val="36"/>
        </w:numPr>
        <w:suppressAutoHyphens/>
        <w:autoSpaceDE/>
        <w:autoSpaceDN/>
        <w:spacing w:before="0" w:line="320" w:lineRule="exact"/>
        <w:rPr>
          <w:rFonts w:ascii="Verdana" w:hAnsi="Verdana" w:cs="Tahoma"/>
          <w:sz w:val="20"/>
          <w:szCs w:val="20"/>
        </w:rPr>
      </w:pPr>
      <w:r w:rsidRPr="006B0957">
        <w:rPr>
          <w:rFonts w:ascii="Verdana" w:hAnsi="Verdana" w:cs="Tahoma"/>
          <w:sz w:val="20"/>
          <w:szCs w:val="20"/>
        </w:rPr>
        <w:t>observar as disposições da regulamentação específica editada pela CVM, caso seja convocada, para realização de modo parcial ou exclusivamente digital, Assembleia Geral de Debenturistas.</w:t>
      </w:r>
    </w:p>
    <w:bookmarkEnd w:id="45"/>
    <w:p w14:paraId="325F3341" w14:textId="77777777" w:rsidR="00086319" w:rsidRPr="00883DBB" w:rsidRDefault="00086319" w:rsidP="006B0957">
      <w:pPr>
        <w:tabs>
          <w:tab w:val="left" w:pos="809"/>
          <w:tab w:val="left" w:pos="810"/>
        </w:tabs>
        <w:spacing w:line="320" w:lineRule="exact"/>
        <w:ind w:right="76"/>
        <w:rPr>
          <w:rFonts w:ascii="Verdana" w:hAnsi="Verdana"/>
          <w:sz w:val="20"/>
          <w:szCs w:val="20"/>
        </w:rPr>
      </w:pPr>
    </w:p>
    <w:p w14:paraId="093E16F7" w14:textId="77777777" w:rsidR="000B5FD5" w:rsidRPr="00883DBB" w:rsidRDefault="00080BB9" w:rsidP="006B0957">
      <w:pPr>
        <w:pStyle w:val="PargrafodaLista"/>
        <w:numPr>
          <w:ilvl w:val="1"/>
          <w:numId w:val="10"/>
        </w:numPr>
        <w:spacing w:before="0" w:line="320" w:lineRule="exact"/>
        <w:ind w:left="142" w:right="74" w:hanging="1418"/>
        <w:jc w:val="center"/>
        <w:rPr>
          <w:rFonts w:ascii="Verdana" w:hAnsi="Verdana"/>
          <w:b/>
          <w:sz w:val="20"/>
          <w:szCs w:val="20"/>
        </w:rPr>
      </w:pPr>
      <w:r w:rsidRPr="00883DBB">
        <w:rPr>
          <w:rFonts w:ascii="Verdana" w:hAnsi="Verdana"/>
          <w:b/>
          <w:sz w:val="20"/>
          <w:szCs w:val="20"/>
        </w:rPr>
        <w:t>CLÁUSULA VIII</w:t>
      </w:r>
    </w:p>
    <w:p w14:paraId="2E03A6BF" w14:textId="77777777" w:rsidR="00284E9A" w:rsidRPr="00883DBB" w:rsidRDefault="00080BB9" w:rsidP="006B0957">
      <w:pPr>
        <w:pStyle w:val="PargrafodaLista"/>
        <w:spacing w:before="0" w:line="320" w:lineRule="exact"/>
        <w:ind w:left="0" w:right="74" w:firstLine="0"/>
        <w:jc w:val="center"/>
        <w:rPr>
          <w:rFonts w:ascii="Verdana" w:hAnsi="Verdana"/>
          <w:bCs/>
          <w:sz w:val="20"/>
          <w:szCs w:val="20"/>
        </w:rPr>
      </w:pPr>
      <w:r w:rsidRPr="00883DBB">
        <w:rPr>
          <w:rFonts w:ascii="Verdana" w:hAnsi="Verdana"/>
          <w:b/>
          <w:sz w:val="20"/>
          <w:szCs w:val="20"/>
        </w:rPr>
        <w:t>AGENTE</w:t>
      </w:r>
      <w:r w:rsidRPr="00883DBB">
        <w:rPr>
          <w:rFonts w:ascii="Verdana" w:hAnsi="Verdana"/>
          <w:b/>
          <w:spacing w:val="-6"/>
          <w:sz w:val="20"/>
          <w:szCs w:val="20"/>
        </w:rPr>
        <w:t xml:space="preserve"> </w:t>
      </w:r>
      <w:r w:rsidRPr="00883DBB">
        <w:rPr>
          <w:rFonts w:ascii="Verdana" w:hAnsi="Verdana"/>
          <w:b/>
          <w:sz w:val="20"/>
          <w:szCs w:val="20"/>
        </w:rPr>
        <w:t>FIDUCIÁRIO</w:t>
      </w:r>
      <w:r w:rsidR="00AA40E0" w:rsidRPr="00883DBB">
        <w:rPr>
          <w:rFonts w:ascii="Verdana" w:hAnsi="Verdana"/>
          <w:b/>
          <w:sz w:val="20"/>
          <w:szCs w:val="20"/>
        </w:rPr>
        <w:t xml:space="preserve"> </w:t>
      </w:r>
    </w:p>
    <w:p w14:paraId="5D20BCE2" w14:textId="77777777" w:rsidR="00B9440D" w:rsidRPr="00883DBB" w:rsidRDefault="00B9440D" w:rsidP="006B0957">
      <w:pPr>
        <w:pStyle w:val="PargrafodaLista"/>
        <w:tabs>
          <w:tab w:val="left" w:pos="809"/>
          <w:tab w:val="left" w:pos="810"/>
        </w:tabs>
        <w:spacing w:before="0" w:line="320" w:lineRule="exact"/>
        <w:ind w:left="0" w:right="76" w:firstLine="0"/>
        <w:rPr>
          <w:rFonts w:ascii="Verdana" w:hAnsi="Verdana"/>
          <w:sz w:val="20"/>
          <w:szCs w:val="20"/>
        </w:rPr>
      </w:pPr>
    </w:p>
    <w:p w14:paraId="4BFB1F97"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14:paraId="7BF7B67F" w14:textId="77777777" w:rsidR="00B9440D" w:rsidRPr="00883DBB" w:rsidRDefault="00B9440D" w:rsidP="006B0957">
      <w:pPr>
        <w:pStyle w:val="PargrafodaLista"/>
        <w:tabs>
          <w:tab w:val="left" w:pos="810"/>
        </w:tabs>
        <w:spacing w:before="0" w:line="320" w:lineRule="exact"/>
        <w:ind w:left="0" w:right="76" w:firstLine="0"/>
        <w:rPr>
          <w:rFonts w:ascii="Verdana" w:hAnsi="Verdana"/>
          <w:sz w:val="20"/>
          <w:szCs w:val="20"/>
        </w:rPr>
      </w:pPr>
    </w:p>
    <w:p w14:paraId="692133C0" w14:textId="77777777" w:rsidR="00BB1526"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cs="Tahoma"/>
          <w:sz w:val="20"/>
          <w:szCs w:val="20"/>
        </w:rPr>
      </w:pPr>
      <w:r w:rsidRPr="00883DBB">
        <w:rPr>
          <w:rFonts w:ascii="Verdana" w:hAnsi="Verdana" w:cs="Tahoma"/>
          <w:sz w:val="20"/>
          <w:szCs w:val="20"/>
        </w:rPr>
        <w:t xml:space="preserve">verificou a consistência das informações contidas </w:t>
      </w:r>
      <w:proofErr w:type="spellStart"/>
      <w:r w:rsidRPr="00883DBB">
        <w:rPr>
          <w:rFonts w:ascii="Verdana" w:hAnsi="Verdana" w:cs="Tahoma"/>
          <w:sz w:val="20"/>
          <w:szCs w:val="20"/>
        </w:rPr>
        <w:t>nesta</w:t>
      </w:r>
      <w:proofErr w:type="spellEnd"/>
      <w:r w:rsidRPr="00883DBB">
        <w:rPr>
          <w:rFonts w:ascii="Verdana" w:hAnsi="Verdana" w:cs="Tahoma"/>
          <w:sz w:val="20"/>
          <w:szCs w:val="20"/>
        </w:rPr>
        <w:t xml:space="preserve"> Escritura de Emissão, tendo diligenciado para que fossem sanadas as omissões, falhas, ou defeitos de que tenha tido conhecimento;</w:t>
      </w:r>
    </w:p>
    <w:p w14:paraId="39CB3247" w14:textId="77777777" w:rsidR="00BB1526" w:rsidRPr="00883DBB" w:rsidRDefault="00BB1526" w:rsidP="006B0957">
      <w:pPr>
        <w:pStyle w:val="PargrafodaLista"/>
        <w:tabs>
          <w:tab w:val="left" w:pos="1803"/>
          <w:tab w:val="left" w:pos="1804"/>
        </w:tabs>
        <w:spacing w:before="0" w:line="320" w:lineRule="exact"/>
        <w:ind w:left="567" w:right="76" w:firstLine="0"/>
        <w:rPr>
          <w:rFonts w:ascii="Verdana" w:hAnsi="Verdana" w:cs="Tahoma"/>
          <w:sz w:val="20"/>
          <w:szCs w:val="20"/>
        </w:rPr>
      </w:pPr>
    </w:p>
    <w:p w14:paraId="4354AC5A"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proofErr w:type="spellStart"/>
      <w:r w:rsidRPr="00883DBB">
        <w:rPr>
          <w:rFonts w:ascii="Verdana" w:hAnsi="Verdana"/>
          <w:sz w:val="20"/>
          <w:szCs w:val="20"/>
        </w:rPr>
        <w:t>é</w:t>
      </w:r>
      <w:proofErr w:type="spellEnd"/>
      <w:r w:rsidRPr="00883DBB">
        <w:rPr>
          <w:rFonts w:ascii="Verdana" w:hAnsi="Verdana"/>
          <w:sz w:val="20"/>
          <w:szCs w:val="20"/>
        </w:rPr>
        <w:t xml:space="preserve"> instituição financeira devidamente organizada, constituída e existente sob a forma de sociedade por ações, de acordo com as leis</w:t>
      </w:r>
      <w:r w:rsidRPr="00883DBB">
        <w:rPr>
          <w:rFonts w:ascii="Verdana" w:hAnsi="Verdana"/>
          <w:spacing w:val="-8"/>
          <w:sz w:val="20"/>
          <w:szCs w:val="20"/>
        </w:rPr>
        <w:t xml:space="preserve"> </w:t>
      </w:r>
      <w:r w:rsidRPr="00883DBB">
        <w:rPr>
          <w:rFonts w:ascii="Verdana" w:hAnsi="Verdana"/>
          <w:sz w:val="20"/>
          <w:szCs w:val="20"/>
        </w:rPr>
        <w:t>brasileiras;</w:t>
      </w:r>
    </w:p>
    <w:p w14:paraId="2264DB61"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1240D42F"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está devidamente autorizado e obteve todas as autorizações, inclusive, conforme aplicável, legais, societárias</w:t>
      </w:r>
      <w:r w:rsidR="0071591C" w:rsidRPr="00883DBB">
        <w:rPr>
          <w:rFonts w:ascii="Verdana" w:hAnsi="Verdana"/>
          <w:sz w:val="20"/>
          <w:szCs w:val="20"/>
        </w:rPr>
        <w:t xml:space="preserve"> e </w:t>
      </w:r>
      <w:r w:rsidRPr="00883DBB">
        <w:rPr>
          <w:rFonts w:ascii="Verdana" w:hAnsi="Verdana"/>
          <w:sz w:val="20"/>
          <w:szCs w:val="20"/>
        </w:rPr>
        <w:t xml:space="preserve">regulatórias, necessárias à celebração desta Escritura de Emissão e ao cumprimento </w:t>
      </w:r>
      <w:r w:rsidRPr="00883DBB">
        <w:rPr>
          <w:rFonts w:ascii="Verdana" w:hAnsi="Verdana"/>
          <w:spacing w:val="-3"/>
          <w:sz w:val="20"/>
          <w:szCs w:val="20"/>
        </w:rPr>
        <w:t xml:space="preserve">de </w:t>
      </w:r>
      <w:r w:rsidRPr="00883DBB">
        <w:rPr>
          <w:rFonts w:ascii="Verdana" w:hAnsi="Verdana"/>
          <w:sz w:val="20"/>
          <w:szCs w:val="20"/>
        </w:rPr>
        <w:t>todas</w:t>
      </w:r>
      <w:r w:rsidRPr="00883DBB">
        <w:rPr>
          <w:rFonts w:ascii="Verdana" w:hAnsi="Verdana"/>
          <w:spacing w:val="-14"/>
          <w:sz w:val="20"/>
          <w:szCs w:val="20"/>
        </w:rPr>
        <w:t xml:space="preserve"> </w:t>
      </w:r>
      <w:r w:rsidRPr="00883DBB">
        <w:rPr>
          <w:rFonts w:ascii="Verdana" w:hAnsi="Verdana"/>
          <w:sz w:val="20"/>
          <w:szCs w:val="20"/>
        </w:rPr>
        <w:t>as</w:t>
      </w:r>
      <w:r w:rsidRPr="00883DBB">
        <w:rPr>
          <w:rFonts w:ascii="Verdana" w:hAnsi="Verdana"/>
          <w:spacing w:val="-14"/>
          <w:sz w:val="20"/>
          <w:szCs w:val="20"/>
        </w:rPr>
        <w:t xml:space="preserve"> </w:t>
      </w:r>
      <w:r w:rsidRPr="00883DBB">
        <w:rPr>
          <w:rFonts w:ascii="Verdana" w:hAnsi="Verdana"/>
          <w:sz w:val="20"/>
          <w:szCs w:val="20"/>
        </w:rPr>
        <w:t>obrigações</w:t>
      </w:r>
      <w:r w:rsidRPr="00883DBB">
        <w:rPr>
          <w:rFonts w:ascii="Verdana" w:hAnsi="Verdana"/>
          <w:spacing w:val="-17"/>
          <w:sz w:val="20"/>
          <w:szCs w:val="20"/>
        </w:rPr>
        <w:t xml:space="preserve"> </w:t>
      </w:r>
      <w:r w:rsidRPr="00883DBB">
        <w:rPr>
          <w:rFonts w:ascii="Verdana" w:hAnsi="Verdana"/>
          <w:sz w:val="20"/>
          <w:szCs w:val="20"/>
        </w:rPr>
        <w:t>aqui</w:t>
      </w:r>
      <w:r w:rsidRPr="00883DBB">
        <w:rPr>
          <w:rFonts w:ascii="Verdana" w:hAnsi="Verdana"/>
          <w:spacing w:val="-18"/>
          <w:sz w:val="20"/>
          <w:szCs w:val="20"/>
        </w:rPr>
        <w:t xml:space="preserve"> </w:t>
      </w:r>
      <w:r w:rsidRPr="00883DBB">
        <w:rPr>
          <w:rFonts w:ascii="Verdana" w:hAnsi="Verdana"/>
          <w:sz w:val="20"/>
          <w:szCs w:val="20"/>
        </w:rPr>
        <w:t>previstas,</w:t>
      </w:r>
      <w:r w:rsidRPr="00883DBB">
        <w:rPr>
          <w:rFonts w:ascii="Verdana" w:hAnsi="Verdana"/>
          <w:spacing w:val="-14"/>
          <w:sz w:val="20"/>
          <w:szCs w:val="20"/>
        </w:rPr>
        <w:t xml:space="preserve"> </w:t>
      </w:r>
      <w:r w:rsidRPr="00883DBB">
        <w:rPr>
          <w:rFonts w:ascii="Verdana" w:hAnsi="Verdana"/>
          <w:sz w:val="20"/>
          <w:szCs w:val="20"/>
        </w:rPr>
        <w:t>tendo</w:t>
      </w:r>
      <w:r w:rsidRPr="00883DBB">
        <w:rPr>
          <w:rFonts w:ascii="Verdana" w:hAnsi="Verdana"/>
          <w:spacing w:val="-15"/>
          <w:sz w:val="20"/>
          <w:szCs w:val="20"/>
        </w:rPr>
        <w:t xml:space="preserve"> </w:t>
      </w:r>
      <w:r w:rsidRPr="00883DBB">
        <w:rPr>
          <w:rFonts w:ascii="Verdana" w:hAnsi="Verdana"/>
          <w:sz w:val="20"/>
          <w:szCs w:val="20"/>
        </w:rPr>
        <w:t>sido</w:t>
      </w:r>
      <w:r w:rsidRPr="00883DBB">
        <w:rPr>
          <w:rFonts w:ascii="Verdana" w:hAnsi="Verdana"/>
          <w:spacing w:val="-15"/>
          <w:sz w:val="20"/>
          <w:szCs w:val="20"/>
        </w:rPr>
        <w:t xml:space="preserve"> </w:t>
      </w:r>
      <w:r w:rsidRPr="00883DBB">
        <w:rPr>
          <w:rFonts w:ascii="Verdana" w:hAnsi="Verdana"/>
          <w:sz w:val="20"/>
          <w:szCs w:val="20"/>
        </w:rPr>
        <w:t>plenamente</w:t>
      </w:r>
      <w:r w:rsidRPr="00883DBB">
        <w:rPr>
          <w:rFonts w:ascii="Verdana" w:hAnsi="Verdana"/>
          <w:spacing w:val="-12"/>
          <w:sz w:val="20"/>
          <w:szCs w:val="20"/>
        </w:rPr>
        <w:t xml:space="preserve"> </w:t>
      </w:r>
      <w:r w:rsidRPr="00883DBB">
        <w:rPr>
          <w:rFonts w:ascii="Verdana" w:hAnsi="Verdana"/>
          <w:sz w:val="20"/>
          <w:szCs w:val="20"/>
        </w:rPr>
        <w:t>satisfeitos</w:t>
      </w:r>
      <w:r w:rsidRPr="00883DBB">
        <w:rPr>
          <w:rFonts w:ascii="Verdana" w:hAnsi="Verdana"/>
          <w:spacing w:val="-14"/>
          <w:sz w:val="20"/>
          <w:szCs w:val="20"/>
        </w:rPr>
        <w:t xml:space="preserve"> </w:t>
      </w:r>
      <w:r w:rsidRPr="00883DBB">
        <w:rPr>
          <w:rFonts w:ascii="Verdana" w:hAnsi="Verdana"/>
          <w:sz w:val="20"/>
          <w:szCs w:val="20"/>
        </w:rPr>
        <w:t>todos os</w:t>
      </w:r>
      <w:r w:rsidRPr="00883DBB">
        <w:rPr>
          <w:rFonts w:ascii="Verdana" w:hAnsi="Verdana"/>
          <w:spacing w:val="-14"/>
          <w:sz w:val="20"/>
          <w:szCs w:val="20"/>
        </w:rPr>
        <w:t xml:space="preserve"> </w:t>
      </w:r>
      <w:r w:rsidRPr="00883DBB">
        <w:rPr>
          <w:rFonts w:ascii="Verdana" w:hAnsi="Verdana"/>
          <w:sz w:val="20"/>
          <w:szCs w:val="20"/>
        </w:rPr>
        <w:t>requisitos</w:t>
      </w:r>
      <w:r w:rsidRPr="00883DBB">
        <w:rPr>
          <w:rFonts w:ascii="Verdana" w:hAnsi="Verdana"/>
          <w:spacing w:val="-16"/>
          <w:sz w:val="20"/>
          <w:szCs w:val="20"/>
        </w:rPr>
        <w:t xml:space="preserve"> </w:t>
      </w:r>
      <w:r w:rsidRPr="00883DBB">
        <w:rPr>
          <w:rFonts w:ascii="Verdana" w:hAnsi="Verdana"/>
          <w:sz w:val="20"/>
          <w:szCs w:val="20"/>
        </w:rPr>
        <w:t>legais,</w:t>
      </w:r>
      <w:r w:rsidRPr="00883DBB">
        <w:rPr>
          <w:rFonts w:ascii="Verdana" w:hAnsi="Verdana"/>
          <w:spacing w:val="-12"/>
          <w:sz w:val="20"/>
          <w:szCs w:val="20"/>
        </w:rPr>
        <w:t xml:space="preserve"> </w:t>
      </w:r>
      <w:r w:rsidRPr="00883DBB">
        <w:rPr>
          <w:rFonts w:ascii="Verdana" w:hAnsi="Verdana"/>
          <w:sz w:val="20"/>
          <w:szCs w:val="20"/>
        </w:rPr>
        <w:t>societários</w:t>
      </w:r>
      <w:r w:rsidR="0071591C" w:rsidRPr="00883DBB">
        <w:rPr>
          <w:rFonts w:ascii="Verdana" w:hAnsi="Verdana"/>
          <w:sz w:val="20"/>
          <w:szCs w:val="20"/>
        </w:rPr>
        <w:t xml:space="preserve"> e</w:t>
      </w:r>
      <w:r w:rsidR="0071591C" w:rsidRPr="00883DBB">
        <w:rPr>
          <w:rFonts w:ascii="Verdana" w:hAnsi="Verdana"/>
          <w:spacing w:val="-13"/>
          <w:sz w:val="20"/>
          <w:szCs w:val="20"/>
        </w:rPr>
        <w:t xml:space="preserve"> </w:t>
      </w:r>
      <w:r w:rsidRPr="00883DBB">
        <w:rPr>
          <w:rFonts w:ascii="Verdana" w:hAnsi="Verdana"/>
          <w:sz w:val="20"/>
          <w:szCs w:val="20"/>
        </w:rPr>
        <w:t>regulatórios</w:t>
      </w:r>
      <w:r w:rsidRPr="00883DBB">
        <w:rPr>
          <w:rFonts w:ascii="Verdana" w:hAnsi="Verdana"/>
          <w:spacing w:val="-16"/>
          <w:sz w:val="20"/>
          <w:szCs w:val="20"/>
        </w:rPr>
        <w:t xml:space="preserve"> </w:t>
      </w:r>
      <w:r w:rsidRPr="00883DBB">
        <w:rPr>
          <w:rFonts w:ascii="Verdana" w:hAnsi="Verdana"/>
          <w:sz w:val="20"/>
          <w:szCs w:val="20"/>
        </w:rPr>
        <w:t>necessários</w:t>
      </w:r>
      <w:r w:rsidRPr="00883DBB">
        <w:rPr>
          <w:rFonts w:ascii="Verdana" w:hAnsi="Verdana"/>
          <w:spacing w:val="-16"/>
          <w:sz w:val="20"/>
          <w:szCs w:val="20"/>
        </w:rPr>
        <w:t xml:space="preserve"> </w:t>
      </w:r>
      <w:r w:rsidRPr="00883DBB">
        <w:rPr>
          <w:rFonts w:ascii="Verdana" w:hAnsi="Verdana"/>
          <w:sz w:val="20"/>
          <w:szCs w:val="20"/>
        </w:rPr>
        <w:t>para tanto;</w:t>
      </w:r>
      <w:r w:rsidR="0071591C" w:rsidRPr="00883DBB">
        <w:rPr>
          <w:rFonts w:ascii="Verdana" w:hAnsi="Verdana"/>
          <w:sz w:val="20"/>
          <w:szCs w:val="20"/>
        </w:rPr>
        <w:t xml:space="preserve"> </w:t>
      </w:r>
    </w:p>
    <w:p w14:paraId="5C18CE89"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3EB85834" w14:textId="20BDD984" w:rsidR="00284E9A" w:rsidRPr="00883DBB" w:rsidRDefault="001B7D0C"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2262C4">
        <w:rPr>
          <w:rFonts w:ascii="Verdana" w:hAnsi="Verdana" w:cs="Tahoma"/>
          <w:sz w:val="20"/>
          <w:szCs w:val="20"/>
        </w:rPr>
        <w:t>o(s) representante(s) legal(</w:t>
      </w:r>
      <w:proofErr w:type="spellStart"/>
      <w:r w:rsidRPr="002262C4">
        <w:rPr>
          <w:rFonts w:ascii="Verdana" w:hAnsi="Verdana" w:cs="Tahoma"/>
          <w:sz w:val="20"/>
          <w:szCs w:val="20"/>
        </w:rPr>
        <w:t>is</w:t>
      </w:r>
      <w:proofErr w:type="spellEnd"/>
      <w:r w:rsidRPr="002262C4">
        <w:rPr>
          <w:rFonts w:ascii="Verdana" w:hAnsi="Verdana" w:cs="Tahoma"/>
          <w:sz w:val="20"/>
          <w:szCs w:val="20"/>
        </w:rPr>
        <w:t>) do Agente Fiduciário que assina(m) esta Escritura de Emissão tem(têm), conforme o caso, poderes societários e/ou delegados para assumir, em nome do Agente Fiduciário, as obrigações aqui</w:t>
      </w:r>
      <w:r w:rsidRPr="002262C4">
        <w:rPr>
          <w:rFonts w:ascii="Verdana" w:hAnsi="Verdana" w:cs="Tahoma"/>
          <w:spacing w:val="-9"/>
          <w:sz w:val="20"/>
          <w:szCs w:val="20"/>
        </w:rPr>
        <w:t xml:space="preserve"> </w:t>
      </w:r>
      <w:r w:rsidRPr="002262C4">
        <w:rPr>
          <w:rFonts w:ascii="Verdana" w:hAnsi="Verdana" w:cs="Tahoma"/>
          <w:sz w:val="20"/>
          <w:szCs w:val="20"/>
        </w:rPr>
        <w:t>previstas</w:t>
      </w:r>
      <w:r w:rsidRPr="002262C4">
        <w:rPr>
          <w:rFonts w:ascii="Verdana" w:hAnsi="Verdana" w:cs="Tahoma"/>
          <w:spacing w:val="-12"/>
          <w:sz w:val="20"/>
          <w:szCs w:val="20"/>
        </w:rPr>
        <w:t xml:space="preserve"> </w:t>
      </w:r>
      <w:r w:rsidRPr="002262C4">
        <w:rPr>
          <w:rFonts w:ascii="Verdana" w:hAnsi="Verdana" w:cs="Tahoma"/>
          <w:sz w:val="20"/>
          <w:szCs w:val="20"/>
        </w:rPr>
        <w:t>e,</w:t>
      </w:r>
      <w:r w:rsidRPr="002262C4">
        <w:rPr>
          <w:rFonts w:ascii="Verdana" w:hAnsi="Verdana" w:cs="Tahoma"/>
          <w:spacing w:val="-10"/>
          <w:sz w:val="20"/>
          <w:szCs w:val="20"/>
        </w:rPr>
        <w:t xml:space="preserve"> </w:t>
      </w:r>
      <w:r w:rsidRPr="002262C4">
        <w:rPr>
          <w:rFonts w:ascii="Verdana" w:hAnsi="Verdana" w:cs="Tahoma"/>
          <w:sz w:val="20"/>
          <w:szCs w:val="20"/>
        </w:rPr>
        <w:t>sendo</w:t>
      </w:r>
      <w:r w:rsidRPr="002262C4">
        <w:rPr>
          <w:rFonts w:ascii="Verdana" w:hAnsi="Verdana" w:cs="Tahoma"/>
          <w:spacing w:val="-11"/>
          <w:sz w:val="20"/>
          <w:szCs w:val="20"/>
        </w:rPr>
        <w:t xml:space="preserve"> </w:t>
      </w:r>
      <w:r w:rsidRPr="002262C4">
        <w:rPr>
          <w:rFonts w:ascii="Verdana" w:hAnsi="Verdana" w:cs="Tahoma"/>
          <w:sz w:val="20"/>
          <w:szCs w:val="20"/>
        </w:rPr>
        <w:t>mandatário(s),</w:t>
      </w:r>
      <w:r w:rsidRPr="002262C4">
        <w:rPr>
          <w:rFonts w:ascii="Verdana" w:hAnsi="Verdana" w:cs="Tahoma"/>
          <w:spacing w:val="-12"/>
          <w:sz w:val="20"/>
          <w:szCs w:val="20"/>
        </w:rPr>
        <w:t xml:space="preserve"> </w:t>
      </w:r>
      <w:r w:rsidRPr="002262C4">
        <w:rPr>
          <w:rFonts w:ascii="Verdana" w:hAnsi="Verdana" w:cs="Tahoma"/>
          <w:sz w:val="20"/>
          <w:szCs w:val="20"/>
        </w:rPr>
        <w:t>tem(têm)</w:t>
      </w:r>
      <w:r w:rsidRPr="002262C4">
        <w:rPr>
          <w:rFonts w:ascii="Verdana" w:hAnsi="Verdana" w:cs="Tahoma"/>
          <w:spacing w:val="-9"/>
          <w:sz w:val="20"/>
          <w:szCs w:val="20"/>
        </w:rPr>
        <w:t xml:space="preserve"> </w:t>
      </w:r>
      <w:r w:rsidRPr="002262C4">
        <w:rPr>
          <w:rFonts w:ascii="Verdana" w:hAnsi="Verdana" w:cs="Tahoma"/>
          <w:sz w:val="20"/>
          <w:szCs w:val="20"/>
        </w:rPr>
        <w:t>os</w:t>
      </w:r>
      <w:r w:rsidRPr="002262C4">
        <w:rPr>
          <w:rFonts w:ascii="Verdana" w:hAnsi="Verdana" w:cs="Tahoma"/>
          <w:spacing w:val="-12"/>
          <w:sz w:val="20"/>
          <w:szCs w:val="20"/>
        </w:rPr>
        <w:t xml:space="preserve"> </w:t>
      </w:r>
      <w:r w:rsidRPr="002262C4">
        <w:rPr>
          <w:rFonts w:ascii="Verdana" w:hAnsi="Verdana" w:cs="Tahoma"/>
          <w:sz w:val="20"/>
          <w:szCs w:val="20"/>
        </w:rPr>
        <w:t>poderes</w:t>
      </w:r>
      <w:r w:rsidRPr="002262C4">
        <w:rPr>
          <w:rFonts w:ascii="Verdana" w:hAnsi="Verdana" w:cs="Tahoma"/>
          <w:spacing w:val="-12"/>
          <w:sz w:val="20"/>
          <w:szCs w:val="20"/>
        </w:rPr>
        <w:t xml:space="preserve"> </w:t>
      </w:r>
      <w:r w:rsidRPr="002262C4">
        <w:rPr>
          <w:rFonts w:ascii="Verdana" w:hAnsi="Verdana" w:cs="Tahoma"/>
          <w:sz w:val="20"/>
          <w:szCs w:val="20"/>
        </w:rPr>
        <w:t>legitimamente outorgados, estando o(s) respectivo(s) mandato(s) em pleno</w:t>
      </w:r>
      <w:r w:rsidRPr="002262C4">
        <w:rPr>
          <w:rFonts w:ascii="Verdana" w:hAnsi="Verdana" w:cs="Tahoma"/>
          <w:spacing w:val="-17"/>
          <w:sz w:val="20"/>
          <w:szCs w:val="20"/>
        </w:rPr>
        <w:t xml:space="preserve"> </w:t>
      </w:r>
      <w:r w:rsidRPr="002262C4">
        <w:rPr>
          <w:rFonts w:ascii="Verdana" w:hAnsi="Verdana" w:cs="Tahoma"/>
          <w:sz w:val="20"/>
          <w:szCs w:val="20"/>
        </w:rPr>
        <w:t>vigor</w:t>
      </w:r>
      <w:r w:rsidR="00080BB9" w:rsidRPr="00883DBB">
        <w:rPr>
          <w:rFonts w:ascii="Verdana" w:hAnsi="Verdana"/>
          <w:sz w:val="20"/>
          <w:szCs w:val="20"/>
        </w:rPr>
        <w:t>;</w:t>
      </w:r>
    </w:p>
    <w:p w14:paraId="411C9516"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009050CD"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esta Escritura de Emissão e as obrigações aqui previstas constituem obrigações lícitas, válidas, vinculantes e eficazes do Agente Fiduciário, exequíveis de acordo com os seus termos e</w:t>
      </w:r>
      <w:r w:rsidRPr="00883DBB">
        <w:rPr>
          <w:rFonts w:ascii="Verdana" w:hAnsi="Verdana"/>
          <w:spacing w:val="-12"/>
          <w:sz w:val="20"/>
          <w:szCs w:val="20"/>
        </w:rPr>
        <w:t xml:space="preserve"> </w:t>
      </w:r>
      <w:r w:rsidRPr="00883DBB">
        <w:rPr>
          <w:rFonts w:ascii="Verdana" w:hAnsi="Verdana"/>
          <w:sz w:val="20"/>
          <w:szCs w:val="20"/>
        </w:rPr>
        <w:t>condições;</w:t>
      </w:r>
    </w:p>
    <w:p w14:paraId="3B7879DA"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17E76E93"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a celebração, os termos e condições desta Escritura de Emissão e o cumprimento das obrigações aqui previstas (a) não infringem o estatuto social do Agente Fiduciário; (b)</w:t>
      </w:r>
      <w:r w:rsidR="00B9440D" w:rsidRPr="00883DBB">
        <w:rPr>
          <w:rFonts w:ascii="Verdana" w:hAnsi="Verdana"/>
          <w:sz w:val="20"/>
          <w:szCs w:val="20"/>
        </w:rPr>
        <w:t> </w:t>
      </w:r>
      <w:r w:rsidRPr="00883DBB">
        <w:rPr>
          <w:rFonts w:ascii="Verdana" w:hAnsi="Verdana"/>
          <w:sz w:val="20"/>
          <w:szCs w:val="20"/>
        </w:rPr>
        <w:t>não infringem qualquer contrato ou instrumento do qual o Agente Fiduciário seja parte e/ou pelo qual qualquer de seus ativos esteja sujeito; (c) não infringem qualquer disposição</w:t>
      </w:r>
      <w:r w:rsidRPr="00883DBB">
        <w:rPr>
          <w:rFonts w:ascii="Verdana" w:hAnsi="Verdana"/>
          <w:spacing w:val="-12"/>
          <w:sz w:val="20"/>
          <w:szCs w:val="20"/>
        </w:rPr>
        <w:t xml:space="preserve"> </w:t>
      </w:r>
      <w:r w:rsidRPr="00883DBB">
        <w:rPr>
          <w:rFonts w:ascii="Verdana" w:hAnsi="Verdana"/>
          <w:sz w:val="20"/>
          <w:szCs w:val="20"/>
        </w:rPr>
        <w:t>legal</w:t>
      </w:r>
      <w:r w:rsidRPr="00883DBB">
        <w:rPr>
          <w:rFonts w:ascii="Verdana" w:hAnsi="Verdana"/>
          <w:spacing w:val="-9"/>
          <w:sz w:val="20"/>
          <w:szCs w:val="20"/>
        </w:rPr>
        <w:t xml:space="preserve"> </w:t>
      </w:r>
      <w:r w:rsidRPr="00883DBB">
        <w:rPr>
          <w:rFonts w:ascii="Verdana" w:hAnsi="Verdana"/>
          <w:sz w:val="20"/>
          <w:szCs w:val="20"/>
        </w:rPr>
        <w:t>ou</w:t>
      </w:r>
      <w:r w:rsidRPr="00883DBB">
        <w:rPr>
          <w:rFonts w:ascii="Verdana" w:hAnsi="Verdana"/>
          <w:spacing w:val="-14"/>
          <w:sz w:val="20"/>
          <w:szCs w:val="20"/>
        </w:rPr>
        <w:t xml:space="preserve"> </w:t>
      </w:r>
      <w:r w:rsidRPr="00883DBB">
        <w:rPr>
          <w:rFonts w:ascii="Verdana" w:hAnsi="Verdana"/>
          <w:sz w:val="20"/>
          <w:szCs w:val="20"/>
        </w:rPr>
        <w:t>regulamentar</w:t>
      </w:r>
      <w:r w:rsidRPr="00883DBB">
        <w:rPr>
          <w:rFonts w:ascii="Verdana" w:hAnsi="Verdana"/>
          <w:spacing w:val="-8"/>
          <w:sz w:val="20"/>
          <w:szCs w:val="20"/>
        </w:rPr>
        <w:t xml:space="preserve"> </w:t>
      </w:r>
      <w:r w:rsidRPr="00883DBB">
        <w:rPr>
          <w:rFonts w:ascii="Verdana" w:hAnsi="Verdana"/>
          <w:sz w:val="20"/>
          <w:szCs w:val="20"/>
        </w:rPr>
        <w:t>a</w:t>
      </w:r>
      <w:r w:rsidRPr="00883DBB">
        <w:rPr>
          <w:rFonts w:ascii="Verdana" w:hAnsi="Verdana"/>
          <w:spacing w:val="-12"/>
          <w:sz w:val="20"/>
          <w:szCs w:val="20"/>
        </w:rPr>
        <w:t xml:space="preserve"> </w:t>
      </w:r>
      <w:r w:rsidRPr="00883DBB">
        <w:rPr>
          <w:rFonts w:ascii="Verdana" w:hAnsi="Verdana"/>
          <w:sz w:val="20"/>
          <w:szCs w:val="20"/>
        </w:rPr>
        <w:t>que</w:t>
      </w:r>
      <w:r w:rsidRPr="00883DBB">
        <w:rPr>
          <w:rFonts w:ascii="Verdana" w:hAnsi="Verdana"/>
          <w:spacing w:val="-8"/>
          <w:sz w:val="20"/>
          <w:szCs w:val="20"/>
        </w:rPr>
        <w:t xml:space="preserve"> </w:t>
      </w:r>
      <w:r w:rsidRPr="00883DBB">
        <w:rPr>
          <w:rFonts w:ascii="Verdana" w:hAnsi="Verdana"/>
          <w:sz w:val="20"/>
          <w:szCs w:val="20"/>
        </w:rPr>
        <w:t>o</w:t>
      </w:r>
      <w:r w:rsidRPr="00883DBB">
        <w:rPr>
          <w:rFonts w:ascii="Verdana" w:hAnsi="Verdana"/>
          <w:spacing w:val="-12"/>
          <w:sz w:val="20"/>
          <w:szCs w:val="20"/>
        </w:rPr>
        <w:t xml:space="preserve"> </w:t>
      </w:r>
      <w:r w:rsidRPr="00883DBB">
        <w:rPr>
          <w:rFonts w:ascii="Verdana" w:hAnsi="Verdana"/>
          <w:sz w:val="20"/>
          <w:szCs w:val="20"/>
        </w:rPr>
        <w:t>Agente</w:t>
      </w:r>
      <w:r w:rsidRPr="00883DBB">
        <w:rPr>
          <w:rFonts w:ascii="Verdana" w:hAnsi="Verdana"/>
          <w:spacing w:val="-10"/>
          <w:sz w:val="20"/>
          <w:szCs w:val="20"/>
        </w:rPr>
        <w:t xml:space="preserve"> </w:t>
      </w:r>
      <w:r w:rsidRPr="00883DBB">
        <w:rPr>
          <w:rFonts w:ascii="Verdana" w:hAnsi="Verdana"/>
          <w:sz w:val="20"/>
          <w:szCs w:val="20"/>
        </w:rPr>
        <w:t>Fiduciário</w:t>
      </w:r>
      <w:r w:rsidRPr="00883DBB">
        <w:rPr>
          <w:rFonts w:ascii="Verdana" w:hAnsi="Verdana"/>
          <w:spacing w:val="-12"/>
          <w:sz w:val="20"/>
          <w:szCs w:val="20"/>
        </w:rPr>
        <w:t xml:space="preserve"> </w:t>
      </w:r>
      <w:r w:rsidRPr="00883DBB">
        <w:rPr>
          <w:rFonts w:ascii="Verdana" w:hAnsi="Verdana"/>
          <w:sz w:val="20"/>
          <w:szCs w:val="20"/>
        </w:rPr>
        <w:t>e/ou</w:t>
      </w:r>
      <w:r w:rsidRPr="00883DBB">
        <w:rPr>
          <w:rFonts w:ascii="Verdana" w:hAnsi="Verdana"/>
          <w:spacing w:val="-11"/>
          <w:sz w:val="20"/>
          <w:szCs w:val="20"/>
        </w:rPr>
        <w:t xml:space="preserve"> </w:t>
      </w:r>
      <w:r w:rsidRPr="00883DBB">
        <w:rPr>
          <w:rFonts w:ascii="Verdana" w:hAnsi="Verdana"/>
          <w:sz w:val="20"/>
          <w:szCs w:val="20"/>
        </w:rPr>
        <w:t>qualquer de seus ativos esteja sujeito; e (d) não infringem qualquer ordem, decisão ou sentença administrativa, judicial ou arbitral que afete o Agente Fiduciário e/ou qualquer de seus</w:t>
      </w:r>
      <w:r w:rsidRPr="00883DBB">
        <w:rPr>
          <w:rFonts w:ascii="Verdana" w:hAnsi="Verdana"/>
          <w:spacing w:val="-13"/>
          <w:sz w:val="20"/>
          <w:szCs w:val="20"/>
        </w:rPr>
        <w:t xml:space="preserve"> </w:t>
      </w:r>
      <w:r w:rsidRPr="00883DBB">
        <w:rPr>
          <w:rFonts w:ascii="Verdana" w:hAnsi="Verdana"/>
          <w:sz w:val="20"/>
          <w:szCs w:val="20"/>
        </w:rPr>
        <w:t>ativos;</w:t>
      </w:r>
    </w:p>
    <w:p w14:paraId="2489BC32"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530585E2"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aceita a função para a qual foi nomeado, assumindo integralmente os deveres</w:t>
      </w:r>
      <w:r w:rsidRPr="00883DBB">
        <w:rPr>
          <w:rFonts w:ascii="Verdana" w:hAnsi="Verdana"/>
          <w:spacing w:val="-13"/>
          <w:sz w:val="20"/>
          <w:szCs w:val="20"/>
        </w:rPr>
        <w:t xml:space="preserve"> </w:t>
      </w:r>
      <w:r w:rsidRPr="00883DBB">
        <w:rPr>
          <w:rFonts w:ascii="Verdana" w:hAnsi="Verdana"/>
          <w:sz w:val="20"/>
          <w:szCs w:val="20"/>
        </w:rPr>
        <w:t>e</w:t>
      </w:r>
      <w:r w:rsidRPr="00883DBB">
        <w:rPr>
          <w:rFonts w:ascii="Verdana" w:hAnsi="Verdana"/>
          <w:spacing w:val="-11"/>
          <w:sz w:val="20"/>
          <w:szCs w:val="20"/>
        </w:rPr>
        <w:t xml:space="preserve"> </w:t>
      </w:r>
      <w:r w:rsidRPr="00883DBB">
        <w:rPr>
          <w:rFonts w:ascii="Verdana" w:hAnsi="Verdana"/>
          <w:sz w:val="20"/>
          <w:szCs w:val="20"/>
        </w:rPr>
        <w:t>atribuições</w:t>
      </w:r>
      <w:r w:rsidRPr="00883DBB">
        <w:rPr>
          <w:rFonts w:ascii="Verdana" w:hAnsi="Verdana"/>
          <w:spacing w:val="-11"/>
          <w:sz w:val="20"/>
          <w:szCs w:val="20"/>
        </w:rPr>
        <w:t xml:space="preserve"> </w:t>
      </w:r>
      <w:r w:rsidRPr="00883DBB">
        <w:rPr>
          <w:rFonts w:ascii="Verdana" w:hAnsi="Verdana"/>
          <w:sz w:val="20"/>
          <w:szCs w:val="20"/>
        </w:rPr>
        <w:t>previstos</w:t>
      </w:r>
      <w:r w:rsidRPr="00883DBB">
        <w:rPr>
          <w:rFonts w:ascii="Verdana" w:hAnsi="Verdana"/>
          <w:spacing w:val="-11"/>
          <w:sz w:val="20"/>
          <w:szCs w:val="20"/>
        </w:rPr>
        <w:t xml:space="preserve"> </w:t>
      </w:r>
      <w:r w:rsidRPr="00883DBB">
        <w:rPr>
          <w:rFonts w:ascii="Verdana" w:hAnsi="Verdana"/>
          <w:sz w:val="20"/>
          <w:szCs w:val="20"/>
        </w:rPr>
        <w:t>na</w:t>
      </w:r>
      <w:r w:rsidRPr="00883DBB">
        <w:rPr>
          <w:rFonts w:ascii="Verdana" w:hAnsi="Verdana"/>
          <w:spacing w:val="-11"/>
          <w:sz w:val="20"/>
          <w:szCs w:val="20"/>
        </w:rPr>
        <w:t xml:space="preserve"> </w:t>
      </w:r>
      <w:r w:rsidRPr="00883DBB">
        <w:rPr>
          <w:rFonts w:ascii="Verdana" w:hAnsi="Verdana"/>
          <w:sz w:val="20"/>
          <w:szCs w:val="20"/>
        </w:rPr>
        <w:t>legislação</w:t>
      </w:r>
      <w:r w:rsidRPr="00883DBB">
        <w:rPr>
          <w:rFonts w:ascii="Verdana" w:hAnsi="Verdana"/>
          <w:spacing w:val="-14"/>
          <w:sz w:val="20"/>
          <w:szCs w:val="20"/>
        </w:rPr>
        <w:t xml:space="preserve"> </w:t>
      </w:r>
      <w:r w:rsidRPr="00883DBB">
        <w:rPr>
          <w:rFonts w:ascii="Verdana" w:hAnsi="Verdana"/>
          <w:sz w:val="20"/>
          <w:szCs w:val="20"/>
        </w:rPr>
        <w:t>específica</w:t>
      </w:r>
      <w:r w:rsidRPr="00883DBB">
        <w:rPr>
          <w:rFonts w:ascii="Verdana" w:hAnsi="Verdana"/>
          <w:spacing w:val="-13"/>
          <w:sz w:val="20"/>
          <w:szCs w:val="20"/>
        </w:rPr>
        <w:t xml:space="preserve"> </w:t>
      </w:r>
      <w:r w:rsidRPr="00883DBB">
        <w:rPr>
          <w:rFonts w:ascii="Verdana" w:hAnsi="Verdana"/>
          <w:sz w:val="20"/>
          <w:szCs w:val="20"/>
        </w:rPr>
        <w:t>e</w:t>
      </w:r>
      <w:r w:rsidRPr="00883DBB">
        <w:rPr>
          <w:rFonts w:ascii="Verdana" w:hAnsi="Verdana"/>
          <w:spacing w:val="-9"/>
          <w:sz w:val="20"/>
          <w:szCs w:val="20"/>
        </w:rPr>
        <w:t xml:space="preserve"> </w:t>
      </w:r>
      <w:r w:rsidRPr="00883DBB">
        <w:rPr>
          <w:rFonts w:ascii="Verdana" w:hAnsi="Verdana"/>
          <w:sz w:val="20"/>
          <w:szCs w:val="20"/>
        </w:rPr>
        <w:t>nesta</w:t>
      </w:r>
      <w:r w:rsidRPr="00883DBB">
        <w:rPr>
          <w:rFonts w:ascii="Verdana" w:hAnsi="Verdana"/>
          <w:spacing w:val="-11"/>
          <w:sz w:val="20"/>
          <w:szCs w:val="20"/>
        </w:rPr>
        <w:t xml:space="preserve"> </w:t>
      </w:r>
      <w:r w:rsidRPr="00883DBB">
        <w:rPr>
          <w:rFonts w:ascii="Verdana" w:hAnsi="Verdana"/>
          <w:sz w:val="20"/>
          <w:szCs w:val="20"/>
        </w:rPr>
        <w:t>Escritura</w:t>
      </w:r>
      <w:r w:rsidRPr="00883DBB">
        <w:rPr>
          <w:rFonts w:ascii="Verdana" w:hAnsi="Verdana"/>
          <w:spacing w:val="-11"/>
          <w:sz w:val="20"/>
          <w:szCs w:val="20"/>
        </w:rPr>
        <w:t xml:space="preserve"> </w:t>
      </w:r>
      <w:r w:rsidRPr="00883DBB">
        <w:rPr>
          <w:rFonts w:ascii="Verdana" w:hAnsi="Verdana"/>
          <w:spacing w:val="-3"/>
          <w:sz w:val="20"/>
          <w:szCs w:val="20"/>
        </w:rPr>
        <w:t xml:space="preserve">de </w:t>
      </w:r>
      <w:r w:rsidRPr="00883DBB">
        <w:rPr>
          <w:rFonts w:ascii="Verdana" w:hAnsi="Verdana"/>
          <w:sz w:val="20"/>
          <w:szCs w:val="20"/>
        </w:rPr>
        <w:t>Emissão;</w:t>
      </w:r>
    </w:p>
    <w:p w14:paraId="15EE0007"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6683C69C"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conhece e aceita integralmente esta Escritura de Emissão e todos os seus termos e</w:t>
      </w:r>
      <w:r w:rsidRPr="00883DBB">
        <w:rPr>
          <w:rFonts w:ascii="Verdana" w:hAnsi="Verdana"/>
          <w:spacing w:val="-5"/>
          <w:sz w:val="20"/>
          <w:szCs w:val="20"/>
        </w:rPr>
        <w:t xml:space="preserve"> </w:t>
      </w:r>
      <w:r w:rsidRPr="00883DBB">
        <w:rPr>
          <w:rFonts w:ascii="Verdana" w:hAnsi="Verdana"/>
          <w:sz w:val="20"/>
          <w:szCs w:val="20"/>
        </w:rPr>
        <w:t>condições;</w:t>
      </w:r>
    </w:p>
    <w:p w14:paraId="6867461B" w14:textId="77777777" w:rsidR="00B9440D" w:rsidRPr="00883DBB" w:rsidRDefault="00B9440D" w:rsidP="006B0957">
      <w:pPr>
        <w:pStyle w:val="PargrafodaLista"/>
        <w:spacing w:before="0" w:line="320" w:lineRule="exact"/>
        <w:ind w:left="567" w:right="76" w:firstLine="0"/>
        <w:rPr>
          <w:rFonts w:ascii="Verdana" w:hAnsi="Verdana"/>
          <w:sz w:val="20"/>
          <w:szCs w:val="20"/>
        </w:rPr>
      </w:pPr>
    </w:p>
    <w:p w14:paraId="5CF9682D"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estar ciente da regulamentação aplicável emanada do Banco Central do Brasil e da CVM, incluindo a Circular do Banco Central do Brasil nº 1.832, de 31 de outubro de 1990;</w:t>
      </w:r>
    </w:p>
    <w:p w14:paraId="671E758A"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16901E41" w14:textId="77777777" w:rsidR="002A4674" w:rsidRPr="00883DBB" w:rsidRDefault="00080BB9" w:rsidP="006B0957">
      <w:pPr>
        <w:pStyle w:val="PargrafodaLista"/>
        <w:numPr>
          <w:ilvl w:val="0"/>
          <w:numId w:val="7"/>
        </w:numPr>
        <w:tabs>
          <w:tab w:val="left" w:pos="1804"/>
        </w:tabs>
        <w:spacing w:before="0" w:line="320" w:lineRule="exact"/>
        <w:ind w:left="567" w:right="76" w:hanging="567"/>
        <w:rPr>
          <w:rFonts w:ascii="Verdana" w:hAnsi="Verdana"/>
          <w:sz w:val="20"/>
          <w:szCs w:val="20"/>
        </w:rPr>
      </w:pPr>
      <w:r w:rsidRPr="00883DBB">
        <w:rPr>
          <w:rFonts w:ascii="Verdana" w:hAnsi="Verdana"/>
          <w:sz w:val="20"/>
          <w:szCs w:val="20"/>
        </w:rPr>
        <w:t>assegura e assegurará, nos termos do parágrafo 1° do artigo 6º da Resolução CVM</w:t>
      </w:r>
      <w:r w:rsidR="00DD79A4" w:rsidRPr="00883DBB">
        <w:rPr>
          <w:rFonts w:ascii="Verdana" w:hAnsi="Verdana"/>
          <w:sz w:val="20"/>
          <w:szCs w:val="20"/>
        </w:rPr>
        <w:t xml:space="preserve"> nº</w:t>
      </w:r>
      <w:r w:rsidR="00B9440D" w:rsidRPr="00883DBB">
        <w:rPr>
          <w:rFonts w:ascii="Verdana" w:hAnsi="Verdana"/>
          <w:sz w:val="20"/>
          <w:szCs w:val="20"/>
        </w:rPr>
        <w:t> </w:t>
      </w:r>
      <w:r w:rsidRPr="00883DBB">
        <w:rPr>
          <w:rFonts w:ascii="Verdana" w:hAnsi="Verdana"/>
          <w:sz w:val="20"/>
          <w:szCs w:val="20"/>
        </w:rPr>
        <w:t>17</w:t>
      </w:r>
      <w:r w:rsidR="001C0744" w:rsidRPr="00883DBB">
        <w:rPr>
          <w:rFonts w:ascii="Verdana" w:hAnsi="Verdana"/>
          <w:sz w:val="20"/>
          <w:szCs w:val="20"/>
        </w:rPr>
        <w:t xml:space="preserve"> (conforme definido abaixo)</w:t>
      </w:r>
      <w:r w:rsidRPr="00883DBB">
        <w:rPr>
          <w:rFonts w:ascii="Verdana" w:hAnsi="Verdana"/>
          <w:sz w:val="20"/>
          <w:szCs w:val="20"/>
        </w:rPr>
        <w:t xml:space="preserve">, tratamento equitativo a todos os Debenturistas de eventuais emissões de valores mobiliários realizadas pela Emissora, sociedade coligada, controlada, controladora ou integrante do mesmo grupo da Emissora, em que venha atuar na qualidade de agente fiduciário; </w:t>
      </w:r>
    </w:p>
    <w:p w14:paraId="31E56567" w14:textId="77777777" w:rsidR="00B9440D" w:rsidRPr="00883DBB" w:rsidRDefault="00B9440D" w:rsidP="006B0957">
      <w:pPr>
        <w:pStyle w:val="PargrafodaLista"/>
        <w:tabs>
          <w:tab w:val="left" w:pos="1804"/>
        </w:tabs>
        <w:spacing w:before="0" w:line="320" w:lineRule="exact"/>
        <w:ind w:left="567" w:right="76" w:firstLine="0"/>
        <w:rPr>
          <w:rFonts w:ascii="Verdana" w:hAnsi="Verdana"/>
          <w:sz w:val="20"/>
          <w:szCs w:val="20"/>
        </w:rPr>
      </w:pPr>
    </w:p>
    <w:p w14:paraId="486FE653"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 xml:space="preserve">não tem, sob as penas de lei, qualquer impedimento legal, conforme o artigo 66, parágrafo 3º, da Lei das Sociedades por Ações, a </w:t>
      </w:r>
      <w:r w:rsidR="009E3DC0" w:rsidRPr="00883DBB">
        <w:rPr>
          <w:rFonts w:ascii="Verdana" w:hAnsi="Verdana"/>
          <w:sz w:val="20"/>
          <w:szCs w:val="20"/>
        </w:rPr>
        <w:t>Resolução CVM nº 17</w:t>
      </w:r>
      <w:r w:rsidRPr="00883DBB">
        <w:rPr>
          <w:rFonts w:ascii="Verdana" w:hAnsi="Verdana"/>
          <w:spacing w:val="-11"/>
          <w:sz w:val="20"/>
          <w:szCs w:val="20"/>
        </w:rPr>
        <w:t xml:space="preserve"> </w:t>
      </w:r>
      <w:r w:rsidRPr="00883DBB">
        <w:rPr>
          <w:rFonts w:ascii="Verdana" w:hAnsi="Verdana"/>
          <w:sz w:val="20"/>
          <w:szCs w:val="20"/>
        </w:rPr>
        <w:t>e</w:t>
      </w:r>
      <w:r w:rsidRPr="00883DBB">
        <w:rPr>
          <w:rFonts w:ascii="Verdana" w:hAnsi="Verdana"/>
          <w:spacing w:val="-8"/>
          <w:sz w:val="20"/>
          <w:szCs w:val="20"/>
        </w:rPr>
        <w:t xml:space="preserve"> </w:t>
      </w:r>
      <w:r w:rsidRPr="00883DBB">
        <w:rPr>
          <w:rFonts w:ascii="Verdana" w:hAnsi="Verdana"/>
          <w:sz w:val="20"/>
          <w:szCs w:val="20"/>
        </w:rPr>
        <w:t>demais</w:t>
      </w:r>
      <w:r w:rsidRPr="00883DBB">
        <w:rPr>
          <w:rFonts w:ascii="Verdana" w:hAnsi="Verdana"/>
          <w:spacing w:val="-8"/>
          <w:sz w:val="20"/>
          <w:szCs w:val="20"/>
        </w:rPr>
        <w:t xml:space="preserve"> </w:t>
      </w:r>
      <w:r w:rsidRPr="00883DBB">
        <w:rPr>
          <w:rFonts w:ascii="Verdana" w:hAnsi="Verdana"/>
          <w:sz w:val="20"/>
          <w:szCs w:val="20"/>
        </w:rPr>
        <w:t>normas</w:t>
      </w:r>
      <w:r w:rsidRPr="00883DBB">
        <w:rPr>
          <w:rFonts w:ascii="Verdana" w:hAnsi="Verdana"/>
          <w:spacing w:val="-9"/>
          <w:sz w:val="20"/>
          <w:szCs w:val="20"/>
        </w:rPr>
        <w:t xml:space="preserve"> </w:t>
      </w:r>
      <w:r w:rsidRPr="00883DBB">
        <w:rPr>
          <w:rFonts w:ascii="Verdana" w:hAnsi="Verdana"/>
          <w:sz w:val="20"/>
          <w:szCs w:val="20"/>
        </w:rPr>
        <w:t>aplicáveis,</w:t>
      </w:r>
      <w:r w:rsidRPr="00883DBB">
        <w:rPr>
          <w:rFonts w:ascii="Verdana" w:hAnsi="Verdana"/>
          <w:spacing w:val="-11"/>
          <w:sz w:val="20"/>
          <w:szCs w:val="20"/>
        </w:rPr>
        <w:t xml:space="preserve"> </w:t>
      </w:r>
      <w:r w:rsidRPr="00883DBB">
        <w:rPr>
          <w:rFonts w:ascii="Verdana" w:hAnsi="Verdana"/>
          <w:sz w:val="20"/>
          <w:szCs w:val="20"/>
        </w:rPr>
        <w:t>para</w:t>
      </w:r>
      <w:r w:rsidRPr="00883DBB">
        <w:rPr>
          <w:rFonts w:ascii="Verdana" w:hAnsi="Verdana"/>
          <w:spacing w:val="-11"/>
          <w:sz w:val="20"/>
          <w:szCs w:val="20"/>
        </w:rPr>
        <w:t xml:space="preserve"> </w:t>
      </w:r>
      <w:r w:rsidRPr="00883DBB">
        <w:rPr>
          <w:rFonts w:ascii="Verdana" w:hAnsi="Verdana"/>
          <w:sz w:val="20"/>
          <w:szCs w:val="20"/>
        </w:rPr>
        <w:t>exercer</w:t>
      </w:r>
      <w:r w:rsidRPr="00883DBB">
        <w:rPr>
          <w:rFonts w:ascii="Verdana" w:hAnsi="Verdana"/>
          <w:spacing w:val="-8"/>
          <w:sz w:val="20"/>
          <w:szCs w:val="20"/>
        </w:rPr>
        <w:t xml:space="preserve"> </w:t>
      </w:r>
      <w:r w:rsidRPr="00883DBB">
        <w:rPr>
          <w:rFonts w:ascii="Verdana" w:hAnsi="Verdana"/>
          <w:sz w:val="20"/>
          <w:szCs w:val="20"/>
        </w:rPr>
        <w:t>a</w:t>
      </w:r>
      <w:r w:rsidRPr="00883DBB">
        <w:rPr>
          <w:rFonts w:ascii="Verdana" w:hAnsi="Verdana"/>
          <w:spacing w:val="-11"/>
          <w:sz w:val="20"/>
          <w:szCs w:val="20"/>
        </w:rPr>
        <w:t xml:space="preserve"> </w:t>
      </w:r>
      <w:r w:rsidRPr="00883DBB">
        <w:rPr>
          <w:rFonts w:ascii="Verdana" w:hAnsi="Verdana"/>
          <w:sz w:val="20"/>
          <w:szCs w:val="20"/>
        </w:rPr>
        <w:t>função</w:t>
      </w:r>
      <w:r w:rsidRPr="00883DBB">
        <w:rPr>
          <w:rFonts w:ascii="Verdana" w:hAnsi="Verdana"/>
          <w:spacing w:val="-9"/>
          <w:sz w:val="20"/>
          <w:szCs w:val="20"/>
        </w:rPr>
        <w:t xml:space="preserve"> </w:t>
      </w:r>
      <w:r w:rsidRPr="00883DBB">
        <w:rPr>
          <w:rFonts w:ascii="Verdana" w:hAnsi="Verdana"/>
          <w:sz w:val="20"/>
          <w:szCs w:val="20"/>
        </w:rPr>
        <w:t>que lhe é</w:t>
      </w:r>
      <w:r w:rsidRPr="00883DBB">
        <w:rPr>
          <w:rFonts w:ascii="Verdana" w:hAnsi="Verdana"/>
          <w:spacing w:val="-1"/>
          <w:sz w:val="20"/>
          <w:szCs w:val="20"/>
        </w:rPr>
        <w:t xml:space="preserve"> </w:t>
      </w:r>
      <w:r w:rsidRPr="00883DBB">
        <w:rPr>
          <w:rFonts w:ascii="Verdana" w:hAnsi="Verdana"/>
          <w:sz w:val="20"/>
          <w:szCs w:val="20"/>
        </w:rPr>
        <w:t>conferida;</w:t>
      </w:r>
    </w:p>
    <w:p w14:paraId="07E3EA0E"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4D96BDC7"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 xml:space="preserve">não se encontra em nenhuma das situações de conflito de interesse previstas no artigo 6º da </w:t>
      </w:r>
      <w:r w:rsidR="009E3DC0" w:rsidRPr="00883DBB">
        <w:rPr>
          <w:rFonts w:ascii="Verdana" w:hAnsi="Verdana"/>
          <w:sz w:val="20"/>
          <w:szCs w:val="20"/>
        </w:rPr>
        <w:t>Resolução CVM 17</w:t>
      </w:r>
      <w:r w:rsidRPr="00883DBB">
        <w:rPr>
          <w:rFonts w:ascii="Verdana" w:hAnsi="Verdana"/>
          <w:sz w:val="20"/>
          <w:szCs w:val="20"/>
        </w:rPr>
        <w:t>;</w:t>
      </w:r>
    </w:p>
    <w:p w14:paraId="2AFB58F4"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0790646E" w14:textId="77777777" w:rsidR="00284E9A" w:rsidRPr="00883DBB" w:rsidRDefault="00080BB9" w:rsidP="006B0957">
      <w:pPr>
        <w:pStyle w:val="PargrafodaLista"/>
        <w:numPr>
          <w:ilvl w:val="0"/>
          <w:numId w:val="7"/>
        </w:numPr>
        <w:tabs>
          <w:tab w:val="left" w:pos="1803"/>
          <w:tab w:val="left" w:pos="1804"/>
        </w:tabs>
        <w:spacing w:before="0" w:line="320" w:lineRule="exact"/>
        <w:ind w:left="567" w:right="76" w:hanging="567"/>
        <w:rPr>
          <w:rFonts w:ascii="Verdana" w:hAnsi="Verdana"/>
          <w:sz w:val="20"/>
          <w:szCs w:val="20"/>
        </w:rPr>
      </w:pPr>
      <w:r w:rsidRPr="00883DBB">
        <w:rPr>
          <w:rFonts w:ascii="Verdana" w:hAnsi="Verdana"/>
          <w:sz w:val="20"/>
          <w:szCs w:val="20"/>
        </w:rPr>
        <w:t>não</w:t>
      </w:r>
      <w:r w:rsidRPr="00883DBB">
        <w:rPr>
          <w:rFonts w:ascii="Verdana" w:hAnsi="Verdana"/>
          <w:spacing w:val="-4"/>
          <w:sz w:val="20"/>
          <w:szCs w:val="20"/>
        </w:rPr>
        <w:t xml:space="preserve"> </w:t>
      </w:r>
      <w:r w:rsidRPr="00883DBB">
        <w:rPr>
          <w:rFonts w:ascii="Verdana" w:hAnsi="Verdana"/>
          <w:sz w:val="20"/>
          <w:szCs w:val="20"/>
        </w:rPr>
        <w:t>tem</w:t>
      </w:r>
      <w:r w:rsidRPr="00883DBB">
        <w:rPr>
          <w:rFonts w:ascii="Verdana" w:hAnsi="Verdana"/>
          <w:spacing w:val="-7"/>
          <w:sz w:val="20"/>
          <w:szCs w:val="20"/>
        </w:rPr>
        <w:t xml:space="preserve"> </w:t>
      </w:r>
      <w:r w:rsidRPr="00883DBB">
        <w:rPr>
          <w:rFonts w:ascii="Verdana" w:hAnsi="Verdana"/>
          <w:sz w:val="20"/>
          <w:szCs w:val="20"/>
        </w:rPr>
        <w:t>qualquer</w:t>
      </w:r>
      <w:r w:rsidRPr="00883DBB">
        <w:rPr>
          <w:rFonts w:ascii="Verdana" w:hAnsi="Verdana"/>
          <w:spacing w:val="-3"/>
          <w:sz w:val="20"/>
          <w:szCs w:val="20"/>
        </w:rPr>
        <w:t xml:space="preserve"> </w:t>
      </w:r>
      <w:r w:rsidRPr="00883DBB">
        <w:rPr>
          <w:rFonts w:ascii="Verdana" w:hAnsi="Verdana"/>
          <w:sz w:val="20"/>
          <w:szCs w:val="20"/>
        </w:rPr>
        <w:t>ligação</w:t>
      </w:r>
      <w:r w:rsidRPr="00883DBB">
        <w:rPr>
          <w:rFonts w:ascii="Verdana" w:hAnsi="Verdana"/>
          <w:spacing w:val="-6"/>
          <w:sz w:val="20"/>
          <w:szCs w:val="20"/>
        </w:rPr>
        <w:t xml:space="preserve"> </w:t>
      </w:r>
      <w:r w:rsidRPr="00883DBB">
        <w:rPr>
          <w:rFonts w:ascii="Verdana" w:hAnsi="Verdana"/>
          <w:sz w:val="20"/>
          <w:szCs w:val="20"/>
        </w:rPr>
        <w:t>com</w:t>
      </w:r>
      <w:r w:rsidRPr="00883DBB">
        <w:rPr>
          <w:rFonts w:ascii="Verdana" w:hAnsi="Verdana"/>
          <w:spacing w:val="-4"/>
          <w:sz w:val="20"/>
          <w:szCs w:val="20"/>
        </w:rPr>
        <w:t xml:space="preserve"> </w:t>
      </w:r>
      <w:r w:rsidRPr="00883DBB">
        <w:rPr>
          <w:rFonts w:ascii="Verdana" w:hAnsi="Verdana"/>
          <w:sz w:val="20"/>
          <w:szCs w:val="20"/>
        </w:rPr>
        <w:t>a</w:t>
      </w:r>
      <w:r w:rsidRPr="00883DBB">
        <w:rPr>
          <w:rFonts w:ascii="Verdana" w:hAnsi="Verdana"/>
          <w:spacing w:val="-6"/>
          <w:sz w:val="20"/>
          <w:szCs w:val="20"/>
        </w:rPr>
        <w:t xml:space="preserve"> </w:t>
      </w:r>
      <w:r w:rsidRPr="00883DBB">
        <w:rPr>
          <w:rFonts w:ascii="Verdana" w:hAnsi="Verdana"/>
          <w:sz w:val="20"/>
          <w:szCs w:val="20"/>
        </w:rPr>
        <w:t>Companhia</w:t>
      </w:r>
      <w:r w:rsidRPr="00883DBB">
        <w:rPr>
          <w:rFonts w:ascii="Verdana" w:hAnsi="Verdana"/>
          <w:spacing w:val="-5"/>
          <w:sz w:val="20"/>
          <w:szCs w:val="20"/>
        </w:rPr>
        <w:t xml:space="preserve"> </w:t>
      </w:r>
      <w:r w:rsidRPr="00883DBB">
        <w:rPr>
          <w:rFonts w:ascii="Verdana" w:hAnsi="Verdana"/>
          <w:sz w:val="20"/>
          <w:szCs w:val="20"/>
        </w:rPr>
        <w:t>que</w:t>
      </w:r>
      <w:r w:rsidRPr="00883DBB">
        <w:rPr>
          <w:rFonts w:ascii="Verdana" w:hAnsi="Verdana"/>
          <w:spacing w:val="-4"/>
          <w:sz w:val="20"/>
          <w:szCs w:val="20"/>
        </w:rPr>
        <w:t xml:space="preserve"> </w:t>
      </w:r>
      <w:r w:rsidRPr="00883DBB">
        <w:rPr>
          <w:rFonts w:ascii="Verdana" w:hAnsi="Verdana"/>
          <w:sz w:val="20"/>
          <w:szCs w:val="20"/>
        </w:rPr>
        <w:t>o</w:t>
      </w:r>
      <w:r w:rsidRPr="00883DBB">
        <w:rPr>
          <w:rFonts w:ascii="Verdana" w:hAnsi="Verdana"/>
          <w:spacing w:val="-4"/>
          <w:sz w:val="20"/>
          <w:szCs w:val="20"/>
        </w:rPr>
        <w:t xml:space="preserve"> </w:t>
      </w:r>
      <w:r w:rsidRPr="00883DBB">
        <w:rPr>
          <w:rFonts w:ascii="Verdana" w:hAnsi="Verdana"/>
          <w:sz w:val="20"/>
          <w:szCs w:val="20"/>
        </w:rPr>
        <w:t>impeça</w:t>
      </w:r>
      <w:r w:rsidRPr="00883DBB">
        <w:rPr>
          <w:rFonts w:ascii="Verdana" w:hAnsi="Verdana"/>
          <w:spacing w:val="-6"/>
          <w:sz w:val="20"/>
          <w:szCs w:val="20"/>
        </w:rPr>
        <w:t xml:space="preserve"> </w:t>
      </w:r>
      <w:r w:rsidRPr="00883DBB">
        <w:rPr>
          <w:rFonts w:ascii="Verdana" w:hAnsi="Verdana"/>
          <w:sz w:val="20"/>
          <w:szCs w:val="20"/>
        </w:rPr>
        <w:t>de</w:t>
      </w:r>
      <w:r w:rsidRPr="00883DBB">
        <w:rPr>
          <w:rFonts w:ascii="Verdana" w:hAnsi="Verdana"/>
          <w:spacing w:val="-4"/>
          <w:sz w:val="20"/>
          <w:szCs w:val="20"/>
        </w:rPr>
        <w:t xml:space="preserve"> </w:t>
      </w:r>
      <w:r w:rsidRPr="00883DBB">
        <w:rPr>
          <w:rFonts w:ascii="Verdana" w:hAnsi="Verdana"/>
          <w:sz w:val="20"/>
          <w:szCs w:val="20"/>
        </w:rPr>
        <w:t>exercer</w:t>
      </w:r>
      <w:r w:rsidRPr="00883DBB">
        <w:rPr>
          <w:rFonts w:ascii="Verdana" w:hAnsi="Verdana"/>
          <w:spacing w:val="-3"/>
          <w:sz w:val="20"/>
          <w:szCs w:val="20"/>
        </w:rPr>
        <w:t xml:space="preserve"> </w:t>
      </w:r>
      <w:r w:rsidRPr="00883DBB">
        <w:rPr>
          <w:rFonts w:ascii="Verdana" w:hAnsi="Verdana"/>
          <w:sz w:val="20"/>
          <w:szCs w:val="20"/>
        </w:rPr>
        <w:t>suas funções;</w:t>
      </w:r>
      <w:r w:rsidRPr="00883DBB">
        <w:rPr>
          <w:rFonts w:ascii="Verdana" w:hAnsi="Verdana"/>
          <w:spacing w:val="-3"/>
          <w:sz w:val="20"/>
          <w:szCs w:val="20"/>
        </w:rPr>
        <w:t xml:space="preserve"> </w:t>
      </w:r>
      <w:r w:rsidRPr="00883DBB">
        <w:rPr>
          <w:rFonts w:ascii="Verdana" w:hAnsi="Verdana"/>
          <w:sz w:val="20"/>
          <w:szCs w:val="20"/>
        </w:rPr>
        <w:t>e</w:t>
      </w:r>
    </w:p>
    <w:p w14:paraId="496996FE"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72D26F9A" w14:textId="6C7D6921" w:rsidR="007D740B" w:rsidRDefault="00080BB9" w:rsidP="006B0957">
      <w:pPr>
        <w:pStyle w:val="PargrafodaLista"/>
        <w:numPr>
          <w:ilvl w:val="0"/>
          <w:numId w:val="7"/>
        </w:numPr>
        <w:tabs>
          <w:tab w:val="left" w:pos="1804"/>
        </w:tabs>
        <w:spacing w:before="0" w:line="320" w:lineRule="exact"/>
        <w:ind w:left="567" w:right="76" w:hanging="567"/>
        <w:rPr>
          <w:rFonts w:ascii="Verdana" w:hAnsi="Verdana"/>
          <w:sz w:val="20"/>
          <w:szCs w:val="20"/>
        </w:rPr>
      </w:pPr>
      <w:bookmarkStart w:id="46" w:name="_Hlk90544998"/>
      <w:r w:rsidRPr="00883DBB">
        <w:rPr>
          <w:rFonts w:ascii="Verdana" w:hAnsi="Verdana"/>
          <w:sz w:val="20"/>
          <w:szCs w:val="20"/>
        </w:rPr>
        <w:t>na data de celebração desta Escritura de Emissão, conforme</w:t>
      </w:r>
      <w:r w:rsidRPr="00883DBB">
        <w:rPr>
          <w:rFonts w:ascii="Verdana" w:hAnsi="Verdana"/>
          <w:spacing w:val="-28"/>
          <w:sz w:val="20"/>
          <w:szCs w:val="20"/>
        </w:rPr>
        <w:t xml:space="preserve"> </w:t>
      </w:r>
      <w:r w:rsidRPr="00883DBB">
        <w:rPr>
          <w:rFonts w:ascii="Verdana" w:hAnsi="Verdana"/>
          <w:sz w:val="20"/>
          <w:szCs w:val="20"/>
        </w:rPr>
        <w:t xml:space="preserve">organograma encaminhado pela Companhia, o Agente Fiduciário identificou que </w:t>
      </w:r>
      <w:r w:rsidR="0071591C" w:rsidRPr="00DD1BB2">
        <w:rPr>
          <w:rFonts w:ascii="Verdana" w:hAnsi="Verdana"/>
          <w:sz w:val="20"/>
          <w:szCs w:val="20"/>
        </w:rPr>
        <w:t>presta</w:t>
      </w:r>
      <w:r w:rsidR="0071591C" w:rsidRPr="00883DBB">
        <w:rPr>
          <w:rFonts w:ascii="Verdana" w:hAnsi="Verdana"/>
          <w:sz w:val="20"/>
          <w:szCs w:val="20"/>
        </w:rPr>
        <w:t xml:space="preserve"> serviços de agente fiduciário na</w:t>
      </w:r>
      <w:r w:rsidR="007D740B" w:rsidRPr="00883DBB">
        <w:rPr>
          <w:rFonts w:ascii="Verdana" w:hAnsi="Verdana"/>
          <w:sz w:val="20"/>
          <w:szCs w:val="20"/>
        </w:rPr>
        <w:t>s</w:t>
      </w:r>
      <w:r w:rsidR="0071591C" w:rsidRPr="00883DBB">
        <w:rPr>
          <w:rFonts w:ascii="Verdana" w:hAnsi="Verdana"/>
          <w:sz w:val="20"/>
          <w:szCs w:val="20"/>
        </w:rPr>
        <w:t xml:space="preserve"> seguinte</w:t>
      </w:r>
      <w:r w:rsidR="007D740B" w:rsidRPr="00883DBB">
        <w:rPr>
          <w:rFonts w:ascii="Verdana" w:hAnsi="Verdana"/>
          <w:sz w:val="20"/>
          <w:szCs w:val="20"/>
        </w:rPr>
        <w:t>s</w:t>
      </w:r>
      <w:r w:rsidR="0071591C" w:rsidRPr="00883DBB">
        <w:rPr>
          <w:rFonts w:ascii="Verdana" w:hAnsi="Verdana"/>
          <w:sz w:val="20"/>
          <w:szCs w:val="20"/>
        </w:rPr>
        <w:t xml:space="preserve"> emis</w:t>
      </w:r>
      <w:r w:rsidR="007D740B" w:rsidRPr="00883DBB">
        <w:rPr>
          <w:rFonts w:ascii="Verdana" w:hAnsi="Verdana"/>
          <w:sz w:val="20"/>
          <w:szCs w:val="20"/>
        </w:rPr>
        <w:t>sões</w:t>
      </w:r>
      <w:r w:rsidR="000D708C" w:rsidRPr="00883DBB">
        <w:rPr>
          <w:rFonts w:ascii="Verdana" w:hAnsi="Verdana"/>
          <w:sz w:val="20"/>
          <w:szCs w:val="20"/>
        </w:rPr>
        <w:t xml:space="preserve"> pública</w:t>
      </w:r>
      <w:r w:rsidR="007D740B" w:rsidRPr="00883DBB">
        <w:rPr>
          <w:rFonts w:ascii="Verdana" w:hAnsi="Verdana"/>
          <w:sz w:val="20"/>
          <w:szCs w:val="20"/>
        </w:rPr>
        <w:t>s</w:t>
      </w:r>
      <w:r w:rsidR="0071591C" w:rsidRPr="00883DBB">
        <w:rPr>
          <w:rFonts w:ascii="Verdana" w:hAnsi="Verdana"/>
          <w:sz w:val="20"/>
          <w:szCs w:val="20"/>
        </w:rPr>
        <w:t xml:space="preserve"> </w:t>
      </w:r>
      <w:r w:rsidR="0071591C" w:rsidRPr="00883DBB">
        <w:rPr>
          <w:rFonts w:ascii="Verdana" w:hAnsi="Verdana"/>
          <w:spacing w:val="-3"/>
          <w:sz w:val="20"/>
          <w:szCs w:val="20"/>
        </w:rPr>
        <w:t xml:space="preserve">de </w:t>
      </w:r>
      <w:r w:rsidR="0071591C" w:rsidRPr="00883DBB">
        <w:rPr>
          <w:rFonts w:ascii="Verdana" w:hAnsi="Verdana"/>
          <w:sz w:val="20"/>
          <w:szCs w:val="20"/>
        </w:rPr>
        <w:t>valores mobiliários, realizada</w:t>
      </w:r>
      <w:r w:rsidR="007D740B" w:rsidRPr="00883DBB">
        <w:rPr>
          <w:rFonts w:ascii="Verdana" w:hAnsi="Verdana"/>
          <w:sz w:val="20"/>
          <w:szCs w:val="20"/>
        </w:rPr>
        <w:t>s</w:t>
      </w:r>
      <w:r w:rsidR="0071591C" w:rsidRPr="00883DBB">
        <w:rPr>
          <w:rFonts w:ascii="Verdana" w:hAnsi="Verdana"/>
          <w:sz w:val="20"/>
          <w:szCs w:val="20"/>
        </w:rPr>
        <w:t xml:space="preserve"> por sociedade</w:t>
      </w:r>
      <w:r w:rsidR="007D740B" w:rsidRPr="00883DBB">
        <w:rPr>
          <w:rFonts w:ascii="Verdana" w:hAnsi="Verdana"/>
          <w:sz w:val="20"/>
          <w:szCs w:val="20"/>
        </w:rPr>
        <w:t>s</w:t>
      </w:r>
      <w:r w:rsidR="0071591C" w:rsidRPr="00883DBB">
        <w:rPr>
          <w:rFonts w:ascii="Verdana" w:hAnsi="Verdana"/>
          <w:sz w:val="20"/>
          <w:szCs w:val="20"/>
        </w:rPr>
        <w:t xml:space="preserve"> integrante</w:t>
      </w:r>
      <w:r w:rsidR="007D740B" w:rsidRPr="00883DBB">
        <w:rPr>
          <w:rFonts w:ascii="Verdana" w:hAnsi="Verdana"/>
          <w:sz w:val="20"/>
          <w:szCs w:val="20"/>
        </w:rPr>
        <w:t>s</w:t>
      </w:r>
      <w:r w:rsidR="0071591C" w:rsidRPr="00883DBB">
        <w:rPr>
          <w:rFonts w:ascii="Verdana" w:hAnsi="Verdana"/>
          <w:sz w:val="20"/>
          <w:szCs w:val="20"/>
        </w:rPr>
        <w:t xml:space="preserve"> do mesmo Grupo Econômico da</w:t>
      </w:r>
      <w:r w:rsidR="0071591C" w:rsidRPr="00883DBB">
        <w:rPr>
          <w:rFonts w:ascii="Verdana" w:hAnsi="Verdana"/>
          <w:spacing w:val="-7"/>
          <w:sz w:val="20"/>
          <w:szCs w:val="20"/>
        </w:rPr>
        <w:t xml:space="preserve"> </w:t>
      </w:r>
      <w:r w:rsidR="0071591C" w:rsidRPr="00883DBB">
        <w:rPr>
          <w:rFonts w:ascii="Verdana" w:hAnsi="Verdana"/>
          <w:sz w:val="20"/>
          <w:szCs w:val="20"/>
        </w:rPr>
        <w:t>Companhia</w:t>
      </w:r>
      <w:bookmarkEnd w:id="46"/>
      <w:r w:rsidR="000D708C" w:rsidRPr="00883DBB">
        <w:rPr>
          <w:rFonts w:ascii="Verdana" w:hAnsi="Verdana"/>
          <w:sz w:val="20"/>
          <w:szCs w:val="20"/>
        </w:rPr>
        <w:t xml:space="preserve">: </w:t>
      </w:r>
      <w:r w:rsidR="008230B1" w:rsidRPr="008230B1">
        <w:rPr>
          <w:rFonts w:ascii="Verdana" w:hAnsi="Verdana"/>
          <w:sz w:val="20"/>
          <w:szCs w:val="20"/>
          <w:highlight w:val="yellow"/>
        </w:rPr>
        <w:t>[</w:t>
      </w:r>
      <w:r w:rsidR="008230B1" w:rsidRPr="008230B1">
        <w:rPr>
          <w:rFonts w:ascii="Verdana" w:hAnsi="Verdana"/>
          <w:b/>
          <w:bCs/>
          <w:sz w:val="20"/>
          <w:szCs w:val="20"/>
          <w:highlight w:val="yellow"/>
        </w:rPr>
        <w:t>Nota MM:</w:t>
      </w:r>
      <w:r w:rsidR="008230B1" w:rsidRPr="008230B1">
        <w:rPr>
          <w:rFonts w:ascii="Verdana" w:hAnsi="Verdana"/>
          <w:sz w:val="20"/>
          <w:szCs w:val="20"/>
          <w:highlight w:val="yellow"/>
        </w:rPr>
        <w:t xml:space="preserve"> AF, favor confirmar.]</w:t>
      </w:r>
    </w:p>
    <w:p w14:paraId="0E106547" w14:textId="77777777" w:rsidR="00541A75" w:rsidRPr="00657DFF" w:rsidRDefault="00541A75" w:rsidP="006B0957">
      <w:pPr>
        <w:pStyle w:val="PargrafodaLista"/>
        <w:spacing w:before="0" w:line="320" w:lineRule="exact"/>
        <w:rPr>
          <w:rFonts w:ascii="Verdana" w:hAnsi="Verdana"/>
          <w:sz w:val="20"/>
          <w:szCs w:val="20"/>
        </w:rPr>
      </w:pPr>
    </w:p>
    <w:tbl>
      <w:tblPr>
        <w:tblW w:w="9140" w:type="dxa"/>
        <w:tblCellMar>
          <w:left w:w="70" w:type="dxa"/>
          <w:right w:w="70" w:type="dxa"/>
        </w:tblCellMar>
        <w:tblLook w:val="04A0" w:firstRow="1" w:lastRow="0" w:firstColumn="1" w:lastColumn="0" w:noHBand="0" w:noVBand="1"/>
      </w:tblPr>
      <w:tblGrid>
        <w:gridCol w:w="2260"/>
        <w:gridCol w:w="6880"/>
      </w:tblGrid>
      <w:tr w:rsidR="00541A75" w:rsidRPr="00346821" w14:paraId="437FEE0E" w14:textId="77777777" w:rsidTr="006B0957">
        <w:trPr>
          <w:trHeight w:val="588"/>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0A11DD" w14:textId="77777777" w:rsidR="00541A75" w:rsidRPr="006B0957" w:rsidRDefault="00541A75"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Emissão</w:t>
            </w:r>
          </w:p>
        </w:tc>
        <w:tc>
          <w:tcPr>
            <w:tcW w:w="6880" w:type="dxa"/>
            <w:tcBorders>
              <w:top w:val="single" w:sz="8" w:space="0" w:color="auto"/>
              <w:left w:val="nil"/>
              <w:bottom w:val="single" w:sz="8" w:space="0" w:color="auto"/>
              <w:right w:val="single" w:sz="8" w:space="0" w:color="auto"/>
            </w:tcBorders>
            <w:shd w:val="clear" w:color="000000" w:fill="FFFFFF"/>
            <w:vAlign w:val="center"/>
          </w:tcPr>
          <w:p w14:paraId="6B5C002F" w14:textId="2E4E7200" w:rsidR="00541A75" w:rsidRPr="006B0957" w:rsidRDefault="00535C04"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lang w:eastAsia="pt-BR"/>
              </w:rPr>
              <w:t xml:space="preserve">8ª emissão de Debêntures da </w:t>
            </w:r>
            <w:r w:rsidRPr="006B0957">
              <w:rPr>
                <w:rFonts w:ascii="Verdana" w:eastAsia="Times New Roman" w:hAnsi="Verdana" w:cs="Calibri"/>
                <w:color w:val="000000"/>
                <w:sz w:val="20"/>
                <w:szCs w:val="20"/>
                <w:lang w:eastAsia="pt-BR"/>
              </w:rPr>
              <w:t>Valid Soluções S.A.</w:t>
            </w:r>
          </w:p>
        </w:tc>
      </w:tr>
      <w:tr w:rsidR="00535C04" w:rsidRPr="00346821" w14:paraId="380626CD"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1DDC66FB"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Valor Total da Emissão</w:t>
            </w:r>
          </w:p>
        </w:tc>
        <w:tc>
          <w:tcPr>
            <w:tcW w:w="6880" w:type="dxa"/>
            <w:tcBorders>
              <w:top w:val="nil"/>
              <w:left w:val="nil"/>
              <w:bottom w:val="single" w:sz="8" w:space="0" w:color="auto"/>
              <w:right w:val="single" w:sz="8" w:space="0" w:color="auto"/>
            </w:tcBorders>
            <w:shd w:val="clear" w:color="000000" w:fill="FFFFFF"/>
          </w:tcPr>
          <w:p w14:paraId="2B676122" w14:textId="5E6674D1" w:rsidR="00535C04" w:rsidRPr="006B0957" w:rsidRDefault="00E866C0"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hAnsi="Verdana" w:cs="Calibri"/>
                <w:color w:val="000000"/>
                <w:sz w:val="20"/>
                <w:szCs w:val="20"/>
              </w:rPr>
              <w:t>R$</w:t>
            </w:r>
            <w:r w:rsidR="008230B1">
              <w:rPr>
                <w:rFonts w:ascii="Verdana" w:hAnsi="Verdana" w:cs="Calibri"/>
                <w:color w:val="000000"/>
                <w:sz w:val="20"/>
                <w:szCs w:val="20"/>
              </w:rPr>
              <w:t> </w:t>
            </w:r>
            <w:r w:rsidRPr="006B0957">
              <w:rPr>
                <w:rFonts w:ascii="Verdana" w:hAnsi="Verdana" w:cs="Tahoma"/>
                <w:sz w:val="20"/>
                <w:szCs w:val="20"/>
              </w:rPr>
              <w:t>530.700.000,00</w:t>
            </w:r>
          </w:p>
        </w:tc>
      </w:tr>
      <w:tr w:rsidR="00535C04" w:rsidRPr="00346821" w14:paraId="032A58DA"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5F0B4AF5"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 xml:space="preserve">Quantidade </w:t>
            </w:r>
          </w:p>
        </w:tc>
        <w:tc>
          <w:tcPr>
            <w:tcW w:w="6880" w:type="dxa"/>
            <w:tcBorders>
              <w:top w:val="nil"/>
              <w:left w:val="nil"/>
              <w:bottom w:val="single" w:sz="8" w:space="0" w:color="auto"/>
              <w:right w:val="single" w:sz="8" w:space="0" w:color="auto"/>
            </w:tcBorders>
            <w:shd w:val="clear" w:color="000000" w:fill="FFFFFF"/>
          </w:tcPr>
          <w:p w14:paraId="4F477397" w14:textId="25FE3843" w:rsidR="00535C04" w:rsidRPr="006B0957" w:rsidRDefault="00E866C0"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lang w:eastAsia="pt-BR"/>
              </w:rPr>
              <w:t>530.700</w:t>
            </w:r>
          </w:p>
        </w:tc>
      </w:tr>
      <w:tr w:rsidR="00535C04" w:rsidRPr="00346821" w14:paraId="622679B9"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0A9F5361"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Espécie</w:t>
            </w:r>
          </w:p>
        </w:tc>
        <w:tc>
          <w:tcPr>
            <w:tcW w:w="6880" w:type="dxa"/>
            <w:tcBorders>
              <w:top w:val="nil"/>
              <w:left w:val="nil"/>
              <w:bottom w:val="single" w:sz="8" w:space="0" w:color="auto"/>
              <w:right w:val="single" w:sz="8" w:space="0" w:color="auto"/>
            </w:tcBorders>
            <w:shd w:val="clear" w:color="000000" w:fill="FFFFFF"/>
          </w:tcPr>
          <w:p w14:paraId="1D4E5BDA" w14:textId="24C11897" w:rsidR="00535C04" w:rsidRPr="006B0957" w:rsidRDefault="00E866C0"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lang w:eastAsia="pt-BR"/>
              </w:rPr>
              <w:t>Com garantia real</w:t>
            </w:r>
          </w:p>
        </w:tc>
      </w:tr>
      <w:tr w:rsidR="00535C04" w:rsidRPr="00346821" w14:paraId="0BBC03E2"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7918A05B"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Garantias</w:t>
            </w:r>
          </w:p>
        </w:tc>
        <w:tc>
          <w:tcPr>
            <w:tcW w:w="6880" w:type="dxa"/>
            <w:tcBorders>
              <w:top w:val="nil"/>
              <w:left w:val="nil"/>
              <w:bottom w:val="single" w:sz="8" w:space="0" w:color="auto"/>
              <w:right w:val="single" w:sz="8" w:space="0" w:color="auto"/>
            </w:tcBorders>
            <w:shd w:val="clear" w:color="000000" w:fill="FFFFFF"/>
          </w:tcPr>
          <w:p w14:paraId="40CCCC07" w14:textId="1ED91FD1" w:rsidR="00535C04" w:rsidRPr="006B0957" w:rsidRDefault="00E866C0"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lang w:eastAsia="pt-BR"/>
              </w:rPr>
              <w:t>Cessão Fiduciária</w:t>
            </w:r>
          </w:p>
        </w:tc>
      </w:tr>
      <w:tr w:rsidR="00535C04" w:rsidRPr="00346821" w14:paraId="43721B92"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46EDB8B0"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Data de Vencimento</w:t>
            </w:r>
          </w:p>
        </w:tc>
        <w:tc>
          <w:tcPr>
            <w:tcW w:w="6880" w:type="dxa"/>
            <w:tcBorders>
              <w:top w:val="nil"/>
              <w:left w:val="nil"/>
              <w:bottom w:val="single" w:sz="8" w:space="0" w:color="auto"/>
              <w:right w:val="single" w:sz="8" w:space="0" w:color="auto"/>
            </w:tcBorders>
            <w:shd w:val="clear" w:color="000000" w:fill="FFFFFF"/>
          </w:tcPr>
          <w:p w14:paraId="28D30BA2" w14:textId="0AA648EE" w:rsidR="00535C04" w:rsidRPr="006B0957" w:rsidRDefault="00E866C0"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lang w:eastAsia="pt-BR"/>
              </w:rPr>
              <w:t>10/05/25</w:t>
            </w:r>
          </w:p>
        </w:tc>
      </w:tr>
      <w:tr w:rsidR="00535C04" w:rsidRPr="00346821" w14:paraId="05A7E6E9"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0B988217"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Remuneração</w:t>
            </w:r>
          </w:p>
        </w:tc>
        <w:tc>
          <w:tcPr>
            <w:tcW w:w="6880" w:type="dxa"/>
            <w:tcBorders>
              <w:top w:val="nil"/>
              <w:left w:val="nil"/>
              <w:bottom w:val="single" w:sz="8" w:space="0" w:color="auto"/>
              <w:right w:val="single" w:sz="8" w:space="0" w:color="auto"/>
            </w:tcBorders>
            <w:shd w:val="clear" w:color="000000" w:fill="FFFFFF"/>
          </w:tcPr>
          <w:p w14:paraId="74C35BDB" w14:textId="28488830" w:rsidR="00535C04" w:rsidRPr="006B0957" w:rsidRDefault="00E866C0"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lang w:eastAsia="pt-BR"/>
              </w:rPr>
              <w:t xml:space="preserve">DI + </w:t>
            </w:r>
            <w:r w:rsidRPr="006B0957">
              <w:rPr>
                <w:rFonts w:ascii="Verdana" w:hAnsi="Verdana" w:cs="Tahoma"/>
                <w:sz w:val="20"/>
                <w:szCs w:val="20"/>
              </w:rPr>
              <w:t>3,85%</w:t>
            </w:r>
            <w:r w:rsidRPr="006B0957">
              <w:rPr>
                <w:rFonts w:ascii="Verdana" w:hAnsi="Verdana" w:cs="Tahoma"/>
                <w:sz w:val="20"/>
                <w:szCs w:val="20"/>
              </w:rPr>
              <w:t xml:space="preserve"> ao ano</w:t>
            </w:r>
          </w:p>
        </w:tc>
      </w:tr>
      <w:tr w:rsidR="00535C04" w:rsidRPr="00346821" w14:paraId="7B7E11EC" w14:textId="77777777" w:rsidTr="006B0957">
        <w:trPr>
          <w:trHeight w:val="28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15521FFC" w14:textId="77777777" w:rsidR="00535C04" w:rsidRPr="006B0957" w:rsidRDefault="00535C04" w:rsidP="006B0957">
            <w:pPr>
              <w:widowControl/>
              <w:autoSpaceDE/>
              <w:autoSpaceDN/>
              <w:spacing w:line="320" w:lineRule="exact"/>
              <w:rPr>
                <w:rFonts w:ascii="Verdana" w:eastAsia="Times New Roman" w:hAnsi="Verdana" w:cs="Calibri"/>
                <w:b/>
                <w:bCs/>
                <w:color w:val="000000"/>
                <w:sz w:val="20"/>
                <w:szCs w:val="20"/>
                <w:lang w:eastAsia="pt-BR"/>
              </w:rPr>
            </w:pPr>
            <w:r w:rsidRPr="006B0957">
              <w:rPr>
                <w:rFonts w:ascii="Verdana" w:eastAsia="Times New Roman" w:hAnsi="Verdana" w:cs="Calibri"/>
                <w:b/>
                <w:bCs/>
                <w:color w:val="000000"/>
                <w:sz w:val="20"/>
                <w:szCs w:val="20"/>
                <w:lang w:eastAsia="pt-BR"/>
              </w:rPr>
              <w:t xml:space="preserve">Enquadramento </w:t>
            </w:r>
          </w:p>
        </w:tc>
        <w:tc>
          <w:tcPr>
            <w:tcW w:w="6880" w:type="dxa"/>
            <w:tcBorders>
              <w:top w:val="nil"/>
              <w:left w:val="nil"/>
              <w:bottom w:val="single" w:sz="8" w:space="0" w:color="auto"/>
              <w:right w:val="single" w:sz="8" w:space="0" w:color="auto"/>
            </w:tcBorders>
            <w:shd w:val="clear" w:color="000000" w:fill="FFFFFF"/>
          </w:tcPr>
          <w:p w14:paraId="0AA1C7E3" w14:textId="0BF84F09" w:rsidR="00535C04" w:rsidRPr="006B0957" w:rsidRDefault="001B7D0C" w:rsidP="006B0957">
            <w:pPr>
              <w:widowControl/>
              <w:autoSpaceDE/>
              <w:autoSpaceDN/>
              <w:spacing w:line="320" w:lineRule="exact"/>
              <w:rPr>
                <w:rFonts w:ascii="Verdana" w:eastAsia="Times New Roman" w:hAnsi="Verdana" w:cs="Calibri"/>
                <w:color w:val="000000"/>
                <w:sz w:val="20"/>
                <w:szCs w:val="20"/>
                <w:lang w:eastAsia="pt-BR"/>
              </w:rPr>
            </w:pPr>
            <w:r w:rsidRPr="006B0957">
              <w:rPr>
                <w:rFonts w:ascii="Verdana" w:eastAsia="Times New Roman" w:hAnsi="Verdana" w:cs="Calibri"/>
                <w:color w:val="000000"/>
                <w:sz w:val="20"/>
                <w:szCs w:val="20"/>
                <w:highlight w:val="yellow"/>
                <w:lang w:eastAsia="pt-BR"/>
              </w:rPr>
              <w:t>[=]</w:t>
            </w:r>
          </w:p>
        </w:tc>
      </w:tr>
    </w:tbl>
    <w:p w14:paraId="0CBB77D4" w14:textId="77777777" w:rsidR="00C53DFF" w:rsidRPr="00883DBB" w:rsidRDefault="00C53DFF" w:rsidP="006B0957">
      <w:pPr>
        <w:pStyle w:val="PargrafodaLista"/>
        <w:tabs>
          <w:tab w:val="left" w:pos="1804"/>
        </w:tabs>
        <w:spacing w:before="0" w:line="320" w:lineRule="exact"/>
        <w:ind w:left="567" w:right="76" w:firstLine="0"/>
        <w:rPr>
          <w:rFonts w:ascii="Verdana" w:hAnsi="Verdana"/>
          <w:sz w:val="20"/>
          <w:szCs w:val="20"/>
        </w:rPr>
      </w:pPr>
    </w:p>
    <w:p w14:paraId="0EF0C4BA"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O Agente Fiduciário exercerá suas funções a partir da data de celebração desta Escritura</w:t>
      </w:r>
      <w:r w:rsidRPr="00883DBB">
        <w:rPr>
          <w:rFonts w:ascii="Verdana" w:hAnsi="Verdana"/>
          <w:spacing w:val="-13"/>
          <w:sz w:val="20"/>
          <w:szCs w:val="20"/>
        </w:rPr>
        <w:t xml:space="preserve"> </w:t>
      </w:r>
      <w:r w:rsidRPr="00883DBB">
        <w:rPr>
          <w:rFonts w:ascii="Verdana" w:hAnsi="Verdana"/>
          <w:sz w:val="20"/>
          <w:szCs w:val="20"/>
        </w:rPr>
        <w:t>de</w:t>
      </w:r>
      <w:r w:rsidRPr="00883DBB">
        <w:rPr>
          <w:rFonts w:ascii="Verdana" w:hAnsi="Verdana"/>
          <w:spacing w:val="-9"/>
          <w:sz w:val="20"/>
          <w:szCs w:val="20"/>
        </w:rPr>
        <w:t xml:space="preserve"> </w:t>
      </w:r>
      <w:r w:rsidRPr="00883DBB">
        <w:rPr>
          <w:rFonts w:ascii="Verdana" w:hAnsi="Verdana"/>
          <w:sz w:val="20"/>
          <w:szCs w:val="20"/>
        </w:rPr>
        <w:t>Emissão</w:t>
      </w:r>
      <w:r w:rsidRPr="00883DBB">
        <w:rPr>
          <w:rFonts w:ascii="Verdana" w:hAnsi="Verdana"/>
          <w:spacing w:val="-13"/>
          <w:sz w:val="20"/>
          <w:szCs w:val="20"/>
        </w:rPr>
        <w:t xml:space="preserve"> </w:t>
      </w:r>
      <w:r w:rsidRPr="00883DBB">
        <w:rPr>
          <w:rFonts w:ascii="Verdana" w:hAnsi="Verdana"/>
          <w:sz w:val="20"/>
          <w:szCs w:val="20"/>
        </w:rPr>
        <w:t>ou</w:t>
      </w:r>
      <w:r w:rsidRPr="00883DBB">
        <w:rPr>
          <w:rFonts w:ascii="Verdana" w:hAnsi="Verdana"/>
          <w:spacing w:val="-15"/>
          <w:sz w:val="20"/>
          <w:szCs w:val="20"/>
        </w:rPr>
        <w:t xml:space="preserve"> </w:t>
      </w:r>
      <w:r w:rsidRPr="00883DBB">
        <w:rPr>
          <w:rFonts w:ascii="Verdana" w:hAnsi="Verdana"/>
          <w:sz w:val="20"/>
          <w:szCs w:val="20"/>
        </w:rPr>
        <w:t>de</w:t>
      </w:r>
      <w:r w:rsidRPr="00883DBB">
        <w:rPr>
          <w:rFonts w:ascii="Verdana" w:hAnsi="Verdana"/>
          <w:spacing w:val="-14"/>
          <w:sz w:val="20"/>
          <w:szCs w:val="20"/>
        </w:rPr>
        <w:t xml:space="preserve"> </w:t>
      </w:r>
      <w:r w:rsidRPr="00883DBB">
        <w:rPr>
          <w:rFonts w:ascii="Verdana" w:hAnsi="Verdana"/>
          <w:sz w:val="20"/>
          <w:szCs w:val="20"/>
        </w:rPr>
        <w:t>eventual</w:t>
      </w:r>
      <w:r w:rsidRPr="00883DBB">
        <w:rPr>
          <w:rFonts w:ascii="Verdana" w:hAnsi="Verdana"/>
          <w:spacing w:val="-13"/>
          <w:sz w:val="20"/>
          <w:szCs w:val="20"/>
        </w:rPr>
        <w:t xml:space="preserve"> </w:t>
      </w:r>
      <w:r w:rsidRPr="00883DBB">
        <w:rPr>
          <w:rFonts w:ascii="Verdana" w:hAnsi="Verdana"/>
          <w:sz w:val="20"/>
          <w:szCs w:val="20"/>
        </w:rPr>
        <w:t>aditamento</w:t>
      </w:r>
      <w:r w:rsidRPr="00883DBB">
        <w:rPr>
          <w:rFonts w:ascii="Verdana" w:hAnsi="Verdana"/>
          <w:spacing w:val="-14"/>
          <w:sz w:val="20"/>
          <w:szCs w:val="20"/>
        </w:rPr>
        <w:t xml:space="preserve"> </w:t>
      </w:r>
      <w:r w:rsidRPr="00883DBB">
        <w:rPr>
          <w:rFonts w:ascii="Verdana" w:hAnsi="Verdana"/>
          <w:sz w:val="20"/>
          <w:szCs w:val="20"/>
        </w:rPr>
        <w:t>relativo</w:t>
      </w:r>
      <w:r w:rsidRPr="00883DBB">
        <w:rPr>
          <w:rFonts w:ascii="Verdana" w:hAnsi="Verdana"/>
          <w:spacing w:val="-13"/>
          <w:sz w:val="20"/>
          <w:szCs w:val="20"/>
        </w:rPr>
        <w:t xml:space="preserve"> </w:t>
      </w:r>
      <w:r w:rsidRPr="00883DBB">
        <w:rPr>
          <w:rFonts w:ascii="Verdana" w:hAnsi="Verdana"/>
          <w:sz w:val="20"/>
          <w:szCs w:val="20"/>
        </w:rPr>
        <w:t>à</w:t>
      </w:r>
      <w:r w:rsidRPr="00883DBB">
        <w:rPr>
          <w:rFonts w:ascii="Verdana" w:hAnsi="Verdana"/>
          <w:spacing w:val="-11"/>
          <w:sz w:val="20"/>
          <w:szCs w:val="20"/>
        </w:rPr>
        <w:t xml:space="preserve"> </w:t>
      </w:r>
      <w:r w:rsidRPr="00883DBB">
        <w:rPr>
          <w:rFonts w:ascii="Verdana" w:hAnsi="Verdana"/>
          <w:sz w:val="20"/>
          <w:szCs w:val="20"/>
        </w:rPr>
        <w:t>sua</w:t>
      </w:r>
      <w:r w:rsidRPr="00883DBB">
        <w:rPr>
          <w:rFonts w:ascii="Verdana" w:hAnsi="Verdana"/>
          <w:spacing w:val="-13"/>
          <w:sz w:val="20"/>
          <w:szCs w:val="20"/>
        </w:rPr>
        <w:t xml:space="preserve"> </w:t>
      </w:r>
      <w:r w:rsidRPr="00883DBB">
        <w:rPr>
          <w:rFonts w:ascii="Verdana" w:hAnsi="Verdana"/>
          <w:sz w:val="20"/>
          <w:szCs w:val="20"/>
        </w:rPr>
        <w:t>substituição,</w:t>
      </w:r>
      <w:r w:rsidRPr="00883DBB">
        <w:rPr>
          <w:rFonts w:ascii="Verdana" w:hAnsi="Verdana"/>
          <w:spacing w:val="-11"/>
          <w:sz w:val="20"/>
          <w:szCs w:val="20"/>
        </w:rPr>
        <w:t xml:space="preserve"> </w:t>
      </w:r>
      <w:r w:rsidRPr="00883DBB">
        <w:rPr>
          <w:rFonts w:ascii="Verdana" w:hAnsi="Verdana"/>
          <w:sz w:val="20"/>
          <w:szCs w:val="20"/>
        </w:rPr>
        <w:t>devendo permanecer no exercício de suas funções até a integral quitação das obrigações da Companhia nos termos desta Escritura de Emissão, ou, ainda, até sua efetiva substituição.</w:t>
      </w:r>
    </w:p>
    <w:p w14:paraId="45B7DCB3" w14:textId="77777777" w:rsidR="00B9440D" w:rsidRPr="00883DBB" w:rsidRDefault="00B9440D" w:rsidP="006B0957">
      <w:pPr>
        <w:pStyle w:val="PargrafodaLista"/>
        <w:tabs>
          <w:tab w:val="left" w:pos="810"/>
        </w:tabs>
        <w:spacing w:before="0" w:line="320" w:lineRule="exact"/>
        <w:ind w:left="0" w:right="76" w:firstLine="0"/>
        <w:rPr>
          <w:rFonts w:ascii="Verdana" w:hAnsi="Verdana"/>
          <w:sz w:val="20"/>
          <w:szCs w:val="20"/>
        </w:rPr>
      </w:pPr>
    </w:p>
    <w:p w14:paraId="399AA3A8"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Em caso de impedimentos, renúncia, intervenção, liquidação extrajudicial, ou qualquer outro caso de vacância do Agente Fiduciário, aplicam-se as seguintes</w:t>
      </w:r>
      <w:r w:rsidRPr="00883DBB">
        <w:rPr>
          <w:rFonts w:ascii="Verdana" w:hAnsi="Verdana"/>
          <w:spacing w:val="-10"/>
          <w:sz w:val="20"/>
          <w:szCs w:val="20"/>
        </w:rPr>
        <w:t xml:space="preserve"> </w:t>
      </w:r>
      <w:r w:rsidRPr="00883DBB">
        <w:rPr>
          <w:rFonts w:ascii="Verdana" w:hAnsi="Verdana"/>
          <w:sz w:val="20"/>
          <w:szCs w:val="20"/>
        </w:rPr>
        <w:t>regras:</w:t>
      </w:r>
      <w:r w:rsidR="0071591C" w:rsidRPr="00883DBB">
        <w:rPr>
          <w:rFonts w:ascii="Verdana" w:hAnsi="Verdana"/>
          <w:sz w:val="20"/>
          <w:szCs w:val="20"/>
        </w:rPr>
        <w:t xml:space="preserve"> </w:t>
      </w:r>
    </w:p>
    <w:p w14:paraId="7C853BB2" w14:textId="77777777" w:rsidR="00B9440D" w:rsidRPr="00883DBB" w:rsidRDefault="00B9440D" w:rsidP="006B0957">
      <w:pPr>
        <w:pStyle w:val="PargrafodaLista"/>
        <w:tabs>
          <w:tab w:val="left" w:pos="810"/>
        </w:tabs>
        <w:spacing w:before="0" w:line="320" w:lineRule="exact"/>
        <w:ind w:left="0" w:right="76" w:firstLine="0"/>
        <w:rPr>
          <w:rFonts w:ascii="Verdana" w:hAnsi="Verdana"/>
          <w:sz w:val="20"/>
          <w:szCs w:val="20"/>
        </w:rPr>
      </w:pPr>
    </w:p>
    <w:p w14:paraId="1E500970" w14:textId="77777777"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os Debenturistas podem substituir o Agente Fiduciário e indicar seu substituto a qualquer tempo após o encerramento da Oferta, em </w:t>
      </w:r>
      <w:r w:rsidR="006544C4" w:rsidRPr="00883DBB">
        <w:rPr>
          <w:rFonts w:ascii="Verdana" w:hAnsi="Verdana"/>
          <w:sz w:val="20"/>
          <w:szCs w:val="20"/>
        </w:rPr>
        <w:t xml:space="preserve">Assembleia Geral de Debenturistas </w:t>
      </w:r>
      <w:r w:rsidRPr="00883DBB">
        <w:rPr>
          <w:rFonts w:ascii="Verdana" w:hAnsi="Verdana"/>
          <w:sz w:val="20"/>
          <w:szCs w:val="20"/>
        </w:rPr>
        <w:t>especialmente</w:t>
      </w:r>
      <w:r w:rsidRPr="00883DBB">
        <w:rPr>
          <w:rFonts w:ascii="Verdana" w:hAnsi="Verdana"/>
          <w:spacing w:val="-12"/>
          <w:sz w:val="20"/>
          <w:szCs w:val="20"/>
        </w:rPr>
        <w:t xml:space="preserve"> </w:t>
      </w:r>
      <w:r w:rsidRPr="00883DBB">
        <w:rPr>
          <w:rFonts w:ascii="Verdana" w:hAnsi="Verdana"/>
          <w:sz w:val="20"/>
          <w:szCs w:val="20"/>
        </w:rPr>
        <w:t>convocada</w:t>
      </w:r>
      <w:r w:rsidRPr="00883DBB">
        <w:rPr>
          <w:rFonts w:ascii="Verdana" w:hAnsi="Verdana"/>
          <w:spacing w:val="-14"/>
          <w:sz w:val="20"/>
          <w:szCs w:val="20"/>
        </w:rPr>
        <w:t xml:space="preserve"> </w:t>
      </w:r>
      <w:r w:rsidRPr="00883DBB">
        <w:rPr>
          <w:rFonts w:ascii="Verdana" w:hAnsi="Verdana"/>
          <w:sz w:val="20"/>
          <w:szCs w:val="20"/>
        </w:rPr>
        <w:t>para</w:t>
      </w:r>
      <w:r w:rsidRPr="00883DBB">
        <w:rPr>
          <w:rFonts w:ascii="Verdana" w:hAnsi="Verdana"/>
          <w:spacing w:val="-16"/>
          <w:sz w:val="20"/>
          <w:szCs w:val="20"/>
        </w:rPr>
        <w:t xml:space="preserve"> </w:t>
      </w:r>
      <w:r w:rsidRPr="00883DBB">
        <w:rPr>
          <w:rFonts w:ascii="Verdana" w:hAnsi="Verdana"/>
          <w:sz w:val="20"/>
          <w:szCs w:val="20"/>
        </w:rPr>
        <w:t>esse</w:t>
      </w:r>
      <w:r w:rsidRPr="00883DBB">
        <w:rPr>
          <w:rFonts w:ascii="Verdana" w:hAnsi="Verdana"/>
          <w:spacing w:val="-12"/>
          <w:sz w:val="20"/>
          <w:szCs w:val="20"/>
        </w:rPr>
        <w:t xml:space="preserve"> </w:t>
      </w:r>
      <w:r w:rsidRPr="00883DBB">
        <w:rPr>
          <w:rFonts w:ascii="Verdana" w:hAnsi="Verdana"/>
          <w:sz w:val="20"/>
          <w:szCs w:val="20"/>
        </w:rPr>
        <w:t>fim;</w:t>
      </w:r>
    </w:p>
    <w:p w14:paraId="7F86C535"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704872F2" w14:textId="77777777"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caso o Agente Fiduciário não possa continuar a exercer as suas funções por circunstâncias supervenientes a esta Escritura de Emissão, deverá comunicar imediatamente o fato à Companhia e aos Debenturistas, mediante convocação de </w:t>
      </w:r>
      <w:r w:rsidR="006544C4" w:rsidRPr="00883DBB">
        <w:rPr>
          <w:rFonts w:ascii="Verdana" w:hAnsi="Verdana"/>
          <w:sz w:val="20"/>
          <w:szCs w:val="20"/>
        </w:rPr>
        <w:t>Assembleia Geral de Debenturistas</w:t>
      </w:r>
      <w:r w:rsidRPr="00883DBB">
        <w:rPr>
          <w:rFonts w:ascii="Verdana" w:hAnsi="Verdana"/>
          <w:sz w:val="20"/>
          <w:szCs w:val="20"/>
        </w:rPr>
        <w:t>, solicitando sua</w:t>
      </w:r>
      <w:r w:rsidRPr="00883DBB">
        <w:rPr>
          <w:rFonts w:ascii="Verdana" w:hAnsi="Verdana"/>
          <w:spacing w:val="-5"/>
          <w:sz w:val="20"/>
          <w:szCs w:val="20"/>
        </w:rPr>
        <w:t xml:space="preserve"> </w:t>
      </w:r>
      <w:r w:rsidRPr="00883DBB">
        <w:rPr>
          <w:rFonts w:ascii="Verdana" w:hAnsi="Verdana"/>
          <w:sz w:val="20"/>
          <w:szCs w:val="20"/>
        </w:rPr>
        <w:t>substituição;</w:t>
      </w:r>
    </w:p>
    <w:p w14:paraId="266E8EF3"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7A6EBC71" w14:textId="77777777"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caso o Agente Fiduciário renuncie às suas funções, deverá permanecer no exercício de suas funções até que uma instituição substituta seja indicada pela Companhia e aprovada pela </w:t>
      </w:r>
      <w:r w:rsidR="006544C4" w:rsidRPr="00883DBB">
        <w:rPr>
          <w:rFonts w:ascii="Verdana" w:hAnsi="Verdana"/>
          <w:sz w:val="20"/>
          <w:szCs w:val="20"/>
        </w:rPr>
        <w:t>Assembleia Geral de Debenturistas</w:t>
      </w:r>
      <w:r w:rsidRPr="00883DBB">
        <w:rPr>
          <w:rFonts w:ascii="Verdana" w:hAnsi="Verdana"/>
          <w:sz w:val="20"/>
          <w:szCs w:val="20"/>
        </w:rPr>
        <w:t xml:space="preserve">, e </w:t>
      </w:r>
      <w:proofErr w:type="spellStart"/>
      <w:r w:rsidRPr="00883DBB">
        <w:rPr>
          <w:rFonts w:ascii="Verdana" w:hAnsi="Verdana"/>
          <w:sz w:val="20"/>
          <w:szCs w:val="20"/>
        </w:rPr>
        <w:t>assuma</w:t>
      </w:r>
      <w:proofErr w:type="spellEnd"/>
      <w:r w:rsidRPr="00883DBB">
        <w:rPr>
          <w:rFonts w:ascii="Verdana" w:hAnsi="Verdana"/>
          <w:sz w:val="20"/>
          <w:szCs w:val="20"/>
        </w:rPr>
        <w:t xml:space="preserve"> efetivamente as suas</w:t>
      </w:r>
      <w:r w:rsidRPr="00883DBB">
        <w:rPr>
          <w:rFonts w:ascii="Verdana" w:hAnsi="Verdana"/>
          <w:spacing w:val="-12"/>
          <w:sz w:val="20"/>
          <w:szCs w:val="20"/>
        </w:rPr>
        <w:t xml:space="preserve"> </w:t>
      </w:r>
      <w:r w:rsidRPr="00883DBB">
        <w:rPr>
          <w:rFonts w:ascii="Verdana" w:hAnsi="Verdana"/>
          <w:sz w:val="20"/>
          <w:szCs w:val="20"/>
        </w:rPr>
        <w:t>funções;</w:t>
      </w:r>
    </w:p>
    <w:p w14:paraId="054035CA"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0B5C27E1" w14:textId="77777777"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bookmarkStart w:id="47" w:name="_bookmark20"/>
      <w:bookmarkEnd w:id="47"/>
      <w:r w:rsidRPr="00883DBB">
        <w:rPr>
          <w:rFonts w:ascii="Verdana" w:hAnsi="Verdana"/>
          <w:sz w:val="20"/>
          <w:szCs w:val="20"/>
        </w:rPr>
        <w:t xml:space="preserve">será realizada, no prazo máximo de 30 (trinta) dias contados da data do evento que a determinar, </w:t>
      </w:r>
      <w:r w:rsidR="006544C4" w:rsidRPr="00883DBB">
        <w:rPr>
          <w:rFonts w:ascii="Verdana" w:hAnsi="Verdana"/>
          <w:sz w:val="20"/>
          <w:szCs w:val="20"/>
        </w:rPr>
        <w:t>Assembleia Geral de Debenturistas</w:t>
      </w:r>
      <w:r w:rsidRPr="00883DBB">
        <w:rPr>
          <w:rFonts w:ascii="Verdana" w:hAnsi="Verdana"/>
          <w:sz w:val="20"/>
          <w:szCs w:val="20"/>
        </w:rPr>
        <w:t>, para a escolha</w:t>
      </w:r>
      <w:r w:rsidRPr="00883DBB">
        <w:rPr>
          <w:rFonts w:ascii="Verdana" w:hAnsi="Verdana"/>
          <w:spacing w:val="-6"/>
          <w:sz w:val="20"/>
          <w:szCs w:val="20"/>
        </w:rPr>
        <w:t xml:space="preserve"> </w:t>
      </w:r>
      <w:r w:rsidRPr="00883DBB">
        <w:rPr>
          <w:rFonts w:ascii="Verdana" w:hAnsi="Verdana"/>
          <w:sz w:val="20"/>
          <w:szCs w:val="20"/>
        </w:rPr>
        <w:t>do</w:t>
      </w:r>
      <w:r w:rsidRPr="00883DBB">
        <w:rPr>
          <w:rFonts w:ascii="Verdana" w:hAnsi="Verdana"/>
          <w:spacing w:val="-7"/>
          <w:sz w:val="20"/>
          <w:szCs w:val="20"/>
        </w:rPr>
        <w:t xml:space="preserve"> </w:t>
      </w:r>
      <w:r w:rsidRPr="00883DBB">
        <w:rPr>
          <w:rFonts w:ascii="Verdana" w:hAnsi="Verdana"/>
          <w:sz w:val="20"/>
          <w:szCs w:val="20"/>
        </w:rPr>
        <w:t>novo</w:t>
      </w:r>
      <w:r w:rsidRPr="00883DBB">
        <w:rPr>
          <w:rFonts w:ascii="Verdana" w:hAnsi="Verdana"/>
          <w:spacing w:val="-7"/>
          <w:sz w:val="20"/>
          <w:szCs w:val="20"/>
        </w:rPr>
        <w:t xml:space="preserve"> </w:t>
      </w:r>
      <w:r w:rsidRPr="00883DBB">
        <w:rPr>
          <w:rFonts w:ascii="Verdana" w:hAnsi="Verdana"/>
          <w:sz w:val="20"/>
          <w:szCs w:val="20"/>
        </w:rPr>
        <w:t>agente</w:t>
      </w:r>
      <w:r w:rsidRPr="00883DBB">
        <w:rPr>
          <w:rFonts w:ascii="Verdana" w:hAnsi="Verdana"/>
          <w:spacing w:val="-4"/>
          <w:sz w:val="20"/>
          <w:szCs w:val="20"/>
        </w:rPr>
        <w:t xml:space="preserve"> </w:t>
      </w:r>
      <w:r w:rsidRPr="00883DBB">
        <w:rPr>
          <w:rFonts w:ascii="Verdana" w:hAnsi="Verdana"/>
          <w:sz w:val="20"/>
          <w:szCs w:val="20"/>
        </w:rPr>
        <w:t>fiduciário,</w:t>
      </w:r>
      <w:r w:rsidRPr="00883DBB">
        <w:rPr>
          <w:rFonts w:ascii="Verdana" w:hAnsi="Verdana"/>
          <w:spacing w:val="-6"/>
          <w:sz w:val="20"/>
          <w:szCs w:val="20"/>
        </w:rPr>
        <w:t xml:space="preserve"> </w:t>
      </w:r>
      <w:r w:rsidRPr="00883DBB">
        <w:rPr>
          <w:rFonts w:ascii="Verdana" w:hAnsi="Verdana"/>
          <w:sz w:val="20"/>
          <w:szCs w:val="20"/>
        </w:rPr>
        <w:t>que</w:t>
      </w:r>
      <w:r w:rsidRPr="00883DBB">
        <w:rPr>
          <w:rFonts w:ascii="Verdana" w:hAnsi="Verdana"/>
          <w:spacing w:val="-4"/>
          <w:sz w:val="20"/>
          <w:szCs w:val="20"/>
        </w:rPr>
        <w:t xml:space="preserve"> </w:t>
      </w:r>
      <w:r w:rsidRPr="00883DBB">
        <w:rPr>
          <w:rFonts w:ascii="Verdana" w:hAnsi="Verdana"/>
          <w:sz w:val="20"/>
          <w:szCs w:val="20"/>
        </w:rPr>
        <w:t>deverá</w:t>
      </w:r>
      <w:r w:rsidRPr="00883DBB">
        <w:rPr>
          <w:rFonts w:ascii="Verdana" w:hAnsi="Verdana"/>
          <w:spacing w:val="-6"/>
          <w:sz w:val="20"/>
          <w:szCs w:val="20"/>
        </w:rPr>
        <w:t xml:space="preserve"> </w:t>
      </w:r>
      <w:r w:rsidRPr="00883DBB">
        <w:rPr>
          <w:rFonts w:ascii="Verdana" w:hAnsi="Verdana"/>
          <w:sz w:val="20"/>
          <w:szCs w:val="20"/>
        </w:rPr>
        <w:t>ser</w:t>
      </w:r>
      <w:r w:rsidRPr="00883DBB">
        <w:rPr>
          <w:rFonts w:ascii="Verdana" w:hAnsi="Verdana"/>
          <w:spacing w:val="-7"/>
          <w:sz w:val="20"/>
          <w:szCs w:val="20"/>
        </w:rPr>
        <w:t xml:space="preserve"> </w:t>
      </w:r>
      <w:r w:rsidRPr="00883DBB">
        <w:rPr>
          <w:rFonts w:ascii="Verdana" w:hAnsi="Verdana"/>
          <w:sz w:val="20"/>
          <w:szCs w:val="20"/>
        </w:rPr>
        <w:t>convocada</w:t>
      </w:r>
      <w:r w:rsidRPr="00883DBB">
        <w:rPr>
          <w:rFonts w:ascii="Verdana" w:hAnsi="Verdana"/>
          <w:spacing w:val="-7"/>
          <w:sz w:val="20"/>
          <w:szCs w:val="20"/>
        </w:rPr>
        <w:t xml:space="preserve"> </w:t>
      </w:r>
      <w:r w:rsidRPr="00883DBB">
        <w:rPr>
          <w:rFonts w:ascii="Verdana" w:hAnsi="Verdana"/>
          <w:sz w:val="20"/>
          <w:szCs w:val="20"/>
        </w:rPr>
        <w:t>pelo</w:t>
      </w:r>
      <w:r w:rsidRPr="00883DBB">
        <w:rPr>
          <w:rFonts w:ascii="Verdana" w:hAnsi="Verdana"/>
          <w:spacing w:val="-6"/>
          <w:sz w:val="20"/>
          <w:szCs w:val="20"/>
        </w:rPr>
        <w:t xml:space="preserve"> </w:t>
      </w:r>
      <w:r w:rsidRPr="00883DBB">
        <w:rPr>
          <w:rFonts w:ascii="Verdana" w:hAnsi="Verdana"/>
          <w:sz w:val="20"/>
          <w:szCs w:val="20"/>
        </w:rPr>
        <w:t xml:space="preserve">próprio Agente Fiduciário a ser substituído, podendo ser convocada </w:t>
      </w:r>
      <w:r w:rsidRPr="00883DBB">
        <w:rPr>
          <w:rFonts w:ascii="Verdana" w:hAnsi="Verdana"/>
          <w:spacing w:val="-3"/>
          <w:sz w:val="20"/>
          <w:szCs w:val="20"/>
        </w:rPr>
        <w:t xml:space="preserve">por </w:t>
      </w:r>
      <w:r w:rsidRPr="00883DBB">
        <w:rPr>
          <w:rFonts w:ascii="Verdana" w:hAnsi="Verdana"/>
          <w:sz w:val="20"/>
          <w:szCs w:val="20"/>
        </w:rPr>
        <w:t xml:space="preserve">Debenturistas representando, no mínimo, 10% (dez por cento) das Debêntures em </w:t>
      </w:r>
      <w:r w:rsidR="0067700B" w:rsidRPr="00883DBB">
        <w:rPr>
          <w:rFonts w:ascii="Verdana" w:hAnsi="Verdana"/>
          <w:sz w:val="20"/>
          <w:szCs w:val="20"/>
        </w:rPr>
        <w:t>Circulação</w:t>
      </w:r>
      <w:r w:rsidRPr="00883DBB">
        <w:rPr>
          <w:rFonts w:ascii="Verdana" w:hAnsi="Verdana"/>
          <w:sz w:val="20"/>
          <w:szCs w:val="20"/>
        </w:rPr>
        <w:t xml:space="preserve">; na hipótese da convocação não ocorrer no prazo de até 15 (quinze) dias antes do término do prazo aqui previsto, caberá à Companhia realizá-la; em casos excepcionais, a CVM pode proceder à convocação da </w:t>
      </w:r>
      <w:r w:rsidR="006544C4" w:rsidRPr="00883DBB">
        <w:rPr>
          <w:rFonts w:ascii="Verdana" w:hAnsi="Verdana"/>
          <w:sz w:val="20"/>
          <w:szCs w:val="20"/>
        </w:rPr>
        <w:t xml:space="preserve">Assembleia Geral de Debenturistas </w:t>
      </w:r>
      <w:r w:rsidRPr="00883DBB">
        <w:rPr>
          <w:rFonts w:ascii="Verdana" w:hAnsi="Verdana"/>
          <w:sz w:val="20"/>
          <w:szCs w:val="20"/>
        </w:rPr>
        <w:t>para a escolha do novo agente fiduciário ou nomear substituto</w:t>
      </w:r>
      <w:r w:rsidRPr="00883DBB">
        <w:rPr>
          <w:rFonts w:ascii="Verdana" w:hAnsi="Verdana"/>
          <w:spacing w:val="-14"/>
          <w:sz w:val="20"/>
          <w:szCs w:val="20"/>
        </w:rPr>
        <w:t xml:space="preserve"> </w:t>
      </w:r>
      <w:r w:rsidRPr="00883DBB">
        <w:rPr>
          <w:rFonts w:ascii="Verdana" w:hAnsi="Verdana"/>
          <w:sz w:val="20"/>
          <w:szCs w:val="20"/>
        </w:rPr>
        <w:t>provisório;</w:t>
      </w:r>
    </w:p>
    <w:p w14:paraId="69729DA1"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6D1620D9" w14:textId="4FFCBF5F"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a substituição do Agente Fiduciário deverá ser comunicada à CVM no prazo de até 7 (sete) Dias Úteis contados da data de inscrição do aditamento a esta Escritura de Emissão na </w:t>
      </w:r>
      <w:r w:rsidR="00352630">
        <w:rPr>
          <w:rFonts w:ascii="Verdana" w:hAnsi="Verdana"/>
          <w:sz w:val="20"/>
          <w:szCs w:val="20"/>
        </w:rPr>
        <w:t>JUCERJA</w:t>
      </w:r>
      <w:r w:rsidRPr="00883DBB">
        <w:rPr>
          <w:rFonts w:ascii="Verdana" w:hAnsi="Verdana"/>
          <w:sz w:val="20"/>
          <w:szCs w:val="20"/>
        </w:rPr>
        <w:t xml:space="preserve">, juntamente com a declaração e as demais informações exigidas </w:t>
      </w:r>
      <w:r w:rsidR="00DA1B34" w:rsidRPr="00883DBB">
        <w:rPr>
          <w:rFonts w:ascii="Verdana" w:hAnsi="Verdana"/>
          <w:sz w:val="20"/>
          <w:szCs w:val="20"/>
        </w:rPr>
        <w:t>nos termos</w:t>
      </w:r>
      <w:r w:rsidRPr="00883DBB">
        <w:rPr>
          <w:rFonts w:ascii="Verdana" w:hAnsi="Verdana"/>
          <w:sz w:val="20"/>
          <w:szCs w:val="20"/>
        </w:rPr>
        <w:t xml:space="preserve"> da </w:t>
      </w:r>
      <w:r w:rsidR="009E3DC0" w:rsidRPr="00883DBB">
        <w:rPr>
          <w:rFonts w:ascii="Verdana" w:hAnsi="Verdana"/>
          <w:sz w:val="20"/>
          <w:szCs w:val="20"/>
        </w:rPr>
        <w:t>Resolução CVM 17</w:t>
      </w:r>
      <w:r w:rsidRPr="00883DBB">
        <w:rPr>
          <w:rFonts w:ascii="Verdana" w:hAnsi="Verdana"/>
          <w:sz w:val="20"/>
          <w:szCs w:val="20"/>
        </w:rPr>
        <w:t>;</w:t>
      </w:r>
    </w:p>
    <w:p w14:paraId="04F70C3D"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149D26C0" w14:textId="77777777"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os pagamentos ao Agente Fiduciário substituído serão realizados observando-se a proporcionalidade ao período da efetiva prestação dos serviços;</w:t>
      </w:r>
    </w:p>
    <w:p w14:paraId="6BE45C21"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32AF49A9" w14:textId="77777777" w:rsidR="00284E9A" w:rsidRPr="00883DBB" w:rsidRDefault="00080BB9" w:rsidP="006B0957">
      <w:pPr>
        <w:pStyle w:val="PargrafodaLista"/>
        <w:numPr>
          <w:ilvl w:val="0"/>
          <w:numId w:val="6"/>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o agente fiduciário substituto fará jus à mesma remuneração percebida pelo anterior, caso (a) a Companhia não tenha concordado com o novo valor</w:t>
      </w:r>
      <w:r w:rsidRPr="00883DBB">
        <w:rPr>
          <w:rFonts w:ascii="Verdana" w:hAnsi="Verdana"/>
          <w:spacing w:val="-9"/>
          <w:sz w:val="20"/>
          <w:szCs w:val="20"/>
        </w:rPr>
        <w:t xml:space="preserve"> </w:t>
      </w:r>
      <w:r w:rsidRPr="00883DBB">
        <w:rPr>
          <w:rFonts w:ascii="Verdana" w:hAnsi="Verdana"/>
          <w:sz w:val="20"/>
          <w:szCs w:val="20"/>
        </w:rPr>
        <w:t>da</w:t>
      </w:r>
      <w:r w:rsidRPr="00883DBB">
        <w:rPr>
          <w:rFonts w:ascii="Verdana" w:hAnsi="Verdana"/>
          <w:spacing w:val="-11"/>
          <w:sz w:val="20"/>
          <w:szCs w:val="20"/>
        </w:rPr>
        <w:t xml:space="preserve"> </w:t>
      </w:r>
      <w:r w:rsidRPr="00883DBB">
        <w:rPr>
          <w:rFonts w:ascii="Verdana" w:hAnsi="Verdana"/>
          <w:sz w:val="20"/>
          <w:szCs w:val="20"/>
        </w:rPr>
        <w:t>remuneração</w:t>
      </w:r>
      <w:r w:rsidRPr="00883DBB">
        <w:rPr>
          <w:rFonts w:ascii="Verdana" w:hAnsi="Verdana"/>
          <w:spacing w:val="-9"/>
          <w:sz w:val="20"/>
          <w:szCs w:val="20"/>
        </w:rPr>
        <w:t xml:space="preserve"> </w:t>
      </w:r>
      <w:r w:rsidRPr="00883DBB">
        <w:rPr>
          <w:rFonts w:ascii="Verdana" w:hAnsi="Verdana"/>
          <w:sz w:val="20"/>
          <w:szCs w:val="20"/>
        </w:rPr>
        <w:t>do</w:t>
      </w:r>
      <w:r w:rsidRPr="00883DBB">
        <w:rPr>
          <w:rFonts w:ascii="Verdana" w:hAnsi="Verdana"/>
          <w:spacing w:val="-12"/>
          <w:sz w:val="20"/>
          <w:szCs w:val="20"/>
        </w:rPr>
        <w:t xml:space="preserve"> </w:t>
      </w:r>
      <w:r w:rsidRPr="00883DBB">
        <w:rPr>
          <w:rFonts w:ascii="Verdana" w:hAnsi="Verdana"/>
          <w:sz w:val="20"/>
          <w:szCs w:val="20"/>
        </w:rPr>
        <w:t>agente</w:t>
      </w:r>
      <w:r w:rsidRPr="00883DBB">
        <w:rPr>
          <w:rFonts w:ascii="Verdana" w:hAnsi="Verdana"/>
          <w:spacing w:val="-9"/>
          <w:sz w:val="20"/>
          <w:szCs w:val="20"/>
        </w:rPr>
        <w:t xml:space="preserve"> </w:t>
      </w:r>
      <w:r w:rsidRPr="00883DBB">
        <w:rPr>
          <w:rFonts w:ascii="Verdana" w:hAnsi="Verdana"/>
          <w:sz w:val="20"/>
          <w:szCs w:val="20"/>
        </w:rPr>
        <w:t>fiduciário</w:t>
      </w:r>
      <w:r w:rsidRPr="00883DBB">
        <w:rPr>
          <w:rFonts w:ascii="Verdana" w:hAnsi="Verdana"/>
          <w:spacing w:val="-9"/>
          <w:sz w:val="20"/>
          <w:szCs w:val="20"/>
        </w:rPr>
        <w:t xml:space="preserve"> </w:t>
      </w:r>
      <w:r w:rsidRPr="00883DBB">
        <w:rPr>
          <w:rFonts w:ascii="Verdana" w:hAnsi="Verdana"/>
          <w:sz w:val="20"/>
          <w:szCs w:val="20"/>
        </w:rPr>
        <w:t>proposto</w:t>
      </w:r>
      <w:r w:rsidRPr="00883DBB">
        <w:rPr>
          <w:rFonts w:ascii="Verdana" w:hAnsi="Verdana"/>
          <w:spacing w:val="-10"/>
          <w:sz w:val="20"/>
          <w:szCs w:val="20"/>
        </w:rPr>
        <w:t xml:space="preserve"> </w:t>
      </w:r>
      <w:r w:rsidRPr="00883DBB">
        <w:rPr>
          <w:rFonts w:ascii="Verdana" w:hAnsi="Verdana"/>
          <w:sz w:val="20"/>
          <w:szCs w:val="20"/>
        </w:rPr>
        <w:t>pela</w:t>
      </w:r>
      <w:r w:rsidRPr="00883DBB">
        <w:rPr>
          <w:rFonts w:ascii="Verdana" w:hAnsi="Verdana"/>
          <w:spacing w:val="-9"/>
          <w:sz w:val="20"/>
          <w:szCs w:val="20"/>
        </w:rPr>
        <w:t xml:space="preserve"> </w:t>
      </w:r>
      <w:r w:rsidR="006544C4" w:rsidRPr="00883DBB">
        <w:rPr>
          <w:rFonts w:ascii="Verdana" w:hAnsi="Verdana"/>
          <w:sz w:val="20"/>
          <w:szCs w:val="20"/>
        </w:rPr>
        <w:t xml:space="preserve">Assembleia Geral de Debenturistas </w:t>
      </w:r>
      <w:r w:rsidRPr="00883DBB">
        <w:rPr>
          <w:rFonts w:ascii="Verdana" w:hAnsi="Verdana"/>
          <w:sz w:val="20"/>
          <w:szCs w:val="20"/>
        </w:rPr>
        <w:t xml:space="preserve">a que se refere o inciso </w:t>
      </w:r>
      <w:hyperlink w:anchor="_bookmark20" w:history="1">
        <w:r w:rsidRPr="00883DBB">
          <w:rPr>
            <w:rFonts w:ascii="Verdana" w:hAnsi="Verdana"/>
            <w:sz w:val="20"/>
            <w:szCs w:val="20"/>
          </w:rPr>
          <w:t>IV acima;</w:t>
        </w:r>
      </w:hyperlink>
      <w:r w:rsidRPr="00AE3137">
        <w:rPr>
          <w:rFonts w:ascii="Verdana" w:hAnsi="Verdana"/>
          <w:sz w:val="20"/>
          <w:szCs w:val="20"/>
        </w:rPr>
        <w:t xml:space="preserve"> ou (b) a </w:t>
      </w:r>
      <w:r w:rsidR="006544C4" w:rsidRPr="0072098F">
        <w:rPr>
          <w:rFonts w:ascii="Verdana" w:hAnsi="Verdana"/>
          <w:sz w:val="20"/>
          <w:szCs w:val="20"/>
        </w:rPr>
        <w:t xml:space="preserve">Assembleia Geral de Debenturistas </w:t>
      </w:r>
      <w:r w:rsidRPr="00A6280B">
        <w:rPr>
          <w:rFonts w:ascii="Verdana" w:hAnsi="Verdana"/>
          <w:sz w:val="20"/>
          <w:szCs w:val="20"/>
        </w:rPr>
        <w:t>a</w:t>
      </w:r>
      <w:r w:rsidRPr="00A6280B">
        <w:rPr>
          <w:rFonts w:ascii="Verdana" w:hAnsi="Verdana"/>
          <w:spacing w:val="-9"/>
          <w:sz w:val="20"/>
          <w:szCs w:val="20"/>
        </w:rPr>
        <w:t xml:space="preserve"> </w:t>
      </w:r>
      <w:r w:rsidRPr="00A6280B">
        <w:rPr>
          <w:rFonts w:ascii="Verdana" w:hAnsi="Verdana"/>
          <w:sz w:val="20"/>
          <w:szCs w:val="20"/>
        </w:rPr>
        <w:t>que</w:t>
      </w:r>
      <w:r w:rsidRPr="00BA2968">
        <w:rPr>
          <w:rFonts w:ascii="Verdana" w:hAnsi="Verdana"/>
          <w:spacing w:val="-6"/>
          <w:sz w:val="20"/>
          <w:szCs w:val="20"/>
        </w:rPr>
        <w:t xml:space="preserve"> </w:t>
      </w:r>
      <w:r w:rsidRPr="00BA2968">
        <w:rPr>
          <w:rFonts w:ascii="Verdana" w:hAnsi="Verdana"/>
          <w:sz w:val="20"/>
          <w:szCs w:val="20"/>
        </w:rPr>
        <w:t>se</w:t>
      </w:r>
      <w:r w:rsidRPr="00BA2968">
        <w:rPr>
          <w:rFonts w:ascii="Verdana" w:hAnsi="Verdana"/>
          <w:spacing w:val="-7"/>
          <w:sz w:val="20"/>
          <w:szCs w:val="20"/>
        </w:rPr>
        <w:t xml:space="preserve"> </w:t>
      </w:r>
      <w:r w:rsidRPr="00883DBB">
        <w:rPr>
          <w:rFonts w:ascii="Verdana" w:hAnsi="Verdana"/>
          <w:sz w:val="20"/>
          <w:szCs w:val="20"/>
        </w:rPr>
        <w:t>refere</w:t>
      </w:r>
      <w:r w:rsidRPr="00883DBB">
        <w:rPr>
          <w:rFonts w:ascii="Verdana" w:hAnsi="Verdana"/>
          <w:spacing w:val="-6"/>
          <w:sz w:val="20"/>
          <w:szCs w:val="20"/>
        </w:rPr>
        <w:t xml:space="preserve"> </w:t>
      </w:r>
      <w:r w:rsidRPr="00883DBB">
        <w:rPr>
          <w:rFonts w:ascii="Verdana" w:hAnsi="Verdana"/>
          <w:sz w:val="20"/>
          <w:szCs w:val="20"/>
        </w:rPr>
        <w:t>o</w:t>
      </w:r>
      <w:r w:rsidRPr="00883DBB">
        <w:rPr>
          <w:rFonts w:ascii="Verdana" w:hAnsi="Verdana"/>
          <w:spacing w:val="-7"/>
          <w:sz w:val="20"/>
          <w:szCs w:val="20"/>
        </w:rPr>
        <w:t xml:space="preserve"> </w:t>
      </w:r>
      <w:r w:rsidRPr="00883DBB">
        <w:rPr>
          <w:rFonts w:ascii="Verdana" w:hAnsi="Verdana"/>
          <w:sz w:val="20"/>
          <w:szCs w:val="20"/>
        </w:rPr>
        <w:t>inciso</w:t>
      </w:r>
      <w:r w:rsidRPr="00883DBB">
        <w:rPr>
          <w:rFonts w:ascii="Verdana" w:hAnsi="Verdana"/>
          <w:spacing w:val="-1"/>
          <w:sz w:val="20"/>
          <w:szCs w:val="20"/>
        </w:rPr>
        <w:t xml:space="preserve"> </w:t>
      </w:r>
      <w:hyperlink w:anchor="_bookmark20" w:history="1">
        <w:r w:rsidRPr="00883DBB">
          <w:rPr>
            <w:rFonts w:ascii="Verdana" w:hAnsi="Verdana"/>
            <w:sz w:val="20"/>
            <w:szCs w:val="20"/>
          </w:rPr>
          <w:t>IV</w:t>
        </w:r>
        <w:r w:rsidRPr="00883DBB">
          <w:rPr>
            <w:rFonts w:ascii="Verdana" w:hAnsi="Verdana"/>
            <w:spacing w:val="-10"/>
            <w:sz w:val="20"/>
            <w:szCs w:val="20"/>
          </w:rPr>
          <w:t xml:space="preserve"> </w:t>
        </w:r>
        <w:r w:rsidRPr="00883DBB">
          <w:rPr>
            <w:rFonts w:ascii="Verdana" w:hAnsi="Verdana"/>
            <w:sz w:val="20"/>
            <w:szCs w:val="20"/>
          </w:rPr>
          <w:t>acima</w:t>
        </w:r>
      </w:hyperlink>
      <w:r w:rsidRPr="00AE3137">
        <w:rPr>
          <w:rFonts w:ascii="Verdana" w:hAnsi="Verdana"/>
          <w:spacing w:val="-9"/>
          <w:sz w:val="20"/>
          <w:szCs w:val="20"/>
        </w:rPr>
        <w:t xml:space="preserve"> </w:t>
      </w:r>
      <w:r w:rsidRPr="0072098F">
        <w:rPr>
          <w:rFonts w:ascii="Verdana" w:hAnsi="Verdana"/>
          <w:sz w:val="20"/>
          <w:szCs w:val="20"/>
        </w:rPr>
        <w:t>não</w:t>
      </w:r>
      <w:r w:rsidRPr="00A6280B">
        <w:rPr>
          <w:rFonts w:ascii="Verdana" w:hAnsi="Verdana"/>
          <w:spacing w:val="-7"/>
          <w:sz w:val="20"/>
          <w:szCs w:val="20"/>
        </w:rPr>
        <w:t xml:space="preserve"> </w:t>
      </w:r>
      <w:r w:rsidRPr="00A6280B">
        <w:rPr>
          <w:rFonts w:ascii="Verdana" w:hAnsi="Verdana"/>
          <w:sz w:val="20"/>
          <w:szCs w:val="20"/>
        </w:rPr>
        <w:t>delibere</w:t>
      </w:r>
      <w:r w:rsidRPr="00A6280B">
        <w:rPr>
          <w:rFonts w:ascii="Verdana" w:hAnsi="Verdana"/>
          <w:spacing w:val="-4"/>
          <w:sz w:val="20"/>
          <w:szCs w:val="20"/>
        </w:rPr>
        <w:t xml:space="preserve"> </w:t>
      </w:r>
      <w:r w:rsidRPr="00BA2968">
        <w:rPr>
          <w:rFonts w:ascii="Verdana" w:hAnsi="Verdana"/>
          <w:sz w:val="20"/>
          <w:szCs w:val="20"/>
        </w:rPr>
        <w:t>sobre a</w:t>
      </w:r>
      <w:r w:rsidRPr="00BA2968">
        <w:rPr>
          <w:rFonts w:ascii="Verdana" w:hAnsi="Verdana"/>
          <w:spacing w:val="1"/>
          <w:sz w:val="20"/>
          <w:szCs w:val="20"/>
        </w:rPr>
        <w:t xml:space="preserve"> </w:t>
      </w:r>
      <w:r w:rsidRPr="00BA2968">
        <w:rPr>
          <w:rFonts w:ascii="Verdana" w:hAnsi="Verdana"/>
          <w:sz w:val="20"/>
          <w:szCs w:val="20"/>
        </w:rPr>
        <w:t>matéria;</w:t>
      </w:r>
    </w:p>
    <w:p w14:paraId="09A9B2FD"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4E44382D" w14:textId="77777777" w:rsidR="00284E9A" w:rsidRPr="00A6280B" w:rsidRDefault="00080BB9" w:rsidP="006B0957">
      <w:pPr>
        <w:pStyle w:val="PargrafodaLista"/>
        <w:numPr>
          <w:ilvl w:val="0"/>
          <w:numId w:val="6"/>
        </w:numPr>
        <w:tabs>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o agente fiduciário substituto deverá, imediatamente após sua nomeação, comunicá-la à Companhia e aos Debenturistas nos termos da Cláusula </w:t>
      </w:r>
      <w:hyperlink w:anchor="_bookmark14" w:history="1">
        <w:r w:rsidR="00907F77" w:rsidRPr="00883DBB">
          <w:rPr>
            <w:rFonts w:ascii="Verdana" w:hAnsi="Verdana"/>
            <w:sz w:val="20"/>
            <w:szCs w:val="20"/>
          </w:rPr>
          <w:t>4</w:t>
        </w:r>
        <w:r w:rsidRPr="00883DBB">
          <w:rPr>
            <w:rFonts w:ascii="Verdana" w:hAnsi="Verdana"/>
            <w:sz w:val="20"/>
            <w:szCs w:val="20"/>
          </w:rPr>
          <w:t>.</w:t>
        </w:r>
        <w:r w:rsidR="00C30487" w:rsidRPr="00883DBB">
          <w:rPr>
            <w:rFonts w:ascii="Verdana" w:hAnsi="Verdana"/>
            <w:sz w:val="20"/>
            <w:szCs w:val="20"/>
          </w:rPr>
          <w:t>1</w:t>
        </w:r>
        <w:r w:rsidR="00C30487">
          <w:rPr>
            <w:rFonts w:ascii="Verdana" w:hAnsi="Verdana"/>
            <w:sz w:val="20"/>
            <w:szCs w:val="20"/>
          </w:rPr>
          <w:t>8</w:t>
        </w:r>
        <w:r w:rsidR="00C30487" w:rsidRPr="00883DBB">
          <w:rPr>
            <w:rFonts w:ascii="Verdana" w:hAnsi="Verdana"/>
            <w:sz w:val="20"/>
            <w:szCs w:val="20"/>
          </w:rPr>
          <w:t xml:space="preserve"> </w:t>
        </w:r>
        <w:r w:rsidRPr="00883DBB">
          <w:rPr>
            <w:rFonts w:ascii="Verdana" w:hAnsi="Verdana"/>
            <w:sz w:val="20"/>
            <w:szCs w:val="20"/>
          </w:rPr>
          <w:t>acima</w:t>
        </w:r>
      </w:hyperlink>
      <w:r w:rsidRPr="00AE3137">
        <w:rPr>
          <w:rFonts w:ascii="Verdana" w:hAnsi="Verdana"/>
          <w:sz w:val="20"/>
          <w:szCs w:val="20"/>
        </w:rPr>
        <w:t xml:space="preserve"> e da Cláusula </w:t>
      </w:r>
      <w:r w:rsidR="00907F77" w:rsidRPr="0072098F">
        <w:rPr>
          <w:rFonts w:ascii="Verdana" w:hAnsi="Verdana"/>
          <w:sz w:val="20"/>
          <w:szCs w:val="20"/>
        </w:rPr>
        <w:t>1</w:t>
      </w:r>
      <w:hyperlink w:anchor="_bookmark34" w:history="1">
        <w:r w:rsidRPr="00883DBB">
          <w:rPr>
            <w:rFonts w:ascii="Verdana" w:hAnsi="Verdana"/>
            <w:sz w:val="20"/>
            <w:szCs w:val="20"/>
          </w:rPr>
          <w:t>1</w:t>
        </w:r>
        <w:r w:rsidR="00907F77" w:rsidRPr="00883DBB">
          <w:rPr>
            <w:rFonts w:ascii="Verdana" w:hAnsi="Verdana"/>
            <w:sz w:val="20"/>
            <w:szCs w:val="20"/>
          </w:rPr>
          <w:t>.</w:t>
        </w:r>
        <w:r w:rsidRPr="00883DBB">
          <w:rPr>
            <w:rFonts w:ascii="Verdana" w:hAnsi="Verdana"/>
            <w:sz w:val="20"/>
            <w:szCs w:val="20"/>
          </w:rPr>
          <w:t>2 abaixo</w:t>
        </w:r>
      </w:hyperlink>
      <w:r w:rsidRPr="00AE3137">
        <w:rPr>
          <w:rFonts w:ascii="Verdana" w:hAnsi="Verdana"/>
          <w:sz w:val="20"/>
          <w:szCs w:val="20"/>
        </w:rPr>
        <w:t>;</w:t>
      </w:r>
      <w:r w:rsidRPr="0072098F">
        <w:rPr>
          <w:rFonts w:ascii="Verdana" w:hAnsi="Verdana"/>
          <w:spacing w:val="-11"/>
          <w:sz w:val="20"/>
          <w:szCs w:val="20"/>
        </w:rPr>
        <w:t xml:space="preserve"> </w:t>
      </w:r>
      <w:r w:rsidRPr="0072098F">
        <w:rPr>
          <w:rFonts w:ascii="Verdana" w:hAnsi="Verdana"/>
          <w:sz w:val="20"/>
          <w:szCs w:val="20"/>
        </w:rPr>
        <w:t>e</w:t>
      </w:r>
      <w:r w:rsidR="00907F77" w:rsidRPr="00A6280B">
        <w:rPr>
          <w:rFonts w:ascii="Verdana" w:hAnsi="Verdana"/>
          <w:sz w:val="20"/>
          <w:szCs w:val="20"/>
        </w:rPr>
        <w:t xml:space="preserve"> </w:t>
      </w:r>
    </w:p>
    <w:p w14:paraId="2A2BECE4" w14:textId="77777777" w:rsidR="00B9440D" w:rsidRPr="00883DBB" w:rsidRDefault="00B9440D" w:rsidP="006B0957">
      <w:pPr>
        <w:pStyle w:val="PargrafodaLista"/>
        <w:tabs>
          <w:tab w:val="left" w:pos="1684"/>
        </w:tabs>
        <w:spacing w:before="0" w:line="320" w:lineRule="exact"/>
        <w:ind w:left="567" w:right="76" w:firstLine="0"/>
        <w:jc w:val="right"/>
        <w:rPr>
          <w:rFonts w:ascii="Verdana" w:hAnsi="Verdana"/>
          <w:sz w:val="20"/>
          <w:szCs w:val="20"/>
        </w:rPr>
      </w:pPr>
    </w:p>
    <w:p w14:paraId="722BB8CC" w14:textId="77777777" w:rsidR="00284E9A" w:rsidRPr="00883DBB" w:rsidRDefault="00080BB9" w:rsidP="006B0957">
      <w:pPr>
        <w:pStyle w:val="PargrafodaLista"/>
        <w:numPr>
          <w:ilvl w:val="0"/>
          <w:numId w:val="6"/>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aplicam-se às hipóteses de substituição do Agente Fiduciário as normas e preceitos emanados da</w:t>
      </w:r>
      <w:r w:rsidRPr="00883DBB">
        <w:rPr>
          <w:rFonts w:ascii="Verdana" w:hAnsi="Verdana"/>
          <w:spacing w:val="-5"/>
          <w:sz w:val="20"/>
          <w:szCs w:val="20"/>
        </w:rPr>
        <w:t xml:space="preserve"> </w:t>
      </w:r>
      <w:r w:rsidRPr="00883DBB">
        <w:rPr>
          <w:rFonts w:ascii="Verdana" w:hAnsi="Verdana"/>
          <w:sz w:val="20"/>
          <w:szCs w:val="20"/>
        </w:rPr>
        <w:t>CVM.</w:t>
      </w:r>
    </w:p>
    <w:p w14:paraId="125D5F60"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2320A3B1"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bookmarkStart w:id="48" w:name="_bookmark21"/>
      <w:bookmarkEnd w:id="48"/>
      <w:r w:rsidRPr="00883DBB">
        <w:rPr>
          <w:rFonts w:ascii="Verdana" w:hAnsi="Verdana"/>
          <w:sz w:val="20"/>
          <w:szCs w:val="20"/>
        </w:rPr>
        <w:t>Pelo desempenho dos deveres e atribuições que lhe competem, nos termos da lei e desta</w:t>
      </w:r>
      <w:r w:rsidRPr="00883DBB">
        <w:rPr>
          <w:rFonts w:ascii="Verdana" w:hAnsi="Verdana"/>
          <w:spacing w:val="-12"/>
          <w:sz w:val="20"/>
          <w:szCs w:val="20"/>
        </w:rPr>
        <w:t xml:space="preserve"> </w:t>
      </w:r>
      <w:r w:rsidRPr="00883DBB">
        <w:rPr>
          <w:rFonts w:ascii="Verdana" w:hAnsi="Verdana"/>
          <w:sz w:val="20"/>
          <w:szCs w:val="20"/>
        </w:rPr>
        <w:t>Escritura</w:t>
      </w:r>
      <w:r w:rsidRPr="00883DBB">
        <w:rPr>
          <w:rFonts w:ascii="Verdana" w:hAnsi="Verdana"/>
          <w:spacing w:val="-12"/>
          <w:sz w:val="20"/>
          <w:szCs w:val="20"/>
        </w:rPr>
        <w:t xml:space="preserve"> </w:t>
      </w:r>
      <w:r w:rsidRPr="00883DBB">
        <w:rPr>
          <w:rFonts w:ascii="Verdana" w:hAnsi="Verdana"/>
          <w:sz w:val="20"/>
          <w:szCs w:val="20"/>
        </w:rPr>
        <w:t>de</w:t>
      </w:r>
      <w:r w:rsidRPr="00883DBB">
        <w:rPr>
          <w:rFonts w:ascii="Verdana" w:hAnsi="Verdana"/>
          <w:spacing w:val="-8"/>
          <w:sz w:val="20"/>
          <w:szCs w:val="20"/>
        </w:rPr>
        <w:t xml:space="preserve"> </w:t>
      </w:r>
      <w:r w:rsidRPr="00883DBB">
        <w:rPr>
          <w:rFonts w:ascii="Verdana" w:hAnsi="Verdana"/>
          <w:sz w:val="20"/>
          <w:szCs w:val="20"/>
        </w:rPr>
        <w:t>Emissão,</w:t>
      </w:r>
      <w:r w:rsidRPr="00883DBB">
        <w:rPr>
          <w:rFonts w:ascii="Verdana" w:hAnsi="Verdana"/>
          <w:spacing w:val="-10"/>
          <w:sz w:val="20"/>
          <w:szCs w:val="20"/>
        </w:rPr>
        <w:t xml:space="preserve"> </w:t>
      </w:r>
      <w:r w:rsidRPr="00883DBB">
        <w:rPr>
          <w:rFonts w:ascii="Verdana" w:hAnsi="Verdana"/>
          <w:sz w:val="20"/>
          <w:szCs w:val="20"/>
        </w:rPr>
        <w:t>o</w:t>
      </w:r>
      <w:r w:rsidRPr="00883DBB">
        <w:rPr>
          <w:rFonts w:ascii="Verdana" w:hAnsi="Verdana"/>
          <w:spacing w:val="-12"/>
          <w:sz w:val="20"/>
          <w:szCs w:val="20"/>
        </w:rPr>
        <w:t xml:space="preserve"> </w:t>
      </w:r>
      <w:r w:rsidRPr="00883DBB">
        <w:rPr>
          <w:rFonts w:ascii="Verdana" w:hAnsi="Verdana"/>
          <w:sz w:val="20"/>
          <w:szCs w:val="20"/>
        </w:rPr>
        <w:t>Agente</w:t>
      </w:r>
      <w:r w:rsidRPr="00883DBB">
        <w:rPr>
          <w:rFonts w:ascii="Verdana" w:hAnsi="Verdana"/>
          <w:spacing w:val="-8"/>
          <w:sz w:val="20"/>
          <w:szCs w:val="20"/>
        </w:rPr>
        <w:t xml:space="preserve"> </w:t>
      </w:r>
      <w:r w:rsidRPr="00883DBB">
        <w:rPr>
          <w:rFonts w:ascii="Verdana" w:hAnsi="Verdana"/>
          <w:sz w:val="20"/>
          <w:szCs w:val="20"/>
        </w:rPr>
        <w:t>Fiduciário,</w:t>
      </w:r>
      <w:r w:rsidRPr="00883DBB">
        <w:rPr>
          <w:rFonts w:ascii="Verdana" w:hAnsi="Verdana"/>
          <w:spacing w:val="-14"/>
          <w:sz w:val="20"/>
          <w:szCs w:val="20"/>
        </w:rPr>
        <w:t xml:space="preserve"> </w:t>
      </w:r>
      <w:r w:rsidRPr="00883DBB">
        <w:rPr>
          <w:rFonts w:ascii="Verdana" w:hAnsi="Verdana"/>
          <w:sz w:val="20"/>
          <w:szCs w:val="20"/>
        </w:rPr>
        <w:t>ou</w:t>
      </w:r>
      <w:r w:rsidRPr="00883DBB">
        <w:rPr>
          <w:rFonts w:ascii="Verdana" w:hAnsi="Verdana"/>
          <w:spacing w:val="-11"/>
          <w:sz w:val="20"/>
          <w:szCs w:val="20"/>
        </w:rPr>
        <w:t xml:space="preserve"> </w:t>
      </w:r>
      <w:r w:rsidRPr="00883DBB">
        <w:rPr>
          <w:rFonts w:ascii="Verdana" w:hAnsi="Verdana"/>
          <w:sz w:val="20"/>
          <w:szCs w:val="20"/>
        </w:rPr>
        <w:t>a</w:t>
      </w:r>
      <w:r w:rsidRPr="00883DBB">
        <w:rPr>
          <w:rFonts w:ascii="Verdana" w:hAnsi="Verdana"/>
          <w:spacing w:val="-10"/>
          <w:sz w:val="20"/>
          <w:szCs w:val="20"/>
        </w:rPr>
        <w:t xml:space="preserve"> </w:t>
      </w:r>
      <w:r w:rsidRPr="00883DBB">
        <w:rPr>
          <w:rFonts w:ascii="Verdana" w:hAnsi="Verdana"/>
          <w:sz w:val="20"/>
          <w:szCs w:val="20"/>
        </w:rPr>
        <w:t>instituição</w:t>
      </w:r>
      <w:r w:rsidRPr="00883DBB">
        <w:rPr>
          <w:rFonts w:ascii="Verdana" w:hAnsi="Verdana"/>
          <w:spacing w:val="-12"/>
          <w:sz w:val="20"/>
          <w:szCs w:val="20"/>
        </w:rPr>
        <w:t xml:space="preserve"> </w:t>
      </w:r>
      <w:r w:rsidRPr="00883DBB">
        <w:rPr>
          <w:rFonts w:ascii="Verdana" w:hAnsi="Verdana"/>
          <w:sz w:val="20"/>
          <w:szCs w:val="20"/>
        </w:rPr>
        <w:t>que</w:t>
      </w:r>
      <w:r w:rsidRPr="00883DBB">
        <w:rPr>
          <w:rFonts w:ascii="Verdana" w:hAnsi="Verdana"/>
          <w:spacing w:val="-8"/>
          <w:sz w:val="20"/>
          <w:szCs w:val="20"/>
        </w:rPr>
        <w:t xml:space="preserve"> </w:t>
      </w:r>
      <w:r w:rsidRPr="00883DBB">
        <w:rPr>
          <w:rFonts w:ascii="Verdana" w:hAnsi="Verdana"/>
          <w:sz w:val="20"/>
          <w:szCs w:val="20"/>
        </w:rPr>
        <w:t>vier</w:t>
      </w:r>
      <w:r w:rsidRPr="00883DBB">
        <w:rPr>
          <w:rFonts w:ascii="Verdana" w:hAnsi="Verdana"/>
          <w:spacing w:val="-11"/>
          <w:sz w:val="20"/>
          <w:szCs w:val="20"/>
        </w:rPr>
        <w:t xml:space="preserve"> </w:t>
      </w:r>
      <w:r w:rsidRPr="00883DBB">
        <w:rPr>
          <w:rFonts w:ascii="Verdana" w:hAnsi="Verdana"/>
          <w:sz w:val="20"/>
          <w:szCs w:val="20"/>
        </w:rPr>
        <w:t>a</w:t>
      </w:r>
      <w:r w:rsidRPr="00883DBB">
        <w:rPr>
          <w:rFonts w:ascii="Verdana" w:hAnsi="Verdana"/>
          <w:spacing w:val="-10"/>
          <w:sz w:val="20"/>
          <w:szCs w:val="20"/>
        </w:rPr>
        <w:t xml:space="preserve"> </w:t>
      </w:r>
      <w:r w:rsidR="00FA7661" w:rsidRPr="00883DBB">
        <w:rPr>
          <w:rFonts w:ascii="Verdana" w:hAnsi="Verdana"/>
          <w:sz w:val="20"/>
          <w:szCs w:val="20"/>
        </w:rPr>
        <w:t>substituí-lo</w:t>
      </w:r>
      <w:r w:rsidRPr="00883DBB">
        <w:rPr>
          <w:rFonts w:ascii="Verdana" w:hAnsi="Verdana"/>
          <w:sz w:val="20"/>
          <w:szCs w:val="20"/>
        </w:rPr>
        <w:t xml:space="preserve"> nessa</w:t>
      </w:r>
      <w:r w:rsidRPr="00883DBB">
        <w:rPr>
          <w:rFonts w:ascii="Verdana" w:hAnsi="Verdana"/>
          <w:spacing w:val="-2"/>
          <w:sz w:val="20"/>
          <w:szCs w:val="20"/>
        </w:rPr>
        <w:t xml:space="preserve"> </w:t>
      </w:r>
      <w:r w:rsidRPr="00883DBB">
        <w:rPr>
          <w:rFonts w:ascii="Verdana" w:hAnsi="Verdana"/>
          <w:sz w:val="20"/>
          <w:szCs w:val="20"/>
        </w:rPr>
        <w:t>qualidade:</w:t>
      </w:r>
    </w:p>
    <w:p w14:paraId="36349185" w14:textId="5D24CC5E" w:rsidR="00B9440D" w:rsidRPr="00883DBB" w:rsidRDefault="008230B1" w:rsidP="006B0957">
      <w:pPr>
        <w:pStyle w:val="PargrafodaLista"/>
        <w:tabs>
          <w:tab w:val="left" w:pos="810"/>
        </w:tabs>
        <w:spacing w:before="0" w:line="320" w:lineRule="exact"/>
        <w:ind w:left="0" w:right="76" w:firstLine="0"/>
        <w:rPr>
          <w:rFonts w:ascii="Verdana" w:hAnsi="Verdana"/>
          <w:sz w:val="20"/>
          <w:szCs w:val="20"/>
        </w:rPr>
      </w:pPr>
      <w:r w:rsidRPr="008230B1">
        <w:rPr>
          <w:rFonts w:ascii="Verdana" w:hAnsi="Verdana"/>
          <w:sz w:val="20"/>
          <w:szCs w:val="20"/>
          <w:highlight w:val="yellow"/>
        </w:rPr>
        <w:t>[</w:t>
      </w:r>
      <w:r w:rsidRPr="008230B1">
        <w:rPr>
          <w:rFonts w:ascii="Verdana" w:hAnsi="Verdana"/>
          <w:b/>
          <w:bCs/>
          <w:sz w:val="20"/>
          <w:szCs w:val="20"/>
          <w:highlight w:val="yellow"/>
        </w:rPr>
        <w:t>Nota MM:</w:t>
      </w:r>
      <w:r w:rsidRPr="008230B1">
        <w:rPr>
          <w:rFonts w:ascii="Verdana" w:hAnsi="Verdana"/>
          <w:sz w:val="20"/>
          <w:szCs w:val="20"/>
          <w:highlight w:val="yellow"/>
        </w:rPr>
        <w:t xml:space="preserve"> AF, favor confirmar. Mantivemos a remuneração do precedente.]</w:t>
      </w:r>
    </w:p>
    <w:p w14:paraId="19BF7B74" w14:textId="77777777" w:rsidR="00B9440D" w:rsidRPr="00883DBB" w:rsidRDefault="00080BB9" w:rsidP="006B0957">
      <w:pPr>
        <w:pStyle w:val="PargrafodaLista"/>
        <w:numPr>
          <w:ilvl w:val="0"/>
          <w:numId w:val="5"/>
        </w:numPr>
        <w:tabs>
          <w:tab w:val="left" w:pos="1803"/>
          <w:tab w:val="left" w:pos="1804"/>
        </w:tabs>
        <w:spacing w:before="0" w:line="320" w:lineRule="exact"/>
        <w:ind w:left="567" w:right="76" w:hanging="567"/>
        <w:jc w:val="both"/>
        <w:rPr>
          <w:rFonts w:ascii="Verdana" w:hAnsi="Verdana"/>
          <w:sz w:val="20"/>
          <w:szCs w:val="20"/>
        </w:rPr>
      </w:pPr>
      <w:bookmarkStart w:id="49" w:name="_bookmark22"/>
      <w:bookmarkEnd w:id="49"/>
      <w:r w:rsidRPr="00883DBB">
        <w:rPr>
          <w:rFonts w:ascii="Verdana" w:hAnsi="Verdana"/>
          <w:sz w:val="20"/>
          <w:szCs w:val="20"/>
        </w:rPr>
        <w:t>receberá uma</w:t>
      </w:r>
      <w:r w:rsidRPr="00883DBB">
        <w:rPr>
          <w:rFonts w:ascii="Verdana" w:hAnsi="Verdana"/>
          <w:spacing w:val="-4"/>
          <w:sz w:val="20"/>
          <w:szCs w:val="20"/>
        </w:rPr>
        <w:t xml:space="preserve"> </w:t>
      </w:r>
      <w:r w:rsidRPr="00883DBB">
        <w:rPr>
          <w:rFonts w:ascii="Verdana" w:hAnsi="Verdana"/>
          <w:sz w:val="20"/>
          <w:szCs w:val="20"/>
        </w:rPr>
        <w:t>remuneração:</w:t>
      </w:r>
      <w:r w:rsidR="00797213">
        <w:rPr>
          <w:rFonts w:ascii="Verdana" w:hAnsi="Verdana"/>
          <w:sz w:val="20"/>
          <w:szCs w:val="20"/>
        </w:rPr>
        <w:t xml:space="preserve"> </w:t>
      </w:r>
    </w:p>
    <w:p w14:paraId="61EFC657" w14:textId="77777777" w:rsidR="00284E9A" w:rsidRPr="00883DBB" w:rsidRDefault="00080BB9" w:rsidP="006B0957">
      <w:pPr>
        <w:pStyle w:val="PargrafodaLista"/>
        <w:tabs>
          <w:tab w:val="left" w:pos="1803"/>
          <w:tab w:val="left" w:pos="1804"/>
        </w:tabs>
        <w:spacing w:before="0" w:line="320" w:lineRule="exact"/>
        <w:ind w:left="567" w:right="76" w:firstLine="0"/>
        <w:jc w:val="right"/>
        <w:rPr>
          <w:rFonts w:ascii="Verdana" w:hAnsi="Verdana"/>
          <w:sz w:val="20"/>
          <w:szCs w:val="20"/>
        </w:rPr>
      </w:pPr>
      <w:r w:rsidRPr="00883DBB">
        <w:rPr>
          <w:rFonts w:ascii="Verdana" w:hAnsi="Verdana"/>
          <w:sz w:val="20"/>
          <w:szCs w:val="20"/>
        </w:rPr>
        <w:t xml:space="preserve"> </w:t>
      </w:r>
    </w:p>
    <w:p w14:paraId="1030793F" w14:textId="77777777" w:rsidR="001B7D0C" w:rsidRPr="002262C4" w:rsidRDefault="001B7D0C" w:rsidP="006B0957">
      <w:pPr>
        <w:pStyle w:val="PargrafodaLista"/>
        <w:keepNext/>
        <w:keepLines/>
        <w:widowControl/>
        <w:numPr>
          <w:ilvl w:val="1"/>
          <w:numId w:val="5"/>
        </w:numPr>
        <w:tabs>
          <w:tab w:val="left" w:pos="993"/>
        </w:tabs>
        <w:spacing w:before="0" w:line="320" w:lineRule="exact"/>
        <w:ind w:left="567" w:right="76" w:firstLine="0"/>
        <w:jc w:val="both"/>
        <w:rPr>
          <w:rFonts w:ascii="Verdana" w:hAnsi="Verdana" w:cs="Tahoma"/>
          <w:sz w:val="20"/>
          <w:szCs w:val="20"/>
        </w:rPr>
      </w:pPr>
      <w:r w:rsidRPr="002262C4">
        <w:rPr>
          <w:rFonts w:ascii="Verdana" w:hAnsi="Verdana" w:cs="Tahoma"/>
          <w:sz w:val="20"/>
          <w:szCs w:val="20"/>
        </w:rPr>
        <w:t>serão</w:t>
      </w:r>
      <w:r w:rsidRPr="002262C4">
        <w:rPr>
          <w:rFonts w:ascii="Verdana" w:hAnsi="Verdana" w:cs="Tahoma"/>
          <w:spacing w:val="-7"/>
          <w:sz w:val="20"/>
          <w:szCs w:val="20"/>
        </w:rPr>
        <w:t xml:space="preserve"> </w:t>
      </w:r>
      <w:r w:rsidRPr="002262C4">
        <w:rPr>
          <w:rFonts w:ascii="Verdana" w:hAnsi="Verdana" w:cs="Tahoma"/>
          <w:sz w:val="20"/>
          <w:szCs w:val="20"/>
        </w:rPr>
        <w:t>devidas</w:t>
      </w:r>
      <w:r w:rsidRPr="002262C4">
        <w:rPr>
          <w:rFonts w:ascii="Verdana" w:hAnsi="Verdana" w:cs="Tahoma"/>
          <w:spacing w:val="-6"/>
          <w:sz w:val="20"/>
          <w:szCs w:val="20"/>
        </w:rPr>
        <w:t xml:space="preserve"> </w:t>
      </w:r>
      <w:r w:rsidRPr="002262C4">
        <w:rPr>
          <w:rFonts w:ascii="Verdana" w:hAnsi="Verdana" w:cs="Tahoma"/>
          <w:sz w:val="20"/>
          <w:szCs w:val="20"/>
        </w:rPr>
        <w:t>parcelas</w:t>
      </w:r>
      <w:r w:rsidRPr="002262C4">
        <w:rPr>
          <w:rFonts w:ascii="Verdana" w:hAnsi="Verdana" w:cs="Tahoma"/>
          <w:spacing w:val="-3"/>
          <w:sz w:val="20"/>
          <w:szCs w:val="20"/>
        </w:rPr>
        <w:t xml:space="preserve"> </w:t>
      </w:r>
      <w:r w:rsidRPr="002262C4">
        <w:rPr>
          <w:rFonts w:ascii="Verdana" w:hAnsi="Verdana" w:cs="Tahoma"/>
          <w:sz w:val="20"/>
          <w:szCs w:val="20"/>
        </w:rPr>
        <w:t>anuais</w:t>
      </w:r>
      <w:r w:rsidRPr="002262C4">
        <w:rPr>
          <w:rFonts w:ascii="Verdana" w:hAnsi="Verdana" w:cs="Tahoma"/>
          <w:spacing w:val="-3"/>
          <w:sz w:val="20"/>
          <w:szCs w:val="20"/>
        </w:rPr>
        <w:t xml:space="preserve"> </w:t>
      </w:r>
      <w:r w:rsidRPr="002262C4">
        <w:rPr>
          <w:rFonts w:ascii="Verdana" w:hAnsi="Verdana" w:cs="Tahoma"/>
          <w:sz w:val="20"/>
          <w:szCs w:val="20"/>
        </w:rPr>
        <w:t>de</w:t>
      </w:r>
      <w:r w:rsidRPr="002262C4">
        <w:rPr>
          <w:rFonts w:ascii="Verdana" w:hAnsi="Verdana" w:cs="Tahoma"/>
          <w:spacing w:val="-4"/>
          <w:sz w:val="20"/>
          <w:szCs w:val="20"/>
        </w:rPr>
        <w:t xml:space="preserve"> </w:t>
      </w:r>
      <w:r w:rsidRPr="002262C4">
        <w:rPr>
          <w:rFonts w:ascii="Verdana" w:hAnsi="Verdana" w:cs="Tahoma"/>
          <w:sz w:val="20"/>
          <w:szCs w:val="20"/>
        </w:rPr>
        <w:t>R$ </w:t>
      </w:r>
      <w:r>
        <w:rPr>
          <w:rFonts w:ascii="Verdana" w:hAnsi="Verdana" w:cs="Tahoma"/>
          <w:sz w:val="20"/>
          <w:szCs w:val="20"/>
        </w:rPr>
        <w:t>12.000,00</w:t>
      </w:r>
      <w:r w:rsidRPr="002262C4">
        <w:rPr>
          <w:rFonts w:ascii="Verdana" w:hAnsi="Verdana" w:cs="Tahoma"/>
          <w:sz w:val="20"/>
          <w:szCs w:val="20"/>
        </w:rPr>
        <w:t xml:space="preserve"> (</w:t>
      </w:r>
      <w:r>
        <w:rPr>
          <w:rFonts w:ascii="Verdana" w:hAnsi="Verdana" w:cs="Tahoma"/>
          <w:sz w:val="20"/>
          <w:szCs w:val="20"/>
        </w:rPr>
        <w:t>doze mil reais</w:t>
      </w:r>
      <w:r w:rsidRPr="002262C4">
        <w:rPr>
          <w:rFonts w:ascii="Verdana" w:hAnsi="Verdana" w:cs="Tahoma"/>
          <w:sz w:val="20"/>
          <w:szCs w:val="20"/>
        </w:rPr>
        <w:t>),</w:t>
      </w:r>
      <w:r w:rsidRPr="002262C4">
        <w:rPr>
          <w:rFonts w:ascii="Verdana" w:hAnsi="Verdana" w:cs="Tahoma"/>
          <w:spacing w:val="-4"/>
          <w:sz w:val="20"/>
          <w:szCs w:val="20"/>
        </w:rPr>
        <w:t xml:space="preserve"> </w:t>
      </w:r>
      <w:r w:rsidRPr="002262C4">
        <w:rPr>
          <w:rFonts w:ascii="Verdana" w:hAnsi="Verdana" w:cs="Tahoma"/>
          <w:sz w:val="20"/>
          <w:szCs w:val="20"/>
        </w:rPr>
        <w:t>devida pela Companhia, sendo que o primeiro pagamento deverá ser realizado em até 5 (cinco) Dias Úteis da data de assinatura desta Escritura de Emissão, e as demais parcelas serão devidas nas mesmas</w:t>
      </w:r>
      <w:r w:rsidRPr="002262C4">
        <w:rPr>
          <w:rFonts w:ascii="Verdana" w:hAnsi="Verdana"/>
          <w:sz w:val="20"/>
          <w:szCs w:val="20"/>
        </w:rPr>
        <w:t xml:space="preserve"> </w:t>
      </w:r>
      <w:r w:rsidRPr="002262C4">
        <w:rPr>
          <w:rFonts w:ascii="Verdana" w:hAnsi="Verdana" w:cs="Tahoma"/>
          <w:sz w:val="20"/>
          <w:szCs w:val="20"/>
        </w:rPr>
        <w:t>datas</w:t>
      </w:r>
      <w:r w:rsidRPr="002262C4">
        <w:rPr>
          <w:rFonts w:ascii="Verdana" w:hAnsi="Verdana"/>
          <w:sz w:val="20"/>
          <w:szCs w:val="20"/>
        </w:rPr>
        <w:t xml:space="preserve"> </w:t>
      </w:r>
      <w:r w:rsidRPr="002262C4">
        <w:rPr>
          <w:rFonts w:ascii="Verdana" w:hAnsi="Verdana" w:cs="Tahoma"/>
          <w:sz w:val="20"/>
          <w:szCs w:val="20"/>
        </w:rPr>
        <w:t>dos</w:t>
      </w:r>
      <w:r w:rsidRPr="002262C4">
        <w:rPr>
          <w:rFonts w:ascii="Verdana" w:hAnsi="Verdana"/>
          <w:sz w:val="20"/>
          <w:szCs w:val="20"/>
        </w:rPr>
        <w:t xml:space="preserve"> </w:t>
      </w:r>
      <w:r w:rsidRPr="002262C4">
        <w:rPr>
          <w:rFonts w:ascii="Verdana" w:hAnsi="Verdana" w:cs="Tahoma"/>
          <w:sz w:val="20"/>
          <w:szCs w:val="20"/>
        </w:rPr>
        <w:t>anos</w:t>
      </w:r>
      <w:r w:rsidRPr="002262C4">
        <w:rPr>
          <w:rFonts w:ascii="Verdana" w:hAnsi="Verdana"/>
          <w:sz w:val="20"/>
          <w:szCs w:val="20"/>
        </w:rPr>
        <w:t xml:space="preserve"> </w:t>
      </w:r>
      <w:r w:rsidRPr="002262C4">
        <w:rPr>
          <w:rFonts w:ascii="Verdana" w:hAnsi="Verdana" w:cs="Tahoma"/>
          <w:sz w:val="20"/>
          <w:szCs w:val="20"/>
        </w:rPr>
        <w:t xml:space="preserve">subsequentes, calculadas </w:t>
      </w:r>
      <w:r w:rsidRPr="002262C4">
        <w:rPr>
          <w:rFonts w:ascii="Verdana" w:hAnsi="Verdana" w:cs="Tahoma"/>
          <w:i/>
          <w:sz w:val="20"/>
          <w:szCs w:val="20"/>
        </w:rPr>
        <w:t>pro rata die</w:t>
      </w:r>
      <w:r w:rsidRPr="002262C4">
        <w:rPr>
          <w:rFonts w:ascii="Verdana" w:hAnsi="Verdana" w:cs="Tahoma"/>
          <w:sz w:val="20"/>
          <w:szCs w:val="20"/>
        </w:rPr>
        <w:t>, se necessário. A primeira parcela de honorários será devida ainda que a operação não seja integralizada, a título de estruturação e implantação.</w:t>
      </w:r>
      <w:r w:rsidRPr="002262C4">
        <w:rPr>
          <w:rFonts w:ascii="Verdana" w:hAnsi="Verdana"/>
          <w:sz w:val="20"/>
          <w:szCs w:val="20"/>
        </w:rPr>
        <w:t xml:space="preserve"> </w:t>
      </w:r>
      <w:r w:rsidRPr="002262C4">
        <w:rPr>
          <w:rFonts w:ascii="Verdana" w:hAnsi="Verdana" w:cs="Tahoma"/>
          <w:sz w:val="20"/>
          <w:szCs w:val="20"/>
        </w:rPr>
        <w:t>Tais</w:t>
      </w:r>
      <w:r w:rsidRPr="002262C4">
        <w:rPr>
          <w:rFonts w:ascii="Verdana" w:hAnsi="Verdana"/>
          <w:sz w:val="20"/>
          <w:szCs w:val="20"/>
        </w:rPr>
        <w:t xml:space="preserve"> </w:t>
      </w:r>
      <w:r w:rsidRPr="002262C4">
        <w:rPr>
          <w:rFonts w:ascii="Verdana" w:hAnsi="Verdana" w:cs="Tahoma"/>
          <w:sz w:val="20"/>
          <w:szCs w:val="20"/>
        </w:rPr>
        <w:t>pagamentos</w:t>
      </w:r>
      <w:r w:rsidRPr="002262C4">
        <w:rPr>
          <w:rFonts w:ascii="Verdana" w:hAnsi="Verdana" w:cs="Tahoma"/>
          <w:spacing w:val="-12"/>
          <w:sz w:val="20"/>
          <w:szCs w:val="20"/>
        </w:rPr>
        <w:t xml:space="preserve"> </w:t>
      </w:r>
      <w:r w:rsidRPr="002262C4">
        <w:rPr>
          <w:rFonts w:ascii="Verdana" w:hAnsi="Verdana" w:cs="Tahoma"/>
          <w:sz w:val="20"/>
          <w:szCs w:val="20"/>
        </w:rPr>
        <w:t>serão</w:t>
      </w:r>
      <w:r w:rsidRPr="002262C4">
        <w:rPr>
          <w:rFonts w:ascii="Verdana" w:hAnsi="Verdana" w:cs="Tahoma"/>
          <w:spacing w:val="-12"/>
          <w:sz w:val="20"/>
          <w:szCs w:val="20"/>
        </w:rPr>
        <w:t xml:space="preserve"> </w:t>
      </w:r>
      <w:r w:rsidRPr="002262C4">
        <w:rPr>
          <w:rFonts w:ascii="Verdana" w:hAnsi="Verdana" w:cs="Tahoma"/>
          <w:sz w:val="20"/>
          <w:szCs w:val="20"/>
        </w:rPr>
        <w:t xml:space="preserve">devidos mesmo após o vencimento final das Debêntures, caso o Agente Fiduciário ainda esteja exercendo atividades inerentes a sua função em relação à Emissão, remuneração essa que será calculada </w:t>
      </w:r>
      <w:r w:rsidRPr="002262C4">
        <w:rPr>
          <w:rFonts w:ascii="Verdana" w:hAnsi="Verdana" w:cs="Tahoma"/>
          <w:i/>
          <w:iCs/>
          <w:sz w:val="20"/>
          <w:szCs w:val="20"/>
        </w:rPr>
        <w:t>pro rata die</w:t>
      </w:r>
      <w:r w:rsidRPr="002262C4">
        <w:rPr>
          <w:rFonts w:ascii="Verdana" w:hAnsi="Verdana" w:cs="Tahoma"/>
          <w:sz w:val="20"/>
          <w:szCs w:val="20"/>
        </w:rPr>
        <w:t>;</w:t>
      </w:r>
    </w:p>
    <w:p w14:paraId="4698D019" w14:textId="61F60B97" w:rsidR="006B6753" w:rsidRPr="00883DBB" w:rsidRDefault="003E2DE4" w:rsidP="006B0957">
      <w:pPr>
        <w:pStyle w:val="PargrafodaLista"/>
        <w:tabs>
          <w:tab w:val="left" w:pos="993"/>
        </w:tabs>
        <w:spacing w:before="0" w:line="320" w:lineRule="exact"/>
        <w:ind w:left="567" w:right="76" w:firstLine="0"/>
        <w:rPr>
          <w:rFonts w:ascii="Verdana" w:hAnsi="Verdana"/>
          <w:sz w:val="20"/>
          <w:szCs w:val="20"/>
        </w:rPr>
      </w:pPr>
      <w:r w:rsidRPr="00883DBB">
        <w:rPr>
          <w:rFonts w:ascii="Verdana" w:hAnsi="Verdana"/>
          <w:sz w:val="20"/>
          <w:szCs w:val="20"/>
        </w:rPr>
        <w:t>;</w:t>
      </w:r>
    </w:p>
    <w:p w14:paraId="6F741669" w14:textId="77777777" w:rsidR="006B6753" w:rsidRPr="00883DBB" w:rsidRDefault="006B6753" w:rsidP="006B0957">
      <w:pPr>
        <w:pStyle w:val="PargrafodaLista"/>
        <w:tabs>
          <w:tab w:val="left" w:pos="993"/>
        </w:tabs>
        <w:spacing w:before="0" w:line="320" w:lineRule="exact"/>
        <w:ind w:left="567" w:right="76" w:firstLine="0"/>
        <w:jc w:val="right"/>
        <w:rPr>
          <w:rFonts w:ascii="Verdana" w:hAnsi="Verdana"/>
          <w:sz w:val="20"/>
          <w:szCs w:val="20"/>
        </w:rPr>
      </w:pPr>
    </w:p>
    <w:p w14:paraId="538CB759" w14:textId="44E9342A" w:rsidR="006B6753" w:rsidRPr="00883DBB" w:rsidRDefault="001B7D0C" w:rsidP="006B0957">
      <w:pPr>
        <w:pStyle w:val="PargrafodaLista"/>
        <w:numPr>
          <w:ilvl w:val="1"/>
          <w:numId w:val="5"/>
        </w:numPr>
        <w:tabs>
          <w:tab w:val="left" w:pos="993"/>
        </w:tabs>
        <w:spacing w:before="0" w:line="320" w:lineRule="exact"/>
        <w:ind w:left="567" w:right="76" w:firstLine="0"/>
        <w:jc w:val="both"/>
        <w:rPr>
          <w:rFonts w:ascii="Verdana" w:hAnsi="Verdana"/>
          <w:sz w:val="20"/>
          <w:szCs w:val="20"/>
        </w:rPr>
      </w:pPr>
      <w:r w:rsidRPr="002262C4">
        <w:rPr>
          <w:rFonts w:ascii="Verdana" w:hAnsi="Verdana" w:cs="Tahoma"/>
          <w:sz w:val="20"/>
          <w:szCs w:val="20"/>
        </w:rPr>
        <w:t xml:space="preserve">em caso de necessidade de realização de Assembleia Geral de Debenturistas, ou celebração de aditamentos ou instrumentos legais relacionados à emissão, será devida ao Agente Fiduciário uma remuneração adicional equivalente </w:t>
      </w:r>
      <w:r>
        <w:rPr>
          <w:rFonts w:ascii="Verdana" w:hAnsi="Verdana" w:cs="Tahoma"/>
          <w:sz w:val="20"/>
          <w:szCs w:val="20"/>
        </w:rPr>
        <w:t>a</w:t>
      </w:r>
      <w:r w:rsidRPr="002262C4">
        <w:rPr>
          <w:rFonts w:ascii="Verdana" w:hAnsi="Verdana" w:cs="Tahoma"/>
          <w:sz w:val="20"/>
          <w:szCs w:val="20"/>
        </w:rPr>
        <w:t xml:space="preserve"> R$</w:t>
      </w:r>
      <w:r>
        <w:rPr>
          <w:rFonts w:ascii="Verdana" w:hAnsi="Verdana" w:cs="Tahoma"/>
          <w:sz w:val="20"/>
          <w:szCs w:val="20"/>
        </w:rPr>
        <w:t> 500,00</w:t>
      </w:r>
      <w:r w:rsidRPr="002262C4">
        <w:rPr>
          <w:rFonts w:ascii="Verdana" w:hAnsi="Verdana" w:cs="Tahoma"/>
          <w:sz w:val="20"/>
          <w:szCs w:val="20"/>
        </w:rPr>
        <w:t xml:space="preserve"> (</w:t>
      </w:r>
      <w:r>
        <w:rPr>
          <w:rFonts w:ascii="Verdana" w:hAnsi="Verdana" w:cs="Tahoma"/>
          <w:sz w:val="20"/>
          <w:szCs w:val="20"/>
        </w:rPr>
        <w:t>quinhentos reais</w:t>
      </w:r>
      <w:r w:rsidRPr="002262C4">
        <w:rPr>
          <w:rFonts w:ascii="Verdana" w:hAnsi="Verdana" w:cs="Tahoma"/>
          <w:sz w:val="20"/>
          <w:szCs w:val="20"/>
        </w:rPr>
        <w:t xml:space="preserve">) por homem-hora dedicado às atividades relacionadas à emissão, a ser paga no prazo de 5 (cinco) dias após a entrega, pelo Agente Fiduciário, à Emissora do relatório de horas. Para fins de conceito de Assembleia Geral de Debenturistas, engloba-se todas as atividades relacionadas à assembleia e não somente a análise da minuta e participação presencial ou virtual </w:t>
      </w:r>
      <w:proofErr w:type="gramStart"/>
      <w:r w:rsidRPr="002262C4">
        <w:rPr>
          <w:rFonts w:ascii="Verdana" w:hAnsi="Verdana" w:cs="Tahoma"/>
          <w:sz w:val="20"/>
          <w:szCs w:val="20"/>
        </w:rPr>
        <w:t>da mesma</w:t>
      </w:r>
      <w:proofErr w:type="gramEnd"/>
      <w:r w:rsidRPr="002262C4">
        <w:rPr>
          <w:rFonts w:ascii="Verdana" w:hAnsi="Verdana" w:cs="Tahoma"/>
          <w:sz w:val="20"/>
          <w:szCs w:val="20"/>
        </w:rPr>
        <w:t xml:space="preserve">. Assim, nessas atividades, incluem-se, mas não se limitam a (a) análise de edital; (b) participação em </w:t>
      </w:r>
      <w:proofErr w:type="spellStart"/>
      <w:r w:rsidRPr="002262C4">
        <w:rPr>
          <w:rFonts w:ascii="Verdana" w:hAnsi="Verdana" w:cs="Tahoma"/>
          <w:i/>
          <w:iCs/>
          <w:sz w:val="20"/>
          <w:szCs w:val="20"/>
        </w:rPr>
        <w:t>calls</w:t>
      </w:r>
      <w:proofErr w:type="spellEnd"/>
      <w:r w:rsidRPr="002262C4">
        <w:rPr>
          <w:rFonts w:ascii="Verdana" w:hAnsi="Verdana" w:cs="Tahoma"/>
          <w:sz w:val="20"/>
          <w:szCs w:val="20"/>
        </w:rPr>
        <w:t xml:space="preserve"> ou reuniões; (c)</w:t>
      </w:r>
      <w:r>
        <w:rPr>
          <w:rFonts w:ascii="Verdana" w:hAnsi="Verdana" w:cs="Tahoma"/>
          <w:sz w:val="20"/>
          <w:szCs w:val="20"/>
        </w:rPr>
        <w:t> </w:t>
      </w:r>
      <w:r w:rsidRPr="002262C4">
        <w:rPr>
          <w:rFonts w:ascii="Verdana" w:hAnsi="Verdana" w:cs="Tahoma"/>
          <w:sz w:val="20"/>
          <w:szCs w:val="20"/>
        </w:rPr>
        <w:t>conferência de quórum de forma prévia a assembleia; (d) conferência de procuração de forma prévia a assembleia e (d) aditivos e contratos decorrentes da assembleia. Para fins de esclarecimento, “relatório de horas” é o material a ser enviado pelo Agente Fiduciário com a indicação da tarefa realizada (por exemplo, análise de determinado documento ou participação em reunião), do colaborador do Agente Fiduciário, do tempo empregado na função e do valor relativo ao tempo</w:t>
      </w:r>
      <w:r w:rsidR="00080BB9" w:rsidRPr="00883DBB">
        <w:rPr>
          <w:rFonts w:ascii="Verdana" w:hAnsi="Verdana"/>
          <w:sz w:val="20"/>
          <w:szCs w:val="20"/>
        </w:rPr>
        <w:t>;</w:t>
      </w:r>
    </w:p>
    <w:p w14:paraId="5862BF40" w14:textId="77777777" w:rsidR="00B9440D" w:rsidRPr="00883DBB" w:rsidRDefault="00B9440D" w:rsidP="006B0957">
      <w:pPr>
        <w:pStyle w:val="PargrafodaLista"/>
        <w:tabs>
          <w:tab w:val="left" w:pos="993"/>
        </w:tabs>
        <w:spacing w:before="0" w:line="320" w:lineRule="exact"/>
        <w:ind w:left="567" w:right="76" w:firstLine="0"/>
        <w:jc w:val="right"/>
        <w:rPr>
          <w:rFonts w:ascii="Verdana" w:hAnsi="Verdana"/>
          <w:sz w:val="20"/>
          <w:szCs w:val="20"/>
        </w:rPr>
      </w:pPr>
    </w:p>
    <w:p w14:paraId="5F4FE5FF" w14:textId="0996B2EF" w:rsidR="00284E9A" w:rsidRPr="00883DBB" w:rsidRDefault="001B7D0C" w:rsidP="006B0957">
      <w:pPr>
        <w:pStyle w:val="PargrafodaLista"/>
        <w:numPr>
          <w:ilvl w:val="1"/>
          <w:numId w:val="5"/>
        </w:numPr>
        <w:tabs>
          <w:tab w:val="left" w:pos="993"/>
        </w:tabs>
        <w:spacing w:before="0" w:line="320" w:lineRule="exact"/>
        <w:ind w:left="567" w:right="76" w:firstLine="0"/>
        <w:jc w:val="both"/>
        <w:rPr>
          <w:rFonts w:ascii="Verdana" w:hAnsi="Verdana"/>
          <w:sz w:val="20"/>
          <w:szCs w:val="20"/>
        </w:rPr>
      </w:pPr>
      <w:r w:rsidRPr="002262C4">
        <w:rPr>
          <w:rFonts w:ascii="Verdana" w:hAnsi="Verdana" w:cs="Tahoma"/>
          <w:sz w:val="20"/>
          <w:szCs w:val="20"/>
        </w:rPr>
        <w:t xml:space="preserve">as parcelas citadas acima serão reajustadas pela variação positiva acumulada do IGP-M, ou na falta deste, ou ainda na impossibilidade de sua utilização, pelo índice que vier a substituí-lo, a partir da data do primeiro pagamento, até as datas de pagamento seguintes, calculadas </w:t>
      </w:r>
      <w:r w:rsidRPr="002262C4">
        <w:rPr>
          <w:rFonts w:ascii="Verdana" w:hAnsi="Verdana" w:cs="Tahoma"/>
          <w:i/>
          <w:iCs/>
          <w:sz w:val="20"/>
          <w:szCs w:val="20"/>
        </w:rPr>
        <w:t>pro rata die</w:t>
      </w:r>
      <w:r w:rsidRPr="002262C4">
        <w:rPr>
          <w:rFonts w:ascii="Verdana" w:hAnsi="Verdana" w:cs="Tahoma"/>
          <w:sz w:val="20"/>
          <w:szCs w:val="20"/>
        </w:rPr>
        <w:t>, se necessário e caso aplicável</w:t>
      </w:r>
      <w:r w:rsidR="00080BB9" w:rsidRPr="00883DBB">
        <w:rPr>
          <w:rFonts w:ascii="Verdana" w:hAnsi="Verdana"/>
          <w:sz w:val="20"/>
          <w:szCs w:val="20"/>
        </w:rPr>
        <w:t xml:space="preserve">; </w:t>
      </w:r>
    </w:p>
    <w:p w14:paraId="1737491F" w14:textId="77777777" w:rsidR="00B9440D" w:rsidRPr="00883DBB" w:rsidRDefault="00B9440D" w:rsidP="006B0957">
      <w:pPr>
        <w:pStyle w:val="PargrafodaLista"/>
        <w:tabs>
          <w:tab w:val="left" w:pos="993"/>
        </w:tabs>
        <w:spacing w:before="0" w:line="320" w:lineRule="exact"/>
        <w:ind w:left="567" w:right="76" w:firstLine="0"/>
        <w:jc w:val="right"/>
        <w:rPr>
          <w:rFonts w:ascii="Verdana" w:hAnsi="Verdana"/>
          <w:sz w:val="20"/>
          <w:szCs w:val="20"/>
        </w:rPr>
      </w:pPr>
    </w:p>
    <w:p w14:paraId="3EFCE9CD" w14:textId="485C3701" w:rsidR="00284E9A" w:rsidRPr="00883DBB" w:rsidRDefault="001B7D0C" w:rsidP="006B0957">
      <w:pPr>
        <w:pStyle w:val="PargrafodaLista"/>
        <w:numPr>
          <w:ilvl w:val="1"/>
          <w:numId w:val="5"/>
        </w:numPr>
        <w:tabs>
          <w:tab w:val="left" w:pos="993"/>
          <w:tab w:val="left" w:pos="2109"/>
        </w:tabs>
        <w:spacing w:before="0" w:line="320" w:lineRule="exact"/>
        <w:ind w:left="567" w:right="76" w:firstLine="0"/>
        <w:jc w:val="both"/>
        <w:rPr>
          <w:rFonts w:ascii="Verdana" w:hAnsi="Verdana"/>
          <w:sz w:val="20"/>
          <w:szCs w:val="20"/>
        </w:rPr>
      </w:pPr>
      <w:r w:rsidRPr="002262C4">
        <w:rPr>
          <w:rFonts w:ascii="Verdana" w:hAnsi="Verdana" w:cs="Tahoma"/>
          <w:sz w:val="20"/>
          <w:szCs w:val="20"/>
        </w:rPr>
        <w:t>as parcelas citadas acima, serão acrescidas dos seguintes impostos: ISS (Imposto Sobre Serviços de Qualquer Natureza), PIS (Contribuição ao Programa de Integração Social), COFINS (Contribuição</w:t>
      </w:r>
      <w:r w:rsidRPr="002262C4">
        <w:rPr>
          <w:rFonts w:ascii="Verdana" w:hAnsi="Verdana"/>
          <w:sz w:val="20"/>
          <w:szCs w:val="20"/>
        </w:rPr>
        <w:t xml:space="preserve"> </w:t>
      </w:r>
      <w:r w:rsidRPr="002262C4">
        <w:rPr>
          <w:rFonts w:ascii="Verdana" w:hAnsi="Verdana" w:cs="Tahoma"/>
          <w:sz w:val="20"/>
          <w:szCs w:val="20"/>
        </w:rPr>
        <w:t>para</w:t>
      </w:r>
      <w:r w:rsidRPr="002262C4">
        <w:rPr>
          <w:rFonts w:ascii="Verdana" w:hAnsi="Verdana"/>
          <w:sz w:val="20"/>
          <w:szCs w:val="20"/>
        </w:rPr>
        <w:t xml:space="preserve"> </w:t>
      </w:r>
      <w:r w:rsidRPr="002262C4">
        <w:rPr>
          <w:rFonts w:ascii="Verdana" w:hAnsi="Verdana" w:cs="Tahoma"/>
          <w:sz w:val="20"/>
          <w:szCs w:val="20"/>
        </w:rPr>
        <w:t>o</w:t>
      </w:r>
      <w:r w:rsidRPr="002262C4">
        <w:rPr>
          <w:rFonts w:ascii="Verdana" w:hAnsi="Verdana"/>
          <w:sz w:val="20"/>
          <w:szCs w:val="20"/>
        </w:rPr>
        <w:t xml:space="preserve"> </w:t>
      </w:r>
      <w:r w:rsidRPr="002262C4">
        <w:rPr>
          <w:rFonts w:ascii="Verdana" w:hAnsi="Verdana" w:cs="Tahoma"/>
          <w:sz w:val="20"/>
          <w:szCs w:val="20"/>
        </w:rPr>
        <w:t>Financiamento</w:t>
      </w:r>
      <w:r w:rsidRPr="002262C4">
        <w:rPr>
          <w:rFonts w:ascii="Verdana" w:hAnsi="Verdana"/>
          <w:sz w:val="20"/>
          <w:szCs w:val="20"/>
        </w:rPr>
        <w:t xml:space="preserve"> </w:t>
      </w:r>
      <w:r w:rsidRPr="002262C4">
        <w:rPr>
          <w:rFonts w:ascii="Verdana" w:hAnsi="Verdana" w:cs="Tahoma"/>
          <w:sz w:val="20"/>
          <w:szCs w:val="20"/>
        </w:rPr>
        <w:t>da</w:t>
      </w:r>
      <w:r w:rsidRPr="002262C4">
        <w:rPr>
          <w:rFonts w:ascii="Verdana" w:hAnsi="Verdana"/>
          <w:sz w:val="20"/>
          <w:szCs w:val="20"/>
        </w:rPr>
        <w:t xml:space="preserve"> </w:t>
      </w:r>
      <w:r w:rsidRPr="002262C4">
        <w:rPr>
          <w:rFonts w:ascii="Verdana" w:hAnsi="Verdana" w:cs="Tahoma"/>
          <w:sz w:val="20"/>
          <w:szCs w:val="20"/>
        </w:rPr>
        <w:t>Seguridade</w:t>
      </w:r>
      <w:r w:rsidRPr="002262C4">
        <w:rPr>
          <w:rFonts w:ascii="Verdana" w:hAnsi="Verdana"/>
          <w:sz w:val="20"/>
          <w:szCs w:val="20"/>
        </w:rPr>
        <w:t xml:space="preserve"> </w:t>
      </w:r>
      <w:r w:rsidRPr="002262C4">
        <w:rPr>
          <w:rFonts w:ascii="Verdana" w:hAnsi="Verdana" w:cs="Tahoma"/>
          <w:sz w:val="20"/>
          <w:szCs w:val="20"/>
        </w:rPr>
        <w:t>Social), CSLL (Contribuição Social sobre o Lucro Líquido), IRRF (Imposto de Renda Retido na Fonte)</w:t>
      </w:r>
      <w:r w:rsidRPr="002262C4">
        <w:rPr>
          <w:rFonts w:ascii="Verdana" w:hAnsi="Verdana"/>
          <w:sz w:val="20"/>
          <w:szCs w:val="20"/>
        </w:rPr>
        <w:t xml:space="preserve"> </w:t>
      </w:r>
      <w:r w:rsidRPr="002262C4">
        <w:rPr>
          <w:rFonts w:ascii="Verdana" w:hAnsi="Verdana" w:cs="Tahoma"/>
          <w:sz w:val="20"/>
          <w:szCs w:val="20"/>
        </w:rPr>
        <w:t>e quaisquer outros impostos que venham a incidir sobre a remuneração</w:t>
      </w:r>
      <w:r w:rsidRPr="002262C4">
        <w:rPr>
          <w:rFonts w:ascii="Verdana" w:hAnsi="Verdana"/>
          <w:sz w:val="20"/>
          <w:szCs w:val="20"/>
        </w:rPr>
        <w:t xml:space="preserve"> </w:t>
      </w:r>
      <w:r w:rsidRPr="002262C4">
        <w:rPr>
          <w:rFonts w:ascii="Verdana" w:hAnsi="Verdana" w:cs="Tahoma"/>
          <w:sz w:val="20"/>
          <w:szCs w:val="20"/>
        </w:rPr>
        <w:t>do</w:t>
      </w:r>
      <w:r w:rsidRPr="002262C4">
        <w:rPr>
          <w:rFonts w:ascii="Verdana" w:hAnsi="Verdana"/>
          <w:sz w:val="20"/>
          <w:szCs w:val="20"/>
        </w:rPr>
        <w:t xml:space="preserve"> </w:t>
      </w:r>
      <w:r w:rsidRPr="002262C4">
        <w:rPr>
          <w:rFonts w:ascii="Verdana" w:hAnsi="Verdana" w:cs="Tahoma"/>
          <w:sz w:val="20"/>
          <w:szCs w:val="20"/>
        </w:rPr>
        <w:t>Agente</w:t>
      </w:r>
      <w:r w:rsidRPr="002262C4">
        <w:rPr>
          <w:rFonts w:ascii="Verdana" w:hAnsi="Verdana"/>
          <w:sz w:val="20"/>
          <w:szCs w:val="20"/>
        </w:rPr>
        <w:t xml:space="preserve"> </w:t>
      </w:r>
      <w:r w:rsidRPr="002262C4">
        <w:rPr>
          <w:rFonts w:ascii="Verdana" w:hAnsi="Verdana" w:cs="Tahoma"/>
          <w:sz w:val="20"/>
          <w:szCs w:val="20"/>
        </w:rPr>
        <w:t>Fiduciário</w:t>
      </w:r>
      <w:r w:rsidRPr="002262C4">
        <w:rPr>
          <w:rFonts w:ascii="Verdana" w:hAnsi="Verdana"/>
          <w:sz w:val="20"/>
          <w:szCs w:val="20"/>
        </w:rPr>
        <w:t xml:space="preserve"> </w:t>
      </w:r>
      <w:r w:rsidRPr="002262C4">
        <w:rPr>
          <w:rFonts w:ascii="Verdana" w:hAnsi="Verdana" w:cs="Tahoma"/>
          <w:sz w:val="20"/>
          <w:szCs w:val="20"/>
        </w:rPr>
        <w:t>nas</w:t>
      </w:r>
      <w:r w:rsidRPr="002262C4">
        <w:rPr>
          <w:rFonts w:ascii="Verdana" w:hAnsi="Verdana"/>
          <w:sz w:val="20"/>
          <w:szCs w:val="20"/>
        </w:rPr>
        <w:t xml:space="preserve"> </w:t>
      </w:r>
      <w:r w:rsidRPr="002262C4">
        <w:rPr>
          <w:rFonts w:ascii="Verdana" w:hAnsi="Verdana" w:cs="Tahoma"/>
          <w:sz w:val="20"/>
          <w:szCs w:val="20"/>
        </w:rPr>
        <w:t>alíquotas</w:t>
      </w:r>
      <w:r w:rsidRPr="002262C4">
        <w:rPr>
          <w:rFonts w:ascii="Verdana" w:hAnsi="Verdana"/>
          <w:sz w:val="20"/>
          <w:szCs w:val="20"/>
        </w:rPr>
        <w:t xml:space="preserve"> </w:t>
      </w:r>
      <w:r w:rsidRPr="002262C4">
        <w:rPr>
          <w:rFonts w:ascii="Verdana" w:hAnsi="Verdana" w:cs="Tahoma"/>
          <w:sz w:val="20"/>
          <w:szCs w:val="20"/>
        </w:rPr>
        <w:t>vigentes</w:t>
      </w:r>
      <w:r w:rsidRPr="002262C4">
        <w:rPr>
          <w:rFonts w:ascii="Verdana" w:hAnsi="Verdana"/>
          <w:sz w:val="20"/>
          <w:szCs w:val="20"/>
        </w:rPr>
        <w:t xml:space="preserve"> </w:t>
      </w:r>
      <w:r w:rsidRPr="002262C4">
        <w:rPr>
          <w:rFonts w:ascii="Verdana" w:hAnsi="Verdana" w:cs="Tahoma"/>
          <w:sz w:val="20"/>
          <w:szCs w:val="20"/>
        </w:rPr>
        <w:t>nas datas de cada pagamento</w:t>
      </w:r>
      <w:r w:rsidR="00080BB9" w:rsidRPr="00883DBB">
        <w:rPr>
          <w:rFonts w:ascii="Verdana" w:hAnsi="Verdana"/>
          <w:sz w:val="20"/>
          <w:szCs w:val="20"/>
        </w:rPr>
        <w:t>;</w:t>
      </w:r>
      <w:r w:rsidR="00BA75DA" w:rsidRPr="00883DBB">
        <w:rPr>
          <w:rFonts w:ascii="Verdana" w:hAnsi="Verdana"/>
          <w:sz w:val="20"/>
          <w:szCs w:val="20"/>
        </w:rPr>
        <w:t xml:space="preserve"> e</w:t>
      </w:r>
    </w:p>
    <w:p w14:paraId="07A23884" w14:textId="77777777" w:rsidR="00B9440D" w:rsidRPr="00883DBB" w:rsidRDefault="00B9440D" w:rsidP="006B0957">
      <w:pPr>
        <w:pStyle w:val="PargrafodaLista"/>
        <w:tabs>
          <w:tab w:val="left" w:pos="993"/>
          <w:tab w:val="left" w:pos="2109"/>
        </w:tabs>
        <w:spacing w:before="0" w:line="320" w:lineRule="exact"/>
        <w:ind w:left="567" w:right="76" w:firstLine="0"/>
        <w:jc w:val="right"/>
        <w:rPr>
          <w:rFonts w:ascii="Verdana" w:hAnsi="Verdana"/>
          <w:sz w:val="20"/>
          <w:szCs w:val="20"/>
        </w:rPr>
      </w:pPr>
    </w:p>
    <w:p w14:paraId="755EC7AA" w14:textId="2C0CBD96" w:rsidR="00284E9A" w:rsidRPr="00883DBB" w:rsidRDefault="001B7D0C" w:rsidP="006B0957">
      <w:pPr>
        <w:pStyle w:val="PargrafodaLista"/>
        <w:numPr>
          <w:ilvl w:val="1"/>
          <w:numId w:val="5"/>
        </w:numPr>
        <w:tabs>
          <w:tab w:val="left" w:pos="993"/>
          <w:tab w:val="left" w:pos="2109"/>
        </w:tabs>
        <w:spacing w:before="0" w:line="320" w:lineRule="exact"/>
        <w:ind w:left="567" w:right="76" w:firstLine="0"/>
        <w:jc w:val="both"/>
        <w:rPr>
          <w:rFonts w:ascii="Verdana" w:hAnsi="Verdana"/>
          <w:sz w:val="20"/>
          <w:szCs w:val="20"/>
        </w:rPr>
      </w:pPr>
      <w:r w:rsidRPr="002262C4">
        <w:rPr>
          <w:rFonts w:ascii="Verdana" w:hAnsi="Verdana" w:cs="Tahoma"/>
          <w:sz w:val="20"/>
          <w:szCs w:val="20"/>
        </w:rPr>
        <w:t>em caso de mora no pagamento de</w:t>
      </w:r>
      <w:r w:rsidRPr="002262C4">
        <w:rPr>
          <w:rFonts w:ascii="Verdana" w:hAnsi="Verdana"/>
          <w:sz w:val="20"/>
          <w:szCs w:val="20"/>
        </w:rPr>
        <w:t xml:space="preserve"> </w:t>
      </w:r>
      <w:r w:rsidRPr="002262C4">
        <w:rPr>
          <w:rFonts w:ascii="Verdana" w:hAnsi="Verdana" w:cs="Tahoma"/>
          <w:sz w:val="20"/>
          <w:szCs w:val="20"/>
        </w:rPr>
        <w:t>qualquer quantia devida,</w:t>
      </w:r>
      <w:r w:rsidRPr="002262C4">
        <w:rPr>
          <w:rFonts w:ascii="Verdana" w:hAnsi="Verdana"/>
          <w:sz w:val="20"/>
          <w:szCs w:val="20"/>
        </w:rPr>
        <w:t xml:space="preserve"> </w:t>
      </w:r>
      <w:r w:rsidRPr="002262C4">
        <w:rPr>
          <w:rFonts w:ascii="Verdana" w:hAnsi="Verdana" w:cs="Tahoma"/>
          <w:sz w:val="20"/>
          <w:szCs w:val="20"/>
        </w:rPr>
        <w:t>os débitos em atraso ficarão sujeitos à multa contratual de 2% (dois por cento) sobre o valor do débito, bem como a juros moratórios de 1% (um por cento) ao mês, ficando o valor do débito em atraso sujeito a atualização monetária pelo IGP-M, incidente</w:t>
      </w:r>
      <w:r w:rsidRPr="002262C4">
        <w:rPr>
          <w:rFonts w:ascii="Verdana" w:hAnsi="Verdana"/>
          <w:sz w:val="20"/>
          <w:szCs w:val="20"/>
        </w:rPr>
        <w:t xml:space="preserve"> </w:t>
      </w:r>
      <w:r w:rsidRPr="002262C4">
        <w:rPr>
          <w:rFonts w:ascii="Verdana" w:hAnsi="Verdana" w:cs="Tahoma"/>
          <w:sz w:val="20"/>
          <w:szCs w:val="20"/>
        </w:rPr>
        <w:t xml:space="preserve">desde a data da inadimplência até a data do efetivo pagamento, calculado </w:t>
      </w:r>
      <w:r w:rsidRPr="002262C4">
        <w:rPr>
          <w:rFonts w:ascii="Verdana" w:hAnsi="Verdana" w:cs="Tahoma"/>
          <w:i/>
          <w:iCs/>
          <w:sz w:val="20"/>
          <w:szCs w:val="20"/>
        </w:rPr>
        <w:t>pro rata die</w:t>
      </w:r>
      <w:r w:rsidR="00BA75DA" w:rsidRPr="00883DBB">
        <w:rPr>
          <w:rFonts w:ascii="Verdana" w:hAnsi="Verdana"/>
          <w:sz w:val="20"/>
          <w:szCs w:val="20"/>
        </w:rPr>
        <w:t>.</w:t>
      </w:r>
    </w:p>
    <w:p w14:paraId="501EA8F0" w14:textId="77777777" w:rsidR="00B9440D" w:rsidRPr="00883DBB" w:rsidRDefault="00B9440D" w:rsidP="006B0957">
      <w:pPr>
        <w:pStyle w:val="PargrafodaLista"/>
        <w:tabs>
          <w:tab w:val="left" w:pos="993"/>
          <w:tab w:val="left" w:pos="2109"/>
        </w:tabs>
        <w:spacing w:before="0" w:line="320" w:lineRule="exact"/>
        <w:ind w:left="567" w:right="76" w:firstLine="0"/>
        <w:jc w:val="right"/>
        <w:rPr>
          <w:rFonts w:ascii="Verdana" w:hAnsi="Verdana"/>
          <w:sz w:val="20"/>
          <w:szCs w:val="20"/>
        </w:rPr>
      </w:pPr>
    </w:p>
    <w:p w14:paraId="4343D37B" w14:textId="77777777" w:rsidR="00284E9A" w:rsidRPr="00883DBB" w:rsidRDefault="00080BB9" w:rsidP="006B0957">
      <w:pPr>
        <w:pStyle w:val="PargrafodaLista"/>
        <w:numPr>
          <w:ilvl w:val="0"/>
          <w:numId w:val="5"/>
        </w:numPr>
        <w:tabs>
          <w:tab w:val="left" w:pos="1683"/>
          <w:tab w:val="left" w:pos="1684"/>
        </w:tabs>
        <w:spacing w:before="0" w:line="320" w:lineRule="exact"/>
        <w:ind w:left="567" w:right="76" w:hanging="567"/>
        <w:jc w:val="both"/>
        <w:rPr>
          <w:rFonts w:ascii="Verdana" w:hAnsi="Verdana"/>
          <w:sz w:val="20"/>
          <w:szCs w:val="20"/>
        </w:rPr>
      </w:pPr>
      <w:bookmarkStart w:id="50" w:name="_bookmark23"/>
      <w:bookmarkEnd w:id="50"/>
      <w:r w:rsidRPr="00883DBB">
        <w:rPr>
          <w:rFonts w:ascii="Verdana" w:hAnsi="Verdana"/>
          <w:sz w:val="20"/>
          <w:szCs w:val="20"/>
        </w:rPr>
        <w:t>a remuneração não inclui despesas consideradas necessárias ao exercício da função de agente fiduciário durante a implantação e vigência do serviço, as quais serão cobertas pela Companhia, mediante pagamento das respectivas cobranças acompanhadas dos respectivos comprovantes, emitidas diretamente em nome da Companhia ou mediante reembolso, após, sempre que possível, prévia aprovação, quais sejam: publicações em geral, notificações, extração de certidões, despesas cartorárias, fotocópias, digitalizações, envio de documentos, viagens, alimentação e estadias</w:t>
      </w:r>
      <w:r w:rsidR="00FA3B0D" w:rsidRPr="00883DBB">
        <w:rPr>
          <w:rFonts w:ascii="Verdana" w:hAnsi="Verdana"/>
          <w:sz w:val="20"/>
          <w:szCs w:val="20"/>
        </w:rPr>
        <w:t>,</w:t>
      </w:r>
      <w:r w:rsidRPr="00883DBB">
        <w:rPr>
          <w:rFonts w:ascii="Verdana" w:hAnsi="Verdana"/>
          <w:sz w:val="20"/>
          <w:szCs w:val="20"/>
        </w:rPr>
        <w:t xml:space="preserve"> especialistas, tais como auditoria e/ou fiscalização, entre outros, ou assessoria legal aos Debenturistas.</w:t>
      </w:r>
    </w:p>
    <w:p w14:paraId="1C14FCCA"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6C328275" w14:textId="77777777" w:rsidR="002F38C8" w:rsidRPr="00883DBB" w:rsidRDefault="00080BB9" w:rsidP="006B0957">
      <w:pPr>
        <w:pStyle w:val="PargrafodaLista"/>
        <w:numPr>
          <w:ilvl w:val="0"/>
          <w:numId w:val="5"/>
        </w:numPr>
        <w:tabs>
          <w:tab w:val="left" w:pos="1683"/>
          <w:tab w:val="left" w:pos="1684"/>
          <w:tab w:val="left" w:pos="1803"/>
          <w:tab w:val="left" w:pos="1804"/>
        </w:tabs>
        <w:spacing w:before="0" w:line="320" w:lineRule="exact"/>
        <w:ind w:left="567" w:right="76" w:hanging="567"/>
        <w:jc w:val="both"/>
        <w:rPr>
          <w:rFonts w:ascii="Verdana" w:hAnsi="Verdana"/>
          <w:sz w:val="20"/>
          <w:szCs w:val="20"/>
        </w:rPr>
      </w:pPr>
      <w:bookmarkStart w:id="51" w:name="_bookmark24"/>
      <w:bookmarkEnd w:id="51"/>
      <w:r w:rsidRPr="00883DBB">
        <w:rPr>
          <w:rFonts w:ascii="Verdana" w:hAnsi="Verdana"/>
          <w:sz w:val="20"/>
          <w:szCs w:val="20"/>
        </w:rPr>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conforme previsto em lei, ressarcidas pela Companhia.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remuneração do Agente Fiduciário na hipótese de a Companhia permanecer em inadimplência com relação ao pagamento desta por um período superior a 30 (trinta) dias, podendo o Agente Fiduciário solicitar garantia dos Debenturistas para cobertura do risco de sucumbência</w:t>
      </w:r>
      <w:r w:rsidR="00284E9A" w:rsidRPr="00883DBB">
        <w:rPr>
          <w:rFonts w:ascii="Verdana" w:hAnsi="Verdana"/>
          <w:sz w:val="20"/>
          <w:szCs w:val="20"/>
        </w:rPr>
        <w:t>;</w:t>
      </w:r>
    </w:p>
    <w:p w14:paraId="68C3C1BB" w14:textId="77777777" w:rsidR="00B9440D" w:rsidRPr="00883DBB" w:rsidRDefault="00B9440D" w:rsidP="006B0957">
      <w:pPr>
        <w:pStyle w:val="PargrafodaLista"/>
        <w:tabs>
          <w:tab w:val="left" w:pos="1683"/>
          <w:tab w:val="left" w:pos="1684"/>
          <w:tab w:val="left" w:pos="1803"/>
          <w:tab w:val="left" w:pos="1804"/>
        </w:tabs>
        <w:spacing w:before="0" w:line="320" w:lineRule="exact"/>
        <w:ind w:left="567" w:right="76" w:firstLine="0"/>
        <w:jc w:val="right"/>
        <w:rPr>
          <w:rFonts w:ascii="Verdana" w:hAnsi="Verdana"/>
          <w:sz w:val="20"/>
          <w:szCs w:val="20"/>
        </w:rPr>
      </w:pPr>
    </w:p>
    <w:p w14:paraId="38EC0D42" w14:textId="77777777" w:rsidR="00284E9A" w:rsidRPr="00883DBB" w:rsidRDefault="00080BB9" w:rsidP="006B0957">
      <w:pPr>
        <w:pStyle w:val="PargrafodaLista"/>
        <w:numPr>
          <w:ilvl w:val="0"/>
          <w:numId w:val="5"/>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o crédito do Agente Fiduciário por despesas incorridas para proteger direitos e interesses ou realizar créditos dos Debenturistas que não tenha sido saldado na forma prevista no inciso </w:t>
      </w:r>
      <w:hyperlink w:anchor="_bookmark24" w:history="1">
        <w:r w:rsidRPr="00883DBB">
          <w:rPr>
            <w:rFonts w:ascii="Verdana" w:hAnsi="Verdana"/>
            <w:sz w:val="20"/>
            <w:szCs w:val="20"/>
          </w:rPr>
          <w:t>III acima</w:t>
        </w:r>
      </w:hyperlink>
      <w:r w:rsidRPr="00AE3137">
        <w:rPr>
          <w:rFonts w:ascii="Verdana" w:hAnsi="Verdana"/>
          <w:sz w:val="20"/>
          <w:szCs w:val="20"/>
        </w:rPr>
        <w:t xml:space="preserve"> será acrescido à dívida da Com</w:t>
      </w:r>
      <w:r w:rsidRPr="0072098F">
        <w:rPr>
          <w:rFonts w:ascii="Verdana" w:hAnsi="Verdana"/>
          <w:sz w:val="20"/>
          <w:szCs w:val="20"/>
        </w:rPr>
        <w:t>panhia, tendo preferência sobre estas na ordem de pagamento;</w:t>
      </w:r>
      <w:r w:rsidRPr="00883DBB">
        <w:rPr>
          <w:rFonts w:ascii="Verdana" w:hAnsi="Verdana"/>
          <w:spacing w:val="-17"/>
          <w:sz w:val="20"/>
          <w:szCs w:val="20"/>
        </w:rPr>
        <w:t xml:space="preserve"> </w:t>
      </w:r>
      <w:r w:rsidRPr="00883DBB">
        <w:rPr>
          <w:rFonts w:ascii="Verdana" w:hAnsi="Verdana"/>
          <w:sz w:val="20"/>
          <w:szCs w:val="20"/>
        </w:rPr>
        <w:t>e</w:t>
      </w:r>
    </w:p>
    <w:p w14:paraId="52C56D26"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7AF93247" w14:textId="77777777" w:rsidR="00284E9A" w:rsidRPr="00883DBB" w:rsidRDefault="00080BB9" w:rsidP="006B0957">
      <w:pPr>
        <w:pStyle w:val="PargrafodaLista"/>
        <w:numPr>
          <w:ilvl w:val="0"/>
          <w:numId w:val="5"/>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eventuais obrigações adicionais atribuídas ao Agente Fiduciário, alterações nas características ordinárias da operação, ou ainda após a ciência do nome da </w:t>
      </w:r>
      <w:r w:rsidR="00426B48" w:rsidRPr="00883DBB">
        <w:rPr>
          <w:rFonts w:ascii="Verdana" w:hAnsi="Verdana"/>
          <w:sz w:val="20"/>
          <w:szCs w:val="20"/>
        </w:rPr>
        <w:t xml:space="preserve">Companhia </w:t>
      </w:r>
      <w:r w:rsidRPr="00883DBB">
        <w:rPr>
          <w:rFonts w:ascii="Verdana" w:hAnsi="Verdana"/>
          <w:sz w:val="20"/>
          <w:szCs w:val="20"/>
        </w:rPr>
        <w:t>facultarão ao Agente Fiduciário a revisão dos honorários ora</w:t>
      </w:r>
      <w:r w:rsidRPr="00883DBB">
        <w:rPr>
          <w:rFonts w:ascii="Verdana" w:hAnsi="Verdana"/>
          <w:spacing w:val="-7"/>
          <w:sz w:val="20"/>
          <w:szCs w:val="20"/>
        </w:rPr>
        <w:t xml:space="preserve"> </w:t>
      </w:r>
      <w:r w:rsidRPr="00883DBB">
        <w:rPr>
          <w:rFonts w:ascii="Verdana" w:hAnsi="Verdana"/>
          <w:sz w:val="20"/>
          <w:szCs w:val="20"/>
        </w:rPr>
        <w:t>propostos.</w:t>
      </w:r>
    </w:p>
    <w:p w14:paraId="450AC813"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49AA6B86"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bookmarkStart w:id="52" w:name="_bookmark25"/>
      <w:bookmarkEnd w:id="52"/>
      <w:r w:rsidRPr="00883DBB">
        <w:rPr>
          <w:rFonts w:ascii="Verdana" w:hAnsi="Verdana"/>
          <w:sz w:val="20"/>
          <w:szCs w:val="20"/>
        </w:rPr>
        <w:t xml:space="preserve">Além de outros previstos em lei, na regulamentação da CVM e nesta Escritura </w:t>
      </w:r>
      <w:r w:rsidRPr="00883DBB">
        <w:rPr>
          <w:rFonts w:ascii="Verdana" w:hAnsi="Verdana"/>
          <w:spacing w:val="-3"/>
          <w:sz w:val="20"/>
          <w:szCs w:val="20"/>
        </w:rPr>
        <w:t xml:space="preserve">de </w:t>
      </w:r>
      <w:r w:rsidRPr="00883DBB">
        <w:rPr>
          <w:rFonts w:ascii="Verdana" w:hAnsi="Verdana"/>
          <w:sz w:val="20"/>
          <w:szCs w:val="20"/>
        </w:rPr>
        <w:t>Emissão, constituem deveres e atribuições do Agente</w:t>
      </w:r>
      <w:r w:rsidRPr="00883DBB">
        <w:rPr>
          <w:rFonts w:ascii="Verdana" w:hAnsi="Verdana"/>
          <w:spacing w:val="-16"/>
          <w:sz w:val="20"/>
          <w:szCs w:val="20"/>
        </w:rPr>
        <w:t xml:space="preserve"> </w:t>
      </w:r>
      <w:r w:rsidRPr="00883DBB">
        <w:rPr>
          <w:rFonts w:ascii="Verdana" w:hAnsi="Verdana"/>
          <w:sz w:val="20"/>
          <w:szCs w:val="20"/>
        </w:rPr>
        <w:t>Fiduciário:</w:t>
      </w:r>
    </w:p>
    <w:p w14:paraId="29EBDFBA" w14:textId="77777777" w:rsidR="00B9440D" w:rsidRPr="00883DBB" w:rsidRDefault="00B9440D" w:rsidP="006B0957">
      <w:pPr>
        <w:pStyle w:val="PargrafodaLista"/>
        <w:tabs>
          <w:tab w:val="left" w:pos="809"/>
          <w:tab w:val="left" w:pos="810"/>
        </w:tabs>
        <w:spacing w:before="0" w:line="320" w:lineRule="exact"/>
        <w:ind w:right="76" w:firstLine="0"/>
        <w:rPr>
          <w:rFonts w:ascii="Verdana" w:hAnsi="Verdana"/>
          <w:sz w:val="20"/>
          <w:szCs w:val="20"/>
        </w:rPr>
      </w:pPr>
    </w:p>
    <w:p w14:paraId="58F2B990" w14:textId="77777777" w:rsidR="00DA1B34" w:rsidRPr="00883DBB" w:rsidRDefault="00080BB9" w:rsidP="006B0957">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responsabilizar-se integralmente pelos serviços contratados</w:t>
      </w:r>
      <w:r w:rsidR="00606028" w:rsidRPr="00883DBB">
        <w:rPr>
          <w:rFonts w:ascii="Verdana" w:hAnsi="Verdana" w:cs="Tahoma"/>
          <w:sz w:val="20"/>
          <w:szCs w:val="20"/>
        </w:rPr>
        <w:t xml:space="preserve"> de Agente Fiduciário</w:t>
      </w:r>
      <w:r w:rsidRPr="00883DBB">
        <w:rPr>
          <w:rFonts w:ascii="Verdana" w:hAnsi="Verdana"/>
          <w:sz w:val="20"/>
          <w:szCs w:val="20"/>
        </w:rPr>
        <w:t>, nos termos da legislação vigente, exercer suas atividades com boa fé, transparência e lealdade para com os titulares de valores mobiliários;</w:t>
      </w:r>
    </w:p>
    <w:p w14:paraId="72C59EBA"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1B8B54C1" w14:textId="77777777" w:rsidR="00B83CB3" w:rsidRPr="002262C4" w:rsidRDefault="00B83CB3" w:rsidP="006B0957">
      <w:pPr>
        <w:pStyle w:val="PargrafodaLista"/>
        <w:numPr>
          <w:ilvl w:val="0"/>
          <w:numId w:val="4"/>
        </w:numPr>
        <w:tabs>
          <w:tab w:val="left" w:pos="1803"/>
          <w:tab w:val="left" w:pos="1804"/>
        </w:tabs>
        <w:spacing w:before="0" w:line="320" w:lineRule="exact"/>
        <w:ind w:left="567" w:right="76" w:hanging="567"/>
        <w:jc w:val="both"/>
        <w:rPr>
          <w:rFonts w:ascii="Verdana" w:hAnsi="Verdana" w:cs="Tahoma"/>
          <w:sz w:val="20"/>
          <w:szCs w:val="20"/>
        </w:rPr>
      </w:pPr>
      <w:r w:rsidRPr="002262C4">
        <w:rPr>
          <w:rFonts w:ascii="Verdana" w:hAnsi="Verdana" w:cs="Tahoma"/>
          <w:sz w:val="20"/>
          <w:szCs w:val="20"/>
        </w:rPr>
        <w:t>custear (a) todas as despesas decorrentes da execução dos seus serviços, incluindo todos os tributos, municipais, estaduais e federais, presentes</w:t>
      </w:r>
      <w:r w:rsidRPr="002262C4">
        <w:rPr>
          <w:rFonts w:ascii="Verdana" w:hAnsi="Verdana" w:cs="Tahoma"/>
          <w:spacing w:val="-33"/>
          <w:sz w:val="20"/>
          <w:szCs w:val="20"/>
        </w:rPr>
        <w:t xml:space="preserve"> </w:t>
      </w:r>
      <w:r w:rsidRPr="002262C4">
        <w:rPr>
          <w:rFonts w:ascii="Verdana" w:hAnsi="Verdana" w:cs="Tahoma"/>
          <w:sz w:val="20"/>
          <w:szCs w:val="20"/>
        </w:rPr>
        <w:t>ou futuros,</w:t>
      </w:r>
      <w:r w:rsidRPr="002262C4">
        <w:rPr>
          <w:rFonts w:ascii="Verdana" w:hAnsi="Verdana" w:cs="Tahoma"/>
          <w:spacing w:val="-11"/>
          <w:sz w:val="20"/>
          <w:szCs w:val="20"/>
        </w:rPr>
        <w:t xml:space="preserve"> </w:t>
      </w:r>
      <w:r w:rsidRPr="002262C4">
        <w:rPr>
          <w:rFonts w:ascii="Verdana" w:hAnsi="Verdana" w:cs="Tahoma"/>
          <w:sz w:val="20"/>
          <w:szCs w:val="20"/>
        </w:rPr>
        <w:t>devidos</w:t>
      </w:r>
      <w:r w:rsidRPr="002262C4">
        <w:rPr>
          <w:rFonts w:ascii="Verdana" w:hAnsi="Verdana" w:cs="Tahoma"/>
          <w:spacing w:val="-14"/>
          <w:sz w:val="20"/>
          <w:szCs w:val="20"/>
        </w:rPr>
        <w:t xml:space="preserve"> </w:t>
      </w:r>
      <w:r w:rsidRPr="002262C4">
        <w:rPr>
          <w:rFonts w:ascii="Verdana" w:hAnsi="Verdana" w:cs="Tahoma"/>
          <w:sz w:val="20"/>
          <w:szCs w:val="20"/>
        </w:rPr>
        <w:t>em</w:t>
      </w:r>
      <w:r w:rsidRPr="002262C4">
        <w:rPr>
          <w:rFonts w:ascii="Verdana" w:hAnsi="Verdana" w:cs="Tahoma"/>
          <w:spacing w:val="-11"/>
          <w:sz w:val="20"/>
          <w:szCs w:val="20"/>
        </w:rPr>
        <w:t xml:space="preserve"> </w:t>
      </w:r>
      <w:r w:rsidRPr="002262C4">
        <w:rPr>
          <w:rFonts w:ascii="Verdana" w:hAnsi="Verdana" w:cs="Tahoma"/>
          <w:sz w:val="20"/>
          <w:szCs w:val="20"/>
        </w:rPr>
        <w:t>decorrência</w:t>
      </w:r>
      <w:r w:rsidRPr="002262C4">
        <w:rPr>
          <w:rFonts w:ascii="Verdana" w:hAnsi="Verdana" w:cs="Tahoma"/>
          <w:spacing w:val="-11"/>
          <w:sz w:val="20"/>
          <w:szCs w:val="20"/>
        </w:rPr>
        <w:t xml:space="preserve"> </w:t>
      </w:r>
      <w:r w:rsidRPr="002262C4">
        <w:rPr>
          <w:rFonts w:ascii="Verdana" w:hAnsi="Verdana" w:cs="Tahoma"/>
          <w:sz w:val="20"/>
          <w:szCs w:val="20"/>
        </w:rPr>
        <w:t>da</w:t>
      </w:r>
      <w:r w:rsidRPr="002262C4">
        <w:rPr>
          <w:rFonts w:ascii="Verdana" w:hAnsi="Verdana" w:cs="Tahoma"/>
          <w:spacing w:val="-16"/>
          <w:sz w:val="20"/>
          <w:szCs w:val="20"/>
        </w:rPr>
        <w:t xml:space="preserve"> </w:t>
      </w:r>
      <w:r w:rsidRPr="002262C4">
        <w:rPr>
          <w:rFonts w:ascii="Verdana" w:hAnsi="Verdana" w:cs="Tahoma"/>
          <w:sz w:val="20"/>
          <w:szCs w:val="20"/>
        </w:rPr>
        <w:t>execução</w:t>
      </w:r>
      <w:r w:rsidRPr="002262C4">
        <w:rPr>
          <w:rFonts w:ascii="Verdana" w:hAnsi="Verdana" w:cs="Tahoma"/>
          <w:spacing w:val="-11"/>
          <w:sz w:val="20"/>
          <w:szCs w:val="20"/>
        </w:rPr>
        <w:t xml:space="preserve"> </w:t>
      </w:r>
      <w:r w:rsidRPr="002262C4">
        <w:rPr>
          <w:rFonts w:ascii="Verdana" w:hAnsi="Verdana" w:cs="Tahoma"/>
          <w:sz w:val="20"/>
          <w:szCs w:val="20"/>
        </w:rPr>
        <w:t>dos</w:t>
      </w:r>
      <w:r w:rsidRPr="002262C4">
        <w:rPr>
          <w:rFonts w:ascii="Verdana" w:hAnsi="Verdana" w:cs="Tahoma"/>
          <w:spacing w:val="-13"/>
          <w:sz w:val="20"/>
          <w:szCs w:val="20"/>
        </w:rPr>
        <w:t xml:space="preserve"> </w:t>
      </w:r>
      <w:r w:rsidRPr="002262C4">
        <w:rPr>
          <w:rFonts w:ascii="Verdana" w:hAnsi="Verdana" w:cs="Tahoma"/>
          <w:sz w:val="20"/>
          <w:szCs w:val="20"/>
        </w:rPr>
        <w:t>seus</w:t>
      </w:r>
      <w:r w:rsidRPr="002262C4">
        <w:rPr>
          <w:rFonts w:ascii="Verdana" w:hAnsi="Verdana" w:cs="Tahoma"/>
          <w:spacing w:val="-11"/>
          <w:sz w:val="20"/>
          <w:szCs w:val="20"/>
        </w:rPr>
        <w:t xml:space="preserve"> </w:t>
      </w:r>
      <w:r w:rsidRPr="002262C4">
        <w:rPr>
          <w:rFonts w:ascii="Verdana" w:hAnsi="Verdana" w:cs="Tahoma"/>
          <w:sz w:val="20"/>
          <w:szCs w:val="20"/>
        </w:rPr>
        <w:t>serviços,</w:t>
      </w:r>
      <w:r w:rsidRPr="002262C4">
        <w:rPr>
          <w:rFonts w:ascii="Verdana" w:hAnsi="Verdana" w:cs="Tahoma"/>
          <w:spacing w:val="-11"/>
          <w:sz w:val="20"/>
          <w:szCs w:val="20"/>
        </w:rPr>
        <w:t xml:space="preserve"> </w:t>
      </w:r>
      <w:r w:rsidRPr="002262C4">
        <w:rPr>
          <w:rFonts w:ascii="Verdana" w:hAnsi="Verdana" w:cs="Tahoma"/>
          <w:sz w:val="20"/>
          <w:szCs w:val="20"/>
        </w:rPr>
        <w:t xml:space="preserve">observado o disposto na Cláusula </w:t>
      </w:r>
      <w:hyperlink w:anchor="_bookmark21" w:history="1">
        <w:r w:rsidRPr="002262C4">
          <w:rPr>
            <w:rFonts w:ascii="Verdana" w:hAnsi="Verdana" w:cs="Tahoma"/>
            <w:sz w:val="20"/>
            <w:szCs w:val="20"/>
          </w:rPr>
          <w:t>8.4</w:t>
        </w:r>
      </w:hyperlink>
      <w:r w:rsidRPr="002262C4">
        <w:rPr>
          <w:rFonts w:ascii="Verdana" w:hAnsi="Verdana" w:cs="Tahoma"/>
          <w:sz w:val="20"/>
          <w:szCs w:val="20"/>
        </w:rPr>
        <w:t xml:space="preserve"> </w:t>
      </w:r>
      <w:hyperlink w:anchor="_bookmark21" w:history="1">
        <w:r w:rsidRPr="002262C4">
          <w:rPr>
            <w:rFonts w:ascii="Verdana" w:hAnsi="Verdana" w:cs="Tahoma"/>
            <w:sz w:val="20"/>
            <w:szCs w:val="20"/>
          </w:rPr>
          <w:t>acima</w:t>
        </w:r>
      </w:hyperlink>
      <w:r w:rsidRPr="002262C4">
        <w:rPr>
          <w:rFonts w:ascii="Verdana" w:hAnsi="Verdana" w:cs="Tahoma"/>
          <w:sz w:val="20"/>
          <w:szCs w:val="20"/>
        </w:rPr>
        <w:t xml:space="preserve">, incisos I (d), </w:t>
      </w:r>
      <w:hyperlink w:anchor="_bookmark23" w:history="1">
        <w:r w:rsidRPr="002262C4">
          <w:rPr>
            <w:rFonts w:ascii="Verdana" w:hAnsi="Verdana" w:cs="Tahoma"/>
            <w:sz w:val="20"/>
            <w:szCs w:val="20"/>
          </w:rPr>
          <w:t>II</w:t>
        </w:r>
      </w:hyperlink>
      <w:r w:rsidRPr="002262C4">
        <w:rPr>
          <w:rFonts w:ascii="Verdana" w:hAnsi="Verdana" w:cs="Tahoma"/>
          <w:sz w:val="20"/>
          <w:szCs w:val="20"/>
        </w:rPr>
        <w:t xml:space="preserve"> e </w:t>
      </w:r>
      <w:hyperlink w:anchor="_bookmark24" w:history="1">
        <w:r w:rsidRPr="002262C4">
          <w:rPr>
            <w:rFonts w:ascii="Verdana" w:hAnsi="Verdana" w:cs="Tahoma"/>
            <w:sz w:val="20"/>
            <w:szCs w:val="20"/>
          </w:rPr>
          <w:t>III</w:t>
        </w:r>
      </w:hyperlink>
      <w:r w:rsidRPr="002262C4">
        <w:rPr>
          <w:rFonts w:ascii="Verdana" w:hAnsi="Verdana" w:cs="Tahoma"/>
          <w:sz w:val="20"/>
          <w:szCs w:val="20"/>
        </w:rPr>
        <w:t>; e (b) todos os encargos cíveis, trabalhistas e/ou previdenciários;</w:t>
      </w:r>
    </w:p>
    <w:p w14:paraId="5BAFCAF7" w14:textId="77777777" w:rsidR="00B83CB3" w:rsidRPr="006B0957" w:rsidRDefault="00B83CB3"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22674879" w14:textId="62964D08" w:rsidR="00284E9A" w:rsidRPr="00883DBB" w:rsidRDefault="00080BB9" w:rsidP="006B0957">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exercer suas atividades com boa-fé, transparência e lealdade para com os Debenturistas;</w:t>
      </w:r>
    </w:p>
    <w:p w14:paraId="6F540A05"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06114746" w14:textId="77777777" w:rsidR="00284E9A" w:rsidRPr="00883DBB" w:rsidRDefault="00080BB9" w:rsidP="006B0957">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proteger os direitos e interesses dos Debenturistas, empregando, no exercício</w:t>
      </w:r>
      <w:r w:rsidRPr="00883DBB">
        <w:rPr>
          <w:rFonts w:ascii="Verdana" w:hAnsi="Verdana"/>
          <w:spacing w:val="-4"/>
          <w:sz w:val="20"/>
          <w:szCs w:val="20"/>
        </w:rPr>
        <w:t xml:space="preserve"> </w:t>
      </w:r>
      <w:r w:rsidRPr="00883DBB">
        <w:rPr>
          <w:rFonts w:ascii="Verdana" w:hAnsi="Verdana"/>
          <w:sz w:val="20"/>
          <w:szCs w:val="20"/>
        </w:rPr>
        <w:t>da</w:t>
      </w:r>
      <w:r w:rsidRPr="00883DBB">
        <w:rPr>
          <w:rFonts w:ascii="Verdana" w:hAnsi="Verdana"/>
          <w:spacing w:val="-7"/>
          <w:sz w:val="20"/>
          <w:szCs w:val="20"/>
        </w:rPr>
        <w:t xml:space="preserve"> </w:t>
      </w:r>
      <w:r w:rsidRPr="00883DBB">
        <w:rPr>
          <w:rFonts w:ascii="Verdana" w:hAnsi="Verdana"/>
          <w:sz w:val="20"/>
          <w:szCs w:val="20"/>
        </w:rPr>
        <w:t>função,</w:t>
      </w:r>
      <w:r w:rsidRPr="00883DBB">
        <w:rPr>
          <w:rFonts w:ascii="Verdana" w:hAnsi="Verdana"/>
          <w:spacing w:val="-4"/>
          <w:sz w:val="20"/>
          <w:szCs w:val="20"/>
        </w:rPr>
        <w:t xml:space="preserve"> </w:t>
      </w:r>
      <w:r w:rsidRPr="00883DBB">
        <w:rPr>
          <w:rFonts w:ascii="Verdana" w:hAnsi="Verdana"/>
          <w:sz w:val="20"/>
          <w:szCs w:val="20"/>
        </w:rPr>
        <w:t>o</w:t>
      </w:r>
      <w:r w:rsidRPr="00883DBB">
        <w:rPr>
          <w:rFonts w:ascii="Verdana" w:hAnsi="Verdana"/>
          <w:spacing w:val="-4"/>
          <w:sz w:val="20"/>
          <w:szCs w:val="20"/>
        </w:rPr>
        <w:t xml:space="preserve"> </w:t>
      </w:r>
      <w:r w:rsidRPr="00883DBB">
        <w:rPr>
          <w:rFonts w:ascii="Verdana" w:hAnsi="Verdana"/>
          <w:sz w:val="20"/>
          <w:szCs w:val="20"/>
        </w:rPr>
        <w:t>cuidado</w:t>
      </w:r>
      <w:r w:rsidRPr="00883DBB">
        <w:rPr>
          <w:rFonts w:ascii="Verdana" w:hAnsi="Verdana"/>
          <w:spacing w:val="-4"/>
          <w:sz w:val="20"/>
          <w:szCs w:val="20"/>
        </w:rPr>
        <w:t xml:space="preserve"> </w:t>
      </w:r>
      <w:r w:rsidRPr="00883DBB">
        <w:rPr>
          <w:rFonts w:ascii="Verdana" w:hAnsi="Verdana"/>
          <w:sz w:val="20"/>
          <w:szCs w:val="20"/>
        </w:rPr>
        <w:t>e</w:t>
      </w:r>
      <w:r w:rsidRPr="00883DBB">
        <w:rPr>
          <w:rFonts w:ascii="Verdana" w:hAnsi="Verdana"/>
          <w:spacing w:val="-4"/>
          <w:sz w:val="20"/>
          <w:szCs w:val="20"/>
        </w:rPr>
        <w:t xml:space="preserve"> </w:t>
      </w:r>
      <w:r w:rsidRPr="00883DBB">
        <w:rPr>
          <w:rFonts w:ascii="Verdana" w:hAnsi="Verdana"/>
          <w:sz w:val="20"/>
          <w:szCs w:val="20"/>
        </w:rPr>
        <w:t>a</w:t>
      </w:r>
      <w:r w:rsidRPr="00883DBB">
        <w:rPr>
          <w:rFonts w:ascii="Verdana" w:hAnsi="Verdana"/>
          <w:spacing w:val="-4"/>
          <w:sz w:val="20"/>
          <w:szCs w:val="20"/>
        </w:rPr>
        <w:t xml:space="preserve"> </w:t>
      </w:r>
      <w:r w:rsidRPr="00883DBB">
        <w:rPr>
          <w:rFonts w:ascii="Verdana" w:hAnsi="Verdana"/>
          <w:sz w:val="20"/>
          <w:szCs w:val="20"/>
        </w:rPr>
        <w:t>diligência</w:t>
      </w:r>
      <w:r w:rsidRPr="00883DBB">
        <w:rPr>
          <w:rFonts w:ascii="Verdana" w:hAnsi="Verdana"/>
          <w:spacing w:val="-6"/>
          <w:sz w:val="20"/>
          <w:szCs w:val="20"/>
        </w:rPr>
        <w:t xml:space="preserve"> </w:t>
      </w:r>
      <w:r w:rsidRPr="00883DBB">
        <w:rPr>
          <w:rFonts w:ascii="Verdana" w:hAnsi="Verdana"/>
          <w:sz w:val="20"/>
          <w:szCs w:val="20"/>
        </w:rPr>
        <w:t>com</w:t>
      </w:r>
      <w:r w:rsidRPr="00883DBB">
        <w:rPr>
          <w:rFonts w:ascii="Verdana" w:hAnsi="Verdana"/>
          <w:spacing w:val="-7"/>
          <w:sz w:val="20"/>
          <w:szCs w:val="20"/>
        </w:rPr>
        <w:t xml:space="preserve"> </w:t>
      </w:r>
      <w:r w:rsidRPr="00883DBB">
        <w:rPr>
          <w:rFonts w:ascii="Verdana" w:hAnsi="Verdana"/>
          <w:sz w:val="20"/>
          <w:szCs w:val="20"/>
        </w:rPr>
        <w:t>que</w:t>
      </w:r>
      <w:r w:rsidRPr="00883DBB">
        <w:rPr>
          <w:rFonts w:ascii="Verdana" w:hAnsi="Verdana"/>
          <w:spacing w:val="-4"/>
          <w:sz w:val="20"/>
          <w:szCs w:val="20"/>
        </w:rPr>
        <w:t xml:space="preserve"> </w:t>
      </w:r>
      <w:r w:rsidRPr="00883DBB">
        <w:rPr>
          <w:rFonts w:ascii="Verdana" w:hAnsi="Verdana"/>
          <w:sz w:val="20"/>
          <w:szCs w:val="20"/>
        </w:rPr>
        <w:t>todo</w:t>
      </w:r>
      <w:r w:rsidRPr="00883DBB">
        <w:rPr>
          <w:rFonts w:ascii="Verdana" w:hAnsi="Verdana"/>
          <w:spacing w:val="-4"/>
          <w:sz w:val="20"/>
          <w:szCs w:val="20"/>
        </w:rPr>
        <w:t xml:space="preserve"> </w:t>
      </w:r>
      <w:r w:rsidRPr="00883DBB">
        <w:rPr>
          <w:rFonts w:ascii="Verdana" w:hAnsi="Verdana"/>
          <w:sz w:val="20"/>
          <w:szCs w:val="20"/>
        </w:rPr>
        <w:t>homem</w:t>
      </w:r>
      <w:r w:rsidRPr="00883DBB">
        <w:rPr>
          <w:rFonts w:ascii="Verdana" w:hAnsi="Verdana"/>
          <w:spacing w:val="-7"/>
          <w:sz w:val="20"/>
          <w:szCs w:val="20"/>
        </w:rPr>
        <w:t xml:space="preserve"> </w:t>
      </w:r>
      <w:r w:rsidRPr="00883DBB">
        <w:rPr>
          <w:rFonts w:ascii="Verdana" w:hAnsi="Verdana"/>
          <w:sz w:val="20"/>
          <w:szCs w:val="20"/>
        </w:rPr>
        <w:t>ativo</w:t>
      </w:r>
      <w:r w:rsidRPr="00883DBB">
        <w:rPr>
          <w:rFonts w:ascii="Verdana" w:hAnsi="Verdana"/>
          <w:spacing w:val="-6"/>
          <w:sz w:val="20"/>
          <w:szCs w:val="20"/>
        </w:rPr>
        <w:t xml:space="preserve"> </w:t>
      </w:r>
      <w:r w:rsidRPr="00883DBB">
        <w:rPr>
          <w:rFonts w:ascii="Verdana" w:hAnsi="Verdana"/>
          <w:sz w:val="20"/>
          <w:szCs w:val="20"/>
        </w:rPr>
        <w:t>e probo costuma empregar na administração de seus próprios</w:t>
      </w:r>
      <w:r w:rsidRPr="00883DBB">
        <w:rPr>
          <w:rFonts w:ascii="Verdana" w:hAnsi="Verdana"/>
          <w:spacing w:val="-12"/>
          <w:sz w:val="20"/>
          <w:szCs w:val="20"/>
        </w:rPr>
        <w:t xml:space="preserve"> </w:t>
      </w:r>
      <w:r w:rsidRPr="00883DBB">
        <w:rPr>
          <w:rFonts w:ascii="Verdana" w:hAnsi="Verdana"/>
          <w:sz w:val="20"/>
          <w:szCs w:val="20"/>
        </w:rPr>
        <w:t>bens;</w:t>
      </w:r>
    </w:p>
    <w:p w14:paraId="5FE7F9CE"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61674893" w14:textId="77777777" w:rsidR="00284E9A" w:rsidRPr="00883DBB" w:rsidRDefault="00080BB9" w:rsidP="006B0957">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renunciar</w:t>
      </w:r>
      <w:r w:rsidRPr="00883DBB">
        <w:rPr>
          <w:rFonts w:ascii="Verdana" w:hAnsi="Verdana"/>
          <w:spacing w:val="-15"/>
          <w:sz w:val="20"/>
          <w:szCs w:val="20"/>
        </w:rPr>
        <w:t xml:space="preserve"> </w:t>
      </w:r>
      <w:r w:rsidRPr="00883DBB">
        <w:rPr>
          <w:rFonts w:ascii="Verdana" w:hAnsi="Verdana"/>
          <w:sz w:val="20"/>
          <w:szCs w:val="20"/>
        </w:rPr>
        <w:t>à</w:t>
      </w:r>
      <w:r w:rsidRPr="00883DBB">
        <w:rPr>
          <w:rFonts w:ascii="Verdana" w:hAnsi="Verdana"/>
          <w:spacing w:val="-14"/>
          <w:sz w:val="20"/>
          <w:szCs w:val="20"/>
        </w:rPr>
        <w:t xml:space="preserve"> </w:t>
      </w:r>
      <w:r w:rsidRPr="00883DBB">
        <w:rPr>
          <w:rFonts w:ascii="Verdana" w:hAnsi="Verdana"/>
          <w:sz w:val="20"/>
          <w:szCs w:val="20"/>
        </w:rPr>
        <w:t>função,</w:t>
      </w:r>
      <w:r w:rsidRPr="00883DBB">
        <w:rPr>
          <w:rFonts w:ascii="Verdana" w:hAnsi="Verdana"/>
          <w:spacing w:val="-17"/>
          <w:sz w:val="20"/>
          <w:szCs w:val="20"/>
        </w:rPr>
        <w:t xml:space="preserve"> </w:t>
      </w:r>
      <w:r w:rsidRPr="00883DBB">
        <w:rPr>
          <w:rFonts w:ascii="Verdana" w:hAnsi="Verdana"/>
          <w:sz w:val="20"/>
          <w:szCs w:val="20"/>
        </w:rPr>
        <w:t>na</w:t>
      </w:r>
      <w:r w:rsidRPr="00883DBB">
        <w:rPr>
          <w:rFonts w:ascii="Verdana" w:hAnsi="Verdana"/>
          <w:spacing w:val="-14"/>
          <w:sz w:val="20"/>
          <w:szCs w:val="20"/>
        </w:rPr>
        <w:t xml:space="preserve"> </w:t>
      </w:r>
      <w:r w:rsidRPr="00883DBB">
        <w:rPr>
          <w:rFonts w:ascii="Verdana" w:hAnsi="Verdana"/>
          <w:sz w:val="20"/>
          <w:szCs w:val="20"/>
        </w:rPr>
        <w:t>hipótese</w:t>
      </w:r>
      <w:r w:rsidRPr="00883DBB">
        <w:rPr>
          <w:rFonts w:ascii="Verdana" w:hAnsi="Verdana"/>
          <w:spacing w:val="-12"/>
          <w:sz w:val="20"/>
          <w:szCs w:val="20"/>
        </w:rPr>
        <w:t xml:space="preserve"> </w:t>
      </w:r>
      <w:r w:rsidRPr="00883DBB">
        <w:rPr>
          <w:rFonts w:ascii="Verdana" w:hAnsi="Verdana"/>
          <w:sz w:val="20"/>
          <w:szCs w:val="20"/>
        </w:rPr>
        <w:t>de</w:t>
      </w:r>
      <w:r w:rsidRPr="00883DBB">
        <w:rPr>
          <w:rFonts w:ascii="Verdana" w:hAnsi="Verdana"/>
          <w:spacing w:val="-12"/>
          <w:sz w:val="20"/>
          <w:szCs w:val="20"/>
        </w:rPr>
        <w:t xml:space="preserve"> </w:t>
      </w:r>
      <w:r w:rsidRPr="00883DBB">
        <w:rPr>
          <w:rFonts w:ascii="Verdana" w:hAnsi="Verdana"/>
          <w:sz w:val="20"/>
          <w:szCs w:val="20"/>
        </w:rPr>
        <w:t>superveniência</w:t>
      </w:r>
      <w:r w:rsidRPr="00883DBB">
        <w:rPr>
          <w:rFonts w:ascii="Verdana" w:hAnsi="Verdana"/>
          <w:spacing w:val="-16"/>
          <w:sz w:val="20"/>
          <w:szCs w:val="20"/>
        </w:rPr>
        <w:t xml:space="preserve"> </w:t>
      </w:r>
      <w:r w:rsidRPr="00883DBB">
        <w:rPr>
          <w:rFonts w:ascii="Verdana" w:hAnsi="Verdana"/>
          <w:sz w:val="20"/>
          <w:szCs w:val="20"/>
        </w:rPr>
        <w:t>de</w:t>
      </w:r>
      <w:r w:rsidRPr="00883DBB">
        <w:rPr>
          <w:rFonts w:ascii="Verdana" w:hAnsi="Verdana"/>
          <w:spacing w:val="-13"/>
          <w:sz w:val="20"/>
          <w:szCs w:val="20"/>
        </w:rPr>
        <w:t xml:space="preserve"> </w:t>
      </w:r>
      <w:r w:rsidRPr="00883DBB">
        <w:rPr>
          <w:rFonts w:ascii="Verdana" w:hAnsi="Verdana"/>
          <w:sz w:val="20"/>
          <w:szCs w:val="20"/>
        </w:rPr>
        <w:t>conflito</w:t>
      </w:r>
      <w:r w:rsidRPr="00883DBB">
        <w:rPr>
          <w:rFonts w:ascii="Verdana" w:hAnsi="Verdana"/>
          <w:spacing w:val="-15"/>
          <w:sz w:val="20"/>
          <w:szCs w:val="20"/>
        </w:rPr>
        <w:t xml:space="preserve"> </w:t>
      </w:r>
      <w:r w:rsidRPr="00883DBB">
        <w:rPr>
          <w:rFonts w:ascii="Verdana" w:hAnsi="Verdana"/>
          <w:sz w:val="20"/>
          <w:szCs w:val="20"/>
        </w:rPr>
        <w:t>de</w:t>
      </w:r>
      <w:r w:rsidRPr="00883DBB">
        <w:rPr>
          <w:rFonts w:ascii="Verdana" w:hAnsi="Verdana"/>
          <w:spacing w:val="-15"/>
          <w:sz w:val="20"/>
          <w:szCs w:val="20"/>
        </w:rPr>
        <w:t xml:space="preserve"> </w:t>
      </w:r>
      <w:r w:rsidRPr="00883DBB">
        <w:rPr>
          <w:rFonts w:ascii="Verdana" w:hAnsi="Verdana"/>
          <w:sz w:val="20"/>
          <w:szCs w:val="20"/>
        </w:rPr>
        <w:t>interesses ou de qualquer outra modalidade de inaptidão e realizar a imediata convocação</w:t>
      </w:r>
      <w:r w:rsidRPr="00883DBB">
        <w:rPr>
          <w:rFonts w:ascii="Verdana" w:hAnsi="Verdana"/>
          <w:spacing w:val="-7"/>
          <w:sz w:val="20"/>
          <w:szCs w:val="20"/>
        </w:rPr>
        <w:t xml:space="preserve"> </w:t>
      </w:r>
      <w:r w:rsidRPr="00883DBB">
        <w:rPr>
          <w:rFonts w:ascii="Verdana" w:hAnsi="Verdana"/>
          <w:sz w:val="20"/>
          <w:szCs w:val="20"/>
        </w:rPr>
        <w:t>da</w:t>
      </w:r>
      <w:r w:rsidRPr="00883DBB">
        <w:rPr>
          <w:rFonts w:ascii="Verdana" w:hAnsi="Verdana"/>
          <w:spacing w:val="-7"/>
          <w:sz w:val="20"/>
          <w:szCs w:val="20"/>
        </w:rPr>
        <w:t xml:space="preserve"> </w:t>
      </w:r>
      <w:r w:rsidR="006544C4" w:rsidRPr="00883DBB">
        <w:rPr>
          <w:rFonts w:ascii="Verdana" w:hAnsi="Verdana"/>
          <w:sz w:val="20"/>
          <w:szCs w:val="20"/>
        </w:rPr>
        <w:t>Assembleia Geral de Debenturistas</w:t>
      </w:r>
      <w:r w:rsidRPr="00883DBB">
        <w:rPr>
          <w:rFonts w:ascii="Verdana" w:hAnsi="Verdana"/>
          <w:spacing w:val="-10"/>
          <w:sz w:val="20"/>
          <w:szCs w:val="20"/>
        </w:rPr>
        <w:t xml:space="preserve"> </w:t>
      </w:r>
      <w:r w:rsidRPr="00883DBB">
        <w:rPr>
          <w:rFonts w:ascii="Verdana" w:hAnsi="Verdana"/>
          <w:sz w:val="20"/>
          <w:szCs w:val="20"/>
        </w:rPr>
        <w:t>para</w:t>
      </w:r>
      <w:r w:rsidRPr="00883DBB">
        <w:rPr>
          <w:rFonts w:ascii="Verdana" w:hAnsi="Verdana"/>
          <w:spacing w:val="-7"/>
          <w:sz w:val="20"/>
          <w:szCs w:val="20"/>
        </w:rPr>
        <w:t xml:space="preserve"> </w:t>
      </w:r>
      <w:r w:rsidRPr="00883DBB">
        <w:rPr>
          <w:rFonts w:ascii="Verdana" w:hAnsi="Verdana"/>
          <w:sz w:val="20"/>
          <w:szCs w:val="20"/>
        </w:rPr>
        <w:t>deliberar</w:t>
      </w:r>
      <w:r w:rsidRPr="00883DBB">
        <w:rPr>
          <w:rFonts w:ascii="Verdana" w:hAnsi="Verdana"/>
          <w:spacing w:val="-8"/>
          <w:sz w:val="20"/>
          <w:szCs w:val="20"/>
        </w:rPr>
        <w:t xml:space="preserve"> </w:t>
      </w:r>
      <w:r w:rsidRPr="00883DBB">
        <w:rPr>
          <w:rFonts w:ascii="Verdana" w:hAnsi="Verdana"/>
          <w:sz w:val="20"/>
          <w:szCs w:val="20"/>
        </w:rPr>
        <w:t>sobre</w:t>
      </w:r>
      <w:r w:rsidRPr="00883DBB">
        <w:rPr>
          <w:rFonts w:ascii="Verdana" w:hAnsi="Verdana"/>
          <w:spacing w:val="-8"/>
          <w:sz w:val="20"/>
          <w:szCs w:val="20"/>
        </w:rPr>
        <w:t xml:space="preserve"> </w:t>
      </w:r>
      <w:r w:rsidRPr="00883DBB">
        <w:rPr>
          <w:rFonts w:ascii="Verdana" w:hAnsi="Verdana"/>
          <w:sz w:val="20"/>
          <w:szCs w:val="20"/>
        </w:rPr>
        <w:t xml:space="preserve">sua substituição, nos termos da Cláusula 8.3, incisos V e VI acima, e </w:t>
      </w:r>
      <w:r w:rsidRPr="00883DBB">
        <w:rPr>
          <w:rFonts w:ascii="Verdana" w:hAnsi="Verdana"/>
          <w:spacing w:val="-3"/>
          <w:sz w:val="20"/>
          <w:szCs w:val="20"/>
        </w:rPr>
        <w:t xml:space="preserve">da </w:t>
      </w:r>
      <w:r w:rsidR="009E3DC0" w:rsidRPr="00883DBB">
        <w:rPr>
          <w:rFonts w:ascii="Verdana" w:hAnsi="Verdana"/>
          <w:sz w:val="20"/>
          <w:szCs w:val="20"/>
        </w:rPr>
        <w:t>Resolução CVM 17</w:t>
      </w:r>
      <w:r w:rsidRPr="00883DBB">
        <w:rPr>
          <w:rFonts w:ascii="Verdana" w:hAnsi="Verdana"/>
          <w:sz w:val="20"/>
          <w:szCs w:val="20"/>
        </w:rPr>
        <w:t>;</w:t>
      </w:r>
    </w:p>
    <w:p w14:paraId="52580917"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1661A175" w14:textId="77777777" w:rsidR="00284E9A" w:rsidRPr="00883DBB" w:rsidRDefault="00080BB9" w:rsidP="006B0957">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conservar em boa guarda toda a documentação relativa ao exercício </w:t>
      </w:r>
      <w:r w:rsidRPr="00883DBB">
        <w:rPr>
          <w:rFonts w:ascii="Verdana" w:hAnsi="Verdana"/>
          <w:spacing w:val="-3"/>
          <w:sz w:val="20"/>
          <w:szCs w:val="20"/>
        </w:rPr>
        <w:t xml:space="preserve">de </w:t>
      </w:r>
      <w:r w:rsidRPr="00883DBB">
        <w:rPr>
          <w:rFonts w:ascii="Verdana" w:hAnsi="Verdana"/>
          <w:sz w:val="20"/>
          <w:szCs w:val="20"/>
        </w:rPr>
        <w:t>suas</w:t>
      </w:r>
      <w:r w:rsidRPr="00883DBB">
        <w:rPr>
          <w:rFonts w:ascii="Verdana" w:hAnsi="Verdana"/>
          <w:spacing w:val="-3"/>
          <w:sz w:val="20"/>
          <w:szCs w:val="20"/>
        </w:rPr>
        <w:t xml:space="preserve"> </w:t>
      </w:r>
      <w:r w:rsidRPr="00883DBB">
        <w:rPr>
          <w:rFonts w:ascii="Verdana" w:hAnsi="Verdana"/>
          <w:sz w:val="20"/>
          <w:szCs w:val="20"/>
        </w:rPr>
        <w:t>funções;</w:t>
      </w:r>
    </w:p>
    <w:p w14:paraId="3A7BC0C6"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389F3968" w14:textId="77777777" w:rsidR="00284E9A" w:rsidRPr="00883DBB" w:rsidRDefault="00080BB9" w:rsidP="006B0957">
      <w:pPr>
        <w:pStyle w:val="PargrafodaLista"/>
        <w:numPr>
          <w:ilvl w:val="0"/>
          <w:numId w:val="4"/>
        </w:numPr>
        <w:tabs>
          <w:tab w:val="left" w:pos="1803"/>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verificar, no momento de aceitar a função, </w:t>
      </w:r>
      <w:r w:rsidR="00477096" w:rsidRPr="00883DBB">
        <w:rPr>
          <w:rFonts w:ascii="Verdana" w:hAnsi="Verdana"/>
          <w:sz w:val="20"/>
          <w:szCs w:val="20"/>
        </w:rPr>
        <w:t xml:space="preserve">a consistência das informações </w:t>
      </w:r>
      <w:r w:rsidRPr="00883DBB">
        <w:rPr>
          <w:rFonts w:ascii="Verdana" w:hAnsi="Verdana"/>
          <w:sz w:val="20"/>
          <w:szCs w:val="20"/>
        </w:rPr>
        <w:t xml:space="preserve">contidas </w:t>
      </w:r>
      <w:proofErr w:type="spellStart"/>
      <w:r w:rsidRPr="00883DBB">
        <w:rPr>
          <w:rFonts w:ascii="Verdana" w:hAnsi="Verdana"/>
          <w:sz w:val="20"/>
          <w:szCs w:val="20"/>
        </w:rPr>
        <w:t>nesta</w:t>
      </w:r>
      <w:proofErr w:type="spellEnd"/>
      <w:r w:rsidRPr="00883DBB">
        <w:rPr>
          <w:rFonts w:ascii="Verdana" w:hAnsi="Verdana"/>
          <w:sz w:val="20"/>
          <w:szCs w:val="20"/>
        </w:rPr>
        <w:t xml:space="preserve"> Escritura de Emissão, diligenciando no sentido de que sejam</w:t>
      </w:r>
      <w:r w:rsidRPr="00883DBB">
        <w:rPr>
          <w:rFonts w:ascii="Verdana" w:hAnsi="Verdana"/>
          <w:spacing w:val="-7"/>
          <w:sz w:val="20"/>
          <w:szCs w:val="20"/>
        </w:rPr>
        <w:t xml:space="preserve"> </w:t>
      </w:r>
      <w:r w:rsidRPr="00883DBB">
        <w:rPr>
          <w:rFonts w:ascii="Verdana" w:hAnsi="Verdana"/>
          <w:sz w:val="20"/>
          <w:szCs w:val="20"/>
        </w:rPr>
        <w:t>sanadas</w:t>
      </w:r>
      <w:r w:rsidRPr="00883DBB">
        <w:rPr>
          <w:rFonts w:ascii="Verdana" w:hAnsi="Verdana"/>
          <w:spacing w:val="-7"/>
          <w:sz w:val="20"/>
          <w:szCs w:val="20"/>
        </w:rPr>
        <w:t xml:space="preserve"> </w:t>
      </w:r>
      <w:r w:rsidRPr="00883DBB">
        <w:rPr>
          <w:rFonts w:ascii="Verdana" w:hAnsi="Verdana"/>
          <w:sz w:val="20"/>
          <w:szCs w:val="20"/>
        </w:rPr>
        <w:t>as</w:t>
      </w:r>
      <w:r w:rsidRPr="00883DBB">
        <w:rPr>
          <w:rFonts w:ascii="Verdana" w:hAnsi="Verdana"/>
          <w:spacing w:val="-6"/>
          <w:sz w:val="20"/>
          <w:szCs w:val="20"/>
        </w:rPr>
        <w:t xml:space="preserve"> </w:t>
      </w:r>
      <w:r w:rsidRPr="00883DBB">
        <w:rPr>
          <w:rFonts w:ascii="Verdana" w:hAnsi="Verdana"/>
          <w:sz w:val="20"/>
          <w:szCs w:val="20"/>
        </w:rPr>
        <w:t>omissões,</w:t>
      </w:r>
      <w:r w:rsidRPr="00883DBB">
        <w:rPr>
          <w:rFonts w:ascii="Verdana" w:hAnsi="Verdana"/>
          <w:spacing w:val="-9"/>
          <w:sz w:val="20"/>
          <w:szCs w:val="20"/>
        </w:rPr>
        <w:t xml:space="preserve"> </w:t>
      </w:r>
      <w:r w:rsidRPr="00883DBB">
        <w:rPr>
          <w:rFonts w:ascii="Verdana" w:hAnsi="Verdana"/>
          <w:sz w:val="20"/>
          <w:szCs w:val="20"/>
        </w:rPr>
        <w:t>falhas</w:t>
      </w:r>
      <w:r w:rsidRPr="00883DBB">
        <w:rPr>
          <w:rFonts w:ascii="Verdana" w:hAnsi="Verdana"/>
          <w:spacing w:val="-6"/>
          <w:sz w:val="20"/>
          <w:szCs w:val="20"/>
        </w:rPr>
        <w:t xml:space="preserve"> </w:t>
      </w:r>
      <w:r w:rsidRPr="00883DBB">
        <w:rPr>
          <w:rFonts w:ascii="Verdana" w:hAnsi="Verdana"/>
          <w:sz w:val="20"/>
          <w:szCs w:val="20"/>
        </w:rPr>
        <w:t>ou</w:t>
      </w:r>
      <w:r w:rsidRPr="00883DBB">
        <w:rPr>
          <w:rFonts w:ascii="Verdana" w:hAnsi="Verdana"/>
          <w:spacing w:val="-8"/>
          <w:sz w:val="20"/>
          <w:szCs w:val="20"/>
        </w:rPr>
        <w:t xml:space="preserve"> </w:t>
      </w:r>
      <w:r w:rsidRPr="00883DBB">
        <w:rPr>
          <w:rFonts w:ascii="Verdana" w:hAnsi="Verdana"/>
          <w:sz w:val="20"/>
          <w:szCs w:val="20"/>
        </w:rPr>
        <w:t>defeitos</w:t>
      </w:r>
      <w:r w:rsidRPr="00883DBB">
        <w:rPr>
          <w:rFonts w:ascii="Verdana" w:hAnsi="Verdana"/>
          <w:spacing w:val="-6"/>
          <w:sz w:val="20"/>
          <w:szCs w:val="20"/>
        </w:rPr>
        <w:t xml:space="preserve"> </w:t>
      </w:r>
      <w:r w:rsidRPr="00883DBB">
        <w:rPr>
          <w:rFonts w:ascii="Verdana" w:hAnsi="Verdana"/>
          <w:sz w:val="20"/>
          <w:szCs w:val="20"/>
        </w:rPr>
        <w:t>de</w:t>
      </w:r>
      <w:r w:rsidRPr="00883DBB">
        <w:rPr>
          <w:rFonts w:ascii="Verdana" w:hAnsi="Verdana"/>
          <w:spacing w:val="-7"/>
          <w:sz w:val="20"/>
          <w:szCs w:val="20"/>
        </w:rPr>
        <w:t xml:space="preserve"> </w:t>
      </w:r>
      <w:r w:rsidRPr="00883DBB">
        <w:rPr>
          <w:rFonts w:ascii="Verdana" w:hAnsi="Verdana"/>
          <w:sz w:val="20"/>
          <w:szCs w:val="20"/>
        </w:rPr>
        <w:t>que</w:t>
      </w:r>
      <w:r w:rsidRPr="00883DBB">
        <w:rPr>
          <w:rFonts w:ascii="Verdana" w:hAnsi="Verdana"/>
          <w:spacing w:val="-4"/>
          <w:sz w:val="20"/>
          <w:szCs w:val="20"/>
        </w:rPr>
        <w:t xml:space="preserve"> </w:t>
      </w:r>
      <w:r w:rsidRPr="00883DBB">
        <w:rPr>
          <w:rFonts w:ascii="Verdana" w:hAnsi="Verdana"/>
          <w:sz w:val="20"/>
          <w:szCs w:val="20"/>
        </w:rPr>
        <w:t>tenha</w:t>
      </w:r>
      <w:r w:rsidRPr="00883DBB">
        <w:rPr>
          <w:rFonts w:ascii="Verdana" w:hAnsi="Verdana"/>
          <w:spacing w:val="-6"/>
          <w:sz w:val="20"/>
          <w:szCs w:val="20"/>
        </w:rPr>
        <w:t xml:space="preserve"> </w:t>
      </w:r>
      <w:r w:rsidRPr="00883DBB">
        <w:rPr>
          <w:rFonts w:ascii="Verdana" w:hAnsi="Verdana"/>
          <w:sz w:val="20"/>
          <w:szCs w:val="20"/>
        </w:rPr>
        <w:t>conhecimento;</w:t>
      </w:r>
    </w:p>
    <w:p w14:paraId="4F6A1D94"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34FD8597" w14:textId="7B542BDC" w:rsidR="00284E9A" w:rsidRPr="00883DBB" w:rsidRDefault="00B83CB3" w:rsidP="006B0957">
      <w:pPr>
        <w:pStyle w:val="PargrafodaLista"/>
        <w:numPr>
          <w:ilvl w:val="0"/>
          <w:numId w:val="4"/>
        </w:numPr>
        <w:tabs>
          <w:tab w:val="left" w:pos="1804"/>
        </w:tabs>
        <w:spacing w:before="0" w:line="320" w:lineRule="exact"/>
        <w:ind w:left="567" w:right="76" w:hanging="567"/>
        <w:jc w:val="both"/>
        <w:rPr>
          <w:rFonts w:ascii="Verdana" w:hAnsi="Verdana"/>
          <w:sz w:val="20"/>
          <w:szCs w:val="20"/>
        </w:rPr>
      </w:pPr>
      <w:r w:rsidRPr="002262C4">
        <w:rPr>
          <w:rFonts w:ascii="Verdana" w:hAnsi="Verdana" w:cs="Tahoma"/>
          <w:sz w:val="20"/>
          <w:szCs w:val="20"/>
        </w:rPr>
        <w:t>diligenciar junto à Companhia para que esta Escritura de Emissão e seus aditamentos,</w:t>
      </w:r>
      <w:r w:rsidRPr="002262C4">
        <w:rPr>
          <w:rFonts w:ascii="Verdana" w:hAnsi="Verdana" w:cs="Tahoma"/>
          <w:spacing w:val="-7"/>
          <w:sz w:val="20"/>
          <w:szCs w:val="20"/>
        </w:rPr>
        <w:t xml:space="preserve"> </w:t>
      </w:r>
      <w:r w:rsidRPr="002262C4">
        <w:rPr>
          <w:rFonts w:ascii="Verdana" w:hAnsi="Verdana" w:cs="Tahoma"/>
          <w:sz w:val="20"/>
          <w:szCs w:val="20"/>
        </w:rPr>
        <w:t>sejam</w:t>
      </w:r>
      <w:r w:rsidRPr="002262C4">
        <w:rPr>
          <w:rFonts w:ascii="Verdana" w:hAnsi="Verdana" w:cs="Tahoma"/>
          <w:spacing w:val="-10"/>
          <w:sz w:val="20"/>
          <w:szCs w:val="20"/>
        </w:rPr>
        <w:t xml:space="preserve"> </w:t>
      </w:r>
      <w:r w:rsidRPr="002262C4">
        <w:rPr>
          <w:rFonts w:ascii="Verdana" w:hAnsi="Verdana" w:cs="Tahoma"/>
          <w:sz w:val="20"/>
          <w:szCs w:val="20"/>
        </w:rPr>
        <w:t>inscritos</w:t>
      </w:r>
      <w:r w:rsidRPr="002262C4">
        <w:rPr>
          <w:rFonts w:ascii="Verdana" w:hAnsi="Verdana" w:cs="Tahoma"/>
          <w:spacing w:val="-7"/>
          <w:sz w:val="20"/>
          <w:szCs w:val="20"/>
        </w:rPr>
        <w:t xml:space="preserve"> </w:t>
      </w:r>
      <w:r w:rsidRPr="002262C4">
        <w:rPr>
          <w:rFonts w:ascii="Verdana" w:hAnsi="Verdana" w:cs="Tahoma"/>
          <w:sz w:val="20"/>
          <w:szCs w:val="20"/>
        </w:rPr>
        <w:t>na</w:t>
      </w:r>
      <w:r w:rsidRPr="002262C4">
        <w:rPr>
          <w:rFonts w:ascii="Verdana" w:hAnsi="Verdana" w:cs="Tahoma"/>
          <w:spacing w:val="-10"/>
          <w:sz w:val="20"/>
          <w:szCs w:val="20"/>
        </w:rPr>
        <w:t xml:space="preserve"> </w:t>
      </w:r>
      <w:r w:rsidRPr="002262C4">
        <w:rPr>
          <w:rFonts w:ascii="Verdana" w:hAnsi="Verdana" w:cs="Tahoma"/>
          <w:sz w:val="20"/>
          <w:szCs w:val="20"/>
        </w:rPr>
        <w:t>JUCERJA,</w:t>
      </w:r>
      <w:r w:rsidRPr="002262C4">
        <w:rPr>
          <w:rFonts w:ascii="Verdana" w:hAnsi="Verdana" w:cs="Tahoma"/>
          <w:spacing w:val="-7"/>
          <w:sz w:val="20"/>
          <w:szCs w:val="20"/>
        </w:rPr>
        <w:t xml:space="preserve"> </w:t>
      </w:r>
      <w:r w:rsidRPr="002262C4">
        <w:rPr>
          <w:rFonts w:ascii="Verdana" w:hAnsi="Verdana" w:cs="Tahoma"/>
          <w:sz w:val="20"/>
          <w:szCs w:val="20"/>
        </w:rPr>
        <w:t>adotando,</w:t>
      </w:r>
      <w:r w:rsidRPr="002262C4">
        <w:rPr>
          <w:rFonts w:ascii="Verdana" w:hAnsi="Verdana" w:cs="Tahoma"/>
          <w:spacing w:val="-7"/>
          <w:sz w:val="20"/>
          <w:szCs w:val="20"/>
        </w:rPr>
        <w:t xml:space="preserve"> </w:t>
      </w:r>
      <w:r w:rsidRPr="002262C4">
        <w:rPr>
          <w:rFonts w:ascii="Verdana" w:hAnsi="Verdana" w:cs="Tahoma"/>
          <w:sz w:val="20"/>
          <w:szCs w:val="20"/>
        </w:rPr>
        <w:t>no</w:t>
      </w:r>
      <w:r w:rsidRPr="002262C4">
        <w:rPr>
          <w:rFonts w:ascii="Verdana" w:hAnsi="Verdana" w:cs="Tahoma"/>
          <w:spacing w:val="-10"/>
          <w:sz w:val="20"/>
          <w:szCs w:val="20"/>
        </w:rPr>
        <w:t xml:space="preserve"> </w:t>
      </w:r>
      <w:r w:rsidRPr="002262C4">
        <w:rPr>
          <w:rFonts w:ascii="Verdana" w:hAnsi="Verdana" w:cs="Tahoma"/>
          <w:sz w:val="20"/>
          <w:szCs w:val="20"/>
        </w:rPr>
        <w:t>caso</w:t>
      </w:r>
      <w:r w:rsidRPr="002262C4">
        <w:rPr>
          <w:rFonts w:ascii="Verdana" w:hAnsi="Verdana" w:cs="Tahoma"/>
          <w:spacing w:val="-7"/>
          <w:sz w:val="20"/>
          <w:szCs w:val="20"/>
        </w:rPr>
        <w:t xml:space="preserve"> </w:t>
      </w:r>
      <w:r w:rsidRPr="002262C4">
        <w:rPr>
          <w:rFonts w:ascii="Verdana" w:hAnsi="Verdana" w:cs="Tahoma"/>
          <w:sz w:val="20"/>
          <w:szCs w:val="20"/>
        </w:rPr>
        <w:t>da</w:t>
      </w:r>
      <w:r w:rsidRPr="002262C4">
        <w:rPr>
          <w:rFonts w:ascii="Verdana" w:hAnsi="Verdana" w:cs="Tahoma"/>
          <w:spacing w:val="-7"/>
          <w:sz w:val="20"/>
          <w:szCs w:val="20"/>
        </w:rPr>
        <w:t xml:space="preserve"> </w:t>
      </w:r>
      <w:r w:rsidRPr="002262C4">
        <w:rPr>
          <w:rFonts w:ascii="Verdana" w:hAnsi="Verdana" w:cs="Tahoma"/>
          <w:sz w:val="20"/>
          <w:szCs w:val="20"/>
        </w:rPr>
        <w:t>omissão</w:t>
      </w:r>
      <w:r w:rsidRPr="002262C4">
        <w:rPr>
          <w:rFonts w:ascii="Verdana" w:hAnsi="Verdana" w:cs="Tahoma"/>
          <w:spacing w:val="-8"/>
          <w:sz w:val="20"/>
          <w:szCs w:val="20"/>
        </w:rPr>
        <w:t xml:space="preserve"> </w:t>
      </w:r>
      <w:r w:rsidRPr="002262C4">
        <w:rPr>
          <w:rFonts w:ascii="Verdana" w:hAnsi="Verdana" w:cs="Tahoma"/>
          <w:sz w:val="20"/>
          <w:szCs w:val="20"/>
        </w:rPr>
        <w:t>da Companhia, as medidas eventualmente previstas em</w:t>
      </w:r>
      <w:r w:rsidRPr="002262C4">
        <w:rPr>
          <w:rFonts w:ascii="Verdana" w:hAnsi="Verdana" w:cs="Tahoma"/>
          <w:spacing w:val="-12"/>
          <w:sz w:val="20"/>
          <w:szCs w:val="20"/>
        </w:rPr>
        <w:t xml:space="preserve"> </w:t>
      </w:r>
      <w:r w:rsidRPr="002262C4">
        <w:rPr>
          <w:rFonts w:ascii="Verdana" w:hAnsi="Verdana" w:cs="Tahoma"/>
          <w:sz w:val="20"/>
          <w:szCs w:val="20"/>
        </w:rPr>
        <w:t>lei</w:t>
      </w:r>
      <w:r w:rsidR="00080BB9" w:rsidRPr="00883DBB">
        <w:rPr>
          <w:rFonts w:ascii="Verdana" w:hAnsi="Verdana"/>
          <w:sz w:val="20"/>
          <w:szCs w:val="20"/>
        </w:rPr>
        <w:t>;</w:t>
      </w:r>
    </w:p>
    <w:p w14:paraId="7CFACEFD" w14:textId="77777777" w:rsidR="00B9440D" w:rsidRPr="00883DBB" w:rsidRDefault="00B9440D" w:rsidP="006B0957">
      <w:pPr>
        <w:pStyle w:val="PargrafodaLista"/>
        <w:tabs>
          <w:tab w:val="left" w:pos="1804"/>
        </w:tabs>
        <w:spacing w:before="0" w:line="320" w:lineRule="exact"/>
        <w:ind w:left="567" w:right="76" w:firstLine="0"/>
        <w:jc w:val="right"/>
        <w:rPr>
          <w:rFonts w:ascii="Verdana" w:hAnsi="Verdana"/>
          <w:sz w:val="20"/>
          <w:szCs w:val="20"/>
        </w:rPr>
      </w:pPr>
    </w:p>
    <w:p w14:paraId="3CE3B7A5" w14:textId="08CA0CAA" w:rsidR="00284E9A" w:rsidRPr="00883DBB" w:rsidRDefault="00B83CB3" w:rsidP="006B0957">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2262C4">
        <w:rPr>
          <w:rFonts w:ascii="Verdana" w:hAnsi="Verdana" w:cs="Tahoma"/>
          <w:sz w:val="20"/>
          <w:szCs w:val="20"/>
        </w:rPr>
        <w:t xml:space="preserve">acompanhar a prestação das informações periódicas pela Companhia e alertar os Debenturistas, no relatório anual de que trata o inciso </w:t>
      </w:r>
      <w:hyperlink w:anchor="_bookmark26" w:history="1">
        <w:r w:rsidRPr="002262C4">
          <w:rPr>
            <w:rFonts w:ascii="Verdana" w:hAnsi="Verdana" w:cs="Tahoma"/>
            <w:sz w:val="20"/>
            <w:szCs w:val="20"/>
          </w:rPr>
          <w:t>XIX</w:t>
        </w:r>
      </w:hyperlink>
      <w:r w:rsidRPr="002262C4">
        <w:rPr>
          <w:rFonts w:ascii="Verdana" w:hAnsi="Verdana" w:cs="Tahoma"/>
          <w:sz w:val="20"/>
          <w:szCs w:val="20"/>
        </w:rPr>
        <w:t xml:space="preserve"> </w:t>
      </w:r>
      <w:hyperlink w:anchor="_bookmark26" w:history="1">
        <w:r w:rsidRPr="002262C4">
          <w:rPr>
            <w:rFonts w:ascii="Verdana" w:hAnsi="Verdana" w:cs="Tahoma"/>
            <w:sz w:val="20"/>
            <w:szCs w:val="20"/>
          </w:rPr>
          <w:t>abaixo,</w:t>
        </w:r>
      </w:hyperlink>
      <w:r w:rsidRPr="002262C4">
        <w:rPr>
          <w:rFonts w:ascii="Verdana" w:hAnsi="Verdana" w:cs="Tahoma"/>
          <w:sz w:val="20"/>
          <w:szCs w:val="20"/>
        </w:rPr>
        <w:t xml:space="preserve"> sobre inconsistências ou omissões de que tenha</w:t>
      </w:r>
      <w:r w:rsidRPr="002262C4">
        <w:rPr>
          <w:rFonts w:ascii="Verdana" w:hAnsi="Verdana" w:cs="Tahoma"/>
          <w:spacing w:val="-22"/>
          <w:sz w:val="20"/>
          <w:szCs w:val="20"/>
        </w:rPr>
        <w:t xml:space="preserve"> </w:t>
      </w:r>
      <w:r w:rsidRPr="002262C4">
        <w:rPr>
          <w:rFonts w:ascii="Verdana" w:hAnsi="Verdana" w:cs="Tahoma"/>
          <w:sz w:val="20"/>
          <w:szCs w:val="20"/>
        </w:rPr>
        <w:t>conhecimento</w:t>
      </w:r>
      <w:r w:rsidR="00080BB9" w:rsidRPr="00883DBB">
        <w:rPr>
          <w:rFonts w:ascii="Verdana" w:hAnsi="Verdana"/>
          <w:sz w:val="20"/>
          <w:szCs w:val="20"/>
        </w:rPr>
        <w:t>;</w:t>
      </w:r>
    </w:p>
    <w:p w14:paraId="070918F9"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030FCEBE" w14:textId="77777777" w:rsidR="00284E9A" w:rsidRPr="00883DBB" w:rsidRDefault="00080BB9" w:rsidP="006B0957">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opinar sobre a suficiência das informações prestadas nas propostas </w:t>
      </w:r>
      <w:r w:rsidRPr="00883DBB">
        <w:rPr>
          <w:rFonts w:ascii="Verdana" w:hAnsi="Verdana"/>
          <w:spacing w:val="-3"/>
          <w:sz w:val="20"/>
          <w:szCs w:val="20"/>
        </w:rPr>
        <w:t xml:space="preserve">de </w:t>
      </w:r>
      <w:r w:rsidRPr="00883DBB">
        <w:rPr>
          <w:rFonts w:ascii="Verdana" w:hAnsi="Verdana"/>
          <w:sz w:val="20"/>
          <w:szCs w:val="20"/>
        </w:rPr>
        <w:t>modificação das condições das</w:t>
      </w:r>
      <w:r w:rsidRPr="00883DBB">
        <w:rPr>
          <w:rFonts w:ascii="Verdana" w:hAnsi="Verdana"/>
          <w:spacing w:val="-9"/>
          <w:sz w:val="20"/>
          <w:szCs w:val="20"/>
        </w:rPr>
        <w:t xml:space="preserve"> </w:t>
      </w:r>
      <w:r w:rsidRPr="00883DBB">
        <w:rPr>
          <w:rFonts w:ascii="Verdana" w:hAnsi="Verdana"/>
          <w:sz w:val="20"/>
          <w:szCs w:val="20"/>
        </w:rPr>
        <w:t>Debêntures;</w:t>
      </w:r>
    </w:p>
    <w:p w14:paraId="107B110A"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5C496115" w14:textId="77777777" w:rsidR="00284E9A" w:rsidRPr="00883DBB" w:rsidRDefault="00080BB9" w:rsidP="006B0957">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solicitar, quando julgar necessário, para o fiel desempenho de suas funções, certidões atualizadas da Companhia dos distribuidores cíveis, das varas de Fazenda Pública, dos cartórios de protesto, das varas da Justiça do Trabalho e da Procuradoria da Fazenda Pública da localidade onde se situe a sede </w:t>
      </w:r>
      <w:r w:rsidR="00477096" w:rsidRPr="00883DBB">
        <w:rPr>
          <w:rFonts w:ascii="Verdana" w:hAnsi="Verdana"/>
          <w:sz w:val="20"/>
          <w:szCs w:val="20"/>
        </w:rPr>
        <w:t xml:space="preserve">ou o domicílio </w:t>
      </w:r>
      <w:r w:rsidRPr="00883DBB">
        <w:rPr>
          <w:rFonts w:ascii="Verdana" w:hAnsi="Verdana"/>
          <w:sz w:val="20"/>
          <w:szCs w:val="20"/>
        </w:rPr>
        <w:t>da</w:t>
      </w:r>
      <w:r w:rsidRPr="00883DBB">
        <w:rPr>
          <w:rFonts w:ascii="Verdana" w:hAnsi="Verdana"/>
          <w:spacing w:val="-6"/>
          <w:sz w:val="20"/>
          <w:szCs w:val="20"/>
        </w:rPr>
        <w:t xml:space="preserve"> </w:t>
      </w:r>
      <w:r w:rsidRPr="00883DBB">
        <w:rPr>
          <w:rFonts w:ascii="Verdana" w:hAnsi="Verdana"/>
          <w:sz w:val="20"/>
          <w:szCs w:val="20"/>
        </w:rPr>
        <w:t>Companhia;</w:t>
      </w:r>
    </w:p>
    <w:p w14:paraId="061E592B"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554F87BC" w14:textId="77777777" w:rsidR="00284E9A" w:rsidRPr="00883DBB" w:rsidRDefault="00080BB9" w:rsidP="006B0957">
      <w:pPr>
        <w:pStyle w:val="PargrafodaLista"/>
        <w:numPr>
          <w:ilvl w:val="0"/>
          <w:numId w:val="4"/>
        </w:numPr>
        <w:tabs>
          <w:tab w:val="left" w:pos="1683"/>
          <w:tab w:val="left" w:pos="1684"/>
        </w:tabs>
        <w:spacing w:before="0" w:line="320" w:lineRule="exact"/>
        <w:ind w:left="567" w:right="76" w:hanging="567"/>
        <w:jc w:val="left"/>
        <w:rPr>
          <w:rFonts w:ascii="Verdana" w:hAnsi="Verdana"/>
          <w:sz w:val="20"/>
          <w:szCs w:val="20"/>
        </w:rPr>
      </w:pPr>
      <w:r w:rsidRPr="00883DBB">
        <w:rPr>
          <w:rFonts w:ascii="Verdana" w:hAnsi="Verdana"/>
          <w:sz w:val="20"/>
          <w:szCs w:val="20"/>
        </w:rPr>
        <w:t>solicitar, quando considerar necessário, auditoria externa na</w:t>
      </w:r>
      <w:r w:rsidRPr="00883DBB">
        <w:rPr>
          <w:rFonts w:ascii="Verdana" w:hAnsi="Verdana"/>
          <w:spacing w:val="-16"/>
          <w:sz w:val="20"/>
          <w:szCs w:val="20"/>
        </w:rPr>
        <w:t xml:space="preserve"> </w:t>
      </w:r>
      <w:r w:rsidRPr="00883DBB">
        <w:rPr>
          <w:rFonts w:ascii="Verdana" w:hAnsi="Verdana"/>
          <w:sz w:val="20"/>
          <w:szCs w:val="20"/>
        </w:rPr>
        <w:t>Companhia;</w:t>
      </w:r>
    </w:p>
    <w:p w14:paraId="67170B37"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7A16279A" w14:textId="77777777" w:rsidR="00284E9A" w:rsidRPr="00AE3137" w:rsidRDefault="00080BB9" w:rsidP="006B0957">
      <w:pPr>
        <w:pStyle w:val="PargrafodaLista"/>
        <w:numPr>
          <w:ilvl w:val="0"/>
          <w:numId w:val="4"/>
        </w:numPr>
        <w:tabs>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convocar, quando necessário, </w:t>
      </w:r>
      <w:r w:rsidR="006544C4" w:rsidRPr="00883DBB">
        <w:rPr>
          <w:rFonts w:ascii="Verdana" w:hAnsi="Verdana"/>
          <w:sz w:val="20"/>
          <w:szCs w:val="20"/>
        </w:rPr>
        <w:t xml:space="preserve">Assembleia Geral de Debenturistas </w:t>
      </w:r>
      <w:r w:rsidRPr="00883DBB">
        <w:rPr>
          <w:rFonts w:ascii="Verdana" w:hAnsi="Verdana"/>
          <w:sz w:val="20"/>
          <w:szCs w:val="20"/>
        </w:rPr>
        <w:t xml:space="preserve">nos termos da Cláusula </w:t>
      </w:r>
      <w:hyperlink w:anchor="_bookmark29" w:history="1">
        <w:r w:rsidR="00CD0780" w:rsidRPr="00883DBB">
          <w:rPr>
            <w:rFonts w:ascii="Verdana" w:hAnsi="Verdana"/>
            <w:sz w:val="20"/>
            <w:szCs w:val="20"/>
          </w:rPr>
          <w:t>IX</w:t>
        </w:r>
        <w:r w:rsidRPr="00883DBB">
          <w:rPr>
            <w:rFonts w:ascii="Verdana" w:hAnsi="Verdana"/>
            <w:spacing w:val="-8"/>
            <w:sz w:val="20"/>
            <w:szCs w:val="20"/>
          </w:rPr>
          <w:t xml:space="preserve"> </w:t>
        </w:r>
        <w:r w:rsidRPr="00883DBB">
          <w:rPr>
            <w:rFonts w:ascii="Verdana" w:hAnsi="Verdana"/>
            <w:sz w:val="20"/>
            <w:szCs w:val="20"/>
          </w:rPr>
          <w:t>abaixo;</w:t>
        </w:r>
      </w:hyperlink>
    </w:p>
    <w:p w14:paraId="3EFA2AFE" w14:textId="77777777" w:rsidR="00B9440D" w:rsidRPr="00DD1BB2" w:rsidRDefault="00B9440D" w:rsidP="006B0957">
      <w:pPr>
        <w:tabs>
          <w:tab w:val="left" w:pos="1684"/>
        </w:tabs>
        <w:spacing w:line="320" w:lineRule="exact"/>
        <w:ind w:right="76"/>
        <w:rPr>
          <w:rFonts w:ascii="Verdana" w:hAnsi="Verdana"/>
          <w:sz w:val="20"/>
          <w:szCs w:val="20"/>
        </w:rPr>
      </w:pPr>
    </w:p>
    <w:p w14:paraId="1E50296B" w14:textId="77777777" w:rsidR="00284E9A" w:rsidRPr="00883DBB" w:rsidRDefault="00080BB9" w:rsidP="006B0957">
      <w:pPr>
        <w:pStyle w:val="PargrafodaLista"/>
        <w:numPr>
          <w:ilvl w:val="0"/>
          <w:numId w:val="4"/>
        </w:numPr>
        <w:tabs>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comparecer às </w:t>
      </w:r>
      <w:r w:rsidR="000D347D" w:rsidRPr="00883DBB">
        <w:rPr>
          <w:rFonts w:ascii="Verdana" w:hAnsi="Verdana"/>
          <w:sz w:val="20"/>
          <w:szCs w:val="20"/>
        </w:rPr>
        <w:t>a</w:t>
      </w:r>
      <w:r w:rsidR="006544C4" w:rsidRPr="00883DBB">
        <w:rPr>
          <w:rFonts w:ascii="Verdana" w:hAnsi="Verdana"/>
          <w:sz w:val="20"/>
          <w:szCs w:val="20"/>
        </w:rPr>
        <w:t xml:space="preserve">ssembleias </w:t>
      </w:r>
      <w:r w:rsidR="000D347D" w:rsidRPr="00883DBB">
        <w:rPr>
          <w:rFonts w:ascii="Verdana" w:hAnsi="Verdana"/>
          <w:sz w:val="20"/>
          <w:szCs w:val="20"/>
        </w:rPr>
        <w:t>g</w:t>
      </w:r>
      <w:r w:rsidR="006544C4" w:rsidRPr="00883DBB">
        <w:rPr>
          <w:rFonts w:ascii="Verdana" w:hAnsi="Verdana"/>
          <w:sz w:val="20"/>
          <w:szCs w:val="20"/>
        </w:rPr>
        <w:t xml:space="preserve">erais de Debenturistas </w:t>
      </w:r>
      <w:r w:rsidRPr="00883DBB">
        <w:rPr>
          <w:rFonts w:ascii="Verdana" w:hAnsi="Verdana"/>
          <w:sz w:val="20"/>
          <w:szCs w:val="20"/>
        </w:rPr>
        <w:t>a fim de prestar as informações que lhe forem</w:t>
      </w:r>
      <w:r w:rsidRPr="00883DBB">
        <w:rPr>
          <w:rFonts w:ascii="Verdana" w:hAnsi="Verdana"/>
          <w:spacing w:val="-7"/>
          <w:sz w:val="20"/>
          <w:szCs w:val="20"/>
        </w:rPr>
        <w:t xml:space="preserve"> </w:t>
      </w:r>
      <w:r w:rsidRPr="00883DBB">
        <w:rPr>
          <w:rFonts w:ascii="Verdana" w:hAnsi="Verdana"/>
          <w:sz w:val="20"/>
          <w:szCs w:val="20"/>
        </w:rPr>
        <w:t>solicitadas;</w:t>
      </w:r>
    </w:p>
    <w:p w14:paraId="0451AADE" w14:textId="77777777" w:rsidR="00B9440D" w:rsidRPr="00883DBB" w:rsidRDefault="00B9440D" w:rsidP="006B0957">
      <w:pPr>
        <w:pStyle w:val="PargrafodaLista"/>
        <w:tabs>
          <w:tab w:val="left" w:pos="1684"/>
        </w:tabs>
        <w:spacing w:before="0" w:line="320" w:lineRule="exact"/>
        <w:ind w:left="567" w:right="76" w:firstLine="0"/>
        <w:rPr>
          <w:rFonts w:ascii="Verdana" w:hAnsi="Verdana"/>
          <w:sz w:val="20"/>
          <w:szCs w:val="20"/>
        </w:rPr>
      </w:pPr>
    </w:p>
    <w:p w14:paraId="4C14B494" w14:textId="77777777" w:rsidR="00284E9A" w:rsidRPr="00883DBB" w:rsidRDefault="00080BB9" w:rsidP="006B0957">
      <w:pPr>
        <w:pStyle w:val="PargrafodaLista"/>
        <w:numPr>
          <w:ilvl w:val="0"/>
          <w:numId w:val="4"/>
        </w:numPr>
        <w:tabs>
          <w:tab w:val="left" w:pos="1683"/>
          <w:tab w:val="left" w:pos="1684"/>
        </w:tabs>
        <w:spacing w:before="0" w:line="320" w:lineRule="exact"/>
        <w:ind w:left="567" w:right="76" w:hanging="567"/>
        <w:jc w:val="both"/>
        <w:rPr>
          <w:rFonts w:ascii="Verdana" w:hAnsi="Verdana"/>
          <w:sz w:val="20"/>
          <w:szCs w:val="20"/>
        </w:rPr>
      </w:pPr>
      <w:r w:rsidRPr="00883DBB">
        <w:rPr>
          <w:rFonts w:ascii="Verdana" w:hAnsi="Verdana"/>
          <w:sz w:val="20"/>
          <w:szCs w:val="20"/>
        </w:rPr>
        <w:t>manter</w:t>
      </w:r>
      <w:r w:rsidRPr="00883DBB">
        <w:rPr>
          <w:rFonts w:ascii="Verdana" w:hAnsi="Verdana"/>
          <w:spacing w:val="-12"/>
          <w:sz w:val="20"/>
          <w:szCs w:val="20"/>
        </w:rPr>
        <w:t xml:space="preserve"> </w:t>
      </w:r>
      <w:r w:rsidRPr="00883DBB">
        <w:rPr>
          <w:rFonts w:ascii="Verdana" w:hAnsi="Verdana"/>
          <w:sz w:val="20"/>
          <w:szCs w:val="20"/>
        </w:rPr>
        <w:t>atualizada</w:t>
      </w:r>
      <w:r w:rsidRPr="00883DBB">
        <w:rPr>
          <w:rFonts w:ascii="Verdana" w:hAnsi="Verdana"/>
          <w:spacing w:val="-13"/>
          <w:sz w:val="20"/>
          <w:szCs w:val="20"/>
        </w:rPr>
        <w:t xml:space="preserve"> </w:t>
      </w:r>
      <w:r w:rsidRPr="00883DBB">
        <w:rPr>
          <w:rFonts w:ascii="Verdana" w:hAnsi="Verdana"/>
          <w:sz w:val="20"/>
          <w:szCs w:val="20"/>
        </w:rPr>
        <w:t>a</w:t>
      </w:r>
      <w:r w:rsidRPr="00883DBB">
        <w:rPr>
          <w:rFonts w:ascii="Verdana" w:hAnsi="Verdana"/>
          <w:spacing w:val="-16"/>
          <w:sz w:val="20"/>
          <w:szCs w:val="20"/>
        </w:rPr>
        <w:t xml:space="preserve"> </w:t>
      </w:r>
      <w:r w:rsidRPr="00883DBB">
        <w:rPr>
          <w:rFonts w:ascii="Verdana" w:hAnsi="Verdana"/>
          <w:sz w:val="20"/>
          <w:szCs w:val="20"/>
        </w:rPr>
        <w:t>relação</w:t>
      </w:r>
      <w:r w:rsidRPr="00883DBB">
        <w:rPr>
          <w:rFonts w:ascii="Verdana" w:hAnsi="Verdana"/>
          <w:spacing w:val="-14"/>
          <w:sz w:val="20"/>
          <w:szCs w:val="20"/>
        </w:rPr>
        <w:t xml:space="preserve"> </w:t>
      </w:r>
      <w:r w:rsidRPr="00883DBB">
        <w:rPr>
          <w:rFonts w:ascii="Verdana" w:hAnsi="Verdana"/>
          <w:sz w:val="20"/>
          <w:szCs w:val="20"/>
        </w:rPr>
        <w:t>dos</w:t>
      </w:r>
      <w:r w:rsidRPr="00883DBB">
        <w:rPr>
          <w:rFonts w:ascii="Verdana" w:hAnsi="Verdana"/>
          <w:spacing w:val="-13"/>
          <w:sz w:val="20"/>
          <w:szCs w:val="20"/>
        </w:rPr>
        <w:t xml:space="preserve"> </w:t>
      </w:r>
      <w:r w:rsidRPr="00883DBB">
        <w:rPr>
          <w:rFonts w:ascii="Verdana" w:hAnsi="Verdana"/>
          <w:sz w:val="20"/>
          <w:szCs w:val="20"/>
        </w:rPr>
        <w:t>Debenturistas</w:t>
      </w:r>
      <w:r w:rsidRPr="00883DBB">
        <w:rPr>
          <w:rFonts w:ascii="Verdana" w:hAnsi="Verdana"/>
          <w:spacing w:val="-16"/>
          <w:sz w:val="20"/>
          <w:szCs w:val="20"/>
        </w:rPr>
        <w:t xml:space="preserve"> </w:t>
      </w:r>
      <w:r w:rsidRPr="00883DBB">
        <w:rPr>
          <w:rFonts w:ascii="Verdana" w:hAnsi="Verdana"/>
          <w:sz w:val="20"/>
          <w:szCs w:val="20"/>
        </w:rPr>
        <w:t>e</w:t>
      </w:r>
      <w:r w:rsidRPr="00883DBB">
        <w:rPr>
          <w:rFonts w:ascii="Verdana" w:hAnsi="Verdana"/>
          <w:spacing w:val="-11"/>
          <w:sz w:val="20"/>
          <w:szCs w:val="20"/>
        </w:rPr>
        <w:t xml:space="preserve"> </w:t>
      </w:r>
      <w:r w:rsidRPr="00883DBB">
        <w:rPr>
          <w:rFonts w:ascii="Verdana" w:hAnsi="Verdana"/>
          <w:sz w:val="20"/>
          <w:szCs w:val="20"/>
        </w:rPr>
        <w:t>seus</w:t>
      </w:r>
      <w:r w:rsidRPr="00883DBB">
        <w:rPr>
          <w:rFonts w:ascii="Verdana" w:hAnsi="Verdana"/>
          <w:spacing w:val="-13"/>
          <w:sz w:val="20"/>
          <w:szCs w:val="20"/>
        </w:rPr>
        <w:t xml:space="preserve"> </w:t>
      </w:r>
      <w:r w:rsidRPr="00883DBB">
        <w:rPr>
          <w:rFonts w:ascii="Verdana" w:hAnsi="Verdana"/>
          <w:sz w:val="20"/>
          <w:szCs w:val="20"/>
        </w:rPr>
        <w:t>endereços,</w:t>
      </w:r>
      <w:r w:rsidRPr="00883DBB">
        <w:rPr>
          <w:rFonts w:ascii="Verdana" w:hAnsi="Verdana"/>
          <w:spacing w:val="-14"/>
          <w:sz w:val="20"/>
          <w:szCs w:val="20"/>
        </w:rPr>
        <w:t xml:space="preserve"> </w:t>
      </w:r>
      <w:r w:rsidRPr="00883DBB">
        <w:rPr>
          <w:rFonts w:ascii="Verdana" w:hAnsi="Verdana"/>
          <w:sz w:val="20"/>
          <w:szCs w:val="20"/>
        </w:rPr>
        <w:t xml:space="preserve">mediante, inclusive, gestões perante a Companhia, o </w:t>
      </w:r>
      <w:proofErr w:type="spellStart"/>
      <w:r w:rsidRPr="00883DBB">
        <w:rPr>
          <w:rFonts w:ascii="Verdana" w:hAnsi="Verdana"/>
          <w:sz w:val="20"/>
          <w:szCs w:val="20"/>
        </w:rPr>
        <w:t>Escriturador</w:t>
      </w:r>
      <w:proofErr w:type="spellEnd"/>
      <w:r w:rsidRPr="00883DBB">
        <w:rPr>
          <w:rFonts w:ascii="Verdana" w:hAnsi="Verdana"/>
          <w:sz w:val="20"/>
          <w:szCs w:val="20"/>
        </w:rPr>
        <w:t xml:space="preserve">, o Banco Liquidante e a B3, sendo que, para fins de atendimento ao disposto neste inciso, a Companhia, e os Debenturistas, ao subscrever ou adquirir as Debêntures, expressamente autorizam, desde já, o </w:t>
      </w:r>
      <w:proofErr w:type="spellStart"/>
      <w:r w:rsidRPr="00883DBB">
        <w:rPr>
          <w:rFonts w:ascii="Verdana" w:hAnsi="Verdana"/>
          <w:sz w:val="20"/>
          <w:szCs w:val="20"/>
        </w:rPr>
        <w:t>Escriturador</w:t>
      </w:r>
      <w:proofErr w:type="spellEnd"/>
      <w:r w:rsidRPr="00883DBB">
        <w:rPr>
          <w:rFonts w:ascii="Verdana" w:hAnsi="Verdana"/>
          <w:sz w:val="20"/>
          <w:szCs w:val="20"/>
        </w:rPr>
        <w:t>, o Banco Liquidante e a B3 a atenderem quaisquer solicitações realizadas pelo Agente</w:t>
      </w:r>
      <w:r w:rsidRPr="00883DBB">
        <w:rPr>
          <w:rFonts w:ascii="Verdana" w:hAnsi="Verdana"/>
          <w:spacing w:val="-5"/>
          <w:sz w:val="20"/>
          <w:szCs w:val="20"/>
        </w:rPr>
        <w:t xml:space="preserve"> </w:t>
      </w:r>
      <w:r w:rsidRPr="00883DBB">
        <w:rPr>
          <w:rFonts w:ascii="Verdana" w:hAnsi="Verdana"/>
          <w:sz w:val="20"/>
          <w:szCs w:val="20"/>
        </w:rPr>
        <w:t>Fiduciário,</w:t>
      </w:r>
      <w:r w:rsidRPr="00883DBB">
        <w:rPr>
          <w:rFonts w:ascii="Verdana" w:hAnsi="Verdana"/>
          <w:spacing w:val="-7"/>
          <w:sz w:val="20"/>
          <w:szCs w:val="20"/>
        </w:rPr>
        <w:t xml:space="preserve"> </w:t>
      </w:r>
      <w:r w:rsidRPr="00883DBB">
        <w:rPr>
          <w:rFonts w:ascii="Verdana" w:hAnsi="Verdana"/>
          <w:sz w:val="20"/>
          <w:szCs w:val="20"/>
        </w:rPr>
        <w:t>inclusive</w:t>
      </w:r>
      <w:r w:rsidRPr="00883DBB">
        <w:rPr>
          <w:rFonts w:ascii="Verdana" w:hAnsi="Verdana"/>
          <w:spacing w:val="-5"/>
          <w:sz w:val="20"/>
          <w:szCs w:val="20"/>
        </w:rPr>
        <w:t xml:space="preserve"> </w:t>
      </w:r>
      <w:r w:rsidRPr="00883DBB">
        <w:rPr>
          <w:rFonts w:ascii="Verdana" w:hAnsi="Verdana"/>
          <w:sz w:val="20"/>
          <w:szCs w:val="20"/>
        </w:rPr>
        <w:t>referente</w:t>
      </w:r>
      <w:r w:rsidRPr="00883DBB">
        <w:rPr>
          <w:rFonts w:ascii="Verdana" w:hAnsi="Verdana"/>
          <w:spacing w:val="-5"/>
          <w:sz w:val="20"/>
          <w:szCs w:val="20"/>
        </w:rPr>
        <w:t xml:space="preserve"> </w:t>
      </w:r>
      <w:r w:rsidRPr="00883DBB">
        <w:rPr>
          <w:rFonts w:ascii="Verdana" w:hAnsi="Verdana"/>
          <w:sz w:val="20"/>
          <w:szCs w:val="20"/>
        </w:rPr>
        <w:t>à</w:t>
      </w:r>
      <w:r w:rsidRPr="00883DBB">
        <w:rPr>
          <w:rFonts w:ascii="Verdana" w:hAnsi="Verdana"/>
          <w:spacing w:val="-7"/>
          <w:sz w:val="20"/>
          <w:szCs w:val="20"/>
        </w:rPr>
        <w:t xml:space="preserve"> </w:t>
      </w:r>
      <w:r w:rsidRPr="00883DBB">
        <w:rPr>
          <w:rFonts w:ascii="Verdana" w:hAnsi="Verdana"/>
          <w:sz w:val="20"/>
          <w:szCs w:val="20"/>
        </w:rPr>
        <w:t>divulgação,</w:t>
      </w:r>
      <w:r w:rsidRPr="00883DBB">
        <w:rPr>
          <w:rFonts w:ascii="Verdana" w:hAnsi="Verdana"/>
          <w:spacing w:val="-7"/>
          <w:sz w:val="20"/>
          <w:szCs w:val="20"/>
        </w:rPr>
        <w:t xml:space="preserve"> </w:t>
      </w:r>
      <w:r w:rsidRPr="00883DBB">
        <w:rPr>
          <w:rFonts w:ascii="Verdana" w:hAnsi="Verdana"/>
          <w:sz w:val="20"/>
          <w:szCs w:val="20"/>
        </w:rPr>
        <w:t>a</w:t>
      </w:r>
      <w:r w:rsidRPr="00883DBB">
        <w:rPr>
          <w:rFonts w:ascii="Verdana" w:hAnsi="Verdana"/>
          <w:spacing w:val="-7"/>
          <w:sz w:val="20"/>
          <w:szCs w:val="20"/>
        </w:rPr>
        <w:t xml:space="preserve"> </w:t>
      </w:r>
      <w:r w:rsidRPr="00883DBB">
        <w:rPr>
          <w:rFonts w:ascii="Verdana" w:hAnsi="Verdana"/>
          <w:sz w:val="20"/>
          <w:szCs w:val="20"/>
        </w:rPr>
        <w:t>qualquer</w:t>
      </w:r>
      <w:r w:rsidRPr="00883DBB">
        <w:rPr>
          <w:rFonts w:ascii="Verdana" w:hAnsi="Verdana"/>
          <w:spacing w:val="-7"/>
          <w:sz w:val="20"/>
          <w:szCs w:val="20"/>
        </w:rPr>
        <w:t xml:space="preserve"> </w:t>
      </w:r>
      <w:r w:rsidRPr="00883DBB">
        <w:rPr>
          <w:rFonts w:ascii="Verdana" w:hAnsi="Verdana"/>
          <w:sz w:val="20"/>
          <w:szCs w:val="20"/>
        </w:rPr>
        <w:t>momento, da posição de Debêntures, e seus respectivos</w:t>
      </w:r>
      <w:r w:rsidRPr="00883DBB">
        <w:rPr>
          <w:rFonts w:ascii="Verdana" w:hAnsi="Verdana"/>
          <w:spacing w:val="-13"/>
          <w:sz w:val="20"/>
          <w:szCs w:val="20"/>
        </w:rPr>
        <w:t xml:space="preserve"> </w:t>
      </w:r>
      <w:r w:rsidRPr="00883DBB">
        <w:rPr>
          <w:rFonts w:ascii="Verdana" w:hAnsi="Verdana"/>
          <w:sz w:val="20"/>
          <w:szCs w:val="20"/>
        </w:rPr>
        <w:t>Debenturistas;</w:t>
      </w:r>
    </w:p>
    <w:p w14:paraId="516078DE" w14:textId="77777777" w:rsidR="00B9440D" w:rsidRPr="00883DBB" w:rsidRDefault="00B9440D" w:rsidP="006B0957">
      <w:pPr>
        <w:pStyle w:val="PargrafodaLista"/>
        <w:tabs>
          <w:tab w:val="left" w:pos="1683"/>
          <w:tab w:val="left" w:pos="1684"/>
        </w:tabs>
        <w:spacing w:before="0" w:line="320" w:lineRule="exact"/>
        <w:ind w:left="567" w:right="76" w:firstLine="0"/>
        <w:jc w:val="right"/>
        <w:rPr>
          <w:rFonts w:ascii="Verdana" w:hAnsi="Verdana"/>
          <w:sz w:val="20"/>
          <w:szCs w:val="20"/>
        </w:rPr>
      </w:pPr>
    </w:p>
    <w:p w14:paraId="7D09B416" w14:textId="4E760E20" w:rsidR="00284E9A" w:rsidRDefault="00080BB9" w:rsidP="006B0957">
      <w:pPr>
        <w:pStyle w:val="PargrafodaLista"/>
        <w:numPr>
          <w:ilvl w:val="0"/>
          <w:numId w:val="4"/>
        </w:numPr>
        <w:tabs>
          <w:tab w:val="left" w:pos="567"/>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fiscalizar o cumprimento das cláusulas constantes desta Escritura de Emissão, </w:t>
      </w:r>
      <w:r w:rsidR="00477096" w:rsidRPr="00883DBB">
        <w:rPr>
          <w:rFonts w:ascii="Verdana" w:hAnsi="Verdana"/>
          <w:sz w:val="20"/>
          <w:szCs w:val="20"/>
        </w:rPr>
        <w:t xml:space="preserve">especialmente </w:t>
      </w:r>
      <w:r w:rsidRPr="00883DBB">
        <w:rPr>
          <w:rFonts w:ascii="Verdana" w:hAnsi="Verdana"/>
          <w:sz w:val="20"/>
          <w:szCs w:val="20"/>
        </w:rPr>
        <w:t>daquelas impositivas de obrigações de fazer e de não fazer;</w:t>
      </w:r>
    </w:p>
    <w:p w14:paraId="447F90BB" w14:textId="77777777" w:rsidR="00A70922" w:rsidRPr="006B0957" w:rsidRDefault="00A70922" w:rsidP="006B0957">
      <w:pPr>
        <w:pStyle w:val="PargrafodaLista"/>
        <w:spacing w:before="0" w:line="320" w:lineRule="exact"/>
        <w:rPr>
          <w:rFonts w:ascii="Verdana" w:hAnsi="Verdana"/>
          <w:sz w:val="20"/>
          <w:szCs w:val="20"/>
        </w:rPr>
      </w:pPr>
    </w:p>
    <w:p w14:paraId="2208BE77" w14:textId="1B151BC1" w:rsidR="00A70922" w:rsidRPr="00883DBB" w:rsidRDefault="00A70922" w:rsidP="006B0957">
      <w:pPr>
        <w:pStyle w:val="PargrafodaLista"/>
        <w:numPr>
          <w:ilvl w:val="0"/>
          <w:numId w:val="4"/>
        </w:numPr>
        <w:tabs>
          <w:tab w:val="left" w:pos="567"/>
        </w:tabs>
        <w:spacing w:before="0" w:line="320" w:lineRule="exact"/>
        <w:ind w:left="567" w:right="76" w:hanging="567"/>
        <w:jc w:val="both"/>
        <w:rPr>
          <w:rFonts w:ascii="Verdana" w:hAnsi="Verdana"/>
          <w:sz w:val="20"/>
          <w:szCs w:val="20"/>
        </w:rPr>
      </w:pPr>
      <w:r w:rsidRPr="006B0957">
        <w:rPr>
          <w:rFonts w:ascii="Verdana" w:hAnsi="Verdana"/>
          <w:sz w:val="20"/>
          <w:szCs w:val="20"/>
        </w:rPr>
        <w:t>fiscalizar o cumprimento, pela Emissora, da manutenção atualizada, pelo menos atualmente até o vencimento das Debêntures, do relatório de classificação de risco (rating) das Debêntures</w:t>
      </w:r>
      <w:r>
        <w:rPr>
          <w:rFonts w:ascii="Verdana" w:hAnsi="Verdana"/>
          <w:sz w:val="20"/>
          <w:szCs w:val="20"/>
        </w:rPr>
        <w:t>;</w:t>
      </w:r>
    </w:p>
    <w:p w14:paraId="784EAF38" w14:textId="77777777" w:rsidR="00B9440D" w:rsidRPr="00883DBB" w:rsidRDefault="00B9440D" w:rsidP="006B0957">
      <w:pPr>
        <w:pStyle w:val="PargrafodaLista"/>
        <w:tabs>
          <w:tab w:val="left" w:pos="426"/>
        </w:tabs>
        <w:spacing w:before="0" w:line="320" w:lineRule="exact"/>
        <w:ind w:left="567" w:right="76" w:firstLine="0"/>
        <w:jc w:val="right"/>
        <w:rPr>
          <w:rFonts w:ascii="Verdana" w:hAnsi="Verdana"/>
          <w:sz w:val="20"/>
          <w:szCs w:val="20"/>
        </w:rPr>
      </w:pPr>
    </w:p>
    <w:p w14:paraId="7DA4E1AA" w14:textId="77777777" w:rsidR="00284E9A" w:rsidRPr="00883DBB" w:rsidRDefault="00080BB9" w:rsidP="006B0957">
      <w:pPr>
        <w:pStyle w:val="PargrafodaLista"/>
        <w:numPr>
          <w:ilvl w:val="0"/>
          <w:numId w:val="4"/>
        </w:numPr>
        <w:tabs>
          <w:tab w:val="left" w:pos="567"/>
        </w:tabs>
        <w:spacing w:before="0" w:line="320" w:lineRule="exact"/>
        <w:ind w:left="567" w:right="76" w:hanging="567"/>
        <w:jc w:val="both"/>
        <w:rPr>
          <w:rFonts w:ascii="Verdana" w:hAnsi="Verdana"/>
          <w:sz w:val="20"/>
          <w:szCs w:val="20"/>
        </w:rPr>
      </w:pPr>
      <w:r w:rsidRPr="00883DBB">
        <w:rPr>
          <w:rFonts w:ascii="Verdana" w:hAnsi="Verdana"/>
          <w:sz w:val="20"/>
          <w:szCs w:val="20"/>
        </w:rPr>
        <w:t>comunicar</w:t>
      </w:r>
      <w:r w:rsidRPr="00883DBB">
        <w:rPr>
          <w:rFonts w:ascii="Verdana" w:hAnsi="Verdana"/>
          <w:spacing w:val="-15"/>
          <w:sz w:val="20"/>
          <w:szCs w:val="20"/>
        </w:rPr>
        <w:t xml:space="preserve"> </w:t>
      </w:r>
      <w:r w:rsidRPr="00883DBB">
        <w:rPr>
          <w:rFonts w:ascii="Verdana" w:hAnsi="Verdana"/>
          <w:sz w:val="20"/>
          <w:szCs w:val="20"/>
        </w:rPr>
        <w:t>aos</w:t>
      </w:r>
      <w:r w:rsidRPr="00883DBB">
        <w:rPr>
          <w:rFonts w:ascii="Verdana" w:hAnsi="Verdana"/>
          <w:spacing w:val="-14"/>
          <w:sz w:val="20"/>
          <w:szCs w:val="20"/>
        </w:rPr>
        <w:t xml:space="preserve"> </w:t>
      </w:r>
      <w:r w:rsidRPr="00883DBB">
        <w:rPr>
          <w:rFonts w:ascii="Verdana" w:hAnsi="Verdana"/>
          <w:sz w:val="20"/>
          <w:szCs w:val="20"/>
        </w:rPr>
        <w:t>Debenturistas</w:t>
      </w:r>
      <w:r w:rsidRPr="00883DBB">
        <w:rPr>
          <w:rFonts w:ascii="Verdana" w:hAnsi="Verdana"/>
          <w:spacing w:val="-14"/>
          <w:sz w:val="20"/>
          <w:szCs w:val="20"/>
        </w:rPr>
        <w:t xml:space="preserve"> </w:t>
      </w:r>
      <w:r w:rsidRPr="00883DBB">
        <w:rPr>
          <w:rFonts w:ascii="Verdana" w:hAnsi="Verdana"/>
          <w:sz w:val="20"/>
          <w:szCs w:val="20"/>
        </w:rPr>
        <w:t>qualquer</w:t>
      </w:r>
      <w:r w:rsidRPr="00883DBB">
        <w:rPr>
          <w:rFonts w:ascii="Verdana" w:hAnsi="Verdana"/>
          <w:spacing w:val="-13"/>
          <w:sz w:val="20"/>
          <w:szCs w:val="20"/>
        </w:rPr>
        <w:t xml:space="preserve"> </w:t>
      </w:r>
      <w:r w:rsidRPr="00883DBB">
        <w:rPr>
          <w:rFonts w:ascii="Verdana" w:hAnsi="Verdana"/>
          <w:sz w:val="20"/>
          <w:szCs w:val="20"/>
        </w:rPr>
        <w:t>inadimplemento,</w:t>
      </w:r>
      <w:r w:rsidRPr="00883DBB">
        <w:rPr>
          <w:rFonts w:ascii="Verdana" w:hAnsi="Verdana"/>
          <w:spacing w:val="-14"/>
          <w:sz w:val="20"/>
          <w:szCs w:val="20"/>
        </w:rPr>
        <w:t xml:space="preserve"> </w:t>
      </w:r>
      <w:r w:rsidRPr="00883DBB">
        <w:rPr>
          <w:rFonts w:ascii="Verdana" w:hAnsi="Verdana"/>
          <w:sz w:val="20"/>
          <w:szCs w:val="20"/>
        </w:rPr>
        <w:t>pela</w:t>
      </w:r>
      <w:r w:rsidRPr="00883DBB">
        <w:rPr>
          <w:rFonts w:ascii="Verdana" w:hAnsi="Verdana"/>
          <w:spacing w:val="-14"/>
          <w:sz w:val="20"/>
          <w:szCs w:val="20"/>
        </w:rPr>
        <w:t xml:space="preserve"> </w:t>
      </w:r>
      <w:r w:rsidRPr="00883DBB">
        <w:rPr>
          <w:rFonts w:ascii="Verdana" w:hAnsi="Verdana"/>
          <w:sz w:val="20"/>
          <w:szCs w:val="20"/>
        </w:rPr>
        <w:t>Companhia, de</w:t>
      </w:r>
      <w:r w:rsidRPr="00883DBB">
        <w:rPr>
          <w:rFonts w:ascii="Verdana" w:hAnsi="Verdana"/>
          <w:spacing w:val="-12"/>
          <w:sz w:val="20"/>
          <w:szCs w:val="20"/>
        </w:rPr>
        <w:t xml:space="preserve"> </w:t>
      </w:r>
      <w:r w:rsidRPr="00883DBB">
        <w:rPr>
          <w:rFonts w:ascii="Verdana" w:hAnsi="Verdana"/>
          <w:sz w:val="20"/>
          <w:szCs w:val="20"/>
        </w:rPr>
        <w:t>obrigações</w:t>
      </w:r>
      <w:r w:rsidRPr="00883DBB">
        <w:rPr>
          <w:rFonts w:ascii="Verdana" w:hAnsi="Verdana"/>
          <w:spacing w:val="-13"/>
          <w:sz w:val="20"/>
          <w:szCs w:val="20"/>
        </w:rPr>
        <w:t xml:space="preserve"> </w:t>
      </w:r>
      <w:r w:rsidRPr="00883DBB">
        <w:rPr>
          <w:rFonts w:ascii="Verdana" w:hAnsi="Verdana"/>
          <w:sz w:val="20"/>
          <w:szCs w:val="20"/>
        </w:rPr>
        <w:t>financeiras</w:t>
      </w:r>
      <w:r w:rsidRPr="00883DBB">
        <w:rPr>
          <w:rFonts w:ascii="Verdana" w:hAnsi="Verdana"/>
          <w:spacing w:val="-16"/>
          <w:sz w:val="20"/>
          <w:szCs w:val="20"/>
        </w:rPr>
        <w:t xml:space="preserve"> </w:t>
      </w:r>
      <w:r w:rsidRPr="00883DBB">
        <w:rPr>
          <w:rFonts w:ascii="Verdana" w:hAnsi="Verdana"/>
          <w:sz w:val="20"/>
          <w:szCs w:val="20"/>
        </w:rPr>
        <w:t>assumidas</w:t>
      </w:r>
      <w:r w:rsidRPr="00883DBB">
        <w:rPr>
          <w:rFonts w:ascii="Verdana" w:hAnsi="Verdana"/>
          <w:spacing w:val="-14"/>
          <w:sz w:val="20"/>
          <w:szCs w:val="20"/>
        </w:rPr>
        <w:t xml:space="preserve"> </w:t>
      </w:r>
      <w:r w:rsidRPr="00883DBB">
        <w:rPr>
          <w:rFonts w:ascii="Verdana" w:hAnsi="Verdana"/>
          <w:sz w:val="20"/>
          <w:szCs w:val="20"/>
        </w:rPr>
        <w:t>nesta</w:t>
      </w:r>
      <w:r w:rsidRPr="00883DBB">
        <w:rPr>
          <w:rFonts w:ascii="Verdana" w:hAnsi="Verdana"/>
          <w:spacing w:val="-13"/>
          <w:sz w:val="20"/>
          <w:szCs w:val="20"/>
        </w:rPr>
        <w:t xml:space="preserve"> </w:t>
      </w:r>
      <w:r w:rsidRPr="00883DBB">
        <w:rPr>
          <w:rFonts w:ascii="Verdana" w:hAnsi="Verdana"/>
          <w:sz w:val="20"/>
          <w:szCs w:val="20"/>
        </w:rPr>
        <w:t>Escritura</w:t>
      </w:r>
      <w:r w:rsidRPr="00883DBB">
        <w:rPr>
          <w:rFonts w:ascii="Verdana" w:hAnsi="Verdana"/>
          <w:spacing w:val="-13"/>
          <w:sz w:val="20"/>
          <w:szCs w:val="20"/>
        </w:rPr>
        <w:t xml:space="preserve"> </w:t>
      </w:r>
      <w:r w:rsidRPr="00883DBB">
        <w:rPr>
          <w:rFonts w:ascii="Verdana" w:hAnsi="Verdana"/>
          <w:sz w:val="20"/>
          <w:szCs w:val="20"/>
        </w:rPr>
        <w:t>de</w:t>
      </w:r>
      <w:r w:rsidRPr="00883DBB">
        <w:rPr>
          <w:rFonts w:ascii="Verdana" w:hAnsi="Verdana"/>
          <w:spacing w:val="-12"/>
          <w:sz w:val="20"/>
          <w:szCs w:val="20"/>
        </w:rPr>
        <w:t xml:space="preserve"> </w:t>
      </w:r>
      <w:r w:rsidRPr="00883DBB">
        <w:rPr>
          <w:rFonts w:ascii="Verdana" w:hAnsi="Verdana"/>
          <w:sz w:val="20"/>
          <w:szCs w:val="20"/>
        </w:rPr>
        <w:t>Emissão,</w:t>
      </w:r>
      <w:r w:rsidRPr="00883DBB">
        <w:rPr>
          <w:rFonts w:ascii="Verdana" w:hAnsi="Verdana"/>
          <w:spacing w:val="-14"/>
          <w:sz w:val="20"/>
          <w:szCs w:val="20"/>
        </w:rPr>
        <w:t xml:space="preserve"> </w:t>
      </w:r>
      <w:r w:rsidRPr="00883DBB">
        <w:rPr>
          <w:rFonts w:ascii="Verdana" w:hAnsi="Verdana"/>
          <w:sz w:val="20"/>
          <w:szCs w:val="20"/>
        </w:rPr>
        <w:t>incluindo cláusulas contratuais destinadas a proteger o interesse dos Debenturistas e que estabelecem condições que não devem ser descumpridas pela Companhia, indicando as consequências para os Debenturistas</w:t>
      </w:r>
      <w:r w:rsidRPr="00883DBB">
        <w:rPr>
          <w:rFonts w:ascii="Verdana" w:hAnsi="Verdana"/>
          <w:spacing w:val="-14"/>
          <w:sz w:val="20"/>
          <w:szCs w:val="20"/>
        </w:rPr>
        <w:t xml:space="preserve"> </w:t>
      </w:r>
      <w:r w:rsidRPr="00883DBB">
        <w:rPr>
          <w:rFonts w:ascii="Verdana" w:hAnsi="Verdana"/>
          <w:sz w:val="20"/>
          <w:szCs w:val="20"/>
        </w:rPr>
        <w:t>e</w:t>
      </w:r>
      <w:r w:rsidRPr="00883DBB">
        <w:rPr>
          <w:rFonts w:ascii="Verdana" w:hAnsi="Verdana"/>
          <w:spacing w:val="-10"/>
          <w:sz w:val="20"/>
          <w:szCs w:val="20"/>
        </w:rPr>
        <w:t xml:space="preserve"> </w:t>
      </w:r>
      <w:r w:rsidRPr="00883DBB">
        <w:rPr>
          <w:rFonts w:ascii="Verdana" w:hAnsi="Verdana"/>
          <w:sz w:val="20"/>
          <w:szCs w:val="20"/>
        </w:rPr>
        <w:t>as</w:t>
      </w:r>
      <w:r w:rsidRPr="00883DBB">
        <w:rPr>
          <w:rFonts w:ascii="Verdana" w:hAnsi="Verdana"/>
          <w:spacing w:val="-12"/>
          <w:sz w:val="20"/>
          <w:szCs w:val="20"/>
        </w:rPr>
        <w:t xml:space="preserve"> </w:t>
      </w:r>
      <w:r w:rsidRPr="00883DBB">
        <w:rPr>
          <w:rFonts w:ascii="Verdana" w:hAnsi="Verdana"/>
          <w:sz w:val="20"/>
          <w:szCs w:val="20"/>
        </w:rPr>
        <w:t>providências</w:t>
      </w:r>
      <w:r w:rsidRPr="00883DBB">
        <w:rPr>
          <w:rFonts w:ascii="Verdana" w:hAnsi="Verdana"/>
          <w:spacing w:val="-12"/>
          <w:sz w:val="20"/>
          <w:szCs w:val="20"/>
        </w:rPr>
        <w:t xml:space="preserve"> </w:t>
      </w:r>
      <w:r w:rsidRPr="00883DBB">
        <w:rPr>
          <w:rFonts w:ascii="Verdana" w:hAnsi="Verdana"/>
          <w:sz w:val="20"/>
          <w:szCs w:val="20"/>
        </w:rPr>
        <w:t>que</w:t>
      </w:r>
      <w:r w:rsidRPr="00883DBB">
        <w:rPr>
          <w:rFonts w:ascii="Verdana" w:hAnsi="Verdana"/>
          <w:spacing w:val="-10"/>
          <w:sz w:val="20"/>
          <w:szCs w:val="20"/>
        </w:rPr>
        <w:t xml:space="preserve"> </w:t>
      </w:r>
      <w:r w:rsidRPr="00883DBB">
        <w:rPr>
          <w:rFonts w:ascii="Verdana" w:hAnsi="Verdana"/>
          <w:sz w:val="20"/>
          <w:szCs w:val="20"/>
        </w:rPr>
        <w:t>pretende</w:t>
      </w:r>
      <w:r w:rsidRPr="00883DBB">
        <w:rPr>
          <w:rFonts w:ascii="Verdana" w:hAnsi="Verdana"/>
          <w:spacing w:val="-10"/>
          <w:sz w:val="20"/>
          <w:szCs w:val="20"/>
        </w:rPr>
        <w:t xml:space="preserve"> </w:t>
      </w:r>
      <w:r w:rsidRPr="00883DBB">
        <w:rPr>
          <w:rFonts w:ascii="Verdana" w:hAnsi="Verdana"/>
          <w:sz w:val="20"/>
          <w:szCs w:val="20"/>
        </w:rPr>
        <w:t>tomar</w:t>
      </w:r>
      <w:r w:rsidRPr="00883DBB">
        <w:rPr>
          <w:rFonts w:ascii="Verdana" w:hAnsi="Verdana"/>
          <w:spacing w:val="-11"/>
          <w:sz w:val="20"/>
          <w:szCs w:val="20"/>
        </w:rPr>
        <w:t xml:space="preserve"> </w:t>
      </w:r>
      <w:r w:rsidRPr="00883DBB">
        <w:rPr>
          <w:rFonts w:ascii="Verdana" w:hAnsi="Verdana"/>
          <w:sz w:val="20"/>
          <w:szCs w:val="20"/>
        </w:rPr>
        <w:t>a</w:t>
      </w:r>
      <w:r w:rsidRPr="00883DBB">
        <w:rPr>
          <w:rFonts w:ascii="Verdana" w:hAnsi="Verdana"/>
          <w:spacing w:val="-11"/>
          <w:sz w:val="20"/>
          <w:szCs w:val="20"/>
        </w:rPr>
        <w:t xml:space="preserve"> </w:t>
      </w:r>
      <w:r w:rsidRPr="00883DBB">
        <w:rPr>
          <w:rFonts w:ascii="Verdana" w:hAnsi="Verdana"/>
          <w:sz w:val="20"/>
          <w:szCs w:val="20"/>
        </w:rPr>
        <w:t>respeito</w:t>
      </w:r>
      <w:r w:rsidRPr="00883DBB">
        <w:rPr>
          <w:rFonts w:ascii="Verdana" w:hAnsi="Verdana"/>
          <w:spacing w:val="-12"/>
          <w:sz w:val="20"/>
          <w:szCs w:val="20"/>
        </w:rPr>
        <w:t xml:space="preserve"> </w:t>
      </w:r>
      <w:r w:rsidRPr="00883DBB">
        <w:rPr>
          <w:rFonts w:ascii="Verdana" w:hAnsi="Verdana"/>
          <w:sz w:val="20"/>
          <w:szCs w:val="20"/>
        </w:rPr>
        <w:t>do</w:t>
      </w:r>
      <w:r w:rsidRPr="00883DBB">
        <w:rPr>
          <w:rFonts w:ascii="Verdana" w:hAnsi="Verdana"/>
          <w:spacing w:val="-13"/>
          <w:sz w:val="20"/>
          <w:szCs w:val="20"/>
        </w:rPr>
        <w:t xml:space="preserve"> </w:t>
      </w:r>
      <w:r w:rsidRPr="00883DBB">
        <w:rPr>
          <w:rFonts w:ascii="Verdana" w:hAnsi="Verdana"/>
          <w:sz w:val="20"/>
          <w:szCs w:val="20"/>
        </w:rPr>
        <w:t>assunto, no</w:t>
      </w:r>
      <w:r w:rsidRPr="00883DBB">
        <w:rPr>
          <w:rFonts w:ascii="Verdana" w:hAnsi="Verdana"/>
          <w:spacing w:val="-16"/>
          <w:sz w:val="20"/>
          <w:szCs w:val="20"/>
        </w:rPr>
        <w:t xml:space="preserve"> </w:t>
      </w:r>
      <w:r w:rsidRPr="00883DBB">
        <w:rPr>
          <w:rFonts w:ascii="Verdana" w:hAnsi="Verdana"/>
          <w:sz w:val="20"/>
          <w:szCs w:val="20"/>
        </w:rPr>
        <w:t>prazo</w:t>
      </w:r>
      <w:r w:rsidRPr="00883DBB">
        <w:rPr>
          <w:rFonts w:ascii="Verdana" w:hAnsi="Verdana"/>
          <w:spacing w:val="-16"/>
          <w:sz w:val="20"/>
          <w:szCs w:val="20"/>
        </w:rPr>
        <w:t xml:space="preserve"> </w:t>
      </w:r>
      <w:r w:rsidRPr="00883DBB">
        <w:rPr>
          <w:rFonts w:ascii="Verdana" w:hAnsi="Verdana"/>
          <w:sz w:val="20"/>
          <w:szCs w:val="20"/>
        </w:rPr>
        <w:t>de</w:t>
      </w:r>
      <w:r w:rsidRPr="00883DBB">
        <w:rPr>
          <w:rFonts w:ascii="Verdana" w:hAnsi="Verdana"/>
          <w:spacing w:val="-14"/>
          <w:sz w:val="20"/>
          <w:szCs w:val="20"/>
        </w:rPr>
        <w:t xml:space="preserve"> </w:t>
      </w:r>
      <w:r w:rsidRPr="00883DBB">
        <w:rPr>
          <w:rFonts w:ascii="Verdana" w:hAnsi="Verdana"/>
          <w:sz w:val="20"/>
          <w:szCs w:val="20"/>
        </w:rPr>
        <w:t>até</w:t>
      </w:r>
      <w:r w:rsidRPr="00883DBB">
        <w:rPr>
          <w:rFonts w:ascii="Verdana" w:hAnsi="Verdana"/>
          <w:spacing w:val="-14"/>
          <w:sz w:val="20"/>
          <w:szCs w:val="20"/>
        </w:rPr>
        <w:t xml:space="preserve"> </w:t>
      </w:r>
      <w:r w:rsidRPr="00883DBB">
        <w:rPr>
          <w:rFonts w:ascii="Verdana" w:hAnsi="Verdana"/>
          <w:sz w:val="20"/>
          <w:szCs w:val="20"/>
        </w:rPr>
        <w:t>7</w:t>
      </w:r>
      <w:r w:rsidRPr="00883DBB">
        <w:rPr>
          <w:rFonts w:ascii="Verdana" w:hAnsi="Verdana"/>
          <w:spacing w:val="-2"/>
          <w:sz w:val="20"/>
          <w:szCs w:val="20"/>
        </w:rPr>
        <w:t xml:space="preserve"> </w:t>
      </w:r>
      <w:r w:rsidRPr="00883DBB">
        <w:rPr>
          <w:rFonts w:ascii="Verdana" w:hAnsi="Verdana"/>
          <w:sz w:val="20"/>
          <w:szCs w:val="20"/>
        </w:rPr>
        <w:t>(sete)</w:t>
      </w:r>
      <w:r w:rsidRPr="00883DBB">
        <w:rPr>
          <w:rFonts w:ascii="Verdana" w:hAnsi="Verdana"/>
          <w:spacing w:val="-15"/>
          <w:sz w:val="20"/>
          <w:szCs w:val="20"/>
        </w:rPr>
        <w:t xml:space="preserve"> </w:t>
      </w:r>
      <w:r w:rsidRPr="00883DBB">
        <w:rPr>
          <w:rFonts w:ascii="Verdana" w:hAnsi="Verdana"/>
          <w:sz w:val="20"/>
          <w:szCs w:val="20"/>
        </w:rPr>
        <w:t>Dias</w:t>
      </w:r>
      <w:r w:rsidRPr="00883DBB">
        <w:rPr>
          <w:rFonts w:ascii="Verdana" w:hAnsi="Verdana"/>
          <w:spacing w:val="-15"/>
          <w:sz w:val="20"/>
          <w:szCs w:val="20"/>
        </w:rPr>
        <w:t xml:space="preserve"> </w:t>
      </w:r>
      <w:r w:rsidRPr="00883DBB">
        <w:rPr>
          <w:rFonts w:ascii="Verdana" w:hAnsi="Verdana"/>
          <w:sz w:val="20"/>
          <w:szCs w:val="20"/>
        </w:rPr>
        <w:t>Úteis</w:t>
      </w:r>
      <w:r w:rsidRPr="00883DBB">
        <w:rPr>
          <w:rFonts w:ascii="Verdana" w:hAnsi="Verdana"/>
          <w:spacing w:val="-15"/>
          <w:sz w:val="20"/>
          <w:szCs w:val="20"/>
        </w:rPr>
        <w:t xml:space="preserve"> </w:t>
      </w:r>
      <w:r w:rsidRPr="00883DBB">
        <w:rPr>
          <w:rFonts w:ascii="Verdana" w:hAnsi="Verdana"/>
          <w:sz w:val="20"/>
          <w:szCs w:val="20"/>
        </w:rPr>
        <w:t>contados</w:t>
      </w:r>
      <w:r w:rsidRPr="00883DBB">
        <w:rPr>
          <w:rFonts w:ascii="Verdana" w:hAnsi="Verdana"/>
          <w:spacing w:val="-16"/>
          <w:sz w:val="20"/>
          <w:szCs w:val="20"/>
        </w:rPr>
        <w:t xml:space="preserve"> </w:t>
      </w:r>
      <w:r w:rsidRPr="00883DBB">
        <w:rPr>
          <w:rFonts w:ascii="Verdana" w:hAnsi="Verdana"/>
          <w:sz w:val="20"/>
          <w:szCs w:val="20"/>
        </w:rPr>
        <w:t>da</w:t>
      </w:r>
      <w:r w:rsidRPr="00883DBB">
        <w:rPr>
          <w:rFonts w:ascii="Verdana" w:hAnsi="Verdana"/>
          <w:spacing w:val="-16"/>
          <w:sz w:val="20"/>
          <w:szCs w:val="20"/>
        </w:rPr>
        <w:t xml:space="preserve"> </w:t>
      </w:r>
      <w:r w:rsidRPr="00883DBB">
        <w:rPr>
          <w:rFonts w:ascii="Verdana" w:hAnsi="Verdana"/>
          <w:sz w:val="20"/>
          <w:szCs w:val="20"/>
        </w:rPr>
        <w:t>data</w:t>
      </w:r>
      <w:r w:rsidRPr="00883DBB">
        <w:rPr>
          <w:rFonts w:ascii="Verdana" w:hAnsi="Verdana"/>
          <w:spacing w:val="-16"/>
          <w:sz w:val="20"/>
          <w:szCs w:val="20"/>
        </w:rPr>
        <w:t xml:space="preserve"> </w:t>
      </w:r>
      <w:r w:rsidRPr="00883DBB">
        <w:rPr>
          <w:rFonts w:ascii="Verdana" w:hAnsi="Verdana"/>
          <w:sz w:val="20"/>
          <w:szCs w:val="20"/>
        </w:rPr>
        <w:t>da</w:t>
      </w:r>
      <w:r w:rsidRPr="00883DBB">
        <w:rPr>
          <w:rFonts w:ascii="Verdana" w:hAnsi="Verdana"/>
          <w:spacing w:val="-16"/>
          <w:sz w:val="20"/>
          <w:szCs w:val="20"/>
        </w:rPr>
        <w:t xml:space="preserve"> </w:t>
      </w:r>
      <w:r w:rsidRPr="00883DBB">
        <w:rPr>
          <w:rFonts w:ascii="Verdana" w:hAnsi="Verdana"/>
          <w:sz w:val="20"/>
          <w:szCs w:val="20"/>
        </w:rPr>
        <w:t>ciência,</w:t>
      </w:r>
      <w:r w:rsidRPr="00883DBB">
        <w:rPr>
          <w:rFonts w:ascii="Verdana" w:hAnsi="Verdana"/>
          <w:spacing w:val="-16"/>
          <w:sz w:val="20"/>
          <w:szCs w:val="20"/>
        </w:rPr>
        <w:t xml:space="preserve"> </w:t>
      </w:r>
      <w:r w:rsidRPr="00883DBB">
        <w:rPr>
          <w:rFonts w:ascii="Verdana" w:hAnsi="Verdana"/>
          <w:sz w:val="20"/>
          <w:szCs w:val="20"/>
        </w:rPr>
        <w:t>pelo</w:t>
      </w:r>
      <w:r w:rsidRPr="00883DBB">
        <w:rPr>
          <w:rFonts w:ascii="Verdana" w:hAnsi="Verdana"/>
          <w:spacing w:val="-18"/>
          <w:sz w:val="20"/>
          <w:szCs w:val="20"/>
        </w:rPr>
        <w:t xml:space="preserve"> </w:t>
      </w:r>
      <w:r w:rsidRPr="00883DBB">
        <w:rPr>
          <w:rFonts w:ascii="Verdana" w:hAnsi="Verdana"/>
          <w:sz w:val="20"/>
          <w:szCs w:val="20"/>
        </w:rPr>
        <w:t>Agente Fiduciário, do</w:t>
      </w:r>
      <w:r w:rsidRPr="00883DBB">
        <w:rPr>
          <w:rFonts w:ascii="Verdana" w:hAnsi="Verdana"/>
          <w:spacing w:val="-10"/>
          <w:sz w:val="20"/>
          <w:szCs w:val="20"/>
        </w:rPr>
        <w:t xml:space="preserve"> </w:t>
      </w:r>
      <w:r w:rsidRPr="00883DBB">
        <w:rPr>
          <w:rFonts w:ascii="Verdana" w:hAnsi="Verdana"/>
          <w:sz w:val="20"/>
          <w:szCs w:val="20"/>
        </w:rPr>
        <w:t>inadimplemento;</w:t>
      </w:r>
    </w:p>
    <w:p w14:paraId="39722D5F" w14:textId="77777777" w:rsidR="00B9440D" w:rsidRPr="00883DBB" w:rsidRDefault="00B9440D" w:rsidP="006B0957">
      <w:pPr>
        <w:pStyle w:val="PargrafodaLista"/>
        <w:tabs>
          <w:tab w:val="left" w:pos="567"/>
        </w:tabs>
        <w:spacing w:before="0" w:line="320" w:lineRule="exact"/>
        <w:ind w:left="567" w:right="76" w:firstLine="0"/>
        <w:jc w:val="right"/>
        <w:rPr>
          <w:rFonts w:ascii="Verdana" w:hAnsi="Verdana"/>
          <w:sz w:val="20"/>
          <w:szCs w:val="20"/>
        </w:rPr>
      </w:pPr>
    </w:p>
    <w:p w14:paraId="6C435DAA" w14:textId="77777777" w:rsidR="00284E9A" w:rsidRPr="00883DBB" w:rsidRDefault="00080BB9" w:rsidP="006B0957">
      <w:pPr>
        <w:pStyle w:val="PargrafodaLista"/>
        <w:numPr>
          <w:ilvl w:val="0"/>
          <w:numId w:val="4"/>
        </w:numPr>
        <w:spacing w:before="0" w:line="320" w:lineRule="exact"/>
        <w:ind w:left="567" w:right="76" w:hanging="567"/>
        <w:jc w:val="both"/>
        <w:rPr>
          <w:rFonts w:ascii="Verdana" w:hAnsi="Verdana"/>
          <w:sz w:val="20"/>
          <w:szCs w:val="20"/>
        </w:rPr>
      </w:pPr>
      <w:bookmarkStart w:id="53" w:name="_bookmark26"/>
      <w:bookmarkEnd w:id="53"/>
      <w:r w:rsidRPr="00883DBB">
        <w:rPr>
          <w:rFonts w:ascii="Verdana" w:hAnsi="Verdana"/>
          <w:sz w:val="20"/>
          <w:szCs w:val="20"/>
        </w:rPr>
        <w:t>no prazo de até 4 (quatro) meses contados do término do exercício social da</w:t>
      </w:r>
      <w:r w:rsidRPr="00883DBB">
        <w:rPr>
          <w:rFonts w:ascii="Verdana" w:hAnsi="Verdana"/>
          <w:spacing w:val="-15"/>
          <w:sz w:val="20"/>
          <w:szCs w:val="20"/>
        </w:rPr>
        <w:t xml:space="preserve"> </w:t>
      </w:r>
      <w:r w:rsidRPr="00883DBB">
        <w:rPr>
          <w:rFonts w:ascii="Verdana" w:hAnsi="Verdana"/>
          <w:sz w:val="20"/>
          <w:szCs w:val="20"/>
        </w:rPr>
        <w:t>Companhia,</w:t>
      </w:r>
      <w:r w:rsidRPr="00883DBB">
        <w:rPr>
          <w:rFonts w:ascii="Verdana" w:hAnsi="Verdana"/>
          <w:spacing w:val="-14"/>
          <w:sz w:val="20"/>
          <w:szCs w:val="20"/>
        </w:rPr>
        <w:t xml:space="preserve"> </w:t>
      </w:r>
      <w:r w:rsidRPr="00883DBB">
        <w:rPr>
          <w:rFonts w:ascii="Verdana" w:hAnsi="Verdana"/>
          <w:sz w:val="20"/>
          <w:szCs w:val="20"/>
        </w:rPr>
        <w:t>divulgar,</w:t>
      </w:r>
      <w:r w:rsidRPr="00883DBB">
        <w:rPr>
          <w:rFonts w:ascii="Verdana" w:hAnsi="Verdana"/>
          <w:spacing w:val="-19"/>
          <w:sz w:val="20"/>
          <w:szCs w:val="20"/>
        </w:rPr>
        <w:t xml:space="preserve"> </w:t>
      </w:r>
      <w:r w:rsidRPr="00883DBB">
        <w:rPr>
          <w:rFonts w:ascii="Verdana" w:hAnsi="Verdana"/>
          <w:sz w:val="20"/>
          <w:szCs w:val="20"/>
        </w:rPr>
        <w:t>em</w:t>
      </w:r>
      <w:r w:rsidRPr="00883DBB">
        <w:rPr>
          <w:rFonts w:ascii="Verdana" w:hAnsi="Verdana"/>
          <w:spacing w:val="-15"/>
          <w:sz w:val="20"/>
          <w:szCs w:val="20"/>
        </w:rPr>
        <w:t xml:space="preserve"> </w:t>
      </w:r>
      <w:r w:rsidRPr="00883DBB">
        <w:rPr>
          <w:rFonts w:ascii="Verdana" w:hAnsi="Verdana"/>
          <w:sz w:val="20"/>
          <w:szCs w:val="20"/>
        </w:rPr>
        <w:t>sua</w:t>
      </w:r>
      <w:r w:rsidRPr="00883DBB">
        <w:rPr>
          <w:rFonts w:ascii="Verdana" w:hAnsi="Verdana"/>
          <w:spacing w:val="-17"/>
          <w:sz w:val="20"/>
          <w:szCs w:val="20"/>
        </w:rPr>
        <w:t xml:space="preserve"> </w:t>
      </w:r>
      <w:r w:rsidRPr="00883DBB">
        <w:rPr>
          <w:rFonts w:ascii="Verdana" w:hAnsi="Verdana"/>
          <w:sz w:val="20"/>
          <w:szCs w:val="20"/>
        </w:rPr>
        <w:t>página</w:t>
      </w:r>
      <w:r w:rsidRPr="00883DBB">
        <w:rPr>
          <w:rFonts w:ascii="Verdana" w:hAnsi="Verdana"/>
          <w:spacing w:val="-17"/>
          <w:sz w:val="20"/>
          <w:szCs w:val="20"/>
        </w:rPr>
        <w:t xml:space="preserve"> </w:t>
      </w:r>
      <w:r w:rsidRPr="00883DBB">
        <w:rPr>
          <w:rFonts w:ascii="Verdana" w:hAnsi="Verdana"/>
          <w:sz w:val="20"/>
          <w:szCs w:val="20"/>
        </w:rPr>
        <w:t>na</w:t>
      </w:r>
      <w:r w:rsidRPr="00883DBB">
        <w:rPr>
          <w:rFonts w:ascii="Verdana" w:hAnsi="Verdana"/>
          <w:spacing w:val="-17"/>
          <w:sz w:val="20"/>
          <w:szCs w:val="20"/>
        </w:rPr>
        <w:t xml:space="preserve"> </w:t>
      </w:r>
      <w:r w:rsidRPr="00883DBB">
        <w:rPr>
          <w:rFonts w:ascii="Verdana" w:hAnsi="Verdana"/>
          <w:sz w:val="20"/>
          <w:szCs w:val="20"/>
        </w:rPr>
        <w:t>Internet,</w:t>
      </w:r>
      <w:r w:rsidRPr="00883DBB">
        <w:rPr>
          <w:rFonts w:ascii="Verdana" w:hAnsi="Verdana"/>
          <w:spacing w:val="-17"/>
          <w:sz w:val="20"/>
          <w:szCs w:val="20"/>
        </w:rPr>
        <w:t xml:space="preserve"> </w:t>
      </w:r>
      <w:r w:rsidRPr="00883DBB">
        <w:rPr>
          <w:rFonts w:ascii="Verdana" w:hAnsi="Verdana"/>
          <w:sz w:val="20"/>
          <w:szCs w:val="20"/>
        </w:rPr>
        <w:t>e</w:t>
      </w:r>
      <w:r w:rsidRPr="00883DBB">
        <w:rPr>
          <w:rFonts w:ascii="Verdana" w:hAnsi="Verdana"/>
          <w:spacing w:val="-12"/>
          <w:sz w:val="20"/>
          <w:szCs w:val="20"/>
        </w:rPr>
        <w:t xml:space="preserve"> </w:t>
      </w:r>
      <w:r w:rsidRPr="00883DBB">
        <w:rPr>
          <w:rFonts w:ascii="Verdana" w:hAnsi="Verdana"/>
          <w:sz w:val="20"/>
          <w:szCs w:val="20"/>
        </w:rPr>
        <w:t>enviar</w:t>
      </w:r>
      <w:r w:rsidRPr="00883DBB">
        <w:rPr>
          <w:rFonts w:ascii="Verdana" w:hAnsi="Verdana"/>
          <w:spacing w:val="-13"/>
          <w:sz w:val="20"/>
          <w:szCs w:val="20"/>
        </w:rPr>
        <w:t xml:space="preserve"> </w:t>
      </w:r>
      <w:r w:rsidRPr="00883DBB">
        <w:rPr>
          <w:rFonts w:ascii="Verdana" w:hAnsi="Verdana"/>
          <w:sz w:val="20"/>
          <w:szCs w:val="20"/>
        </w:rPr>
        <w:t>à</w:t>
      </w:r>
      <w:r w:rsidRPr="00883DBB">
        <w:rPr>
          <w:rFonts w:ascii="Verdana" w:hAnsi="Verdana"/>
          <w:spacing w:val="-17"/>
          <w:sz w:val="20"/>
          <w:szCs w:val="20"/>
        </w:rPr>
        <w:t xml:space="preserve"> </w:t>
      </w:r>
      <w:r w:rsidRPr="00883DBB">
        <w:rPr>
          <w:rFonts w:ascii="Verdana" w:hAnsi="Verdana"/>
          <w:sz w:val="20"/>
          <w:szCs w:val="20"/>
        </w:rPr>
        <w:t>Companhia para</w:t>
      </w:r>
      <w:r w:rsidRPr="00883DBB">
        <w:rPr>
          <w:rFonts w:ascii="Verdana" w:hAnsi="Verdana"/>
          <w:spacing w:val="-9"/>
          <w:sz w:val="20"/>
          <w:szCs w:val="20"/>
        </w:rPr>
        <w:t xml:space="preserve"> </w:t>
      </w:r>
      <w:r w:rsidRPr="00883DBB">
        <w:rPr>
          <w:rFonts w:ascii="Verdana" w:hAnsi="Verdana"/>
          <w:sz w:val="20"/>
          <w:szCs w:val="20"/>
        </w:rPr>
        <w:t>divulgação</w:t>
      </w:r>
      <w:r w:rsidRPr="00883DBB">
        <w:rPr>
          <w:rFonts w:ascii="Verdana" w:hAnsi="Verdana"/>
          <w:spacing w:val="-11"/>
          <w:sz w:val="20"/>
          <w:szCs w:val="20"/>
        </w:rPr>
        <w:t xml:space="preserve"> </w:t>
      </w:r>
      <w:r w:rsidRPr="00883DBB">
        <w:rPr>
          <w:rFonts w:ascii="Verdana" w:hAnsi="Verdana"/>
          <w:sz w:val="20"/>
          <w:szCs w:val="20"/>
        </w:rPr>
        <w:t>na</w:t>
      </w:r>
      <w:r w:rsidRPr="00883DBB">
        <w:rPr>
          <w:rFonts w:ascii="Verdana" w:hAnsi="Verdana"/>
          <w:spacing w:val="-9"/>
          <w:sz w:val="20"/>
          <w:szCs w:val="20"/>
        </w:rPr>
        <w:t xml:space="preserve"> </w:t>
      </w:r>
      <w:r w:rsidRPr="00883DBB">
        <w:rPr>
          <w:rFonts w:ascii="Verdana" w:hAnsi="Verdana"/>
          <w:sz w:val="20"/>
          <w:szCs w:val="20"/>
        </w:rPr>
        <w:t>forma</w:t>
      </w:r>
      <w:r w:rsidRPr="00883DBB">
        <w:rPr>
          <w:rFonts w:ascii="Verdana" w:hAnsi="Verdana"/>
          <w:spacing w:val="-9"/>
          <w:sz w:val="20"/>
          <w:szCs w:val="20"/>
        </w:rPr>
        <w:t xml:space="preserve"> </w:t>
      </w:r>
      <w:r w:rsidRPr="00883DBB">
        <w:rPr>
          <w:rFonts w:ascii="Verdana" w:hAnsi="Verdana"/>
          <w:sz w:val="20"/>
          <w:szCs w:val="20"/>
        </w:rPr>
        <w:t>prevista</w:t>
      </w:r>
      <w:r w:rsidRPr="00883DBB">
        <w:rPr>
          <w:rFonts w:ascii="Verdana" w:hAnsi="Verdana"/>
          <w:spacing w:val="-9"/>
          <w:sz w:val="20"/>
          <w:szCs w:val="20"/>
        </w:rPr>
        <w:t xml:space="preserve"> </w:t>
      </w:r>
      <w:r w:rsidRPr="00883DBB">
        <w:rPr>
          <w:rFonts w:ascii="Verdana" w:hAnsi="Verdana"/>
          <w:sz w:val="20"/>
          <w:szCs w:val="20"/>
        </w:rPr>
        <w:t>na</w:t>
      </w:r>
      <w:r w:rsidRPr="00883DBB">
        <w:rPr>
          <w:rFonts w:ascii="Verdana" w:hAnsi="Verdana"/>
          <w:spacing w:val="-11"/>
          <w:sz w:val="20"/>
          <w:szCs w:val="20"/>
        </w:rPr>
        <w:t xml:space="preserve"> </w:t>
      </w:r>
      <w:r w:rsidRPr="00883DBB">
        <w:rPr>
          <w:rFonts w:ascii="Verdana" w:hAnsi="Verdana"/>
          <w:sz w:val="20"/>
          <w:szCs w:val="20"/>
        </w:rPr>
        <w:t>regulamentação</w:t>
      </w:r>
      <w:r w:rsidRPr="00883DBB">
        <w:rPr>
          <w:rFonts w:ascii="Verdana" w:hAnsi="Verdana"/>
          <w:spacing w:val="-11"/>
          <w:sz w:val="20"/>
          <w:szCs w:val="20"/>
        </w:rPr>
        <w:t xml:space="preserve"> </w:t>
      </w:r>
      <w:r w:rsidRPr="00883DBB">
        <w:rPr>
          <w:rFonts w:ascii="Verdana" w:hAnsi="Verdana"/>
          <w:sz w:val="20"/>
          <w:szCs w:val="20"/>
        </w:rPr>
        <w:t>específica,</w:t>
      </w:r>
      <w:r w:rsidRPr="00883DBB">
        <w:rPr>
          <w:rFonts w:ascii="Verdana" w:hAnsi="Verdana"/>
          <w:spacing w:val="-9"/>
          <w:sz w:val="20"/>
          <w:szCs w:val="20"/>
        </w:rPr>
        <w:t xml:space="preserve"> </w:t>
      </w:r>
      <w:r w:rsidRPr="00883DBB">
        <w:rPr>
          <w:rFonts w:ascii="Verdana" w:hAnsi="Verdana"/>
          <w:sz w:val="20"/>
          <w:szCs w:val="20"/>
        </w:rPr>
        <w:t>relatório anual destinado aos Debenturistas, nos termos do artigo 68, parágrafo 1º, alínea (b), da Lei das Sociedades por Ações, descrevendo os fatos relevantes</w:t>
      </w:r>
      <w:r w:rsidRPr="00883DBB">
        <w:rPr>
          <w:rFonts w:ascii="Verdana" w:hAnsi="Verdana"/>
          <w:spacing w:val="-16"/>
          <w:sz w:val="20"/>
          <w:szCs w:val="20"/>
        </w:rPr>
        <w:t xml:space="preserve"> </w:t>
      </w:r>
      <w:r w:rsidRPr="00883DBB">
        <w:rPr>
          <w:rFonts w:ascii="Verdana" w:hAnsi="Verdana"/>
          <w:sz w:val="20"/>
          <w:szCs w:val="20"/>
        </w:rPr>
        <w:t>ocorridos</w:t>
      </w:r>
      <w:r w:rsidRPr="00883DBB">
        <w:rPr>
          <w:rFonts w:ascii="Verdana" w:hAnsi="Verdana"/>
          <w:spacing w:val="-16"/>
          <w:sz w:val="20"/>
          <w:szCs w:val="20"/>
        </w:rPr>
        <w:t xml:space="preserve"> </w:t>
      </w:r>
      <w:r w:rsidRPr="00883DBB">
        <w:rPr>
          <w:rFonts w:ascii="Verdana" w:hAnsi="Verdana"/>
          <w:sz w:val="20"/>
          <w:szCs w:val="20"/>
        </w:rPr>
        <w:t>durante</w:t>
      </w:r>
      <w:r w:rsidRPr="00883DBB">
        <w:rPr>
          <w:rFonts w:ascii="Verdana" w:hAnsi="Verdana"/>
          <w:spacing w:val="-14"/>
          <w:sz w:val="20"/>
          <w:szCs w:val="20"/>
        </w:rPr>
        <w:t xml:space="preserve"> </w:t>
      </w:r>
      <w:r w:rsidRPr="00883DBB">
        <w:rPr>
          <w:rFonts w:ascii="Verdana" w:hAnsi="Verdana"/>
          <w:sz w:val="20"/>
          <w:szCs w:val="20"/>
        </w:rPr>
        <w:t>o</w:t>
      </w:r>
      <w:r w:rsidRPr="00883DBB">
        <w:rPr>
          <w:rFonts w:ascii="Verdana" w:hAnsi="Verdana"/>
          <w:spacing w:val="-16"/>
          <w:sz w:val="20"/>
          <w:szCs w:val="20"/>
        </w:rPr>
        <w:t xml:space="preserve"> </w:t>
      </w:r>
      <w:r w:rsidRPr="00883DBB">
        <w:rPr>
          <w:rFonts w:ascii="Verdana" w:hAnsi="Verdana"/>
          <w:sz w:val="20"/>
          <w:szCs w:val="20"/>
        </w:rPr>
        <w:t>exercício</w:t>
      </w:r>
      <w:r w:rsidRPr="00883DBB">
        <w:rPr>
          <w:rFonts w:ascii="Verdana" w:hAnsi="Verdana"/>
          <w:spacing w:val="-18"/>
          <w:sz w:val="20"/>
          <w:szCs w:val="20"/>
        </w:rPr>
        <w:t xml:space="preserve"> </w:t>
      </w:r>
      <w:r w:rsidRPr="00883DBB">
        <w:rPr>
          <w:rFonts w:ascii="Verdana" w:hAnsi="Verdana"/>
          <w:sz w:val="20"/>
          <w:szCs w:val="20"/>
        </w:rPr>
        <w:t>relativos</w:t>
      </w:r>
      <w:r w:rsidRPr="00883DBB">
        <w:rPr>
          <w:rFonts w:ascii="Verdana" w:hAnsi="Verdana"/>
          <w:spacing w:val="-18"/>
          <w:sz w:val="20"/>
          <w:szCs w:val="20"/>
        </w:rPr>
        <w:t xml:space="preserve"> </w:t>
      </w:r>
      <w:r w:rsidRPr="00883DBB">
        <w:rPr>
          <w:rFonts w:ascii="Verdana" w:hAnsi="Verdana"/>
          <w:sz w:val="20"/>
          <w:szCs w:val="20"/>
        </w:rPr>
        <w:t>às</w:t>
      </w:r>
      <w:r w:rsidRPr="00883DBB">
        <w:rPr>
          <w:rFonts w:ascii="Verdana" w:hAnsi="Verdana"/>
          <w:spacing w:val="-16"/>
          <w:sz w:val="20"/>
          <w:szCs w:val="20"/>
        </w:rPr>
        <w:t xml:space="preserve"> </w:t>
      </w:r>
      <w:r w:rsidRPr="00883DBB">
        <w:rPr>
          <w:rFonts w:ascii="Verdana" w:hAnsi="Verdana"/>
          <w:sz w:val="20"/>
          <w:szCs w:val="20"/>
        </w:rPr>
        <w:t>Debêntures,</w:t>
      </w:r>
      <w:r w:rsidRPr="00883DBB">
        <w:rPr>
          <w:rFonts w:ascii="Verdana" w:hAnsi="Verdana"/>
          <w:spacing w:val="-16"/>
          <w:sz w:val="20"/>
          <w:szCs w:val="20"/>
        </w:rPr>
        <w:t xml:space="preserve"> </w:t>
      </w:r>
      <w:r w:rsidRPr="00883DBB">
        <w:rPr>
          <w:rFonts w:ascii="Verdana" w:hAnsi="Verdana"/>
          <w:sz w:val="20"/>
          <w:szCs w:val="20"/>
        </w:rPr>
        <w:t xml:space="preserve">conforme o conteúdo mínimo estabelecido </w:t>
      </w:r>
      <w:r w:rsidR="00DA1B34" w:rsidRPr="00883DBB">
        <w:rPr>
          <w:rFonts w:ascii="Verdana" w:hAnsi="Verdana"/>
          <w:sz w:val="20"/>
          <w:szCs w:val="20"/>
        </w:rPr>
        <w:t>na</w:t>
      </w:r>
      <w:r w:rsidRPr="00883DBB">
        <w:rPr>
          <w:rFonts w:ascii="Verdana" w:hAnsi="Verdana"/>
          <w:sz w:val="20"/>
          <w:szCs w:val="20"/>
        </w:rPr>
        <w:t xml:space="preserve"> </w:t>
      </w:r>
      <w:r w:rsidR="009E3DC0" w:rsidRPr="00883DBB">
        <w:rPr>
          <w:rFonts w:ascii="Verdana" w:hAnsi="Verdana"/>
          <w:sz w:val="20"/>
          <w:szCs w:val="20"/>
        </w:rPr>
        <w:t>Resolução CVM 17</w:t>
      </w:r>
      <w:r w:rsidRPr="00883DBB">
        <w:rPr>
          <w:rFonts w:ascii="Verdana" w:hAnsi="Verdana"/>
          <w:sz w:val="20"/>
          <w:szCs w:val="20"/>
        </w:rPr>
        <w:t>;</w:t>
      </w:r>
    </w:p>
    <w:p w14:paraId="6F6D3FE3" w14:textId="77777777" w:rsidR="00B9440D" w:rsidRPr="00883DBB" w:rsidRDefault="00B9440D" w:rsidP="006B0957">
      <w:pPr>
        <w:pStyle w:val="PargrafodaLista"/>
        <w:spacing w:before="0" w:line="320" w:lineRule="exact"/>
        <w:ind w:left="567" w:right="76" w:firstLine="0"/>
        <w:jc w:val="right"/>
        <w:rPr>
          <w:rFonts w:ascii="Verdana" w:hAnsi="Verdana"/>
          <w:sz w:val="20"/>
          <w:szCs w:val="20"/>
        </w:rPr>
      </w:pPr>
    </w:p>
    <w:p w14:paraId="4D38CE7E" w14:textId="546DF306" w:rsidR="00284E9A" w:rsidRPr="00883DBB" w:rsidRDefault="00B83CB3" w:rsidP="006B0957">
      <w:pPr>
        <w:pStyle w:val="PargrafodaLista"/>
        <w:numPr>
          <w:ilvl w:val="0"/>
          <w:numId w:val="4"/>
        </w:numPr>
        <w:spacing w:before="0" w:line="320" w:lineRule="exact"/>
        <w:ind w:left="567" w:right="76" w:hanging="567"/>
        <w:jc w:val="both"/>
        <w:rPr>
          <w:rFonts w:ascii="Verdana" w:hAnsi="Verdana"/>
          <w:sz w:val="20"/>
          <w:szCs w:val="20"/>
        </w:rPr>
      </w:pPr>
      <w:r w:rsidRPr="002262C4">
        <w:rPr>
          <w:rFonts w:ascii="Verdana" w:hAnsi="Verdana" w:cs="Tahoma"/>
          <w:sz w:val="20"/>
          <w:szCs w:val="20"/>
        </w:rPr>
        <w:t>manter</w:t>
      </w:r>
      <w:r w:rsidRPr="002262C4">
        <w:rPr>
          <w:rFonts w:ascii="Verdana" w:hAnsi="Verdana" w:cs="Tahoma"/>
          <w:spacing w:val="-8"/>
          <w:sz w:val="20"/>
          <w:szCs w:val="20"/>
        </w:rPr>
        <w:t xml:space="preserve"> </w:t>
      </w:r>
      <w:r w:rsidRPr="002262C4">
        <w:rPr>
          <w:rFonts w:ascii="Verdana" w:hAnsi="Verdana" w:cs="Tahoma"/>
          <w:sz w:val="20"/>
          <w:szCs w:val="20"/>
        </w:rPr>
        <w:t>o</w:t>
      </w:r>
      <w:r w:rsidRPr="002262C4">
        <w:rPr>
          <w:rFonts w:ascii="Verdana" w:hAnsi="Verdana" w:cs="Tahoma"/>
          <w:spacing w:val="-14"/>
          <w:sz w:val="20"/>
          <w:szCs w:val="20"/>
        </w:rPr>
        <w:t xml:space="preserve"> </w:t>
      </w:r>
      <w:r w:rsidRPr="002262C4">
        <w:rPr>
          <w:rFonts w:ascii="Verdana" w:hAnsi="Verdana" w:cs="Tahoma"/>
          <w:sz w:val="20"/>
          <w:szCs w:val="20"/>
        </w:rPr>
        <w:t>relatório</w:t>
      </w:r>
      <w:r w:rsidRPr="002262C4">
        <w:rPr>
          <w:rFonts w:ascii="Verdana" w:hAnsi="Verdana" w:cs="Tahoma"/>
          <w:spacing w:val="-11"/>
          <w:sz w:val="20"/>
          <w:szCs w:val="20"/>
        </w:rPr>
        <w:t xml:space="preserve"> </w:t>
      </w:r>
      <w:r w:rsidRPr="002262C4">
        <w:rPr>
          <w:rFonts w:ascii="Verdana" w:hAnsi="Verdana" w:cs="Tahoma"/>
          <w:sz w:val="20"/>
          <w:szCs w:val="20"/>
        </w:rPr>
        <w:t>anual</w:t>
      </w:r>
      <w:r w:rsidRPr="002262C4">
        <w:rPr>
          <w:rFonts w:ascii="Verdana" w:hAnsi="Verdana" w:cs="Tahoma"/>
          <w:spacing w:val="-10"/>
          <w:sz w:val="20"/>
          <w:szCs w:val="20"/>
        </w:rPr>
        <w:t xml:space="preserve"> </w:t>
      </w:r>
      <w:r w:rsidRPr="002262C4">
        <w:rPr>
          <w:rFonts w:ascii="Verdana" w:hAnsi="Verdana" w:cs="Tahoma"/>
          <w:sz w:val="20"/>
          <w:szCs w:val="20"/>
        </w:rPr>
        <w:t>a</w:t>
      </w:r>
      <w:r w:rsidRPr="002262C4">
        <w:rPr>
          <w:rFonts w:ascii="Verdana" w:hAnsi="Verdana" w:cs="Tahoma"/>
          <w:spacing w:val="-10"/>
          <w:sz w:val="20"/>
          <w:szCs w:val="20"/>
        </w:rPr>
        <w:t xml:space="preserve"> </w:t>
      </w:r>
      <w:r w:rsidRPr="002262C4">
        <w:rPr>
          <w:rFonts w:ascii="Verdana" w:hAnsi="Verdana" w:cs="Tahoma"/>
          <w:sz w:val="20"/>
          <w:szCs w:val="20"/>
        </w:rPr>
        <w:t>que</w:t>
      </w:r>
      <w:r w:rsidRPr="002262C4">
        <w:rPr>
          <w:rFonts w:ascii="Verdana" w:hAnsi="Verdana" w:cs="Tahoma"/>
          <w:spacing w:val="-10"/>
          <w:sz w:val="20"/>
          <w:szCs w:val="20"/>
        </w:rPr>
        <w:t xml:space="preserve"> </w:t>
      </w:r>
      <w:r w:rsidRPr="002262C4">
        <w:rPr>
          <w:rFonts w:ascii="Verdana" w:hAnsi="Verdana" w:cs="Tahoma"/>
          <w:sz w:val="20"/>
          <w:szCs w:val="20"/>
        </w:rPr>
        <w:t>se</w:t>
      </w:r>
      <w:r w:rsidRPr="002262C4">
        <w:rPr>
          <w:rFonts w:ascii="Verdana" w:hAnsi="Verdana" w:cs="Tahoma"/>
          <w:spacing w:val="-10"/>
          <w:sz w:val="20"/>
          <w:szCs w:val="20"/>
        </w:rPr>
        <w:t xml:space="preserve"> </w:t>
      </w:r>
      <w:r w:rsidRPr="002262C4">
        <w:rPr>
          <w:rFonts w:ascii="Verdana" w:hAnsi="Verdana" w:cs="Tahoma"/>
          <w:sz w:val="20"/>
          <w:szCs w:val="20"/>
        </w:rPr>
        <w:t>refere</w:t>
      </w:r>
      <w:r w:rsidRPr="002262C4">
        <w:rPr>
          <w:rFonts w:ascii="Verdana" w:hAnsi="Verdana" w:cs="Tahoma"/>
          <w:spacing w:val="-8"/>
          <w:sz w:val="20"/>
          <w:szCs w:val="20"/>
        </w:rPr>
        <w:t xml:space="preserve"> </w:t>
      </w:r>
      <w:r w:rsidRPr="002262C4">
        <w:rPr>
          <w:rFonts w:ascii="Verdana" w:hAnsi="Verdana" w:cs="Tahoma"/>
          <w:sz w:val="20"/>
          <w:szCs w:val="20"/>
        </w:rPr>
        <w:t>o</w:t>
      </w:r>
      <w:r w:rsidRPr="002262C4">
        <w:rPr>
          <w:rFonts w:ascii="Verdana" w:hAnsi="Verdana" w:cs="Tahoma"/>
          <w:spacing w:val="-11"/>
          <w:sz w:val="20"/>
          <w:szCs w:val="20"/>
        </w:rPr>
        <w:t xml:space="preserve"> </w:t>
      </w:r>
      <w:r w:rsidRPr="002262C4">
        <w:rPr>
          <w:rFonts w:ascii="Verdana" w:hAnsi="Verdana" w:cs="Tahoma"/>
          <w:sz w:val="20"/>
          <w:szCs w:val="20"/>
        </w:rPr>
        <w:t xml:space="preserve">inciso </w:t>
      </w:r>
      <w:hyperlink w:anchor="_bookmark26" w:history="1">
        <w:r w:rsidRPr="002262C4">
          <w:rPr>
            <w:rFonts w:ascii="Verdana" w:hAnsi="Verdana" w:cs="Tahoma"/>
            <w:sz w:val="20"/>
            <w:szCs w:val="20"/>
          </w:rPr>
          <w:t>XVIII</w:t>
        </w:r>
        <w:r w:rsidRPr="002262C4">
          <w:rPr>
            <w:rFonts w:ascii="Verdana" w:hAnsi="Verdana" w:cs="Tahoma"/>
            <w:spacing w:val="-10"/>
            <w:sz w:val="20"/>
            <w:szCs w:val="20"/>
          </w:rPr>
          <w:t xml:space="preserve"> </w:t>
        </w:r>
        <w:r w:rsidRPr="002262C4">
          <w:rPr>
            <w:rFonts w:ascii="Verdana" w:hAnsi="Verdana" w:cs="Tahoma"/>
            <w:sz w:val="20"/>
            <w:szCs w:val="20"/>
          </w:rPr>
          <w:t>acima</w:t>
        </w:r>
      </w:hyperlink>
      <w:r w:rsidRPr="002262C4">
        <w:rPr>
          <w:rFonts w:ascii="Verdana" w:hAnsi="Verdana" w:cs="Tahoma"/>
          <w:spacing w:val="-10"/>
          <w:sz w:val="20"/>
          <w:szCs w:val="20"/>
        </w:rPr>
        <w:t xml:space="preserve"> </w:t>
      </w:r>
      <w:r w:rsidRPr="002262C4">
        <w:rPr>
          <w:rFonts w:ascii="Verdana" w:hAnsi="Verdana" w:cs="Tahoma"/>
          <w:sz w:val="20"/>
          <w:szCs w:val="20"/>
        </w:rPr>
        <w:t>disponível</w:t>
      </w:r>
      <w:r w:rsidRPr="002262C4">
        <w:rPr>
          <w:rFonts w:ascii="Verdana" w:hAnsi="Verdana" w:cs="Tahoma"/>
          <w:spacing w:val="-9"/>
          <w:sz w:val="20"/>
          <w:szCs w:val="20"/>
        </w:rPr>
        <w:t xml:space="preserve"> </w:t>
      </w:r>
      <w:r w:rsidRPr="002262C4">
        <w:rPr>
          <w:rFonts w:ascii="Verdana" w:hAnsi="Verdana" w:cs="Tahoma"/>
          <w:sz w:val="20"/>
          <w:szCs w:val="20"/>
        </w:rPr>
        <w:t>para consulta pública em sua página na Internet pelo prazo de 3 (três)</w:t>
      </w:r>
      <w:r w:rsidRPr="002262C4">
        <w:rPr>
          <w:rFonts w:ascii="Verdana" w:hAnsi="Verdana" w:cs="Tahoma"/>
          <w:spacing w:val="-17"/>
          <w:sz w:val="20"/>
          <w:szCs w:val="20"/>
        </w:rPr>
        <w:t xml:space="preserve"> </w:t>
      </w:r>
      <w:r w:rsidRPr="002262C4">
        <w:rPr>
          <w:rFonts w:ascii="Verdana" w:hAnsi="Verdana" w:cs="Tahoma"/>
          <w:sz w:val="20"/>
          <w:szCs w:val="20"/>
        </w:rPr>
        <w:t>anos</w:t>
      </w:r>
      <w:r w:rsidR="00080BB9" w:rsidRPr="00883DBB">
        <w:rPr>
          <w:rFonts w:ascii="Verdana" w:hAnsi="Verdana"/>
          <w:sz w:val="20"/>
          <w:szCs w:val="20"/>
        </w:rPr>
        <w:t>;</w:t>
      </w:r>
    </w:p>
    <w:p w14:paraId="17568853" w14:textId="77777777" w:rsidR="00B9440D" w:rsidRPr="00883DBB" w:rsidRDefault="00B9440D" w:rsidP="006B0957">
      <w:pPr>
        <w:pStyle w:val="PargrafodaLista"/>
        <w:tabs>
          <w:tab w:val="left" w:pos="1803"/>
          <w:tab w:val="left" w:pos="1804"/>
        </w:tabs>
        <w:spacing w:before="0" w:line="320" w:lineRule="exact"/>
        <w:ind w:left="567" w:right="76" w:firstLine="0"/>
        <w:jc w:val="right"/>
        <w:rPr>
          <w:rFonts w:ascii="Verdana" w:hAnsi="Verdana"/>
          <w:sz w:val="20"/>
          <w:szCs w:val="20"/>
        </w:rPr>
      </w:pPr>
    </w:p>
    <w:p w14:paraId="6DB895BE" w14:textId="77777777" w:rsidR="00284E9A" w:rsidRPr="00883DBB" w:rsidRDefault="00080BB9" w:rsidP="006B0957">
      <w:pPr>
        <w:pStyle w:val="PargrafodaLista"/>
        <w:numPr>
          <w:ilvl w:val="0"/>
          <w:numId w:val="4"/>
        </w:numPr>
        <w:tabs>
          <w:tab w:val="left" w:pos="1804"/>
        </w:tabs>
        <w:spacing w:before="0" w:line="320" w:lineRule="exact"/>
        <w:ind w:left="567" w:right="76" w:hanging="567"/>
        <w:jc w:val="both"/>
        <w:rPr>
          <w:rFonts w:ascii="Verdana" w:hAnsi="Verdana"/>
          <w:sz w:val="20"/>
          <w:szCs w:val="20"/>
        </w:rPr>
      </w:pPr>
      <w:r w:rsidRPr="00883DBB">
        <w:rPr>
          <w:rFonts w:ascii="Verdana" w:hAnsi="Verdana"/>
          <w:sz w:val="20"/>
          <w:szCs w:val="20"/>
        </w:rPr>
        <w:t>manter disponível em sua página na Internet lista atualizada das emissões em que exerce a função de agente fiduciário</w:t>
      </w:r>
      <w:r w:rsidR="00477096" w:rsidRPr="00883DBB">
        <w:rPr>
          <w:rFonts w:ascii="Verdana" w:hAnsi="Verdana"/>
          <w:sz w:val="20"/>
          <w:szCs w:val="20"/>
        </w:rPr>
        <w:t xml:space="preserve"> ou </w:t>
      </w:r>
      <w:r w:rsidRPr="00883DBB">
        <w:rPr>
          <w:rFonts w:ascii="Verdana" w:hAnsi="Verdana"/>
          <w:sz w:val="20"/>
          <w:szCs w:val="20"/>
        </w:rPr>
        <w:t>agente de notas;</w:t>
      </w:r>
    </w:p>
    <w:p w14:paraId="5D557FB3" w14:textId="77777777" w:rsidR="00B9440D" w:rsidRPr="00883DBB" w:rsidRDefault="00B9440D" w:rsidP="006B0957">
      <w:pPr>
        <w:pStyle w:val="PargrafodaLista"/>
        <w:tabs>
          <w:tab w:val="left" w:pos="1804"/>
        </w:tabs>
        <w:spacing w:before="0" w:line="320" w:lineRule="exact"/>
        <w:ind w:left="567" w:right="76" w:firstLine="0"/>
        <w:jc w:val="right"/>
        <w:rPr>
          <w:rFonts w:ascii="Verdana" w:hAnsi="Verdana"/>
          <w:sz w:val="20"/>
          <w:szCs w:val="20"/>
        </w:rPr>
      </w:pPr>
    </w:p>
    <w:p w14:paraId="3410E299" w14:textId="77777777" w:rsidR="00BA75DA" w:rsidRPr="00883DBB" w:rsidRDefault="00080BB9" w:rsidP="006B0957">
      <w:pPr>
        <w:pStyle w:val="PargrafodaLista"/>
        <w:numPr>
          <w:ilvl w:val="0"/>
          <w:numId w:val="4"/>
        </w:numPr>
        <w:tabs>
          <w:tab w:val="left" w:pos="426"/>
        </w:tabs>
        <w:spacing w:before="0" w:line="320" w:lineRule="exact"/>
        <w:ind w:left="567" w:right="76" w:hanging="567"/>
        <w:jc w:val="both"/>
        <w:rPr>
          <w:rFonts w:ascii="Verdana" w:hAnsi="Verdana"/>
          <w:sz w:val="20"/>
          <w:szCs w:val="20"/>
        </w:rPr>
      </w:pPr>
      <w:r w:rsidRPr="00883DBB">
        <w:rPr>
          <w:rFonts w:ascii="Verdana" w:hAnsi="Verdana"/>
          <w:sz w:val="20"/>
          <w:szCs w:val="20"/>
        </w:rPr>
        <w:t xml:space="preserve">divulgar em sua página na Internet as informações previstas no artigo 16 da </w:t>
      </w:r>
      <w:r w:rsidR="009E3DC0" w:rsidRPr="00883DBB">
        <w:rPr>
          <w:rFonts w:ascii="Verdana" w:hAnsi="Verdana"/>
          <w:sz w:val="20"/>
          <w:szCs w:val="20"/>
        </w:rPr>
        <w:t>Resolução CVM 17</w:t>
      </w:r>
      <w:r w:rsidRPr="00883DBB">
        <w:rPr>
          <w:rFonts w:ascii="Verdana" w:hAnsi="Verdana"/>
          <w:sz w:val="20"/>
          <w:szCs w:val="20"/>
        </w:rPr>
        <w:t xml:space="preserve"> e mantê-las disponíveis para consulta pública em sua página na Internet pelo prazo de 3 (três) anos;</w:t>
      </w:r>
      <w:r w:rsidRPr="00883DBB">
        <w:rPr>
          <w:rFonts w:ascii="Verdana" w:hAnsi="Verdana"/>
          <w:spacing w:val="-13"/>
          <w:sz w:val="20"/>
          <w:szCs w:val="20"/>
        </w:rPr>
        <w:t xml:space="preserve"> </w:t>
      </w:r>
      <w:r w:rsidRPr="00883DBB">
        <w:rPr>
          <w:rFonts w:ascii="Verdana" w:hAnsi="Verdana"/>
          <w:sz w:val="20"/>
          <w:szCs w:val="20"/>
        </w:rPr>
        <w:t>e</w:t>
      </w:r>
    </w:p>
    <w:p w14:paraId="06D1E8FE" w14:textId="77777777" w:rsidR="00B9440D" w:rsidRPr="00883DBB" w:rsidRDefault="00B9440D" w:rsidP="006B0957">
      <w:pPr>
        <w:pStyle w:val="PargrafodaLista"/>
        <w:tabs>
          <w:tab w:val="left" w:pos="426"/>
        </w:tabs>
        <w:spacing w:before="0" w:line="320" w:lineRule="exact"/>
        <w:ind w:left="567" w:right="76" w:firstLine="0"/>
        <w:jc w:val="right"/>
        <w:rPr>
          <w:rFonts w:ascii="Verdana" w:hAnsi="Verdana"/>
          <w:sz w:val="20"/>
          <w:szCs w:val="20"/>
        </w:rPr>
      </w:pPr>
    </w:p>
    <w:p w14:paraId="3DE410D8" w14:textId="77777777" w:rsidR="00284E9A" w:rsidRPr="00883DBB" w:rsidRDefault="00080BB9" w:rsidP="006B0957">
      <w:pPr>
        <w:pStyle w:val="PargrafodaLista"/>
        <w:numPr>
          <w:ilvl w:val="0"/>
          <w:numId w:val="4"/>
        </w:numPr>
        <w:tabs>
          <w:tab w:val="left" w:pos="426"/>
        </w:tabs>
        <w:spacing w:before="0" w:line="320" w:lineRule="exact"/>
        <w:ind w:left="567" w:right="76" w:hanging="567"/>
        <w:jc w:val="both"/>
        <w:rPr>
          <w:rFonts w:ascii="Verdana" w:hAnsi="Verdana"/>
          <w:sz w:val="20"/>
          <w:szCs w:val="20"/>
        </w:rPr>
      </w:pPr>
      <w:r w:rsidRPr="00883DBB">
        <w:rPr>
          <w:rFonts w:ascii="Verdana" w:hAnsi="Verdana"/>
          <w:sz w:val="20"/>
          <w:szCs w:val="20"/>
        </w:rPr>
        <w:t>divulgar aos Debenturistas e demais participantes do mercado, em</w:t>
      </w:r>
      <w:r w:rsidRPr="00883DBB">
        <w:rPr>
          <w:rFonts w:ascii="Verdana" w:hAnsi="Verdana"/>
          <w:spacing w:val="26"/>
          <w:sz w:val="20"/>
          <w:szCs w:val="20"/>
        </w:rPr>
        <w:t xml:space="preserve"> </w:t>
      </w:r>
      <w:r w:rsidRPr="00883DBB">
        <w:rPr>
          <w:rFonts w:ascii="Verdana" w:hAnsi="Verdana"/>
          <w:sz w:val="20"/>
          <w:szCs w:val="20"/>
        </w:rPr>
        <w:t>sua página na Internet e/ou em sua central de atendimento, em cada Dia Útil, o saldo devedor unitário das Debêntures, calculado pela Companhia e acompanhado pelo Agente</w:t>
      </w:r>
      <w:r w:rsidRPr="00883DBB">
        <w:rPr>
          <w:rFonts w:ascii="Verdana" w:hAnsi="Verdana"/>
          <w:spacing w:val="-8"/>
          <w:sz w:val="20"/>
          <w:szCs w:val="20"/>
        </w:rPr>
        <w:t xml:space="preserve"> </w:t>
      </w:r>
      <w:r w:rsidRPr="00883DBB">
        <w:rPr>
          <w:rFonts w:ascii="Verdana" w:hAnsi="Verdana"/>
          <w:sz w:val="20"/>
          <w:szCs w:val="20"/>
        </w:rPr>
        <w:t>Fiduciário.</w:t>
      </w:r>
    </w:p>
    <w:p w14:paraId="71670DA0" w14:textId="77777777" w:rsidR="00B9440D" w:rsidRPr="00883DBB" w:rsidRDefault="00B9440D" w:rsidP="006B0957">
      <w:pPr>
        <w:pStyle w:val="PargrafodaLista"/>
        <w:tabs>
          <w:tab w:val="left" w:pos="426"/>
        </w:tabs>
        <w:spacing w:before="0" w:line="320" w:lineRule="exact"/>
        <w:ind w:left="567" w:right="76" w:firstLine="0"/>
        <w:jc w:val="right"/>
        <w:rPr>
          <w:rFonts w:ascii="Verdana" w:hAnsi="Verdana"/>
          <w:sz w:val="20"/>
          <w:szCs w:val="20"/>
        </w:rPr>
      </w:pPr>
    </w:p>
    <w:p w14:paraId="17687306" w14:textId="77777777" w:rsidR="00B83CB3" w:rsidRPr="002262C4" w:rsidRDefault="00B83CB3" w:rsidP="006B0957">
      <w:pPr>
        <w:pStyle w:val="PargrafodaLista"/>
        <w:numPr>
          <w:ilvl w:val="2"/>
          <w:numId w:val="10"/>
        </w:numPr>
        <w:spacing w:before="0" w:line="320" w:lineRule="exact"/>
        <w:ind w:left="0" w:right="74" w:firstLine="0"/>
        <w:rPr>
          <w:rFonts w:ascii="Verdana" w:hAnsi="Verdana" w:cs="Tahoma"/>
          <w:sz w:val="20"/>
          <w:szCs w:val="20"/>
        </w:rPr>
      </w:pPr>
      <w:bookmarkStart w:id="54" w:name="_bookmark27"/>
      <w:bookmarkEnd w:id="54"/>
      <w:r w:rsidRPr="002262C4">
        <w:rPr>
          <w:rFonts w:ascii="Verdana" w:hAnsi="Verdana" w:cs="Tahoma"/>
          <w:sz w:val="20"/>
          <w:szCs w:val="20"/>
        </w:rPr>
        <w:t>No caso de inadimplemento, pela Emissora, de qualquer de suas obrigações previstas nesta Escritura de Emissão, não sanado nos respectivos prazos de cura previstos nesta Escritura de Emissão, conforme aplicáveis, deverá o Agente Fiduciário usar de toda e qualquer medida prevista em lei ou nesta Escritura de Emissão</w:t>
      </w:r>
      <w:r w:rsidRPr="002262C4">
        <w:rPr>
          <w:rFonts w:ascii="Verdana" w:hAnsi="Verdana" w:cs="Tahoma"/>
          <w:spacing w:val="-10"/>
          <w:sz w:val="20"/>
          <w:szCs w:val="20"/>
        </w:rPr>
        <w:t xml:space="preserve"> </w:t>
      </w:r>
      <w:r w:rsidRPr="002262C4">
        <w:rPr>
          <w:rFonts w:ascii="Verdana" w:hAnsi="Verdana" w:cs="Tahoma"/>
          <w:sz w:val="20"/>
          <w:szCs w:val="20"/>
        </w:rPr>
        <w:t>para</w:t>
      </w:r>
      <w:r w:rsidRPr="002262C4">
        <w:rPr>
          <w:rFonts w:ascii="Verdana" w:hAnsi="Verdana" w:cs="Tahoma"/>
          <w:spacing w:val="-11"/>
          <w:sz w:val="20"/>
          <w:szCs w:val="20"/>
        </w:rPr>
        <w:t xml:space="preserve"> </w:t>
      </w:r>
      <w:r w:rsidRPr="002262C4">
        <w:rPr>
          <w:rFonts w:ascii="Verdana" w:hAnsi="Verdana" w:cs="Tahoma"/>
          <w:sz w:val="20"/>
          <w:szCs w:val="20"/>
        </w:rPr>
        <w:t>proteger</w:t>
      </w:r>
      <w:r w:rsidRPr="002262C4">
        <w:rPr>
          <w:rFonts w:ascii="Verdana" w:hAnsi="Verdana" w:cs="Tahoma"/>
          <w:spacing w:val="-10"/>
          <w:sz w:val="20"/>
          <w:szCs w:val="20"/>
        </w:rPr>
        <w:t xml:space="preserve"> </w:t>
      </w:r>
      <w:r w:rsidRPr="002262C4">
        <w:rPr>
          <w:rFonts w:ascii="Verdana" w:hAnsi="Verdana" w:cs="Tahoma"/>
          <w:sz w:val="20"/>
          <w:szCs w:val="20"/>
        </w:rPr>
        <w:t>direitos</w:t>
      </w:r>
      <w:r w:rsidRPr="002262C4">
        <w:rPr>
          <w:rFonts w:ascii="Verdana" w:hAnsi="Verdana" w:cs="Tahoma"/>
          <w:spacing w:val="-11"/>
          <w:sz w:val="20"/>
          <w:szCs w:val="20"/>
        </w:rPr>
        <w:t xml:space="preserve"> </w:t>
      </w:r>
      <w:r w:rsidRPr="002262C4">
        <w:rPr>
          <w:rFonts w:ascii="Verdana" w:hAnsi="Verdana" w:cs="Tahoma"/>
          <w:sz w:val="20"/>
          <w:szCs w:val="20"/>
        </w:rPr>
        <w:t>ou</w:t>
      </w:r>
      <w:r w:rsidRPr="002262C4">
        <w:rPr>
          <w:rFonts w:ascii="Verdana" w:hAnsi="Verdana" w:cs="Tahoma"/>
          <w:spacing w:val="-10"/>
          <w:sz w:val="20"/>
          <w:szCs w:val="20"/>
        </w:rPr>
        <w:t xml:space="preserve"> </w:t>
      </w:r>
      <w:r w:rsidRPr="002262C4">
        <w:rPr>
          <w:rFonts w:ascii="Verdana" w:hAnsi="Verdana" w:cs="Tahoma"/>
          <w:sz w:val="20"/>
          <w:szCs w:val="20"/>
        </w:rPr>
        <w:t>defender</w:t>
      </w:r>
      <w:r w:rsidRPr="002262C4">
        <w:rPr>
          <w:rFonts w:ascii="Verdana" w:hAnsi="Verdana" w:cs="Tahoma"/>
          <w:spacing w:val="-10"/>
          <w:sz w:val="20"/>
          <w:szCs w:val="20"/>
        </w:rPr>
        <w:t xml:space="preserve"> </w:t>
      </w:r>
      <w:r w:rsidRPr="002262C4">
        <w:rPr>
          <w:rFonts w:ascii="Verdana" w:hAnsi="Verdana" w:cs="Tahoma"/>
          <w:sz w:val="20"/>
          <w:szCs w:val="20"/>
        </w:rPr>
        <w:t>interesses</w:t>
      </w:r>
      <w:r w:rsidRPr="002262C4">
        <w:rPr>
          <w:rFonts w:ascii="Verdana" w:hAnsi="Verdana" w:cs="Tahoma"/>
          <w:spacing w:val="-10"/>
          <w:sz w:val="20"/>
          <w:szCs w:val="20"/>
        </w:rPr>
        <w:t xml:space="preserve"> </w:t>
      </w:r>
      <w:r w:rsidRPr="002262C4">
        <w:rPr>
          <w:rFonts w:ascii="Verdana" w:hAnsi="Verdana" w:cs="Tahoma"/>
          <w:sz w:val="20"/>
          <w:szCs w:val="20"/>
        </w:rPr>
        <w:t>dos</w:t>
      </w:r>
      <w:r w:rsidRPr="002262C4">
        <w:rPr>
          <w:rFonts w:ascii="Verdana" w:hAnsi="Verdana" w:cs="Tahoma"/>
          <w:spacing w:val="-11"/>
          <w:sz w:val="20"/>
          <w:szCs w:val="20"/>
        </w:rPr>
        <w:t xml:space="preserve"> </w:t>
      </w:r>
      <w:r w:rsidRPr="002262C4">
        <w:rPr>
          <w:rFonts w:ascii="Verdana" w:hAnsi="Verdana" w:cs="Tahoma"/>
          <w:sz w:val="20"/>
          <w:szCs w:val="20"/>
        </w:rPr>
        <w:t>Debenturistas,</w:t>
      </w:r>
      <w:r w:rsidRPr="002262C4">
        <w:rPr>
          <w:rFonts w:ascii="Verdana" w:hAnsi="Verdana" w:cs="Tahoma"/>
          <w:spacing w:val="-10"/>
          <w:sz w:val="20"/>
          <w:szCs w:val="20"/>
        </w:rPr>
        <w:t xml:space="preserve"> </w:t>
      </w:r>
      <w:r w:rsidRPr="002262C4">
        <w:rPr>
          <w:rFonts w:ascii="Verdana" w:hAnsi="Verdana" w:cs="Tahoma"/>
          <w:sz w:val="20"/>
          <w:szCs w:val="20"/>
        </w:rPr>
        <w:t>nos</w:t>
      </w:r>
      <w:r w:rsidRPr="002262C4">
        <w:rPr>
          <w:rFonts w:ascii="Verdana" w:hAnsi="Verdana" w:cs="Tahoma"/>
          <w:spacing w:val="-10"/>
          <w:sz w:val="20"/>
          <w:szCs w:val="20"/>
        </w:rPr>
        <w:t xml:space="preserve"> </w:t>
      </w:r>
      <w:r w:rsidRPr="002262C4">
        <w:rPr>
          <w:rFonts w:ascii="Verdana" w:hAnsi="Verdana" w:cs="Tahoma"/>
          <w:sz w:val="20"/>
          <w:szCs w:val="20"/>
        </w:rPr>
        <w:t>termos do artigo 68, parágrafo 3º, da Lei das Sociedades por Ações e do artigo 12 da Resolução CVM nº 17,</w:t>
      </w:r>
      <w:r w:rsidRPr="002262C4">
        <w:rPr>
          <w:rFonts w:ascii="Verdana" w:hAnsi="Verdana" w:cs="Tahoma"/>
          <w:spacing w:val="-7"/>
          <w:sz w:val="20"/>
          <w:szCs w:val="20"/>
        </w:rPr>
        <w:t xml:space="preserve"> </w:t>
      </w:r>
      <w:r w:rsidRPr="002262C4">
        <w:rPr>
          <w:rFonts w:ascii="Verdana" w:hAnsi="Verdana" w:cs="Tahoma"/>
          <w:sz w:val="20"/>
          <w:szCs w:val="20"/>
        </w:rPr>
        <w:t>incluindo:</w:t>
      </w:r>
    </w:p>
    <w:p w14:paraId="1D116827" w14:textId="77777777" w:rsidR="00B83CB3" w:rsidRPr="002262C4" w:rsidRDefault="00B83CB3" w:rsidP="006B0957">
      <w:pPr>
        <w:pStyle w:val="PargrafodaLista"/>
        <w:tabs>
          <w:tab w:val="left" w:pos="810"/>
        </w:tabs>
        <w:spacing w:before="0" w:line="320" w:lineRule="exact"/>
        <w:ind w:left="0" w:right="76" w:firstLine="0"/>
        <w:rPr>
          <w:rFonts w:ascii="Verdana" w:hAnsi="Verdana" w:cs="Tahoma"/>
          <w:sz w:val="20"/>
          <w:szCs w:val="20"/>
        </w:rPr>
      </w:pPr>
    </w:p>
    <w:p w14:paraId="3FD551C5" w14:textId="77777777" w:rsidR="00B83CB3" w:rsidRPr="002262C4" w:rsidRDefault="00B83CB3" w:rsidP="006B0957">
      <w:pPr>
        <w:pStyle w:val="PargrafodaLista"/>
        <w:numPr>
          <w:ilvl w:val="0"/>
          <w:numId w:val="37"/>
        </w:numPr>
        <w:tabs>
          <w:tab w:val="left" w:pos="1803"/>
          <w:tab w:val="left" w:pos="1804"/>
        </w:tabs>
        <w:spacing w:before="0" w:line="320" w:lineRule="exact"/>
        <w:ind w:left="567" w:right="76" w:hanging="567"/>
        <w:rPr>
          <w:rFonts w:ascii="Verdana" w:hAnsi="Verdana" w:cs="Tahoma"/>
          <w:sz w:val="20"/>
          <w:szCs w:val="20"/>
        </w:rPr>
      </w:pPr>
      <w:r w:rsidRPr="002262C4">
        <w:rPr>
          <w:rFonts w:ascii="Verdana" w:hAnsi="Verdana" w:cs="Tahoma"/>
          <w:sz w:val="20"/>
          <w:szCs w:val="20"/>
        </w:rPr>
        <w:t>declarar, observadas as condições desta Escritura de Emissão, antecipadamente vencidas as obrigações decorrentes das Debêntures, e cobrar seu principal e</w:t>
      </w:r>
      <w:r w:rsidRPr="002262C4">
        <w:rPr>
          <w:rFonts w:ascii="Verdana" w:hAnsi="Verdana" w:cs="Tahoma"/>
          <w:spacing w:val="-7"/>
          <w:sz w:val="20"/>
          <w:szCs w:val="20"/>
        </w:rPr>
        <w:t xml:space="preserve"> </w:t>
      </w:r>
      <w:r w:rsidRPr="002262C4">
        <w:rPr>
          <w:rFonts w:ascii="Verdana" w:hAnsi="Verdana" w:cs="Tahoma"/>
          <w:sz w:val="20"/>
          <w:szCs w:val="20"/>
        </w:rPr>
        <w:t>acessórios;</w:t>
      </w:r>
    </w:p>
    <w:p w14:paraId="75AED5D8" w14:textId="77777777" w:rsidR="00B83CB3" w:rsidRPr="002262C4" w:rsidRDefault="00B83CB3" w:rsidP="006B0957">
      <w:pPr>
        <w:pStyle w:val="PargrafodaLista"/>
        <w:tabs>
          <w:tab w:val="left" w:pos="1803"/>
          <w:tab w:val="left" w:pos="1804"/>
        </w:tabs>
        <w:spacing w:before="0" w:line="320" w:lineRule="exact"/>
        <w:ind w:left="567" w:right="76" w:firstLine="0"/>
        <w:rPr>
          <w:rFonts w:ascii="Verdana" w:hAnsi="Verdana" w:cs="Tahoma"/>
          <w:sz w:val="20"/>
          <w:szCs w:val="20"/>
        </w:rPr>
      </w:pPr>
    </w:p>
    <w:p w14:paraId="4F4EB328" w14:textId="77777777" w:rsidR="00B83CB3" w:rsidRPr="002262C4" w:rsidRDefault="00B83CB3" w:rsidP="006B0957">
      <w:pPr>
        <w:pStyle w:val="PargrafodaLista"/>
        <w:numPr>
          <w:ilvl w:val="0"/>
          <w:numId w:val="37"/>
        </w:numPr>
        <w:tabs>
          <w:tab w:val="left" w:pos="1803"/>
        </w:tabs>
        <w:spacing w:before="0" w:line="320" w:lineRule="exact"/>
        <w:ind w:left="567" w:right="76" w:hanging="567"/>
        <w:rPr>
          <w:rFonts w:ascii="Verdana" w:hAnsi="Verdana" w:cs="Tahoma"/>
          <w:sz w:val="20"/>
          <w:szCs w:val="20"/>
        </w:rPr>
      </w:pPr>
      <w:r w:rsidRPr="002262C4">
        <w:rPr>
          <w:rFonts w:ascii="Verdana" w:hAnsi="Verdana" w:cs="Tahoma"/>
          <w:sz w:val="20"/>
          <w:szCs w:val="20"/>
        </w:rPr>
        <w:t>requerer a falência da Companhia, se não existirem garantias</w:t>
      </w:r>
      <w:r w:rsidRPr="002262C4">
        <w:rPr>
          <w:rFonts w:ascii="Verdana" w:hAnsi="Verdana" w:cs="Tahoma"/>
          <w:spacing w:val="-19"/>
          <w:sz w:val="20"/>
          <w:szCs w:val="20"/>
        </w:rPr>
        <w:t xml:space="preserve"> </w:t>
      </w:r>
      <w:r w:rsidRPr="002262C4">
        <w:rPr>
          <w:rFonts w:ascii="Verdana" w:hAnsi="Verdana" w:cs="Tahoma"/>
          <w:sz w:val="20"/>
          <w:szCs w:val="20"/>
        </w:rPr>
        <w:t>reais;</w:t>
      </w:r>
    </w:p>
    <w:p w14:paraId="193BF0C2" w14:textId="77777777" w:rsidR="00B83CB3" w:rsidRPr="002262C4" w:rsidRDefault="00B83CB3" w:rsidP="006B0957">
      <w:pPr>
        <w:pStyle w:val="PargrafodaLista"/>
        <w:tabs>
          <w:tab w:val="left" w:pos="1803"/>
        </w:tabs>
        <w:spacing w:before="0" w:line="320" w:lineRule="exact"/>
        <w:ind w:left="567" w:right="76" w:firstLine="0"/>
        <w:rPr>
          <w:rFonts w:ascii="Verdana" w:hAnsi="Verdana" w:cs="Tahoma"/>
          <w:sz w:val="20"/>
          <w:szCs w:val="20"/>
        </w:rPr>
      </w:pPr>
    </w:p>
    <w:p w14:paraId="2B8FF32E" w14:textId="77777777" w:rsidR="00B83CB3" w:rsidRPr="002262C4" w:rsidRDefault="00B83CB3" w:rsidP="006B0957">
      <w:pPr>
        <w:pStyle w:val="PargrafodaLista"/>
        <w:numPr>
          <w:ilvl w:val="0"/>
          <w:numId w:val="37"/>
        </w:numPr>
        <w:tabs>
          <w:tab w:val="left" w:pos="1803"/>
          <w:tab w:val="left" w:pos="1804"/>
        </w:tabs>
        <w:spacing w:before="0" w:line="320" w:lineRule="exact"/>
        <w:ind w:left="567" w:right="76" w:hanging="567"/>
        <w:rPr>
          <w:rFonts w:ascii="Verdana" w:hAnsi="Verdana" w:cs="Tahoma"/>
          <w:sz w:val="20"/>
          <w:szCs w:val="20"/>
        </w:rPr>
      </w:pPr>
      <w:r w:rsidRPr="002262C4">
        <w:rPr>
          <w:rFonts w:ascii="Verdana" w:hAnsi="Verdana" w:cs="Tahoma"/>
          <w:sz w:val="20"/>
          <w:szCs w:val="20"/>
        </w:rPr>
        <w:t>tomar quaisquer outras providências necessárias para que os Debenturistas realizem seus créditos;</w:t>
      </w:r>
      <w:r w:rsidRPr="002262C4">
        <w:rPr>
          <w:rFonts w:ascii="Verdana" w:hAnsi="Verdana" w:cs="Tahoma"/>
          <w:spacing w:val="-9"/>
          <w:sz w:val="20"/>
          <w:szCs w:val="20"/>
        </w:rPr>
        <w:t xml:space="preserve"> </w:t>
      </w:r>
      <w:r w:rsidRPr="002262C4">
        <w:rPr>
          <w:rFonts w:ascii="Verdana" w:hAnsi="Verdana" w:cs="Tahoma"/>
          <w:sz w:val="20"/>
          <w:szCs w:val="20"/>
        </w:rPr>
        <w:t>e</w:t>
      </w:r>
    </w:p>
    <w:p w14:paraId="4C710819" w14:textId="77777777" w:rsidR="00B83CB3" w:rsidRPr="002262C4" w:rsidRDefault="00B83CB3" w:rsidP="006B0957">
      <w:pPr>
        <w:pStyle w:val="PargrafodaLista"/>
        <w:tabs>
          <w:tab w:val="left" w:pos="1803"/>
          <w:tab w:val="left" w:pos="1804"/>
        </w:tabs>
        <w:spacing w:before="0" w:line="320" w:lineRule="exact"/>
        <w:ind w:left="567" w:right="76" w:firstLine="0"/>
        <w:rPr>
          <w:rFonts w:ascii="Verdana" w:hAnsi="Verdana" w:cs="Tahoma"/>
          <w:sz w:val="20"/>
          <w:szCs w:val="20"/>
        </w:rPr>
      </w:pPr>
    </w:p>
    <w:p w14:paraId="27507F80" w14:textId="77777777" w:rsidR="00B83CB3" w:rsidRPr="002262C4" w:rsidRDefault="00B83CB3" w:rsidP="006B0957">
      <w:pPr>
        <w:pStyle w:val="PargrafodaLista"/>
        <w:numPr>
          <w:ilvl w:val="0"/>
          <w:numId w:val="37"/>
        </w:numPr>
        <w:tabs>
          <w:tab w:val="left" w:pos="1803"/>
          <w:tab w:val="left" w:pos="1804"/>
        </w:tabs>
        <w:spacing w:before="0" w:line="320" w:lineRule="exact"/>
        <w:ind w:left="567" w:right="76" w:hanging="567"/>
        <w:rPr>
          <w:rFonts w:ascii="Verdana" w:hAnsi="Verdana" w:cs="Tahoma"/>
          <w:sz w:val="20"/>
          <w:szCs w:val="20"/>
        </w:rPr>
      </w:pPr>
      <w:r w:rsidRPr="002262C4">
        <w:rPr>
          <w:rFonts w:ascii="Verdana" w:hAnsi="Verdana" w:cs="Tahoma"/>
          <w:sz w:val="20"/>
          <w:szCs w:val="20"/>
        </w:rPr>
        <w:t>representar os Debenturistas em processo de falência, recuperação judicial, recuperação extrajudicial ou, se aplicável, intervenção ou liquidação extrajudicial da</w:t>
      </w:r>
      <w:r w:rsidRPr="002262C4">
        <w:rPr>
          <w:rFonts w:ascii="Verdana" w:hAnsi="Verdana" w:cs="Tahoma"/>
          <w:spacing w:val="-14"/>
          <w:sz w:val="20"/>
          <w:szCs w:val="20"/>
        </w:rPr>
        <w:t xml:space="preserve"> </w:t>
      </w:r>
      <w:r w:rsidRPr="002262C4">
        <w:rPr>
          <w:rFonts w:ascii="Verdana" w:hAnsi="Verdana" w:cs="Tahoma"/>
          <w:sz w:val="20"/>
          <w:szCs w:val="20"/>
        </w:rPr>
        <w:t>Companhia.</w:t>
      </w:r>
    </w:p>
    <w:p w14:paraId="4454C437" w14:textId="77777777" w:rsidR="00B9440D" w:rsidRPr="00883DBB" w:rsidRDefault="00B9440D" w:rsidP="006B0957">
      <w:pPr>
        <w:pStyle w:val="PargrafodaLista"/>
        <w:tabs>
          <w:tab w:val="left" w:pos="1803"/>
          <w:tab w:val="left" w:pos="1804"/>
        </w:tabs>
        <w:spacing w:before="0" w:line="320" w:lineRule="exact"/>
        <w:ind w:left="567" w:right="76" w:firstLine="0"/>
        <w:rPr>
          <w:rFonts w:ascii="Verdana" w:hAnsi="Verdana"/>
          <w:sz w:val="20"/>
          <w:szCs w:val="20"/>
        </w:rPr>
      </w:pPr>
    </w:p>
    <w:p w14:paraId="02F83B6A"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O</w:t>
      </w:r>
      <w:r w:rsidRPr="00883DBB">
        <w:rPr>
          <w:rFonts w:ascii="Verdana" w:hAnsi="Verdana"/>
          <w:spacing w:val="-10"/>
          <w:sz w:val="20"/>
          <w:szCs w:val="20"/>
        </w:rPr>
        <w:t xml:space="preserve"> </w:t>
      </w:r>
      <w:r w:rsidRPr="00883DBB">
        <w:rPr>
          <w:rFonts w:ascii="Verdana" w:hAnsi="Verdana"/>
          <w:sz w:val="20"/>
          <w:szCs w:val="20"/>
        </w:rPr>
        <w:t>Agente</w:t>
      </w:r>
      <w:r w:rsidRPr="00883DBB">
        <w:rPr>
          <w:rFonts w:ascii="Verdana" w:hAnsi="Verdana"/>
          <w:spacing w:val="-8"/>
          <w:sz w:val="20"/>
          <w:szCs w:val="20"/>
        </w:rPr>
        <w:t xml:space="preserve"> </w:t>
      </w:r>
      <w:r w:rsidRPr="00883DBB">
        <w:rPr>
          <w:rFonts w:ascii="Verdana" w:hAnsi="Verdana"/>
          <w:sz w:val="20"/>
          <w:szCs w:val="20"/>
        </w:rPr>
        <w:t>Fiduciário</w:t>
      </w:r>
      <w:r w:rsidRPr="00883DBB">
        <w:rPr>
          <w:rFonts w:ascii="Verdana" w:hAnsi="Verdana"/>
          <w:spacing w:val="-10"/>
          <w:sz w:val="20"/>
          <w:szCs w:val="20"/>
        </w:rPr>
        <w:t xml:space="preserve"> </w:t>
      </w:r>
      <w:r w:rsidRPr="00883DBB">
        <w:rPr>
          <w:rFonts w:ascii="Verdana" w:hAnsi="Verdana"/>
          <w:sz w:val="20"/>
          <w:szCs w:val="20"/>
        </w:rPr>
        <w:t>não</w:t>
      </w:r>
      <w:r w:rsidRPr="00883DBB">
        <w:rPr>
          <w:rFonts w:ascii="Verdana" w:hAnsi="Verdana"/>
          <w:spacing w:val="-10"/>
          <w:sz w:val="20"/>
          <w:szCs w:val="20"/>
        </w:rPr>
        <w:t xml:space="preserve"> </w:t>
      </w:r>
      <w:r w:rsidRPr="00883DBB">
        <w:rPr>
          <w:rFonts w:ascii="Verdana" w:hAnsi="Verdana"/>
          <w:sz w:val="20"/>
          <w:szCs w:val="20"/>
        </w:rPr>
        <w:t>será</w:t>
      </w:r>
      <w:r w:rsidRPr="00883DBB">
        <w:rPr>
          <w:rFonts w:ascii="Verdana" w:hAnsi="Verdana"/>
          <w:spacing w:val="-10"/>
          <w:sz w:val="20"/>
          <w:szCs w:val="20"/>
        </w:rPr>
        <w:t xml:space="preserve"> </w:t>
      </w:r>
      <w:r w:rsidRPr="00883DBB">
        <w:rPr>
          <w:rFonts w:ascii="Verdana" w:hAnsi="Verdana"/>
          <w:sz w:val="20"/>
          <w:szCs w:val="20"/>
        </w:rPr>
        <w:t>obrigado</w:t>
      </w:r>
      <w:r w:rsidRPr="00883DBB">
        <w:rPr>
          <w:rFonts w:ascii="Verdana" w:hAnsi="Verdana"/>
          <w:spacing w:val="-10"/>
          <w:sz w:val="20"/>
          <w:szCs w:val="20"/>
        </w:rPr>
        <w:t xml:space="preserve"> </w:t>
      </w:r>
      <w:r w:rsidRPr="00883DBB">
        <w:rPr>
          <w:rFonts w:ascii="Verdana" w:hAnsi="Verdana"/>
          <w:sz w:val="20"/>
          <w:szCs w:val="20"/>
        </w:rPr>
        <w:t>a</w:t>
      </w:r>
      <w:r w:rsidRPr="00883DBB">
        <w:rPr>
          <w:rFonts w:ascii="Verdana" w:hAnsi="Verdana"/>
          <w:spacing w:val="-12"/>
          <w:sz w:val="20"/>
          <w:szCs w:val="20"/>
        </w:rPr>
        <w:t xml:space="preserve"> </w:t>
      </w:r>
      <w:r w:rsidRPr="00883DBB">
        <w:rPr>
          <w:rFonts w:ascii="Verdana" w:hAnsi="Verdana"/>
          <w:sz w:val="20"/>
          <w:szCs w:val="20"/>
        </w:rPr>
        <w:t>realizar</w:t>
      </w:r>
      <w:r w:rsidRPr="00883DBB">
        <w:rPr>
          <w:rFonts w:ascii="Verdana" w:hAnsi="Verdana"/>
          <w:spacing w:val="-8"/>
          <w:sz w:val="20"/>
          <w:szCs w:val="20"/>
        </w:rPr>
        <w:t xml:space="preserve"> </w:t>
      </w:r>
      <w:r w:rsidRPr="00883DBB">
        <w:rPr>
          <w:rFonts w:ascii="Verdana" w:hAnsi="Verdana"/>
          <w:sz w:val="20"/>
          <w:szCs w:val="20"/>
        </w:rPr>
        <w:t>qualquer</w:t>
      </w:r>
      <w:r w:rsidRPr="00883DBB">
        <w:rPr>
          <w:rFonts w:ascii="Verdana" w:hAnsi="Verdana"/>
          <w:spacing w:val="-8"/>
          <w:sz w:val="20"/>
          <w:szCs w:val="20"/>
        </w:rPr>
        <w:t xml:space="preserve"> </w:t>
      </w:r>
      <w:r w:rsidRPr="00883DBB">
        <w:rPr>
          <w:rFonts w:ascii="Verdana" w:hAnsi="Verdana"/>
          <w:sz w:val="20"/>
          <w:szCs w:val="20"/>
        </w:rPr>
        <w:t>verificação</w:t>
      </w:r>
      <w:r w:rsidRPr="00883DBB">
        <w:rPr>
          <w:rFonts w:ascii="Verdana" w:hAnsi="Verdana"/>
          <w:spacing w:val="-10"/>
          <w:sz w:val="20"/>
          <w:szCs w:val="20"/>
        </w:rPr>
        <w:t xml:space="preserve"> </w:t>
      </w:r>
      <w:r w:rsidRPr="00883DBB">
        <w:rPr>
          <w:rFonts w:ascii="Verdana" w:hAnsi="Verdana"/>
          <w:sz w:val="20"/>
          <w:szCs w:val="20"/>
        </w:rPr>
        <w:t>de</w:t>
      </w:r>
      <w:r w:rsidRPr="00883DBB">
        <w:rPr>
          <w:rFonts w:ascii="Verdana" w:hAnsi="Verdana"/>
          <w:spacing w:val="-8"/>
          <w:sz w:val="20"/>
          <w:szCs w:val="20"/>
        </w:rPr>
        <w:t xml:space="preserve"> </w:t>
      </w:r>
      <w:r w:rsidRPr="00883DBB">
        <w:rPr>
          <w:rFonts w:ascii="Verdana" w:hAnsi="Verdana"/>
          <w:sz w:val="20"/>
          <w:szCs w:val="20"/>
        </w:rPr>
        <w:t>veracidade nas</w:t>
      </w:r>
      <w:r w:rsidRPr="00883DBB">
        <w:rPr>
          <w:rFonts w:ascii="Verdana" w:hAnsi="Verdana"/>
          <w:spacing w:val="-11"/>
          <w:sz w:val="20"/>
          <w:szCs w:val="20"/>
        </w:rPr>
        <w:t xml:space="preserve"> </w:t>
      </w:r>
      <w:r w:rsidRPr="00883DBB">
        <w:rPr>
          <w:rFonts w:ascii="Verdana" w:hAnsi="Verdana"/>
          <w:sz w:val="20"/>
          <w:szCs w:val="20"/>
        </w:rPr>
        <w:t>deliberações</w:t>
      </w:r>
      <w:r w:rsidRPr="00883DBB">
        <w:rPr>
          <w:rFonts w:ascii="Verdana" w:hAnsi="Verdana"/>
          <w:spacing w:val="-11"/>
          <w:sz w:val="20"/>
          <w:szCs w:val="20"/>
        </w:rPr>
        <w:t xml:space="preserve"> </w:t>
      </w:r>
      <w:r w:rsidRPr="00883DBB">
        <w:rPr>
          <w:rFonts w:ascii="Verdana" w:hAnsi="Verdana"/>
          <w:sz w:val="20"/>
          <w:szCs w:val="20"/>
        </w:rPr>
        <w:t>societárias</w:t>
      </w:r>
      <w:r w:rsidRPr="00883DBB">
        <w:rPr>
          <w:rFonts w:ascii="Verdana" w:hAnsi="Verdana"/>
          <w:spacing w:val="-11"/>
          <w:sz w:val="20"/>
          <w:szCs w:val="20"/>
        </w:rPr>
        <w:t xml:space="preserve"> </w:t>
      </w:r>
      <w:r w:rsidRPr="00883DBB">
        <w:rPr>
          <w:rFonts w:ascii="Verdana" w:hAnsi="Verdana"/>
          <w:sz w:val="20"/>
          <w:szCs w:val="20"/>
        </w:rPr>
        <w:t>e</w:t>
      </w:r>
      <w:r w:rsidRPr="00883DBB">
        <w:rPr>
          <w:rFonts w:ascii="Verdana" w:hAnsi="Verdana"/>
          <w:spacing w:val="-11"/>
          <w:sz w:val="20"/>
          <w:szCs w:val="20"/>
        </w:rPr>
        <w:t xml:space="preserve"> </w:t>
      </w:r>
      <w:r w:rsidRPr="00883DBB">
        <w:rPr>
          <w:rFonts w:ascii="Verdana" w:hAnsi="Verdana"/>
          <w:sz w:val="20"/>
          <w:szCs w:val="20"/>
        </w:rPr>
        <w:t>em</w:t>
      </w:r>
      <w:r w:rsidRPr="00883DBB">
        <w:rPr>
          <w:rFonts w:ascii="Verdana" w:hAnsi="Verdana"/>
          <w:spacing w:val="-11"/>
          <w:sz w:val="20"/>
          <w:szCs w:val="20"/>
        </w:rPr>
        <w:t xml:space="preserve"> </w:t>
      </w:r>
      <w:r w:rsidRPr="00883DBB">
        <w:rPr>
          <w:rFonts w:ascii="Verdana" w:hAnsi="Verdana"/>
          <w:sz w:val="20"/>
          <w:szCs w:val="20"/>
        </w:rPr>
        <w:t>atos</w:t>
      </w:r>
      <w:r w:rsidRPr="00883DBB">
        <w:rPr>
          <w:rFonts w:ascii="Verdana" w:hAnsi="Verdana"/>
          <w:spacing w:val="-11"/>
          <w:sz w:val="20"/>
          <w:szCs w:val="20"/>
        </w:rPr>
        <w:t xml:space="preserve"> </w:t>
      </w:r>
      <w:r w:rsidRPr="00883DBB">
        <w:rPr>
          <w:rFonts w:ascii="Verdana" w:hAnsi="Verdana"/>
          <w:sz w:val="20"/>
          <w:szCs w:val="20"/>
        </w:rPr>
        <w:t>da</w:t>
      </w:r>
      <w:r w:rsidRPr="00883DBB">
        <w:rPr>
          <w:rFonts w:ascii="Verdana" w:hAnsi="Verdana"/>
          <w:spacing w:val="-11"/>
          <w:sz w:val="20"/>
          <w:szCs w:val="20"/>
        </w:rPr>
        <w:t xml:space="preserve"> </w:t>
      </w:r>
      <w:r w:rsidRPr="00883DBB">
        <w:rPr>
          <w:rFonts w:ascii="Verdana" w:hAnsi="Verdana"/>
          <w:sz w:val="20"/>
          <w:szCs w:val="20"/>
        </w:rPr>
        <w:t>administração</w:t>
      </w:r>
      <w:r w:rsidRPr="00883DBB">
        <w:rPr>
          <w:rFonts w:ascii="Verdana" w:hAnsi="Verdana"/>
          <w:spacing w:val="-11"/>
          <w:sz w:val="20"/>
          <w:szCs w:val="20"/>
        </w:rPr>
        <w:t xml:space="preserve"> </w:t>
      </w:r>
      <w:r w:rsidRPr="00883DBB">
        <w:rPr>
          <w:rFonts w:ascii="Verdana" w:hAnsi="Verdana"/>
          <w:sz w:val="20"/>
          <w:szCs w:val="20"/>
        </w:rPr>
        <w:t>da</w:t>
      </w:r>
      <w:r w:rsidRPr="00883DBB">
        <w:rPr>
          <w:rFonts w:ascii="Verdana" w:hAnsi="Verdana"/>
          <w:spacing w:val="-11"/>
          <w:sz w:val="20"/>
          <w:szCs w:val="20"/>
        </w:rPr>
        <w:t xml:space="preserve"> </w:t>
      </w:r>
      <w:r w:rsidRPr="00883DBB">
        <w:rPr>
          <w:rFonts w:ascii="Verdana" w:hAnsi="Verdana"/>
          <w:sz w:val="20"/>
          <w:szCs w:val="20"/>
        </w:rPr>
        <w:t>Companhia</w:t>
      </w:r>
      <w:r w:rsidRPr="00883DBB">
        <w:rPr>
          <w:rFonts w:ascii="Verdana" w:hAnsi="Verdana"/>
          <w:spacing w:val="-10"/>
          <w:sz w:val="20"/>
          <w:szCs w:val="20"/>
        </w:rPr>
        <w:t xml:space="preserve"> </w:t>
      </w:r>
      <w:r w:rsidRPr="00883DBB">
        <w:rPr>
          <w:rFonts w:ascii="Verdana" w:hAnsi="Verdana"/>
          <w:sz w:val="20"/>
          <w:szCs w:val="20"/>
        </w:rPr>
        <w:t>ou,</w:t>
      </w:r>
      <w:r w:rsidRPr="00883DBB">
        <w:rPr>
          <w:rFonts w:ascii="Verdana" w:hAnsi="Verdana"/>
          <w:spacing w:val="-11"/>
          <w:sz w:val="20"/>
          <w:szCs w:val="20"/>
        </w:rPr>
        <w:t xml:space="preserve"> </w:t>
      </w:r>
      <w:r w:rsidRPr="00883DBB">
        <w:rPr>
          <w:rFonts w:ascii="Verdana" w:hAnsi="Verdana"/>
          <w:sz w:val="20"/>
          <w:szCs w:val="20"/>
        </w:rPr>
        <w:t>ainda,</w:t>
      </w:r>
      <w:r w:rsidRPr="00883DBB">
        <w:rPr>
          <w:rFonts w:ascii="Verdana" w:hAnsi="Verdana"/>
          <w:spacing w:val="-14"/>
          <w:sz w:val="20"/>
          <w:szCs w:val="20"/>
        </w:rPr>
        <w:t xml:space="preserve"> </w:t>
      </w:r>
      <w:r w:rsidRPr="00883DBB">
        <w:rPr>
          <w:rFonts w:ascii="Verdana" w:hAnsi="Verdana"/>
          <w:sz w:val="20"/>
          <w:szCs w:val="20"/>
        </w:rPr>
        <w:t>em</w:t>
      </w:r>
      <w:r w:rsidR="00BA75DA" w:rsidRPr="00883DBB">
        <w:rPr>
          <w:rFonts w:ascii="Verdana" w:hAnsi="Verdana"/>
          <w:sz w:val="20"/>
          <w:szCs w:val="20"/>
        </w:rPr>
        <w:t xml:space="preserve"> </w:t>
      </w:r>
      <w:r w:rsidRPr="00883DBB">
        <w:rPr>
          <w:rFonts w:ascii="Verdana" w:hAnsi="Verdana"/>
          <w:sz w:val="20"/>
          <w:szCs w:val="20"/>
        </w:rPr>
        <w:t>qualquer documento ou registro que considere autêntico e que lhe tenha sido encaminhado</w:t>
      </w:r>
      <w:r w:rsidRPr="00883DBB">
        <w:rPr>
          <w:rFonts w:ascii="Verdana" w:hAnsi="Verdana"/>
          <w:spacing w:val="-10"/>
          <w:sz w:val="20"/>
          <w:szCs w:val="20"/>
        </w:rPr>
        <w:t xml:space="preserve"> </w:t>
      </w:r>
      <w:r w:rsidRPr="00883DBB">
        <w:rPr>
          <w:rFonts w:ascii="Verdana" w:hAnsi="Verdana"/>
          <w:sz w:val="20"/>
          <w:szCs w:val="20"/>
        </w:rPr>
        <w:t>pela</w:t>
      </w:r>
      <w:r w:rsidRPr="00883DBB">
        <w:rPr>
          <w:rFonts w:ascii="Verdana" w:hAnsi="Verdana"/>
          <w:spacing w:val="-9"/>
          <w:sz w:val="20"/>
          <w:szCs w:val="20"/>
        </w:rPr>
        <w:t xml:space="preserve"> </w:t>
      </w:r>
      <w:r w:rsidRPr="00883DBB">
        <w:rPr>
          <w:rFonts w:ascii="Verdana" w:hAnsi="Verdana"/>
          <w:sz w:val="20"/>
          <w:szCs w:val="20"/>
        </w:rPr>
        <w:t>Companhia</w:t>
      </w:r>
      <w:r w:rsidRPr="00883DBB">
        <w:rPr>
          <w:rFonts w:ascii="Verdana" w:hAnsi="Verdana"/>
          <w:spacing w:val="-8"/>
          <w:sz w:val="20"/>
          <w:szCs w:val="20"/>
        </w:rPr>
        <w:t xml:space="preserve"> </w:t>
      </w:r>
      <w:r w:rsidRPr="00883DBB">
        <w:rPr>
          <w:rFonts w:ascii="Verdana" w:hAnsi="Verdana"/>
          <w:sz w:val="20"/>
          <w:szCs w:val="20"/>
        </w:rPr>
        <w:t>ou</w:t>
      </w:r>
      <w:r w:rsidRPr="00883DBB">
        <w:rPr>
          <w:rFonts w:ascii="Verdana" w:hAnsi="Verdana"/>
          <w:spacing w:val="-10"/>
          <w:sz w:val="20"/>
          <w:szCs w:val="20"/>
        </w:rPr>
        <w:t xml:space="preserve"> </w:t>
      </w:r>
      <w:r w:rsidRPr="00883DBB">
        <w:rPr>
          <w:rFonts w:ascii="Verdana" w:hAnsi="Verdana"/>
          <w:sz w:val="20"/>
          <w:szCs w:val="20"/>
        </w:rPr>
        <w:t>por</w:t>
      </w:r>
      <w:r w:rsidRPr="00883DBB">
        <w:rPr>
          <w:rFonts w:ascii="Verdana" w:hAnsi="Verdana"/>
          <w:spacing w:val="-10"/>
          <w:sz w:val="20"/>
          <w:szCs w:val="20"/>
        </w:rPr>
        <w:t xml:space="preserve"> </w:t>
      </w:r>
      <w:r w:rsidRPr="00883DBB">
        <w:rPr>
          <w:rFonts w:ascii="Verdana" w:hAnsi="Verdana"/>
          <w:sz w:val="20"/>
          <w:szCs w:val="20"/>
        </w:rPr>
        <w:t>terceiros</w:t>
      </w:r>
      <w:r w:rsidRPr="00883DBB">
        <w:rPr>
          <w:rFonts w:ascii="Verdana" w:hAnsi="Verdana"/>
          <w:spacing w:val="-9"/>
          <w:sz w:val="20"/>
          <w:szCs w:val="20"/>
        </w:rPr>
        <w:t xml:space="preserve"> </w:t>
      </w:r>
      <w:r w:rsidRPr="00883DBB">
        <w:rPr>
          <w:rFonts w:ascii="Verdana" w:hAnsi="Verdana"/>
          <w:sz w:val="20"/>
          <w:szCs w:val="20"/>
        </w:rPr>
        <w:t>a</w:t>
      </w:r>
      <w:r w:rsidRPr="00883DBB">
        <w:rPr>
          <w:rFonts w:ascii="Verdana" w:hAnsi="Verdana"/>
          <w:spacing w:val="-11"/>
          <w:sz w:val="20"/>
          <w:szCs w:val="20"/>
        </w:rPr>
        <w:t xml:space="preserve"> </w:t>
      </w:r>
      <w:r w:rsidRPr="00883DBB">
        <w:rPr>
          <w:rFonts w:ascii="Verdana" w:hAnsi="Verdana"/>
          <w:sz w:val="20"/>
          <w:szCs w:val="20"/>
        </w:rPr>
        <w:t>seu</w:t>
      </w:r>
      <w:r w:rsidRPr="00883DBB">
        <w:rPr>
          <w:rFonts w:ascii="Verdana" w:hAnsi="Verdana"/>
          <w:spacing w:val="-10"/>
          <w:sz w:val="20"/>
          <w:szCs w:val="20"/>
        </w:rPr>
        <w:t xml:space="preserve"> </w:t>
      </w:r>
      <w:r w:rsidRPr="00883DBB">
        <w:rPr>
          <w:rFonts w:ascii="Verdana" w:hAnsi="Verdana"/>
          <w:sz w:val="20"/>
          <w:szCs w:val="20"/>
        </w:rPr>
        <w:t>pedido,</w:t>
      </w:r>
      <w:r w:rsidRPr="00883DBB">
        <w:rPr>
          <w:rFonts w:ascii="Verdana" w:hAnsi="Verdana"/>
          <w:spacing w:val="-9"/>
          <w:sz w:val="20"/>
          <w:szCs w:val="20"/>
        </w:rPr>
        <w:t xml:space="preserve"> </w:t>
      </w:r>
      <w:r w:rsidRPr="00883DBB">
        <w:rPr>
          <w:rFonts w:ascii="Verdana" w:hAnsi="Verdana"/>
          <w:sz w:val="20"/>
          <w:szCs w:val="20"/>
        </w:rPr>
        <w:t>para</w:t>
      </w:r>
      <w:r w:rsidRPr="00883DBB">
        <w:rPr>
          <w:rFonts w:ascii="Verdana" w:hAnsi="Verdana"/>
          <w:spacing w:val="-11"/>
          <w:sz w:val="20"/>
          <w:szCs w:val="20"/>
        </w:rPr>
        <w:t xml:space="preserve"> </w:t>
      </w:r>
      <w:r w:rsidRPr="00883DBB">
        <w:rPr>
          <w:rFonts w:ascii="Verdana" w:hAnsi="Verdana"/>
          <w:sz w:val="20"/>
          <w:szCs w:val="20"/>
        </w:rPr>
        <w:t>se</w:t>
      </w:r>
      <w:r w:rsidRPr="00883DBB">
        <w:rPr>
          <w:rFonts w:ascii="Verdana" w:hAnsi="Verdana"/>
          <w:spacing w:val="-7"/>
          <w:sz w:val="20"/>
          <w:szCs w:val="20"/>
        </w:rPr>
        <w:t xml:space="preserve"> </w:t>
      </w:r>
      <w:r w:rsidRPr="00883DBB">
        <w:rPr>
          <w:rFonts w:ascii="Verdana" w:hAnsi="Verdana"/>
          <w:sz w:val="20"/>
          <w:szCs w:val="20"/>
        </w:rPr>
        <w:t>basear</w:t>
      </w:r>
      <w:r w:rsidRPr="00883DBB">
        <w:rPr>
          <w:rFonts w:ascii="Verdana" w:hAnsi="Verdana"/>
          <w:spacing w:val="-9"/>
          <w:sz w:val="20"/>
          <w:szCs w:val="20"/>
        </w:rPr>
        <w:t xml:space="preserve"> </w:t>
      </w:r>
      <w:r w:rsidRPr="00883DBB">
        <w:rPr>
          <w:rFonts w:ascii="Verdana" w:hAnsi="Verdana"/>
          <w:sz w:val="20"/>
          <w:szCs w:val="20"/>
        </w:rPr>
        <w:t>nas</w:t>
      </w:r>
      <w:r w:rsidRPr="00883DBB">
        <w:rPr>
          <w:rFonts w:ascii="Verdana" w:hAnsi="Verdana"/>
          <w:spacing w:val="-9"/>
          <w:sz w:val="20"/>
          <w:szCs w:val="20"/>
        </w:rPr>
        <w:t xml:space="preserve"> </w:t>
      </w:r>
      <w:r w:rsidRPr="00883DBB">
        <w:rPr>
          <w:rFonts w:ascii="Verdana" w:hAnsi="Verdana"/>
          <w:sz w:val="20"/>
          <w:szCs w:val="20"/>
        </w:rPr>
        <w:t>suas decisões, e não será responsável pela elaboração desses documentos, que permanecerão sob obrigação legal e regulamentar da Companhia elaborá-los, nos termos da legislação</w:t>
      </w:r>
      <w:r w:rsidRPr="00883DBB">
        <w:rPr>
          <w:rFonts w:ascii="Verdana" w:hAnsi="Verdana"/>
          <w:spacing w:val="-7"/>
          <w:sz w:val="20"/>
          <w:szCs w:val="20"/>
        </w:rPr>
        <w:t xml:space="preserve"> </w:t>
      </w:r>
      <w:r w:rsidRPr="00883DBB">
        <w:rPr>
          <w:rFonts w:ascii="Verdana" w:hAnsi="Verdana"/>
          <w:sz w:val="20"/>
          <w:szCs w:val="20"/>
        </w:rPr>
        <w:t>aplicável.</w:t>
      </w:r>
    </w:p>
    <w:p w14:paraId="080C0549" w14:textId="77777777" w:rsidR="00B9440D" w:rsidRPr="00883DBB" w:rsidRDefault="00B9440D" w:rsidP="006B0957">
      <w:pPr>
        <w:pStyle w:val="PargrafodaLista"/>
        <w:tabs>
          <w:tab w:val="left" w:pos="810"/>
        </w:tabs>
        <w:spacing w:before="0" w:line="320" w:lineRule="exact"/>
        <w:ind w:left="0" w:right="76" w:firstLine="0"/>
        <w:rPr>
          <w:rFonts w:ascii="Verdana" w:hAnsi="Verdana"/>
          <w:sz w:val="20"/>
          <w:szCs w:val="20"/>
        </w:rPr>
      </w:pPr>
    </w:p>
    <w:p w14:paraId="503388B4"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 xml:space="preserve">A atuação do Agente Fiduciário limita-se ao escopo da </w:t>
      </w:r>
      <w:r w:rsidR="009E3DC0" w:rsidRPr="00883DBB">
        <w:rPr>
          <w:rFonts w:ascii="Verdana" w:hAnsi="Verdana"/>
          <w:sz w:val="20"/>
          <w:szCs w:val="20"/>
        </w:rPr>
        <w:t>Resolução CVM 17</w:t>
      </w:r>
      <w:r w:rsidRPr="00883DBB">
        <w:rPr>
          <w:rFonts w:ascii="Verdana" w:hAnsi="Verdana"/>
          <w:sz w:val="20"/>
          <w:szCs w:val="20"/>
        </w:rPr>
        <w:t>, dos artigos aplicáveis da Lei das Sociedades por Ações e desta Escritura de Emissão, estando o Agente Fiduciário isento, sob qualquer forma ou pretexto, de qualquer responsabilidade adicional que não tenha decorrido da legislação ou regulamentação aplicável e desta Escritura de</w:t>
      </w:r>
      <w:r w:rsidRPr="00883DBB">
        <w:rPr>
          <w:rFonts w:ascii="Verdana" w:hAnsi="Verdana"/>
          <w:spacing w:val="-10"/>
          <w:sz w:val="20"/>
          <w:szCs w:val="20"/>
        </w:rPr>
        <w:t xml:space="preserve"> </w:t>
      </w:r>
      <w:r w:rsidRPr="00883DBB">
        <w:rPr>
          <w:rFonts w:ascii="Verdana" w:hAnsi="Verdana"/>
          <w:sz w:val="20"/>
          <w:szCs w:val="20"/>
        </w:rPr>
        <w:t>Emissão.</w:t>
      </w:r>
    </w:p>
    <w:p w14:paraId="6410414A" w14:textId="77777777" w:rsidR="006B6753" w:rsidRPr="00883DBB" w:rsidRDefault="006B6753" w:rsidP="006B0957">
      <w:pPr>
        <w:pStyle w:val="PargrafodaLista"/>
        <w:spacing w:before="0" w:line="320" w:lineRule="exact"/>
        <w:rPr>
          <w:rFonts w:ascii="Verdana" w:hAnsi="Verdana"/>
          <w:sz w:val="20"/>
          <w:szCs w:val="20"/>
        </w:rPr>
      </w:pPr>
    </w:p>
    <w:p w14:paraId="5EA5919E" w14:textId="77777777" w:rsidR="006B6753"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10D03D28" w14:textId="77777777" w:rsidR="006B6753" w:rsidRPr="00883DBB" w:rsidRDefault="006B6753" w:rsidP="006B0957">
      <w:pPr>
        <w:pStyle w:val="PargrafodaLista"/>
        <w:spacing w:before="0" w:line="320" w:lineRule="exact"/>
        <w:rPr>
          <w:rFonts w:ascii="Verdana" w:hAnsi="Verdana"/>
          <w:sz w:val="20"/>
          <w:szCs w:val="20"/>
        </w:rPr>
      </w:pPr>
    </w:p>
    <w:p w14:paraId="1FC6EA72" w14:textId="77777777" w:rsidR="006B6753"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2379C6A" w14:textId="77777777" w:rsidR="00B9440D" w:rsidRPr="00883DBB" w:rsidRDefault="00B9440D" w:rsidP="006B0957">
      <w:pPr>
        <w:pStyle w:val="PargrafodaLista"/>
        <w:tabs>
          <w:tab w:val="left" w:pos="810"/>
        </w:tabs>
        <w:spacing w:before="0" w:line="320" w:lineRule="exact"/>
        <w:ind w:left="0" w:right="76" w:firstLine="0"/>
        <w:rPr>
          <w:rFonts w:ascii="Verdana" w:hAnsi="Verdana"/>
          <w:sz w:val="20"/>
          <w:szCs w:val="20"/>
        </w:rPr>
      </w:pPr>
    </w:p>
    <w:p w14:paraId="7A783757" w14:textId="77777777" w:rsidR="000B5FD5" w:rsidRPr="00883DBB" w:rsidRDefault="00080BB9" w:rsidP="006B0957">
      <w:pPr>
        <w:pStyle w:val="PargrafodaLista"/>
        <w:tabs>
          <w:tab w:val="left" w:pos="810"/>
        </w:tabs>
        <w:spacing w:before="0" w:line="320" w:lineRule="exact"/>
        <w:ind w:left="0" w:right="76" w:firstLine="0"/>
        <w:jc w:val="center"/>
        <w:rPr>
          <w:rFonts w:ascii="Verdana" w:hAnsi="Verdana"/>
          <w:b/>
          <w:sz w:val="20"/>
          <w:szCs w:val="20"/>
        </w:rPr>
      </w:pPr>
      <w:r w:rsidRPr="00883DBB">
        <w:rPr>
          <w:rFonts w:ascii="Verdana" w:hAnsi="Verdana"/>
          <w:b/>
          <w:sz w:val="20"/>
          <w:szCs w:val="20"/>
        </w:rPr>
        <w:t>CLÁUSULA IX</w:t>
      </w:r>
    </w:p>
    <w:p w14:paraId="70F00495" w14:textId="77777777" w:rsidR="00284E9A" w:rsidRPr="00883DBB" w:rsidRDefault="00080BB9" w:rsidP="006B0957">
      <w:pPr>
        <w:pStyle w:val="PargrafodaLista"/>
        <w:numPr>
          <w:ilvl w:val="1"/>
          <w:numId w:val="10"/>
        </w:numPr>
        <w:spacing w:before="0" w:line="320" w:lineRule="exact"/>
        <w:ind w:left="0" w:right="74" w:firstLine="0"/>
        <w:jc w:val="center"/>
        <w:rPr>
          <w:rFonts w:ascii="Verdana" w:hAnsi="Verdana"/>
          <w:b/>
          <w:sz w:val="20"/>
          <w:szCs w:val="20"/>
        </w:rPr>
      </w:pPr>
      <w:bookmarkStart w:id="55" w:name="_bookmark28"/>
      <w:bookmarkEnd w:id="55"/>
      <w:r w:rsidRPr="00883DBB">
        <w:rPr>
          <w:rFonts w:ascii="Verdana" w:hAnsi="Verdana"/>
          <w:b/>
          <w:sz w:val="20"/>
          <w:szCs w:val="20"/>
        </w:rPr>
        <w:t>ASSEMBLEIA GERAL DE</w:t>
      </w:r>
      <w:r w:rsidRPr="00883DBB">
        <w:rPr>
          <w:rFonts w:ascii="Verdana" w:hAnsi="Verdana"/>
          <w:b/>
          <w:spacing w:val="-7"/>
          <w:sz w:val="20"/>
          <w:szCs w:val="20"/>
        </w:rPr>
        <w:t xml:space="preserve"> </w:t>
      </w:r>
      <w:r w:rsidRPr="00883DBB">
        <w:rPr>
          <w:rFonts w:ascii="Verdana" w:hAnsi="Verdana"/>
          <w:b/>
          <w:sz w:val="20"/>
          <w:szCs w:val="20"/>
        </w:rPr>
        <w:t>DEBENTURISTAS</w:t>
      </w:r>
    </w:p>
    <w:p w14:paraId="42ECAB42" w14:textId="77777777" w:rsidR="00FB0CD9" w:rsidRPr="00883DBB" w:rsidRDefault="00FB0CD9" w:rsidP="006B0957">
      <w:pPr>
        <w:pStyle w:val="PargrafodaLista"/>
        <w:tabs>
          <w:tab w:val="left" w:pos="809"/>
          <w:tab w:val="left" w:pos="810"/>
        </w:tabs>
        <w:spacing w:before="0" w:line="320" w:lineRule="exact"/>
        <w:ind w:left="0" w:right="76" w:firstLine="0"/>
        <w:rPr>
          <w:rFonts w:ascii="Verdana" w:hAnsi="Verdana"/>
          <w:b/>
          <w:sz w:val="20"/>
          <w:szCs w:val="20"/>
        </w:rPr>
      </w:pPr>
    </w:p>
    <w:p w14:paraId="0C72E8CF" w14:textId="77777777" w:rsidR="001D0AA6" w:rsidRPr="00883DBB" w:rsidRDefault="001D0AA6" w:rsidP="006B0957">
      <w:pPr>
        <w:pStyle w:val="PargrafodaLista"/>
        <w:numPr>
          <w:ilvl w:val="2"/>
          <w:numId w:val="10"/>
        </w:numPr>
        <w:spacing w:before="0" w:line="320" w:lineRule="exact"/>
        <w:ind w:left="0" w:right="76" w:firstLine="0"/>
        <w:rPr>
          <w:rFonts w:ascii="Verdana" w:hAnsi="Verdana" w:cs="Segoe UI"/>
          <w:sz w:val="20"/>
          <w:szCs w:val="20"/>
        </w:rPr>
      </w:pPr>
      <w:r w:rsidRPr="00883DBB">
        <w:rPr>
          <w:rFonts w:ascii="Verdana" w:hAnsi="Verdana" w:cs="Arial"/>
          <w:sz w:val="20"/>
          <w:szCs w:val="20"/>
        </w:rPr>
        <w:t xml:space="preserve">Os </w:t>
      </w:r>
      <w:r w:rsidR="0075794D" w:rsidRPr="00883DBB">
        <w:rPr>
          <w:rFonts w:ascii="Verdana" w:hAnsi="Verdana" w:cs="Arial"/>
          <w:sz w:val="20"/>
          <w:szCs w:val="20"/>
        </w:rPr>
        <w:t>Debenturistas</w:t>
      </w:r>
      <w:r w:rsidRPr="00883DBB">
        <w:rPr>
          <w:rFonts w:ascii="Verdana" w:hAnsi="Verdana" w:cs="Arial"/>
          <w:sz w:val="20"/>
          <w:szCs w:val="20"/>
        </w:rPr>
        <w:t xml:space="preserve"> poderão, a qualquer tempo, reunir-se em </w:t>
      </w:r>
      <w:r w:rsidR="0075794D" w:rsidRPr="00883DBB">
        <w:rPr>
          <w:rFonts w:ascii="Verdana" w:hAnsi="Verdana" w:cs="Arial"/>
          <w:sz w:val="20"/>
          <w:szCs w:val="20"/>
        </w:rPr>
        <w:t>A</w:t>
      </w:r>
      <w:r w:rsidRPr="00883DBB">
        <w:rPr>
          <w:rFonts w:ascii="Verdana" w:hAnsi="Verdana" w:cs="Arial"/>
          <w:sz w:val="20"/>
          <w:szCs w:val="20"/>
        </w:rPr>
        <w:t xml:space="preserve">ssembleia </w:t>
      </w:r>
      <w:r w:rsidR="0075794D" w:rsidRPr="00883DBB">
        <w:rPr>
          <w:rFonts w:ascii="Verdana" w:hAnsi="Verdana" w:cs="Arial"/>
          <w:sz w:val="20"/>
          <w:szCs w:val="20"/>
        </w:rPr>
        <w:t>G</w:t>
      </w:r>
      <w:r w:rsidRPr="00883DBB">
        <w:rPr>
          <w:rFonts w:ascii="Verdana" w:hAnsi="Verdana" w:cs="Arial"/>
          <w:sz w:val="20"/>
          <w:szCs w:val="20"/>
        </w:rPr>
        <w:t>eral</w:t>
      </w:r>
      <w:r w:rsidR="0075794D" w:rsidRPr="00883DBB">
        <w:rPr>
          <w:rFonts w:ascii="Verdana" w:hAnsi="Verdana" w:cs="Arial"/>
          <w:sz w:val="20"/>
          <w:szCs w:val="20"/>
        </w:rPr>
        <w:t xml:space="preserve"> de Debenturistas</w:t>
      </w:r>
      <w:r w:rsidRPr="00883DBB">
        <w:rPr>
          <w:rFonts w:ascii="Verdana" w:hAnsi="Verdana" w:cs="Arial"/>
          <w:sz w:val="20"/>
          <w:szCs w:val="20"/>
        </w:rPr>
        <w:t>, a fim de deliberar sobre matéria de seu interesse</w:t>
      </w:r>
      <w:r w:rsidRPr="00883DBB">
        <w:rPr>
          <w:rFonts w:ascii="Verdana" w:hAnsi="Verdana" w:cs="Arial"/>
          <w:bCs/>
          <w:sz w:val="20"/>
          <w:szCs w:val="20"/>
        </w:rPr>
        <w:t>, de acordo com o disposto no artigo 71 da Lei das Sociedades por Ações</w:t>
      </w:r>
      <w:r w:rsidR="00794044" w:rsidRPr="00883DBB">
        <w:rPr>
          <w:rFonts w:ascii="Verdana" w:hAnsi="Verdana" w:cs="Arial"/>
          <w:bCs/>
          <w:sz w:val="20"/>
          <w:szCs w:val="20"/>
        </w:rPr>
        <w:t>.</w:t>
      </w:r>
    </w:p>
    <w:p w14:paraId="2F59FAE8" w14:textId="77777777" w:rsidR="00794044" w:rsidRPr="00883DBB" w:rsidRDefault="00794044" w:rsidP="006B0957">
      <w:pPr>
        <w:pStyle w:val="PargrafodaLista"/>
        <w:spacing w:before="0" w:line="320" w:lineRule="exact"/>
        <w:ind w:left="0" w:right="76" w:firstLine="0"/>
        <w:rPr>
          <w:rFonts w:ascii="Verdana" w:hAnsi="Verdana" w:cs="Arial"/>
          <w:bCs/>
          <w:sz w:val="20"/>
          <w:szCs w:val="20"/>
        </w:rPr>
      </w:pPr>
    </w:p>
    <w:p w14:paraId="29FB687B" w14:textId="77777777" w:rsidR="000D62E3" w:rsidRPr="00883DBB" w:rsidRDefault="000D62E3"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cs="Segoe UI"/>
          <w:sz w:val="20"/>
          <w:szCs w:val="20"/>
        </w:rPr>
        <w:t>Será permitida a realização de assembleias gerais de Debenturistas exclusivamente e/ou parcialmente digitais, devendo ser observado o disposto na Instrução CVM nº 625, de 14 de maio de 2020.</w:t>
      </w:r>
    </w:p>
    <w:p w14:paraId="2CE3F420" w14:textId="77777777" w:rsidR="00794044" w:rsidRPr="00A6280B" w:rsidRDefault="00794044" w:rsidP="006B0957">
      <w:pPr>
        <w:pStyle w:val="PargrafodaLista"/>
        <w:spacing w:before="0" w:line="320" w:lineRule="exact"/>
        <w:ind w:left="0" w:right="76" w:firstLine="0"/>
        <w:rPr>
          <w:rFonts w:ascii="Verdana" w:hAnsi="Verdana" w:cs="Segoe UI"/>
          <w:sz w:val="20"/>
          <w:szCs w:val="20"/>
        </w:rPr>
      </w:pPr>
    </w:p>
    <w:p w14:paraId="4019475E" w14:textId="77777777" w:rsidR="001D0AA6" w:rsidRPr="00883DBB" w:rsidRDefault="001D0AA6"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cs="Arial"/>
          <w:sz w:val="20"/>
          <w:szCs w:val="20"/>
        </w:rPr>
        <w:t xml:space="preserve">A Emissora, os </w:t>
      </w:r>
      <w:r w:rsidR="00794044" w:rsidRPr="00883DBB">
        <w:rPr>
          <w:rFonts w:ascii="Verdana" w:hAnsi="Verdana" w:cs="Arial"/>
          <w:sz w:val="20"/>
          <w:szCs w:val="20"/>
        </w:rPr>
        <w:t>Debenturistas</w:t>
      </w:r>
      <w:r w:rsidRPr="00883DBB">
        <w:rPr>
          <w:rFonts w:ascii="Verdana" w:hAnsi="Verdana" w:cs="Arial"/>
          <w:sz w:val="20"/>
          <w:szCs w:val="20"/>
        </w:rPr>
        <w:t xml:space="preserve"> que representem 10% (dez por cento) no mínimo, das Debêntures em Circulação (e/ou a CVM poderão convocar assembleia geral dos </w:t>
      </w:r>
      <w:r w:rsidR="0075794D" w:rsidRPr="00883DBB">
        <w:rPr>
          <w:rFonts w:ascii="Verdana" w:hAnsi="Verdana" w:cs="Arial"/>
          <w:sz w:val="20"/>
          <w:szCs w:val="20"/>
        </w:rPr>
        <w:t>Debenturistas</w:t>
      </w:r>
      <w:r w:rsidRPr="00883DBB">
        <w:rPr>
          <w:rFonts w:ascii="Verdana" w:hAnsi="Verdana" w:cs="Arial"/>
          <w:sz w:val="20"/>
          <w:szCs w:val="20"/>
        </w:rPr>
        <w:t xml:space="preserve"> </w:t>
      </w:r>
      <w:r w:rsidR="00794044" w:rsidRPr="00883DBB">
        <w:rPr>
          <w:rFonts w:ascii="Verdana" w:hAnsi="Verdana" w:cs="Segoe UI"/>
          <w:sz w:val="20"/>
          <w:szCs w:val="20"/>
        </w:rPr>
        <w:t>(“</w:t>
      </w:r>
      <w:r w:rsidR="00794044" w:rsidRPr="00883DBB">
        <w:rPr>
          <w:rFonts w:ascii="Verdana" w:hAnsi="Verdana" w:cs="Segoe UI"/>
          <w:sz w:val="20"/>
          <w:szCs w:val="20"/>
          <w:u w:val="single" w:color="000000"/>
        </w:rPr>
        <w:t>Assembleia Geral de Debenturistas</w:t>
      </w:r>
      <w:r w:rsidR="00794044" w:rsidRPr="00883DBB">
        <w:rPr>
          <w:rFonts w:ascii="Verdana" w:hAnsi="Verdana" w:cs="Segoe UI"/>
          <w:sz w:val="20"/>
          <w:szCs w:val="20"/>
        </w:rPr>
        <w:t>”)</w:t>
      </w:r>
      <w:r w:rsidRPr="00883DBB">
        <w:rPr>
          <w:rFonts w:ascii="Verdana" w:hAnsi="Verdana" w:cs="Arial"/>
          <w:sz w:val="20"/>
          <w:szCs w:val="20"/>
        </w:rPr>
        <w:t xml:space="preserve"> a qualquer momento, quando julgarem necessário.</w:t>
      </w:r>
    </w:p>
    <w:p w14:paraId="24D3AF87" w14:textId="77777777" w:rsidR="001D0AA6" w:rsidRPr="00883DBB" w:rsidRDefault="001D0AA6" w:rsidP="006B0957">
      <w:pPr>
        <w:pStyle w:val="PargrafodaLista"/>
        <w:spacing w:before="0" w:line="320" w:lineRule="exact"/>
        <w:ind w:left="0" w:right="74" w:firstLine="0"/>
        <w:rPr>
          <w:rFonts w:ascii="Verdana" w:hAnsi="Verdana"/>
          <w:sz w:val="20"/>
          <w:szCs w:val="20"/>
        </w:rPr>
      </w:pPr>
    </w:p>
    <w:p w14:paraId="6801815E" w14:textId="77777777" w:rsidR="004D756B" w:rsidRPr="00883DBB" w:rsidRDefault="004D756B" w:rsidP="006B0957">
      <w:pPr>
        <w:pStyle w:val="PargrafodaLista"/>
        <w:numPr>
          <w:ilvl w:val="2"/>
          <w:numId w:val="10"/>
        </w:numPr>
        <w:spacing w:before="0" w:line="320" w:lineRule="exact"/>
        <w:ind w:left="0" w:right="74" w:firstLine="0"/>
        <w:rPr>
          <w:rFonts w:ascii="Verdana" w:hAnsi="Verdana"/>
          <w:bCs/>
          <w:sz w:val="20"/>
          <w:szCs w:val="20"/>
          <w:u w:val="single"/>
        </w:rPr>
      </w:pPr>
      <w:r w:rsidRPr="00883DBB">
        <w:rPr>
          <w:rFonts w:ascii="Verdana" w:hAnsi="Verdana" w:cs="Segoe UI"/>
          <w:bCs/>
          <w:sz w:val="20"/>
          <w:szCs w:val="20"/>
          <w:u w:val="single"/>
        </w:rPr>
        <w:t>Convocação</w:t>
      </w:r>
      <w:r w:rsidR="001916D5" w:rsidRPr="00883DBB">
        <w:rPr>
          <w:rFonts w:ascii="Verdana" w:hAnsi="Verdana" w:cs="Segoe UI"/>
          <w:bCs/>
          <w:sz w:val="20"/>
          <w:szCs w:val="20"/>
          <w:u w:val="single"/>
        </w:rPr>
        <w:t>.</w:t>
      </w:r>
      <w:r w:rsidRPr="00883DBB">
        <w:rPr>
          <w:rFonts w:ascii="Verdana" w:hAnsi="Verdana" w:cs="Segoe UI"/>
          <w:bCs/>
          <w:sz w:val="20"/>
          <w:szCs w:val="20"/>
          <w:u w:val="single"/>
        </w:rPr>
        <w:t xml:space="preserve"> </w:t>
      </w:r>
    </w:p>
    <w:p w14:paraId="1CCCDD40" w14:textId="77777777" w:rsidR="001916D5" w:rsidRPr="00883DBB" w:rsidRDefault="001916D5" w:rsidP="006B0957">
      <w:pPr>
        <w:pStyle w:val="PargrafodaLista"/>
        <w:spacing w:before="0" w:line="320" w:lineRule="exact"/>
        <w:ind w:left="0" w:right="74" w:firstLine="0"/>
        <w:rPr>
          <w:rFonts w:ascii="Verdana" w:hAnsi="Verdana"/>
          <w:sz w:val="20"/>
          <w:szCs w:val="20"/>
        </w:rPr>
      </w:pPr>
    </w:p>
    <w:p w14:paraId="7A509B84" w14:textId="77777777" w:rsidR="00794044" w:rsidRPr="00883DBB" w:rsidRDefault="00794044" w:rsidP="006B0957">
      <w:pPr>
        <w:pStyle w:val="PargrafodaLista"/>
        <w:numPr>
          <w:ilvl w:val="2"/>
          <w:numId w:val="23"/>
        </w:numPr>
        <w:spacing w:before="0" w:line="320" w:lineRule="exact"/>
        <w:ind w:left="0" w:right="74" w:firstLine="0"/>
        <w:rPr>
          <w:rFonts w:ascii="Verdana" w:hAnsi="Verdana" w:cs="Arial"/>
          <w:sz w:val="20"/>
          <w:szCs w:val="20"/>
        </w:rPr>
      </w:pPr>
      <w:r w:rsidRPr="00883DBB">
        <w:rPr>
          <w:rFonts w:ascii="Verdana" w:hAnsi="Verdana" w:cs="Arial"/>
          <w:sz w:val="20"/>
          <w:szCs w:val="20"/>
        </w:rPr>
        <w:t>A convocação de qualquer Assembleia Geral de Debenturistas deve ser feita por meio de anúncio publicado, pelo menos, 3 (três) vezes nos jornais em que a Emissora publica seus atos societários, com antecedência mínima de 21 (vinte e um) dias para a primeira convocação e com antecedência mínima de 8 (oito) dias com relação à segunda convocação. Aplicar-se-á à Assembleia</w:t>
      </w:r>
      <w:r w:rsidR="000D347D" w:rsidRPr="00883DBB">
        <w:rPr>
          <w:rFonts w:ascii="Verdana" w:hAnsi="Verdana" w:cs="Arial"/>
          <w:sz w:val="20"/>
          <w:szCs w:val="20"/>
        </w:rPr>
        <w:t xml:space="preserve"> Geral de Debenturistas</w:t>
      </w:r>
      <w:r w:rsidRPr="00883DBB">
        <w:rPr>
          <w:rFonts w:ascii="Verdana" w:hAnsi="Verdana" w:cs="Arial"/>
          <w:sz w:val="20"/>
          <w:szCs w:val="20"/>
        </w:rPr>
        <w:t xml:space="preserve">, no que couber, o disposto na Lei das Sociedades por Ações a respeito das assembleias gerais de acionistas e de debenturistas. </w:t>
      </w:r>
    </w:p>
    <w:p w14:paraId="016B0ACC" w14:textId="77777777" w:rsidR="00794044" w:rsidRPr="00883DBB" w:rsidRDefault="00794044" w:rsidP="006B0957">
      <w:pPr>
        <w:pStyle w:val="PargrafodaLista"/>
        <w:spacing w:before="0" w:line="320" w:lineRule="exact"/>
        <w:ind w:left="0" w:right="74" w:firstLine="0"/>
        <w:rPr>
          <w:rFonts w:ascii="Verdana" w:hAnsi="Verdana" w:cs="Arial"/>
          <w:sz w:val="20"/>
          <w:szCs w:val="20"/>
        </w:rPr>
      </w:pPr>
    </w:p>
    <w:p w14:paraId="0289E0B2" w14:textId="77777777" w:rsidR="00794044" w:rsidRPr="00883DBB" w:rsidRDefault="004D756B" w:rsidP="006B0957">
      <w:pPr>
        <w:pStyle w:val="PargrafodaLista"/>
        <w:numPr>
          <w:ilvl w:val="2"/>
          <w:numId w:val="23"/>
        </w:numPr>
        <w:spacing w:before="0" w:line="320" w:lineRule="exact"/>
        <w:ind w:left="0" w:right="74" w:firstLine="0"/>
        <w:rPr>
          <w:rFonts w:ascii="Verdana" w:hAnsi="Verdana" w:cs="Arial"/>
          <w:sz w:val="20"/>
          <w:szCs w:val="20"/>
        </w:rPr>
      </w:pPr>
      <w:r w:rsidRPr="00883DBB">
        <w:rPr>
          <w:rFonts w:ascii="Verdana" w:hAnsi="Verdana" w:cs="Segoe UI"/>
          <w:sz w:val="20"/>
          <w:szCs w:val="20"/>
        </w:rPr>
        <w:t>A convocação se dará mediante anúncio publicado, pelo menos 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w:t>
      </w:r>
      <w:r w:rsidR="00EE7D9D" w:rsidRPr="00883DBB">
        <w:rPr>
          <w:rFonts w:ascii="Verdana" w:hAnsi="Verdana" w:cs="Segoe UI"/>
          <w:sz w:val="20"/>
          <w:szCs w:val="20"/>
        </w:rPr>
        <w:t xml:space="preserve"> de Emissão</w:t>
      </w:r>
      <w:r w:rsidRPr="00883DBB">
        <w:rPr>
          <w:rFonts w:ascii="Verdana" w:hAnsi="Verdana" w:cs="Segoe UI"/>
          <w:sz w:val="20"/>
          <w:szCs w:val="20"/>
        </w:rPr>
        <w:t xml:space="preserve">. </w:t>
      </w:r>
    </w:p>
    <w:p w14:paraId="7E7DC30F" w14:textId="77777777" w:rsidR="004C770A" w:rsidRPr="00883DBB" w:rsidRDefault="004C770A" w:rsidP="006B0957">
      <w:pPr>
        <w:pStyle w:val="PargrafodaLista"/>
        <w:spacing w:before="0" w:line="320" w:lineRule="exact"/>
        <w:ind w:left="0" w:right="74" w:firstLine="0"/>
        <w:rPr>
          <w:rFonts w:ascii="Verdana" w:hAnsi="Verdana" w:cs="Arial"/>
          <w:sz w:val="20"/>
          <w:szCs w:val="20"/>
        </w:rPr>
      </w:pPr>
    </w:p>
    <w:p w14:paraId="39B11D35" w14:textId="77777777" w:rsidR="004C770A" w:rsidRPr="00883DBB" w:rsidRDefault="004C770A" w:rsidP="006B0957">
      <w:pPr>
        <w:pStyle w:val="PargrafodaLista"/>
        <w:numPr>
          <w:ilvl w:val="1"/>
          <w:numId w:val="17"/>
        </w:numPr>
        <w:spacing w:before="0" w:line="320" w:lineRule="exact"/>
        <w:ind w:left="0" w:firstLine="0"/>
        <w:rPr>
          <w:rFonts w:ascii="Verdana" w:hAnsi="Verdana" w:cs="Segoe UI"/>
          <w:b/>
          <w:sz w:val="20"/>
          <w:szCs w:val="20"/>
        </w:rPr>
      </w:pPr>
      <w:r w:rsidRPr="00883DBB">
        <w:rPr>
          <w:rFonts w:ascii="Verdana" w:hAnsi="Verdana" w:cs="Segoe UI"/>
          <w:bCs/>
          <w:sz w:val="20"/>
          <w:szCs w:val="20"/>
          <w:u w:val="single"/>
        </w:rPr>
        <w:t>Quórum de Instalação</w:t>
      </w:r>
      <w:r w:rsidRPr="00883DBB">
        <w:rPr>
          <w:rFonts w:ascii="Verdana" w:hAnsi="Verdana" w:cs="Segoe UI"/>
          <w:bCs/>
          <w:sz w:val="20"/>
          <w:szCs w:val="20"/>
        </w:rPr>
        <w:t>.</w:t>
      </w:r>
      <w:r w:rsidRPr="00883DBB">
        <w:rPr>
          <w:rFonts w:ascii="Verdana" w:hAnsi="Verdana" w:cs="Segoe UI"/>
          <w:b/>
          <w:sz w:val="20"/>
          <w:szCs w:val="20"/>
        </w:rPr>
        <w:t xml:space="preserve"> </w:t>
      </w:r>
    </w:p>
    <w:p w14:paraId="5ABA440F" w14:textId="77777777" w:rsidR="004C770A" w:rsidRPr="00883DBB" w:rsidRDefault="004C770A" w:rsidP="006B0957">
      <w:pPr>
        <w:pStyle w:val="PargrafodaLista"/>
        <w:spacing w:before="0" w:line="320" w:lineRule="exact"/>
        <w:ind w:left="0" w:right="74" w:firstLine="0"/>
        <w:rPr>
          <w:rFonts w:ascii="Verdana" w:hAnsi="Verdana" w:cs="Arial"/>
          <w:sz w:val="20"/>
          <w:szCs w:val="20"/>
        </w:rPr>
      </w:pPr>
    </w:p>
    <w:p w14:paraId="36D1CA11" w14:textId="77777777" w:rsidR="00794044" w:rsidRPr="00883DBB" w:rsidRDefault="00794044" w:rsidP="006B0957">
      <w:pPr>
        <w:pStyle w:val="PargrafodaLista"/>
        <w:numPr>
          <w:ilvl w:val="2"/>
          <w:numId w:val="17"/>
        </w:numPr>
        <w:spacing w:before="0" w:line="320" w:lineRule="exact"/>
        <w:ind w:left="0" w:right="74" w:firstLine="0"/>
        <w:rPr>
          <w:rFonts w:ascii="Verdana" w:hAnsi="Verdana" w:cs="Arial"/>
          <w:sz w:val="20"/>
          <w:szCs w:val="20"/>
        </w:rPr>
      </w:pPr>
      <w:r w:rsidRPr="00883DBB">
        <w:rPr>
          <w:rFonts w:ascii="Verdana" w:hAnsi="Verdana" w:cs="Arial"/>
          <w:sz w:val="20"/>
          <w:szCs w:val="20"/>
        </w:rPr>
        <w:t>A Assembleia</w:t>
      </w:r>
      <w:r w:rsidR="000D347D" w:rsidRPr="00883DBB">
        <w:rPr>
          <w:rFonts w:ascii="Verdana" w:hAnsi="Verdana" w:cs="Arial"/>
          <w:sz w:val="20"/>
          <w:szCs w:val="20"/>
        </w:rPr>
        <w:t xml:space="preserve"> Geral de Debenturistas</w:t>
      </w:r>
      <w:r w:rsidRPr="00883DBB">
        <w:rPr>
          <w:rFonts w:ascii="Verdana" w:hAnsi="Verdana" w:cs="Arial"/>
          <w:sz w:val="20"/>
          <w:szCs w:val="20"/>
        </w:rPr>
        <w:t xml:space="preserve"> será instalada, em primeira convocação, com a presença de Debenturistas que representem, no mínimo, metade das Debêntures em Circulação e, em segunda convocação, com qualquer número.</w:t>
      </w:r>
    </w:p>
    <w:p w14:paraId="2941C71E" w14:textId="77777777" w:rsidR="00794044" w:rsidRPr="00883DBB" w:rsidRDefault="00794044" w:rsidP="006B0957">
      <w:pPr>
        <w:pStyle w:val="PargrafodaLista"/>
        <w:spacing w:before="0" w:line="320" w:lineRule="exact"/>
        <w:rPr>
          <w:rFonts w:ascii="Verdana" w:hAnsi="Verdana" w:cs="Arial"/>
          <w:sz w:val="20"/>
          <w:szCs w:val="20"/>
        </w:rPr>
      </w:pPr>
    </w:p>
    <w:p w14:paraId="5B8094AD" w14:textId="30C5B1C4" w:rsidR="00794044" w:rsidRPr="00883DBB" w:rsidRDefault="00794044" w:rsidP="006B0957">
      <w:pPr>
        <w:pStyle w:val="PargrafodaLista"/>
        <w:numPr>
          <w:ilvl w:val="2"/>
          <w:numId w:val="17"/>
        </w:numPr>
        <w:spacing w:before="0" w:line="320" w:lineRule="exact"/>
        <w:ind w:left="0" w:right="74" w:firstLine="0"/>
        <w:rPr>
          <w:rFonts w:ascii="Verdana" w:hAnsi="Verdana" w:cs="Arial"/>
          <w:sz w:val="20"/>
          <w:szCs w:val="20"/>
        </w:rPr>
      </w:pPr>
      <w:r w:rsidRPr="00883DBB">
        <w:rPr>
          <w:rFonts w:ascii="Verdana" w:hAnsi="Verdana" w:cs="Arial"/>
          <w:sz w:val="20"/>
          <w:szCs w:val="20"/>
        </w:rPr>
        <w:t xml:space="preserve">Para efeito da constituição do </w:t>
      </w:r>
      <w:r w:rsidRPr="00883DBB">
        <w:rPr>
          <w:rFonts w:ascii="Verdana" w:hAnsi="Verdana" w:cs="Arial"/>
          <w:i/>
          <w:sz w:val="20"/>
          <w:szCs w:val="20"/>
        </w:rPr>
        <w:t>quórum</w:t>
      </w:r>
      <w:r w:rsidRPr="00883DBB">
        <w:rPr>
          <w:rFonts w:ascii="Verdana" w:hAnsi="Verdana" w:cs="Arial"/>
          <w:sz w:val="20"/>
          <w:szCs w:val="20"/>
        </w:rPr>
        <w:t xml:space="preserve"> de instalação e/ou deliberação a que se refere esta Cláusula, serão consideradas “</w:t>
      </w:r>
      <w:r w:rsidRPr="00883DBB">
        <w:rPr>
          <w:rFonts w:ascii="Verdana" w:hAnsi="Verdana" w:cs="Arial"/>
          <w:sz w:val="20"/>
          <w:szCs w:val="20"/>
          <w:u w:val="single"/>
        </w:rPr>
        <w:t>Debêntures em Circulação</w:t>
      </w:r>
      <w:r w:rsidRPr="00883DBB">
        <w:rPr>
          <w:rFonts w:ascii="Verdana" w:hAnsi="Verdana" w:cs="Arial"/>
          <w:sz w:val="20"/>
          <w:szCs w:val="20"/>
        </w:rPr>
        <w:t xml:space="preserve">” </w:t>
      </w:r>
      <w:r w:rsidR="003D5A9A" w:rsidRPr="002262C4">
        <w:rPr>
          <w:rFonts w:ascii="Verdana" w:hAnsi="Verdana" w:cs="Tahoma"/>
          <w:sz w:val="20"/>
          <w:szCs w:val="20"/>
        </w:rPr>
        <w:t>significam</w:t>
      </w:r>
      <w:r w:rsidR="003D5A9A" w:rsidRPr="002262C4">
        <w:rPr>
          <w:rFonts w:ascii="Verdana" w:hAnsi="Verdana" w:cs="Tahoma"/>
          <w:spacing w:val="-10"/>
          <w:sz w:val="20"/>
          <w:szCs w:val="20"/>
        </w:rPr>
        <w:t xml:space="preserve"> </w:t>
      </w:r>
      <w:r w:rsidR="003D5A9A" w:rsidRPr="002262C4">
        <w:rPr>
          <w:rFonts w:ascii="Verdana" w:hAnsi="Verdana" w:cs="Tahoma"/>
          <w:sz w:val="20"/>
          <w:szCs w:val="20"/>
        </w:rPr>
        <w:t>todas as Debêntures subscritas e integralizadas e não resgatadas, excluídas as Debêntures mantidas em tesouraria e, ainda, adicionalmente, para fins de constituição de quórum, excluídas as Debêntures pertencentes, direta ou indiretamente, (i)</w:t>
      </w:r>
      <w:r w:rsidR="003D5A9A">
        <w:rPr>
          <w:rFonts w:ascii="Verdana" w:hAnsi="Verdana" w:cs="Tahoma"/>
          <w:sz w:val="20"/>
          <w:szCs w:val="20"/>
        </w:rPr>
        <w:t> </w:t>
      </w:r>
      <w:r w:rsidR="003D5A9A" w:rsidRPr="002262C4">
        <w:rPr>
          <w:rFonts w:ascii="Verdana" w:hAnsi="Verdana" w:cs="Tahoma"/>
          <w:sz w:val="20"/>
          <w:szCs w:val="20"/>
        </w:rPr>
        <w:t>à Companhia; (</w:t>
      </w:r>
      <w:proofErr w:type="spellStart"/>
      <w:r w:rsidR="003D5A9A" w:rsidRPr="002262C4">
        <w:rPr>
          <w:rFonts w:ascii="Verdana" w:hAnsi="Verdana" w:cs="Tahoma"/>
          <w:sz w:val="20"/>
          <w:szCs w:val="20"/>
        </w:rPr>
        <w:t>ii</w:t>
      </w:r>
      <w:proofErr w:type="spellEnd"/>
      <w:r w:rsidR="003D5A9A" w:rsidRPr="002262C4">
        <w:rPr>
          <w:rFonts w:ascii="Verdana" w:hAnsi="Verdana" w:cs="Tahoma"/>
          <w:sz w:val="20"/>
          <w:szCs w:val="20"/>
        </w:rPr>
        <w:t>) a qualquer controladora, a qualquer controlada e/ou a qualquer coligada de qualquer das pessoas indicadas no item anterior; ou (</w:t>
      </w:r>
      <w:proofErr w:type="spellStart"/>
      <w:r w:rsidR="003D5A9A" w:rsidRPr="002262C4">
        <w:rPr>
          <w:rFonts w:ascii="Verdana" w:hAnsi="Verdana" w:cs="Tahoma"/>
          <w:sz w:val="20"/>
          <w:szCs w:val="20"/>
        </w:rPr>
        <w:t>iii</w:t>
      </w:r>
      <w:proofErr w:type="spellEnd"/>
      <w:r w:rsidR="003D5A9A" w:rsidRPr="002262C4">
        <w:rPr>
          <w:rFonts w:ascii="Verdana" w:hAnsi="Verdana" w:cs="Tahoma"/>
          <w:sz w:val="20"/>
          <w:szCs w:val="20"/>
        </w:rPr>
        <w:t>) a qualquer diretor, conselheiro, cônjuge, companheiro ou parente até o 3º (terceiro) grau de qualquer das pessoas referidas nos itens</w:t>
      </w:r>
      <w:r w:rsidR="003D5A9A" w:rsidRPr="002262C4">
        <w:rPr>
          <w:rFonts w:ascii="Verdana" w:hAnsi="Verdana" w:cs="Tahoma"/>
          <w:spacing w:val="-16"/>
          <w:sz w:val="20"/>
          <w:szCs w:val="20"/>
        </w:rPr>
        <w:t xml:space="preserve"> </w:t>
      </w:r>
      <w:r w:rsidR="003D5A9A" w:rsidRPr="002262C4">
        <w:rPr>
          <w:rFonts w:ascii="Verdana" w:hAnsi="Verdana" w:cs="Tahoma"/>
          <w:sz w:val="20"/>
          <w:szCs w:val="20"/>
        </w:rPr>
        <w:t>anteriores</w:t>
      </w:r>
      <w:r w:rsidRPr="00883DBB">
        <w:rPr>
          <w:rFonts w:ascii="Verdana" w:hAnsi="Verdana" w:cs="Arial"/>
          <w:sz w:val="20"/>
          <w:szCs w:val="20"/>
        </w:rPr>
        <w:t xml:space="preserve">. </w:t>
      </w:r>
    </w:p>
    <w:p w14:paraId="6ED49553" w14:textId="77777777" w:rsidR="00B55FEB" w:rsidRPr="00883DBB" w:rsidRDefault="00B55FEB" w:rsidP="006B0957">
      <w:pPr>
        <w:pStyle w:val="PargrafodaLista"/>
        <w:spacing w:before="0" w:line="320" w:lineRule="exact"/>
        <w:rPr>
          <w:rFonts w:ascii="Verdana" w:hAnsi="Verdana" w:cs="Arial"/>
          <w:sz w:val="20"/>
          <w:szCs w:val="20"/>
        </w:rPr>
      </w:pPr>
    </w:p>
    <w:p w14:paraId="6C71813E" w14:textId="77777777" w:rsidR="000D62E3" w:rsidRPr="00883DBB" w:rsidRDefault="000D62E3" w:rsidP="006B0957">
      <w:pPr>
        <w:pStyle w:val="PargrafodaLista"/>
        <w:numPr>
          <w:ilvl w:val="1"/>
          <w:numId w:val="17"/>
        </w:numPr>
        <w:spacing w:before="0" w:line="320" w:lineRule="exact"/>
        <w:ind w:left="0" w:firstLine="0"/>
        <w:rPr>
          <w:rFonts w:ascii="Verdana" w:hAnsi="Verdana" w:cs="Segoe UI"/>
          <w:bCs/>
          <w:sz w:val="20"/>
          <w:szCs w:val="20"/>
          <w:u w:val="single"/>
        </w:rPr>
      </w:pPr>
      <w:r w:rsidRPr="00883DBB">
        <w:rPr>
          <w:rFonts w:ascii="Verdana" w:hAnsi="Verdana" w:cs="Segoe UI"/>
          <w:bCs/>
          <w:sz w:val="20"/>
          <w:szCs w:val="20"/>
          <w:u w:val="single"/>
        </w:rPr>
        <w:t xml:space="preserve">Mesa Diretora. </w:t>
      </w:r>
    </w:p>
    <w:p w14:paraId="59781D89" w14:textId="77777777" w:rsidR="000D62E3" w:rsidRPr="00A6280B" w:rsidRDefault="000D62E3" w:rsidP="006B0957">
      <w:pPr>
        <w:spacing w:line="320" w:lineRule="exact"/>
        <w:rPr>
          <w:rFonts w:ascii="Verdana" w:hAnsi="Verdana" w:cs="Segoe UI"/>
          <w:sz w:val="20"/>
          <w:szCs w:val="20"/>
        </w:rPr>
      </w:pPr>
      <w:r w:rsidRPr="00AE3137">
        <w:rPr>
          <w:rFonts w:ascii="Verdana" w:hAnsi="Verdana" w:cs="Segoe UI"/>
          <w:b/>
          <w:sz w:val="20"/>
          <w:szCs w:val="20"/>
        </w:rPr>
        <w:t xml:space="preserve"> </w:t>
      </w:r>
    </w:p>
    <w:p w14:paraId="7011EDE7" w14:textId="77777777" w:rsidR="000D62E3" w:rsidRPr="00883DBB" w:rsidRDefault="000D62E3" w:rsidP="006B0957">
      <w:pPr>
        <w:pStyle w:val="PargrafodaLista"/>
        <w:numPr>
          <w:ilvl w:val="2"/>
          <w:numId w:val="17"/>
        </w:numPr>
        <w:spacing w:before="0" w:line="320" w:lineRule="exact"/>
        <w:ind w:left="0" w:right="74" w:firstLine="0"/>
        <w:rPr>
          <w:rFonts w:ascii="Verdana" w:hAnsi="Verdana" w:cs="Arial"/>
          <w:sz w:val="20"/>
          <w:szCs w:val="20"/>
        </w:rPr>
      </w:pPr>
      <w:r w:rsidRPr="00A6280B">
        <w:rPr>
          <w:rFonts w:ascii="Verdana" w:hAnsi="Verdana" w:cs="Arial"/>
          <w:sz w:val="20"/>
          <w:szCs w:val="20"/>
        </w:rPr>
        <w:t xml:space="preserve">A presidência da Assembleia Geral de Debenturistas caberá ao Debenturista eleito pelos Debenturistas presentes ou àquele que for designado pela CVM. </w:t>
      </w:r>
    </w:p>
    <w:p w14:paraId="7AE0AEA6" w14:textId="77777777" w:rsidR="000D62E3" w:rsidRPr="00883DBB" w:rsidRDefault="000D62E3" w:rsidP="006B0957">
      <w:pPr>
        <w:pStyle w:val="PargrafodaLista"/>
        <w:spacing w:before="0" w:line="320" w:lineRule="exact"/>
        <w:rPr>
          <w:rFonts w:ascii="Verdana" w:hAnsi="Verdana" w:cs="Arial"/>
          <w:sz w:val="20"/>
          <w:szCs w:val="20"/>
        </w:rPr>
      </w:pPr>
    </w:p>
    <w:p w14:paraId="189920B3" w14:textId="77777777" w:rsidR="00B55FEB" w:rsidRPr="00883DBB" w:rsidRDefault="00B55FEB" w:rsidP="006B0957">
      <w:pPr>
        <w:pStyle w:val="PargrafodaLista"/>
        <w:numPr>
          <w:ilvl w:val="1"/>
          <w:numId w:val="17"/>
        </w:numPr>
        <w:spacing w:before="0" w:line="320" w:lineRule="exact"/>
        <w:ind w:right="74"/>
        <w:rPr>
          <w:rFonts w:ascii="Verdana" w:hAnsi="Verdana" w:cs="Arial"/>
          <w:sz w:val="20"/>
          <w:szCs w:val="20"/>
        </w:rPr>
      </w:pPr>
      <w:r w:rsidRPr="00883DBB">
        <w:rPr>
          <w:rFonts w:ascii="Verdana" w:hAnsi="Verdana" w:cs="Segoe UI"/>
          <w:bCs/>
          <w:sz w:val="20"/>
          <w:szCs w:val="20"/>
          <w:u w:val="single"/>
        </w:rPr>
        <w:t>Quórum de Deliberação</w:t>
      </w:r>
      <w:r w:rsidRPr="00883DBB">
        <w:rPr>
          <w:rFonts w:ascii="Verdana" w:hAnsi="Verdana" w:cs="Segoe UI"/>
          <w:bCs/>
          <w:sz w:val="20"/>
          <w:szCs w:val="20"/>
        </w:rPr>
        <w:t>.</w:t>
      </w:r>
    </w:p>
    <w:p w14:paraId="45883963" w14:textId="77777777" w:rsidR="00B55FEB" w:rsidRPr="00883DBB" w:rsidRDefault="00B55FEB" w:rsidP="006B0957">
      <w:pPr>
        <w:pStyle w:val="PargrafodaLista"/>
        <w:spacing w:before="0" w:line="320" w:lineRule="exact"/>
        <w:ind w:left="0" w:right="74" w:firstLine="0"/>
        <w:rPr>
          <w:rFonts w:ascii="Verdana" w:hAnsi="Verdana" w:cs="Arial"/>
          <w:sz w:val="20"/>
          <w:szCs w:val="20"/>
        </w:rPr>
      </w:pPr>
    </w:p>
    <w:p w14:paraId="4F7230C0" w14:textId="0B86A842" w:rsidR="00B83CB3" w:rsidRPr="006B0957" w:rsidRDefault="00E62C91" w:rsidP="006B0957">
      <w:pPr>
        <w:pStyle w:val="PargrafodaLista"/>
        <w:numPr>
          <w:ilvl w:val="2"/>
          <w:numId w:val="17"/>
        </w:numPr>
        <w:spacing w:before="0" w:line="320" w:lineRule="exact"/>
        <w:ind w:left="0" w:right="74" w:firstLine="0"/>
        <w:rPr>
          <w:rFonts w:ascii="Verdana" w:hAnsi="Verdana" w:cs="Arial"/>
          <w:sz w:val="20"/>
          <w:szCs w:val="20"/>
        </w:rPr>
      </w:pPr>
      <w:r w:rsidRPr="005177B0">
        <w:rPr>
          <w:rFonts w:ascii="Verdana" w:hAnsi="Verdana" w:cs="Segoe UI"/>
          <w:sz w:val="20"/>
          <w:szCs w:val="20"/>
        </w:rPr>
        <w:t xml:space="preserve">Nas deliberações da Assembleia Geral de Debenturistas, a cada uma das Debêntures em Circulação, admitida a constituição de mandatário, </w:t>
      </w:r>
      <w:proofErr w:type="gramStart"/>
      <w:r w:rsidRPr="005177B0">
        <w:rPr>
          <w:rFonts w:ascii="Verdana" w:hAnsi="Verdana" w:cs="Segoe UI"/>
          <w:sz w:val="20"/>
          <w:szCs w:val="20"/>
        </w:rPr>
        <w:t>Debenturista</w:t>
      </w:r>
      <w:proofErr w:type="gramEnd"/>
      <w:r w:rsidRPr="005177B0">
        <w:rPr>
          <w:rFonts w:ascii="Verdana" w:hAnsi="Verdana" w:cs="Segoe UI"/>
          <w:sz w:val="20"/>
          <w:szCs w:val="20"/>
        </w:rPr>
        <w:t xml:space="preserve"> ou não</w:t>
      </w:r>
      <w:r>
        <w:rPr>
          <w:rFonts w:ascii="Verdana" w:hAnsi="Verdana" w:cs="Segoe UI"/>
          <w:sz w:val="20"/>
          <w:szCs w:val="20"/>
        </w:rPr>
        <w:t>, caberá um voto</w:t>
      </w:r>
      <w:r w:rsidRPr="005177B0">
        <w:rPr>
          <w:rFonts w:ascii="Verdana" w:hAnsi="Verdana" w:cs="Segoe UI"/>
          <w:sz w:val="20"/>
          <w:szCs w:val="20"/>
        </w:rPr>
        <w:t xml:space="preserve">. </w:t>
      </w:r>
      <w:r w:rsidR="00B83CB3" w:rsidRPr="002262C4">
        <w:rPr>
          <w:rFonts w:ascii="Verdana" w:hAnsi="Verdana" w:cs="Tahoma"/>
          <w:sz w:val="20"/>
          <w:szCs w:val="20"/>
        </w:rPr>
        <w:t xml:space="preserve">Exceto pelo disposto na Cláusula </w:t>
      </w:r>
      <w:hyperlink w:anchor="_bookmark31" w:history="1">
        <w:r w:rsidR="00B83CB3" w:rsidRPr="002262C4">
          <w:rPr>
            <w:rFonts w:ascii="Verdana" w:hAnsi="Verdana" w:cs="Tahoma"/>
            <w:sz w:val="20"/>
            <w:szCs w:val="20"/>
          </w:rPr>
          <w:t>9.8.1 abaixo,</w:t>
        </w:r>
      </w:hyperlink>
      <w:r w:rsidR="00B83CB3" w:rsidRPr="002262C4">
        <w:rPr>
          <w:rFonts w:ascii="Verdana" w:hAnsi="Verdana" w:cs="Tahoma"/>
          <w:sz w:val="20"/>
          <w:szCs w:val="20"/>
        </w:rPr>
        <w:t xml:space="preserve"> todas as deliberações a serem tomadas em Assembleia Geral de Debenturistas dependerão </w:t>
      </w:r>
      <w:r w:rsidR="00B83CB3" w:rsidRPr="002262C4">
        <w:rPr>
          <w:rFonts w:ascii="Verdana" w:hAnsi="Verdana" w:cs="Tahoma"/>
          <w:spacing w:val="-3"/>
          <w:sz w:val="20"/>
          <w:szCs w:val="20"/>
        </w:rPr>
        <w:t xml:space="preserve">de </w:t>
      </w:r>
      <w:r w:rsidR="00B83CB3" w:rsidRPr="002262C4">
        <w:rPr>
          <w:rFonts w:ascii="Verdana" w:hAnsi="Verdana" w:cs="Tahoma"/>
          <w:sz w:val="20"/>
          <w:szCs w:val="20"/>
        </w:rPr>
        <w:t>aprovação de Debenturistas representando (a)</w:t>
      </w:r>
      <w:r w:rsidR="00B83CB3">
        <w:rPr>
          <w:rFonts w:ascii="Verdana" w:hAnsi="Verdana" w:cs="Tahoma"/>
          <w:sz w:val="20"/>
          <w:szCs w:val="20"/>
        </w:rPr>
        <w:t> </w:t>
      </w:r>
      <w:r w:rsidR="00B83CB3" w:rsidRPr="002262C4">
        <w:rPr>
          <w:rFonts w:ascii="Verdana" w:hAnsi="Verdana" w:cs="Tahoma"/>
          <w:sz w:val="20"/>
          <w:szCs w:val="20"/>
        </w:rPr>
        <w:t>em primeira convocação, no mínimo</w:t>
      </w:r>
      <w:r w:rsidR="00B83CB3" w:rsidRPr="001017BC">
        <w:rPr>
          <w:rFonts w:ascii="Verdana" w:hAnsi="Verdana" w:cs="Tahoma"/>
          <w:sz w:val="20"/>
          <w:szCs w:val="20"/>
        </w:rPr>
        <w:t xml:space="preserve">, </w:t>
      </w:r>
      <w:r w:rsidR="00B83CB3">
        <w:rPr>
          <w:rFonts w:ascii="Verdana" w:hAnsi="Verdana" w:cs="Tahoma"/>
          <w:sz w:val="20"/>
          <w:szCs w:val="20"/>
        </w:rPr>
        <w:t>7</w:t>
      </w:r>
      <w:r w:rsidR="00B83CB3" w:rsidRPr="001017BC">
        <w:rPr>
          <w:rFonts w:ascii="Verdana" w:hAnsi="Verdana" w:cs="Tahoma"/>
          <w:sz w:val="20"/>
          <w:szCs w:val="20"/>
        </w:rPr>
        <w:t>0% (oitenta por cento) das Debêntures em</w:t>
      </w:r>
      <w:r w:rsidR="00B83CB3" w:rsidRPr="001017BC">
        <w:rPr>
          <w:rFonts w:ascii="Verdana" w:hAnsi="Verdana" w:cs="Tahoma"/>
          <w:spacing w:val="-7"/>
          <w:sz w:val="20"/>
          <w:szCs w:val="20"/>
        </w:rPr>
        <w:t xml:space="preserve"> </w:t>
      </w:r>
      <w:r w:rsidR="00B83CB3" w:rsidRPr="001017BC">
        <w:rPr>
          <w:rFonts w:ascii="Verdana" w:hAnsi="Verdana" w:cs="Tahoma"/>
          <w:sz w:val="20"/>
          <w:szCs w:val="20"/>
        </w:rPr>
        <w:t>Circulação;</w:t>
      </w:r>
      <w:r w:rsidR="00B83CB3">
        <w:rPr>
          <w:rFonts w:ascii="Verdana" w:hAnsi="Verdana" w:cs="Tahoma"/>
          <w:sz w:val="20"/>
          <w:szCs w:val="20"/>
        </w:rPr>
        <w:t xml:space="preserve"> </w:t>
      </w:r>
      <w:r w:rsidR="00B83CB3" w:rsidRPr="001017BC">
        <w:rPr>
          <w:rFonts w:ascii="Verdana" w:hAnsi="Verdana"/>
          <w:sz w:val="20"/>
          <w:szCs w:val="20"/>
        </w:rPr>
        <w:t xml:space="preserve">e </w:t>
      </w:r>
      <w:r w:rsidR="00B83CB3" w:rsidRPr="001017BC">
        <w:rPr>
          <w:rFonts w:ascii="Verdana" w:hAnsi="Verdana" w:cs="Tahoma"/>
          <w:sz w:val="20"/>
          <w:szCs w:val="20"/>
        </w:rPr>
        <w:t>(b)</w:t>
      </w:r>
      <w:r w:rsidR="00B83CB3">
        <w:rPr>
          <w:rFonts w:ascii="Verdana" w:hAnsi="Verdana" w:cs="Tahoma"/>
          <w:sz w:val="20"/>
          <w:szCs w:val="20"/>
        </w:rPr>
        <w:t> </w:t>
      </w:r>
      <w:r w:rsidR="00B83CB3" w:rsidRPr="001017BC">
        <w:rPr>
          <w:rFonts w:ascii="Verdana" w:hAnsi="Verdana" w:cs="Tahoma"/>
          <w:sz w:val="20"/>
          <w:szCs w:val="20"/>
        </w:rPr>
        <w:t xml:space="preserve">em </w:t>
      </w:r>
      <w:r w:rsidR="00B83CB3" w:rsidRPr="001017BC">
        <w:rPr>
          <w:rFonts w:ascii="Verdana" w:hAnsi="Verdana"/>
          <w:sz w:val="20"/>
          <w:szCs w:val="20"/>
        </w:rPr>
        <w:t>segunda convocação</w:t>
      </w:r>
      <w:r w:rsidR="00B83CB3" w:rsidRPr="002262C4">
        <w:rPr>
          <w:rFonts w:ascii="Verdana" w:hAnsi="Verdana" w:cs="Tahoma"/>
          <w:sz w:val="20"/>
          <w:szCs w:val="20"/>
        </w:rPr>
        <w:t>, no mínim</w:t>
      </w:r>
      <w:r w:rsidR="00B83CB3" w:rsidRPr="001017BC">
        <w:rPr>
          <w:rFonts w:ascii="Verdana" w:hAnsi="Verdana" w:cs="Tahoma"/>
          <w:sz w:val="20"/>
          <w:szCs w:val="20"/>
        </w:rPr>
        <w:t>o, 2/3 das</w:t>
      </w:r>
      <w:r w:rsidR="00B83CB3" w:rsidRPr="002262C4">
        <w:rPr>
          <w:rFonts w:ascii="Verdana" w:hAnsi="Verdana" w:cs="Tahoma"/>
          <w:sz w:val="20"/>
          <w:szCs w:val="20"/>
        </w:rPr>
        <w:t xml:space="preserve"> Debêntures em Circulação</w:t>
      </w:r>
      <w:r w:rsidRPr="005177B0">
        <w:rPr>
          <w:rFonts w:ascii="Verdana" w:hAnsi="Verdana" w:cs="Segoe UI"/>
          <w:sz w:val="20"/>
          <w:szCs w:val="20"/>
        </w:rPr>
        <w:t xml:space="preserve">. </w:t>
      </w:r>
    </w:p>
    <w:p w14:paraId="249229ED" w14:textId="77777777" w:rsidR="00B83CB3" w:rsidRPr="006B0957" w:rsidRDefault="00B83CB3" w:rsidP="006B0957">
      <w:pPr>
        <w:pStyle w:val="PargrafodaLista"/>
        <w:spacing w:before="0" w:line="320" w:lineRule="exact"/>
        <w:ind w:left="0" w:right="74" w:firstLine="0"/>
        <w:rPr>
          <w:rFonts w:ascii="Verdana" w:hAnsi="Verdana" w:cs="Arial"/>
          <w:sz w:val="20"/>
          <w:szCs w:val="20"/>
        </w:rPr>
      </w:pPr>
    </w:p>
    <w:p w14:paraId="29B33E83" w14:textId="347247DE" w:rsidR="00B83CB3" w:rsidRPr="006B0957" w:rsidRDefault="00B83CB3" w:rsidP="006B0957">
      <w:pPr>
        <w:pStyle w:val="PargrafodaLista"/>
        <w:numPr>
          <w:ilvl w:val="2"/>
          <w:numId w:val="17"/>
        </w:numPr>
        <w:spacing w:before="0" w:line="320" w:lineRule="exact"/>
        <w:ind w:left="0" w:right="74" w:firstLine="0"/>
        <w:rPr>
          <w:rFonts w:ascii="Verdana" w:hAnsi="Verdana" w:cs="Arial"/>
          <w:sz w:val="20"/>
          <w:szCs w:val="20"/>
        </w:rPr>
      </w:pPr>
      <w:r w:rsidRPr="002262C4">
        <w:rPr>
          <w:rFonts w:ascii="Verdana" w:hAnsi="Verdana" w:cs="Tahoma"/>
          <w:sz w:val="20"/>
          <w:szCs w:val="20"/>
        </w:rPr>
        <w:t xml:space="preserve">Não estão incluídos no quórum a que se refere a Cláusula </w:t>
      </w:r>
      <w:hyperlink w:anchor="_bookmark30" w:history="1">
        <w:r w:rsidRPr="002262C4">
          <w:rPr>
            <w:rFonts w:ascii="Verdana" w:hAnsi="Verdana" w:cs="Tahoma"/>
            <w:sz w:val="20"/>
            <w:szCs w:val="20"/>
          </w:rPr>
          <w:t>9.</w:t>
        </w:r>
        <w:r w:rsidR="003D5A9A">
          <w:rPr>
            <w:rFonts w:ascii="Verdana" w:hAnsi="Verdana" w:cs="Tahoma"/>
            <w:sz w:val="20"/>
            <w:szCs w:val="20"/>
          </w:rPr>
          <w:t>6.1</w:t>
        </w:r>
        <w:r w:rsidRPr="002262C4">
          <w:rPr>
            <w:rFonts w:ascii="Verdana" w:hAnsi="Verdana" w:cs="Tahoma"/>
            <w:spacing w:val="-14"/>
            <w:sz w:val="20"/>
            <w:szCs w:val="20"/>
          </w:rPr>
          <w:t xml:space="preserve"> </w:t>
        </w:r>
        <w:r w:rsidRPr="002262C4">
          <w:rPr>
            <w:rFonts w:ascii="Verdana" w:hAnsi="Verdana" w:cs="Tahoma"/>
            <w:sz w:val="20"/>
            <w:szCs w:val="20"/>
          </w:rPr>
          <w:t>acima</w:t>
        </w:r>
      </w:hyperlink>
      <w:r>
        <w:rPr>
          <w:rFonts w:ascii="Verdana" w:hAnsi="Verdana" w:cs="Tahoma"/>
          <w:sz w:val="20"/>
          <w:szCs w:val="20"/>
        </w:rPr>
        <w:t>:</w:t>
      </w:r>
    </w:p>
    <w:p w14:paraId="0366FB69" w14:textId="77777777" w:rsidR="00B83CB3" w:rsidRPr="006B0957" w:rsidRDefault="00B83CB3" w:rsidP="006B0957">
      <w:pPr>
        <w:pStyle w:val="PargrafodaLista"/>
        <w:spacing w:before="0" w:line="320" w:lineRule="exact"/>
        <w:ind w:left="0" w:right="74" w:firstLine="0"/>
        <w:rPr>
          <w:rFonts w:ascii="Verdana" w:hAnsi="Verdana" w:cs="Arial"/>
          <w:sz w:val="20"/>
          <w:szCs w:val="20"/>
        </w:rPr>
      </w:pPr>
    </w:p>
    <w:p w14:paraId="5D33E900" w14:textId="5342F47A" w:rsidR="00B83CB3" w:rsidRPr="006B0957" w:rsidRDefault="00B83CB3" w:rsidP="006B0957">
      <w:pPr>
        <w:pStyle w:val="PargrafodaLista"/>
        <w:numPr>
          <w:ilvl w:val="4"/>
          <w:numId w:val="10"/>
        </w:numPr>
        <w:spacing w:before="0" w:line="320" w:lineRule="exact"/>
        <w:ind w:right="74"/>
        <w:rPr>
          <w:rFonts w:ascii="Verdana" w:hAnsi="Verdana" w:cs="Tahoma"/>
          <w:sz w:val="20"/>
          <w:szCs w:val="20"/>
        </w:rPr>
      </w:pPr>
      <w:r w:rsidRPr="006B0957">
        <w:rPr>
          <w:rFonts w:ascii="Verdana" w:hAnsi="Verdana" w:cs="Tahoma"/>
          <w:sz w:val="20"/>
          <w:szCs w:val="20"/>
        </w:rPr>
        <w:t>os quóruns expressamente previstos em outras Cláusulas desta Escritura de Emissão; e</w:t>
      </w:r>
    </w:p>
    <w:p w14:paraId="2B7E8EBA" w14:textId="77777777" w:rsidR="00B83CB3" w:rsidRPr="00B83CB3" w:rsidRDefault="00B83CB3" w:rsidP="006B0957">
      <w:pPr>
        <w:pStyle w:val="PargrafodaLista"/>
        <w:spacing w:before="0" w:line="320" w:lineRule="exact"/>
        <w:ind w:right="74"/>
        <w:rPr>
          <w:rFonts w:ascii="Verdana" w:hAnsi="Verdana" w:cs="Tahoma"/>
          <w:sz w:val="20"/>
          <w:szCs w:val="20"/>
        </w:rPr>
      </w:pPr>
    </w:p>
    <w:p w14:paraId="1D0C865E" w14:textId="2777226B" w:rsidR="00B83CB3" w:rsidRPr="006B0957" w:rsidRDefault="00B83CB3" w:rsidP="006B0957">
      <w:pPr>
        <w:pStyle w:val="PargrafodaLista"/>
        <w:numPr>
          <w:ilvl w:val="4"/>
          <w:numId w:val="10"/>
        </w:numPr>
        <w:spacing w:before="0" w:line="320" w:lineRule="exact"/>
        <w:ind w:right="74"/>
        <w:rPr>
          <w:rFonts w:ascii="Verdana" w:hAnsi="Verdana" w:cs="Tahoma"/>
          <w:sz w:val="20"/>
          <w:szCs w:val="20"/>
        </w:rPr>
      </w:pPr>
      <w:r w:rsidRPr="00B83CB3">
        <w:rPr>
          <w:rFonts w:ascii="Verdana" w:hAnsi="Verdana" w:cs="Tahoma"/>
          <w:sz w:val="20"/>
          <w:szCs w:val="20"/>
        </w:rPr>
        <w:t>as alterações, que deverão ser aprovadas por Debenturistas representando, no mínimo, 90% (noventa por cento) das Debêntures em Circulação</w:t>
      </w:r>
      <w:r w:rsidRPr="006B0957">
        <w:rPr>
          <w:rFonts w:ascii="Verdana" w:hAnsi="Verdana" w:cs="Tahoma"/>
          <w:sz w:val="20"/>
          <w:szCs w:val="20"/>
        </w:rPr>
        <w:t>, (a) das disposições desta Cláusula; (b) de quaisquer dos quóruns previstos nesta Escritura de Emissão; (c) da Remuneração das Debêntures, exceto pelo disposto na Cláusula 4.12 acima; (d) de quaisquer datas de pagamento de quaisquer valores previstos nesta Escritura de Emissão; (e) do prazo de vigência das Debêntures; (f) da espécie das Debêntures; (g) da criação de evento de repactuação;</w:t>
      </w:r>
      <w:r>
        <w:rPr>
          <w:rFonts w:ascii="Verdana" w:hAnsi="Verdana" w:cs="Tahoma"/>
          <w:sz w:val="20"/>
          <w:szCs w:val="20"/>
        </w:rPr>
        <w:t xml:space="preserve"> e</w:t>
      </w:r>
      <w:r w:rsidRPr="006B0957">
        <w:rPr>
          <w:rFonts w:ascii="Verdana" w:hAnsi="Verdana" w:cs="Tahoma"/>
          <w:sz w:val="20"/>
          <w:szCs w:val="20"/>
        </w:rPr>
        <w:t xml:space="preserve"> (h) da redação de qualquer Evento de Inadimplemento.</w:t>
      </w:r>
    </w:p>
    <w:p w14:paraId="3EB7419B" w14:textId="77777777" w:rsidR="00B55FEB" w:rsidRPr="00883DBB" w:rsidRDefault="00B55FEB" w:rsidP="006B0957">
      <w:pPr>
        <w:pStyle w:val="PargrafodaLista"/>
        <w:spacing w:before="0" w:line="320" w:lineRule="exact"/>
        <w:rPr>
          <w:rFonts w:ascii="Verdana" w:hAnsi="Verdana" w:cs="Arial"/>
          <w:sz w:val="20"/>
          <w:szCs w:val="20"/>
        </w:rPr>
      </w:pPr>
    </w:p>
    <w:p w14:paraId="175CB738" w14:textId="10B70F2E" w:rsidR="004C770A" w:rsidRDefault="004C770A" w:rsidP="006B0957">
      <w:pPr>
        <w:pStyle w:val="PargrafodaLista"/>
        <w:numPr>
          <w:ilvl w:val="2"/>
          <w:numId w:val="17"/>
        </w:numPr>
        <w:spacing w:before="0" w:line="320" w:lineRule="exact"/>
        <w:ind w:left="0" w:right="74" w:firstLine="0"/>
        <w:rPr>
          <w:rFonts w:ascii="Verdana" w:hAnsi="Verdana" w:cs="Arial"/>
          <w:sz w:val="20"/>
          <w:szCs w:val="20"/>
        </w:rPr>
      </w:pPr>
      <w:r w:rsidRPr="00F6741A">
        <w:rPr>
          <w:rFonts w:ascii="Verdana" w:hAnsi="Verdana" w:cs="Arial"/>
          <w:sz w:val="20"/>
          <w:szCs w:val="20"/>
        </w:rPr>
        <w:t>As deliberações que digam respeito a renúncia ou perdão temporário (</w:t>
      </w:r>
      <w:proofErr w:type="spellStart"/>
      <w:r w:rsidRPr="00F6741A">
        <w:rPr>
          <w:rFonts w:ascii="Verdana" w:hAnsi="Verdana" w:cs="Arial"/>
          <w:i/>
          <w:sz w:val="20"/>
          <w:szCs w:val="20"/>
        </w:rPr>
        <w:t>waiver</w:t>
      </w:r>
      <w:proofErr w:type="spellEnd"/>
      <w:r w:rsidRPr="00F6741A">
        <w:rPr>
          <w:rFonts w:ascii="Verdana" w:hAnsi="Verdana" w:cs="Arial"/>
          <w:sz w:val="20"/>
          <w:szCs w:val="20"/>
        </w:rPr>
        <w:t>) deverão ser aprovadas</w:t>
      </w:r>
      <w:r w:rsidR="003D5A9A">
        <w:rPr>
          <w:rFonts w:ascii="Verdana" w:hAnsi="Verdana" w:cs="Arial"/>
          <w:sz w:val="20"/>
          <w:szCs w:val="20"/>
        </w:rPr>
        <w:t xml:space="preserve"> nos termos da Cláusula 9.6 acima</w:t>
      </w:r>
      <w:r w:rsidRPr="00466EF6">
        <w:rPr>
          <w:rFonts w:ascii="Verdana" w:hAnsi="Verdana" w:cs="Arial"/>
          <w:sz w:val="20"/>
          <w:szCs w:val="20"/>
        </w:rPr>
        <w:t>.</w:t>
      </w:r>
    </w:p>
    <w:p w14:paraId="5AEDA600" w14:textId="77777777" w:rsidR="004125D5" w:rsidRDefault="004125D5" w:rsidP="006B0957">
      <w:pPr>
        <w:pStyle w:val="PargrafodaLista"/>
        <w:spacing w:before="0" w:line="320" w:lineRule="exact"/>
        <w:ind w:left="0" w:right="74" w:firstLine="0"/>
        <w:rPr>
          <w:rFonts w:ascii="Verdana" w:hAnsi="Verdana" w:cs="Arial"/>
          <w:sz w:val="20"/>
          <w:szCs w:val="20"/>
        </w:rPr>
      </w:pPr>
    </w:p>
    <w:p w14:paraId="6A0632DA" w14:textId="77777777" w:rsidR="004125D5" w:rsidRPr="00466EF6" w:rsidRDefault="004125D5" w:rsidP="006B0957">
      <w:pPr>
        <w:pStyle w:val="PargrafodaLista"/>
        <w:numPr>
          <w:ilvl w:val="2"/>
          <w:numId w:val="17"/>
        </w:numPr>
        <w:spacing w:before="0" w:line="320" w:lineRule="exact"/>
        <w:ind w:left="0" w:right="74" w:firstLine="0"/>
        <w:rPr>
          <w:rFonts w:ascii="Verdana" w:hAnsi="Verdana" w:cs="Arial"/>
          <w:sz w:val="20"/>
          <w:szCs w:val="20"/>
        </w:rPr>
      </w:pPr>
      <w:r w:rsidRPr="00BE3A2E">
        <w:rPr>
          <w:rFonts w:ascii="Verdana" w:hAnsi="Verdana" w:cs="Arial"/>
          <w:sz w:val="20"/>
          <w:szCs w:val="20"/>
        </w:rPr>
        <w:t xml:space="preserve">Será facultada a presença dos representantes legais da Emissora nas Assembleias </w:t>
      </w:r>
      <w:r>
        <w:rPr>
          <w:rFonts w:ascii="Verdana" w:hAnsi="Verdana" w:cs="Arial"/>
          <w:sz w:val="20"/>
          <w:szCs w:val="20"/>
        </w:rPr>
        <w:t xml:space="preserve">Gerais de Debenturistas </w:t>
      </w:r>
      <w:r w:rsidRPr="00BE3A2E">
        <w:rPr>
          <w:rFonts w:ascii="Verdana" w:hAnsi="Verdana" w:cs="Arial"/>
          <w:sz w:val="20"/>
          <w:szCs w:val="20"/>
        </w:rPr>
        <w:t>a não ser quando ela seja solicitada pela Emissora nos termos desta Escritura</w:t>
      </w:r>
      <w:r>
        <w:rPr>
          <w:rFonts w:ascii="Verdana" w:hAnsi="Verdana" w:cs="Arial"/>
          <w:sz w:val="20"/>
          <w:szCs w:val="20"/>
        </w:rPr>
        <w:t xml:space="preserve"> de Emissão</w:t>
      </w:r>
      <w:r w:rsidRPr="00BE3A2E">
        <w:rPr>
          <w:rFonts w:ascii="Verdana" w:hAnsi="Verdana" w:cs="Arial"/>
          <w:sz w:val="20"/>
          <w:szCs w:val="20"/>
        </w:rPr>
        <w:t>. A presidência da Assembleia</w:t>
      </w:r>
      <w:r>
        <w:rPr>
          <w:rFonts w:ascii="Verdana" w:hAnsi="Verdana" w:cs="Arial"/>
          <w:sz w:val="20"/>
          <w:szCs w:val="20"/>
        </w:rPr>
        <w:t xml:space="preserve"> Geral de Debenturista</w:t>
      </w:r>
      <w:r w:rsidRPr="00BE3A2E">
        <w:rPr>
          <w:rFonts w:ascii="Verdana" w:hAnsi="Verdana" w:cs="Arial"/>
          <w:sz w:val="20"/>
          <w:szCs w:val="20"/>
        </w:rPr>
        <w:t xml:space="preserve"> caberá ao titular de Debêntures em Circulação eleito pelos demais titulares das Debêntures ou àquele que for designado pela CVM.</w:t>
      </w:r>
    </w:p>
    <w:p w14:paraId="0AD9C1C5" w14:textId="77777777" w:rsidR="004C770A" w:rsidRPr="00883DBB" w:rsidRDefault="004C770A" w:rsidP="006B0957">
      <w:pPr>
        <w:pStyle w:val="PargrafodaLista"/>
        <w:spacing w:before="0" w:line="320" w:lineRule="exact"/>
        <w:ind w:left="0" w:right="74" w:firstLine="0"/>
        <w:rPr>
          <w:rFonts w:ascii="Verdana" w:hAnsi="Verdana" w:cs="Arial"/>
          <w:sz w:val="20"/>
          <w:szCs w:val="20"/>
        </w:rPr>
      </w:pPr>
    </w:p>
    <w:p w14:paraId="5EEB5D9C" w14:textId="77777777" w:rsidR="00B55FEB" w:rsidRPr="00C30487" w:rsidRDefault="00B55FEB" w:rsidP="006B0957">
      <w:pPr>
        <w:pStyle w:val="PargrafodaLista"/>
        <w:numPr>
          <w:ilvl w:val="1"/>
          <w:numId w:val="17"/>
        </w:numPr>
        <w:tabs>
          <w:tab w:val="left" w:pos="0"/>
        </w:tabs>
        <w:spacing w:before="0" w:line="320" w:lineRule="exact"/>
        <w:ind w:left="0" w:right="76" w:firstLine="0"/>
        <w:rPr>
          <w:rFonts w:ascii="Verdana" w:hAnsi="Verdana"/>
          <w:sz w:val="20"/>
          <w:szCs w:val="20"/>
        </w:rPr>
      </w:pPr>
      <w:r w:rsidRPr="00883DBB">
        <w:rPr>
          <w:rFonts w:ascii="Verdana" w:hAnsi="Verdana" w:cs="Arial"/>
          <w:sz w:val="20"/>
          <w:szCs w:val="20"/>
        </w:rPr>
        <w:t>Os procedimentos previstos nesta Cláusula serão aplicados às assembleias de Debenturistas das Debêntures em Circulação e os quóruns aqui previstos deverão ser calculados levando em consideração o total de Debêntures em Circulação</w:t>
      </w:r>
      <w:r w:rsidR="000D347D" w:rsidRPr="00883DBB">
        <w:rPr>
          <w:rFonts w:ascii="Verdana" w:hAnsi="Verdana" w:cs="Arial"/>
          <w:sz w:val="20"/>
          <w:szCs w:val="20"/>
        </w:rPr>
        <w:t>.</w:t>
      </w:r>
    </w:p>
    <w:p w14:paraId="0673089C" w14:textId="77777777" w:rsidR="00C30487" w:rsidRPr="00C30487" w:rsidRDefault="00C30487" w:rsidP="006B0957">
      <w:pPr>
        <w:pStyle w:val="PargrafodaLista"/>
        <w:tabs>
          <w:tab w:val="left" w:pos="0"/>
        </w:tabs>
        <w:spacing w:before="0" w:line="320" w:lineRule="exact"/>
        <w:ind w:left="0" w:right="76" w:firstLine="0"/>
        <w:rPr>
          <w:rFonts w:ascii="Verdana" w:hAnsi="Verdana"/>
          <w:sz w:val="20"/>
          <w:szCs w:val="20"/>
        </w:rPr>
      </w:pPr>
    </w:p>
    <w:p w14:paraId="061E0179" w14:textId="77777777" w:rsidR="00C30487" w:rsidRPr="00C30487" w:rsidRDefault="00C30487" w:rsidP="006B0957">
      <w:pPr>
        <w:pStyle w:val="PargrafodaLista"/>
        <w:numPr>
          <w:ilvl w:val="2"/>
          <w:numId w:val="17"/>
        </w:numPr>
        <w:spacing w:before="0" w:line="320" w:lineRule="exact"/>
        <w:ind w:left="0" w:right="74" w:firstLine="0"/>
        <w:rPr>
          <w:rFonts w:ascii="Verdana" w:hAnsi="Verdana" w:cs="Arial"/>
          <w:sz w:val="20"/>
          <w:szCs w:val="20"/>
        </w:rPr>
      </w:pPr>
      <w:r w:rsidRPr="002A6CAF">
        <w:rPr>
          <w:rFonts w:ascii="Verdana" w:hAnsi="Verdana" w:cs="Arial"/>
          <w:sz w:val="20"/>
          <w:szCs w:val="20"/>
        </w:rPr>
        <w:t>As deliberações tomadas pelos Debenturistas em Assembleias Gerais de Debenturistas no âmbito de sua competência legal, observados os quóruns nesta Escritura de Emissão, vincularão a Emissora e obrigarão todos os Debenturistas em Circulação, independentemente de terem comparecido à Assembleia Geral de Debenturistas ou do voto proferido nas respectivas Assembleias Gerais de Debenturistas.</w:t>
      </w:r>
    </w:p>
    <w:p w14:paraId="482B264B" w14:textId="77777777" w:rsidR="00B55FEB" w:rsidRPr="00883DBB" w:rsidRDefault="00B55FEB" w:rsidP="006B0957">
      <w:pPr>
        <w:pStyle w:val="PargrafodaLista"/>
        <w:tabs>
          <w:tab w:val="left" w:pos="809"/>
          <w:tab w:val="left" w:pos="810"/>
        </w:tabs>
        <w:spacing w:before="0" w:line="320" w:lineRule="exact"/>
        <w:ind w:left="720" w:right="76" w:firstLine="0"/>
        <w:rPr>
          <w:rFonts w:ascii="Verdana" w:hAnsi="Verdana"/>
          <w:sz w:val="20"/>
          <w:szCs w:val="20"/>
        </w:rPr>
      </w:pPr>
    </w:p>
    <w:p w14:paraId="3A68F2F3" w14:textId="77777777" w:rsidR="000B5FD5" w:rsidRPr="00883DBB" w:rsidRDefault="00080BB9" w:rsidP="006B0957">
      <w:pPr>
        <w:pStyle w:val="PargrafodaLista"/>
        <w:tabs>
          <w:tab w:val="left" w:pos="809"/>
          <w:tab w:val="left" w:pos="810"/>
        </w:tabs>
        <w:spacing w:before="0" w:line="320" w:lineRule="exact"/>
        <w:ind w:left="0" w:right="76" w:firstLine="0"/>
        <w:jc w:val="center"/>
        <w:rPr>
          <w:rFonts w:ascii="Verdana" w:hAnsi="Verdana"/>
          <w:b/>
          <w:sz w:val="20"/>
          <w:szCs w:val="20"/>
        </w:rPr>
      </w:pPr>
      <w:r w:rsidRPr="00883DBB">
        <w:rPr>
          <w:rFonts w:ascii="Verdana" w:hAnsi="Verdana"/>
          <w:b/>
          <w:sz w:val="20"/>
          <w:szCs w:val="20"/>
        </w:rPr>
        <w:t>CLÁUSULA X</w:t>
      </w:r>
    </w:p>
    <w:p w14:paraId="673D16BD" w14:textId="4B837581" w:rsidR="00B9440D" w:rsidRDefault="00080BB9" w:rsidP="006B0957">
      <w:pPr>
        <w:pStyle w:val="PargrafodaLista"/>
        <w:spacing w:before="0" w:line="320" w:lineRule="exact"/>
        <w:ind w:left="0" w:right="76" w:firstLine="0"/>
        <w:jc w:val="center"/>
        <w:rPr>
          <w:rFonts w:ascii="Verdana" w:hAnsi="Verdana"/>
          <w:b/>
          <w:sz w:val="20"/>
          <w:szCs w:val="20"/>
        </w:rPr>
      </w:pPr>
      <w:r w:rsidRPr="00883DBB">
        <w:rPr>
          <w:rFonts w:ascii="Verdana" w:hAnsi="Verdana"/>
          <w:b/>
          <w:sz w:val="20"/>
          <w:szCs w:val="20"/>
        </w:rPr>
        <w:t xml:space="preserve">DECLARAÇÕES </w:t>
      </w:r>
      <w:r w:rsidR="000B5FD5" w:rsidRPr="00883DBB">
        <w:rPr>
          <w:rFonts w:ascii="Verdana" w:hAnsi="Verdana"/>
          <w:b/>
          <w:sz w:val="20"/>
          <w:szCs w:val="20"/>
        </w:rPr>
        <w:t xml:space="preserve">E GARANTIAS </w:t>
      </w:r>
      <w:r w:rsidRPr="00883DBB">
        <w:rPr>
          <w:rFonts w:ascii="Verdana" w:hAnsi="Verdana"/>
          <w:b/>
          <w:sz w:val="20"/>
          <w:szCs w:val="20"/>
        </w:rPr>
        <w:t>DA</w:t>
      </w:r>
      <w:r w:rsidRPr="00883DBB">
        <w:rPr>
          <w:rFonts w:ascii="Verdana" w:hAnsi="Verdana"/>
          <w:b/>
          <w:spacing w:val="-7"/>
          <w:sz w:val="20"/>
          <w:szCs w:val="20"/>
        </w:rPr>
        <w:t xml:space="preserve"> </w:t>
      </w:r>
      <w:r w:rsidRPr="00883DBB">
        <w:rPr>
          <w:rFonts w:ascii="Verdana" w:hAnsi="Verdana"/>
          <w:b/>
          <w:sz w:val="20"/>
          <w:szCs w:val="20"/>
        </w:rPr>
        <w:t>COMPANHIA</w:t>
      </w:r>
    </w:p>
    <w:p w14:paraId="0D3FB361" w14:textId="77777777" w:rsidR="00497CF6" w:rsidRPr="00883DBB" w:rsidRDefault="00497CF6" w:rsidP="006B0957">
      <w:pPr>
        <w:pStyle w:val="PargrafodaLista"/>
        <w:spacing w:before="0" w:line="320" w:lineRule="exact"/>
        <w:ind w:left="0" w:right="76" w:firstLine="0"/>
        <w:rPr>
          <w:rFonts w:ascii="Verdana" w:hAnsi="Verdana"/>
          <w:b/>
          <w:sz w:val="20"/>
          <w:szCs w:val="20"/>
        </w:rPr>
      </w:pPr>
    </w:p>
    <w:p w14:paraId="25308327" w14:textId="1942D6E9" w:rsidR="00497CF6" w:rsidRPr="002262C4" w:rsidRDefault="00497CF6" w:rsidP="006B0957">
      <w:pPr>
        <w:pStyle w:val="PargrafodaLista"/>
        <w:numPr>
          <w:ilvl w:val="1"/>
          <w:numId w:val="38"/>
        </w:numPr>
        <w:spacing w:before="0" w:line="320" w:lineRule="exact"/>
        <w:ind w:right="74"/>
        <w:rPr>
          <w:rFonts w:ascii="Verdana" w:hAnsi="Verdana" w:cs="Tahoma"/>
          <w:sz w:val="20"/>
          <w:szCs w:val="20"/>
        </w:rPr>
      </w:pPr>
      <w:r w:rsidRPr="002262C4">
        <w:rPr>
          <w:rFonts w:ascii="Verdana" w:hAnsi="Verdana" w:cs="Tahoma"/>
          <w:sz w:val="20"/>
          <w:szCs w:val="20"/>
        </w:rPr>
        <w:t>A Companhia, neste ato, declara</w:t>
      </w:r>
      <w:r w:rsidRPr="002262C4">
        <w:rPr>
          <w:rFonts w:ascii="Verdana" w:hAnsi="Verdana" w:cs="Tahoma"/>
          <w:spacing w:val="-7"/>
          <w:sz w:val="20"/>
          <w:szCs w:val="20"/>
        </w:rPr>
        <w:t xml:space="preserve"> </w:t>
      </w:r>
      <w:r w:rsidRPr="002262C4">
        <w:rPr>
          <w:rFonts w:ascii="Verdana" w:hAnsi="Verdana" w:cs="Tahoma"/>
          <w:sz w:val="20"/>
          <w:szCs w:val="20"/>
        </w:rPr>
        <w:t xml:space="preserve">que: </w:t>
      </w:r>
    </w:p>
    <w:p w14:paraId="2D9E2EEC" w14:textId="77777777" w:rsidR="00CC0CCE" w:rsidRPr="00883DBB" w:rsidRDefault="00CC0CCE" w:rsidP="006B0957">
      <w:pPr>
        <w:pStyle w:val="PargrafodaLista"/>
        <w:spacing w:before="0" w:line="320" w:lineRule="exact"/>
        <w:ind w:left="0" w:right="76" w:firstLine="0"/>
        <w:rPr>
          <w:rFonts w:ascii="Verdana" w:hAnsi="Verdana"/>
          <w:b/>
          <w:sz w:val="20"/>
          <w:szCs w:val="20"/>
        </w:rPr>
      </w:pPr>
    </w:p>
    <w:p w14:paraId="0CD275F6"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bookmarkStart w:id="56" w:name="_bookmark32"/>
      <w:bookmarkEnd w:id="56"/>
      <w:r w:rsidRPr="002262C4">
        <w:rPr>
          <w:rFonts w:ascii="Verdana" w:hAnsi="Verdana" w:cs="Tahoma"/>
          <w:sz w:val="20"/>
          <w:szCs w:val="20"/>
        </w:rPr>
        <w:t>é uma companhia aberta devidamente organizada, constituída e existente de acordo com as leis brasileiras, e está devidamente autorizada a desempenhar as atividades descritas em seu objeto social;</w:t>
      </w:r>
    </w:p>
    <w:p w14:paraId="010424A7" w14:textId="77777777" w:rsidR="003D5A9A" w:rsidRPr="002262C4" w:rsidRDefault="003D5A9A" w:rsidP="006B0957">
      <w:pPr>
        <w:spacing w:line="320" w:lineRule="exact"/>
        <w:ind w:right="76"/>
        <w:rPr>
          <w:rFonts w:ascii="Verdana" w:hAnsi="Verdana" w:cs="Tahoma"/>
          <w:sz w:val="20"/>
          <w:szCs w:val="20"/>
        </w:rPr>
      </w:pPr>
    </w:p>
    <w:p w14:paraId="16FEDCAF"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seu registro de companhia aberta perante a CVM encontra-se atualizado;</w:t>
      </w:r>
    </w:p>
    <w:p w14:paraId="4A64DA06" w14:textId="77777777" w:rsidR="003D5A9A" w:rsidRPr="002262C4" w:rsidRDefault="003D5A9A" w:rsidP="006B0957">
      <w:pPr>
        <w:spacing w:line="320" w:lineRule="exact"/>
        <w:ind w:right="76"/>
        <w:rPr>
          <w:rFonts w:ascii="Verdana" w:hAnsi="Verdana" w:cs="Tahoma"/>
          <w:sz w:val="20"/>
          <w:szCs w:val="20"/>
        </w:rPr>
      </w:pPr>
    </w:p>
    <w:p w14:paraId="1A0D0338"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está devidamente autorizada a celebrar esta Escritura de Emissão e o Contrato de Garantia, e a cumprir com todas as obrigações neles previstas, tendo sido satisfeitos todos os requisitos legais e estatutários necessários para tanto;</w:t>
      </w:r>
    </w:p>
    <w:p w14:paraId="00412DDA" w14:textId="77777777" w:rsidR="003D5A9A" w:rsidRPr="002262C4" w:rsidRDefault="003D5A9A" w:rsidP="006B0957">
      <w:pPr>
        <w:spacing w:line="320" w:lineRule="exact"/>
        <w:ind w:left="142" w:right="76"/>
        <w:rPr>
          <w:rFonts w:ascii="Verdana" w:hAnsi="Verdana" w:cs="Tahoma"/>
          <w:sz w:val="20"/>
          <w:szCs w:val="20"/>
        </w:rPr>
      </w:pPr>
    </w:p>
    <w:p w14:paraId="5F88A1A4" w14:textId="77777777" w:rsidR="003D5A9A" w:rsidRPr="00136CD2" w:rsidRDefault="003D5A9A" w:rsidP="006B0957">
      <w:pPr>
        <w:pStyle w:val="PargrafodaLista"/>
        <w:numPr>
          <w:ilvl w:val="0"/>
          <w:numId w:val="3"/>
        </w:numPr>
        <w:spacing w:before="0" w:line="320" w:lineRule="exact"/>
        <w:ind w:left="567" w:right="76" w:hanging="425"/>
        <w:jc w:val="both"/>
        <w:rPr>
          <w:sz w:val="20"/>
          <w:szCs w:val="20"/>
        </w:rPr>
      </w:pPr>
      <w:r w:rsidRPr="002262C4">
        <w:rPr>
          <w:rFonts w:ascii="Verdana" w:hAnsi="Verdana" w:cs="Tahoma"/>
          <w:sz w:val="20"/>
          <w:szCs w:val="20"/>
        </w:rPr>
        <w:t>os representantes legais que assinam esta Escritura de Emissão e o Contrato de Garantia têm poderes estatutários e/ou delegados para assumir, em seu nome, as obrigações ora estabelecidas e, sendo mandatários, tiveram os poderes legitimamente outorgados, estando os respectivos mandatos em pleno vigor e efeito;</w:t>
      </w:r>
    </w:p>
    <w:p w14:paraId="17ADF92F" w14:textId="77777777" w:rsidR="003D5A9A" w:rsidRPr="002262C4" w:rsidRDefault="003D5A9A" w:rsidP="006B0957">
      <w:pPr>
        <w:spacing w:line="320" w:lineRule="exact"/>
        <w:ind w:right="76"/>
        <w:rPr>
          <w:rFonts w:ascii="Verdana" w:hAnsi="Verdana" w:cs="Tahoma"/>
          <w:sz w:val="20"/>
          <w:szCs w:val="20"/>
        </w:rPr>
      </w:pPr>
    </w:p>
    <w:p w14:paraId="083D3175"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seus administradores têm o conhecimento e a experiência em assuntos financeiros e de negócios, inclusive no que diz respeito a operações da mesma natureza que as Debêntures, que os capacitam a avaliar o mérito, os riscos e a adequação das Debêntures;</w:t>
      </w:r>
    </w:p>
    <w:p w14:paraId="2E9EFD84" w14:textId="77777777" w:rsidR="003D5A9A" w:rsidRPr="00136CD2" w:rsidRDefault="003D5A9A" w:rsidP="006B0957">
      <w:pPr>
        <w:spacing w:line="320" w:lineRule="exact"/>
        <w:ind w:left="142" w:right="76"/>
        <w:rPr>
          <w:sz w:val="20"/>
          <w:szCs w:val="20"/>
        </w:rPr>
      </w:pPr>
    </w:p>
    <w:p w14:paraId="24708AA5"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nenhum registro, consentimento, autorização, aprovação, licença, ordem de, ou qualificação junto a, qualquer autoridade governamental ou órgão regulatório é exigido para o cumprimento pela Emissora de suas obrigações nos termos das Debêntures, ou para a realização da Emissão, exceto (i) pelo depósito das Debêntures perante o MDA e o CETIP21, (</w:t>
      </w:r>
      <w:proofErr w:type="spellStart"/>
      <w:r w:rsidRPr="002262C4">
        <w:rPr>
          <w:rFonts w:ascii="Verdana" w:hAnsi="Verdana" w:cs="Tahoma"/>
          <w:sz w:val="20"/>
          <w:szCs w:val="20"/>
        </w:rPr>
        <w:t>ii</w:t>
      </w:r>
      <w:proofErr w:type="spellEnd"/>
      <w:r w:rsidRPr="002262C4">
        <w:rPr>
          <w:rFonts w:ascii="Verdana" w:hAnsi="Verdana" w:cs="Tahoma"/>
          <w:sz w:val="20"/>
          <w:szCs w:val="20"/>
        </w:rPr>
        <w:t>) pelo arquivamento da RCA da Emissora na JUCERJA e (</w:t>
      </w:r>
      <w:proofErr w:type="spellStart"/>
      <w:r w:rsidRPr="002262C4">
        <w:rPr>
          <w:rFonts w:ascii="Verdana" w:hAnsi="Verdana" w:cs="Tahoma"/>
          <w:sz w:val="20"/>
          <w:szCs w:val="20"/>
        </w:rPr>
        <w:t>iii</w:t>
      </w:r>
      <w:proofErr w:type="spellEnd"/>
      <w:r w:rsidRPr="002262C4">
        <w:rPr>
          <w:rFonts w:ascii="Verdana" w:hAnsi="Verdana" w:cs="Tahoma"/>
          <w:sz w:val="20"/>
          <w:szCs w:val="20"/>
        </w:rPr>
        <w:t>) pela inscrição desta Escritura de Emissão na JUCERJA;</w:t>
      </w:r>
    </w:p>
    <w:p w14:paraId="0C839FAE" w14:textId="77777777" w:rsidR="003D5A9A" w:rsidRPr="002262C4" w:rsidRDefault="003D5A9A" w:rsidP="006B0957">
      <w:pPr>
        <w:spacing w:line="320" w:lineRule="exact"/>
        <w:ind w:right="76"/>
        <w:rPr>
          <w:rFonts w:ascii="Verdana" w:hAnsi="Verdana" w:cs="Tahoma"/>
          <w:sz w:val="20"/>
          <w:szCs w:val="20"/>
        </w:rPr>
      </w:pPr>
    </w:p>
    <w:p w14:paraId="3091917B"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as demonstrações financeiras da Emissora relativas aos exercícios encerrados em 31 de dezembro de 2018, 2019 e 2020 e ao período de três meses findo em 31 de março de 2021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e refletem corretamente os ativos, passivos e contingências da Emissora. Desde a data das demonstrações financeiras relativas ao período de três meses findo em 31 de março de 2021, não houve nenhum impacto adverso relevante na situação financeira e nos resultados operacionais em questão, não houve qualquer operação envolvendo a Emissora, fora do curso normal de seus negócios, que seja relevante para a Emissora, não houve qualquer alteração no capital social ou aumento substancial do endividamento da Emissora; </w:t>
      </w:r>
    </w:p>
    <w:p w14:paraId="5B86E928" w14:textId="77777777" w:rsidR="003D5A9A" w:rsidRPr="002262C4" w:rsidRDefault="003D5A9A" w:rsidP="006B0957">
      <w:pPr>
        <w:spacing w:line="320" w:lineRule="exact"/>
        <w:ind w:left="142" w:right="76"/>
        <w:rPr>
          <w:rFonts w:ascii="Verdana" w:hAnsi="Verdana" w:cs="Tahoma"/>
          <w:sz w:val="20"/>
          <w:szCs w:val="20"/>
        </w:rPr>
      </w:pPr>
    </w:p>
    <w:p w14:paraId="61AB9CB0" w14:textId="77777777" w:rsidR="003D5A9A" w:rsidRPr="00A97568"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Pr>
          <w:rFonts w:ascii="Verdana" w:hAnsi="Verdana" w:cs="Tahoma"/>
          <w:sz w:val="20"/>
          <w:szCs w:val="20"/>
        </w:rPr>
        <w:t xml:space="preserve"> </w:t>
      </w:r>
      <w:r w:rsidRPr="002262C4">
        <w:rPr>
          <w:rFonts w:ascii="Verdana" w:hAnsi="Verdana" w:cs="Tahoma"/>
          <w:sz w:val="20"/>
          <w:szCs w:val="20"/>
        </w:rPr>
        <w:t>não há qualquer ação judicial, procedimento administrativo ou arbitral, inquérito ou outro tipo de investigação governamental que possa vir a causar impacto substancial e adverso à Emissora ou às Debêntures;</w:t>
      </w:r>
      <w:r>
        <w:rPr>
          <w:rFonts w:ascii="Verdana" w:hAnsi="Verdana" w:cs="Tahoma"/>
          <w:sz w:val="20"/>
          <w:szCs w:val="20"/>
        </w:rPr>
        <w:t xml:space="preserve"> </w:t>
      </w:r>
    </w:p>
    <w:p w14:paraId="0FA70121" w14:textId="77777777" w:rsidR="003D5A9A" w:rsidRPr="002262C4" w:rsidRDefault="003D5A9A" w:rsidP="006B0957">
      <w:pPr>
        <w:spacing w:line="320" w:lineRule="exact"/>
        <w:ind w:left="142" w:right="76"/>
        <w:rPr>
          <w:rFonts w:ascii="Verdana" w:hAnsi="Verdana" w:cs="Tahoma"/>
          <w:sz w:val="20"/>
          <w:szCs w:val="20"/>
        </w:rPr>
      </w:pPr>
    </w:p>
    <w:p w14:paraId="14E305C4"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não omitiu nenhum fato relevante, de qualquer natureza, que seja de seu conhecimento </w:t>
      </w:r>
    </w:p>
    <w:p w14:paraId="6460DB36" w14:textId="77777777" w:rsidR="003D5A9A" w:rsidRPr="002262C4" w:rsidRDefault="003D5A9A" w:rsidP="006B0957">
      <w:pPr>
        <w:spacing w:line="320" w:lineRule="exact"/>
        <w:ind w:right="76"/>
        <w:rPr>
          <w:rFonts w:ascii="Verdana" w:hAnsi="Verdana" w:cs="Tahoma"/>
          <w:sz w:val="20"/>
          <w:szCs w:val="20"/>
        </w:rPr>
      </w:pPr>
    </w:p>
    <w:p w14:paraId="72C68A7E"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tem plena ciência e concorda integralmente com a forma de divulgação e apuração da Taxa DI divulgada pela B3 e a forma de cálculo da Remuneração das Debêntures foi acordada por livre vontade da Emissora e em observância ao princípio da boa-fé;</w:t>
      </w:r>
    </w:p>
    <w:p w14:paraId="45BC08D9" w14:textId="77777777" w:rsidR="003D5A9A" w:rsidRPr="002262C4" w:rsidRDefault="003D5A9A" w:rsidP="006B0957">
      <w:pPr>
        <w:spacing w:line="320" w:lineRule="exact"/>
        <w:ind w:left="142" w:right="76"/>
        <w:rPr>
          <w:rFonts w:ascii="Verdana" w:hAnsi="Verdana" w:cs="Tahoma"/>
          <w:sz w:val="20"/>
          <w:szCs w:val="20"/>
        </w:rPr>
      </w:pPr>
    </w:p>
    <w:p w14:paraId="59AC3716"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o Formulário de Referência da Emissora foi elaborado de acordo com e cumpre em todos os aspectos todas as normas pertinentes, conforme a Instrução CVM 480;</w:t>
      </w:r>
    </w:p>
    <w:p w14:paraId="3ECA210E" w14:textId="77777777" w:rsidR="003D5A9A" w:rsidRPr="002262C4" w:rsidRDefault="003D5A9A" w:rsidP="006B0957">
      <w:pPr>
        <w:spacing w:line="320" w:lineRule="exact"/>
        <w:ind w:right="76"/>
        <w:rPr>
          <w:rFonts w:ascii="Verdana" w:hAnsi="Verdana" w:cs="Tahoma"/>
          <w:sz w:val="20"/>
          <w:szCs w:val="20"/>
        </w:rPr>
      </w:pPr>
    </w:p>
    <w:p w14:paraId="6B62FCA9" w14:textId="3093AD0B"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as informações constantes do Formulário de Referência da Emissora, bem como aquelas incluídas no material de divulgação da Oferta (conforme aplicável) e fornecidas ao Coordenador</w:t>
      </w:r>
      <w:r w:rsidR="00951C09">
        <w:rPr>
          <w:rFonts w:ascii="Verdana" w:hAnsi="Verdana" w:cs="Tahoma"/>
          <w:sz w:val="20"/>
          <w:szCs w:val="20"/>
        </w:rPr>
        <w:t xml:space="preserve"> Líder</w:t>
      </w:r>
      <w:r w:rsidRPr="002262C4">
        <w:rPr>
          <w:rFonts w:ascii="Verdana" w:hAnsi="Verdana" w:cs="Tahoma"/>
          <w:sz w:val="20"/>
          <w:szCs w:val="20"/>
        </w:rPr>
        <w:t xml:space="preserve"> no âmbito da Emissão, são verdadeiras, consistentes, corretas e suficientes, permitindo aos Investidores Profissionais, uma tomada de decisão fundamentada a respeito da Oferta; </w:t>
      </w:r>
    </w:p>
    <w:p w14:paraId="4F83D2C9" w14:textId="77777777" w:rsidR="003D5A9A" w:rsidRPr="002262C4" w:rsidRDefault="003D5A9A" w:rsidP="006B0957">
      <w:pPr>
        <w:spacing w:line="320" w:lineRule="exact"/>
        <w:ind w:right="76"/>
        <w:rPr>
          <w:rFonts w:ascii="Verdana" w:hAnsi="Verdana" w:cs="Tahoma"/>
          <w:sz w:val="20"/>
          <w:szCs w:val="20"/>
        </w:rPr>
      </w:pPr>
    </w:p>
    <w:p w14:paraId="0F3A385F" w14:textId="40F2EF11"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não há outros fatos relevantes em relação à Emissora não divulgados no material de divulgação da Oferta (conforme aplicável) e/ou ao </w:t>
      </w:r>
      <w:r w:rsidR="00951C09" w:rsidRPr="002262C4">
        <w:rPr>
          <w:rFonts w:ascii="Verdana" w:hAnsi="Verdana" w:cs="Tahoma"/>
          <w:sz w:val="20"/>
          <w:szCs w:val="20"/>
        </w:rPr>
        <w:t>Coordenador</w:t>
      </w:r>
      <w:r w:rsidR="00951C09">
        <w:rPr>
          <w:rFonts w:ascii="Verdana" w:hAnsi="Verdana" w:cs="Tahoma"/>
          <w:sz w:val="20"/>
          <w:szCs w:val="20"/>
        </w:rPr>
        <w:t xml:space="preserve"> Líder</w:t>
      </w:r>
      <w:r w:rsidRPr="002262C4">
        <w:rPr>
          <w:rFonts w:ascii="Verdana" w:hAnsi="Verdana" w:cs="Tahoma"/>
          <w:sz w:val="20"/>
          <w:szCs w:val="20"/>
        </w:rPr>
        <w:t xml:space="preserve">, cuja omissão faça com que qualquer informação no material de divulgação da Oferta (conforme aplicável) seja falsa, inconsistente, imprecisa, incompleta, incorreta e/ou insuficiente; </w:t>
      </w:r>
    </w:p>
    <w:p w14:paraId="479155B3" w14:textId="77777777" w:rsidR="003D5A9A" w:rsidRPr="002262C4" w:rsidRDefault="003D5A9A" w:rsidP="006B0957">
      <w:pPr>
        <w:pStyle w:val="PargrafodaLista"/>
        <w:spacing w:before="0" w:line="320" w:lineRule="exact"/>
        <w:rPr>
          <w:rFonts w:ascii="Verdana" w:hAnsi="Verdana" w:cs="Tahoma"/>
          <w:sz w:val="20"/>
          <w:szCs w:val="20"/>
        </w:rPr>
      </w:pPr>
    </w:p>
    <w:p w14:paraId="2D918EEB"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não omitiu nenhum fato, de qualquer natureza, que seja de seu conhecimento e que, no seu entendimento, possa resultar em impacto adverso relevante à Emissora em prejuízo dos investidores das Debêntures;</w:t>
      </w:r>
    </w:p>
    <w:p w14:paraId="44248D83" w14:textId="77777777" w:rsidR="003D5A9A" w:rsidRPr="002262C4" w:rsidRDefault="003D5A9A" w:rsidP="006B0957">
      <w:pPr>
        <w:spacing w:line="320" w:lineRule="exact"/>
        <w:ind w:right="76"/>
        <w:rPr>
          <w:rFonts w:ascii="Verdana" w:hAnsi="Verdana" w:cs="Tahoma"/>
          <w:sz w:val="20"/>
          <w:szCs w:val="20"/>
        </w:rPr>
      </w:pPr>
    </w:p>
    <w:p w14:paraId="4955A0A6"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está cumprindo os contratos, as leis, regulamentos, normas administrativas e determinações dos órgãos governamentais, autarquias ou tribunais, aplicáveis à condução de seus negócios e/ou de suas controladas;</w:t>
      </w:r>
    </w:p>
    <w:p w14:paraId="7500D3C6" w14:textId="77777777" w:rsidR="003D5A9A" w:rsidRPr="002262C4" w:rsidRDefault="003D5A9A" w:rsidP="006B0957">
      <w:pPr>
        <w:pStyle w:val="PargrafodaLista"/>
        <w:spacing w:before="0" w:line="320" w:lineRule="exact"/>
        <w:rPr>
          <w:rFonts w:ascii="Verdana" w:hAnsi="Verdana" w:cs="Tahoma"/>
          <w:sz w:val="20"/>
          <w:szCs w:val="20"/>
        </w:rPr>
      </w:pPr>
    </w:p>
    <w:p w14:paraId="3BC93A1B"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tem a Emissora e suas controladas todas </w:t>
      </w:r>
      <w:r>
        <w:rPr>
          <w:rFonts w:ascii="Verdana" w:hAnsi="Verdana" w:cs="Tahoma"/>
          <w:sz w:val="20"/>
          <w:szCs w:val="20"/>
        </w:rPr>
        <w:t xml:space="preserve">as </w:t>
      </w:r>
      <w:r w:rsidRPr="002262C4">
        <w:rPr>
          <w:rFonts w:ascii="Verdana" w:hAnsi="Verdana" w:cs="Tahoma"/>
          <w:sz w:val="20"/>
          <w:szCs w:val="20"/>
        </w:rPr>
        <w:t xml:space="preserve">concessões, autorizações, alvarás, permissões e licenças </w:t>
      </w:r>
      <w:r>
        <w:rPr>
          <w:rFonts w:ascii="Verdana" w:hAnsi="Verdana" w:cs="Tahoma"/>
          <w:sz w:val="20"/>
          <w:szCs w:val="20"/>
        </w:rPr>
        <w:t xml:space="preserve">relevantes e </w:t>
      </w:r>
      <w:r w:rsidRPr="002262C4">
        <w:rPr>
          <w:rFonts w:ascii="Verdana" w:hAnsi="Verdana" w:cs="Tahoma"/>
          <w:sz w:val="20"/>
          <w:szCs w:val="20"/>
        </w:rPr>
        <w:t>necessárias à exploração de seus negócios, exceto aquelas em processo tempestivo de renovação</w:t>
      </w:r>
      <w:r>
        <w:rPr>
          <w:rFonts w:ascii="Verdana" w:hAnsi="Verdana" w:cs="Tahoma"/>
          <w:sz w:val="20"/>
          <w:szCs w:val="20"/>
        </w:rPr>
        <w:t xml:space="preserve"> ou obtenção</w:t>
      </w:r>
      <w:r w:rsidRPr="002262C4">
        <w:rPr>
          <w:rFonts w:ascii="Verdana" w:hAnsi="Verdana" w:cs="Tahoma"/>
          <w:sz w:val="20"/>
          <w:szCs w:val="20"/>
        </w:rPr>
        <w:t>;</w:t>
      </w:r>
    </w:p>
    <w:p w14:paraId="31C6FC4B" w14:textId="77777777" w:rsidR="003D5A9A" w:rsidRPr="002262C4" w:rsidRDefault="003D5A9A" w:rsidP="006B0957">
      <w:pPr>
        <w:spacing w:line="320" w:lineRule="exact"/>
        <w:ind w:right="76"/>
        <w:rPr>
          <w:rFonts w:ascii="Verdana" w:hAnsi="Verdana" w:cs="Tahoma"/>
          <w:sz w:val="20"/>
          <w:szCs w:val="20"/>
        </w:rPr>
      </w:pPr>
    </w:p>
    <w:p w14:paraId="39C9A4F6"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não tem qualquer ligação com o Agente Fiduciário, que o impeça de exercer, plenamente, suas funções com relação à Emissão; </w:t>
      </w:r>
    </w:p>
    <w:p w14:paraId="07CA316F" w14:textId="77777777" w:rsidR="003D5A9A" w:rsidRPr="002262C4" w:rsidRDefault="003D5A9A" w:rsidP="006B0957">
      <w:pPr>
        <w:spacing w:line="320" w:lineRule="exact"/>
        <w:ind w:right="76"/>
        <w:rPr>
          <w:rFonts w:ascii="Verdana" w:hAnsi="Verdana" w:cs="Tahoma"/>
          <w:sz w:val="20"/>
          <w:szCs w:val="20"/>
        </w:rPr>
      </w:pPr>
    </w:p>
    <w:p w14:paraId="72D72E69" w14:textId="77777777" w:rsidR="003D5A9A" w:rsidRPr="002262C4" w:rsidRDefault="003D5A9A" w:rsidP="006B0957">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não tem conhecimento de fato que impeça o Agente Fiduciário de exercer, plenamente, suas funções, nos termos da Lei das Sociedades por Ações, e demais normas aplicáveis, inclusive regulamentares; </w:t>
      </w:r>
    </w:p>
    <w:p w14:paraId="441C7019" w14:textId="77777777" w:rsidR="003D5A9A" w:rsidRPr="002262C4" w:rsidRDefault="003D5A9A" w:rsidP="006B0957">
      <w:pPr>
        <w:spacing w:line="320" w:lineRule="exact"/>
        <w:ind w:right="76"/>
        <w:rPr>
          <w:rFonts w:ascii="Verdana" w:hAnsi="Verdana" w:cs="Tahoma"/>
          <w:sz w:val="20"/>
          <w:szCs w:val="20"/>
        </w:rPr>
      </w:pPr>
    </w:p>
    <w:p w14:paraId="120555F6"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os documentos e informações fornecidos ao Agente Fiduciário são corretos e estão atualizados até a data em que foram fornecidos e incluem os documentos e informações relevantes para a tomada de decisão de investimento sobre a Emissora; </w:t>
      </w:r>
    </w:p>
    <w:p w14:paraId="71BF80E7" w14:textId="77777777" w:rsidR="003D5A9A" w:rsidRPr="002262C4" w:rsidRDefault="003D5A9A" w:rsidP="006B0957">
      <w:pPr>
        <w:spacing w:line="320" w:lineRule="exact"/>
        <w:ind w:left="142" w:right="76"/>
        <w:rPr>
          <w:rFonts w:ascii="Verdana" w:hAnsi="Verdana" w:cs="Tahoma"/>
          <w:sz w:val="20"/>
          <w:szCs w:val="20"/>
        </w:rPr>
      </w:pPr>
    </w:p>
    <w:p w14:paraId="5AC10325" w14:textId="77777777" w:rsidR="003D5A9A" w:rsidRPr="002262C4" w:rsidRDefault="003D5A9A" w:rsidP="006B0957">
      <w:pPr>
        <w:pStyle w:val="PargrafodaLista"/>
        <w:numPr>
          <w:ilvl w:val="0"/>
          <w:numId w:val="3"/>
        </w:numPr>
        <w:tabs>
          <w:tab w:val="left" w:pos="709"/>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está em dia com o pagamento de todos os tributos devidos às Fazendas Federal, Estadual ou Municipal e de todas as obrigações de natureza trabalhista e previdenciária, exceto por aquelas questionadas de boa-fé nas esferas administrativa e/ou judicial que tenham sua exigibilidade e efeitos suspensos por decisão judicial ou administrativa;</w:t>
      </w:r>
    </w:p>
    <w:p w14:paraId="39A28B91" w14:textId="77777777" w:rsidR="003D5A9A" w:rsidRPr="002262C4" w:rsidRDefault="003D5A9A" w:rsidP="006B0957">
      <w:pPr>
        <w:spacing w:line="320" w:lineRule="exact"/>
        <w:ind w:left="142" w:right="76"/>
        <w:rPr>
          <w:rFonts w:ascii="Verdana" w:hAnsi="Verdana" w:cs="Tahoma"/>
          <w:sz w:val="20"/>
          <w:szCs w:val="20"/>
        </w:rPr>
      </w:pPr>
    </w:p>
    <w:p w14:paraId="2BD10D72"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inexiste descumprimento de qualquer disposição contratual, legal ou de qualquer ordem judicial, administrativa ou arbitral, em qualquer dos casos, visando a anular, alterar, invalidar, questionar ou de qualquer forma afetar qualquer das obrigações decorrentes das Debêntures;</w:t>
      </w:r>
    </w:p>
    <w:p w14:paraId="0DFDAB1B" w14:textId="77777777" w:rsidR="003D5A9A" w:rsidRPr="002262C4" w:rsidRDefault="003D5A9A" w:rsidP="006B0957">
      <w:pPr>
        <w:spacing w:line="320" w:lineRule="exact"/>
        <w:ind w:left="142" w:right="76"/>
        <w:rPr>
          <w:rFonts w:ascii="Verdana" w:hAnsi="Verdana" w:cs="Tahoma"/>
          <w:sz w:val="20"/>
          <w:szCs w:val="20"/>
        </w:rPr>
      </w:pPr>
    </w:p>
    <w:p w14:paraId="5799D25F"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a celebração desta Escritura de Emissão, do Contrato de Distribuição e do Contrato de Garantia, bem como o cumprimento das obrigações previstas em tais instrumentos, não infringem seu Estatuto Social ou qualquer disposição legal, ordem, decisão ou sentença administrativa, judicial ou arbitral em face da Emissora, contrato ou instrumento do qual a Emissora e/ou quaisquer de suas Afiliadas sejam parte, nem irá resultar em: (i) vencimento antecipado de qualquer obrigação estabelecida em qualquer desses contratos ou instrumentos que a Emissora seja parte; (</w:t>
      </w:r>
      <w:proofErr w:type="spellStart"/>
      <w:r w:rsidRPr="002262C4">
        <w:rPr>
          <w:rFonts w:ascii="Verdana" w:hAnsi="Verdana" w:cs="Tahoma"/>
          <w:sz w:val="20"/>
          <w:szCs w:val="20"/>
        </w:rPr>
        <w:t>ii</w:t>
      </w:r>
      <w:proofErr w:type="spellEnd"/>
      <w:r w:rsidRPr="002262C4">
        <w:rPr>
          <w:rFonts w:ascii="Verdana" w:hAnsi="Verdana" w:cs="Tahoma"/>
          <w:sz w:val="20"/>
          <w:szCs w:val="20"/>
        </w:rPr>
        <w:t>) criação de qualquer ônus ou gravame sobre qualquer ativo ou bem da Emissora, exceto por aqueles já existentes na presente data; ou (</w:t>
      </w:r>
      <w:proofErr w:type="spellStart"/>
      <w:r w:rsidRPr="002262C4">
        <w:rPr>
          <w:rFonts w:ascii="Verdana" w:hAnsi="Verdana" w:cs="Tahoma"/>
          <w:sz w:val="20"/>
          <w:szCs w:val="20"/>
        </w:rPr>
        <w:t>iii</w:t>
      </w:r>
      <w:proofErr w:type="spellEnd"/>
      <w:r w:rsidRPr="002262C4">
        <w:rPr>
          <w:rFonts w:ascii="Verdana" w:hAnsi="Verdana" w:cs="Tahoma"/>
          <w:sz w:val="20"/>
          <w:szCs w:val="20"/>
        </w:rPr>
        <w:t xml:space="preserve">) rescisão de qualquer desses contratos ou instrumentos; </w:t>
      </w:r>
    </w:p>
    <w:p w14:paraId="43285CC1" w14:textId="77777777" w:rsidR="003D5A9A" w:rsidRPr="002262C4" w:rsidRDefault="003D5A9A" w:rsidP="006B0957">
      <w:pPr>
        <w:spacing w:line="320" w:lineRule="exact"/>
        <w:ind w:left="142" w:right="76"/>
        <w:rPr>
          <w:rFonts w:ascii="Verdana" w:hAnsi="Verdana" w:cs="Tahoma"/>
          <w:sz w:val="20"/>
          <w:szCs w:val="20"/>
        </w:rPr>
      </w:pPr>
    </w:p>
    <w:p w14:paraId="7E7B3492"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cada uma de suas Afiliadas foi devidamente constituída e é uma sociedade existente de acordo com as respectivas leis de suas respectivas jurisdições, com plenos poderes e autoridade para ser titular, arrendar e operar suas propriedades e para conduzir seus negócios;</w:t>
      </w:r>
    </w:p>
    <w:p w14:paraId="579CCAC9" w14:textId="77777777" w:rsidR="003D5A9A" w:rsidRPr="002262C4" w:rsidRDefault="003D5A9A" w:rsidP="006B0957">
      <w:pPr>
        <w:spacing w:line="320" w:lineRule="exact"/>
        <w:ind w:left="142" w:right="76"/>
        <w:rPr>
          <w:rFonts w:ascii="Verdana" w:hAnsi="Verdana" w:cs="Tahoma"/>
          <w:sz w:val="20"/>
          <w:szCs w:val="20"/>
        </w:rPr>
      </w:pPr>
    </w:p>
    <w:p w14:paraId="351C63B3"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as opiniões, análises e expectativas expressas pela Emissora no seu Formulário de Referência e no material de divulgação da Oferta Restrita em relação à Emissora (conforme aplicável) são todas as circunstâncias materiais relevantes existentes na data de sua respectiva divulgação, são feitas com base em suposições razoáveis, são verdadeiras e não são enganosas, incorretas ou inverídicas na data de sua respectiva divulgação;</w:t>
      </w:r>
    </w:p>
    <w:p w14:paraId="1D29AC56" w14:textId="77777777" w:rsidR="003D5A9A" w:rsidRPr="002262C4" w:rsidRDefault="003D5A9A" w:rsidP="006B0957">
      <w:pPr>
        <w:spacing w:line="320" w:lineRule="exact"/>
        <w:ind w:left="142" w:right="76"/>
        <w:rPr>
          <w:rFonts w:ascii="Verdana" w:hAnsi="Verdana" w:cs="Tahoma"/>
          <w:sz w:val="20"/>
          <w:szCs w:val="20"/>
        </w:rPr>
      </w:pPr>
    </w:p>
    <w:p w14:paraId="62C51EB4"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a Emissora 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 ou a quaisquer de seus bens, direitos, propriedades ou ativos, ou relativo aos seus negócios, resultados e lucros foram integralmente pagos quando devidos, exceto os tributos ou encargos que estão sendo contestados de boa-fé e por meio de procedimentos apropriados, iniciados e conduzidos com diligência e em relação aos quais existem reservas ou outras provisões apropriadas, que tenham sua exigibilidade e efeitos suspensos por decisão judicial ou administrativa; </w:t>
      </w:r>
    </w:p>
    <w:p w14:paraId="3F37D9D3" w14:textId="77777777" w:rsidR="003D5A9A" w:rsidRPr="002262C4" w:rsidRDefault="003D5A9A" w:rsidP="006B0957">
      <w:pPr>
        <w:spacing w:line="320" w:lineRule="exact"/>
        <w:ind w:left="142" w:right="76"/>
        <w:rPr>
          <w:rFonts w:ascii="Verdana" w:hAnsi="Verdana" w:cs="Tahoma"/>
          <w:sz w:val="20"/>
          <w:szCs w:val="20"/>
        </w:rPr>
      </w:pPr>
    </w:p>
    <w:p w14:paraId="5CAC45D9" w14:textId="77777777" w:rsidR="003D5A9A" w:rsidRPr="002262C4" w:rsidRDefault="003D5A9A" w:rsidP="006B0957">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 xml:space="preserve">a Emissora e suas controladas possuem justo título de todos os seus bens imóveis e demais direitos e ativos por elas detidos; </w:t>
      </w:r>
    </w:p>
    <w:p w14:paraId="580079A3" w14:textId="77777777" w:rsidR="003D5A9A" w:rsidRPr="002262C4" w:rsidRDefault="003D5A9A" w:rsidP="006B0957">
      <w:pPr>
        <w:spacing w:line="320" w:lineRule="exact"/>
        <w:ind w:left="142" w:right="76"/>
        <w:rPr>
          <w:rFonts w:ascii="Verdana" w:hAnsi="Verdana" w:cs="Tahoma"/>
          <w:sz w:val="20"/>
          <w:szCs w:val="20"/>
        </w:rPr>
      </w:pPr>
    </w:p>
    <w:p w14:paraId="254739F5"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mantém os seus bens e de suas controladas adequadamente segurados, conforme razoavelmente esperado e de acordo com as práticas correntes de mercado;</w:t>
      </w:r>
    </w:p>
    <w:p w14:paraId="38873A61" w14:textId="77777777" w:rsidR="003D5A9A" w:rsidRPr="002262C4" w:rsidRDefault="003D5A9A" w:rsidP="006B0957">
      <w:pPr>
        <w:spacing w:line="320" w:lineRule="exact"/>
        <w:ind w:right="76"/>
        <w:rPr>
          <w:rFonts w:ascii="Verdana" w:hAnsi="Verdana" w:cs="Tahoma"/>
          <w:sz w:val="20"/>
          <w:szCs w:val="20"/>
        </w:rPr>
      </w:pPr>
    </w:p>
    <w:p w14:paraId="36D774EE"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esta Escritura de Emissão e as obrigações aqui previstas constituem obrigações legalmente válidas e vinculantes da Emissora, exigíveis de acordo com os seus termos e condições, com força de título executivo extrajudicial nos termos do artigo 784, I e III, da Lei nº 13.105, de 16 de março de 2015, conforme alterada (Código de Processo Civil);</w:t>
      </w:r>
    </w:p>
    <w:p w14:paraId="02AD9233" w14:textId="77777777" w:rsidR="003D5A9A" w:rsidRPr="002262C4" w:rsidRDefault="003D5A9A" w:rsidP="006B0957">
      <w:pPr>
        <w:pStyle w:val="PargrafodaLista"/>
        <w:spacing w:before="0" w:line="320" w:lineRule="exact"/>
        <w:rPr>
          <w:rFonts w:ascii="Verdana" w:hAnsi="Verdana" w:cs="Tahoma"/>
          <w:sz w:val="20"/>
          <w:szCs w:val="20"/>
        </w:rPr>
      </w:pPr>
    </w:p>
    <w:p w14:paraId="57CE69CB"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a Emissora, por si, e por suas Afiliadas, declaram, neste ato, estarem cientes e cumprirem os termos das leis e normativos que dispõem sobre atos lesivos contra a administração pública, em especial as Leis Anticorrupção, e comprometem-se a se absterem de qualquer atividade que constitua uma violação às disposições contidas nestas legislações. A Emissora declara que envida os melhores esforços para que seus funcionários, subcontratados se comprometam a observar o aqui disposto, devendo, ainda, dar conhecimento pleno de tais normas a todos os seus profissionais que venham a se relacionar com a Emissora, previamente ao início de sua atuação no âmbito desta Escritura de Emissão;</w:t>
      </w:r>
    </w:p>
    <w:p w14:paraId="24BD8497" w14:textId="77777777" w:rsidR="003D5A9A" w:rsidRPr="002262C4" w:rsidRDefault="003D5A9A" w:rsidP="006B0957">
      <w:pPr>
        <w:pStyle w:val="PargrafodaLista"/>
        <w:spacing w:before="0" w:line="320" w:lineRule="exact"/>
        <w:rPr>
          <w:rFonts w:ascii="Verdana" w:hAnsi="Verdana" w:cs="Tahoma"/>
          <w:sz w:val="20"/>
          <w:szCs w:val="20"/>
        </w:rPr>
      </w:pPr>
    </w:p>
    <w:p w14:paraId="1594584B" w14:textId="77777777" w:rsidR="003D5A9A" w:rsidRPr="002262C4" w:rsidRDefault="003D5A9A" w:rsidP="006B0957">
      <w:pPr>
        <w:pStyle w:val="PargrafodaLista"/>
        <w:numPr>
          <w:ilvl w:val="0"/>
          <w:numId w:val="3"/>
        </w:numPr>
        <w:spacing w:before="0" w:line="320" w:lineRule="exact"/>
        <w:ind w:left="567" w:right="76" w:hanging="425"/>
        <w:jc w:val="both"/>
        <w:rPr>
          <w:rFonts w:ascii="Verdana" w:hAnsi="Verdana" w:cs="Tahoma"/>
          <w:sz w:val="20"/>
          <w:szCs w:val="20"/>
        </w:rPr>
      </w:pPr>
      <w:r w:rsidRPr="002262C4">
        <w:rPr>
          <w:rFonts w:ascii="Verdana" w:hAnsi="Verdana" w:cs="Tahoma"/>
          <w:sz w:val="20"/>
          <w:szCs w:val="20"/>
        </w:rPr>
        <w:t>(i) observa, cumpre e faz com que suas Afiliadas cumpram as Leis Anticorrupção e demais legislações relativas aplicáveis, bem como se abstém de praticar quaisquer atos de corrupção e de agir de forma lesiva à administração pública, nacional e estrangeira, no seu interesse ou para seu benefício, exclusivo ou não</w:t>
      </w:r>
      <w:r>
        <w:rPr>
          <w:rFonts w:ascii="Verdana" w:hAnsi="Verdana" w:cs="Tahoma"/>
          <w:sz w:val="20"/>
          <w:szCs w:val="20"/>
        </w:rPr>
        <w:t>,</w:t>
      </w:r>
      <w:r w:rsidRPr="002262C4">
        <w:rPr>
          <w:rFonts w:ascii="Verdana" w:hAnsi="Verdana" w:cs="Tahoma"/>
          <w:sz w:val="20"/>
          <w:szCs w:val="20"/>
        </w:rPr>
        <w:t xml:space="preserve"> declarando ainda que, após a devida e razoável diligência, não conhece a existência contra si, seus funcionários e administradores, de qualquer investigação, inquérito ou procedimento administrativo ou judicial relacionado a práticas contrárias às Leis Anticorrupção; e (</w:t>
      </w:r>
      <w:proofErr w:type="spellStart"/>
      <w:r w:rsidRPr="002262C4">
        <w:rPr>
          <w:rFonts w:ascii="Verdana" w:hAnsi="Verdana" w:cs="Tahoma"/>
          <w:sz w:val="20"/>
          <w:szCs w:val="20"/>
        </w:rPr>
        <w:t>ii</w:t>
      </w:r>
      <w:proofErr w:type="spellEnd"/>
      <w:r w:rsidRPr="002262C4">
        <w:rPr>
          <w:rFonts w:ascii="Verdana" w:hAnsi="Verdana" w:cs="Tahoma"/>
          <w:sz w:val="20"/>
          <w:szCs w:val="20"/>
        </w:rPr>
        <w:t>) mantém políticas e procedimentos internos, em relação à terceiros e funcionários, objetivando o cumprimento das Leis Anticorrupção. Caso a Emissora, a qualquer momento, tome conhecimento de atos ou fatos que possam violar as aludidas Leis Anticorrupção ou implicar a falsidade, parcialidade ou insuficiência das declarações acima, comunicará imediatamente ao Agente Fiduciário, fornecendo todas as informações necessárias a respeito;</w:t>
      </w:r>
    </w:p>
    <w:p w14:paraId="770BFB00" w14:textId="77777777" w:rsidR="003D5A9A" w:rsidRPr="002262C4" w:rsidRDefault="003D5A9A" w:rsidP="006B0957">
      <w:pPr>
        <w:spacing w:line="320" w:lineRule="exact"/>
        <w:ind w:left="142" w:right="76"/>
        <w:rPr>
          <w:rFonts w:ascii="Verdana" w:hAnsi="Verdana" w:cs="Tahoma"/>
          <w:sz w:val="20"/>
          <w:szCs w:val="20"/>
        </w:rPr>
      </w:pPr>
    </w:p>
    <w:p w14:paraId="21A93353" w14:textId="5EFDC982" w:rsidR="003D5A9A"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até a presente data, nem a Emissora nem qualquer uma de suas Afiliadas, diretores, membros d</w:t>
      </w:r>
      <w:r>
        <w:rPr>
          <w:rFonts w:ascii="Verdana" w:hAnsi="Verdana" w:cs="Tahoma"/>
          <w:sz w:val="20"/>
          <w:szCs w:val="20"/>
        </w:rPr>
        <w:t>o</w:t>
      </w:r>
      <w:r w:rsidRPr="002262C4">
        <w:rPr>
          <w:rFonts w:ascii="Verdana" w:hAnsi="Verdana" w:cs="Tahoma"/>
          <w:sz w:val="20"/>
          <w:szCs w:val="20"/>
        </w:rPr>
        <w:t xml:space="preserve"> conselho de administração</w:t>
      </w:r>
      <w:r>
        <w:rPr>
          <w:rFonts w:ascii="Verdana" w:hAnsi="Verdana" w:cs="Tahoma"/>
          <w:sz w:val="20"/>
          <w:szCs w:val="20"/>
        </w:rPr>
        <w:t xml:space="preserve"> agindo em seu </w:t>
      </w:r>
      <w:r w:rsidRPr="002262C4">
        <w:rPr>
          <w:rFonts w:ascii="Verdana" w:hAnsi="Verdana" w:cs="Tahoma"/>
          <w:sz w:val="20"/>
          <w:szCs w:val="20"/>
        </w:rPr>
        <w:t>benefício e/ou de suas Afiliadas (“</w:t>
      </w:r>
      <w:r w:rsidRPr="002262C4">
        <w:rPr>
          <w:rFonts w:ascii="Verdana" w:hAnsi="Verdana" w:cs="Tahoma"/>
          <w:sz w:val="20"/>
          <w:szCs w:val="20"/>
          <w:u w:val="single"/>
        </w:rPr>
        <w:t>Representantes</w:t>
      </w:r>
      <w:r w:rsidRPr="002262C4">
        <w:rPr>
          <w:rFonts w:ascii="Verdana" w:hAnsi="Verdana" w:cs="Tahoma"/>
          <w:sz w:val="20"/>
          <w:szCs w:val="20"/>
        </w:rPr>
        <w:t>”)</w:t>
      </w:r>
      <w:r>
        <w:rPr>
          <w:rFonts w:ascii="Verdana" w:hAnsi="Verdana" w:cs="Tahoma"/>
          <w:sz w:val="20"/>
          <w:szCs w:val="20"/>
        </w:rPr>
        <w:t xml:space="preserve"> e no conhecimento da Emissora, nenhum terceiro, incluindo assessores ou prestadores de serviço, funcionários e subcontratados agindo em seu benefício e/ou de suas Afiliadas</w:t>
      </w:r>
      <w:r w:rsidRPr="002262C4">
        <w:rPr>
          <w:rFonts w:ascii="Verdana" w:hAnsi="Verdana" w:cs="Tahoma"/>
          <w:sz w:val="20"/>
          <w:szCs w:val="20"/>
        </w:rPr>
        <w:t>: (</w:t>
      </w:r>
      <w:bookmarkStart w:id="57" w:name="_Hlk70588876"/>
      <w:r w:rsidRPr="002262C4">
        <w:rPr>
          <w:rFonts w:ascii="Verdana" w:hAnsi="Verdana" w:cs="Tahoma"/>
          <w:sz w:val="20"/>
          <w:szCs w:val="20"/>
        </w:rPr>
        <w:t>i) usou os seus recursos e/ou de suas Afiliadas para contribuições, doações ou despesas de representação ilegais ou outras despesas ilegais relativas a atividades políticas; (</w:t>
      </w:r>
      <w:proofErr w:type="spellStart"/>
      <w:r w:rsidRPr="002262C4">
        <w:rPr>
          <w:rFonts w:ascii="Verdana" w:hAnsi="Verdana" w:cs="Tahoma"/>
          <w:sz w:val="20"/>
          <w:szCs w:val="20"/>
        </w:rPr>
        <w:t>ii</w:t>
      </w:r>
      <w:proofErr w:type="spellEnd"/>
      <w:r w:rsidRPr="002262C4">
        <w:rPr>
          <w:rFonts w:ascii="Verdana" w:hAnsi="Verdana" w:cs="Tahoma"/>
          <w:sz w:val="20"/>
          <w:szCs w:val="20"/>
        </w:rPr>
        <w:t>)</w:t>
      </w:r>
      <w:r>
        <w:rPr>
          <w:rFonts w:ascii="Verdana" w:hAnsi="Verdana" w:cs="Tahoma"/>
          <w:sz w:val="20"/>
          <w:szCs w:val="20"/>
        </w:rPr>
        <w:t> </w:t>
      </w:r>
      <w:r w:rsidRPr="002262C4">
        <w:rPr>
          <w:rFonts w:ascii="Verdana" w:hAnsi="Verdana" w:cs="Tahoma"/>
          <w:sz w:val="20"/>
          <w:szCs w:val="20"/>
        </w:rPr>
        <w:t>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w:t>
      </w:r>
      <w:proofErr w:type="spellStart"/>
      <w:r w:rsidRPr="002262C4">
        <w:rPr>
          <w:rFonts w:ascii="Verdana" w:hAnsi="Verdana" w:cs="Tahoma"/>
          <w:sz w:val="20"/>
          <w:szCs w:val="20"/>
        </w:rPr>
        <w:t>iii</w:t>
      </w:r>
      <w:proofErr w:type="spellEnd"/>
      <w:r w:rsidRPr="002262C4">
        <w:rPr>
          <w:rFonts w:ascii="Verdana" w:hAnsi="Verdana" w:cs="Tahoma"/>
          <w:sz w:val="20"/>
          <w:szCs w:val="20"/>
        </w:rPr>
        <w:t>)</w:t>
      </w:r>
      <w:r>
        <w:rPr>
          <w:rFonts w:ascii="Verdana" w:hAnsi="Verdana" w:cs="Tahoma"/>
          <w:sz w:val="20"/>
          <w:szCs w:val="20"/>
        </w:rPr>
        <w:t> </w:t>
      </w:r>
      <w:r w:rsidRPr="002262C4">
        <w:rPr>
          <w:rFonts w:ascii="Verdana" w:hAnsi="Verdana" w:cs="Tahoma"/>
          <w:sz w:val="20"/>
          <w:szCs w:val="20"/>
        </w:rPr>
        <w:t>violou as Leis Anticorrupção; ou (</w:t>
      </w:r>
      <w:proofErr w:type="spellStart"/>
      <w:r w:rsidRPr="002262C4">
        <w:rPr>
          <w:rFonts w:ascii="Verdana" w:hAnsi="Verdana" w:cs="Tahoma"/>
          <w:sz w:val="20"/>
          <w:szCs w:val="20"/>
        </w:rPr>
        <w:t>iv</w:t>
      </w:r>
      <w:proofErr w:type="spellEnd"/>
      <w:r w:rsidRPr="002262C4">
        <w:rPr>
          <w:rFonts w:ascii="Verdana" w:hAnsi="Verdana" w:cs="Tahoma"/>
          <w:sz w:val="20"/>
          <w:szCs w:val="20"/>
        </w:rPr>
        <w:t>) fez qualquer pagamento de propina, abatimento ilícito, remuneração ilícita, suborno, tráfico de influência, “caixinha” ou outro pagamento ilegal;</w:t>
      </w:r>
      <w:bookmarkEnd w:id="57"/>
    </w:p>
    <w:p w14:paraId="7322C899" w14:textId="77777777" w:rsidR="003D5A9A" w:rsidRPr="002262C4" w:rsidRDefault="003D5A9A" w:rsidP="006B0957">
      <w:pPr>
        <w:pStyle w:val="PargrafodaLista"/>
        <w:spacing w:before="0" w:line="320" w:lineRule="exact"/>
        <w:rPr>
          <w:rFonts w:ascii="Verdana" w:hAnsi="Verdana" w:cs="Tahoma"/>
          <w:sz w:val="20"/>
          <w:szCs w:val="20"/>
        </w:rPr>
      </w:pPr>
    </w:p>
    <w:p w14:paraId="1876806F" w14:textId="77777777" w:rsidR="003D5A9A" w:rsidRPr="002262C4" w:rsidRDefault="003D5A9A" w:rsidP="006B0957">
      <w:pPr>
        <w:pStyle w:val="PargrafodaLista"/>
        <w:numPr>
          <w:ilvl w:val="0"/>
          <w:numId w:val="3"/>
        </w:numPr>
        <w:tabs>
          <w:tab w:val="left" w:pos="851"/>
          <w:tab w:val="left" w:pos="993"/>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inexiste qualquer condenação da Emissora e suas Afiliadas na esfera administrativa ou judicial, notadamente por razões de corrupção ou por qualquer motivo referente ao descumprimento das Leis Anticorrupção;</w:t>
      </w:r>
    </w:p>
    <w:p w14:paraId="1529D6B4" w14:textId="77777777" w:rsidR="003D5A9A" w:rsidRPr="002262C4" w:rsidRDefault="003D5A9A" w:rsidP="006B0957">
      <w:pPr>
        <w:spacing w:line="320" w:lineRule="exact"/>
        <w:ind w:right="76"/>
        <w:rPr>
          <w:rFonts w:ascii="Verdana" w:hAnsi="Verdana" w:cs="Tahoma"/>
          <w:sz w:val="20"/>
          <w:szCs w:val="20"/>
        </w:rPr>
      </w:pPr>
    </w:p>
    <w:p w14:paraId="011E6999" w14:textId="77777777" w:rsidR="003D5A9A" w:rsidRDefault="003D5A9A" w:rsidP="006B0957">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cumpre e faz com que suas respectivas Afiliadas</w:t>
      </w:r>
      <w:r>
        <w:rPr>
          <w:rFonts w:ascii="Verdana" w:hAnsi="Verdana" w:cs="Tahoma"/>
          <w:sz w:val="20"/>
          <w:szCs w:val="20"/>
        </w:rPr>
        <w:t xml:space="preserve"> e seus Representantes</w:t>
      </w:r>
      <w:r w:rsidRPr="002262C4">
        <w:rPr>
          <w:rFonts w:ascii="Verdana" w:hAnsi="Verdana" w:cs="Tahoma"/>
          <w:sz w:val="20"/>
          <w:szCs w:val="20"/>
        </w:rPr>
        <w:t xml:space="preserve"> cumpram, em todos os aspectos, as leis, regulamentos, normas administrativas e determinações dos órgãos governamentais, autarquias ou tribunais, aplicáveis à condução de seus negócios e necessárias para a execução de seu objeto social, </w:t>
      </w:r>
      <w:r w:rsidRPr="002262C4">
        <w:rPr>
          <w:rFonts w:ascii="Verdana" w:hAnsi="Verdana"/>
          <w:sz w:val="20"/>
          <w:szCs w:val="20"/>
        </w:rPr>
        <w:t xml:space="preserve">em especial a Política Nacional do Meio Ambiente, às Resoluções do Conama – Conselho Nacional do Meio Ambiente e as demais legislações e regulamentações ambientais supletivas, incluindo, mas não se limitando, a leis e regulamentos relativos à discriminação de raça ou gênero, inexistência de incentivo à prostituição </w:t>
      </w:r>
      <w:r w:rsidRPr="002262C4">
        <w:rPr>
          <w:rFonts w:ascii="Verdana" w:hAnsi="Verdana" w:cs="Tahoma"/>
          <w:sz w:val="20"/>
          <w:szCs w:val="20"/>
        </w:rPr>
        <w:t>relacionadas ao meio ambiente, à saúde e segurança ocupacional e/ou a não utilização de mão de obra infantil e/ou em condições análogas às de escravo</w:t>
      </w:r>
      <w:r w:rsidRPr="002262C4">
        <w:rPr>
          <w:rFonts w:ascii="Verdana" w:hAnsi="Verdana"/>
          <w:sz w:val="20"/>
          <w:szCs w:val="20"/>
        </w:rPr>
        <w:t xml:space="preserve"> ou que de qualquer forma possa infringir os direitos dos silvícolas, bem como ao direito sobre as áreas de ocupação indígena, assim declaradas pela autoridade competente</w:t>
      </w:r>
      <w:r w:rsidRPr="002262C4">
        <w:rPr>
          <w:rFonts w:ascii="Verdana" w:hAnsi="Verdana" w:cs="Tahoma"/>
          <w:sz w:val="20"/>
          <w:szCs w:val="20"/>
        </w:rPr>
        <w:t xml:space="preserve"> (“</w:t>
      </w:r>
      <w:r w:rsidRPr="002262C4">
        <w:rPr>
          <w:rFonts w:ascii="Verdana" w:hAnsi="Verdana" w:cs="Tahoma"/>
          <w:sz w:val="20"/>
          <w:szCs w:val="20"/>
          <w:u w:val="single"/>
        </w:rPr>
        <w:t>Legislação Socioambiental</w:t>
      </w:r>
      <w:r w:rsidRPr="002262C4">
        <w:rPr>
          <w:rFonts w:ascii="Verdana" w:hAnsi="Verdana" w:cs="Tahoma"/>
          <w:sz w:val="20"/>
          <w:szCs w:val="20"/>
        </w:rPr>
        <w:t>”)</w:t>
      </w:r>
      <w:r w:rsidRPr="002262C4">
        <w:rPr>
          <w:rFonts w:ascii="Verdana" w:hAnsi="Verdana"/>
          <w:sz w:val="20"/>
          <w:szCs w:val="20"/>
        </w:rPr>
        <w:t xml:space="preserve"> possuindo as licenças ambientais exigidas pelas autoridades federais, estaduais e municipais para o exercício de suas atividades, estando todas elas válidas e vigentes ou em processo regular de renovação</w:t>
      </w:r>
      <w:r w:rsidRPr="002262C4">
        <w:rPr>
          <w:rFonts w:ascii="Verdana" w:hAnsi="Verdana" w:cs="Tahoma"/>
          <w:sz w:val="20"/>
          <w:szCs w:val="20"/>
        </w:rPr>
        <w:t>;</w:t>
      </w:r>
    </w:p>
    <w:p w14:paraId="06C5BA86" w14:textId="77777777" w:rsidR="003D5A9A" w:rsidRDefault="003D5A9A" w:rsidP="006B0957">
      <w:pPr>
        <w:pStyle w:val="PargrafodaLista"/>
        <w:tabs>
          <w:tab w:val="left" w:pos="993"/>
        </w:tabs>
        <w:spacing w:before="0" w:line="320" w:lineRule="exact"/>
        <w:ind w:left="567" w:right="76" w:firstLine="0"/>
        <w:jc w:val="right"/>
        <w:rPr>
          <w:rFonts w:ascii="Verdana" w:hAnsi="Verdana" w:cs="Tahoma"/>
          <w:sz w:val="20"/>
          <w:szCs w:val="20"/>
        </w:rPr>
      </w:pPr>
    </w:p>
    <w:p w14:paraId="6A915309" w14:textId="77777777" w:rsidR="003D5A9A" w:rsidRPr="002262C4" w:rsidRDefault="003D5A9A" w:rsidP="006B0957">
      <w:pPr>
        <w:pStyle w:val="PargrafodaLista"/>
        <w:numPr>
          <w:ilvl w:val="0"/>
          <w:numId w:val="3"/>
        </w:numPr>
        <w:tabs>
          <w:tab w:val="left" w:pos="993"/>
        </w:tabs>
        <w:spacing w:before="0" w:line="320" w:lineRule="exact"/>
        <w:ind w:left="567" w:right="76" w:hanging="425"/>
        <w:jc w:val="both"/>
        <w:rPr>
          <w:rFonts w:ascii="Verdana" w:hAnsi="Verdana" w:cs="Tahoma"/>
          <w:sz w:val="20"/>
          <w:szCs w:val="20"/>
        </w:rPr>
      </w:pPr>
      <w:r>
        <w:rPr>
          <w:rFonts w:ascii="Verdana" w:hAnsi="Verdana" w:cs="Tahoma"/>
          <w:sz w:val="20"/>
          <w:szCs w:val="20"/>
        </w:rPr>
        <w:t>(i) mantem</w:t>
      </w:r>
      <w:r w:rsidRPr="006F52E3">
        <w:rPr>
          <w:rFonts w:ascii="Verdana" w:hAnsi="Verdana" w:cs="Tahoma"/>
          <w:sz w:val="20"/>
          <w:szCs w:val="20"/>
        </w:rPr>
        <w:t xml:space="preserve"> </w:t>
      </w:r>
      <w:r w:rsidRPr="006F52E3">
        <w:rPr>
          <w:rFonts w:ascii="Verdana" w:hAnsi="Verdana"/>
          <w:sz w:val="20"/>
          <w:szCs w:val="20"/>
        </w:rPr>
        <w:t>procedimentos</w:t>
      </w:r>
      <w:r w:rsidRPr="006F52E3">
        <w:rPr>
          <w:rFonts w:ascii="Verdana" w:hAnsi="Verdana" w:cs="Tahoma"/>
          <w:sz w:val="20"/>
          <w:szCs w:val="20"/>
        </w:rPr>
        <w:t xml:space="preserve"> internos que assegurem </w:t>
      </w:r>
      <w:r>
        <w:rPr>
          <w:rFonts w:ascii="Verdana" w:hAnsi="Verdana" w:cs="Tahoma"/>
          <w:sz w:val="20"/>
          <w:szCs w:val="20"/>
        </w:rPr>
        <w:t xml:space="preserve">o </w:t>
      </w:r>
      <w:r w:rsidRPr="006F52E3">
        <w:rPr>
          <w:rFonts w:ascii="Verdana" w:hAnsi="Verdana" w:cs="Tahoma"/>
          <w:sz w:val="20"/>
          <w:szCs w:val="20"/>
        </w:rPr>
        <w:t xml:space="preserve">cumprimento </w:t>
      </w:r>
      <w:r>
        <w:rPr>
          <w:rFonts w:ascii="Verdana" w:hAnsi="Verdana"/>
          <w:sz w:val="20"/>
          <w:szCs w:val="20"/>
        </w:rPr>
        <w:t>da Legislação Socioambiental</w:t>
      </w:r>
      <w:r w:rsidRPr="006F52E3">
        <w:rPr>
          <w:rFonts w:ascii="Verdana" w:hAnsi="Verdana"/>
          <w:sz w:val="20"/>
          <w:szCs w:val="20"/>
        </w:rPr>
        <w:t xml:space="preserve"> por seus </w:t>
      </w:r>
      <w:r>
        <w:rPr>
          <w:rFonts w:ascii="Verdana" w:hAnsi="Verdana"/>
          <w:sz w:val="20"/>
          <w:szCs w:val="20"/>
        </w:rPr>
        <w:t>Representantes</w:t>
      </w:r>
      <w:r w:rsidRPr="000419DA">
        <w:rPr>
          <w:rFonts w:ascii="Verdana" w:hAnsi="Verdana"/>
          <w:sz w:val="20"/>
          <w:szCs w:val="20"/>
        </w:rPr>
        <w:t>, assessores, prestadores de serviço, funcionários e subcontratados</w:t>
      </w:r>
      <w:r w:rsidRPr="006F52E3">
        <w:rPr>
          <w:rFonts w:ascii="Verdana" w:hAnsi="Verdana"/>
          <w:sz w:val="20"/>
          <w:szCs w:val="20"/>
        </w:rPr>
        <w:t xml:space="preserve">, </w:t>
      </w:r>
      <w:r w:rsidRPr="006F52E3">
        <w:rPr>
          <w:rFonts w:ascii="Verdana" w:hAnsi="Verdana" w:cs="Tahoma"/>
          <w:sz w:val="20"/>
          <w:szCs w:val="20"/>
        </w:rPr>
        <w:t>(</w:t>
      </w:r>
      <w:proofErr w:type="spellStart"/>
      <w:r w:rsidRPr="006F52E3">
        <w:rPr>
          <w:rFonts w:ascii="Verdana" w:hAnsi="Verdana" w:cs="Tahoma"/>
          <w:sz w:val="20"/>
          <w:szCs w:val="20"/>
        </w:rPr>
        <w:t>ii</w:t>
      </w:r>
      <w:proofErr w:type="spellEnd"/>
      <w:r w:rsidRPr="006F52E3">
        <w:rPr>
          <w:rFonts w:ascii="Verdana" w:hAnsi="Verdana" w:cs="Tahoma"/>
          <w:sz w:val="20"/>
          <w:szCs w:val="20"/>
        </w:rPr>
        <w:t>) d</w:t>
      </w:r>
      <w:r>
        <w:rPr>
          <w:rFonts w:ascii="Verdana" w:hAnsi="Verdana" w:cs="Tahoma"/>
          <w:sz w:val="20"/>
          <w:szCs w:val="20"/>
        </w:rPr>
        <w:t>á</w:t>
      </w:r>
      <w:r w:rsidRPr="006F52E3">
        <w:rPr>
          <w:rFonts w:ascii="Verdana" w:hAnsi="Verdana" w:cs="Tahoma"/>
          <w:sz w:val="20"/>
          <w:szCs w:val="20"/>
        </w:rPr>
        <w:t xml:space="preserve"> </w:t>
      </w:r>
      <w:r w:rsidRPr="006F52E3">
        <w:rPr>
          <w:rFonts w:ascii="Verdana" w:hAnsi="Verdana"/>
          <w:sz w:val="20"/>
          <w:szCs w:val="20"/>
        </w:rPr>
        <w:t>conhecimento</w:t>
      </w:r>
      <w:r w:rsidRPr="006F52E3">
        <w:rPr>
          <w:rFonts w:ascii="Verdana" w:hAnsi="Verdana" w:cs="Tahoma"/>
          <w:sz w:val="20"/>
          <w:szCs w:val="20"/>
        </w:rPr>
        <w:t xml:space="preserve"> pleno de tais normas a todos os seus </w:t>
      </w:r>
      <w:r>
        <w:rPr>
          <w:rFonts w:ascii="Verdana" w:hAnsi="Verdana" w:cs="Tahoma"/>
          <w:sz w:val="20"/>
          <w:szCs w:val="20"/>
        </w:rPr>
        <w:t>Representantes</w:t>
      </w:r>
      <w:r>
        <w:rPr>
          <w:rFonts w:ascii="Verdana" w:hAnsi="Verdana"/>
          <w:sz w:val="20"/>
          <w:szCs w:val="20"/>
        </w:rPr>
        <w:t xml:space="preserve">, </w:t>
      </w:r>
      <w:r>
        <w:rPr>
          <w:rFonts w:ascii="Verdana" w:hAnsi="Verdana" w:cs="Tahoma"/>
          <w:sz w:val="20"/>
          <w:szCs w:val="20"/>
        </w:rPr>
        <w:t>assessores, prestadores de serviço,</w:t>
      </w:r>
      <w:r>
        <w:rPr>
          <w:rFonts w:ascii="Verdana" w:hAnsi="Verdana"/>
          <w:sz w:val="20"/>
          <w:szCs w:val="20"/>
        </w:rPr>
        <w:t xml:space="preserve"> funcionários e subcontratados</w:t>
      </w:r>
      <w:r>
        <w:rPr>
          <w:rFonts w:ascii="Verdana" w:hAnsi="Verdana" w:cs="Tahoma"/>
          <w:sz w:val="20"/>
          <w:szCs w:val="20"/>
        </w:rPr>
        <w:t>;</w:t>
      </w:r>
    </w:p>
    <w:p w14:paraId="642B79FD" w14:textId="77777777" w:rsidR="003D5A9A" w:rsidRPr="002262C4" w:rsidRDefault="003D5A9A" w:rsidP="006B0957">
      <w:pPr>
        <w:spacing w:line="320" w:lineRule="exact"/>
        <w:ind w:left="142" w:right="76"/>
        <w:rPr>
          <w:rFonts w:ascii="Verdana" w:hAnsi="Verdana" w:cs="Tahoma"/>
          <w:sz w:val="20"/>
          <w:szCs w:val="20"/>
        </w:rPr>
      </w:pPr>
    </w:p>
    <w:p w14:paraId="72F3CEDA"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2262C4">
        <w:rPr>
          <w:rFonts w:ascii="Verdana" w:hAnsi="Verdana" w:cs="Tahoma"/>
          <w:sz w:val="20"/>
          <w:szCs w:val="20"/>
        </w:rPr>
        <w:t>não incentiva a prostituição, tampouco utiliza ou incentiva mão-de-obra infantil e/ou em condição análoga à de escravo ou de qualquer forma infringe direitos dos silvícolas</w:t>
      </w:r>
      <w:proofErr w:type="gramStart"/>
      <w:r w:rsidRPr="002262C4">
        <w:rPr>
          <w:rFonts w:ascii="Verdana" w:hAnsi="Verdana" w:cs="Tahoma"/>
          <w:sz w:val="20"/>
          <w:szCs w:val="20"/>
        </w:rPr>
        <w:t>, em especial,</w:t>
      </w:r>
      <w:proofErr w:type="gramEnd"/>
      <w:r w:rsidRPr="002262C4">
        <w:rPr>
          <w:rFonts w:ascii="Verdana" w:hAnsi="Verdana" w:cs="Tahoma"/>
          <w:sz w:val="20"/>
          <w:szCs w:val="20"/>
        </w:rPr>
        <w:t xml:space="preserve"> mas não se limitando, ao direito sobre as áreas de ocupação indígena, assim declaradas pela autoridade competente e que a utilização dos valores objeto da Emissão não implicará na violação da Legislação Socioambiental; </w:t>
      </w:r>
    </w:p>
    <w:p w14:paraId="0E536946" w14:textId="77777777" w:rsidR="003D5A9A" w:rsidRPr="002262C4" w:rsidRDefault="003D5A9A" w:rsidP="006B0957">
      <w:pPr>
        <w:pStyle w:val="PargrafodaLista"/>
        <w:spacing w:before="0" w:line="320" w:lineRule="exact"/>
        <w:rPr>
          <w:rFonts w:ascii="Verdana" w:hAnsi="Verdana" w:cs="Tahoma"/>
          <w:sz w:val="20"/>
          <w:szCs w:val="20"/>
        </w:rPr>
      </w:pPr>
    </w:p>
    <w:p w14:paraId="30FA6172" w14:textId="28EF03AD" w:rsidR="003D5A9A" w:rsidRPr="00147428"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147428">
        <w:rPr>
          <w:rFonts w:ascii="Verdana" w:hAnsi="Verdana"/>
          <w:sz w:val="20"/>
          <w:szCs w:val="20"/>
        </w:rPr>
        <w:t>até a presente data, a Emissora não foi condenada na esfera judicial ou administrativa por questões trabalhistas envolvendo trabalho em condição análoga à de escravo e/ou trabalho infantil, e/ou de incentivo à prostituição;</w:t>
      </w:r>
      <w:r>
        <w:rPr>
          <w:rFonts w:ascii="Verdana" w:hAnsi="Verdana"/>
          <w:sz w:val="20"/>
          <w:szCs w:val="20"/>
        </w:rPr>
        <w:t xml:space="preserve"> e</w:t>
      </w:r>
    </w:p>
    <w:p w14:paraId="1079230A" w14:textId="77777777" w:rsidR="003D5A9A" w:rsidRPr="00147428" w:rsidRDefault="003D5A9A" w:rsidP="006B0957">
      <w:pPr>
        <w:pStyle w:val="PargrafodaLista"/>
        <w:spacing w:before="0" w:line="320" w:lineRule="exact"/>
        <w:rPr>
          <w:rFonts w:ascii="Verdana" w:hAnsi="Verdana"/>
          <w:sz w:val="20"/>
          <w:szCs w:val="20"/>
          <w:highlight w:val="lightGray"/>
        </w:rPr>
      </w:pPr>
    </w:p>
    <w:p w14:paraId="1241FB32" w14:textId="77777777" w:rsidR="003D5A9A" w:rsidRPr="002262C4" w:rsidRDefault="003D5A9A" w:rsidP="006B0957">
      <w:pPr>
        <w:pStyle w:val="PargrafodaLista"/>
        <w:numPr>
          <w:ilvl w:val="0"/>
          <w:numId w:val="3"/>
        </w:numPr>
        <w:tabs>
          <w:tab w:val="left" w:pos="851"/>
        </w:tabs>
        <w:spacing w:before="0" w:line="320" w:lineRule="exact"/>
        <w:ind w:left="567" w:right="76" w:hanging="425"/>
        <w:jc w:val="both"/>
        <w:rPr>
          <w:rFonts w:ascii="Verdana" w:hAnsi="Verdana" w:cs="Tahoma"/>
          <w:sz w:val="20"/>
          <w:szCs w:val="20"/>
        </w:rPr>
      </w:pPr>
      <w:r w:rsidRPr="00147428">
        <w:rPr>
          <w:rFonts w:ascii="Verdana" w:hAnsi="Verdana"/>
          <w:sz w:val="20"/>
          <w:szCs w:val="20"/>
        </w:rPr>
        <w:t>(i) até a presenta data, a Emissora não foi condenada por crime contra o meio ambiente</w:t>
      </w:r>
      <w:r>
        <w:rPr>
          <w:rFonts w:ascii="Verdana" w:hAnsi="Verdana"/>
          <w:sz w:val="20"/>
          <w:szCs w:val="20"/>
        </w:rPr>
        <w:t>;</w:t>
      </w:r>
      <w:r w:rsidRPr="00147428">
        <w:rPr>
          <w:rFonts w:ascii="Verdana" w:hAnsi="Verdana"/>
          <w:sz w:val="20"/>
          <w:szCs w:val="20"/>
        </w:rPr>
        <w:t xml:space="preserve"> e (</w:t>
      </w:r>
      <w:proofErr w:type="spellStart"/>
      <w:r w:rsidRPr="00147428">
        <w:rPr>
          <w:rFonts w:ascii="Verdana" w:hAnsi="Verdana"/>
          <w:sz w:val="20"/>
          <w:szCs w:val="20"/>
        </w:rPr>
        <w:t>ii</w:t>
      </w:r>
      <w:proofErr w:type="spellEnd"/>
      <w:r w:rsidRPr="00147428">
        <w:rPr>
          <w:rFonts w:ascii="Verdana" w:hAnsi="Verdana"/>
          <w:sz w:val="20"/>
          <w:szCs w:val="20"/>
        </w:rPr>
        <w:t>) suas atividades e propriedades estão em conformidade com a Legislação Socioambiental.</w:t>
      </w:r>
      <w:r w:rsidRPr="00413F03">
        <w:rPr>
          <w:rFonts w:ascii="Verdana" w:hAnsi="Verdana"/>
          <w:sz w:val="20"/>
          <w:szCs w:val="20"/>
        </w:rPr>
        <w:t xml:space="preserve"> </w:t>
      </w:r>
    </w:p>
    <w:p w14:paraId="084E685C" w14:textId="77777777" w:rsidR="003D5A9A" w:rsidRPr="002262C4" w:rsidRDefault="003D5A9A" w:rsidP="006B0957">
      <w:pPr>
        <w:tabs>
          <w:tab w:val="left" w:pos="851"/>
        </w:tabs>
        <w:spacing w:line="320" w:lineRule="exact"/>
        <w:ind w:right="76"/>
        <w:jc w:val="both"/>
        <w:rPr>
          <w:rFonts w:ascii="Verdana" w:hAnsi="Verdana" w:cs="Tahoma"/>
          <w:sz w:val="20"/>
          <w:szCs w:val="20"/>
        </w:rPr>
      </w:pPr>
    </w:p>
    <w:p w14:paraId="430657EE" w14:textId="33BFFE11" w:rsidR="003D5A9A" w:rsidRPr="006B0957" w:rsidRDefault="006B0957" w:rsidP="006B0957">
      <w:pPr>
        <w:spacing w:line="320" w:lineRule="exact"/>
        <w:ind w:right="74" w:hanging="810"/>
        <w:jc w:val="both"/>
        <w:rPr>
          <w:rFonts w:ascii="Verdana" w:hAnsi="Verdana" w:cs="Tahoma"/>
          <w:sz w:val="20"/>
          <w:szCs w:val="20"/>
        </w:rPr>
      </w:pPr>
      <w:bookmarkStart w:id="58" w:name="_bookmark33"/>
      <w:bookmarkEnd w:id="58"/>
      <w:r w:rsidRPr="006B0957">
        <w:rPr>
          <w:rFonts w:ascii="Verdana" w:hAnsi="Verdana" w:cs="Tahoma"/>
          <w:b/>
          <w:bCs/>
          <w:sz w:val="20"/>
          <w:szCs w:val="20"/>
        </w:rPr>
        <w:t>10.2.</w:t>
      </w:r>
      <w:r>
        <w:rPr>
          <w:rFonts w:ascii="Verdana" w:hAnsi="Verdana" w:cs="Tahoma"/>
          <w:sz w:val="20"/>
          <w:szCs w:val="20"/>
        </w:rPr>
        <w:tab/>
      </w:r>
      <w:r w:rsidR="003D5A9A" w:rsidRPr="006B0957">
        <w:rPr>
          <w:rFonts w:ascii="Verdana" w:hAnsi="Verdana" w:cs="Tahoma"/>
          <w:sz w:val="20"/>
          <w:szCs w:val="20"/>
        </w:rPr>
        <w:t>A Companhia obriga-se, de forma irrevogável e irretratável, a indenizar os Debenturistas</w:t>
      </w:r>
      <w:r w:rsidR="003D5A9A" w:rsidRPr="006B0957">
        <w:rPr>
          <w:rFonts w:ascii="Verdana" w:hAnsi="Verdana" w:cs="Tahoma"/>
          <w:spacing w:val="-7"/>
          <w:sz w:val="20"/>
          <w:szCs w:val="20"/>
        </w:rPr>
        <w:t xml:space="preserve"> </w:t>
      </w:r>
      <w:r w:rsidR="003D5A9A" w:rsidRPr="006B0957">
        <w:rPr>
          <w:rFonts w:ascii="Verdana" w:hAnsi="Verdana" w:cs="Tahoma"/>
          <w:sz w:val="20"/>
          <w:szCs w:val="20"/>
        </w:rPr>
        <w:t>e</w:t>
      </w:r>
      <w:r w:rsidR="003D5A9A" w:rsidRPr="006B0957">
        <w:rPr>
          <w:rFonts w:ascii="Verdana" w:hAnsi="Verdana" w:cs="Tahoma"/>
          <w:spacing w:val="-3"/>
          <w:sz w:val="20"/>
          <w:szCs w:val="20"/>
        </w:rPr>
        <w:t xml:space="preserve"> </w:t>
      </w:r>
      <w:r w:rsidR="003D5A9A" w:rsidRPr="006B0957">
        <w:rPr>
          <w:rFonts w:ascii="Verdana" w:hAnsi="Verdana" w:cs="Tahoma"/>
          <w:sz w:val="20"/>
          <w:szCs w:val="20"/>
        </w:rPr>
        <w:t>o</w:t>
      </w:r>
      <w:r w:rsidR="003D5A9A" w:rsidRPr="006B0957">
        <w:rPr>
          <w:rFonts w:ascii="Verdana" w:hAnsi="Verdana" w:cs="Tahoma"/>
          <w:spacing w:val="-5"/>
          <w:sz w:val="20"/>
          <w:szCs w:val="20"/>
        </w:rPr>
        <w:t xml:space="preserve"> </w:t>
      </w:r>
      <w:r w:rsidR="003D5A9A" w:rsidRPr="006B0957">
        <w:rPr>
          <w:rFonts w:ascii="Verdana" w:hAnsi="Verdana" w:cs="Tahoma"/>
          <w:sz w:val="20"/>
          <w:szCs w:val="20"/>
        </w:rPr>
        <w:t>Agente</w:t>
      </w:r>
      <w:r w:rsidR="003D5A9A" w:rsidRPr="006B0957">
        <w:rPr>
          <w:rFonts w:ascii="Verdana" w:hAnsi="Verdana" w:cs="Tahoma"/>
          <w:spacing w:val="-5"/>
          <w:sz w:val="20"/>
          <w:szCs w:val="20"/>
        </w:rPr>
        <w:t xml:space="preserve"> </w:t>
      </w:r>
      <w:r w:rsidR="003D5A9A" w:rsidRPr="006B0957">
        <w:rPr>
          <w:rFonts w:ascii="Verdana" w:hAnsi="Verdana" w:cs="Tahoma"/>
          <w:sz w:val="20"/>
          <w:szCs w:val="20"/>
        </w:rPr>
        <w:t>Fiduciário</w:t>
      </w:r>
      <w:r w:rsidR="003D5A9A" w:rsidRPr="006B0957">
        <w:rPr>
          <w:rFonts w:ascii="Verdana" w:hAnsi="Verdana" w:cs="Tahoma"/>
          <w:spacing w:val="-5"/>
          <w:sz w:val="20"/>
          <w:szCs w:val="20"/>
        </w:rPr>
        <w:t xml:space="preserve"> </w:t>
      </w:r>
      <w:r w:rsidR="003D5A9A" w:rsidRPr="006B0957">
        <w:rPr>
          <w:rFonts w:ascii="Verdana" w:hAnsi="Verdana" w:cs="Tahoma"/>
          <w:sz w:val="20"/>
          <w:szCs w:val="20"/>
        </w:rPr>
        <w:t>por</w:t>
      </w:r>
      <w:r w:rsidR="003D5A9A" w:rsidRPr="006B0957">
        <w:rPr>
          <w:rFonts w:ascii="Verdana" w:hAnsi="Verdana" w:cs="Tahoma"/>
          <w:spacing w:val="-4"/>
          <w:sz w:val="20"/>
          <w:szCs w:val="20"/>
        </w:rPr>
        <w:t xml:space="preserve"> </w:t>
      </w:r>
      <w:r w:rsidR="003D5A9A" w:rsidRPr="006B0957">
        <w:rPr>
          <w:rFonts w:ascii="Verdana" w:hAnsi="Verdana" w:cs="Tahoma"/>
          <w:sz w:val="20"/>
          <w:szCs w:val="20"/>
        </w:rPr>
        <w:t>todos</w:t>
      </w:r>
      <w:r w:rsidR="003D5A9A" w:rsidRPr="006B0957">
        <w:rPr>
          <w:rFonts w:ascii="Verdana" w:hAnsi="Verdana" w:cs="Tahoma"/>
          <w:spacing w:val="-8"/>
          <w:sz w:val="20"/>
          <w:szCs w:val="20"/>
        </w:rPr>
        <w:t xml:space="preserve"> </w:t>
      </w:r>
      <w:r w:rsidR="003D5A9A" w:rsidRPr="006B0957">
        <w:rPr>
          <w:rFonts w:ascii="Verdana" w:hAnsi="Verdana" w:cs="Tahoma"/>
          <w:sz w:val="20"/>
          <w:szCs w:val="20"/>
        </w:rPr>
        <w:t>e</w:t>
      </w:r>
      <w:r w:rsidR="003D5A9A" w:rsidRPr="006B0957">
        <w:rPr>
          <w:rFonts w:ascii="Verdana" w:hAnsi="Verdana" w:cs="Tahoma"/>
          <w:spacing w:val="-3"/>
          <w:sz w:val="20"/>
          <w:szCs w:val="20"/>
        </w:rPr>
        <w:t xml:space="preserve"> </w:t>
      </w:r>
      <w:r w:rsidR="003D5A9A" w:rsidRPr="006B0957">
        <w:rPr>
          <w:rFonts w:ascii="Verdana" w:hAnsi="Verdana" w:cs="Tahoma"/>
          <w:sz w:val="20"/>
          <w:szCs w:val="20"/>
        </w:rPr>
        <w:t>quaisquer</w:t>
      </w:r>
      <w:r w:rsidR="003D5A9A" w:rsidRPr="006B0957">
        <w:rPr>
          <w:rFonts w:ascii="Verdana" w:hAnsi="Verdana" w:cs="Tahoma"/>
          <w:spacing w:val="-4"/>
          <w:sz w:val="20"/>
          <w:szCs w:val="20"/>
        </w:rPr>
        <w:t xml:space="preserve"> </w:t>
      </w:r>
      <w:r w:rsidR="003D5A9A" w:rsidRPr="006B0957">
        <w:rPr>
          <w:rFonts w:ascii="Verdana" w:hAnsi="Verdana" w:cs="Tahoma"/>
          <w:sz w:val="20"/>
          <w:szCs w:val="20"/>
        </w:rPr>
        <w:t>prejuízos,</w:t>
      </w:r>
      <w:r w:rsidR="003D5A9A" w:rsidRPr="006B0957">
        <w:rPr>
          <w:rFonts w:ascii="Verdana" w:hAnsi="Verdana" w:cs="Tahoma"/>
          <w:spacing w:val="-5"/>
          <w:sz w:val="20"/>
          <w:szCs w:val="20"/>
        </w:rPr>
        <w:t xml:space="preserve"> </w:t>
      </w:r>
      <w:r w:rsidR="003D5A9A" w:rsidRPr="006B0957">
        <w:rPr>
          <w:rFonts w:ascii="Verdana" w:hAnsi="Verdana" w:cs="Tahoma"/>
          <w:sz w:val="20"/>
          <w:szCs w:val="20"/>
        </w:rPr>
        <w:t>danos,</w:t>
      </w:r>
      <w:r w:rsidR="003D5A9A" w:rsidRPr="006B0957">
        <w:rPr>
          <w:rFonts w:ascii="Verdana" w:hAnsi="Verdana" w:cs="Tahoma"/>
          <w:spacing w:val="-5"/>
          <w:sz w:val="20"/>
          <w:szCs w:val="20"/>
        </w:rPr>
        <w:t xml:space="preserve"> </w:t>
      </w:r>
      <w:r w:rsidR="003D5A9A" w:rsidRPr="006B0957">
        <w:rPr>
          <w:rFonts w:ascii="Verdana" w:hAnsi="Verdana" w:cs="Tahoma"/>
          <w:sz w:val="20"/>
          <w:szCs w:val="20"/>
        </w:rPr>
        <w:t xml:space="preserve">perdas, custos e/ou despesas (incluindo custas judiciais e honorários advocatícios) diretamente incorridos e comprovados pelos Debenturistas e/ou pelo Agente Fiduciário em razão da falsidade e/ou incorreção de qualquer das declarações prestadas nos termos da Cláusula </w:t>
      </w:r>
      <w:hyperlink w:anchor="_bookmark32" w:history="1">
        <w:r w:rsidR="003D5A9A" w:rsidRPr="006B0957">
          <w:rPr>
            <w:rFonts w:ascii="Verdana" w:hAnsi="Verdana" w:cs="Tahoma"/>
            <w:sz w:val="20"/>
            <w:szCs w:val="20"/>
          </w:rPr>
          <w:t>10.1</w:t>
        </w:r>
        <w:r w:rsidR="003D5A9A" w:rsidRPr="006B0957">
          <w:rPr>
            <w:rFonts w:ascii="Verdana" w:hAnsi="Verdana" w:cs="Tahoma"/>
            <w:spacing w:val="-4"/>
            <w:sz w:val="20"/>
            <w:szCs w:val="20"/>
          </w:rPr>
          <w:t xml:space="preserve"> </w:t>
        </w:r>
        <w:r w:rsidR="003D5A9A" w:rsidRPr="006B0957">
          <w:rPr>
            <w:rFonts w:ascii="Verdana" w:hAnsi="Verdana" w:cs="Tahoma"/>
            <w:sz w:val="20"/>
            <w:szCs w:val="20"/>
          </w:rPr>
          <w:t>acima</w:t>
        </w:r>
      </w:hyperlink>
      <w:r w:rsidR="003D5A9A" w:rsidRPr="006B0957">
        <w:rPr>
          <w:rFonts w:ascii="Verdana" w:hAnsi="Verdana" w:cs="Tahoma"/>
          <w:sz w:val="20"/>
          <w:szCs w:val="20"/>
        </w:rPr>
        <w:t xml:space="preserve">. </w:t>
      </w:r>
    </w:p>
    <w:p w14:paraId="65681C60" w14:textId="77777777" w:rsidR="003D5A9A" w:rsidRPr="002262C4" w:rsidRDefault="003D5A9A" w:rsidP="006B0957">
      <w:pPr>
        <w:pStyle w:val="PargrafodaLista"/>
        <w:tabs>
          <w:tab w:val="left" w:pos="810"/>
        </w:tabs>
        <w:spacing w:before="0" w:line="320" w:lineRule="exact"/>
        <w:ind w:left="0" w:right="76" w:firstLine="0"/>
        <w:rPr>
          <w:rFonts w:ascii="Verdana" w:hAnsi="Verdana" w:cs="Tahoma"/>
          <w:sz w:val="20"/>
          <w:szCs w:val="20"/>
        </w:rPr>
      </w:pPr>
    </w:p>
    <w:p w14:paraId="661583B0" w14:textId="7FBEC608" w:rsidR="003D5A9A" w:rsidRPr="002262C4" w:rsidRDefault="006B0957" w:rsidP="006B0957">
      <w:pPr>
        <w:pStyle w:val="PargrafodaLista"/>
        <w:spacing w:before="0" w:line="320" w:lineRule="exact"/>
        <w:ind w:left="0" w:right="74" w:firstLine="0"/>
        <w:rPr>
          <w:rFonts w:ascii="Verdana" w:hAnsi="Verdana" w:cs="Tahoma"/>
          <w:sz w:val="20"/>
          <w:szCs w:val="20"/>
        </w:rPr>
      </w:pPr>
      <w:r w:rsidRPr="006B0957">
        <w:rPr>
          <w:rFonts w:ascii="Verdana" w:hAnsi="Verdana" w:cs="Tahoma"/>
          <w:b/>
          <w:bCs/>
          <w:sz w:val="20"/>
          <w:szCs w:val="20"/>
        </w:rPr>
        <w:t>10.3.</w:t>
      </w:r>
      <w:r>
        <w:rPr>
          <w:rFonts w:ascii="Verdana" w:hAnsi="Verdana" w:cs="Tahoma"/>
          <w:b/>
          <w:bCs/>
          <w:sz w:val="20"/>
          <w:szCs w:val="20"/>
        </w:rPr>
        <w:tab/>
      </w:r>
      <w:r w:rsidR="003D5A9A" w:rsidRPr="002262C4">
        <w:rPr>
          <w:rFonts w:ascii="Verdana" w:hAnsi="Verdana" w:cs="Tahoma"/>
          <w:sz w:val="20"/>
          <w:szCs w:val="20"/>
        </w:rPr>
        <w:t>Sem</w:t>
      </w:r>
      <w:r w:rsidR="003D5A9A" w:rsidRPr="002262C4">
        <w:rPr>
          <w:rFonts w:ascii="Verdana" w:hAnsi="Verdana" w:cs="Tahoma"/>
          <w:spacing w:val="-4"/>
          <w:sz w:val="20"/>
          <w:szCs w:val="20"/>
        </w:rPr>
        <w:t xml:space="preserve"> </w:t>
      </w:r>
      <w:r w:rsidR="003D5A9A" w:rsidRPr="002262C4">
        <w:rPr>
          <w:rFonts w:ascii="Verdana" w:hAnsi="Verdana" w:cs="Tahoma"/>
          <w:sz w:val="20"/>
          <w:szCs w:val="20"/>
        </w:rPr>
        <w:t>prejuízo</w:t>
      </w:r>
      <w:r w:rsidR="003D5A9A" w:rsidRPr="002262C4">
        <w:rPr>
          <w:rFonts w:ascii="Verdana" w:hAnsi="Verdana" w:cs="Tahoma"/>
          <w:spacing w:val="-4"/>
          <w:sz w:val="20"/>
          <w:szCs w:val="20"/>
        </w:rPr>
        <w:t xml:space="preserve"> </w:t>
      </w:r>
      <w:r w:rsidR="003D5A9A" w:rsidRPr="002262C4">
        <w:rPr>
          <w:rFonts w:ascii="Verdana" w:hAnsi="Verdana" w:cs="Tahoma"/>
          <w:sz w:val="20"/>
          <w:szCs w:val="20"/>
        </w:rPr>
        <w:t>do</w:t>
      </w:r>
      <w:r w:rsidR="003D5A9A" w:rsidRPr="002262C4">
        <w:rPr>
          <w:rFonts w:ascii="Verdana" w:hAnsi="Verdana" w:cs="Tahoma"/>
          <w:spacing w:val="-5"/>
          <w:sz w:val="20"/>
          <w:szCs w:val="20"/>
        </w:rPr>
        <w:t xml:space="preserve"> </w:t>
      </w:r>
      <w:r w:rsidR="003D5A9A" w:rsidRPr="002262C4">
        <w:rPr>
          <w:rFonts w:ascii="Verdana" w:hAnsi="Verdana" w:cs="Tahoma"/>
          <w:sz w:val="20"/>
          <w:szCs w:val="20"/>
        </w:rPr>
        <w:t>disposto</w:t>
      </w:r>
      <w:r w:rsidR="003D5A9A" w:rsidRPr="002262C4">
        <w:rPr>
          <w:rFonts w:ascii="Verdana" w:hAnsi="Verdana" w:cs="Tahoma"/>
          <w:spacing w:val="-4"/>
          <w:sz w:val="20"/>
          <w:szCs w:val="20"/>
        </w:rPr>
        <w:t xml:space="preserve"> </w:t>
      </w:r>
      <w:r w:rsidR="003D5A9A" w:rsidRPr="002262C4">
        <w:rPr>
          <w:rFonts w:ascii="Verdana" w:hAnsi="Verdana" w:cs="Tahoma"/>
          <w:sz w:val="20"/>
          <w:szCs w:val="20"/>
        </w:rPr>
        <w:t>na</w:t>
      </w:r>
      <w:r w:rsidR="003D5A9A" w:rsidRPr="002262C4">
        <w:rPr>
          <w:rFonts w:ascii="Verdana" w:hAnsi="Verdana" w:cs="Tahoma"/>
          <w:spacing w:val="-4"/>
          <w:sz w:val="20"/>
          <w:szCs w:val="20"/>
        </w:rPr>
        <w:t xml:space="preserve"> </w:t>
      </w:r>
      <w:r w:rsidR="003D5A9A" w:rsidRPr="002262C4">
        <w:rPr>
          <w:rFonts w:ascii="Verdana" w:hAnsi="Verdana" w:cs="Tahoma"/>
          <w:sz w:val="20"/>
          <w:szCs w:val="20"/>
        </w:rPr>
        <w:t>Cláusula</w:t>
      </w:r>
      <w:r w:rsidR="003D5A9A" w:rsidRPr="002262C4">
        <w:rPr>
          <w:rFonts w:ascii="Verdana" w:hAnsi="Verdana" w:cs="Tahoma"/>
          <w:spacing w:val="1"/>
          <w:sz w:val="20"/>
          <w:szCs w:val="20"/>
        </w:rPr>
        <w:t xml:space="preserve"> </w:t>
      </w:r>
      <w:hyperlink w:anchor="_bookmark33" w:history="1">
        <w:r w:rsidR="003D5A9A" w:rsidRPr="002262C4">
          <w:rPr>
            <w:rFonts w:ascii="Verdana" w:hAnsi="Verdana" w:cs="Tahoma"/>
            <w:sz w:val="20"/>
            <w:szCs w:val="20"/>
          </w:rPr>
          <w:t>10.</w:t>
        </w:r>
        <w:r w:rsidR="00497CF6">
          <w:rPr>
            <w:rFonts w:ascii="Verdana" w:hAnsi="Verdana" w:cs="Tahoma"/>
            <w:sz w:val="20"/>
            <w:szCs w:val="20"/>
          </w:rPr>
          <w:t>1</w:t>
        </w:r>
        <w:r w:rsidR="003D5A9A" w:rsidRPr="002262C4">
          <w:rPr>
            <w:rFonts w:ascii="Verdana" w:hAnsi="Verdana" w:cs="Tahoma"/>
            <w:spacing w:val="-4"/>
            <w:sz w:val="20"/>
            <w:szCs w:val="20"/>
          </w:rPr>
          <w:t xml:space="preserve"> </w:t>
        </w:r>
        <w:r w:rsidR="003D5A9A" w:rsidRPr="002262C4">
          <w:rPr>
            <w:rFonts w:ascii="Verdana" w:hAnsi="Verdana" w:cs="Tahoma"/>
            <w:sz w:val="20"/>
            <w:szCs w:val="20"/>
          </w:rPr>
          <w:t>acima,</w:t>
        </w:r>
      </w:hyperlink>
      <w:r w:rsidR="003D5A9A" w:rsidRPr="002262C4">
        <w:rPr>
          <w:rFonts w:ascii="Verdana" w:hAnsi="Verdana" w:cs="Tahoma"/>
          <w:spacing w:val="-6"/>
          <w:sz w:val="20"/>
          <w:szCs w:val="20"/>
        </w:rPr>
        <w:t xml:space="preserve"> </w:t>
      </w:r>
      <w:r w:rsidR="003D5A9A" w:rsidRPr="002262C4">
        <w:rPr>
          <w:rFonts w:ascii="Verdana" w:hAnsi="Verdana" w:cs="Tahoma"/>
          <w:sz w:val="20"/>
          <w:szCs w:val="20"/>
        </w:rPr>
        <w:t>a</w:t>
      </w:r>
      <w:r w:rsidR="003D5A9A" w:rsidRPr="002262C4">
        <w:rPr>
          <w:rFonts w:ascii="Verdana" w:hAnsi="Verdana" w:cs="Tahoma"/>
          <w:spacing w:val="-4"/>
          <w:sz w:val="20"/>
          <w:szCs w:val="20"/>
        </w:rPr>
        <w:t xml:space="preserve"> </w:t>
      </w:r>
      <w:r w:rsidR="003D5A9A" w:rsidRPr="002262C4">
        <w:rPr>
          <w:rFonts w:ascii="Verdana" w:hAnsi="Verdana" w:cs="Tahoma"/>
          <w:sz w:val="20"/>
          <w:szCs w:val="20"/>
        </w:rPr>
        <w:t>Companhia</w:t>
      </w:r>
      <w:r w:rsidR="003D5A9A" w:rsidRPr="002262C4">
        <w:rPr>
          <w:rFonts w:ascii="Verdana" w:hAnsi="Verdana" w:cs="Tahoma"/>
          <w:spacing w:val="-3"/>
          <w:sz w:val="20"/>
          <w:szCs w:val="20"/>
        </w:rPr>
        <w:t xml:space="preserve"> </w:t>
      </w:r>
      <w:r w:rsidR="003D5A9A" w:rsidRPr="002262C4">
        <w:rPr>
          <w:rFonts w:ascii="Verdana" w:hAnsi="Verdana" w:cs="Tahoma"/>
          <w:sz w:val="20"/>
          <w:szCs w:val="20"/>
        </w:rPr>
        <w:t>obriga-se</w:t>
      </w:r>
      <w:r w:rsidR="003D5A9A" w:rsidRPr="002262C4">
        <w:rPr>
          <w:rFonts w:ascii="Verdana" w:hAnsi="Verdana" w:cs="Tahoma"/>
          <w:spacing w:val="-4"/>
          <w:sz w:val="20"/>
          <w:szCs w:val="20"/>
        </w:rPr>
        <w:t xml:space="preserve"> </w:t>
      </w:r>
      <w:r w:rsidR="003D5A9A" w:rsidRPr="002262C4">
        <w:rPr>
          <w:rFonts w:ascii="Verdana" w:hAnsi="Verdana" w:cs="Tahoma"/>
          <w:sz w:val="20"/>
          <w:szCs w:val="20"/>
        </w:rPr>
        <w:t>a</w:t>
      </w:r>
      <w:r w:rsidR="003D5A9A" w:rsidRPr="002262C4">
        <w:rPr>
          <w:rFonts w:ascii="Verdana" w:hAnsi="Verdana" w:cs="Tahoma"/>
          <w:spacing w:val="-4"/>
          <w:sz w:val="20"/>
          <w:szCs w:val="20"/>
        </w:rPr>
        <w:t xml:space="preserve"> </w:t>
      </w:r>
      <w:r w:rsidR="003D5A9A" w:rsidRPr="002262C4">
        <w:rPr>
          <w:rFonts w:ascii="Verdana" w:hAnsi="Verdana" w:cs="Tahoma"/>
          <w:sz w:val="20"/>
          <w:szCs w:val="20"/>
        </w:rPr>
        <w:t>notificar o</w:t>
      </w:r>
      <w:r w:rsidR="003D5A9A" w:rsidRPr="002262C4">
        <w:rPr>
          <w:rFonts w:ascii="Verdana" w:hAnsi="Verdana" w:cs="Tahoma"/>
          <w:spacing w:val="-4"/>
          <w:sz w:val="20"/>
          <w:szCs w:val="20"/>
        </w:rPr>
        <w:t xml:space="preserve"> </w:t>
      </w:r>
      <w:r w:rsidR="003D5A9A" w:rsidRPr="002262C4">
        <w:rPr>
          <w:rFonts w:ascii="Verdana" w:hAnsi="Verdana" w:cs="Tahoma"/>
          <w:sz w:val="20"/>
          <w:szCs w:val="20"/>
        </w:rPr>
        <w:t>Agente</w:t>
      </w:r>
      <w:r w:rsidR="003D5A9A" w:rsidRPr="002262C4">
        <w:rPr>
          <w:rFonts w:ascii="Verdana" w:hAnsi="Verdana" w:cs="Tahoma"/>
          <w:spacing w:val="-2"/>
          <w:sz w:val="20"/>
          <w:szCs w:val="20"/>
        </w:rPr>
        <w:t xml:space="preserve"> </w:t>
      </w:r>
      <w:r w:rsidR="003D5A9A" w:rsidRPr="002262C4">
        <w:rPr>
          <w:rFonts w:ascii="Verdana" w:hAnsi="Verdana" w:cs="Tahoma"/>
          <w:sz w:val="20"/>
          <w:szCs w:val="20"/>
        </w:rPr>
        <w:t>Fiduciário,</w:t>
      </w:r>
      <w:r w:rsidR="003D5A9A" w:rsidRPr="002262C4">
        <w:rPr>
          <w:rFonts w:ascii="Verdana" w:hAnsi="Verdana" w:cs="Tahoma"/>
          <w:spacing w:val="-4"/>
          <w:sz w:val="20"/>
          <w:szCs w:val="20"/>
        </w:rPr>
        <w:t xml:space="preserve"> </w:t>
      </w:r>
      <w:r w:rsidR="003D5A9A" w:rsidRPr="002262C4">
        <w:rPr>
          <w:rFonts w:ascii="Verdana" w:hAnsi="Verdana" w:cs="Tahoma"/>
          <w:sz w:val="20"/>
          <w:szCs w:val="20"/>
        </w:rPr>
        <w:t>no</w:t>
      </w:r>
      <w:r w:rsidR="003D5A9A" w:rsidRPr="002262C4">
        <w:rPr>
          <w:rFonts w:ascii="Verdana" w:hAnsi="Verdana" w:cs="Tahoma"/>
          <w:spacing w:val="-7"/>
          <w:sz w:val="20"/>
          <w:szCs w:val="20"/>
        </w:rPr>
        <w:t xml:space="preserve"> </w:t>
      </w:r>
      <w:r w:rsidR="003D5A9A" w:rsidRPr="002262C4">
        <w:rPr>
          <w:rFonts w:ascii="Verdana" w:hAnsi="Verdana" w:cs="Tahoma"/>
          <w:sz w:val="20"/>
          <w:szCs w:val="20"/>
        </w:rPr>
        <w:t>prazo</w:t>
      </w:r>
      <w:r w:rsidR="003D5A9A" w:rsidRPr="002262C4">
        <w:rPr>
          <w:rFonts w:ascii="Verdana" w:hAnsi="Verdana" w:cs="Tahoma"/>
          <w:spacing w:val="-4"/>
          <w:sz w:val="20"/>
          <w:szCs w:val="20"/>
        </w:rPr>
        <w:t xml:space="preserve"> </w:t>
      </w:r>
      <w:r w:rsidR="003D5A9A" w:rsidRPr="002262C4">
        <w:rPr>
          <w:rFonts w:ascii="Verdana" w:hAnsi="Verdana" w:cs="Tahoma"/>
          <w:sz w:val="20"/>
          <w:szCs w:val="20"/>
        </w:rPr>
        <w:t>de</w:t>
      </w:r>
      <w:r w:rsidR="003D5A9A" w:rsidRPr="002262C4">
        <w:rPr>
          <w:rFonts w:ascii="Verdana" w:hAnsi="Verdana" w:cs="Tahoma"/>
          <w:spacing w:val="-2"/>
          <w:sz w:val="20"/>
          <w:szCs w:val="20"/>
        </w:rPr>
        <w:t xml:space="preserve"> </w:t>
      </w:r>
      <w:r w:rsidR="003D5A9A" w:rsidRPr="002262C4">
        <w:rPr>
          <w:rFonts w:ascii="Verdana" w:hAnsi="Verdana" w:cs="Tahoma"/>
          <w:sz w:val="20"/>
          <w:szCs w:val="20"/>
        </w:rPr>
        <w:t>2 (dois) Dias</w:t>
      </w:r>
      <w:r w:rsidR="003D5A9A" w:rsidRPr="002262C4">
        <w:rPr>
          <w:rFonts w:ascii="Verdana" w:hAnsi="Verdana" w:cs="Tahoma"/>
          <w:spacing w:val="-4"/>
          <w:sz w:val="20"/>
          <w:szCs w:val="20"/>
        </w:rPr>
        <w:t xml:space="preserve"> </w:t>
      </w:r>
      <w:r w:rsidR="003D5A9A" w:rsidRPr="002262C4">
        <w:rPr>
          <w:rFonts w:ascii="Verdana" w:hAnsi="Verdana" w:cs="Tahoma"/>
          <w:sz w:val="20"/>
          <w:szCs w:val="20"/>
        </w:rPr>
        <w:t>Úteis</w:t>
      </w:r>
      <w:r w:rsidR="003D5A9A" w:rsidRPr="002262C4">
        <w:rPr>
          <w:rFonts w:ascii="Verdana" w:hAnsi="Verdana" w:cs="Tahoma"/>
          <w:spacing w:val="-4"/>
          <w:sz w:val="20"/>
          <w:szCs w:val="20"/>
        </w:rPr>
        <w:t xml:space="preserve"> </w:t>
      </w:r>
      <w:r w:rsidR="003D5A9A" w:rsidRPr="002262C4">
        <w:rPr>
          <w:rFonts w:ascii="Verdana" w:hAnsi="Verdana" w:cs="Tahoma"/>
          <w:sz w:val="20"/>
          <w:szCs w:val="20"/>
        </w:rPr>
        <w:t>contados</w:t>
      </w:r>
      <w:r w:rsidR="003D5A9A" w:rsidRPr="002262C4">
        <w:rPr>
          <w:rFonts w:ascii="Verdana" w:hAnsi="Verdana" w:cs="Tahoma"/>
          <w:spacing w:val="-4"/>
          <w:sz w:val="20"/>
          <w:szCs w:val="20"/>
        </w:rPr>
        <w:t xml:space="preserve"> </w:t>
      </w:r>
      <w:r w:rsidR="003D5A9A" w:rsidRPr="002262C4">
        <w:rPr>
          <w:rFonts w:ascii="Verdana" w:hAnsi="Verdana" w:cs="Tahoma"/>
          <w:sz w:val="20"/>
          <w:szCs w:val="20"/>
        </w:rPr>
        <w:t>da</w:t>
      </w:r>
      <w:r w:rsidR="003D5A9A" w:rsidRPr="002262C4">
        <w:rPr>
          <w:rFonts w:ascii="Verdana" w:hAnsi="Verdana" w:cs="Tahoma"/>
          <w:spacing w:val="-4"/>
          <w:sz w:val="20"/>
          <w:szCs w:val="20"/>
        </w:rPr>
        <w:t xml:space="preserve"> </w:t>
      </w:r>
      <w:r w:rsidR="003D5A9A" w:rsidRPr="002262C4">
        <w:rPr>
          <w:rFonts w:ascii="Verdana" w:hAnsi="Verdana" w:cs="Tahoma"/>
          <w:sz w:val="20"/>
          <w:szCs w:val="20"/>
        </w:rPr>
        <w:t>data</w:t>
      </w:r>
      <w:r w:rsidR="003D5A9A" w:rsidRPr="002262C4">
        <w:rPr>
          <w:rFonts w:ascii="Verdana" w:hAnsi="Verdana" w:cs="Tahoma"/>
          <w:spacing w:val="-7"/>
          <w:sz w:val="20"/>
          <w:szCs w:val="20"/>
        </w:rPr>
        <w:t xml:space="preserve"> </w:t>
      </w:r>
      <w:r w:rsidR="003D5A9A" w:rsidRPr="002262C4">
        <w:rPr>
          <w:rFonts w:ascii="Verdana" w:hAnsi="Verdana" w:cs="Tahoma"/>
          <w:sz w:val="20"/>
          <w:szCs w:val="20"/>
        </w:rPr>
        <w:t>em</w:t>
      </w:r>
      <w:r w:rsidR="003D5A9A" w:rsidRPr="002262C4">
        <w:rPr>
          <w:rFonts w:ascii="Verdana" w:hAnsi="Verdana" w:cs="Tahoma"/>
          <w:spacing w:val="-7"/>
          <w:sz w:val="20"/>
          <w:szCs w:val="20"/>
        </w:rPr>
        <w:t xml:space="preserve"> </w:t>
      </w:r>
      <w:r w:rsidR="003D5A9A" w:rsidRPr="002262C4">
        <w:rPr>
          <w:rFonts w:ascii="Verdana" w:hAnsi="Verdana" w:cs="Tahoma"/>
          <w:sz w:val="20"/>
          <w:szCs w:val="20"/>
        </w:rPr>
        <w:t>que</w:t>
      </w:r>
      <w:r w:rsidR="003D5A9A" w:rsidRPr="002262C4">
        <w:rPr>
          <w:rFonts w:ascii="Verdana" w:hAnsi="Verdana" w:cs="Tahoma"/>
          <w:spacing w:val="-2"/>
          <w:sz w:val="20"/>
          <w:szCs w:val="20"/>
        </w:rPr>
        <w:t xml:space="preserve"> </w:t>
      </w:r>
      <w:r w:rsidR="003D5A9A" w:rsidRPr="002262C4">
        <w:rPr>
          <w:rFonts w:ascii="Verdana" w:hAnsi="Verdana" w:cs="Tahoma"/>
          <w:sz w:val="20"/>
          <w:szCs w:val="20"/>
        </w:rPr>
        <w:t>tomar conhecimento,</w:t>
      </w:r>
      <w:r w:rsidR="003D5A9A" w:rsidRPr="002262C4">
        <w:rPr>
          <w:rFonts w:ascii="Verdana" w:hAnsi="Verdana" w:cs="Tahoma"/>
          <w:spacing w:val="-7"/>
          <w:sz w:val="20"/>
          <w:szCs w:val="20"/>
        </w:rPr>
        <w:t xml:space="preserve"> </w:t>
      </w:r>
      <w:r w:rsidR="003D5A9A" w:rsidRPr="002262C4">
        <w:rPr>
          <w:rFonts w:ascii="Verdana" w:hAnsi="Verdana" w:cs="Tahoma"/>
          <w:sz w:val="20"/>
          <w:szCs w:val="20"/>
        </w:rPr>
        <w:t>caso</w:t>
      </w:r>
      <w:r w:rsidR="003D5A9A" w:rsidRPr="002262C4">
        <w:rPr>
          <w:rFonts w:ascii="Verdana" w:hAnsi="Verdana" w:cs="Tahoma"/>
          <w:spacing w:val="-8"/>
          <w:sz w:val="20"/>
          <w:szCs w:val="20"/>
        </w:rPr>
        <w:t xml:space="preserve"> </w:t>
      </w:r>
      <w:r w:rsidR="003D5A9A" w:rsidRPr="002262C4">
        <w:rPr>
          <w:rFonts w:ascii="Verdana" w:hAnsi="Verdana" w:cs="Tahoma"/>
          <w:sz w:val="20"/>
          <w:szCs w:val="20"/>
        </w:rPr>
        <w:t>qualquer</w:t>
      </w:r>
      <w:r w:rsidR="003D5A9A" w:rsidRPr="002262C4">
        <w:rPr>
          <w:rFonts w:ascii="Verdana" w:hAnsi="Verdana" w:cs="Tahoma"/>
          <w:spacing w:val="-6"/>
          <w:sz w:val="20"/>
          <w:szCs w:val="20"/>
        </w:rPr>
        <w:t xml:space="preserve"> </w:t>
      </w:r>
      <w:r w:rsidR="003D5A9A" w:rsidRPr="002262C4">
        <w:rPr>
          <w:rFonts w:ascii="Verdana" w:hAnsi="Verdana" w:cs="Tahoma"/>
          <w:sz w:val="20"/>
          <w:szCs w:val="20"/>
        </w:rPr>
        <w:t>das</w:t>
      </w:r>
      <w:r w:rsidR="003D5A9A" w:rsidRPr="002262C4">
        <w:rPr>
          <w:rFonts w:ascii="Verdana" w:hAnsi="Verdana" w:cs="Tahoma"/>
          <w:spacing w:val="-8"/>
          <w:sz w:val="20"/>
          <w:szCs w:val="20"/>
        </w:rPr>
        <w:t xml:space="preserve"> </w:t>
      </w:r>
      <w:r w:rsidR="003D5A9A" w:rsidRPr="002262C4">
        <w:rPr>
          <w:rFonts w:ascii="Verdana" w:hAnsi="Verdana" w:cs="Tahoma"/>
          <w:sz w:val="20"/>
          <w:szCs w:val="20"/>
        </w:rPr>
        <w:t>declarações</w:t>
      </w:r>
      <w:r w:rsidR="003D5A9A" w:rsidRPr="002262C4">
        <w:rPr>
          <w:rFonts w:ascii="Verdana" w:hAnsi="Verdana" w:cs="Tahoma"/>
          <w:spacing w:val="-7"/>
          <w:sz w:val="20"/>
          <w:szCs w:val="20"/>
        </w:rPr>
        <w:t xml:space="preserve"> </w:t>
      </w:r>
      <w:r w:rsidR="003D5A9A" w:rsidRPr="002262C4">
        <w:rPr>
          <w:rFonts w:ascii="Verdana" w:hAnsi="Verdana" w:cs="Tahoma"/>
          <w:sz w:val="20"/>
          <w:szCs w:val="20"/>
        </w:rPr>
        <w:t>prestadas</w:t>
      </w:r>
      <w:r w:rsidR="003D5A9A" w:rsidRPr="002262C4">
        <w:rPr>
          <w:rFonts w:ascii="Verdana" w:hAnsi="Verdana" w:cs="Tahoma"/>
          <w:spacing w:val="-7"/>
          <w:sz w:val="20"/>
          <w:szCs w:val="20"/>
        </w:rPr>
        <w:t xml:space="preserve"> </w:t>
      </w:r>
      <w:r w:rsidR="003D5A9A" w:rsidRPr="002262C4">
        <w:rPr>
          <w:rFonts w:ascii="Verdana" w:hAnsi="Verdana" w:cs="Tahoma"/>
          <w:sz w:val="20"/>
          <w:szCs w:val="20"/>
        </w:rPr>
        <w:t>nos</w:t>
      </w:r>
      <w:r w:rsidR="003D5A9A" w:rsidRPr="002262C4">
        <w:rPr>
          <w:rFonts w:ascii="Verdana" w:hAnsi="Verdana" w:cs="Tahoma"/>
          <w:spacing w:val="-8"/>
          <w:sz w:val="20"/>
          <w:szCs w:val="20"/>
        </w:rPr>
        <w:t xml:space="preserve"> </w:t>
      </w:r>
      <w:r w:rsidR="003D5A9A" w:rsidRPr="002262C4">
        <w:rPr>
          <w:rFonts w:ascii="Verdana" w:hAnsi="Verdana" w:cs="Tahoma"/>
          <w:sz w:val="20"/>
          <w:szCs w:val="20"/>
        </w:rPr>
        <w:t>termos</w:t>
      </w:r>
      <w:r w:rsidR="003D5A9A" w:rsidRPr="002262C4">
        <w:rPr>
          <w:rFonts w:ascii="Verdana" w:hAnsi="Verdana" w:cs="Tahoma"/>
          <w:spacing w:val="-7"/>
          <w:sz w:val="20"/>
          <w:szCs w:val="20"/>
        </w:rPr>
        <w:t xml:space="preserve"> </w:t>
      </w:r>
      <w:r w:rsidR="003D5A9A" w:rsidRPr="002262C4">
        <w:rPr>
          <w:rFonts w:ascii="Verdana" w:hAnsi="Verdana" w:cs="Tahoma"/>
          <w:sz w:val="20"/>
          <w:szCs w:val="20"/>
        </w:rPr>
        <w:t>da</w:t>
      </w:r>
      <w:r w:rsidR="003D5A9A" w:rsidRPr="002262C4">
        <w:rPr>
          <w:rFonts w:ascii="Verdana" w:hAnsi="Verdana" w:cs="Tahoma"/>
          <w:spacing w:val="-8"/>
          <w:sz w:val="20"/>
          <w:szCs w:val="20"/>
        </w:rPr>
        <w:t xml:space="preserve"> </w:t>
      </w:r>
      <w:r w:rsidR="003D5A9A" w:rsidRPr="002262C4">
        <w:rPr>
          <w:rFonts w:ascii="Verdana" w:hAnsi="Verdana" w:cs="Tahoma"/>
          <w:sz w:val="20"/>
          <w:szCs w:val="20"/>
        </w:rPr>
        <w:t>Cláusula</w:t>
      </w:r>
      <w:r w:rsidR="003D5A9A" w:rsidRPr="002262C4">
        <w:rPr>
          <w:rFonts w:ascii="Verdana" w:hAnsi="Verdana" w:cs="Tahoma"/>
          <w:spacing w:val="2"/>
          <w:sz w:val="20"/>
          <w:szCs w:val="20"/>
        </w:rPr>
        <w:t xml:space="preserve"> </w:t>
      </w:r>
      <w:hyperlink w:anchor="_bookmark32" w:history="1">
        <w:r w:rsidR="003D5A9A" w:rsidRPr="002262C4">
          <w:rPr>
            <w:rFonts w:ascii="Verdana" w:hAnsi="Verdana" w:cs="Tahoma"/>
            <w:sz w:val="20"/>
            <w:szCs w:val="20"/>
          </w:rPr>
          <w:t>10.1</w:t>
        </w:r>
      </w:hyperlink>
      <w:r w:rsidR="003D5A9A" w:rsidRPr="002262C4">
        <w:rPr>
          <w:rFonts w:ascii="Verdana" w:hAnsi="Verdana" w:cs="Tahoma"/>
          <w:sz w:val="20"/>
          <w:szCs w:val="20"/>
        </w:rPr>
        <w:t xml:space="preserve"> </w:t>
      </w:r>
      <w:hyperlink w:anchor="_bookmark32" w:history="1">
        <w:r w:rsidR="003D5A9A" w:rsidRPr="002262C4">
          <w:rPr>
            <w:rFonts w:ascii="Verdana" w:hAnsi="Verdana" w:cs="Tahoma"/>
            <w:sz w:val="20"/>
            <w:szCs w:val="20"/>
          </w:rPr>
          <w:t>acima</w:t>
        </w:r>
      </w:hyperlink>
      <w:r w:rsidR="003D5A9A" w:rsidRPr="002262C4">
        <w:rPr>
          <w:rFonts w:ascii="Verdana" w:hAnsi="Verdana" w:cs="Tahoma"/>
          <w:sz w:val="20"/>
          <w:szCs w:val="20"/>
        </w:rPr>
        <w:t xml:space="preserve"> seja falsa e/ou incorreta em qualquer das datas em que foi</w:t>
      </w:r>
      <w:r w:rsidR="003D5A9A" w:rsidRPr="002262C4">
        <w:rPr>
          <w:rFonts w:ascii="Verdana" w:hAnsi="Verdana" w:cs="Tahoma"/>
          <w:spacing w:val="-22"/>
          <w:sz w:val="20"/>
          <w:szCs w:val="20"/>
        </w:rPr>
        <w:t xml:space="preserve"> </w:t>
      </w:r>
      <w:r w:rsidR="003D5A9A" w:rsidRPr="002262C4">
        <w:rPr>
          <w:rFonts w:ascii="Verdana" w:hAnsi="Verdana" w:cs="Tahoma"/>
          <w:sz w:val="20"/>
          <w:szCs w:val="20"/>
        </w:rPr>
        <w:t>prestada.</w:t>
      </w:r>
    </w:p>
    <w:p w14:paraId="68E9AFB1" w14:textId="77777777" w:rsidR="00B55FEB" w:rsidRPr="00883DBB" w:rsidRDefault="00B55FEB" w:rsidP="006B0957">
      <w:pPr>
        <w:spacing w:line="320" w:lineRule="exact"/>
        <w:jc w:val="both"/>
        <w:rPr>
          <w:rFonts w:ascii="Verdana" w:hAnsi="Verdana" w:cs="Arial"/>
          <w:sz w:val="20"/>
          <w:szCs w:val="20"/>
        </w:rPr>
      </w:pPr>
    </w:p>
    <w:p w14:paraId="68061993" w14:textId="77777777" w:rsidR="000B5FD5" w:rsidRPr="00883DBB" w:rsidRDefault="00080BB9" w:rsidP="006B0957">
      <w:pPr>
        <w:pStyle w:val="PargrafodaLista"/>
        <w:keepNext/>
        <w:keepLines/>
        <w:widowControl/>
        <w:tabs>
          <w:tab w:val="left" w:pos="810"/>
        </w:tabs>
        <w:spacing w:before="0" w:line="320" w:lineRule="exact"/>
        <w:ind w:left="0" w:right="76" w:firstLine="0"/>
        <w:jc w:val="center"/>
        <w:rPr>
          <w:rFonts w:ascii="Verdana" w:hAnsi="Verdana"/>
          <w:b/>
          <w:sz w:val="20"/>
          <w:szCs w:val="20"/>
        </w:rPr>
      </w:pPr>
      <w:r w:rsidRPr="00883DBB">
        <w:rPr>
          <w:rFonts w:ascii="Verdana" w:hAnsi="Verdana"/>
          <w:b/>
          <w:sz w:val="20"/>
          <w:szCs w:val="20"/>
        </w:rPr>
        <w:t>CLÁUSULA XI</w:t>
      </w:r>
    </w:p>
    <w:p w14:paraId="4D101B68" w14:textId="77777777" w:rsidR="00284E9A" w:rsidRPr="00883DBB" w:rsidRDefault="00080BB9" w:rsidP="006B0957">
      <w:pPr>
        <w:pStyle w:val="PargrafodaLista"/>
        <w:keepNext/>
        <w:keepLines/>
        <w:widowControl/>
        <w:numPr>
          <w:ilvl w:val="1"/>
          <w:numId w:val="10"/>
        </w:numPr>
        <w:spacing w:before="0" w:line="320" w:lineRule="exact"/>
        <w:ind w:left="-993" w:right="76" w:firstLine="0"/>
        <w:jc w:val="center"/>
        <w:rPr>
          <w:rFonts w:ascii="Verdana" w:hAnsi="Verdana"/>
          <w:b/>
          <w:sz w:val="20"/>
          <w:szCs w:val="20"/>
        </w:rPr>
      </w:pPr>
      <w:r w:rsidRPr="00883DBB">
        <w:rPr>
          <w:rFonts w:ascii="Verdana" w:hAnsi="Verdana"/>
          <w:b/>
          <w:sz w:val="20"/>
          <w:szCs w:val="20"/>
        </w:rPr>
        <w:t>D</w:t>
      </w:r>
      <w:r w:rsidR="00B4286B" w:rsidRPr="00883DBB">
        <w:rPr>
          <w:rFonts w:ascii="Verdana" w:hAnsi="Verdana"/>
          <w:b/>
          <w:sz w:val="20"/>
          <w:szCs w:val="20"/>
        </w:rPr>
        <w:t>ISPOSIÇÕES GERAIS</w:t>
      </w:r>
    </w:p>
    <w:p w14:paraId="7DF83A0C" w14:textId="77777777" w:rsidR="00B9440D" w:rsidRPr="00883DBB" w:rsidRDefault="00B9440D" w:rsidP="006B0957">
      <w:pPr>
        <w:pStyle w:val="PargrafodaLista"/>
        <w:keepNext/>
        <w:keepLines/>
        <w:widowControl/>
        <w:tabs>
          <w:tab w:val="left" w:pos="809"/>
          <w:tab w:val="left" w:pos="810"/>
        </w:tabs>
        <w:spacing w:before="0" w:line="320" w:lineRule="exact"/>
        <w:ind w:left="0" w:right="76" w:firstLine="0"/>
        <w:rPr>
          <w:rFonts w:ascii="Verdana" w:hAnsi="Verdana"/>
          <w:b/>
          <w:sz w:val="20"/>
          <w:szCs w:val="20"/>
        </w:rPr>
      </w:pPr>
    </w:p>
    <w:p w14:paraId="36D7D353" w14:textId="77777777" w:rsidR="00284E9A" w:rsidRPr="00883DBB" w:rsidRDefault="00080BB9" w:rsidP="006B0957">
      <w:pPr>
        <w:pStyle w:val="PargrafodaLista"/>
        <w:keepNext/>
        <w:keepLines/>
        <w:widowControl/>
        <w:numPr>
          <w:ilvl w:val="2"/>
          <w:numId w:val="10"/>
        </w:numPr>
        <w:spacing w:before="0" w:line="320" w:lineRule="exact"/>
        <w:ind w:left="0" w:right="74" w:firstLine="0"/>
        <w:rPr>
          <w:rFonts w:ascii="Verdana" w:hAnsi="Verdana"/>
          <w:sz w:val="20"/>
          <w:szCs w:val="20"/>
        </w:rPr>
      </w:pPr>
      <w:r w:rsidRPr="00883DBB">
        <w:rPr>
          <w:rFonts w:ascii="Verdana" w:hAnsi="Verdana"/>
          <w:sz w:val="20"/>
          <w:szCs w:val="20"/>
          <w:u w:val="single"/>
        </w:rPr>
        <w:t>Despesas</w:t>
      </w:r>
      <w:r w:rsidRPr="00883DBB">
        <w:rPr>
          <w:rFonts w:ascii="Verdana" w:hAnsi="Verdana"/>
          <w:sz w:val="20"/>
          <w:szCs w:val="20"/>
        </w:rPr>
        <w:t>. Correrão</w:t>
      </w:r>
      <w:r w:rsidRPr="00883DBB">
        <w:rPr>
          <w:rFonts w:ascii="Verdana" w:hAnsi="Verdana"/>
          <w:spacing w:val="-4"/>
          <w:sz w:val="20"/>
          <w:szCs w:val="20"/>
        </w:rPr>
        <w:t xml:space="preserve"> </w:t>
      </w:r>
      <w:r w:rsidRPr="00883DBB">
        <w:rPr>
          <w:rFonts w:ascii="Verdana" w:hAnsi="Verdana"/>
          <w:sz w:val="20"/>
          <w:szCs w:val="20"/>
        </w:rPr>
        <w:t>por</w:t>
      </w:r>
      <w:r w:rsidRPr="00883DBB">
        <w:rPr>
          <w:rFonts w:ascii="Verdana" w:hAnsi="Verdana"/>
          <w:spacing w:val="-5"/>
          <w:sz w:val="20"/>
          <w:szCs w:val="20"/>
        </w:rPr>
        <w:t xml:space="preserve"> </w:t>
      </w:r>
      <w:r w:rsidRPr="00883DBB">
        <w:rPr>
          <w:rFonts w:ascii="Verdana" w:hAnsi="Verdana"/>
          <w:sz w:val="20"/>
          <w:szCs w:val="20"/>
        </w:rPr>
        <w:t>conta</w:t>
      </w:r>
      <w:r w:rsidRPr="00883DBB">
        <w:rPr>
          <w:rFonts w:ascii="Verdana" w:hAnsi="Verdana"/>
          <w:spacing w:val="-4"/>
          <w:sz w:val="20"/>
          <w:szCs w:val="20"/>
        </w:rPr>
        <w:t xml:space="preserve"> </w:t>
      </w:r>
      <w:r w:rsidRPr="00883DBB">
        <w:rPr>
          <w:rFonts w:ascii="Verdana" w:hAnsi="Verdana"/>
          <w:sz w:val="20"/>
          <w:szCs w:val="20"/>
        </w:rPr>
        <w:t>da</w:t>
      </w:r>
      <w:r w:rsidRPr="00883DBB">
        <w:rPr>
          <w:rFonts w:ascii="Verdana" w:hAnsi="Verdana"/>
          <w:spacing w:val="-4"/>
          <w:sz w:val="20"/>
          <w:szCs w:val="20"/>
        </w:rPr>
        <w:t xml:space="preserve"> </w:t>
      </w:r>
      <w:r w:rsidRPr="00883DBB">
        <w:rPr>
          <w:rFonts w:ascii="Verdana" w:hAnsi="Verdana"/>
          <w:sz w:val="20"/>
          <w:szCs w:val="20"/>
        </w:rPr>
        <w:t>Companhia</w:t>
      </w:r>
      <w:r w:rsidRPr="00883DBB">
        <w:rPr>
          <w:rFonts w:ascii="Verdana" w:hAnsi="Verdana"/>
          <w:spacing w:val="-3"/>
          <w:sz w:val="20"/>
          <w:szCs w:val="20"/>
        </w:rPr>
        <w:t xml:space="preserve"> </w:t>
      </w:r>
      <w:r w:rsidRPr="00883DBB">
        <w:rPr>
          <w:rFonts w:ascii="Verdana" w:hAnsi="Verdana"/>
          <w:sz w:val="20"/>
          <w:szCs w:val="20"/>
        </w:rPr>
        <w:t>todos</w:t>
      </w:r>
      <w:r w:rsidRPr="00883DBB">
        <w:rPr>
          <w:rFonts w:ascii="Verdana" w:hAnsi="Verdana"/>
          <w:spacing w:val="-4"/>
          <w:sz w:val="20"/>
          <w:szCs w:val="20"/>
        </w:rPr>
        <w:t xml:space="preserve"> </w:t>
      </w:r>
      <w:r w:rsidRPr="00883DBB">
        <w:rPr>
          <w:rFonts w:ascii="Verdana" w:hAnsi="Verdana"/>
          <w:sz w:val="20"/>
          <w:szCs w:val="20"/>
        </w:rPr>
        <w:t>os</w:t>
      </w:r>
      <w:r w:rsidRPr="00883DBB">
        <w:rPr>
          <w:rFonts w:ascii="Verdana" w:hAnsi="Verdana"/>
          <w:spacing w:val="-4"/>
          <w:sz w:val="20"/>
          <w:szCs w:val="20"/>
        </w:rPr>
        <w:t xml:space="preserve"> </w:t>
      </w:r>
      <w:r w:rsidRPr="00883DBB">
        <w:rPr>
          <w:rFonts w:ascii="Verdana" w:hAnsi="Verdana"/>
          <w:sz w:val="20"/>
          <w:szCs w:val="20"/>
        </w:rPr>
        <w:t>custos</w:t>
      </w:r>
      <w:r w:rsidRPr="00883DBB">
        <w:rPr>
          <w:rFonts w:ascii="Verdana" w:hAnsi="Verdana"/>
          <w:spacing w:val="-4"/>
          <w:sz w:val="20"/>
          <w:szCs w:val="20"/>
        </w:rPr>
        <w:t xml:space="preserve"> </w:t>
      </w:r>
      <w:r w:rsidRPr="00883DBB">
        <w:rPr>
          <w:rFonts w:ascii="Verdana" w:hAnsi="Verdana"/>
          <w:sz w:val="20"/>
          <w:szCs w:val="20"/>
        </w:rPr>
        <w:t>incorridos</w:t>
      </w:r>
      <w:r w:rsidRPr="00883DBB">
        <w:rPr>
          <w:rFonts w:ascii="Verdana" w:hAnsi="Verdana"/>
          <w:spacing w:val="-4"/>
          <w:sz w:val="20"/>
          <w:szCs w:val="20"/>
        </w:rPr>
        <w:t xml:space="preserve"> </w:t>
      </w:r>
      <w:r w:rsidRPr="00883DBB">
        <w:rPr>
          <w:rFonts w:ascii="Verdana" w:hAnsi="Verdana"/>
          <w:sz w:val="20"/>
          <w:szCs w:val="20"/>
        </w:rPr>
        <w:t>com</w:t>
      </w:r>
      <w:r w:rsidRPr="00883DBB">
        <w:rPr>
          <w:rFonts w:ascii="Verdana" w:hAnsi="Verdana"/>
          <w:spacing w:val="-7"/>
          <w:sz w:val="20"/>
          <w:szCs w:val="20"/>
        </w:rPr>
        <w:t xml:space="preserve"> </w:t>
      </w:r>
      <w:r w:rsidRPr="00883DBB">
        <w:rPr>
          <w:rFonts w:ascii="Verdana" w:hAnsi="Verdana"/>
          <w:sz w:val="20"/>
          <w:szCs w:val="20"/>
        </w:rPr>
        <w:t>a</w:t>
      </w:r>
      <w:r w:rsidRPr="00883DBB">
        <w:rPr>
          <w:rFonts w:ascii="Verdana" w:hAnsi="Verdana"/>
          <w:spacing w:val="-4"/>
          <w:sz w:val="20"/>
          <w:szCs w:val="20"/>
        </w:rPr>
        <w:t xml:space="preserve"> </w:t>
      </w:r>
      <w:r w:rsidRPr="00883DBB">
        <w:rPr>
          <w:rFonts w:ascii="Verdana" w:hAnsi="Verdana"/>
          <w:sz w:val="20"/>
          <w:szCs w:val="20"/>
        </w:rPr>
        <w:t>Oferta</w:t>
      </w:r>
      <w:r w:rsidRPr="00883DBB">
        <w:rPr>
          <w:rFonts w:ascii="Verdana" w:hAnsi="Verdana"/>
          <w:spacing w:val="-6"/>
          <w:sz w:val="20"/>
          <w:szCs w:val="20"/>
        </w:rPr>
        <w:t xml:space="preserve"> </w:t>
      </w:r>
      <w:r w:rsidRPr="00883DBB">
        <w:rPr>
          <w:rFonts w:ascii="Verdana" w:hAnsi="Verdana"/>
          <w:sz w:val="20"/>
          <w:szCs w:val="20"/>
        </w:rPr>
        <w:t>ou</w:t>
      </w:r>
      <w:r w:rsidRPr="00883DBB">
        <w:rPr>
          <w:rFonts w:ascii="Verdana" w:hAnsi="Verdana"/>
          <w:spacing w:val="-5"/>
          <w:sz w:val="20"/>
          <w:szCs w:val="20"/>
        </w:rPr>
        <w:t xml:space="preserve"> </w:t>
      </w:r>
      <w:r w:rsidRPr="00883DBB">
        <w:rPr>
          <w:rFonts w:ascii="Verdana" w:hAnsi="Verdana"/>
          <w:sz w:val="20"/>
          <w:szCs w:val="20"/>
        </w:rPr>
        <w:t>com</w:t>
      </w:r>
      <w:r w:rsidRPr="00883DBB">
        <w:rPr>
          <w:rFonts w:ascii="Verdana" w:hAnsi="Verdana"/>
          <w:spacing w:val="-7"/>
          <w:sz w:val="20"/>
          <w:szCs w:val="20"/>
        </w:rPr>
        <w:t xml:space="preserve"> </w:t>
      </w:r>
      <w:r w:rsidRPr="00883DBB">
        <w:rPr>
          <w:rFonts w:ascii="Verdana" w:hAnsi="Verdana"/>
          <w:sz w:val="20"/>
          <w:szCs w:val="20"/>
        </w:rPr>
        <w:t xml:space="preserve">a estruturação, emissão, registro e execução das Debêntures, incluindo publicações, inscrições, registros, contratação do Agente Fiduciário, do </w:t>
      </w:r>
      <w:proofErr w:type="spellStart"/>
      <w:r w:rsidRPr="00883DBB">
        <w:rPr>
          <w:rFonts w:ascii="Verdana" w:hAnsi="Verdana"/>
          <w:sz w:val="20"/>
          <w:szCs w:val="20"/>
        </w:rPr>
        <w:t>Escriturador</w:t>
      </w:r>
      <w:proofErr w:type="spellEnd"/>
      <w:r w:rsidRPr="00883DBB">
        <w:rPr>
          <w:rFonts w:ascii="Verdana" w:hAnsi="Verdana"/>
          <w:sz w:val="20"/>
          <w:szCs w:val="20"/>
        </w:rPr>
        <w:t>, do Banco Liquidante</w:t>
      </w:r>
      <w:r w:rsidR="0070330D" w:rsidRPr="00883DBB">
        <w:rPr>
          <w:rFonts w:ascii="Verdana" w:hAnsi="Verdana"/>
          <w:spacing w:val="-12"/>
          <w:sz w:val="20"/>
          <w:szCs w:val="20"/>
        </w:rPr>
        <w:t xml:space="preserve"> </w:t>
      </w:r>
      <w:r w:rsidRPr="00883DBB">
        <w:rPr>
          <w:rFonts w:ascii="Verdana" w:hAnsi="Verdana"/>
          <w:sz w:val="20"/>
          <w:szCs w:val="20"/>
        </w:rPr>
        <w:t>e</w:t>
      </w:r>
      <w:r w:rsidRPr="00883DBB">
        <w:rPr>
          <w:rFonts w:ascii="Verdana" w:hAnsi="Verdana"/>
          <w:spacing w:val="-10"/>
          <w:sz w:val="20"/>
          <w:szCs w:val="20"/>
        </w:rPr>
        <w:t xml:space="preserve"> </w:t>
      </w:r>
      <w:r w:rsidRPr="00883DBB">
        <w:rPr>
          <w:rFonts w:ascii="Verdana" w:hAnsi="Verdana"/>
          <w:sz w:val="20"/>
          <w:szCs w:val="20"/>
        </w:rPr>
        <w:t>dos demais prestadores de serviços, e quaisquer outros custos relacionados às Debêntures.</w:t>
      </w:r>
    </w:p>
    <w:p w14:paraId="10D2DF76" w14:textId="77777777" w:rsidR="00B9440D" w:rsidRPr="00883DBB" w:rsidRDefault="00B9440D" w:rsidP="006B0957">
      <w:pPr>
        <w:pStyle w:val="PargrafodaLista"/>
        <w:tabs>
          <w:tab w:val="left" w:pos="809"/>
          <w:tab w:val="left" w:pos="810"/>
        </w:tabs>
        <w:spacing w:before="0" w:line="320" w:lineRule="exact"/>
        <w:ind w:left="0" w:right="76" w:firstLine="0"/>
        <w:rPr>
          <w:rFonts w:ascii="Verdana" w:hAnsi="Verdana"/>
          <w:b/>
          <w:sz w:val="20"/>
          <w:szCs w:val="20"/>
        </w:rPr>
      </w:pPr>
    </w:p>
    <w:p w14:paraId="04D37036" w14:textId="77777777" w:rsidR="003E1EC3"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u w:val="single"/>
        </w:rPr>
        <w:t>Comunicações</w:t>
      </w:r>
      <w:r w:rsidRPr="00883DBB">
        <w:rPr>
          <w:rFonts w:ascii="Verdana" w:hAnsi="Verdana"/>
          <w:sz w:val="20"/>
          <w:szCs w:val="20"/>
        </w:rPr>
        <w:t xml:space="preserve">. </w:t>
      </w:r>
      <w:r w:rsidR="00284E9A" w:rsidRPr="00883DBB">
        <w:rPr>
          <w:rFonts w:ascii="Verdana" w:hAnsi="Verdana"/>
          <w:sz w:val="20"/>
          <w:szCs w:val="20"/>
        </w:rPr>
        <w:t>Todas</w:t>
      </w:r>
      <w:r w:rsidR="00284E9A" w:rsidRPr="00883DBB">
        <w:rPr>
          <w:rFonts w:ascii="Verdana" w:hAnsi="Verdana"/>
          <w:spacing w:val="-4"/>
          <w:sz w:val="20"/>
          <w:szCs w:val="20"/>
        </w:rPr>
        <w:t xml:space="preserve"> </w:t>
      </w:r>
      <w:r w:rsidR="00284E9A" w:rsidRPr="00883DBB">
        <w:rPr>
          <w:rFonts w:ascii="Verdana" w:hAnsi="Verdana"/>
          <w:sz w:val="20"/>
          <w:szCs w:val="20"/>
        </w:rPr>
        <w:t>as</w:t>
      </w:r>
      <w:r w:rsidR="00284E9A" w:rsidRPr="00883DBB">
        <w:rPr>
          <w:rFonts w:ascii="Verdana" w:hAnsi="Verdana"/>
          <w:spacing w:val="-4"/>
          <w:sz w:val="20"/>
          <w:szCs w:val="20"/>
        </w:rPr>
        <w:t xml:space="preserve"> </w:t>
      </w:r>
      <w:r w:rsidR="00284E9A" w:rsidRPr="00883DBB">
        <w:rPr>
          <w:rFonts w:ascii="Verdana" w:hAnsi="Verdana"/>
          <w:sz w:val="20"/>
          <w:szCs w:val="20"/>
        </w:rPr>
        <w:t>comunicações</w:t>
      </w:r>
      <w:r w:rsidR="00284E9A" w:rsidRPr="00883DBB">
        <w:rPr>
          <w:rFonts w:ascii="Verdana" w:hAnsi="Verdana"/>
          <w:spacing w:val="-6"/>
          <w:sz w:val="20"/>
          <w:szCs w:val="20"/>
        </w:rPr>
        <w:t xml:space="preserve"> </w:t>
      </w:r>
      <w:r w:rsidR="00284E9A" w:rsidRPr="00883DBB">
        <w:rPr>
          <w:rFonts w:ascii="Verdana" w:hAnsi="Verdana"/>
          <w:sz w:val="20"/>
          <w:szCs w:val="20"/>
        </w:rPr>
        <w:t>realizadas</w:t>
      </w:r>
      <w:r w:rsidR="00284E9A" w:rsidRPr="00883DBB">
        <w:rPr>
          <w:rFonts w:ascii="Verdana" w:hAnsi="Verdana"/>
          <w:spacing w:val="-4"/>
          <w:sz w:val="20"/>
          <w:szCs w:val="20"/>
        </w:rPr>
        <w:t xml:space="preserve"> </w:t>
      </w:r>
      <w:r w:rsidR="00284E9A" w:rsidRPr="00883DBB">
        <w:rPr>
          <w:rFonts w:ascii="Verdana" w:hAnsi="Verdana"/>
          <w:sz w:val="20"/>
          <w:szCs w:val="20"/>
        </w:rPr>
        <w:t>nos</w:t>
      </w:r>
      <w:r w:rsidR="00284E9A" w:rsidRPr="00883DBB">
        <w:rPr>
          <w:rFonts w:ascii="Verdana" w:hAnsi="Verdana"/>
          <w:spacing w:val="-4"/>
          <w:sz w:val="20"/>
          <w:szCs w:val="20"/>
        </w:rPr>
        <w:t xml:space="preserve"> </w:t>
      </w:r>
      <w:r w:rsidR="00284E9A" w:rsidRPr="00883DBB">
        <w:rPr>
          <w:rFonts w:ascii="Verdana" w:hAnsi="Verdana"/>
          <w:sz w:val="20"/>
          <w:szCs w:val="20"/>
        </w:rPr>
        <w:t>termos</w:t>
      </w:r>
      <w:r w:rsidR="00284E9A" w:rsidRPr="00883DBB">
        <w:rPr>
          <w:rFonts w:ascii="Verdana" w:hAnsi="Verdana"/>
          <w:spacing w:val="-4"/>
          <w:sz w:val="20"/>
          <w:szCs w:val="20"/>
        </w:rPr>
        <w:t xml:space="preserve"> </w:t>
      </w:r>
      <w:r w:rsidR="00284E9A" w:rsidRPr="00883DBB">
        <w:rPr>
          <w:rFonts w:ascii="Verdana" w:hAnsi="Verdana"/>
          <w:sz w:val="20"/>
          <w:szCs w:val="20"/>
        </w:rPr>
        <w:t>desta</w:t>
      </w:r>
      <w:r w:rsidR="00284E9A" w:rsidRPr="00883DBB">
        <w:rPr>
          <w:rFonts w:ascii="Verdana" w:hAnsi="Verdana"/>
          <w:spacing w:val="-4"/>
          <w:sz w:val="20"/>
          <w:szCs w:val="20"/>
        </w:rPr>
        <w:t xml:space="preserve"> </w:t>
      </w:r>
      <w:r w:rsidR="00284E9A" w:rsidRPr="00883DBB">
        <w:rPr>
          <w:rFonts w:ascii="Verdana" w:hAnsi="Verdana"/>
          <w:sz w:val="20"/>
          <w:szCs w:val="20"/>
        </w:rPr>
        <w:t>Escritura</w:t>
      </w:r>
      <w:r w:rsidR="00284E9A" w:rsidRPr="00883DBB">
        <w:rPr>
          <w:rFonts w:ascii="Verdana" w:hAnsi="Verdana"/>
          <w:spacing w:val="-4"/>
          <w:sz w:val="20"/>
          <w:szCs w:val="20"/>
        </w:rPr>
        <w:t xml:space="preserve"> </w:t>
      </w:r>
      <w:r w:rsidR="00284E9A" w:rsidRPr="00883DBB">
        <w:rPr>
          <w:rFonts w:ascii="Verdana" w:hAnsi="Verdana"/>
          <w:sz w:val="20"/>
          <w:szCs w:val="20"/>
        </w:rPr>
        <w:t>de</w:t>
      </w:r>
      <w:r w:rsidR="00284E9A" w:rsidRPr="00883DBB">
        <w:rPr>
          <w:rFonts w:ascii="Verdana" w:hAnsi="Verdana"/>
          <w:spacing w:val="-2"/>
          <w:sz w:val="20"/>
          <w:szCs w:val="20"/>
        </w:rPr>
        <w:t xml:space="preserve"> </w:t>
      </w:r>
      <w:r w:rsidR="00284E9A" w:rsidRPr="00883DBB">
        <w:rPr>
          <w:rFonts w:ascii="Verdana" w:hAnsi="Verdana"/>
          <w:sz w:val="20"/>
          <w:szCs w:val="20"/>
        </w:rPr>
        <w:t>Emissão</w:t>
      </w:r>
      <w:r w:rsidR="00284E9A" w:rsidRPr="00883DBB">
        <w:rPr>
          <w:rFonts w:ascii="Verdana" w:hAnsi="Verdana"/>
          <w:spacing w:val="-4"/>
          <w:sz w:val="20"/>
          <w:szCs w:val="20"/>
        </w:rPr>
        <w:t xml:space="preserve"> </w:t>
      </w:r>
      <w:r w:rsidR="00284E9A" w:rsidRPr="00883DBB">
        <w:rPr>
          <w:rFonts w:ascii="Verdana" w:hAnsi="Verdana"/>
          <w:sz w:val="20"/>
          <w:szCs w:val="20"/>
        </w:rPr>
        <w:t>devem</w:t>
      </w:r>
      <w:r w:rsidR="00284E9A" w:rsidRPr="00883DBB">
        <w:rPr>
          <w:rFonts w:ascii="Verdana" w:hAnsi="Verdana"/>
          <w:spacing w:val="-7"/>
          <w:sz w:val="20"/>
          <w:szCs w:val="20"/>
        </w:rPr>
        <w:t xml:space="preserve"> </w:t>
      </w:r>
      <w:r w:rsidR="00284E9A" w:rsidRPr="00883DBB">
        <w:rPr>
          <w:rFonts w:ascii="Verdana" w:hAnsi="Verdana"/>
          <w:sz w:val="20"/>
          <w:szCs w:val="20"/>
        </w:rPr>
        <w:t xml:space="preserve">ser sempre realizadas por escrito, para os endereços abaixo, e serão consideradas recebidas quando entregues, sob protocolo ou mediante </w:t>
      </w:r>
      <w:r w:rsidR="00A800F1" w:rsidRPr="00883DBB">
        <w:rPr>
          <w:rFonts w:ascii="Verdana" w:hAnsi="Verdana"/>
          <w:sz w:val="20"/>
          <w:szCs w:val="20"/>
        </w:rPr>
        <w:t>“</w:t>
      </w:r>
      <w:r w:rsidR="00284E9A" w:rsidRPr="00883DBB">
        <w:rPr>
          <w:rFonts w:ascii="Verdana" w:hAnsi="Verdana"/>
          <w:sz w:val="20"/>
          <w:szCs w:val="20"/>
        </w:rPr>
        <w:t>aviso de recebimento</w:t>
      </w:r>
      <w:r w:rsidR="00A800F1" w:rsidRPr="00883DBB">
        <w:rPr>
          <w:rFonts w:ascii="Verdana" w:hAnsi="Verdana"/>
          <w:sz w:val="20"/>
          <w:szCs w:val="20"/>
        </w:rPr>
        <w:t>”</w:t>
      </w:r>
      <w:r w:rsidR="00284E9A" w:rsidRPr="00883DBB">
        <w:rPr>
          <w:rFonts w:ascii="Verdana" w:hAnsi="Verdana"/>
          <w:sz w:val="20"/>
          <w:szCs w:val="20"/>
        </w:rPr>
        <w:t xml:space="preserve">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14:paraId="3E847FE4" w14:textId="77777777" w:rsidR="00B9440D" w:rsidRPr="00883DBB" w:rsidRDefault="00B9440D" w:rsidP="006B0957">
      <w:pPr>
        <w:pStyle w:val="PargrafodaLista"/>
        <w:tabs>
          <w:tab w:val="left" w:pos="810"/>
        </w:tabs>
        <w:spacing w:before="0" w:line="320" w:lineRule="exact"/>
        <w:ind w:left="0" w:right="76" w:firstLine="0"/>
        <w:rPr>
          <w:rFonts w:ascii="Verdana" w:hAnsi="Verdana"/>
          <w:sz w:val="20"/>
          <w:szCs w:val="20"/>
        </w:rPr>
      </w:pPr>
    </w:p>
    <w:p w14:paraId="7C2B111C" w14:textId="77777777" w:rsidR="003E1EC3" w:rsidRPr="00883DBB" w:rsidRDefault="00080BB9" w:rsidP="006B0957">
      <w:pPr>
        <w:pStyle w:val="PargrafodaLista"/>
        <w:numPr>
          <w:ilvl w:val="0"/>
          <w:numId w:val="2"/>
        </w:numPr>
        <w:tabs>
          <w:tab w:val="left" w:pos="567"/>
        </w:tabs>
        <w:spacing w:before="0" w:line="320" w:lineRule="exact"/>
        <w:ind w:left="142" w:right="74" w:firstLine="0"/>
        <w:rPr>
          <w:rFonts w:ascii="Verdana" w:hAnsi="Verdana"/>
          <w:sz w:val="20"/>
          <w:szCs w:val="20"/>
        </w:rPr>
      </w:pPr>
      <w:r w:rsidRPr="00883DBB">
        <w:rPr>
          <w:rFonts w:ascii="Verdana" w:hAnsi="Verdana"/>
          <w:sz w:val="20"/>
          <w:szCs w:val="20"/>
          <w:u w:val="single"/>
        </w:rPr>
        <w:t>para a Companhia</w:t>
      </w:r>
      <w:r w:rsidRPr="00883DBB">
        <w:rPr>
          <w:rFonts w:ascii="Verdana" w:hAnsi="Verdana"/>
          <w:sz w:val="20"/>
          <w:szCs w:val="20"/>
        </w:rPr>
        <w:t>:</w:t>
      </w:r>
    </w:p>
    <w:p w14:paraId="02E89F6E"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b/>
          <w:bCs/>
          <w:sz w:val="20"/>
          <w:szCs w:val="20"/>
        </w:rPr>
      </w:pPr>
      <w:bookmarkStart w:id="59" w:name="_Hlk48134006"/>
      <w:r w:rsidRPr="006B0957">
        <w:rPr>
          <w:rFonts w:ascii="Verdana" w:hAnsi="Verdana" w:cs="Tahoma"/>
          <w:b/>
          <w:bCs/>
          <w:sz w:val="20"/>
          <w:szCs w:val="20"/>
        </w:rPr>
        <w:t>Valid Soluções S.A.</w:t>
      </w:r>
    </w:p>
    <w:p w14:paraId="3138ECAB"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 xml:space="preserve">Rua Peter </w:t>
      </w:r>
      <w:proofErr w:type="spellStart"/>
      <w:r w:rsidRPr="006B0957">
        <w:rPr>
          <w:rFonts w:ascii="Verdana" w:hAnsi="Verdana" w:cs="Tahoma"/>
          <w:sz w:val="20"/>
          <w:szCs w:val="20"/>
        </w:rPr>
        <w:t>Lund</w:t>
      </w:r>
      <w:proofErr w:type="spellEnd"/>
      <w:r w:rsidRPr="006B0957">
        <w:rPr>
          <w:rFonts w:ascii="Verdana" w:hAnsi="Verdana" w:cs="Tahoma"/>
          <w:sz w:val="20"/>
          <w:szCs w:val="20"/>
        </w:rPr>
        <w:t xml:space="preserve"> 146/202, São </w:t>
      </w:r>
      <w:proofErr w:type="spellStart"/>
      <w:r w:rsidRPr="006B0957">
        <w:rPr>
          <w:rFonts w:ascii="Verdana" w:hAnsi="Verdana" w:cs="Tahoma"/>
          <w:sz w:val="20"/>
          <w:szCs w:val="20"/>
        </w:rPr>
        <w:t>Cristovão</w:t>
      </w:r>
      <w:proofErr w:type="spellEnd"/>
    </w:p>
    <w:p w14:paraId="6FDC2E51"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Rio de Janeiro – RJ</w:t>
      </w:r>
    </w:p>
    <w:p w14:paraId="6CE9D43B"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CEP: 20.930-390</w:t>
      </w:r>
    </w:p>
    <w:p w14:paraId="617FD08B"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At: Diretoria Financeira e de RI</w:t>
      </w:r>
    </w:p>
    <w:p w14:paraId="7F706119"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E-mail: ri@valid.com</w:t>
      </w:r>
    </w:p>
    <w:p w14:paraId="0B56C0D3" w14:textId="338C95B2" w:rsidR="00074E67" w:rsidRDefault="00E866C0" w:rsidP="006B0957">
      <w:pPr>
        <w:pStyle w:val="Corpodetexto"/>
        <w:tabs>
          <w:tab w:val="left" w:pos="567"/>
          <w:tab w:val="left" w:pos="4422"/>
        </w:tabs>
        <w:spacing w:before="0" w:line="320" w:lineRule="exact"/>
        <w:ind w:right="76" w:hanging="668"/>
        <w:jc w:val="left"/>
        <w:rPr>
          <w:rFonts w:ascii="Verdana" w:hAnsi="Verdana"/>
          <w:sz w:val="20"/>
          <w:szCs w:val="20"/>
        </w:rPr>
      </w:pPr>
      <w:r>
        <w:rPr>
          <w:rFonts w:ascii="Verdana" w:hAnsi="Verdana" w:cs="Tahoma"/>
          <w:sz w:val="20"/>
          <w:szCs w:val="20"/>
        </w:rPr>
        <w:t>T.</w:t>
      </w:r>
      <w:r w:rsidRPr="006B0957">
        <w:rPr>
          <w:rFonts w:ascii="Verdana" w:hAnsi="Verdana" w:cs="Tahoma"/>
          <w:sz w:val="20"/>
          <w:szCs w:val="20"/>
        </w:rPr>
        <w:t>: (21) 3179-9100</w:t>
      </w:r>
    </w:p>
    <w:p w14:paraId="1A30247D" w14:textId="77777777" w:rsidR="001A144F" w:rsidRPr="00883DBB" w:rsidRDefault="001A144F" w:rsidP="006B0957">
      <w:pPr>
        <w:pStyle w:val="Corpodetexto"/>
        <w:tabs>
          <w:tab w:val="left" w:pos="567"/>
          <w:tab w:val="left" w:pos="4422"/>
        </w:tabs>
        <w:spacing w:before="0" w:line="320" w:lineRule="exact"/>
        <w:ind w:right="76" w:hanging="810"/>
        <w:jc w:val="left"/>
        <w:rPr>
          <w:rFonts w:ascii="Verdana" w:hAnsi="Verdana"/>
          <w:sz w:val="20"/>
          <w:szCs w:val="20"/>
        </w:rPr>
      </w:pPr>
    </w:p>
    <w:bookmarkEnd w:id="59"/>
    <w:p w14:paraId="43F48DFA" w14:textId="77777777" w:rsidR="00284E9A" w:rsidRPr="00883DBB" w:rsidRDefault="00080BB9" w:rsidP="006B0957">
      <w:pPr>
        <w:pStyle w:val="Corpodetexto"/>
        <w:numPr>
          <w:ilvl w:val="0"/>
          <w:numId w:val="2"/>
        </w:numPr>
        <w:tabs>
          <w:tab w:val="left" w:pos="567"/>
          <w:tab w:val="left" w:pos="4422"/>
        </w:tabs>
        <w:spacing w:before="0" w:line="320" w:lineRule="exact"/>
        <w:ind w:left="142" w:right="76" w:firstLine="0"/>
        <w:jc w:val="left"/>
        <w:rPr>
          <w:rFonts w:ascii="Verdana" w:hAnsi="Verdana"/>
          <w:sz w:val="20"/>
          <w:szCs w:val="20"/>
        </w:rPr>
      </w:pPr>
      <w:r w:rsidRPr="00883DBB">
        <w:rPr>
          <w:rFonts w:ascii="Verdana" w:hAnsi="Verdana"/>
          <w:sz w:val="20"/>
          <w:szCs w:val="20"/>
          <w:u w:val="single"/>
        </w:rPr>
        <w:t>para o Agente</w:t>
      </w:r>
      <w:r w:rsidRPr="00883DBB">
        <w:rPr>
          <w:rFonts w:ascii="Verdana" w:hAnsi="Verdana"/>
          <w:spacing w:val="-9"/>
          <w:sz w:val="20"/>
          <w:szCs w:val="20"/>
          <w:u w:val="single"/>
        </w:rPr>
        <w:t xml:space="preserve"> </w:t>
      </w:r>
      <w:r w:rsidRPr="00883DBB">
        <w:rPr>
          <w:rFonts w:ascii="Verdana" w:hAnsi="Verdana"/>
          <w:sz w:val="20"/>
          <w:szCs w:val="20"/>
          <w:u w:val="single"/>
        </w:rPr>
        <w:t>Fiduciário</w:t>
      </w:r>
      <w:r w:rsidRPr="00883DBB">
        <w:rPr>
          <w:rFonts w:ascii="Verdana" w:hAnsi="Verdana"/>
          <w:sz w:val="20"/>
          <w:szCs w:val="20"/>
        </w:rPr>
        <w:t>:</w:t>
      </w:r>
    </w:p>
    <w:p w14:paraId="34138552"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b/>
          <w:bCs/>
          <w:sz w:val="20"/>
          <w:szCs w:val="20"/>
        </w:rPr>
      </w:pPr>
      <w:r w:rsidRPr="006B0957">
        <w:rPr>
          <w:rFonts w:ascii="Verdana" w:hAnsi="Verdana" w:cs="Tahoma"/>
          <w:b/>
          <w:bCs/>
          <w:sz w:val="20"/>
          <w:szCs w:val="20"/>
        </w:rPr>
        <w:t>Oliveira Trust Distribuidora de Títulos e Valores Mobiliários S.A.</w:t>
      </w:r>
    </w:p>
    <w:p w14:paraId="6BEE5A2D"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Avenida das Américas, nº 3.434, bloco 7, sala 201, Barra da Tijuca</w:t>
      </w:r>
    </w:p>
    <w:p w14:paraId="320663D0"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CEP 22640-102 – Rio de Janeiro, RJ</w:t>
      </w:r>
    </w:p>
    <w:p w14:paraId="3A2FF8F5" w14:textId="77777777" w:rsidR="00E866C0" w:rsidRPr="006B0957"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At.: Antonio Amaro / Maria Carolina A. Lodi de Oliveira</w:t>
      </w:r>
    </w:p>
    <w:p w14:paraId="684CE5D6" w14:textId="21C1F80B" w:rsidR="00E866C0"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6B0957">
        <w:rPr>
          <w:rFonts w:ascii="Verdana" w:hAnsi="Verdana" w:cs="Tahoma"/>
          <w:sz w:val="20"/>
          <w:szCs w:val="20"/>
        </w:rPr>
        <w:t xml:space="preserve">E-mail: </w:t>
      </w:r>
      <w:hyperlink r:id="rId20" w:history="1">
        <w:r w:rsidRPr="006B0957">
          <w:rPr>
            <w:rStyle w:val="Hyperlink"/>
            <w:rFonts w:ascii="Verdana" w:hAnsi="Verdana" w:cs="Tahoma"/>
            <w:sz w:val="20"/>
            <w:szCs w:val="20"/>
          </w:rPr>
          <w:t>ger2.agente@oliveiratrust.com.br</w:t>
        </w:r>
      </w:hyperlink>
    </w:p>
    <w:p w14:paraId="5DD13476" w14:textId="682EB53D" w:rsidR="00E866C0" w:rsidRPr="00374AD9" w:rsidRDefault="00E866C0" w:rsidP="006B0957">
      <w:pPr>
        <w:pStyle w:val="Corpodetexto"/>
        <w:tabs>
          <w:tab w:val="left" w:pos="567"/>
          <w:tab w:val="left" w:pos="4422"/>
        </w:tabs>
        <w:spacing w:before="0" w:line="320" w:lineRule="exact"/>
        <w:ind w:left="567" w:right="74" w:hanging="425"/>
        <w:jc w:val="left"/>
        <w:rPr>
          <w:rFonts w:ascii="Verdana" w:hAnsi="Verdana" w:cs="Tahoma"/>
          <w:sz w:val="20"/>
          <w:szCs w:val="20"/>
        </w:rPr>
      </w:pPr>
      <w:r w:rsidRPr="00374AD9">
        <w:rPr>
          <w:rFonts w:ascii="Verdana" w:hAnsi="Verdana" w:cs="Tahoma"/>
          <w:sz w:val="20"/>
          <w:szCs w:val="20"/>
        </w:rPr>
        <w:t>T.: (21) 3514-0000</w:t>
      </w:r>
    </w:p>
    <w:p w14:paraId="04FA5747" w14:textId="3FFE34E0" w:rsidR="00B9693E" w:rsidRPr="00D90E80" w:rsidRDefault="00B9693E" w:rsidP="006B0957">
      <w:pPr>
        <w:pStyle w:val="Corpodetexto"/>
        <w:tabs>
          <w:tab w:val="left" w:pos="567"/>
          <w:tab w:val="left" w:pos="4422"/>
        </w:tabs>
        <w:spacing w:before="0" w:line="320" w:lineRule="exact"/>
        <w:ind w:left="567" w:right="74" w:hanging="425"/>
        <w:jc w:val="left"/>
        <w:rPr>
          <w:rFonts w:ascii="Verdana" w:hAnsi="Verdana"/>
          <w:sz w:val="20"/>
          <w:szCs w:val="20"/>
          <w:lang w:val="it-IT"/>
        </w:rPr>
      </w:pPr>
    </w:p>
    <w:p w14:paraId="12F2EFA6" w14:textId="77777777" w:rsidR="00553DAE" w:rsidRPr="00D90E80" w:rsidRDefault="00553DAE" w:rsidP="006B0957">
      <w:pPr>
        <w:pStyle w:val="Corpodetexto"/>
        <w:tabs>
          <w:tab w:val="left" w:pos="567"/>
          <w:tab w:val="left" w:pos="4422"/>
        </w:tabs>
        <w:spacing w:before="0" w:line="320" w:lineRule="exact"/>
        <w:ind w:left="142" w:right="76" w:firstLine="0"/>
        <w:jc w:val="left"/>
        <w:rPr>
          <w:rFonts w:ascii="Verdana" w:hAnsi="Verdana"/>
          <w:sz w:val="20"/>
          <w:szCs w:val="20"/>
          <w:lang w:val="it-IT"/>
        </w:rPr>
      </w:pPr>
    </w:p>
    <w:p w14:paraId="0CE07745" w14:textId="77777777" w:rsidR="00553DAE" w:rsidRPr="00883DBB" w:rsidRDefault="00080BB9" w:rsidP="006B0957">
      <w:pPr>
        <w:pStyle w:val="Corpodetexto"/>
        <w:numPr>
          <w:ilvl w:val="0"/>
          <w:numId w:val="2"/>
        </w:numPr>
        <w:tabs>
          <w:tab w:val="left" w:pos="567"/>
          <w:tab w:val="left" w:pos="4422"/>
        </w:tabs>
        <w:spacing w:before="0" w:line="320" w:lineRule="exact"/>
        <w:ind w:left="142" w:right="74" w:firstLine="0"/>
        <w:jc w:val="left"/>
        <w:rPr>
          <w:rStyle w:val="Hyperlink"/>
          <w:rFonts w:ascii="Verdana" w:hAnsi="Verdana"/>
          <w:color w:val="auto"/>
          <w:sz w:val="20"/>
          <w:szCs w:val="20"/>
          <w:u w:val="none"/>
        </w:rPr>
      </w:pPr>
      <w:r w:rsidRPr="00883DBB">
        <w:rPr>
          <w:rFonts w:ascii="Verdana" w:hAnsi="Verdana"/>
          <w:sz w:val="20"/>
          <w:szCs w:val="20"/>
          <w:u w:val="single"/>
        </w:rPr>
        <w:t>para a B3</w:t>
      </w:r>
      <w:r w:rsidRPr="00883DBB">
        <w:rPr>
          <w:rFonts w:ascii="Verdana" w:hAnsi="Verdana"/>
          <w:sz w:val="20"/>
          <w:szCs w:val="20"/>
        </w:rPr>
        <w:t>:</w:t>
      </w:r>
      <w:r w:rsidRPr="00883DBB">
        <w:rPr>
          <w:rFonts w:ascii="Verdana" w:hAnsi="Verdana"/>
          <w:b/>
          <w:sz w:val="20"/>
          <w:szCs w:val="20"/>
        </w:rPr>
        <w:br/>
      </w:r>
      <w:bookmarkStart w:id="60" w:name="_DV_M724"/>
      <w:bookmarkEnd w:id="60"/>
      <w:r w:rsidRPr="00883DBB">
        <w:rPr>
          <w:rFonts w:ascii="Verdana" w:hAnsi="Verdana"/>
          <w:b/>
          <w:sz w:val="20"/>
          <w:szCs w:val="20"/>
        </w:rPr>
        <w:t xml:space="preserve">B3 S.A. – </w:t>
      </w:r>
      <w:r w:rsidR="00FD289B" w:rsidRPr="00883DBB">
        <w:rPr>
          <w:rFonts w:ascii="Verdana" w:hAnsi="Verdana"/>
          <w:b/>
          <w:sz w:val="20"/>
          <w:szCs w:val="20"/>
        </w:rPr>
        <w:t>Brasil, Bolsa, Balcão –</w:t>
      </w:r>
      <w:r w:rsidR="00640D5A" w:rsidRPr="00883DBB">
        <w:rPr>
          <w:rFonts w:ascii="Verdana" w:hAnsi="Verdana"/>
          <w:b/>
          <w:sz w:val="20"/>
          <w:szCs w:val="20"/>
        </w:rPr>
        <w:t xml:space="preserve"> </w:t>
      </w:r>
      <w:r w:rsidR="00FD289B" w:rsidRPr="00883DBB">
        <w:rPr>
          <w:rFonts w:ascii="Verdana" w:hAnsi="Verdana"/>
          <w:b/>
          <w:sz w:val="20"/>
          <w:szCs w:val="20"/>
        </w:rPr>
        <w:t>Balcão</w:t>
      </w:r>
      <w:r w:rsidR="00640D5A" w:rsidRPr="00883DBB">
        <w:rPr>
          <w:rFonts w:ascii="Verdana" w:hAnsi="Verdana"/>
          <w:b/>
          <w:sz w:val="20"/>
          <w:szCs w:val="20"/>
        </w:rPr>
        <w:t xml:space="preserve"> B3</w:t>
      </w:r>
      <w:r w:rsidRPr="00883DBB">
        <w:rPr>
          <w:rFonts w:ascii="Verdana" w:hAnsi="Verdana"/>
          <w:sz w:val="20"/>
          <w:szCs w:val="20"/>
        </w:rPr>
        <w:br/>
        <w:t xml:space="preserve">Praça Antônio Prado, nº 48, </w:t>
      </w:r>
      <w:r w:rsidR="002027E1" w:rsidRPr="00883DBB">
        <w:rPr>
          <w:rFonts w:ascii="Verdana" w:hAnsi="Verdana"/>
          <w:sz w:val="20"/>
          <w:szCs w:val="20"/>
        </w:rPr>
        <w:t xml:space="preserve">6º </w:t>
      </w:r>
      <w:r w:rsidRPr="00883DBB">
        <w:rPr>
          <w:rFonts w:ascii="Verdana" w:hAnsi="Verdana"/>
          <w:sz w:val="20"/>
          <w:szCs w:val="20"/>
        </w:rPr>
        <w:t>andar, Centro</w:t>
      </w:r>
      <w:r w:rsidRPr="00883DBB">
        <w:rPr>
          <w:rFonts w:ascii="Verdana" w:hAnsi="Verdana"/>
          <w:sz w:val="20"/>
          <w:szCs w:val="20"/>
        </w:rPr>
        <w:br/>
        <w:t xml:space="preserve">CEP 01010-901, São Paulo </w:t>
      </w:r>
      <w:r w:rsidR="008E1E7F" w:rsidRPr="00883DBB">
        <w:rPr>
          <w:rFonts w:ascii="Verdana" w:hAnsi="Verdana"/>
          <w:sz w:val="20"/>
          <w:szCs w:val="20"/>
        </w:rPr>
        <w:t xml:space="preserve">- </w:t>
      </w:r>
      <w:r w:rsidRPr="00883DBB">
        <w:rPr>
          <w:rFonts w:ascii="Verdana" w:hAnsi="Verdana"/>
          <w:sz w:val="20"/>
          <w:szCs w:val="20"/>
        </w:rPr>
        <w:t>SP</w:t>
      </w:r>
      <w:r w:rsidRPr="00883DBB">
        <w:rPr>
          <w:rFonts w:ascii="Verdana" w:hAnsi="Verdana"/>
          <w:sz w:val="20"/>
          <w:szCs w:val="20"/>
        </w:rPr>
        <w:br/>
        <w:t>At.: Superintendência de Ofertas de Títulos Corporativos e Fundos</w:t>
      </w:r>
      <w:r w:rsidRPr="00883DBB">
        <w:rPr>
          <w:rFonts w:ascii="Verdana" w:hAnsi="Verdana"/>
          <w:sz w:val="20"/>
          <w:szCs w:val="20"/>
        </w:rPr>
        <w:br/>
        <w:t>Telefone: (11) 2565-5061</w:t>
      </w:r>
      <w:r w:rsidRPr="00883DBB">
        <w:rPr>
          <w:rFonts w:ascii="Verdana" w:hAnsi="Verdana"/>
          <w:sz w:val="20"/>
          <w:szCs w:val="20"/>
        </w:rPr>
        <w:br/>
      </w:r>
      <w:r w:rsidR="008E1E7F" w:rsidRPr="00883DBB">
        <w:rPr>
          <w:rFonts w:ascii="Verdana" w:hAnsi="Verdana"/>
          <w:sz w:val="20"/>
          <w:szCs w:val="20"/>
        </w:rPr>
        <w:t>E-mail</w:t>
      </w:r>
      <w:r w:rsidRPr="00883DBB">
        <w:rPr>
          <w:rFonts w:ascii="Verdana" w:hAnsi="Verdana"/>
          <w:sz w:val="20"/>
          <w:szCs w:val="20"/>
        </w:rPr>
        <w:t>: valores.mobiliarios@b3.com.br</w:t>
      </w:r>
    </w:p>
    <w:p w14:paraId="1A4C3BE1" w14:textId="77777777" w:rsidR="00074E67" w:rsidRPr="00883DBB" w:rsidRDefault="00074E67" w:rsidP="006B0957">
      <w:pPr>
        <w:pStyle w:val="PargrafodaLista"/>
        <w:tabs>
          <w:tab w:val="left" w:pos="809"/>
          <w:tab w:val="left" w:pos="810"/>
        </w:tabs>
        <w:spacing w:before="0" w:line="320" w:lineRule="exact"/>
        <w:ind w:left="0" w:right="76" w:firstLine="0"/>
        <w:rPr>
          <w:rFonts w:ascii="Verdana" w:hAnsi="Verdana"/>
          <w:b/>
          <w:sz w:val="20"/>
          <w:szCs w:val="20"/>
        </w:rPr>
      </w:pPr>
    </w:p>
    <w:p w14:paraId="79A1E7D9"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As obrigações assumidas nesta Escritura de Emissão têm caráter irrevogável e irretratável, obrigando as partes e seus sucessores, a qualquer título, ao seu integral cumprimento.</w:t>
      </w:r>
    </w:p>
    <w:p w14:paraId="53486A1D" w14:textId="77777777" w:rsidR="00074E67" w:rsidRPr="00883DBB" w:rsidRDefault="00074E67" w:rsidP="006B0957">
      <w:pPr>
        <w:pStyle w:val="PargrafodaLista"/>
        <w:tabs>
          <w:tab w:val="left" w:pos="810"/>
        </w:tabs>
        <w:spacing w:before="0" w:line="320" w:lineRule="exact"/>
        <w:ind w:left="0" w:right="76" w:firstLine="0"/>
        <w:rPr>
          <w:rFonts w:ascii="Verdana" w:hAnsi="Verdana"/>
          <w:sz w:val="20"/>
          <w:szCs w:val="20"/>
        </w:rPr>
      </w:pPr>
    </w:p>
    <w:p w14:paraId="1C1BC529"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A invalidade ou nulidade, no todo ou em parte, de quaisquer das cláusulas desta Escritura</w:t>
      </w:r>
      <w:r w:rsidRPr="00883DBB">
        <w:rPr>
          <w:rFonts w:ascii="Verdana" w:hAnsi="Verdana"/>
          <w:spacing w:val="-6"/>
          <w:sz w:val="20"/>
          <w:szCs w:val="20"/>
        </w:rPr>
        <w:t xml:space="preserve"> </w:t>
      </w:r>
      <w:r w:rsidRPr="00883DBB">
        <w:rPr>
          <w:rFonts w:ascii="Verdana" w:hAnsi="Verdana"/>
          <w:sz w:val="20"/>
          <w:szCs w:val="20"/>
        </w:rPr>
        <w:t>de</w:t>
      </w:r>
      <w:r w:rsidRPr="00883DBB">
        <w:rPr>
          <w:rFonts w:ascii="Verdana" w:hAnsi="Verdana"/>
          <w:spacing w:val="-2"/>
          <w:sz w:val="20"/>
          <w:szCs w:val="20"/>
        </w:rPr>
        <w:t xml:space="preserve"> </w:t>
      </w:r>
      <w:r w:rsidRPr="00883DBB">
        <w:rPr>
          <w:rFonts w:ascii="Verdana" w:hAnsi="Verdana"/>
          <w:sz w:val="20"/>
          <w:szCs w:val="20"/>
        </w:rPr>
        <w:t>Emissão</w:t>
      </w:r>
      <w:r w:rsidR="000B1DC7" w:rsidRPr="00883DBB">
        <w:rPr>
          <w:rFonts w:ascii="Verdana" w:hAnsi="Verdana"/>
          <w:sz w:val="20"/>
          <w:szCs w:val="20"/>
        </w:rPr>
        <w:t>, desde que não afete a validade e exequibilidade d</w:t>
      </w:r>
      <w:r w:rsidR="00DE5572" w:rsidRPr="00883DBB">
        <w:rPr>
          <w:rFonts w:ascii="Verdana" w:hAnsi="Verdana"/>
          <w:sz w:val="20"/>
          <w:szCs w:val="20"/>
        </w:rPr>
        <w:t>est</w:t>
      </w:r>
      <w:r w:rsidR="000B1DC7" w:rsidRPr="00883DBB">
        <w:rPr>
          <w:rFonts w:ascii="Verdana" w:hAnsi="Verdana"/>
          <w:sz w:val="20"/>
          <w:szCs w:val="20"/>
        </w:rPr>
        <w:t>a Escritura</w:t>
      </w:r>
      <w:r w:rsidR="00DE5572" w:rsidRPr="00883DBB">
        <w:rPr>
          <w:rFonts w:ascii="Verdana" w:hAnsi="Verdana"/>
          <w:sz w:val="20"/>
          <w:szCs w:val="20"/>
        </w:rPr>
        <w:t xml:space="preserve"> de Emissão</w:t>
      </w:r>
      <w:r w:rsidR="000B1DC7" w:rsidRPr="00883DBB">
        <w:rPr>
          <w:rFonts w:ascii="Verdana" w:hAnsi="Verdana"/>
          <w:sz w:val="20"/>
          <w:szCs w:val="20"/>
        </w:rPr>
        <w:t>,</w:t>
      </w:r>
      <w:r w:rsidRPr="00883DBB">
        <w:rPr>
          <w:rFonts w:ascii="Verdana" w:hAnsi="Verdana"/>
          <w:spacing w:val="-7"/>
          <w:sz w:val="20"/>
          <w:szCs w:val="20"/>
        </w:rPr>
        <w:t xml:space="preserve"> </w:t>
      </w:r>
      <w:r w:rsidRPr="00883DBB">
        <w:rPr>
          <w:rFonts w:ascii="Verdana" w:hAnsi="Verdana"/>
          <w:sz w:val="20"/>
          <w:szCs w:val="20"/>
        </w:rPr>
        <w:t>não</w:t>
      </w:r>
      <w:r w:rsidRPr="00883DBB">
        <w:rPr>
          <w:rFonts w:ascii="Verdana" w:hAnsi="Verdana"/>
          <w:spacing w:val="-7"/>
          <w:sz w:val="20"/>
          <w:szCs w:val="20"/>
        </w:rPr>
        <w:t xml:space="preserve"> </w:t>
      </w:r>
      <w:r w:rsidRPr="00883DBB">
        <w:rPr>
          <w:rFonts w:ascii="Verdana" w:hAnsi="Verdana"/>
          <w:sz w:val="20"/>
          <w:szCs w:val="20"/>
        </w:rPr>
        <w:t>afetará</w:t>
      </w:r>
      <w:r w:rsidRPr="00883DBB">
        <w:rPr>
          <w:rFonts w:ascii="Verdana" w:hAnsi="Verdana"/>
          <w:spacing w:val="-6"/>
          <w:sz w:val="20"/>
          <w:szCs w:val="20"/>
        </w:rPr>
        <w:t xml:space="preserve"> </w:t>
      </w:r>
      <w:r w:rsidRPr="00883DBB">
        <w:rPr>
          <w:rFonts w:ascii="Verdana" w:hAnsi="Verdana"/>
          <w:sz w:val="20"/>
          <w:szCs w:val="20"/>
        </w:rPr>
        <w:t>as</w:t>
      </w:r>
      <w:r w:rsidRPr="00883DBB">
        <w:rPr>
          <w:rFonts w:ascii="Verdana" w:hAnsi="Verdana"/>
          <w:spacing w:val="-4"/>
          <w:sz w:val="20"/>
          <w:szCs w:val="20"/>
        </w:rPr>
        <w:t xml:space="preserve"> </w:t>
      </w:r>
      <w:r w:rsidRPr="00883DBB">
        <w:rPr>
          <w:rFonts w:ascii="Verdana" w:hAnsi="Verdana"/>
          <w:sz w:val="20"/>
          <w:szCs w:val="20"/>
        </w:rPr>
        <w:t>demais</w:t>
      </w:r>
      <w:r w:rsidR="000B1DC7" w:rsidRPr="00883DBB">
        <w:rPr>
          <w:rFonts w:ascii="Verdana" w:hAnsi="Verdana"/>
          <w:sz w:val="20"/>
          <w:szCs w:val="20"/>
        </w:rPr>
        <w:t xml:space="preserve"> cláusulas</w:t>
      </w:r>
      <w:r w:rsidRPr="00883DBB">
        <w:rPr>
          <w:rFonts w:ascii="Verdana" w:hAnsi="Verdana"/>
          <w:sz w:val="20"/>
          <w:szCs w:val="20"/>
        </w:rPr>
        <w:t>,</w:t>
      </w:r>
      <w:r w:rsidRPr="00883DBB">
        <w:rPr>
          <w:rFonts w:ascii="Verdana" w:hAnsi="Verdana"/>
          <w:spacing w:val="-5"/>
          <w:sz w:val="20"/>
          <w:szCs w:val="20"/>
        </w:rPr>
        <w:t xml:space="preserve"> </w:t>
      </w:r>
      <w:r w:rsidRPr="00883DBB">
        <w:rPr>
          <w:rFonts w:ascii="Verdana" w:hAnsi="Verdana"/>
          <w:sz w:val="20"/>
          <w:szCs w:val="20"/>
        </w:rPr>
        <w:t>que</w:t>
      </w:r>
      <w:r w:rsidRPr="00883DBB">
        <w:rPr>
          <w:rFonts w:ascii="Verdana" w:hAnsi="Verdana"/>
          <w:spacing w:val="-2"/>
          <w:sz w:val="20"/>
          <w:szCs w:val="20"/>
        </w:rPr>
        <w:t xml:space="preserve"> </w:t>
      </w:r>
      <w:r w:rsidRPr="00883DBB">
        <w:rPr>
          <w:rFonts w:ascii="Verdana" w:hAnsi="Verdana"/>
          <w:sz w:val="20"/>
          <w:szCs w:val="20"/>
        </w:rPr>
        <w:t>permanecerão</w:t>
      </w:r>
      <w:r w:rsidRPr="00883DBB">
        <w:rPr>
          <w:rFonts w:ascii="Verdana" w:hAnsi="Verdana"/>
          <w:spacing w:val="-7"/>
          <w:sz w:val="20"/>
          <w:szCs w:val="20"/>
        </w:rPr>
        <w:t xml:space="preserve"> </w:t>
      </w:r>
      <w:r w:rsidRPr="00883DBB">
        <w:rPr>
          <w:rFonts w:ascii="Verdana" w:hAnsi="Verdana"/>
          <w:sz w:val="20"/>
          <w:szCs w:val="20"/>
        </w:rPr>
        <w:t>válidas</w:t>
      </w:r>
      <w:r w:rsidRPr="00883DBB">
        <w:rPr>
          <w:rFonts w:ascii="Verdana" w:hAnsi="Verdana"/>
          <w:spacing w:val="-6"/>
          <w:sz w:val="20"/>
          <w:szCs w:val="20"/>
        </w:rPr>
        <w:t xml:space="preserve"> </w:t>
      </w:r>
      <w:r w:rsidRPr="00883DBB">
        <w:rPr>
          <w:rFonts w:ascii="Verdana" w:hAnsi="Verdana"/>
          <w:sz w:val="20"/>
          <w:szCs w:val="20"/>
        </w:rPr>
        <w:t>e</w:t>
      </w:r>
      <w:r w:rsidRPr="00883DBB">
        <w:rPr>
          <w:rFonts w:ascii="Verdana" w:hAnsi="Verdana"/>
          <w:spacing w:val="-4"/>
          <w:sz w:val="20"/>
          <w:szCs w:val="20"/>
        </w:rPr>
        <w:t xml:space="preserve"> </w:t>
      </w:r>
      <w:r w:rsidRPr="00883DBB">
        <w:rPr>
          <w:rFonts w:ascii="Verdana" w:hAnsi="Verdana"/>
          <w:sz w:val="20"/>
          <w:szCs w:val="20"/>
        </w:rPr>
        <w:t>eficazes</w:t>
      </w:r>
      <w:r w:rsidRPr="00883DBB">
        <w:rPr>
          <w:rFonts w:ascii="Verdana" w:hAnsi="Verdana"/>
          <w:spacing w:val="-4"/>
          <w:sz w:val="20"/>
          <w:szCs w:val="20"/>
        </w:rPr>
        <w:t xml:space="preserve"> </w:t>
      </w:r>
      <w:r w:rsidRPr="00883DBB">
        <w:rPr>
          <w:rFonts w:ascii="Verdana" w:hAnsi="Verdana"/>
          <w:sz w:val="20"/>
          <w:szCs w:val="20"/>
        </w:rPr>
        <w:t>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w:t>
      </w:r>
      <w:r w:rsidRPr="00883DBB">
        <w:rPr>
          <w:rFonts w:ascii="Verdana" w:hAnsi="Verdana"/>
          <w:spacing w:val="-16"/>
          <w:sz w:val="20"/>
          <w:szCs w:val="20"/>
        </w:rPr>
        <w:t xml:space="preserve"> </w:t>
      </w:r>
      <w:r w:rsidRPr="00883DBB">
        <w:rPr>
          <w:rFonts w:ascii="Verdana" w:hAnsi="Verdana"/>
          <w:sz w:val="20"/>
          <w:szCs w:val="20"/>
        </w:rPr>
        <w:t>e</w:t>
      </w:r>
      <w:r w:rsidRPr="00883DBB">
        <w:rPr>
          <w:rFonts w:ascii="Verdana" w:hAnsi="Verdana"/>
          <w:spacing w:val="-14"/>
          <w:sz w:val="20"/>
          <w:szCs w:val="20"/>
        </w:rPr>
        <w:t xml:space="preserve"> </w:t>
      </w:r>
      <w:r w:rsidRPr="00883DBB">
        <w:rPr>
          <w:rFonts w:ascii="Verdana" w:hAnsi="Verdana"/>
          <w:sz w:val="20"/>
          <w:szCs w:val="20"/>
        </w:rPr>
        <w:t>condições</w:t>
      </w:r>
      <w:r w:rsidRPr="00883DBB">
        <w:rPr>
          <w:rFonts w:ascii="Verdana" w:hAnsi="Verdana"/>
          <w:spacing w:val="-14"/>
          <w:sz w:val="20"/>
          <w:szCs w:val="20"/>
        </w:rPr>
        <w:t xml:space="preserve"> </w:t>
      </w:r>
      <w:r w:rsidRPr="00883DBB">
        <w:rPr>
          <w:rFonts w:ascii="Verdana" w:hAnsi="Verdana"/>
          <w:sz w:val="20"/>
          <w:szCs w:val="20"/>
        </w:rPr>
        <w:t>válidos</w:t>
      </w:r>
      <w:r w:rsidRPr="00883DBB">
        <w:rPr>
          <w:rFonts w:ascii="Verdana" w:hAnsi="Verdana"/>
          <w:spacing w:val="-15"/>
          <w:sz w:val="20"/>
          <w:szCs w:val="20"/>
        </w:rPr>
        <w:t xml:space="preserve"> </w:t>
      </w:r>
      <w:r w:rsidRPr="00883DBB">
        <w:rPr>
          <w:rFonts w:ascii="Verdana" w:hAnsi="Verdana"/>
          <w:sz w:val="20"/>
          <w:szCs w:val="20"/>
        </w:rPr>
        <w:t>que</w:t>
      </w:r>
      <w:r w:rsidRPr="00883DBB">
        <w:rPr>
          <w:rFonts w:ascii="Verdana" w:hAnsi="Verdana"/>
          <w:spacing w:val="-15"/>
          <w:sz w:val="20"/>
          <w:szCs w:val="20"/>
        </w:rPr>
        <w:t xml:space="preserve"> </w:t>
      </w:r>
      <w:r w:rsidRPr="00883DBB">
        <w:rPr>
          <w:rFonts w:ascii="Verdana" w:hAnsi="Verdana"/>
          <w:sz w:val="20"/>
          <w:szCs w:val="20"/>
        </w:rPr>
        <w:t>reflitam</w:t>
      </w:r>
      <w:r w:rsidRPr="00883DBB">
        <w:rPr>
          <w:rFonts w:ascii="Verdana" w:hAnsi="Verdana"/>
          <w:spacing w:val="-16"/>
          <w:sz w:val="20"/>
          <w:szCs w:val="20"/>
        </w:rPr>
        <w:t xml:space="preserve"> </w:t>
      </w:r>
      <w:r w:rsidRPr="00883DBB">
        <w:rPr>
          <w:rFonts w:ascii="Verdana" w:hAnsi="Verdana"/>
          <w:sz w:val="20"/>
          <w:szCs w:val="20"/>
        </w:rPr>
        <w:t>os</w:t>
      </w:r>
      <w:r w:rsidRPr="00883DBB">
        <w:rPr>
          <w:rFonts w:ascii="Verdana" w:hAnsi="Verdana"/>
          <w:spacing w:val="-15"/>
          <w:sz w:val="20"/>
          <w:szCs w:val="20"/>
        </w:rPr>
        <w:t xml:space="preserve"> </w:t>
      </w:r>
      <w:r w:rsidRPr="00883DBB">
        <w:rPr>
          <w:rFonts w:ascii="Verdana" w:hAnsi="Verdana"/>
          <w:sz w:val="20"/>
          <w:szCs w:val="20"/>
        </w:rPr>
        <w:t>termos</w:t>
      </w:r>
      <w:r w:rsidRPr="00883DBB">
        <w:rPr>
          <w:rFonts w:ascii="Verdana" w:hAnsi="Verdana"/>
          <w:spacing w:val="-18"/>
          <w:sz w:val="20"/>
          <w:szCs w:val="20"/>
        </w:rPr>
        <w:t xml:space="preserve"> </w:t>
      </w:r>
      <w:r w:rsidRPr="00883DBB">
        <w:rPr>
          <w:rFonts w:ascii="Verdana" w:hAnsi="Verdana"/>
          <w:sz w:val="20"/>
          <w:szCs w:val="20"/>
        </w:rPr>
        <w:t>e</w:t>
      </w:r>
      <w:r w:rsidRPr="00883DBB">
        <w:rPr>
          <w:rFonts w:ascii="Verdana" w:hAnsi="Verdana"/>
          <w:spacing w:val="-15"/>
          <w:sz w:val="20"/>
          <w:szCs w:val="20"/>
        </w:rPr>
        <w:t xml:space="preserve"> </w:t>
      </w:r>
      <w:r w:rsidRPr="00883DBB">
        <w:rPr>
          <w:rFonts w:ascii="Verdana" w:hAnsi="Verdana"/>
          <w:sz w:val="20"/>
          <w:szCs w:val="20"/>
        </w:rPr>
        <w:t>condições</w:t>
      </w:r>
      <w:r w:rsidRPr="00883DBB">
        <w:rPr>
          <w:rFonts w:ascii="Verdana" w:hAnsi="Verdana"/>
          <w:spacing w:val="-14"/>
          <w:sz w:val="20"/>
          <w:szCs w:val="20"/>
        </w:rPr>
        <w:t xml:space="preserve"> </w:t>
      </w:r>
      <w:r w:rsidRPr="00883DBB">
        <w:rPr>
          <w:rFonts w:ascii="Verdana" w:hAnsi="Verdana"/>
          <w:sz w:val="20"/>
          <w:szCs w:val="20"/>
        </w:rPr>
        <w:t>da</w:t>
      </w:r>
      <w:r w:rsidRPr="00883DBB">
        <w:rPr>
          <w:rFonts w:ascii="Verdana" w:hAnsi="Verdana"/>
          <w:spacing w:val="-14"/>
          <w:sz w:val="20"/>
          <w:szCs w:val="20"/>
        </w:rPr>
        <w:t xml:space="preserve"> </w:t>
      </w:r>
      <w:r w:rsidRPr="00883DBB">
        <w:rPr>
          <w:rFonts w:ascii="Verdana" w:hAnsi="Verdana"/>
          <w:sz w:val="20"/>
          <w:szCs w:val="20"/>
        </w:rPr>
        <w:t>cláusula</w:t>
      </w:r>
      <w:r w:rsidRPr="00883DBB">
        <w:rPr>
          <w:rFonts w:ascii="Verdana" w:hAnsi="Verdana"/>
          <w:spacing w:val="-14"/>
          <w:sz w:val="20"/>
          <w:szCs w:val="20"/>
        </w:rPr>
        <w:t xml:space="preserve"> </w:t>
      </w:r>
      <w:r w:rsidRPr="00883DBB">
        <w:rPr>
          <w:rFonts w:ascii="Verdana" w:hAnsi="Verdana"/>
          <w:sz w:val="20"/>
          <w:szCs w:val="20"/>
        </w:rPr>
        <w:t>invalidada ou nula, observados a intenção e o objetivo das partes quando da negociação da cláusula invalidada ou nula e o contexto em que se</w:t>
      </w:r>
      <w:r w:rsidRPr="00883DBB">
        <w:rPr>
          <w:rFonts w:ascii="Verdana" w:hAnsi="Verdana"/>
          <w:spacing w:val="-15"/>
          <w:sz w:val="20"/>
          <w:szCs w:val="20"/>
        </w:rPr>
        <w:t xml:space="preserve"> </w:t>
      </w:r>
      <w:r w:rsidRPr="00883DBB">
        <w:rPr>
          <w:rFonts w:ascii="Verdana" w:hAnsi="Verdana"/>
          <w:sz w:val="20"/>
          <w:szCs w:val="20"/>
        </w:rPr>
        <w:t>insere.</w:t>
      </w:r>
    </w:p>
    <w:p w14:paraId="70677B93" w14:textId="77777777" w:rsidR="00074E67" w:rsidRPr="00883DBB" w:rsidRDefault="00074E67" w:rsidP="006B0957">
      <w:pPr>
        <w:pStyle w:val="PargrafodaLista"/>
        <w:tabs>
          <w:tab w:val="left" w:pos="810"/>
        </w:tabs>
        <w:spacing w:before="0" w:line="320" w:lineRule="exact"/>
        <w:ind w:left="0" w:right="76" w:firstLine="0"/>
        <w:rPr>
          <w:rFonts w:ascii="Verdana" w:hAnsi="Verdana"/>
          <w:sz w:val="20"/>
          <w:szCs w:val="20"/>
        </w:rPr>
      </w:pPr>
    </w:p>
    <w:p w14:paraId="4CFCB3C2"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Qualquer tolerância, exercício parcial ou concessão entre as partes será sempre considerado mera liberalidade, e não configurará renúncia ou perda de qualquer direito, faculdade, privilégio, prerrogativa ou poderes conferidos (inclusive de mandato),</w:t>
      </w:r>
      <w:r w:rsidRPr="00883DBB">
        <w:rPr>
          <w:rFonts w:ascii="Verdana" w:hAnsi="Verdana"/>
          <w:spacing w:val="-9"/>
          <w:sz w:val="20"/>
          <w:szCs w:val="20"/>
        </w:rPr>
        <w:t xml:space="preserve"> </w:t>
      </w:r>
      <w:r w:rsidRPr="00883DBB">
        <w:rPr>
          <w:rFonts w:ascii="Verdana" w:hAnsi="Verdana"/>
          <w:sz w:val="20"/>
          <w:szCs w:val="20"/>
        </w:rPr>
        <w:t>nem</w:t>
      </w:r>
      <w:r w:rsidRPr="00883DBB">
        <w:rPr>
          <w:rFonts w:ascii="Verdana" w:hAnsi="Verdana"/>
          <w:spacing w:val="-9"/>
          <w:sz w:val="20"/>
          <w:szCs w:val="20"/>
        </w:rPr>
        <w:t xml:space="preserve"> </w:t>
      </w:r>
      <w:r w:rsidRPr="00883DBB">
        <w:rPr>
          <w:rFonts w:ascii="Verdana" w:hAnsi="Verdana"/>
          <w:sz w:val="20"/>
          <w:szCs w:val="20"/>
        </w:rPr>
        <w:t>implicará</w:t>
      </w:r>
      <w:r w:rsidRPr="00883DBB">
        <w:rPr>
          <w:rFonts w:ascii="Verdana" w:hAnsi="Verdana"/>
          <w:spacing w:val="-11"/>
          <w:sz w:val="20"/>
          <w:szCs w:val="20"/>
        </w:rPr>
        <w:t xml:space="preserve"> </w:t>
      </w:r>
      <w:r w:rsidRPr="00883DBB">
        <w:rPr>
          <w:rFonts w:ascii="Verdana" w:hAnsi="Verdana"/>
          <w:sz w:val="20"/>
          <w:szCs w:val="20"/>
        </w:rPr>
        <w:t>novação,</w:t>
      </w:r>
      <w:r w:rsidRPr="00883DBB">
        <w:rPr>
          <w:rFonts w:ascii="Verdana" w:hAnsi="Verdana"/>
          <w:spacing w:val="-9"/>
          <w:sz w:val="20"/>
          <w:szCs w:val="20"/>
        </w:rPr>
        <w:t xml:space="preserve"> </w:t>
      </w:r>
      <w:r w:rsidRPr="00883DBB">
        <w:rPr>
          <w:rFonts w:ascii="Verdana" w:hAnsi="Verdana"/>
          <w:sz w:val="20"/>
          <w:szCs w:val="20"/>
        </w:rPr>
        <w:t>alteração,</w:t>
      </w:r>
      <w:r w:rsidRPr="00883DBB">
        <w:rPr>
          <w:rFonts w:ascii="Verdana" w:hAnsi="Verdana"/>
          <w:spacing w:val="-9"/>
          <w:sz w:val="20"/>
          <w:szCs w:val="20"/>
        </w:rPr>
        <w:t xml:space="preserve"> </w:t>
      </w:r>
      <w:r w:rsidRPr="00883DBB">
        <w:rPr>
          <w:rFonts w:ascii="Verdana" w:hAnsi="Verdana"/>
          <w:sz w:val="20"/>
          <w:szCs w:val="20"/>
        </w:rPr>
        <w:t>transigência,</w:t>
      </w:r>
      <w:r w:rsidRPr="00883DBB">
        <w:rPr>
          <w:rFonts w:ascii="Verdana" w:hAnsi="Verdana"/>
          <w:spacing w:val="-8"/>
          <w:sz w:val="20"/>
          <w:szCs w:val="20"/>
        </w:rPr>
        <w:t xml:space="preserve"> </w:t>
      </w:r>
      <w:r w:rsidRPr="00883DBB">
        <w:rPr>
          <w:rFonts w:ascii="Verdana" w:hAnsi="Verdana"/>
          <w:sz w:val="20"/>
          <w:szCs w:val="20"/>
        </w:rPr>
        <w:t>remissão,</w:t>
      </w:r>
      <w:r w:rsidRPr="00883DBB">
        <w:rPr>
          <w:rFonts w:ascii="Verdana" w:hAnsi="Verdana"/>
          <w:spacing w:val="-8"/>
          <w:sz w:val="20"/>
          <w:szCs w:val="20"/>
        </w:rPr>
        <w:t xml:space="preserve"> </w:t>
      </w:r>
      <w:r w:rsidRPr="00883DBB">
        <w:rPr>
          <w:rFonts w:ascii="Verdana" w:hAnsi="Verdana"/>
          <w:sz w:val="20"/>
          <w:szCs w:val="20"/>
        </w:rPr>
        <w:t>modificação</w:t>
      </w:r>
      <w:r w:rsidRPr="00883DBB">
        <w:rPr>
          <w:rFonts w:ascii="Verdana" w:hAnsi="Verdana"/>
          <w:spacing w:val="-9"/>
          <w:sz w:val="20"/>
          <w:szCs w:val="20"/>
        </w:rPr>
        <w:t xml:space="preserve"> </w:t>
      </w:r>
      <w:r w:rsidRPr="00883DBB">
        <w:rPr>
          <w:rFonts w:ascii="Verdana" w:hAnsi="Verdana"/>
          <w:sz w:val="20"/>
          <w:szCs w:val="20"/>
        </w:rPr>
        <w:t>ou redução dos direitos e obrigações daqui</w:t>
      </w:r>
      <w:r w:rsidRPr="00883DBB">
        <w:rPr>
          <w:rFonts w:ascii="Verdana" w:hAnsi="Verdana"/>
          <w:spacing w:val="-11"/>
          <w:sz w:val="20"/>
          <w:szCs w:val="20"/>
        </w:rPr>
        <w:t xml:space="preserve"> </w:t>
      </w:r>
      <w:r w:rsidRPr="00883DBB">
        <w:rPr>
          <w:rFonts w:ascii="Verdana" w:hAnsi="Verdana"/>
          <w:sz w:val="20"/>
          <w:szCs w:val="20"/>
        </w:rPr>
        <w:t>decorrentes.</w:t>
      </w:r>
    </w:p>
    <w:p w14:paraId="1588EEF9" w14:textId="77777777" w:rsidR="00074E67" w:rsidRPr="00883DBB" w:rsidRDefault="00074E67" w:rsidP="006B0957">
      <w:pPr>
        <w:pStyle w:val="PargrafodaLista"/>
        <w:tabs>
          <w:tab w:val="left" w:pos="810"/>
        </w:tabs>
        <w:spacing w:before="0" w:line="320" w:lineRule="exact"/>
        <w:ind w:left="0" w:right="76" w:firstLine="0"/>
        <w:rPr>
          <w:rFonts w:ascii="Verdana" w:hAnsi="Verdana"/>
          <w:sz w:val="20"/>
          <w:szCs w:val="20"/>
        </w:rPr>
      </w:pPr>
    </w:p>
    <w:p w14:paraId="41448399"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As partes reconhecem esta Escritura de Emissão e as Debêntures como títulos executivos extrajudiciais nos termos do artigo 784 do Código de Processo</w:t>
      </w:r>
      <w:r w:rsidRPr="00883DBB">
        <w:rPr>
          <w:rFonts w:ascii="Verdana" w:hAnsi="Verdana"/>
          <w:spacing w:val="-18"/>
          <w:sz w:val="20"/>
          <w:szCs w:val="20"/>
        </w:rPr>
        <w:t xml:space="preserve"> </w:t>
      </w:r>
      <w:r w:rsidRPr="00883DBB">
        <w:rPr>
          <w:rFonts w:ascii="Verdana" w:hAnsi="Verdana"/>
          <w:sz w:val="20"/>
          <w:szCs w:val="20"/>
        </w:rPr>
        <w:t>Civil.</w:t>
      </w:r>
    </w:p>
    <w:p w14:paraId="7C7966CF" w14:textId="77777777" w:rsidR="00074E67" w:rsidRPr="00883DBB" w:rsidRDefault="00074E67" w:rsidP="006B0957">
      <w:pPr>
        <w:pStyle w:val="PargrafodaLista"/>
        <w:tabs>
          <w:tab w:val="left" w:pos="810"/>
        </w:tabs>
        <w:spacing w:before="0" w:line="320" w:lineRule="exact"/>
        <w:ind w:left="0" w:right="76" w:firstLine="0"/>
        <w:rPr>
          <w:rFonts w:ascii="Verdana" w:hAnsi="Verdana"/>
          <w:sz w:val="20"/>
          <w:szCs w:val="20"/>
        </w:rPr>
      </w:pPr>
    </w:p>
    <w:p w14:paraId="586A186C"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w:t>
      </w:r>
      <w:r w:rsidRPr="00883DBB">
        <w:rPr>
          <w:rFonts w:ascii="Verdana" w:hAnsi="Verdana"/>
          <w:spacing w:val="-14"/>
          <w:sz w:val="20"/>
          <w:szCs w:val="20"/>
        </w:rPr>
        <w:t xml:space="preserve"> </w:t>
      </w:r>
      <w:r w:rsidRPr="00883DBB">
        <w:rPr>
          <w:rFonts w:ascii="Verdana" w:hAnsi="Verdana"/>
          <w:sz w:val="20"/>
          <w:szCs w:val="20"/>
        </w:rPr>
        <w:t>Emissão.</w:t>
      </w:r>
    </w:p>
    <w:p w14:paraId="7937BF92" w14:textId="77777777" w:rsidR="007B404B" w:rsidRPr="00883DBB" w:rsidRDefault="007B404B" w:rsidP="006B0957">
      <w:pPr>
        <w:pStyle w:val="PargrafodaLista"/>
        <w:spacing w:before="0" w:line="320" w:lineRule="exact"/>
        <w:rPr>
          <w:rFonts w:ascii="Verdana" w:hAnsi="Verdana"/>
          <w:sz w:val="20"/>
          <w:szCs w:val="20"/>
        </w:rPr>
      </w:pPr>
    </w:p>
    <w:p w14:paraId="6ABD4A29" w14:textId="77777777" w:rsidR="007B404B" w:rsidRPr="00883DBB" w:rsidRDefault="007B404B"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 xml:space="preserve">A Emissora arcará com todos e quaisquer custos da Emissão, inclusive: (i) decorrentes da colocação pública das Debêntures, incluindo todos os custos relativos ao seu depósito na B3; (ii) de registro e de publicação de todos os atos necessários à Emissão, tais como esta Escritura de Emissão e </w:t>
      </w:r>
      <w:r w:rsidR="00B46076">
        <w:rPr>
          <w:rFonts w:ascii="Verdana" w:hAnsi="Verdana"/>
          <w:sz w:val="20"/>
          <w:szCs w:val="20"/>
        </w:rPr>
        <w:t>a RCA da Emissora</w:t>
      </w:r>
      <w:r w:rsidRPr="00883DBB">
        <w:rPr>
          <w:rFonts w:ascii="Verdana" w:hAnsi="Verdana"/>
          <w:sz w:val="20"/>
          <w:szCs w:val="20"/>
        </w:rPr>
        <w:t>; e (iii) pelas despesas com a contratação de Agente Fiduciário, do Banco Liquidante</w:t>
      </w:r>
      <w:r w:rsidR="001D497E" w:rsidRPr="00883DBB">
        <w:rPr>
          <w:rFonts w:ascii="Verdana" w:hAnsi="Verdana"/>
          <w:sz w:val="20"/>
          <w:szCs w:val="20"/>
        </w:rPr>
        <w:t xml:space="preserve"> e </w:t>
      </w:r>
      <w:r w:rsidRPr="00883DBB">
        <w:rPr>
          <w:rFonts w:ascii="Verdana" w:hAnsi="Verdana"/>
          <w:sz w:val="20"/>
          <w:szCs w:val="20"/>
        </w:rPr>
        <w:t>do Escriturador.</w:t>
      </w:r>
    </w:p>
    <w:p w14:paraId="7AD2E620" w14:textId="77777777" w:rsidR="007B404B" w:rsidRPr="00883DBB" w:rsidRDefault="007B404B" w:rsidP="006B0957">
      <w:pPr>
        <w:pStyle w:val="PargrafodaLista"/>
        <w:spacing w:before="0" w:line="320" w:lineRule="exact"/>
        <w:rPr>
          <w:rFonts w:ascii="Verdana" w:hAnsi="Verdana"/>
          <w:sz w:val="20"/>
          <w:szCs w:val="20"/>
        </w:rPr>
      </w:pPr>
    </w:p>
    <w:p w14:paraId="07D354A9" w14:textId="77777777" w:rsidR="007B404B" w:rsidRPr="00883DBB" w:rsidRDefault="007B404B"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As Partes concordam que a presente Escritura de Emissão, assim como os demais documentos da Emissão poderão ser alterados, sem a necessidade de qualquer aprovação dos Debenturistas, sempre que e somente: (i</w:t>
      </w:r>
      <w:r w:rsidR="001D497E" w:rsidRPr="00883DBB">
        <w:rPr>
          <w:rFonts w:ascii="Verdana" w:hAnsi="Verdana"/>
          <w:sz w:val="20"/>
          <w:szCs w:val="20"/>
        </w:rPr>
        <w:t>) </w:t>
      </w:r>
      <w:r w:rsidRPr="00883DBB">
        <w:rPr>
          <w:rFonts w:ascii="Verdana" w:hAnsi="Verdana"/>
          <w:sz w:val="20"/>
          <w:szCs w:val="20"/>
        </w:rPr>
        <w:t>quando tal alteração decorrer exclusivamente da necessidade de atendimento a exigências de adequação a normas legais, regulamentares ou exigências da CVM, B3 ou ANBIMA; (ii</w:t>
      </w:r>
      <w:r w:rsidR="001D497E" w:rsidRPr="00883DBB">
        <w:rPr>
          <w:rFonts w:ascii="Verdana" w:hAnsi="Verdana"/>
          <w:sz w:val="20"/>
          <w:szCs w:val="20"/>
        </w:rPr>
        <w:t>) </w:t>
      </w:r>
      <w:r w:rsidRPr="00883DBB">
        <w:rPr>
          <w:rFonts w:ascii="Verdana" w:hAnsi="Verdana"/>
          <w:sz w:val="20"/>
          <w:szCs w:val="20"/>
        </w:rPr>
        <w:t>quando verificado erro material, seja ele um erro grosseiro, de digitação ou aritmético; ou ainda (iii</w:t>
      </w:r>
      <w:r w:rsidR="001D497E" w:rsidRPr="00883DBB">
        <w:rPr>
          <w:rFonts w:ascii="Verdana" w:hAnsi="Verdana"/>
          <w:sz w:val="20"/>
          <w:szCs w:val="20"/>
        </w:rPr>
        <w:t>) </w:t>
      </w:r>
      <w:r w:rsidRPr="00883DBB">
        <w:rPr>
          <w:rFonts w:ascii="Verdana" w:hAnsi="Verdana"/>
          <w:sz w:val="20"/>
          <w:szCs w:val="20"/>
        </w:rPr>
        <w:t>em virtude da atualização dos dados cadastrais das Partes, tais como alteração na razão social, endereço e telefone, entre outros, desde que não haja qualquer custo ou despesa adicional para os Debenturistas.</w:t>
      </w:r>
    </w:p>
    <w:p w14:paraId="516394C3" w14:textId="77777777" w:rsidR="00074E67" w:rsidRPr="00883DBB" w:rsidRDefault="00074E67" w:rsidP="006B0957">
      <w:pPr>
        <w:pStyle w:val="PargrafodaLista"/>
        <w:tabs>
          <w:tab w:val="left" w:pos="810"/>
        </w:tabs>
        <w:spacing w:before="0" w:line="320" w:lineRule="exact"/>
        <w:ind w:left="0" w:right="76" w:firstLine="0"/>
        <w:rPr>
          <w:rFonts w:ascii="Verdana" w:hAnsi="Verdana"/>
          <w:sz w:val="20"/>
          <w:szCs w:val="20"/>
        </w:rPr>
      </w:pPr>
    </w:p>
    <w:p w14:paraId="744ECD9C" w14:textId="77777777" w:rsidR="00F16183"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assim como os demais documentos relacionados à Emissão e às Debêntures, podem ser assinados digitalmente por meio eletrônico conforme disposto nesta Cláusula.</w:t>
      </w:r>
    </w:p>
    <w:p w14:paraId="0E32D289" w14:textId="77777777" w:rsidR="00074E67" w:rsidRPr="00883DBB" w:rsidRDefault="00074E67" w:rsidP="006B0957">
      <w:pPr>
        <w:pStyle w:val="PargrafodaLista"/>
        <w:tabs>
          <w:tab w:val="left" w:pos="810"/>
        </w:tabs>
        <w:spacing w:before="0" w:line="320" w:lineRule="exact"/>
        <w:ind w:left="0" w:right="76" w:firstLine="0"/>
        <w:rPr>
          <w:rFonts w:ascii="Verdana" w:hAnsi="Verdana"/>
          <w:b/>
          <w:sz w:val="20"/>
          <w:szCs w:val="20"/>
        </w:rPr>
      </w:pPr>
    </w:p>
    <w:p w14:paraId="4EC384CC" w14:textId="77777777"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u w:val="single"/>
        </w:rPr>
        <w:t>Lei de Regência</w:t>
      </w:r>
      <w:r w:rsidRPr="00883DBB">
        <w:rPr>
          <w:rFonts w:ascii="Verdana" w:hAnsi="Verdana"/>
          <w:sz w:val="20"/>
          <w:szCs w:val="20"/>
        </w:rPr>
        <w:t>. Esta Escritura de Emissão é regida pelas leis da República Federativa do</w:t>
      </w:r>
      <w:r w:rsidRPr="00883DBB">
        <w:rPr>
          <w:rFonts w:ascii="Verdana" w:hAnsi="Verdana"/>
          <w:spacing w:val="-13"/>
          <w:sz w:val="20"/>
          <w:szCs w:val="20"/>
        </w:rPr>
        <w:t xml:space="preserve"> </w:t>
      </w:r>
      <w:r w:rsidRPr="00883DBB">
        <w:rPr>
          <w:rFonts w:ascii="Verdana" w:hAnsi="Verdana"/>
          <w:sz w:val="20"/>
          <w:szCs w:val="20"/>
        </w:rPr>
        <w:t>Brasil.</w:t>
      </w:r>
    </w:p>
    <w:p w14:paraId="3DCA5456" w14:textId="77777777" w:rsidR="00074E67" w:rsidRPr="00883DBB" w:rsidRDefault="00074E67" w:rsidP="006B0957">
      <w:pPr>
        <w:pStyle w:val="PargrafodaLista"/>
        <w:tabs>
          <w:tab w:val="left" w:pos="810"/>
        </w:tabs>
        <w:spacing w:before="0" w:line="320" w:lineRule="exact"/>
        <w:ind w:left="0" w:right="76" w:firstLine="0"/>
        <w:rPr>
          <w:rFonts w:ascii="Verdana" w:hAnsi="Verdana"/>
          <w:b/>
          <w:sz w:val="20"/>
          <w:szCs w:val="20"/>
        </w:rPr>
      </w:pPr>
    </w:p>
    <w:p w14:paraId="161232FF" w14:textId="14F44C7C" w:rsidR="00284E9A" w:rsidRPr="00883DBB" w:rsidRDefault="00080BB9" w:rsidP="006B0957">
      <w:pPr>
        <w:pStyle w:val="PargrafodaLista"/>
        <w:numPr>
          <w:ilvl w:val="2"/>
          <w:numId w:val="10"/>
        </w:numPr>
        <w:spacing w:before="0" w:line="320" w:lineRule="exact"/>
        <w:ind w:left="0" w:right="74" w:firstLine="0"/>
        <w:rPr>
          <w:rFonts w:ascii="Verdana" w:hAnsi="Verdana"/>
          <w:sz w:val="20"/>
          <w:szCs w:val="20"/>
        </w:rPr>
      </w:pPr>
      <w:r w:rsidRPr="00883DBB">
        <w:rPr>
          <w:rFonts w:ascii="Verdana" w:hAnsi="Verdana"/>
          <w:sz w:val="20"/>
          <w:szCs w:val="20"/>
          <w:u w:val="single"/>
        </w:rPr>
        <w:t>Foro</w:t>
      </w:r>
      <w:r w:rsidRPr="00883DBB">
        <w:rPr>
          <w:rFonts w:ascii="Verdana" w:hAnsi="Verdana"/>
          <w:sz w:val="20"/>
          <w:szCs w:val="20"/>
        </w:rPr>
        <w:t xml:space="preserve">. Fica eleito o foro da Comarca da Cidade de </w:t>
      </w:r>
      <w:r w:rsidR="003D5A9A" w:rsidRPr="006B0957">
        <w:rPr>
          <w:rFonts w:ascii="Verdana" w:hAnsi="Verdana"/>
          <w:sz w:val="20"/>
          <w:szCs w:val="20"/>
        </w:rPr>
        <w:t>Rio de Janeiro, Estado do Rio de Janeiro</w:t>
      </w:r>
      <w:r w:rsidRPr="00883DBB">
        <w:rPr>
          <w:rFonts w:ascii="Verdana" w:hAnsi="Verdana"/>
          <w:sz w:val="20"/>
          <w:szCs w:val="20"/>
        </w:rPr>
        <w:t>, com exclusão</w:t>
      </w:r>
      <w:r w:rsidRPr="00883DBB">
        <w:rPr>
          <w:rFonts w:ascii="Verdana" w:hAnsi="Verdana"/>
          <w:spacing w:val="-4"/>
          <w:sz w:val="20"/>
          <w:szCs w:val="20"/>
        </w:rPr>
        <w:t xml:space="preserve"> </w:t>
      </w:r>
      <w:r w:rsidRPr="00883DBB">
        <w:rPr>
          <w:rFonts w:ascii="Verdana" w:hAnsi="Verdana"/>
          <w:sz w:val="20"/>
          <w:szCs w:val="20"/>
        </w:rPr>
        <w:t>de</w:t>
      </w:r>
      <w:r w:rsidRPr="00883DBB">
        <w:rPr>
          <w:rFonts w:ascii="Verdana" w:hAnsi="Verdana"/>
          <w:spacing w:val="-4"/>
          <w:sz w:val="20"/>
          <w:szCs w:val="20"/>
        </w:rPr>
        <w:t xml:space="preserve"> </w:t>
      </w:r>
      <w:r w:rsidRPr="00883DBB">
        <w:rPr>
          <w:rFonts w:ascii="Verdana" w:hAnsi="Verdana"/>
          <w:sz w:val="20"/>
          <w:szCs w:val="20"/>
        </w:rPr>
        <w:t>qualquer</w:t>
      </w:r>
      <w:r w:rsidRPr="00883DBB">
        <w:rPr>
          <w:rFonts w:ascii="Verdana" w:hAnsi="Verdana"/>
          <w:spacing w:val="-3"/>
          <w:sz w:val="20"/>
          <w:szCs w:val="20"/>
        </w:rPr>
        <w:t xml:space="preserve"> </w:t>
      </w:r>
      <w:r w:rsidRPr="00883DBB">
        <w:rPr>
          <w:rFonts w:ascii="Verdana" w:hAnsi="Verdana"/>
          <w:sz w:val="20"/>
          <w:szCs w:val="20"/>
        </w:rPr>
        <w:t>outro,</w:t>
      </w:r>
      <w:r w:rsidRPr="00883DBB">
        <w:rPr>
          <w:rFonts w:ascii="Verdana" w:hAnsi="Verdana"/>
          <w:spacing w:val="-4"/>
          <w:sz w:val="20"/>
          <w:szCs w:val="20"/>
        </w:rPr>
        <w:t xml:space="preserve"> </w:t>
      </w:r>
      <w:r w:rsidRPr="00883DBB">
        <w:rPr>
          <w:rFonts w:ascii="Verdana" w:hAnsi="Verdana"/>
          <w:sz w:val="20"/>
          <w:szCs w:val="20"/>
        </w:rPr>
        <w:t>por</w:t>
      </w:r>
      <w:r w:rsidRPr="00883DBB">
        <w:rPr>
          <w:rFonts w:ascii="Verdana" w:hAnsi="Verdana"/>
          <w:spacing w:val="-3"/>
          <w:sz w:val="20"/>
          <w:szCs w:val="20"/>
        </w:rPr>
        <w:t xml:space="preserve"> </w:t>
      </w:r>
      <w:r w:rsidRPr="00883DBB">
        <w:rPr>
          <w:rFonts w:ascii="Verdana" w:hAnsi="Verdana"/>
          <w:sz w:val="20"/>
          <w:szCs w:val="20"/>
        </w:rPr>
        <w:t>mais</w:t>
      </w:r>
      <w:r w:rsidRPr="00883DBB">
        <w:rPr>
          <w:rFonts w:ascii="Verdana" w:hAnsi="Verdana"/>
          <w:spacing w:val="-3"/>
          <w:sz w:val="20"/>
          <w:szCs w:val="20"/>
        </w:rPr>
        <w:t xml:space="preserve"> </w:t>
      </w:r>
      <w:r w:rsidRPr="00883DBB">
        <w:rPr>
          <w:rFonts w:ascii="Verdana" w:hAnsi="Verdana"/>
          <w:sz w:val="20"/>
          <w:szCs w:val="20"/>
        </w:rPr>
        <w:t>privilegiado</w:t>
      </w:r>
      <w:r w:rsidRPr="00883DBB">
        <w:rPr>
          <w:rFonts w:ascii="Verdana" w:hAnsi="Verdana"/>
          <w:spacing w:val="-7"/>
          <w:sz w:val="20"/>
          <w:szCs w:val="20"/>
        </w:rPr>
        <w:t xml:space="preserve"> </w:t>
      </w:r>
      <w:r w:rsidRPr="00883DBB">
        <w:rPr>
          <w:rFonts w:ascii="Verdana" w:hAnsi="Verdana"/>
          <w:sz w:val="20"/>
          <w:szCs w:val="20"/>
        </w:rPr>
        <w:t>que</w:t>
      </w:r>
      <w:r w:rsidRPr="00883DBB">
        <w:rPr>
          <w:rFonts w:ascii="Verdana" w:hAnsi="Verdana"/>
          <w:spacing w:val="-3"/>
          <w:sz w:val="20"/>
          <w:szCs w:val="20"/>
        </w:rPr>
        <w:t xml:space="preserve"> </w:t>
      </w:r>
      <w:r w:rsidRPr="00883DBB">
        <w:rPr>
          <w:rFonts w:ascii="Verdana" w:hAnsi="Verdana"/>
          <w:sz w:val="20"/>
          <w:szCs w:val="20"/>
        </w:rPr>
        <w:t>seja,</w:t>
      </w:r>
      <w:r w:rsidRPr="00883DBB">
        <w:rPr>
          <w:rFonts w:ascii="Verdana" w:hAnsi="Verdana"/>
          <w:spacing w:val="-4"/>
          <w:sz w:val="20"/>
          <w:szCs w:val="20"/>
        </w:rPr>
        <w:t xml:space="preserve"> </w:t>
      </w:r>
      <w:r w:rsidRPr="00883DBB">
        <w:rPr>
          <w:rFonts w:ascii="Verdana" w:hAnsi="Verdana"/>
          <w:sz w:val="20"/>
          <w:szCs w:val="20"/>
        </w:rPr>
        <w:t>para</w:t>
      </w:r>
      <w:r w:rsidRPr="00883DBB">
        <w:rPr>
          <w:rFonts w:ascii="Verdana" w:hAnsi="Verdana"/>
          <w:spacing w:val="-4"/>
          <w:sz w:val="20"/>
          <w:szCs w:val="20"/>
        </w:rPr>
        <w:t xml:space="preserve"> </w:t>
      </w:r>
      <w:r w:rsidRPr="00883DBB">
        <w:rPr>
          <w:rFonts w:ascii="Verdana" w:hAnsi="Verdana"/>
          <w:sz w:val="20"/>
          <w:szCs w:val="20"/>
        </w:rPr>
        <w:t>dirimir</w:t>
      </w:r>
      <w:r w:rsidRPr="00883DBB">
        <w:rPr>
          <w:rFonts w:ascii="Verdana" w:hAnsi="Verdana"/>
          <w:spacing w:val="-3"/>
          <w:sz w:val="20"/>
          <w:szCs w:val="20"/>
        </w:rPr>
        <w:t xml:space="preserve"> </w:t>
      </w:r>
      <w:r w:rsidRPr="00883DBB">
        <w:rPr>
          <w:rFonts w:ascii="Verdana" w:hAnsi="Verdana"/>
          <w:sz w:val="20"/>
          <w:szCs w:val="20"/>
        </w:rPr>
        <w:t>as</w:t>
      </w:r>
      <w:r w:rsidRPr="00883DBB">
        <w:rPr>
          <w:rFonts w:ascii="Verdana" w:hAnsi="Verdana"/>
          <w:spacing w:val="-6"/>
          <w:sz w:val="20"/>
          <w:szCs w:val="20"/>
        </w:rPr>
        <w:t xml:space="preserve"> </w:t>
      </w:r>
      <w:r w:rsidRPr="00883DBB">
        <w:rPr>
          <w:rFonts w:ascii="Verdana" w:hAnsi="Verdana"/>
          <w:sz w:val="20"/>
          <w:szCs w:val="20"/>
        </w:rPr>
        <w:t>questões porventura resultantes desta Escritura de</w:t>
      </w:r>
      <w:r w:rsidRPr="00883DBB">
        <w:rPr>
          <w:rFonts w:ascii="Verdana" w:hAnsi="Verdana"/>
          <w:spacing w:val="-16"/>
          <w:sz w:val="20"/>
          <w:szCs w:val="20"/>
        </w:rPr>
        <w:t xml:space="preserve"> </w:t>
      </w:r>
      <w:r w:rsidRPr="00883DBB">
        <w:rPr>
          <w:rFonts w:ascii="Verdana" w:hAnsi="Verdana"/>
          <w:sz w:val="20"/>
          <w:szCs w:val="20"/>
        </w:rPr>
        <w:t>Emissão.</w:t>
      </w:r>
    </w:p>
    <w:p w14:paraId="533B2C9D" w14:textId="77777777" w:rsidR="00B12C49" w:rsidRPr="00883DBB" w:rsidRDefault="00B12C49" w:rsidP="006B0957">
      <w:pPr>
        <w:pStyle w:val="PargrafodaLista"/>
        <w:tabs>
          <w:tab w:val="left" w:pos="810"/>
        </w:tabs>
        <w:spacing w:before="0" w:line="320" w:lineRule="exact"/>
        <w:ind w:left="0" w:right="76" w:firstLine="0"/>
        <w:rPr>
          <w:rFonts w:ascii="Verdana" w:hAnsi="Verdana"/>
          <w:sz w:val="20"/>
          <w:szCs w:val="20"/>
        </w:rPr>
      </w:pPr>
    </w:p>
    <w:p w14:paraId="202B63EB" w14:textId="77777777" w:rsidR="00284E9A" w:rsidRPr="00883DBB" w:rsidRDefault="00080BB9" w:rsidP="006B0957">
      <w:pPr>
        <w:pStyle w:val="Corpodetexto"/>
        <w:spacing w:before="0" w:line="320" w:lineRule="exact"/>
        <w:ind w:left="0" w:right="74" w:firstLine="0"/>
        <w:rPr>
          <w:rFonts w:ascii="Verdana" w:hAnsi="Verdana"/>
          <w:sz w:val="20"/>
          <w:szCs w:val="20"/>
        </w:rPr>
      </w:pPr>
      <w:r w:rsidRPr="00883DBB">
        <w:rPr>
          <w:rFonts w:ascii="Verdana" w:hAnsi="Verdana"/>
          <w:sz w:val="20"/>
          <w:szCs w:val="20"/>
        </w:rPr>
        <w:t xml:space="preserve">Estando assim certas e ajustadas, as partes, obrigando-se por si e sucessores, firmam </w:t>
      </w:r>
      <w:r w:rsidR="008101E5" w:rsidRPr="00883DBB">
        <w:rPr>
          <w:rFonts w:ascii="Verdana" w:hAnsi="Verdana"/>
          <w:sz w:val="20"/>
          <w:szCs w:val="20"/>
        </w:rPr>
        <w:t xml:space="preserve">digitalmente </w:t>
      </w:r>
      <w:r w:rsidRPr="00883DBB">
        <w:rPr>
          <w:rFonts w:ascii="Verdana" w:hAnsi="Verdana"/>
          <w:sz w:val="20"/>
          <w:szCs w:val="20"/>
        </w:rPr>
        <w:t>esta Escritura de Emissão, juntamente com 2 (duas) testemunhas abaixo identificadas, que também a assinam</w:t>
      </w:r>
      <w:r w:rsidR="00E13A67" w:rsidRPr="00883DBB">
        <w:rPr>
          <w:rFonts w:ascii="Verdana" w:hAnsi="Verdana"/>
          <w:sz w:val="20"/>
          <w:szCs w:val="20"/>
        </w:rPr>
        <w:t xml:space="preserve"> digitalmente</w:t>
      </w:r>
      <w:r w:rsidRPr="00883DBB">
        <w:rPr>
          <w:rFonts w:ascii="Verdana" w:hAnsi="Verdana"/>
          <w:sz w:val="20"/>
          <w:szCs w:val="20"/>
        </w:rPr>
        <w:t>.</w:t>
      </w:r>
      <w:r w:rsidR="006B6753" w:rsidRPr="00883DBB">
        <w:rPr>
          <w:rFonts w:ascii="Verdana" w:hAnsi="Verdana"/>
          <w:sz w:val="20"/>
          <w:szCs w:val="20"/>
        </w:rPr>
        <w:t xml:space="preserve"> </w:t>
      </w:r>
    </w:p>
    <w:p w14:paraId="3BA502E4" w14:textId="77777777" w:rsidR="003E1EC3" w:rsidRPr="00883DBB" w:rsidRDefault="003E1EC3" w:rsidP="006B0957">
      <w:pPr>
        <w:pStyle w:val="Corpodetexto"/>
        <w:spacing w:before="0" w:line="320" w:lineRule="exact"/>
        <w:ind w:left="0" w:right="76" w:firstLine="0"/>
        <w:rPr>
          <w:rFonts w:ascii="Verdana" w:hAnsi="Verdana"/>
          <w:sz w:val="20"/>
          <w:szCs w:val="20"/>
        </w:rPr>
      </w:pPr>
    </w:p>
    <w:p w14:paraId="446CBA79" w14:textId="442AD208" w:rsidR="00284E9A" w:rsidRPr="00883DBB" w:rsidRDefault="003D5A9A" w:rsidP="006B0957">
      <w:pPr>
        <w:spacing w:line="320" w:lineRule="exact"/>
        <w:ind w:right="76" w:firstLine="302"/>
        <w:jc w:val="center"/>
        <w:rPr>
          <w:rFonts w:ascii="Verdana" w:hAnsi="Verdana"/>
          <w:sz w:val="20"/>
          <w:szCs w:val="20"/>
        </w:rPr>
      </w:pPr>
      <w:r>
        <w:rPr>
          <w:rFonts w:ascii="Verdana" w:hAnsi="Verdana"/>
          <w:sz w:val="20"/>
          <w:szCs w:val="20"/>
        </w:rPr>
        <w:t>Rio de Janeiro</w:t>
      </w:r>
      <w:r w:rsidR="00080BB9" w:rsidRPr="002E5CC2">
        <w:rPr>
          <w:rFonts w:ascii="Verdana" w:hAnsi="Verdana"/>
          <w:sz w:val="20"/>
          <w:szCs w:val="20"/>
        </w:rPr>
        <w:t xml:space="preserve">, </w:t>
      </w:r>
      <w:r w:rsidRPr="006B0957">
        <w:rPr>
          <w:rFonts w:ascii="Verdana" w:hAnsi="Verdana"/>
          <w:sz w:val="20"/>
          <w:szCs w:val="20"/>
          <w:highlight w:val="yellow"/>
        </w:rPr>
        <w:t>[=]</w:t>
      </w:r>
      <w:r w:rsidRPr="002E5CC2">
        <w:rPr>
          <w:rFonts w:ascii="Verdana" w:hAnsi="Verdana"/>
          <w:sz w:val="20"/>
          <w:szCs w:val="20"/>
        </w:rPr>
        <w:t xml:space="preserve"> </w:t>
      </w:r>
      <w:r w:rsidR="00080BB9" w:rsidRPr="002E5CC2">
        <w:rPr>
          <w:rFonts w:ascii="Verdana" w:hAnsi="Verdana"/>
          <w:sz w:val="20"/>
          <w:szCs w:val="20"/>
        </w:rPr>
        <w:t>de</w:t>
      </w:r>
      <w:r w:rsidR="00AC37C3" w:rsidRPr="00883DBB">
        <w:rPr>
          <w:rFonts w:ascii="Verdana" w:hAnsi="Verdana"/>
          <w:sz w:val="20"/>
          <w:szCs w:val="20"/>
        </w:rPr>
        <w:t xml:space="preserve"> </w:t>
      </w:r>
      <w:r w:rsidRPr="006B0957">
        <w:rPr>
          <w:rFonts w:ascii="Verdana" w:hAnsi="Verdana"/>
          <w:sz w:val="20"/>
          <w:szCs w:val="20"/>
          <w:highlight w:val="yellow"/>
        </w:rPr>
        <w:t>[=]</w:t>
      </w:r>
      <w:r w:rsidRPr="00883DBB">
        <w:rPr>
          <w:rFonts w:ascii="Verdana" w:hAnsi="Verdana"/>
          <w:sz w:val="20"/>
          <w:szCs w:val="20"/>
        </w:rPr>
        <w:t xml:space="preserve"> </w:t>
      </w:r>
      <w:r w:rsidR="00080BB9" w:rsidRPr="00883DBB">
        <w:rPr>
          <w:rFonts w:ascii="Verdana" w:hAnsi="Verdana"/>
          <w:sz w:val="20"/>
          <w:szCs w:val="20"/>
        </w:rPr>
        <w:t xml:space="preserve">de </w:t>
      </w:r>
      <w:r w:rsidR="00F16183" w:rsidRPr="00883DBB">
        <w:rPr>
          <w:rFonts w:ascii="Verdana" w:hAnsi="Verdana"/>
          <w:sz w:val="20"/>
          <w:szCs w:val="20"/>
        </w:rPr>
        <w:t>202</w:t>
      </w:r>
      <w:r w:rsidR="00351B97" w:rsidRPr="00883DBB">
        <w:rPr>
          <w:rFonts w:ascii="Verdana" w:hAnsi="Verdana"/>
          <w:sz w:val="20"/>
          <w:szCs w:val="20"/>
        </w:rPr>
        <w:t>2</w:t>
      </w:r>
      <w:r w:rsidR="00080BB9" w:rsidRPr="00883DBB">
        <w:rPr>
          <w:rFonts w:ascii="Verdana" w:hAnsi="Verdana"/>
          <w:sz w:val="20"/>
          <w:szCs w:val="20"/>
        </w:rPr>
        <w:t>.</w:t>
      </w:r>
    </w:p>
    <w:p w14:paraId="1A3A7F0A" w14:textId="77777777" w:rsidR="00FD289B" w:rsidRPr="00883DBB" w:rsidRDefault="00FD289B" w:rsidP="006B0957">
      <w:pPr>
        <w:spacing w:line="320" w:lineRule="exact"/>
        <w:ind w:right="76" w:firstLine="302"/>
        <w:jc w:val="center"/>
        <w:rPr>
          <w:rFonts w:ascii="Verdana" w:hAnsi="Verdana"/>
          <w:sz w:val="20"/>
          <w:szCs w:val="20"/>
        </w:rPr>
      </w:pPr>
    </w:p>
    <w:p w14:paraId="51285642" w14:textId="77777777" w:rsidR="003F4A2A" w:rsidRPr="00883DBB" w:rsidRDefault="00080BB9" w:rsidP="006B0957">
      <w:pPr>
        <w:spacing w:line="320" w:lineRule="exact"/>
        <w:ind w:right="76" w:firstLine="302"/>
        <w:jc w:val="center"/>
        <w:rPr>
          <w:rFonts w:ascii="Verdana" w:hAnsi="Verdana"/>
          <w:sz w:val="20"/>
          <w:szCs w:val="20"/>
        </w:rPr>
      </w:pPr>
      <w:r w:rsidRPr="00883DBB">
        <w:rPr>
          <w:rFonts w:ascii="Verdana" w:hAnsi="Verdana"/>
          <w:sz w:val="20"/>
          <w:szCs w:val="20"/>
        </w:rPr>
        <w:t>(</w:t>
      </w:r>
      <w:r w:rsidR="00FD289B" w:rsidRPr="00883DBB">
        <w:rPr>
          <w:rFonts w:ascii="Verdana" w:hAnsi="Verdana"/>
          <w:i/>
          <w:sz w:val="20"/>
          <w:szCs w:val="20"/>
        </w:rPr>
        <w:t>a</w:t>
      </w:r>
      <w:r w:rsidRPr="00883DBB">
        <w:rPr>
          <w:rFonts w:ascii="Verdana" w:hAnsi="Verdana"/>
          <w:i/>
          <w:sz w:val="20"/>
          <w:szCs w:val="20"/>
        </w:rPr>
        <w:t>s assinaturas seguem na</w:t>
      </w:r>
      <w:r w:rsidR="00FD289B" w:rsidRPr="00883DBB">
        <w:rPr>
          <w:rFonts w:ascii="Verdana" w:hAnsi="Verdana"/>
          <w:i/>
          <w:sz w:val="20"/>
          <w:szCs w:val="20"/>
        </w:rPr>
        <w:t>s</w:t>
      </w:r>
      <w:r w:rsidRPr="00883DBB">
        <w:rPr>
          <w:rFonts w:ascii="Verdana" w:hAnsi="Verdana"/>
          <w:i/>
          <w:sz w:val="20"/>
          <w:szCs w:val="20"/>
        </w:rPr>
        <w:t xml:space="preserve"> página</w:t>
      </w:r>
      <w:r w:rsidR="00FD289B" w:rsidRPr="00883DBB">
        <w:rPr>
          <w:rFonts w:ascii="Verdana" w:hAnsi="Verdana"/>
          <w:i/>
          <w:sz w:val="20"/>
          <w:szCs w:val="20"/>
        </w:rPr>
        <w:t>s</w:t>
      </w:r>
      <w:r w:rsidRPr="00883DBB">
        <w:rPr>
          <w:rFonts w:ascii="Verdana" w:hAnsi="Verdana"/>
          <w:i/>
          <w:sz w:val="20"/>
          <w:szCs w:val="20"/>
        </w:rPr>
        <w:t xml:space="preserve"> seguinte</w:t>
      </w:r>
      <w:r w:rsidR="00FD289B" w:rsidRPr="00883DBB">
        <w:rPr>
          <w:rFonts w:ascii="Verdana" w:hAnsi="Verdana"/>
          <w:i/>
          <w:sz w:val="20"/>
          <w:szCs w:val="20"/>
        </w:rPr>
        <w:t>s</w:t>
      </w:r>
      <w:r w:rsidRPr="00883DBB">
        <w:rPr>
          <w:rFonts w:ascii="Verdana" w:hAnsi="Verdana"/>
          <w:sz w:val="20"/>
          <w:szCs w:val="20"/>
        </w:rPr>
        <w:t>)</w:t>
      </w:r>
    </w:p>
    <w:p w14:paraId="13820197" w14:textId="77777777" w:rsidR="00FD289B" w:rsidRPr="00883DBB" w:rsidRDefault="00080BB9" w:rsidP="006B0957">
      <w:pPr>
        <w:spacing w:line="320" w:lineRule="exact"/>
        <w:ind w:right="76" w:firstLine="302"/>
        <w:jc w:val="center"/>
        <w:rPr>
          <w:rFonts w:ascii="Verdana" w:hAnsi="Verdana"/>
          <w:i/>
          <w:sz w:val="20"/>
          <w:szCs w:val="20"/>
        </w:rPr>
      </w:pPr>
      <w:r w:rsidRPr="00883DBB">
        <w:rPr>
          <w:rFonts w:ascii="Verdana" w:hAnsi="Verdana"/>
          <w:i/>
          <w:sz w:val="20"/>
          <w:szCs w:val="20"/>
        </w:rPr>
        <w:t>(restante desta página intencionalmente deixado em branco)</w:t>
      </w:r>
    </w:p>
    <w:p w14:paraId="7D83A8A3" w14:textId="77777777" w:rsidR="007B404B" w:rsidRPr="00883DBB" w:rsidRDefault="007B404B" w:rsidP="006B0957">
      <w:pPr>
        <w:widowControl/>
        <w:autoSpaceDE/>
        <w:autoSpaceDN/>
        <w:spacing w:line="320" w:lineRule="exact"/>
        <w:rPr>
          <w:rFonts w:ascii="Verdana" w:hAnsi="Verdana"/>
          <w:i/>
          <w:sz w:val="20"/>
          <w:szCs w:val="20"/>
        </w:rPr>
      </w:pPr>
      <w:r w:rsidRPr="00883DBB">
        <w:rPr>
          <w:rFonts w:ascii="Verdana" w:hAnsi="Verdana"/>
          <w:i/>
          <w:sz w:val="20"/>
          <w:szCs w:val="20"/>
        </w:rPr>
        <w:br w:type="page"/>
      </w:r>
    </w:p>
    <w:p w14:paraId="3EE96A8E" w14:textId="6B950D62" w:rsidR="003E1EC3" w:rsidRPr="00883DBB" w:rsidRDefault="00080BB9" w:rsidP="006B0957">
      <w:pPr>
        <w:pStyle w:val="Corpodetexto"/>
        <w:spacing w:before="0" w:line="320" w:lineRule="exact"/>
        <w:ind w:left="0" w:right="76" w:firstLine="0"/>
        <w:rPr>
          <w:rFonts w:ascii="Verdana" w:hAnsi="Verdana"/>
          <w:i/>
          <w:sz w:val="20"/>
          <w:szCs w:val="20"/>
        </w:rPr>
      </w:pPr>
      <w:r w:rsidRPr="00883DBB">
        <w:rPr>
          <w:rFonts w:ascii="Verdana" w:hAnsi="Verdana"/>
          <w:i/>
          <w:sz w:val="20"/>
          <w:szCs w:val="20"/>
        </w:rPr>
        <w:t xml:space="preserve">Página de Assinaturas </w:t>
      </w:r>
      <w:r w:rsidR="009D33DE" w:rsidRPr="00883DBB">
        <w:rPr>
          <w:rFonts w:ascii="Verdana" w:hAnsi="Verdana"/>
          <w:i/>
          <w:sz w:val="20"/>
          <w:szCs w:val="20"/>
        </w:rPr>
        <w:t>1/</w:t>
      </w:r>
      <w:r w:rsidR="007D1C11" w:rsidRPr="00883DBB">
        <w:rPr>
          <w:rFonts w:ascii="Verdana" w:hAnsi="Verdana"/>
          <w:i/>
          <w:sz w:val="20"/>
          <w:szCs w:val="20"/>
        </w:rPr>
        <w:t>3</w:t>
      </w:r>
      <w:r w:rsidRPr="00883DBB">
        <w:rPr>
          <w:rFonts w:ascii="Verdana" w:hAnsi="Verdana"/>
          <w:i/>
          <w:sz w:val="20"/>
          <w:szCs w:val="20"/>
        </w:rPr>
        <w:t xml:space="preserve"> </w:t>
      </w:r>
      <w:r w:rsidR="00535C04" w:rsidRPr="002262C4">
        <w:rPr>
          <w:rFonts w:ascii="Verdana" w:hAnsi="Verdana" w:cs="Tahoma"/>
          <w:i/>
          <w:sz w:val="20"/>
          <w:szCs w:val="20"/>
        </w:rPr>
        <w:t xml:space="preserve">do Instrumento Particular de Escritura da </w:t>
      </w:r>
      <w:r w:rsidR="00535C04">
        <w:rPr>
          <w:rFonts w:ascii="Verdana" w:hAnsi="Verdana" w:cs="Tahoma"/>
          <w:i/>
          <w:sz w:val="20"/>
          <w:szCs w:val="20"/>
        </w:rPr>
        <w:t>9</w:t>
      </w:r>
      <w:r w:rsidR="00535C04" w:rsidRPr="002262C4">
        <w:rPr>
          <w:rFonts w:ascii="Verdana" w:hAnsi="Verdana" w:cs="Tahoma"/>
          <w:i/>
          <w:sz w:val="20"/>
          <w:szCs w:val="20"/>
        </w:rPr>
        <w:t>ª (</w:t>
      </w:r>
      <w:r w:rsidR="00535C04">
        <w:rPr>
          <w:rFonts w:ascii="Verdana" w:hAnsi="Verdana" w:cs="Tahoma"/>
          <w:i/>
          <w:sz w:val="20"/>
          <w:szCs w:val="20"/>
        </w:rPr>
        <w:t>Nona</w:t>
      </w:r>
      <w:r w:rsidR="00535C04" w:rsidRPr="002262C4">
        <w:rPr>
          <w:rFonts w:ascii="Verdana" w:hAnsi="Verdana" w:cs="Tahoma"/>
          <w:i/>
          <w:sz w:val="20"/>
          <w:szCs w:val="20"/>
        </w:rPr>
        <w:t xml:space="preserve">) Emissão de Debêntures Simples, Não Conversíveis em Ações, da Espécie </w:t>
      </w:r>
      <w:r w:rsidR="00535C04">
        <w:rPr>
          <w:rFonts w:ascii="Verdana" w:hAnsi="Verdana" w:cs="Tahoma"/>
          <w:i/>
          <w:sz w:val="20"/>
          <w:szCs w:val="20"/>
        </w:rPr>
        <w:t>Quirografária</w:t>
      </w:r>
      <w:r w:rsidR="00535C04" w:rsidRPr="002262C4">
        <w:rPr>
          <w:rFonts w:ascii="Verdana" w:hAnsi="Verdana" w:cs="Tahoma"/>
          <w:i/>
          <w:sz w:val="20"/>
          <w:szCs w:val="20"/>
        </w:rPr>
        <w:t xml:space="preserve">, </w:t>
      </w:r>
      <w:r w:rsidR="00535C04">
        <w:rPr>
          <w:rFonts w:ascii="Verdana" w:hAnsi="Verdana" w:cs="Tahoma"/>
          <w:i/>
          <w:sz w:val="20"/>
          <w:szCs w:val="20"/>
        </w:rPr>
        <w:t xml:space="preserve">a </w:t>
      </w:r>
      <w:r w:rsidR="00535C04" w:rsidRPr="005B3662">
        <w:rPr>
          <w:rFonts w:ascii="Verdana" w:hAnsi="Verdana" w:cs="Tahoma"/>
          <w:i/>
          <w:sz w:val="20"/>
          <w:szCs w:val="20"/>
        </w:rPr>
        <w:t>ser Convolada na Espécie com Garantia Real,</w:t>
      </w:r>
      <w:r w:rsidR="00535C04">
        <w:rPr>
          <w:rFonts w:ascii="Verdana" w:hAnsi="Verdana" w:cs="Tahoma"/>
          <w:i/>
          <w:sz w:val="20"/>
          <w:szCs w:val="20"/>
        </w:rPr>
        <w:t xml:space="preserve"> </w:t>
      </w:r>
      <w:r w:rsidR="00535C04" w:rsidRPr="002262C4">
        <w:rPr>
          <w:rFonts w:ascii="Verdana" w:hAnsi="Verdana" w:cs="Tahoma"/>
          <w:i/>
          <w:sz w:val="20"/>
          <w:szCs w:val="20"/>
        </w:rPr>
        <w:t xml:space="preserve">em </w:t>
      </w:r>
      <w:r w:rsidR="00535C04" w:rsidRPr="003F1F3F">
        <w:rPr>
          <w:rFonts w:ascii="Verdana" w:hAnsi="Verdana" w:cs="Tahoma"/>
          <w:i/>
          <w:iCs/>
          <w:sz w:val="20"/>
          <w:szCs w:val="20"/>
        </w:rPr>
        <w:t>Série</w:t>
      </w:r>
      <w:r w:rsidR="00535C04">
        <w:rPr>
          <w:rFonts w:ascii="Verdana" w:hAnsi="Verdana" w:cs="Tahoma"/>
          <w:i/>
          <w:iCs/>
          <w:sz w:val="20"/>
          <w:szCs w:val="20"/>
        </w:rPr>
        <w:t xml:space="preserve"> Única</w:t>
      </w:r>
      <w:r w:rsidR="00535C04" w:rsidRPr="002262C4">
        <w:rPr>
          <w:rFonts w:ascii="Verdana" w:hAnsi="Verdana" w:cs="Tahoma"/>
          <w:i/>
          <w:sz w:val="20"/>
          <w:szCs w:val="20"/>
        </w:rPr>
        <w:t>, para Distribuição Pública com Esforços Restritos da Valid Soluções S.A.</w:t>
      </w:r>
    </w:p>
    <w:p w14:paraId="1BA98E73" w14:textId="77777777" w:rsidR="00284E9A" w:rsidRPr="00883DBB" w:rsidRDefault="00284E9A" w:rsidP="006B0957">
      <w:pPr>
        <w:pStyle w:val="Corpodetexto"/>
        <w:spacing w:before="0" w:line="320" w:lineRule="exact"/>
        <w:ind w:left="0" w:right="76" w:firstLine="0"/>
        <w:jc w:val="left"/>
        <w:rPr>
          <w:rFonts w:ascii="Verdana" w:hAnsi="Verdana"/>
          <w:sz w:val="20"/>
          <w:szCs w:val="20"/>
        </w:rPr>
      </w:pPr>
    </w:p>
    <w:p w14:paraId="52CA827B" w14:textId="77777777" w:rsidR="004C59BF" w:rsidRPr="00883DBB" w:rsidRDefault="004C59BF" w:rsidP="006B0957">
      <w:pPr>
        <w:pStyle w:val="Corpodetexto"/>
        <w:spacing w:before="0" w:line="320" w:lineRule="exact"/>
        <w:ind w:left="0" w:right="76" w:firstLine="0"/>
        <w:jc w:val="left"/>
        <w:rPr>
          <w:rFonts w:ascii="Verdana" w:hAnsi="Verdana"/>
          <w:sz w:val="20"/>
          <w:szCs w:val="20"/>
        </w:rPr>
      </w:pPr>
    </w:p>
    <w:p w14:paraId="3DFC8512" w14:textId="77777777" w:rsidR="004C59BF" w:rsidRPr="00883DBB" w:rsidRDefault="004C59BF" w:rsidP="006B0957">
      <w:pPr>
        <w:pStyle w:val="Corpodetexto"/>
        <w:spacing w:before="0" w:line="320" w:lineRule="exact"/>
        <w:ind w:left="0" w:right="76" w:firstLine="0"/>
        <w:jc w:val="left"/>
        <w:rPr>
          <w:rFonts w:ascii="Verdana" w:hAnsi="Verdana"/>
          <w:sz w:val="20"/>
          <w:szCs w:val="20"/>
        </w:rPr>
      </w:pPr>
    </w:p>
    <w:p w14:paraId="40F53555" w14:textId="77777777" w:rsidR="00535C04" w:rsidRDefault="00535C04" w:rsidP="006B0957">
      <w:pPr>
        <w:pStyle w:val="Corpodetexto"/>
        <w:spacing w:before="0" w:line="320" w:lineRule="exact"/>
        <w:ind w:left="0" w:right="76" w:firstLine="0"/>
        <w:jc w:val="center"/>
        <w:rPr>
          <w:rFonts w:ascii="Verdana" w:hAnsi="Verdana"/>
          <w:b/>
          <w:sz w:val="20"/>
          <w:szCs w:val="20"/>
        </w:rPr>
      </w:pPr>
      <w:r w:rsidRPr="002262C4">
        <w:rPr>
          <w:rFonts w:ascii="Verdana" w:hAnsi="Verdana" w:cs="Tahoma"/>
          <w:b/>
          <w:sz w:val="20"/>
          <w:szCs w:val="20"/>
        </w:rPr>
        <w:t>VALID SOLUÇÕES S.A.</w:t>
      </w:r>
    </w:p>
    <w:p w14:paraId="12C8065F" w14:textId="77777777" w:rsidR="00256CCA" w:rsidRPr="00883DBB" w:rsidRDefault="00256CCA" w:rsidP="006B0957">
      <w:pPr>
        <w:pStyle w:val="Corpodetexto"/>
        <w:spacing w:before="0" w:line="320" w:lineRule="exact"/>
        <w:ind w:left="0" w:right="76" w:firstLine="0"/>
        <w:jc w:val="center"/>
        <w:rPr>
          <w:rFonts w:ascii="Verdana" w:hAnsi="Verdana"/>
          <w:sz w:val="20"/>
          <w:szCs w:val="20"/>
        </w:rPr>
      </w:pPr>
    </w:p>
    <w:p w14:paraId="1EA91F1D" w14:textId="77777777" w:rsidR="00CE7953" w:rsidRPr="00883DBB" w:rsidRDefault="00CE7953" w:rsidP="006B0957">
      <w:pPr>
        <w:spacing w:line="320" w:lineRule="exact"/>
        <w:jc w:val="both"/>
        <w:rPr>
          <w:rFonts w:ascii="Verdana" w:eastAsia="Arial Unicode MS" w:hAnsi="Verdana" w:cs="Arial"/>
          <w:sz w:val="20"/>
          <w:szCs w:val="20"/>
        </w:rPr>
      </w:pPr>
    </w:p>
    <w:p w14:paraId="591B62A4" w14:textId="77777777" w:rsidR="00CE7953" w:rsidRPr="00883DBB" w:rsidRDefault="00CE7953" w:rsidP="006B0957">
      <w:pPr>
        <w:spacing w:line="320" w:lineRule="exact"/>
        <w:jc w:val="both"/>
        <w:rPr>
          <w:rFonts w:ascii="Verdana" w:eastAsia="Arial Unicode MS" w:hAnsi="Verdana" w:cs="Arial"/>
          <w:sz w:val="20"/>
          <w:szCs w:val="20"/>
        </w:rPr>
      </w:pPr>
    </w:p>
    <w:tbl>
      <w:tblPr>
        <w:tblW w:w="8931" w:type="dxa"/>
        <w:jc w:val="center"/>
        <w:tblLayout w:type="fixed"/>
        <w:tblCellMar>
          <w:left w:w="70" w:type="dxa"/>
          <w:right w:w="70" w:type="dxa"/>
        </w:tblCellMar>
        <w:tblLook w:val="0000" w:firstRow="0" w:lastRow="0" w:firstColumn="0" w:lastColumn="0" w:noHBand="0" w:noVBand="0"/>
      </w:tblPr>
      <w:tblGrid>
        <w:gridCol w:w="4536"/>
        <w:gridCol w:w="4395"/>
      </w:tblGrid>
      <w:tr w:rsidR="00CE7953" w:rsidRPr="00883DBB" w14:paraId="0D0333C9" w14:textId="77777777" w:rsidTr="00FC0207">
        <w:trPr>
          <w:jc w:val="center"/>
        </w:trPr>
        <w:tc>
          <w:tcPr>
            <w:tcW w:w="4536" w:type="dxa"/>
            <w:tcBorders>
              <w:top w:val="nil"/>
              <w:left w:val="nil"/>
              <w:bottom w:val="nil"/>
              <w:right w:val="nil"/>
            </w:tcBorders>
          </w:tcPr>
          <w:p w14:paraId="0AA415E2" w14:textId="77777777" w:rsidR="00CE7953" w:rsidRPr="00883DBB" w:rsidRDefault="00CE7953" w:rsidP="006B0957">
            <w:pPr>
              <w:spacing w:line="320" w:lineRule="exact"/>
              <w:jc w:val="center"/>
              <w:rPr>
                <w:rFonts w:ascii="Verdana" w:eastAsia="Arial Unicode MS" w:hAnsi="Verdana" w:cs="Arial"/>
                <w:sz w:val="20"/>
                <w:szCs w:val="20"/>
              </w:rPr>
            </w:pPr>
            <w:r w:rsidRPr="00883DBB">
              <w:rPr>
                <w:rFonts w:ascii="Verdana" w:eastAsia="Arial Unicode MS" w:hAnsi="Verdana" w:cs="Arial"/>
                <w:sz w:val="20"/>
                <w:szCs w:val="20"/>
              </w:rPr>
              <w:t>___________________________</w:t>
            </w:r>
          </w:p>
        </w:tc>
        <w:tc>
          <w:tcPr>
            <w:tcW w:w="4395" w:type="dxa"/>
            <w:tcBorders>
              <w:top w:val="nil"/>
              <w:left w:val="nil"/>
              <w:bottom w:val="nil"/>
              <w:right w:val="nil"/>
            </w:tcBorders>
          </w:tcPr>
          <w:p w14:paraId="53E82C95" w14:textId="77777777" w:rsidR="00CE7953" w:rsidRPr="00883DBB" w:rsidRDefault="00CE7953" w:rsidP="006B0957">
            <w:pPr>
              <w:spacing w:line="320" w:lineRule="exact"/>
              <w:jc w:val="center"/>
              <w:rPr>
                <w:rFonts w:ascii="Verdana" w:eastAsia="Arial Unicode MS" w:hAnsi="Verdana" w:cs="Arial"/>
                <w:sz w:val="20"/>
                <w:szCs w:val="20"/>
              </w:rPr>
            </w:pPr>
            <w:r w:rsidRPr="00883DBB">
              <w:rPr>
                <w:rFonts w:ascii="Verdana" w:eastAsia="Arial Unicode MS" w:hAnsi="Verdana" w:cs="Arial"/>
                <w:sz w:val="20"/>
                <w:szCs w:val="20"/>
              </w:rPr>
              <w:t>_______________________________</w:t>
            </w:r>
          </w:p>
        </w:tc>
      </w:tr>
      <w:tr w:rsidR="00351B97" w:rsidRPr="00883DBB" w14:paraId="777BD801" w14:textId="77777777" w:rsidTr="00FC0207">
        <w:trPr>
          <w:jc w:val="center"/>
        </w:trPr>
        <w:tc>
          <w:tcPr>
            <w:tcW w:w="4536" w:type="dxa"/>
            <w:tcBorders>
              <w:top w:val="nil"/>
              <w:left w:val="nil"/>
              <w:bottom w:val="nil"/>
              <w:right w:val="nil"/>
            </w:tcBorders>
          </w:tcPr>
          <w:p w14:paraId="4EE66FD3" w14:textId="77777777" w:rsidR="00351B97" w:rsidRPr="00883DBB" w:rsidRDefault="00351B97" w:rsidP="006B0957">
            <w:pPr>
              <w:tabs>
                <w:tab w:val="left" w:pos="660"/>
              </w:tabs>
              <w:spacing w:line="320" w:lineRule="exact"/>
              <w:rPr>
                <w:rFonts w:ascii="Verdana" w:eastAsia="Arial Unicode MS" w:hAnsi="Verdana" w:cs="Arial"/>
                <w:sz w:val="20"/>
                <w:szCs w:val="20"/>
              </w:rPr>
            </w:pPr>
            <w:r w:rsidRPr="00AE3137">
              <w:rPr>
                <w:rFonts w:ascii="Verdana" w:eastAsia="Arial Unicode MS" w:hAnsi="Verdana" w:cs="Arial"/>
                <w:sz w:val="20"/>
                <w:szCs w:val="20"/>
              </w:rPr>
              <w:t xml:space="preserve">Nome: </w:t>
            </w:r>
          </w:p>
        </w:tc>
        <w:tc>
          <w:tcPr>
            <w:tcW w:w="4395" w:type="dxa"/>
            <w:tcBorders>
              <w:top w:val="nil"/>
              <w:left w:val="nil"/>
              <w:bottom w:val="nil"/>
              <w:right w:val="nil"/>
            </w:tcBorders>
          </w:tcPr>
          <w:p w14:paraId="795CC844" w14:textId="77777777" w:rsidR="00351B97" w:rsidRPr="00883DBB" w:rsidRDefault="00351B97" w:rsidP="006B0957">
            <w:pPr>
              <w:tabs>
                <w:tab w:val="left" w:pos="660"/>
              </w:tabs>
              <w:spacing w:line="320" w:lineRule="exact"/>
              <w:rPr>
                <w:rFonts w:ascii="Verdana" w:eastAsia="Arial Unicode MS" w:hAnsi="Verdana" w:cs="Arial"/>
                <w:sz w:val="20"/>
                <w:szCs w:val="20"/>
              </w:rPr>
            </w:pPr>
            <w:r w:rsidRPr="00883DBB">
              <w:rPr>
                <w:rFonts w:ascii="Verdana" w:eastAsia="Arial Unicode MS" w:hAnsi="Verdana" w:cs="Arial"/>
                <w:sz w:val="20"/>
                <w:szCs w:val="20"/>
              </w:rPr>
              <w:t xml:space="preserve">Nome: </w:t>
            </w:r>
          </w:p>
        </w:tc>
      </w:tr>
      <w:tr w:rsidR="00351B97" w:rsidRPr="00883DBB" w14:paraId="5AFB3F75" w14:textId="77777777" w:rsidTr="00FC0207">
        <w:trPr>
          <w:jc w:val="center"/>
        </w:trPr>
        <w:tc>
          <w:tcPr>
            <w:tcW w:w="4536" w:type="dxa"/>
            <w:tcBorders>
              <w:top w:val="nil"/>
              <w:left w:val="nil"/>
              <w:bottom w:val="nil"/>
              <w:right w:val="nil"/>
            </w:tcBorders>
          </w:tcPr>
          <w:p w14:paraId="651A8F94" w14:textId="77777777" w:rsidR="00351B97" w:rsidRPr="00883DBB" w:rsidRDefault="00351B97" w:rsidP="006B0957">
            <w:pPr>
              <w:tabs>
                <w:tab w:val="left" w:pos="660"/>
              </w:tabs>
              <w:spacing w:line="320" w:lineRule="exact"/>
              <w:rPr>
                <w:rFonts w:ascii="Verdana" w:eastAsia="Arial Unicode MS" w:hAnsi="Verdana" w:cs="Arial"/>
                <w:sz w:val="20"/>
                <w:szCs w:val="20"/>
              </w:rPr>
            </w:pPr>
            <w:r w:rsidRPr="00AE3137">
              <w:rPr>
                <w:rFonts w:ascii="Verdana" w:eastAsia="Arial Unicode MS" w:hAnsi="Verdana" w:cs="Arial"/>
                <w:sz w:val="20"/>
                <w:szCs w:val="20"/>
              </w:rPr>
              <w:t xml:space="preserve">Cargo: </w:t>
            </w:r>
          </w:p>
        </w:tc>
        <w:tc>
          <w:tcPr>
            <w:tcW w:w="4395" w:type="dxa"/>
            <w:tcBorders>
              <w:top w:val="nil"/>
              <w:left w:val="nil"/>
              <w:bottom w:val="nil"/>
              <w:right w:val="nil"/>
            </w:tcBorders>
          </w:tcPr>
          <w:p w14:paraId="47030C4A" w14:textId="77777777" w:rsidR="00351B97" w:rsidRPr="00883DBB" w:rsidRDefault="00351B97" w:rsidP="006B0957">
            <w:pPr>
              <w:tabs>
                <w:tab w:val="left" w:pos="660"/>
              </w:tabs>
              <w:spacing w:line="320" w:lineRule="exact"/>
              <w:rPr>
                <w:rFonts w:ascii="Verdana" w:eastAsia="Arial Unicode MS" w:hAnsi="Verdana" w:cs="Arial"/>
                <w:sz w:val="20"/>
                <w:szCs w:val="20"/>
              </w:rPr>
            </w:pPr>
            <w:r w:rsidRPr="00883DBB">
              <w:rPr>
                <w:rFonts w:ascii="Verdana" w:eastAsia="Arial Unicode MS" w:hAnsi="Verdana" w:cs="Arial"/>
                <w:sz w:val="20"/>
                <w:szCs w:val="20"/>
              </w:rPr>
              <w:t xml:space="preserve">Cargo: </w:t>
            </w:r>
          </w:p>
        </w:tc>
      </w:tr>
    </w:tbl>
    <w:p w14:paraId="73BE5DC4" w14:textId="77777777" w:rsidR="00AC37C3" w:rsidRPr="00AE3137" w:rsidRDefault="00AC37C3" w:rsidP="006B0957">
      <w:pPr>
        <w:pStyle w:val="Corpodetexto"/>
        <w:spacing w:before="0" w:line="320" w:lineRule="exact"/>
        <w:ind w:left="0" w:right="76" w:firstLine="0"/>
        <w:rPr>
          <w:rFonts w:ascii="Verdana" w:hAnsi="Verdana"/>
          <w:i/>
          <w:sz w:val="20"/>
          <w:szCs w:val="20"/>
        </w:rPr>
      </w:pPr>
    </w:p>
    <w:p w14:paraId="6920287A" w14:textId="77777777" w:rsidR="00AC37C3" w:rsidRPr="00A6280B" w:rsidRDefault="00080BB9" w:rsidP="006B0957">
      <w:pPr>
        <w:widowControl/>
        <w:autoSpaceDE/>
        <w:autoSpaceDN/>
        <w:spacing w:line="320" w:lineRule="exact"/>
        <w:rPr>
          <w:rFonts w:ascii="Verdana" w:hAnsi="Verdana"/>
          <w:i/>
          <w:sz w:val="20"/>
          <w:szCs w:val="20"/>
        </w:rPr>
      </w:pPr>
      <w:r w:rsidRPr="00A6280B">
        <w:rPr>
          <w:rFonts w:ascii="Verdana" w:hAnsi="Verdana"/>
          <w:i/>
          <w:sz w:val="20"/>
          <w:szCs w:val="20"/>
        </w:rPr>
        <w:br w:type="page"/>
      </w:r>
    </w:p>
    <w:p w14:paraId="11BDCF54" w14:textId="40DCC53A" w:rsidR="000D6628" w:rsidRPr="00883DBB" w:rsidRDefault="000D6628" w:rsidP="006B0957">
      <w:pPr>
        <w:pStyle w:val="Corpodetexto"/>
        <w:spacing w:before="0" w:line="320" w:lineRule="exact"/>
        <w:ind w:left="0" w:right="76" w:firstLine="0"/>
        <w:rPr>
          <w:rFonts w:ascii="Verdana" w:hAnsi="Verdana"/>
          <w:i/>
          <w:sz w:val="20"/>
          <w:szCs w:val="20"/>
        </w:rPr>
      </w:pPr>
      <w:r w:rsidRPr="00A6280B">
        <w:rPr>
          <w:rFonts w:ascii="Verdana" w:hAnsi="Verdana"/>
          <w:i/>
          <w:sz w:val="20"/>
          <w:szCs w:val="20"/>
        </w:rPr>
        <w:t xml:space="preserve">Página de Assinaturas 2/3 </w:t>
      </w:r>
      <w:r w:rsidR="00535C04" w:rsidRPr="002262C4">
        <w:rPr>
          <w:rFonts w:ascii="Verdana" w:hAnsi="Verdana" w:cs="Tahoma"/>
          <w:i/>
          <w:sz w:val="20"/>
          <w:szCs w:val="20"/>
        </w:rPr>
        <w:t xml:space="preserve">do Instrumento Particular de Escritura da </w:t>
      </w:r>
      <w:r w:rsidR="00535C04">
        <w:rPr>
          <w:rFonts w:ascii="Verdana" w:hAnsi="Verdana" w:cs="Tahoma"/>
          <w:i/>
          <w:sz w:val="20"/>
          <w:szCs w:val="20"/>
        </w:rPr>
        <w:t>9</w:t>
      </w:r>
      <w:r w:rsidR="00535C04" w:rsidRPr="002262C4">
        <w:rPr>
          <w:rFonts w:ascii="Verdana" w:hAnsi="Verdana" w:cs="Tahoma"/>
          <w:i/>
          <w:sz w:val="20"/>
          <w:szCs w:val="20"/>
        </w:rPr>
        <w:t>ª (</w:t>
      </w:r>
      <w:r w:rsidR="00535C04">
        <w:rPr>
          <w:rFonts w:ascii="Verdana" w:hAnsi="Verdana" w:cs="Tahoma"/>
          <w:i/>
          <w:sz w:val="20"/>
          <w:szCs w:val="20"/>
        </w:rPr>
        <w:t>Nona</w:t>
      </w:r>
      <w:r w:rsidR="00535C04" w:rsidRPr="002262C4">
        <w:rPr>
          <w:rFonts w:ascii="Verdana" w:hAnsi="Verdana" w:cs="Tahoma"/>
          <w:i/>
          <w:sz w:val="20"/>
          <w:szCs w:val="20"/>
        </w:rPr>
        <w:t xml:space="preserve">) Emissão de Debêntures Simples, Não Conversíveis em Ações, da Espécie </w:t>
      </w:r>
      <w:r w:rsidR="00535C04">
        <w:rPr>
          <w:rFonts w:ascii="Verdana" w:hAnsi="Verdana" w:cs="Tahoma"/>
          <w:i/>
          <w:sz w:val="20"/>
          <w:szCs w:val="20"/>
        </w:rPr>
        <w:t>Quirografária</w:t>
      </w:r>
      <w:r w:rsidR="00535C04" w:rsidRPr="002262C4">
        <w:rPr>
          <w:rFonts w:ascii="Verdana" w:hAnsi="Verdana" w:cs="Tahoma"/>
          <w:i/>
          <w:sz w:val="20"/>
          <w:szCs w:val="20"/>
        </w:rPr>
        <w:t xml:space="preserve">, </w:t>
      </w:r>
      <w:r w:rsidR="00535C04">
        <w:rPr>
          <w:rFonts w:ascii="Verdana" w:hAnsi="Verdana" w:cs="Tahoma"/>
          <w:i/>
          <w:sz w:val="20"/>
          <w:szCs w:val="20"/>
        </w:rPr>
        <w:t xml:space="preserve">a </w:t>
      </w:r>
      <w:r w:rsidR="00535C04" w:rsidRPr="005B3662">
        <w:rPr>
          <w:rFonts w:ascii="Verdana" w:hAnsi="Verdana" w:cs="Tahoma"/>
          <w:i/>
          <w:sz w:val="20"/>
          <w:szCs w:val="20"/>
        </w:rPr>
        <w:t>ser Convolada na Espécie com Garantia Real,</w:t>
      </w:r>
      <w:r w:rsidR="00535C04">
        <w:rPr>
          <w:rFonts w:ascii="Verdana" w:hAnsi="Verdana" w:cs="Tahoma"/>
          <w:i/>
          <w:sz w:val="20"/>
          <w:szCs w:val="20"/>
        </w:rPr>
        <w:t xml:space="preserve"> </w:t>
      </w:r>
      <w:r w:rsidR="00535C04" w:rsidRPr="002262C4">
        <w:rPr>
          <w:rFonts w:ascii="Verdana" w:hAnsi="Verdana" w:cs="Tahoma"/>
          <w:i/>
          <w:sz w:val="20"/>
          <w:szCs w:val="20"/>
        </w:rPr>
        <w:t xml:space="preserve">em </w:t>
      </w:r>
      <w:r w:rsidR="00535C04" w:rsidRPr="003F1F3F">
        <w:rPr>
          <w:rFonts w:ascii="Verdana" w:hAnsi="Verdana" w:cs="Tahoma"/>
          <w:i/>
          <w:iCs/>
          <w:sz w:val="20"/>
          <w:szCs w:val="20"/>
        </w:rPr>
        <w:t>Série</w:t>
      </w:r>
      <w:r w:rsidR="00535C04">
        <w:rPr>
          <w:rFonts w:ascii="Verdana" w:hAnsi="Verdana" w:cs="Tahoma"/>
          <w:i/>
          <w:iCs/>
          <w:sz w:val="20"/>
          <w:szCs w:val="20"/>
        </w:rPr>
        <w:t xml:space="preserve"> Única</w:t>
      </w:r>
      <w:r w:rsidR="00535C04" w:rsidRPr="002262C4">
        <w:rPr>
          <w:rFonts w:ascii="Verdana" w:hAnsi="Verdana" w:cs="Tahoma"/>
          <w:i/>
          <w:sz w:val="20"/>
          <w:szCs w:val="20"/>
        </w:rPr>
        <w:t>, para Distribuição Pública com Esforços Restritos da Valid Soluções S.A.</w:t>
      </w:r>
    </w:p>
    <w:p w14:paraId="39C7786C" w14:textId="77777777" w:rsidR="00284E9A" w:rsidRPr="00883DBB" w:rsidRDefault="00284E9A" w:rsidP="006B0957">
      <w:pPr>
        <w:pStyle w:val="Corpodetexto"/>
        <w:spacing w:before="0" w:line="320" w:lineRule="exact"/>
        <w:ind w:left="0" w:right="76" w:firstLine="0"/>
        <w:jc w:val="left"/>
        <w:rPr>
          <w:rFonts w:ascii="Verdana" w:hAnsi="Verdana"/>
          <w:sz w:val="20"/>
          <w:szCs w:val="20"/>
        </w:rPr>
      </w:pPr>
    </w:p>
    <w:p w14:paraId="346395D6" w14:textId="77777777" w:rsidR="004C59BF" w:rsidRPr="00883DBB" w:rsidRDefault="004C59BF" w:rsidP="006B0957">
      <w:pPr>
        <w:pStyle w:val="Corpodetexto"/>
        <w:spacing w:before="0" w:line="320" w:lineRule="exact"/>
        <w:ind w:left="0" w:right="76" w:firstLine="0"/>
        <w:jc w:val="left"/>
        <w:rPr>
          <w:rFonts w:ascii="Verdana" w:hAnsi="Verdana"/>
          <w:sz w:val="20"/>
          <w:szCs w:val="20"/>
        </w:rPr>
      </w:pPr>
    </w:p>
    <w:p w14:paraId="6B77FAF9" w14:textId="708708CD" w:rsidR="00284E9A" w:rsidRPr="00883DBB" w:rsidRDefault="00535C04" w:rsidP="006B0957">
      <w:pPr>
        <w:pStyle w:val="Corpodetexto"/>
        <w:spacing w:before="0" w:line="320" w:lineRule="exact"/>
        <w:ind w:left="0" w:right="76" w:firstLine="0"/>
        <w:jc w:val="center"/>
        <w:rPr>
          <w:rFonts w:ascii="Verdana" w:hAnsi="Verdana"/>
          <w:b/>
          <w:sz w:val="20"/>
          <w:szCs w:val="20"/>
        </w:rPr>
      </w:pPr>
      <w:r w:rsidRPr="002262C4">
        <w:rPr>
          <w:rFonts w:ascii="Verdana" w:hAnsi="Verdana" w:cs="Tahoma"/>
          <w:b/>
          <w:sz w:val="20"/>
          <w:szCs w:val="20"/>
        </w:rPr>
        <w:t>OLIVEIRA TRUST DISTRIBUIDORA DE TÍTULOS E VALORES MOBILIÁRIOS S.A.</w:t>
      </w:r>
    </w:p>
    <w:p w14:paraId="74E40030" w14:textId="77777777" w:rsidR="009D33DE" w:rsidRPr="00883DBB" w:rsidRDefault="009D33DE" w:rsidP="006B0957">
      <w:pPr>
        <w:pStyle w:val="Corpodetexto"/>
        <w:spacing w:before="0" w:line="320" w:lineRule="exact"/>
        <w:ind w:left="0" w:right="76" w:firstLine="0"/>
        <w:jc w:val="center"/>
        <w:rPr>
          <w:rFonts w:ascii="Verdana" w:hAnsi="Verdana"/>
          <w:b/>
          <w:sz w:val="20"/>
          <w:szCs w:val="20"/>
        </w:rPr>
      </w:pPr>
    </w:p>
    <w:p w14:paraId="69E83AA1" w14:textId="77777777" w:rsidR="004C59BF" w:rsidRPr="00883DBB" w:rsidRDefault="004C59BF" w:rsidP="006B0957">
      <w:pPr>
        <w:pStyle w:val="Corpodetexto"/>
        <w:spacing w:before="0" w:line="320" w:lineRule="exact"/>
        <w:ind w:left="0" w:right="76" w:firstLine="0"/>
        <w:jc w:val="center"/>
        <w:rPr>
          <w:rFonts w:ascii="Verdana" w:hAnsi="Verdana"/>
          <w:b/>
          <w:sz w:val="20"/>
          <w:szCs w:val="20"/>
        </w:rPr>
      </w:pPr>
    </w:p>
    <w:p w14:paraId="0D1E22CF" w14:textId="77777777" w:rsidR="004C59BF" w:rsidRPr="00883DBB" w:rsidRDefault="004C59BF" w:rsidP="006B0957">
      <w:pPr>
        <w:pStyle w:val="Corpodetexto"/>
        <w:spacing w:before="0" w:line="320" w:lineRule="exact"/>
        <w:ind w:left="0" w:right="76" w:firstLine="0"/>
        <w:jc w:val="center"/>
        <w:rPr>
          <w:rFonts w:ascii="Verdana" w:hAnsi="Verdana"/>
          <w:b/>
          <w:sz w:val="20"/>
          <w:szCs w:val="20"/>
        </w:rPr>
      </w:pPr>
    </w:p>
    <w:p w14:paraId="582A1D63" w14:textId="77777777" w:rsidR="00284E9A" w:rsidRPr="00883DBB" w:rsidRDefault="00284E9A" w:rsidP="006B0957">
      <w:pPr>
        <w:pStyle w:val="Corpodetexto"/>
        <w:spacing w:before="0" w:line="320" w:lineRule="exact"/>
        <w:ind w:left="0" w:right="76" w:firstLine="0"/>
        <w:jc w:val="left"/>
        <w:rPr>
          <w:rFonts w:ascii="Verdana" w:hAnsi="Verdana"/>
          <w:sz w:val="20"/>
          <w:szCs w:val="20"/>
        </w:rPr>
      </w:pPr>
    </w:p>
    <w:tbl>
      <w:tblPr>
        <w:tblW w:w="5103" w:type="dxa"/>
        <w:jc w:val="center"/>
        <w:tblLayout w:type="fixed"/>
        <w:tblCellMar>
          <w:left w:w="70" w:type="dxa"/>
          <w:right w:w="70" w:type="dxa"/>
        </w:tblCellMar>
        <w:tblLook w:val="0000" w:firstRow="0" w:lastRow="0" w:firstColumn="0" w:lastColumn="0" w:noHBand="0" w:noVBand="0"/>
      </w:tblPr>
      <w:tblGrid>
        <w:gridCol w:w="5103"/>
      </w:tblGrid>
      <w:tr w:rsidR="00CE7953" w:rsidRPr="00883DBB" w14:paraId="080F1613" w14:textId="77777777" w:rsidTr="00CE7953">
        <w:trPr>
          <w:jc w:val="center"/>
        </w:trPr>
        <w:tc>
          <w:tcPr>
            <w:tcW w:w="5103" w:type="dxa"/>
            <w:tcBorders>
              <w:top w:val="nil"/>
              <w:left w:val="nil"/>
              <w:bottom w:val="nil"/>
              <w:right w:val="nil"/>
            </w:tcBorders>
          </w:tcPr>
          <w:p w14:paraId="62B65606" w14:textId="77777777" w:rsidR="00CE7953" w:rsidRPr="00883DBB" w:rsidRDefault="00CE7953" w:rsidP="006B0957">
            <w:pPr>
              <w:spacing w:line="320" w:lineRule="exact"/>
              <w:jc w:val="center"/>
              <w:rPr>
                <w:rFonts w:ascii="Verdana" w:eastAsia="Arial Unicode MS" w:hAnsi="Verdana" w:cs="Arial"/>
                <w:sz w:val="20"/>
                <w:szCs w:val="20"/>
              </w:rPr>
            </w:pPr>
            <w:r w:rsidRPr="00883DBB">
              <w:rPr>
                <w:rFonts w:ascii="Verdana" w:eastAsia="Arial Unicode MS" w:hAnsi="Verdana" w:cs="Arial"/>
                <w:sz w:val="20"/>
                <w:szCs w:val="20"/>
              </w:rPr>
              <w:t>___________________________</w:t>
            </w:r>
          </w:p>
        </w:tc>
      </w:tr>
      <w:tr w:rsidR="00CE7953" w:rsidRPr="00883DBB" w14:paraId="202976B4" w14:textId="77777777" w:rsidTr="00CE7953">
        <w:trPr>
          <w:jc w:val="center"/>
        </w:trPr>
        <w:tc>
          <w:tcPr>
            <w:tcW w:w="5103" w:type="dxa"/>
            <w:tcBorders>
              <w:top w:val="nil"/>
              <w:left w:val="nil"/>
              <w:bottom w:val="nil"/>
              <w:right w:val="nil"/>
            </w:tcBorders>
          </w:tcPr>
          <w:p w14:paraId="45CE8DFA" w14:textId="77777777" w:rsidR="00CE7953" w:rsidRPr="00883DBB" w:rsidRDefault="00CE7953" w:rsidP="006B0957">
            <w:pPr>
              <w:spacing w:line="320" w:lineRule="exact"/>
              <w:rPr>
                <w:rFonts w:ascii="Verdana" w:eastAsia="Arial Unicode MS" w:hAnsi="Verdana" w:cs="Arial"/>
                <w:sz w:val="20"/>
                <w:szCs w:val="20"/>
              </w:rPr>
            </w:pPr>
            <w:r w:rsidRPr="00AE3137">
              <w:rPr>
                <w:rFonts w:ascii="Verdana" w:eastAsia="Arial Unicode MS" w:hAnsi="Verdana" w:cs="Arial"/>
                <w:sz w:val="20"/>
                <w:szCs w:val="20"/>
              </w:rPr>
              <w:t xml:space="preserve">Nome: </w:t>
            </w:r>
          </w:p>
        </w:tc>
      </w:tr>
      <w:tr w:rsidR="00CE7953" w:rsidRPr="00883DBB" w14:paraId="4793C13A" w14:textId="77777777" w:rsidTr="00CE7953">
        <w:trPr>
          <w:jc w:val="center"/>
        </w:trPr>
        <w:tc>
          <w:tcPr>
            <w:tcW w:w="5103" w:type="dxa"/>
            <w:tcBorders>
              <w:top w:val="nil"/>
              <w:left w:val="nil"/>
              <w:bottom w:val="nil"/>
              <w:right w:val="nil"/>
            </w:tcBorders>
          </w:tcPr>
          <w:p w14:paraId="71BBAAC8" w14:textId="77777777" w:rsidR="00CE7953" w:rsidRPr="00883DBB" w:rsidRDefault="00CE7953" w:rsidP="006B0957">
            <w:pPr>
              <w:spacing w:line="320" w:lineRule="exact"/>
              <w:rPr>
                <w:rFonts w:ascii="Verdana" w:eastAsia="Arial Unicode MS" w:hAnsi="Verdana" w:cs="Arial"/>
                <w:sz w:val="20"/>
                <w:szCs w:val="20"/>
              </w:rPr>
            </w:pPr>
            <w:r w:rsidRPr="00AE3137">
              <w:rPr>
                <w:rFonts w:ascii="Verdana" w:eastAsia="Arial Unicode MS" w:hAnsi="Verdana" w:cs="Arial"/>
                <w:sz w:val="20"/>
                <w:szCs w:val="20"/>
              </w:rPr>
              <w:t xml:space="preserve">Cargo: </w:t>
            </w:r>
          </w:p>
        </w:tc>
      </w:tr>
    </w:tbl>
    <w:p w14:paraId="0A68B09B" w14:textId="77777777" w:rsidR="00AC37C3" w:rsidRPr="00A6280B" w:rsidRDefault="00080BB9" w:rsidP="006B0957">
      <w:pPr>
        <w:widowControl/>
        <w:autoSpaceDE/>
        <w:autoSpaceDN/>
        <w:spacing w:line="320" w:lineRule="exact"/>
        <w:rPr>
          <w:rFonts w:ascii="Verdana" w:hAnsi="Verdana"/>
          <w:i/>
          <w:sz w:val="20"/>
          <w:szCs w:val="20"/>
        </w:rPr>
      </w:pPr>
      <w:r w:rsidRPr="00AE3137">
        <w:rPr>
          <w:rFonts w:ascii="Verdana" w:hAnsi="Verdana"/>
          <w:i/>
          <w:sz w:val="20"/>
          <w:szCs w:val="20"/>
        </w:rPr>
        <w:br w:type="page"/>
      </w:r>
    </w:p>
    <w:p w14:paraId="2DAAD4B6" w14:textId="3EFB76C6" w:rsidR="00535C04" w:rsidRPr="002262C4" w:rsidRDefault="00535C04" w:rsidP="006B0957">
      <w:pPr>
        <w:pStyle w:val="Corpodetexto"/>
        <w:spacing w:before="0" w:line="320" w:lineRule="exact"/>
        <w:ind w:left="0" w:right="76" w:firstLine="0"/>
        <w:rPr>
          <w:rFonts w:ascii="Verdana" w:hAnsi="Verdana" w:cs="Tahoma"/>
          <w:i/>
          <w:sz w:val="20"/>
          <w:szCs w:val="20"/>
        </w:rPr>
      </w:pPr>
      <w:r w:rsidRPr="002262C4">
        <w:rPr>
          <w:rFonts w:ascii="Verdana" w:hAnsi="Verdana" w:cs="Tahoma"/>
          <w:i/>
          <w:sz w:val="20"/>
          <w:szCs w:val="20"/>
        </w:rPr>
        <w:t xml:space="preserve">Página de Assinaturas 3/3 do Instrumento Particular de Escritura da </w:t>
      </w:r>
      <w:r>
        <w:rPr>
          <w:rFonts w:ascii="Verdana" w:hAnsi="Verdana" w:cs="Tahoma"/>
          <w:i/>
          <w:sz w:val="20"/>
          <w:szCs w:val="20"/>
        </w:rPr>
        <w:t>9</w:t>
      </w:r>
      <w:r w:rsidRPr="002262C4">
        <w:rPr>
          <w:rFonts w:ascii="Verdana" w:hAnsi="Verdana" w:cs="Tahoma"/>
          <w:i/>
          <w:sz w:val="20"/>
          <w:szCs w:val="20"/>
        </w:rPr>
        <w:t>ª (</w:t>
      </w:r>
      <w:r>
        <w:rPr>
          <w:rFonts w:ascii="Verdana" w:hAnsi="Verdana" w:cs="Tahoma"/>
          <w:i/>
          <w:sz w:val="20"/>
          <w:szCs w:val="20"/>
        </w:rPr>
        <w:t>Nona</w:t>
      </w:r>
      <w:r w:rsidRPr="002262C4">
        <w:rPr>
          <w:rFonts w:ascii="Verdana" w:hAnsi="Verdana" w:cs="Tahoma"/>
          <w:i/>
          <w:sz w:val="20"/>
          <w:szCs w:val="20"/>
        </w:rPr>
        <w:t xml:space="preserve">) Emissão de Debêntures Simples, Não Conversíveis em Ações, da Espécie </w:t>
      </w:r>
      <w:r>
        <w:rPr>
          <w:rFonts w:ascii="Verdana" w:hAnsi="Verdana" w:cs="Tahoma"/>
          <w:i/>
          <w:sz w:val="20"/>
          <w:szCs w:val="20"/>
        </w:rPr>
        <w:t>Quirografária</w:t>
      </w:r>
      <w:r w:rsidRPr="002262C4">
        <w:rPr>
          <w:rFonts w:ascii="Verdana" w:hAnsi="Verdana" w:cs="Tahoma"/>
          <w:i/>
          <w:sz w:val="20"/>
          <w:szCs w:val="20"/>
        </w:rPr>
        <w:t xml:space="preserve">, </w:t>
      </w:r>
      <w:r>
        <w:rPr>
          <w:rFonts w:ascii="Verdana" w:hAnsi="Verdana" w:cs="Tahoma"/>
          <w:i/>
          <w:sz w:val="20"/>
          <w:szCs w:val="20"/>
        </w:rPr>
        <w:t xml:space="preserve">a </w:t>
      </w:r>
      <w:r w:rsidRPr="005B3662">
        <w:rPr>
          <w:rFonts w:ascii="Verdana" w:hAnsi="Verdana" w:cs="Tahoma"/>
          <w:i/>
          <w:sz w:val="20"/>
          <w:szCs w:val="20"/>
        </w:rPr>
        <w:t>ser Convolada na Espécie com Garantia Real,</w:t>
      </w:r>
      <w:r>
        <w:rPr>
          <w:rFonts w:ascii="Verdana" w:hAnsi="Verdana" w:cs="Tahoma"/>
          <w:i/>
          <w:sz w:val="20"/>
          <w:szCs w:val="20"/>
        </w:rPr>
        <w:t xml:space="preserve"> </w:t>
      </w:r>
      <w:r w:rsidRPr="002262C4">
        <w:rPr>
          <w:rFonts w:ascii="Verdana" w:hAnsi="Verdana" w:cs="Tahoma"/>
          <w:i/>
          <w:sz w:val="20"/>
          <w:szCs w:val="20"/>
        </w:rPr>
        <w:t xml:space="preserve">em </w:t>
      </w:r>
      <w:r w:rsidRPr="003F1F3F">
        <w:rPr>
          <w:rFonts w:ascii="Verdana" w:hAnsi="Verdana" w:cs="Tahoma"/>
          <w:i/>
          <w:iCs/>
          <w:sz w:val="20"/>
          <w:szCs w:val="20"/>
        </w:rPr>
        <w:t>Série</w:t>
      </w:r>
      <w:r>
        <w:rPr>
          <w:rFonts w:ascii="Verdana" w:hAnsi="Verdana" w:cs="Tahoma"/>
          <w:i/>
          <w:iCs/>
          <w:sz w:val="20"/>
          <w:szCs w:val="20"/>
        </w:rPr>
        <w:t xml:space="preserve"> Única</w:t>
      </w:r>
      <w:r w:rsidRPr="002262C4">
        <w:rPr>
          <w:rFonts w:ascii="Verdana" w:hAnsi="Verdana" w:cs="Tahoma"/>
          <w:i/>
          <w:sz w:val="20"/>
          <w:szCs w:val="20"/>
        </w:rPr>
        <w:t>, para Distribuição Pública com Esforços Restritos da Valid Soluções S.A.</w:t>
      </w:r>
    </w:p>
    <w:p w14:paraId="11B66323" w14:textId="77777777" w:rsidR="006B3F0C" w:rsidRPr="00883DBB" w:rsidRDefault="006B3F0C" w:rsidP="006B0957">
      <w:pPr>
        <w:pStyle w:val="Corpodetexto"/>
        <w:spacing w:before="0" w:line="320" w:lineRule="exact"/>
        <w:ind w:left="0" w:right="76" w:firstLine="0"/>
        <w:jc w:val="left"/>
        <w:rPr>
          <w:rFonts w:ascii="Verdana" w:hAnsi="Verdana"/>
          <w:sz w:val="20"/>
          <w:szCs w:val="20"/>
        </w:rPr>
      </w:pPr>
    </w:p>
    <w:p w14:paraId="1D05E2C0" w14:textId="77777777" w:rsidR="00074E67" w:rsidRPr="00883DBB" w:rsidRDefault="00074E67" w:rsidP="006B0957">
      <w:pPr>
        <w:pStyle w:val="Corpodetexto"/>
        <w:spacing w:before="0" w:line="320" w:lineRule="exact"/>
        <w:ind w:left="0" w:right="76" w:firstLine="0"/>
        <w:jc w:val="left"/>
        <w:rPr>
          <w:rFonts w:ascii="Verdana" w:hAnsi="Verdana"/>
          <w:sz w:val="20"/>
          <w:szCs w:val="20"/>
        </w:rPr>
      </w:pPr>
    </w:p>
    <w:p w14:paraId="05D89999" w14:textId="77777777" w:rsidR="00074E67" w:rsidRPr="00883DBB" w:rsidRDefault="00074E67" w:rsidP="006B0957">
      <w:pPr>
        <w:pStyle w:val="Corpodetexto"/>
        <w:spacing w:before="0" w:line="320" w:lineRule="exact"/>
        <w:ind w:left="0" w:right="76" w:firstLine="0"/>
        <w:jc w:val="left"/>
        <w:rPr>
          <w:rFonts w:ascii="Verdana" w:hAnsi="Verdana"/>
          <w:sz w:val="20"/>
          <w:szCs w:val="20"/>
        </w:rPr>
      </w:pPr>
    </w:p>
    <w:p w14:paraId="61893EBF" w14:textId="77777777" w:rsidR="00284E9A" w:rsidRPr="00883DBB" w:rsidRDefault="00080BB9" w:rsidP="006B0957">
      <w:pPr>
        <w:pStyle w:val="Corpodetexto"/>
        <w:spacing w:before="0" w:line="320" w:lineRule="exact"/>
        <w:ind w:left="0" w:right="76" w:firstLine="0"/>
        <w:rPr>
          <w:rFonts w:ascii="Verdana" w:hAnsi="Verdana"/>
          <w:sz w:val="20"/>
          <w:szCs w:val="20"/>
        </w:rPr>
      </w:pPr>
      <w:r w:rsidRPr="00883DBB">
        <w:rPr>
          <w:rFonts w:ascii="Verdana" w:hAnsi="Verdana"/>
          <w:b/>
          <w:sz w:val="20"/>
          <w:szCs w:val="20"/>
        </w:rPr>
        <w:t>Testemunhas</w:t>
      </w:r>
      <w:r w:rsidRPr="00883DBB">
        <w:rPr>
          <w:rFonts w:ascii="Verdana" w:hAnsi="Verdana"/>
          <w:sz w:val="20"/>
          <w:szCs w:val="20"/>
        </w:rPr>
        <w:t>:</w:t>
      </w:r>
    </w:p>
    <w:p w14:paraId="6939201E" w14:textId="77777777" w:rsidR="00284E9A" w:rsidRPr="00883DBB" w:rsidRDefault="00284E9A" w:rsidP="006B0957">
      <w:pPr>
        <w:pStyle w:val="Corpodetexto"/>
        <w:spacing w:before="0" w:line="320" w:lineRule="exact"/>
        <w:ind w:left="0" w:right="76" w:firstLine="0"/>
        <w:jc w:val="left"/>
        <w:rPr>
          <w:rFonts w:ascii="Verdana" w:hAnsi="Verdana"/>
          <w:sz w:val="20"/>
          <w:szCs w:val="20"/>
        </w:rPr>
      </w:pPr>
    </w:p>
    <w:p w14:paraId="4F920CF8" w14:textId="77777777" w:rsidR="004C59BF" w:rsidRPr="00883DBB" w:rsidRDefault="004C59BF" w:rsidP="006B0957">
      <w:pPr>
        <w:pStyle w:val="Corpodetexto"/>
        <w:spacing w:before="0" w:line="320" w:lineRule="exact"/>
        <w:ind w:left="0" w:right="76" w:firstLine="0"/>
        <w:jc w:val="left"/>
        <w:rPr>
          <w:rFonts w:ascii="Verdana" w:hAnsi="Verdana"/>
          <w:sz w:val="20"/>
          <w:szCs w:val="20"/>
        </w:rPr>
      </w:pPr>
    </w:p>
    <w:bookmarkEnd w:id="0"/>
    <w:p w14:paraId="3108596A" w14:textId="77777777" w:rsidR="00CE7953" w:rsidRPr="00883DBB" w:rsidRDefault="00CE7953" w:rsidP="006B0957">
      <w:pPr>
        <w:spacing w:line="320" w:lineRule="exact"/>
        <w:jc w:val="both"/>
        <w:rPr>
          <w:rFonts w:ascii="Verdana" w:eastAsia="Arial Unicode MS" w:hAnsi="Verdana" w:cs="Arial"/>
          <w:sz w:val="20"/>
          <w:szCs w:val="20"/>
        </w:rPr>
      </w:pPr>
    </w:p>
    <w:tbl>
      <w:tblPr>
        <w:tblW w:w="9356" w:type="dxa"/>
        <w:jc w:val="center"/>
        <w:tblLayout w:type="fixed"/>
        <w:tblCellMar>
          <w:left w:w="70" w:type="dxa"/>
          <w:right w:w="70" w:type="dxa"/>
        </w:tblCellMar>
        <w:tblLook w:val="0000" w:firstRow="0" w:lastRow="0" w:firstColumn="0" w:lastColumn="0" w:noHBand="0" w:noVBand="0"/>
      </w:tblPr>
      <w:tblGrid>
        <w:gridCol w:w="4962"/>
        <w:gridCol w:w="4394"/>
      </w:tblGrid>
      <w:tr w:rsidR="00CE7953" w:rsidRPr="00883DBB" w14:paraId="7D5791A0" w14:textId="77777777" w:rsidTr="00CE7953">
        <w:trPr>
          <w:jc w:val="center"/>
        </w:trPr>
        <w:tc>
          <w:tcPr>
            <w:tcW w:w="4962" w:type="dxa"/>
            <w:tcBorders>
              <w:top w:val="nil"/>
              <w:left w:val="nil"/>
              <w:bottom w:val="nil"/>
              <w:right w:val="nil"/>
            </w:tcBorders>
          </w:tcPr>
          <w:p w14:paraId="285B10C0" w14:textId="77777777" w:rsidR="00CE7953" w:rsidRPr="00883DBB" w:rsidRDefault="00CE7953" w:rsidP="006B0957">
            <w:pPr>
              <w:spacing w:line="320" w:lineRule="exact"/>
              <w:rPr>
                <w:rFonts w:ascii="Verdana" w:eastAsia="Arial Unicode MS" w:hAnsi="Verdana" w:cs="Arial"/>
                <w:sz w:val="20"/>
                <w:szCs w:val="20"/>
              </w:rPr>
            </w:pPr>
            <w:r w:rsidRPr="00883DBB">
              <w:rPr>
                <w:rFonts w:ascii="Verdana" w:eastAsia="Arial Unicode MS" w:hAnsi="Verdana" w:cs="Arial"/>
                <w:sz w:val="20"/>
                <w:szCs w:val="20"/>
              </w:rPr>
              <w:t>___________________________</w:t>
            </w:r>
          </w:p>
        </w:tc>
        <w:tc>
          <w:tcPr>
            <w:tcW w:w="4394" w:type="dxa"/>
            <w:tcBorders>
              <w:top w:val="nil"/>
              <w:left w:val="nil"/>
              <w:bottom w:val="nil"/>
              <w:right w:val="nil"/>
            </w:tcBorders>
          </w:tcPr>
          <w:p w14:paraId="489E560A" w14:textId="77777777" w:rsidR="00CE7953" w:rsidRPr="00883DBB" w:rsidRDefault="00CE7953" w:rsidP="006B0957">
            <w:pPr>
              <w:spacing w:line="320" w:lineRule="exact"/>
              <w:rPr>
                <w:rFonts w:ascii="Verdana" w:eastAsia="Arial Unicode MS" w:hAnsi="Verdana" w:cs="Arial"/>
                <w:sz w:val="20"/>
                <w:szCs w:val="20"/>
              </w:rPr>
            </w:pPr>
            <w:r w:rsidRPr="00883DBB">
              <w:rPr>
                <w:rFonts w:ascii="Verdana" w:eastAsia="Arial Unicode MS" w:hAnsi="Verdana" w:cs="Arial"/>
                <w:sz w:val="20"/>
                <w:szCs w:val="20"/>
              </w:rPr>
              <w:t>_______________________________</w:t>
            </w:r>
          </w:p>
        </w:tc>
      </w:tr>
      <w:tr w:rsidR="00351B97" w:rsidRPr="00883DBB" w14:paraId="3AB44926" w14:textId="77777777" w:rsidTr="00CE7953">
        <w:trPr>
          <w:jc w:val="center"/>
        </w:trPr>
        <w:tc>
          <w:tcPr>
            <w:tcW w:w="4962" w:type="dxa"/>
            <w:tcBorders>
              <w:top w:val="nil"/>
              <w:left w:val="nil"/>
              <w:bottom w:val="nil"/>
              <w:right w:val="nil"/>
            </w:tcBorders>
          </w:tcPr>
          <w:p w14:paraId="237A98B8" w14:textId="77777777" w:rsidR="00351B97" w:rsidRPr="00A6280B" w:rsidRDefault="00351B97" w:rsidP="006B0957">
            <w:pPr>
              <w:spacing w:line="320" w:lineRule="exact"/>
              <w:rPr>
                <w:rFonts w:ascii="Verdana" w:eastAsia="Arial Unicode MS" w:hAnsi="Verdana" w:cs="Arial"/>
                <w:sz w:val="20"/>
                <w:szCs w:val="20"/>
              </w:rPr>
            </w:pPr>
            <w:r w:rsidRPr="00AE3137">
              <w:rPr>
                <w:rFonts w:ascii="Verdana" w:eastAsia="Arial Unicode MS" w:hAnsi="Verdana" w:cs="Arial"/>
                <w:sz w:val="20"/>
                <w:szCs w:val="20"/>
              </w:rPr>
              <w:t xml:space="preserve">Nome: </w:t>
            </w:r>
          </w:p>
        </w:tc>
        <w:tc>
          <w:tcPr>
            <w:tcW w:w="4394" w:type="dxa"/>
            <w:tcBorders>
              <w:top w:val="nil"/>
              <w:left w:val="nil"/>
              <w:bottom w:val="nil"/>
              <w:right w:val="nil"/>
            </w:tcBorders>
          </w:tcPr>
          <w:p w14:paraId="31418C68" w14:textId="77777777" w:rsidR="00351B97" w:rsidRPr="00883DBB" w:rsidRDefault="00351B97" w:rsidP="006B0957">
            <w:pPr>
              <w:spacing w:line="320" w:lineRule="exact"/>
              <w:rPr>
                <w:rFonts w:ascii="Verdana" w:eastAsia="Arial Unicode MS" w:hAnsi="Verdana" w:cs="Arial"/>
                <w:sz w:val="20"/>
                <w:szCs w:val="20"/>
              </w:rPr>
            </w:pPr>
            <w:r w:rsidRPr="00883DBB">
              <w:rPr>
                <w:rFonts w:ascii="Verdana" w:eastAsia="Arial Unicode MS" w:hAnsi="Verdana" w:cs="Arial"/>
                <w:sz w:val="20"/>
                <w:szCs w:val="20"/>
              </w:rPr>
              <w:t xml:space="preserve">Nome: </w:t>
            </w:r>
          </w:p>
        </w:tc>
      </w:tr>
      <w:tr w:rsidR="00351B97" w:rsidRPr="00883DBB" w14:paraId="31FD9704" w14:textId="77777777" w:rsidTr="00CE7953">
        <w:trPr>
          <w:jc w:val="center"/>
        </w:trPr>
        <w:tc>
          <w:tcPr>
            <w:tcW w:w="4962" w:type="dxa"/>
            <w:tcBorders>
              <w:top w:val="nil"/>
              <w:left w:val="nil"/>
              <w:bottom w:val="nil"/>
              <w:right w:val="nil"/>
            </w:tcBorders>
          </w:tcPr>
          <w:p w14:paraId="316708B4" w14:textId="77777777" w:rsidR="00351B97" w:rsidRPr="00A6280B" w:rsidRDefault="00351B97" w:rsidP="006B0957">
            <w:pPr>
              <w:spacing w:line="320" w:lineRule="exact"/>
              <w:rPr>
                <w:rFonts w:ascii="Verdana" w:eastAsia="Arial Unicode MS" w:hAnsi="Verdana" w:cs="Arial"/>
                <w:sz w:val="20"/>
                <w:szCs w:val="20"/>
              </w:rPr>
            </w:pPr>
            <w:r w:rsidRPr="00AE3137">
              <w:rPr>
                <w:rFonts w:ascii="Verdana" w:eastAsia="Arial Unicode MS" w:hAnsi="Verdana" w:cs="Arial"/>
                <w:sz w:val="20"/>
                <w:szCs w:val="20"/>
              </w:rPr>
              <w:t xml:space="preserve">CPF: </w:t>
            </w:r>
          </w:p>
        </w:tc>
        <w:tc>
          <w:tcPr>
            <w:tcW w:w="4394" w:type="dxa"/>
            <w:tcBorders>
              <w:top w:val="nil"/>
              <w:left w:val="nil"/>
              <w:bottom w:val="nil"/>
              <w:right w:val="nil"/>
            </w:tcBorders>
          </w:tcPr>
          <w:p w14:paraId="58C5A952" w14:textId="77777777" w:rsidR="00351B97" w:rsidRPr="00883DBB" w:rsidRDefault="00351B97" w:rsidP="006B0957">
            <w:pPr>
              <w:spacing w:line="320" w:lineRule="exact"/>
              <w:rPr>
                <w:rFonts w:ascii="Verdana" w:eastAsia="Arial Unicode MS" w:hAnsi="Verdana" w:cs="Arial"/>
                <w:sz w:val="20"/>
                <w:szCs w:val="20"/>
              </w:rPr>
            </w:pPr>
            <w:r w:rsidRPr="00883DBB">
              <w:rPr>
                <w:rFonts w:ascii="Verdana" w:eastAsia="Arial Unicode MS" w:hAnsi="Verdana" w:cs="Arial"/>
                <w:sz w:val="20"/>
                <w:szCs w:val="20"/>
              </w:rPr>
              <w:t xml:space="preserve">CPF: </w:t>
            </w:r>
          </w:p>
        </w:tc>
      </w:tr>
      <w:bookmarkEnd w:id="1"/>
    </w:tbl>
    <w:p w14:paraId="68974154" w14:textId="501A37BB" w:rsidR="008230B1" w:rsidRDefault="008230B1" w:rsidP="006B0957">
      <w:pPr>
        <w:widowControl/>
        <w:autoSpaceDE/>
        <w:autoSpaceDN/>
        <w:spacing w:line="320" w:lineRule="exact"/>
        <w:rPr>
          <w:rFonts w:ascii="Verdana" w:hAnsi="Verdana"/>
          <w:b/>
          <w:i/>
          <w:sz w:val="20"/>
          <w:highlight w:val="yellow"/>
        </w:rPr>
      </w:pPr>
    </w:p>
    <w:p w14:paraId="18D8F05B" w14:textId="77777777" w:rsidR="008230B1" w:rsidRDefault="008230B1">
      <w:pPr>
        <w:widowControl/>
        <w:autoSpaceDE/>
        <w:autoSpaceDN/>
        <w:rPr>
          <w:rFonts w:ascii="Verdana" w:hAnsi="Verdana"/>
          <w:b/>
          <w:i/>
          <w:sz w:val="20"/>
          <w:highlight w:val="yellow"/>
        </w:rPr>
      </w:pPr>
      <w:r>
        <w:rPr>
          <w:rFonts w:ascii="Verdana" w:hAnsi="Verdana"/>
          <w:b/>
          <w:i/>
          <w:sz w:val="20"/>
          <w:highlight w:val="yellow"/>
        </w:rPr>
        <w:br w:type="page"/>
      </w:r>
    </w:p>
    <w:p w14:paraId="6A16DE9D" w14:textId="0C6FADA2" w:rsidR="008230B1" w:rsidRPr="002B6253" w:rsidRDefault="008230B1" w:rsidP="008230B1">
      <w:pPr>
        <w:spacing w:line="320" w:lineRule="exact"/>
        <w:jc w:val="both"/>
        <w:rPr>
          <w:rFonts w:ascii="Verdana" w:eastAsia="Arial Unicode MS" w:hAnsi="Verdana" w:cs="Arial"/>
          <w:b/>
          <w:bCs/>
          <w:sz w:val="20"/>
          <w:szCs w:val="20"/>
        </w:rPr>
      </w:pPr>
      <w:r w:rsidRPr="002B6253">
        <w:rPr>
          <w:rFonts w:ascii="Verdana" w:eastAsia="Arial Unicode MS" w:hAnsi="Verdana" w:cs="Arial"/>
          <w:b/>
          <w:bCs/>
          <w:sz w:val="20"/>
          <w:szCs w:val="20"/>
        </w:rPr>
        <w:t xml:space="preserve">ANEXO I </w:t>
      </w:r>
      <w:r>
        <w:rPr>
          <w:rFonts w:ascii="Verdana" w:eastAsia="Arial Unicode MS" w:hAnsi="Verdana" w:cs="Arial"/>
          <w:b/>
          <w:bCs/>
          <w:sz w:val="20"/>
          <w:szCs w:val="20"/>
        </w:rPr>
        <w:t xml:space="preserve">do </w:t>
      </w:r>
      <w:r w:rsidRPr="002B6253">
        <w:rPr>
          <w:rFonts w:ascii="Verdana" w:eastAsia="Arial Unicode MS" w:hAnsi="Verdana" w:cs="Arial"/>
          <w:b/>
          <w:bCs/>
          <w:sz w:val="20"/>
          <w:szCs w:val="20"/>
        </w:rPr>
        <w:t xml:space="preserve">Instrumento Particular de Escritura da </w:t>
      </w:r>
      <w:r>
        <w:rPr>
          <w:rFonts w:ascii="Verdana" w:eastAsia="Arial Unicode MS" w:hAnsi="Verdana" w:cs="Arial"/>
          <w:b/>
          <w:bCs/>
          <w:sz w:val="20"/>
          <w:szCs w:val="20"/>
        </w:rPr>
        <w:t>9</w:t>
      </w:r>
      <w:r w:rsidRPr="002B6253">
        <w:rPr>
          <w:rFonts w:ascii="Verdana" w:eastAsia="Arial Unicode MS" w:hAnsi="Verdana" w:cs="Arial"/>
          <w:b/>
          <w:bCs/>
          <w:sz w:val="20"/>
          <w:szCs w:val="20"/>
        </w:rPr>
        <w:t>ª (</w:t>
      </w:r>
      <w:r>
        <w:rPr>
          <w:rFonts w:ascii="Verdana" w:eastAsia="Arial Unicode MS" w:hAnsi="Verdana" w:cs="Arial"/>
          <w:b/>
          <w:bCs/>
          <w:sz w:val="20"/>
          <w:szCs w:val="20"/>
        </w:rPr>
        <w:t>Nona</w:t>
      </w:r>
      <w:r w:rsidRPr="002B6253">
        <w:rPr>
          <w:rFonts w:ascii="Verdana" w:eastAsia="Arial Unicode MS" w:hAnsi="Verdana" w:cs="Arial"/>
          <w:b/>
          <w:bCs/>
          <w:sz w:val="20"/>
          <w:szCs w:val="20"/>
        </w:rPr>
        <w:t xml:space="preserve">) Emissão de Debêntures Simples, Não Conversíveis em Ações, da Espécie Quirografária, a ser Convolada na Espécie com Garantia Real, em </w:t>
      </w:r>
      <w:r w:rsidR="00EF4C80">
        <w:rPr>
          <w:rFonts w:ascii="Verdana" w:eastAsia="Arial Unicode MS" w:hAnsi="Verdana" w:cs="Arial"/>
          <w:b/>
          <w:bCs/>
          <w:sz w:val="20"/>
          <w:szCs w:val="20"/>
        </w:rPr>
        <w:t>Série Única</w:t>
      </w:r>
      <w:r w:rsidRPr="002B6253">
        <w:rPr>
          <w:rFonts w:ascii="Verdana" w:eastAsia="Arial Unicode MS" w:hAnsi="Verdana" w:cs="Arial"/>
          <w:b/>
          <w:bCs/>
          <w:sz w:val="20"/>
          <w:szCs w:val="20"/>
        </w:rPr>
        <w:t>, para Distribuição Pública com Esforços Restritos da Valid Soluções S.A</w:t>
      </w:r>
      <w:r>
        <w:rPr>
          <w:rFonts w:ascii="Verdana" w:eastAsia="Arial Unicode MS" w:hAnsi="Verdana" w:cs="Arial"/>
          <w:b/>
          <w:bCs/>
          <w:sz w:val="20"/>
          <w:szCs w:val="20"/>
        </w:rPr>
        <w:t>.</w:t>
      </w:r>
    </w:p>
    <w:p w14:paraId="0A672B5E" w14:textId="77777777" w:rsidR="008230B1" w:rsidRPr="002B6253" w:rsidRDefault="008230B1" w:rsidP="008230B1">
      <w:pPr>
        <w:spacing w:line="320" w:lineRule="exact"/>
        <w:jc w:val="center"/>
        <w:rPr>
          <w:rFonts w:ascii="Verdana" w:eastAsia="Arial Unicode MS" w:hAnsi="Verdana" w:cs="Arial"/>
          <w:b/>
          <w:bCs/>
          <w:sz w:val="20"/>
          <w:szCs w:val="20"/>
        </w:rPr>
      </w:pPr>
    </w:p>
    <w:p w14:paraId="32F77211" w14:textId="77777777" w:rsidR="008230B1" w:rsidRPr="00136CD2" w:rsidRDefault="008230B1" w:rsidP="008230B1">
      <w:pPr>
        <w:spacing w:line="320" w:lineRule="exact"/>
        <w:jc w:val="center"/>
        <w:rPr>
          <w:rFonts w:ascii="Verdana" w:eastAsia="Arial Unicode MS" w:hAnsi="Verdana" w:cs="Arial"/>
          <w:b/>
          <w:bCs/>
          <w:sz w:val="20"/>
          <w:szCs w:val="20"/>
        </w:rPr>
      </w:pPr>
      <w:r w:rsidRPr="00136CD2">
        <w:rPr>
          <w:rFonts w:ascii="Verdana" w:eastAsia="Arial Unicode MS" w:hAnsi="Verdana" w:cs="Arial"/>
          <w:b/>
          <w:bCs/>
          <w:sz w:val="20"/>
          <w:szCs w:val="20"/>
        </w:rPr>
        <w:t>MODELO DE ADITAMENTO À ESCRITURA DE EMISSÃO</w:t>
      </w:r>
    </w:p>
    <w:p w14:paraId="494751CE" w14:textId="3364CD56" w:rsidR="00DD0921" w:rsidRDefault="00DD0921" w:rsidP="006B0957">
      <w:pPr>
        <w:widowControl/>
        <w:autoSpaceDE/>
        <w:autoSpaceDN/>
        <w:spacing w:line="320" w:lineRule="exact"/>
        <w:rPr>
          <w:rFonts w:ascii="Verdana" w:hAnsi="Verdana"/>
          <w:b/>
          <w:i/>
          <w:sz w:val="20"/>
          <w:highlight w:val="yellow"/>
        </w:rPr>
      </w:pPr>
    </w:p>
    <w:p w14:paraId="3D261989" w14:textId="729E0B3E" w:rsidR="00EF4C80" w:rsidRDefault="00EF4C80" w:rsidP="00EF4C80">
      <w:pPr>
        <w:widowControl/>
        <w:autoSpaceDE/>
        <w:autoSpaceDN/>
        <w:spacing w:line="320" w:lineRule="exact"/>
        <w:jc w:val="center"/>
        <w:rPr>
          <w:rFonts w:ascii="Verdana" w:hAnsi="Verdana"/>
          <w:b/>
          <w:iCs/>
          <w:sz w:val="20"/>
          <w:highlight w:val="yellow"/>
        </w:rPr>
      </w:pPr>
      <w:r w:rsidRPr="00EF4C80">
        <w:rPr>
          <w:rFonts w:ascii="Verdana" w:hAnsi="Verdana"/>
          <w:b/>
          <w:iCs/>
          <w:sz w:val="20"/>
          <w:highlight w:val="yellow"/>
        </w:rPr>
        <w:t>[Nota MM: A ser incluído oportunamente.]</w:t>
      </w:r>
    </w:p>
    <w:p w14:paraId="34224B27" w14:textId="77777777" w:rsidR="00EF4C80" w:rsidRDefault="00EF4C80">
      <w:pPr>
        <w:widowControl/>
        <w:autoSpaceDE/>
        <w:autoSpaceDN/>
        <w:rPr>
          <w:rFonts w:ascii="Verdana" w:hAnsi="Verdana"/>
          <w:b/>
          <w:iCs/>
          <w:sz w:val="20"/>
          <w:highlight w:val="yellow"/>
        </w:rPr>
      </w:pPr>
      <w:r>
        <w:rPr>
          <w:rFonts w:ascii="Verdana" w:hAnsi="Verdana"/>
          <w:b/>
          <w:iCs/>
          <w:sz w:val="20"/>
          <w:highlight w:val="yellow"/>
        </w:rPr>
        <w:br w:type="page"/>
      </w:r>
    </w:p>
    <w:p w14:paraId="04C4F1F8" w14:textId="03EB4FC0" w:rsidR="00EF4C80" w:rsidRPr="00136CD2" w:rsidRDefault="00EF4C80" w:rsidP="00EF4C80">
      <w:pPr>
        <w:spacing w:line="320" w:lineRule="exact"/>
        <w:jc w:val="both"/>
        <w:rPr>
          <w:rFonts w:ascii="Verdana" w:eastAsia="Arial Unicode MS" w:hAnsi="Verdana" w:cs="Arial"/>
          <w:b/>
          <w:bCs/>
          <w:sz w:val="20"/>
          <w:szCs w:val="20"/>
        </w:rPr>
      </w:pPr>
      <w:r w:rsidRPr="00136CD2">
        <w:rPr>
          <w:rFonts w:ascii="Verdana" w:eastAsia="Arial Unicode MS" w:hAnsi="Verdana" w:cs="Arial"/>
          <w:b/>
          <w:bCs/>
          <w:sz w:val="20"/>
          <w:szCs w:val="20"/>
        </w:rPr>
        <w:t xml:space="preserve">ANEXO II </w:t>
      </w:r>
      <w:r>
        <w:rPr>
          <w:rFonts w:ascii="Verdana" w:eastAsia="Arial Unicode MS" w:hAnsi="Verdana" w:cs="Arial"/>
          <w:b/>
          <w:bCs/>
          <w:sz w:val="20"/>
          <w:szCs w:val="20"/>
        </w:rPr>
        <w:t xml:space="preserve">do </w:t>
      </w:r>
      <w:r w:rsidRPr="002B6253">
        <w:rPr>
          <w:rFonts w:ascii="Verdana" w:eastAsia="Arial Unicode MS" w:hAnsi="Verdana" w:cs="Arial"/>
          <w:b/>
          <w:bCs/>
          <w:sz w:val="20"/>
          <w:szCs w:val="20"/>
        </w:rPr>
        <w:t xml:space="preserve">Instrumento Particular de Escritura da </w:t>
      </w:r>
      <w:r>
        <w:rPr>
          <w:rFonts w:ascii="Verdana" w:eastAsia="Arial Unicode MS" w:hAnsi="Verdana" w:cs="Arial"/>
          <w:b/>
          <w:bCs/>
          <w:sz w:val="20"/>
          <w:szCs w:val="20"/>
        </w:rPr>
        <w:t>9</w:t>
      </w:r>
      <w:r w:rsidRPr="002B6253">
        <w:rPr>
          <w:rFonts w:ascii="Verdana" w:eastAsia="Arial Unicode MS" w:hAnsi="Verdana" w:cs="Arial"/>
          <w:b/>
          <w:bCs/>
          <w:sz w:val="20"/>
          <w:szCs w:val="20"/>
        </w:rPr>
        <w:t>ª (</w:t>
      </w:r>
      <w:r>
        <w:rPr>
          <w:rFonts w:ascii="Verdana" w:eastAsia="Arial Unicode MS" w:hAnsi="Verdana" w:cs="Arial"/>
          <w:b/>
          <w:bCs/>
          <w:sz w:val="20"/>
          <w:szCs w:val="20"/>
        </w:rPr>
        <w:t>Nona</w:t>
      </w:r>
      <w:r w:rsidRPr="002B6253">
        <w:rPr>
          <w:rFonts w:ascii="Verdana" w:eastAsia="Arial Unicode MS" w:hAnsi="Verdana" w:cs="Arial"/>
          <w:b/>
          <w:bCs/>
          <w:sz w:val="20"/>
          <w:szCs w:val="20"/>
        </w:rPr>
        <w:t xml:space="preserve">) Emissão de Debêntures Simples, Não Conversíveis em Ações, da Espécie Quirografária, a ser Convolada na Espécie com Garantia Real, em </w:t>
      </w:r>
      <w:r>
        <w:rPr>
          <w:rFonts w:ascii="Verdana" w:eastAsia="Arial Unicode MS" w:hAnsi="Verdana" w:cs="Arial"/>
          <w:b/>
          <w:bCs/>
          <w:sz w:val="20"/>
          <w:szCs w:val="20"/>
        </w:rPr>
        <w:t>Série Única</w:t>
      </w:r>
      <w:r w:rsidRPr="002B6253">
        <w:rPr>
          <w:rFonts w:ascii="Verdana" w:eastAsia="Arial Unicode MS" w:hAnsi="Verdana" w:cs="Arial"/>
          <w:b/>
          <w:bCs/>
          <w:sz w:val="20"/>
          <w:szCs w:val="20"/>
        </w:rPr>
        <w:t>, para Distribuição Pública com Esforços Restritos da Valid Soluções S.A</w:t>
      </w:r>
      <w:r>
        <w:rPr>
          <w:rFonts w:ascii="Verdana" w:eastAsia="Arial Unicode MS" w:hAnsi="Verdana" w:cs="Arial"/>
          <w:b/>
          <w:bCs/>
          <w:sz w:val="20"/>
          <w:szCs w:val="20"/>
        </w:rPr>
        <w:t>.</w:t>
      </w:r>
    </w:p>
    <w:p w14:paraId="1283742A" w14:textId="77777777" w:rsidR="00EF4C80" w:rsidRPr="00136CD2" w:rsidRDefault="00EF4C80" w:rsidP="00EF4C80">
      <w:pPr>
        <w:spacing w:line="320" w:lineRule="exact"/>
        <w:jc w:val="center"/>
        <w:rPr>
          <w:rFonts w:ascii="Verdana" w:eastAsia="Arial Unicode MS" w:hAnsi="Verdana" w:cs="Arial"/>
          <w:b/>
          <w:bCs/>
          <w:sz w:val="20"/>
          <w:szCs w:val="20"/>
        </w:rPr>
      </w:pPr>
    </w:p>
    <w:p w14:paraId="580C2428" w14:textId="77777777" w:rsidR="00EF4C80" w:rsidRPr="00136CD2" w:rsidRDefault="00EF4C80" w:rsidP="00EF4C80">
      <w:pPr>
        <w:spacing w:line="320" w:lineRule="exact"/>
        <w:jc w:val="center"/>
        <w:rPr>
          <w:rFonts w:ascii="Verdana" w:eastAsia="Arial Unicode MS" w:hAnsi="Verdana" w:cs="Arial"/>
          <w:b/>
          <w:bCs/>
          <w:sz w:val="20"/>
          <w:szCs w:val="20"/>
        </w:rPr>
      </w:pPr>
      <w:r w:rsidRPr="00136CD2">
        <w:rPr>
          <w:rFonts w:ascii="Verdana" w:eastAsia="Arial Unicode MS" w:hAnsi="Verdana" w:cs="Arial"/>
          <w:b/>
          <w:bCs/>
          <w:sz w:val="20"/>
          <w:szCs w:val="20"/>
        </w:rPr>
        <w:t xml:space="preserve">MODELO DE CONTRATO DE CESSÃO FIDUCIÁRIA DE DIREITOS </w:t>
      </w:r>
      <w:r>
        <w:rPr>
          <w:rFonts w:ascii="Verdana" w:eastAsia="Arial Unicode MS" w:hAnsi="Verdana" w:cs="Arial"/>
          <w:b/>
          <w:bCs/>
          <w:sz w:val="20"/>
          <w:szCs w:val="20"/>
        </w:rPr>
        <w:t>CREDITÓRIOS E OUTRAS AVENÇAS</w:t>
      </w:r>
    </w:p>
    <w:p w14:paraId="5EFB8805" w14:textId="137CBB72" w:rsidR="00EF4C80" w:rsidRDefault="00EF4C80" w:rsidP="00EF4C80">
      <w:pPr>
        <w:widowControl/>
        <w:autoSpaceDE/>
        <w:autoSpaceDN/>
        <w:spacing w:line="320" w:lineRule="exact"/>
        <w:jc w:val="center"/>
        <w:rPr>
          <w:rFonts w:ascii="Verdana" w:hAnsi="Verdana"/>
          <w:b/>
          <w:iCs/>
          <w:sz w:val="20"/>
          <w:highlight w:val="yellow"/>
        </w:rPr>
      </w:pPr>
    </w:p>
    <w:p w14:paraId="4A04881C" w14:textId="5BD5A480" w:rsidR="00EF4C80" w:rsidRDefault="00EF4C80" w:rsidP="00EF4C80">
      <w:pPr>
        <w:widowControl/>
        <w:autoSpaceDE/>
        <w:autoSpaceDN/>
        <w:spacing w:line="320" w:lineRule="exact"/>
        <w:jc w:val="center"/>
        <w:rPr>
          <w:rFonts w:ascii="Verdana" w:hAnsi="Verdana"/>
          <w:b/>
          <w:iCs/>
          <w:sz w:val="20"/>
          <w:highlight w:val="yellow"/>
        </w:rPr>
      </w:pPr>
      <w:r w:rsidRPr="00EF4C80">
        <w:rPr>
          <w:rFonts w:ascii="Verdana" w:hAnsi="Verdana"/>
          <w:b/>
          <w:iCs/>
          <w:sz w:val="20"/>
          <w:highlight w:val="yellow"/>
        </w:rPr>
        <w:t xml:space="preserve">[Nota MM: </w:t>
      </w:r>
      <w:r>
        <w:rPr>
          <w:rFonts w:ascii="Verdana" w:hAnsi="Verdana"/>
          <w:b/>
          <w:iCs/>
          <w:sz w:val="20"/>
          <w:highlight w:val="yellow"/>
        </w:rPr>
        <w:t>Favor confirmar necessidade de inclusão</w:t>
      </w:r>
      <w:r w:rsidRPr="00EF4C80">
        <w:rPr>
          <w:rFonts w:ascii="Verdana" w:hAnsi="Verdana"/>
          <w:b/>
          <w:iCs/>
          <w:sz w:val="20"/>
          <w:highlight w:val="yellow"/>
        </w:rPr>
        <w:t>.]</w:t>
      </w:r>
    </w:p>
    <w:p w14:paraId="332FC0CF" w14:textId="019FAC4A" w:rsidR="00EF4C80" w:rsidRDefault="00EF4C80">
      <w:pPr>
        <w:widowControl/>
        <w:autoSpaceDE/>
        <w:autoSpaceDN/>
        <w:rPr>
          <w:rFonts w:ascii="Verdana" w:hAnsi="Verdana"/>
          <w:b/>
          <w:iCs/>
          <w:sz w:val="20"/>
          <w:highlight w:val="yellow"/>
        </w:rPr>
      </w:pPr>
      <w:r>
        <w:rPr>
          <w:rFonts w:ascii="Verdana" w:hAnsi="Verdana"/>
          <w:b/>
          <w:iCs/>
          <w:sz w:val="20"/>
          <w:highlight w:val="yellow"/>
        </w:rPr>
        <w:br w:type="page"/>
      </w:r>
    </w:p>
    <w:p w14:paraId="190EA07B" w14:textId="77777777" w:rsidR="00EF4C80" w:rsidRPr="00136CD2" w:rsidRDefault="00EF4C80" w:rsidP="00EF4C80">
      <w:pPr>
        <w:spacing w:line="320" w:lineRule="exact"/>
        <w:jc w:val="both"/>
        <w:rPr>
          <w:rFonts w:ascii="Verdana" w:eastAsia="Arial Unicode MS" w:hAnsi="Verdana" w:cs="Arial"/>
          <w:b/>
          <w:bCs/>
          <w:sz w:val="20"/>
          <w:szCs w:val="20"/>
        </w:rPr>
      </w:pPr>
      <w:r w:rsidRPr="00617927">
        <w:rPr>
          <w:rFonts w:ascii="Verdana" w:hAnsi="Verdana"/>
          <w:b/>
          <w:iCs/>
          <w:sz w:val="20"/>
          <w:szCs w:val="20"/>
        </w:rPr>
        <w:t>Anexo III</w:t>
      </w:r>
      <w:r>
        <w:rPr>
          <w:rFonts w:ascii="Verdana" w:hAnsi="Verdana"/>
          <w:b/>
          <w:iCs/>
          <w:sz w:val="20"/>
          <w:szCs w:val="20"/>
        </w:rPr>
        <w:t xml:space="preserve"> </w:t>
      </w:r>
      <w:r>
        <w:rPr>
          <w:rFonts w:ascii="Verdana" w:eastAsia="Arial Unicode MS" w:hAnsi="Verdana" w:cs="Arial"/>
          <w:b/>
          <w:bCs/>
          <w:sz w:val="20"/>
          <w:szCs w:val="20"/>
        </w:rPr>
        <w:t xml:space="preserve">do </w:t>
      </w:r>
      <w:r w:rsidRPr="002B6253">
        <w:rPr>
          <w:rFonts w:ascii="Verdana" w:eastAsia="Arial Unicode MS" w:hAnsi="Verdana" w:cs="Arial"/>
          <w:b/>
          <w:bCs/>
          <w:sz w:val="20"/>
          <w:szCs w:val="20"/>
        </w:rPr>
        <w:t xml:space="preserve">Instrumento Particular de Escritura da </w:t>
      </w:r>
      <w:r>
        <w:rPr>
          <w:rFonts w:ascii="Verdana" w:eastAsia="Arial Unicode MS" w:hAnsi="Verdana" w:cs="Arial"/>
          <w:b/>
          <w:bCs/>
          <w:sz w:val="20"/>
          <w:szCs w:val="20"/>
        </w:rPr>
        <w:t>9</w:t>
      </w:r>
      <w:r w:rsidRPr="002B6253">
        <w:rPr>
          <w:rFonts w:ascii="Verdana" w:eastAsia="Arial Unicode MS" w:hAnsi="Verdana" w:cs="Arial"/>
          <w:b/>
          <w:bCs/>
          <w:sz w:val="20"/>
          <w:szCs w:val="20"/>
        </w:rPr>
        <w:t>ª (</w:t>
      </w:r>
      <w:r>
        <w:rPr>
          <w:rFonts w:ascii="Verdana" w:eastAsia="Arial Unicode MS" w:hAnsi="Verdana" w:cs="Arial"/>
          <w:b/>
          <w:bCs/>
          <w:sz w:val="20"/>
          <w:szCs w:val="20"/>
        </w:rPr>
        <w:t>Nona</w:t>
      </w:r>
      <w:r w:rsidRPr="002B6253">
        <w:rPr>
          <w:rFonts w:ascii="Verdana" w:eastAsia="Arial Unicode MS" w:hAnsi="Verdana" w:cs="Arial"/>
          <w:b/>
          <w:bCs/>
          <w:sz w:val="20"/>
          <w:szCs w:val="20"/>
        </w:rPr>
        <w:t xml:space="preserve">) Emissão de Debêntures Simples, Não Conversíveis em Ações, da Espécie Quirografária, a ser Convolada na Espécie com Garantia Real, em </w:t>
      </w:r>
      <w:r>
        <w:rPr>
          <w:rFonts w:ascii="Verdana" w:eastAsia="Arial Unicode MS" w:hAnsi="Verdana" w:cs="Arial"/>
          <w:b/>
          <w:bCs/>
          <w:sz w:val="20"/>
          <w:szCs w:val="20"/>
        </w:rPr>
        <w:t>Série Única</w:t>
      </w:r>
      <w:r w:rsidRPr="002B6253">
        <w:rPr>
          <w:rFonts w:ascii="Verdana" w:eastAsia="Arial Unicode MS" w:hAnsi="Verdana" w:cs="Arial"/>
          <w:b/>
          <w:bCs/>
          <w:sz w:val="20"/>
          <w:szCs w:val="20"/>
        </w:rPr>
        <w:t>, para Distribuição Pública com Esforços Restritos da Valid Soluções S.A</w:t>
      </w:r>
      <w:r>
        <w:rPr>
          <w:rFonts w:ascii="Verdana" w:eastAsia="Arial Unicode MS" w:hAnsi="Verdana" w:cs="Arial"/>
          <w:b/>
          <w:bCs/>
          <w:sz w:val="20"/>
          <w:szCs w:val="20"/>
        </w:rPr>
        <w:t>.</w:t>
      </w:r>
    </w:p>
    <w:p w14:paraId="653F28F3" w14:textId="77777777" w:rsidR="00EF4C80" w:rsidRPr="00617927" w:rsidRDefault="00EF4C80" w:rsidP="00EF4C80">
      <w:pPr>
        <w:autoSpaceDE/>
        <w:autoSpaceDN/>
        <w:spacing w:line="320" w:lineRule="exact"/>
        <w:jc w:val="center"/>
        <w:rPr>
          <w:rFonts w:ascii="Verdana" w:hAnsi="Verdana"/>
          <w:b/>
          <w:iCs/>
          <w:sz w:val="20"/>
          <w:szCs w:val="20"/>
        </w:rPr>
      </w:pPr>
    </w:p>
    <w:p w14:paraId="4312D99B" w14:textId="77777777" w:rsidR="00EF4C80" w:rsidRPr="00617927" w:rsidRDefault="00EF4C80" w:rsidP="00EF4C80">
      <w:pPr>
        <w:autoSpaceDE/>
        <w:autoSpaceDN/>
        <w:spacing w:line="320" w:lineRule="exact"/>
        <w:jc w:val="center"/>
        <w:rPr>
          <w:rFonts w:ascii="Verdana" w:hAnsi="Verdana"/>
          <w:b/>
          <w:iCs/>
          <w:sz w:val="20"/>
          <w:szCs w:val="20"/>
        </w:rPr>
      </w:pPr>
      <w:r w:rsidRPr="00617927">
        <w:rPr>
          <w:rFonts w:ascii="Verdana" w:hAnsi="Verdana"/>
          <w:b/>
          <w:iCs/>
          <w:sz w:val="20"/>
          <w:szCs w:val="20"/>
        </w:rPr>
        <w:t>Detalhamento Destinação de Recursos</w:t>
      </w:r>
    </w:p>
    <w:p w14:paraId="65A14CF3" w14:textId="4BE22758" w:rsidR="00EF4C80" w:rsidRDefault="00EF4C80" w:rsidP="00EF4C80">
      <w:pPr>
        <w:widowControl/>
        <w:autoSpaceDE/>
        <w:autoSpaceDN/>
        <w:spacing w:line="320" w:lineRule="exact"/>
        <w:jc w:val="center"/>
        <w:rPr>
          <w:rFonts w:ascii="Verdana" w:hAnsi="Verdana"/>
          <w:b/>
          <w:iCs/>
          <w:sz w:val="20"/>
          <w:highlight w:val="yellow"/>
        </w:rPr>
      </w:pPr>
    </w:p>
    <w:p w14:paraId="3E0C2838" w14:textId="1D4D050F" w:rsidR="00EF4C80" w:rsidRDefault="00EF4C80" w:rsidP="00EF4C80">
      <w:pPr>
        <w:widowControl/>
        <w:autoSpaceDE/>
        <w:autoSpaceDN/>
        <w:spacing w:line="320" w:lineRule="exact"/>
        <w:jc w:val="both"/>
        <w:rPr>
          <w:rFonts w:ascii="Verdana" w:hAnsi="Verdana" w:cs="Arial"/>
          <w:color w:val="000000"/>
          <w:sz w:val="20"/>
          <w:szCs w:val="20"/>
        </w:rPr>
      </w:pPr>
      <w:bookmarkStart w:id="61" w:name="_Hlk71018254"/>
      <w:r w:rsidRPr="00617927">
        <w:rPr>
          <w:rFonts w:ascii="Verdana" w:hAnsi="Verdana" w:cs="Arial"/>
          <w:color w:val="000000"/>
          <w:sz w:val="20"/>
          <w:szCs w:val="20"/>
        </w:rPr>
        <w:t>Os recursos obtidos pela Companhia com a Emissão serão destinados: (a) ao reperfilamento de dívidas atuais da Companhia ou suas Afiliadas (conforme detalhadas</w:t>
      </w:r>
      <w:r>
        <w:rPr>
          <w:rFonts w:ascii="Verdana" w:hAnsi="Verdana" w:cs="Arial"/>
          <w:color w:val="000000"/>
          <w:sz w:val="20"/>
          <w:szCs w:val="20"/>
        </w:rPr>
        <w:t xml:space="preserve"> abaixo</w:t>
      </w:r>
      <w:r w:rsidRPr="00617927">
        <w:rPr>
          <w:rFonts w:ascii="Verdana" w:hAnsi="Verdana" w:cs="Arial"/>
          <w:color w:val="000000"/>
          <w:sz w:val="20"/>
          <w:szCs w:val="20"/>
        </w:rPr>
        <w:t xml:space="preserve">) com o </w:t>
      </w:r>
      <w:r w:rsidR="00951C09" w:rsidRPr="002262C4">
        <w:rPr>
          <w:rFonts w:ascii="Verdana" w:hAnsi="Verdana" w:cs="Tahoma"/>
          <w:sz w:val="20"/>
          <w:szCs w:val="20"/>
        </w:rPr>
        <w:t>Coordenador</w:t>
      </w:r>
      <w:r w:rsidR="00951C09">
        <w:rPr>
          <w:rFonts w:ascii="Verdana" w:hAnsi="Verdana" w:cs="Tahoma"/>
          <w:sz w:val="20"/>
          <w:szCs w:val="20"/>
        </w:rPr>
        <w:t xml:space="preserve"> Líder</w:t>
      </w:r>
      <w:r w:rsidRPr="00617927">
        <w:rPr>
          <w:rFonts w:ascii="Verdana" w:hAnsi="Verdana" w:cs="Arial"/>
          <w:color w:val="000000"/>
          <w:sz w:val="20"/>
          <w:szCs w:val="20"/>
        </w:rPr>
        <w:t xml:space="preserve"> e/ou com suas respectivas entidades de seus grupos econômicos, caso aplicável</w:t>
      </w:r>
      <w:r>
        <w:rPr>
          <w:rFonts w:ascii="Verdana" w:hAnsi="Verdana" w:cs="Arial"/>
          <w:color w:val="000000"/>
          <w:sz w:val="20"/>
          <w:szCs w:val="20"/>
        </w:rPr>
        <w:t xml:space="preserve"> e conforme abaixo</w:t>
      </w:r>
      <w:r w:rsidRPr="00617927">
        <w:rPr>
          <w:rFonts w:ascii="Verdana" w:hAnsi="Verdana" w:cs="Arial"/>
          <w:color w:val="000000"/>
          <w:sz w:val="20"/>
          <w:szCs w:val="20"/>
        </w:rPr>
        <w:t>, sendo certo que a amortização de tais dívidas deverá obedecer a proporção da Garantia Firme prestada por cada Coordenador, conforme aplicável; e (b) para reforço de caixa da Companhia</w:t>
      </w:r>
      <w:bookmarkEnd w:id="61"/>
      <w:r>
        <w:rPr>
          <w:rFonts w:ascii="Verdana" w:hAnsi="Verdana" w:cs="Arial"/>
          <w:color w:val="000000"/>
          <w:sz w:val="20"/>
          <w:szCs w:val="20"/>
        </w:rPr>
        <w:t>:</w:t>
      </w:r>
    </w:p>
    <w:p w14:paraId="2C7B8B85" w14:textId="2878B83C" w:rsidR="00EF4C80" w:rsidRDefault="00EF4C80" w:rsidP="00EF4C80">
      <w:pPr>
        <w:widowControl/>
        <w:autoSpaceDE/>
        <w:autoSpaceDN/>
        <w:spacing w:line="320" w:lineRule="exact"/>
        <w:jc w:val="both"/>
        <w:rPr>
          <w:rFonts w:ascii="Verdana" w:hAnsi="Verdana" w:cs="Arial"/>
          <w:color w:val="000000"/>
          <w:sz w:val="20"/>
          <w:szCs w:val="20"/>
        </w:rPr>
      </w:pPr>
    </w:p>
    <w:p w14:paraId="5E17B7F7" w14:textId="65619B7E" w:rsidR="00EF4C80" w:rsidRPr="00617927" w:rsidRDefault="00EF4C80" w:rsidP="00EF4C80">
      <w:pPr>
        <w:pStyle w:val="PargrafodaLista"/>
        <w:numPr>
          <w:ilvl w:val="0"/>
          <w:numId w:val="39"/>
        </w:numPr>
        <w:spacing w:before="0" w:line="320" w:lineRule="exact"/>
        <w:ind w:left="426" w:firstLine="0"/>
        <w:rPr>
          <w:rFonts w:ascii="Verdana" w:hAnsi="Verdana" w:cs="Arial"/>
          <w:color w:val="000000"/>
          <w:sz w:val="20"/>
          <w:szCs w:val="20"/>
        </w:rPr>
      </w:pPr>
      <w:r>
        <w:rPr>
          <w:rFonts w:ascii="Verdana" w:hAnsi="Verdana" w:cs="Arial"/>
          <w:color w:val="000000"/>
          <w:sz w:val="20"/>
          <w:szCs w:val="20"/>
        </w:rPr>
        <w:t>Parcela</w:t>
      </w:r>
      <w:r w:rsidRPr="00312B14">
        <w:rPr>
          <w:rFonts w:ascii="Verdana" w:hAnsi="Verdana" w:cs="Arial"/>
          <w:color w:val="000000"/>
          <w:sz w:val="20"/>
          <w:szCs w:val="20"/>
        </w:rPr>
        <w:t xml:space="preserve"> </w:t>
      </w:r>
      <w:r>
        <w:rPr>
          <w:rFonts w:ascii="Verdana" w:hAnsi="Verdana" w:cs="Arial"/>
          <w:color w:val="000000"/>
          <w:sz w:val="20"/>
          <w:szCs w:val="20"/>
        </w:rPr>
        <w:t xml:space="preserve">do </w:t>
      </w:r>
      <w:r w:rsidRPr="00617927">
        <w:rPr>
          <w:rFonts w:ascii="Verdana" w:hAnsi="Verdana" w:cs="Arial"/>
          <w:color w:val="000000"/>
          <w:sz w:val="20"/>
          <w:szCs w:val="20"/>
        </w:rPr>
        <w:t xml:space="preserve">volume da Garantia Firme </w:t>
      </w:r>
      <w:r>
        <w:rPr>
          <w:rFonts w:ascii="Verdana" w:hAnsi="Verdana" w:cs="Arial"/>
          <w:color w:val="000000"/>
          <w:sz w:val="20"/>
          <w:szCs w:val="20"/>
        </w:rPr>
        <w:t xml:space="preserve">do </w:t>
      </w:r>
      <w:r w:rsidRPr="00EF4C80">
        <w:rPr>
          <w:rFonts w:ascii="Verdana" w:hAnsi="Verdana" w:cs="Arial"/>
          <w:color w:val="000000"/>
          <w:sz w:val="20"/>
          <w:szCs w:val="20"/>
          <w:highlight w:val="yellow"/>
        </w:rPr>
        <w:t>[=]</w:t>
      </w:r>
      <w:r>
        <w:rPr>
          <w:rFonts w:ascii="Verdana" w:hAnsi="Verdana" w:cs="Arial"/>
          <w:color w:val="000000"/>
          <w:sz w:val="20"/>
          <w:szCs w:val="20"/>
        </w:rPr>
        <w:t xml:space="preserve"> </w:t>
      </w:r>
      <w:r w:rsidRPr="00617927">
        <w:rPr>
          <w:rFonts w:ascii="Verdana" w:hAnsi="Verdana" w:cs="Arial"/>
          <w:color w:val="000000"/>
          <w:sz w:val="20"/>
          <w:szCs w:val="20"/>
        </w:rPr>
        <w:t>equivalente a R$</w:t>
      </w:r>
      <w:r>
        <w:rPr>
          <w:rFonts w:ascii="Verdana" w:hAnsi="Verdana" w:cs="Arial"/>
          <w:color w:val="000000"/>
          <w:sz w:val="20"/>
          <w:szCs w:val="20"/>
        </w:rPr>
        <w:t> </w:t>
      </w:r>
      <w:r w:rsidRPr="00EF4C80">
        <w:rPr>
          <w:rFonts w:ascii="Verdana" w:hAnsi="Verdana" w:cs="Arial"/>
          <w:color w:val="000000"/>
          <w:sz w:val="20"/>
          <w:szCs w:val="20"/>
          <w:highlight w:val="yellow"/>
        </w:rPr>
        <w:t>[=]</w:t>
      </w:r>
      <w:r w:rsidRPr="00617927">
        <w:rPr>
          <w:rFonts w:ascii="Verdana" w:hAnsi="Verdana" w:cs="Arial"/>
          <w:color w:val="000000"/>
          <w:sz w:val="20"/>
          <w:szCs w:val="20"/>
        </w:rPr>
        <w:t xml:space="preserve"> (</w:t>
      </w:r>
      <w:r w:rsidRPr="00EF4C80">
        <w:rPr>
          <w:rFonts w:ascii="Verdana" w:hAnsi="Verdana" w:cs="Arial"/>
          <w:color w:val="000000"/>
          <w:sz w:val="20"/>
          <w:szCs w:val="20"/>
          <w:highlight w:val="yellow"/>
        </w:rPr>
        <w:t>[=]</w:t>
      </w:r>
      <w:r w:rsidRPr="00617927">
        <w:rPr>
          <w:rFonts w:ascii="Verdana" w:hAnsi="Verdana" w:cs="Arial"/>
          <w:color w:val="000000"/>
          <w:sz w:val="20"/>
          <w:szCs w:val="20"/>
        </w:rPr>
        <w:t xml:space="preserve"> de reais) será destinado para pagamento da amortização de 202</w:t>
      </w:r>
      <w:r>
        <w:rPr>
          <w:rFonts w:ascii="Verdana" w:hAnsi="Verdana" w:cs="Arial"/>
          <w:color w:val="000000"/>
          <w:sz w:val="20"/>
          <w:szCs w:val="20"/>
        </w:rPr>
        <w:t>1/2022</w:t>
      </w:r>
      <w:r w:rsidRPr="00617927">
        <w:rPr>
          <w:rFonts w:ascii="Verdana" w:hAnsi="Verdana" w:cs="Arial"/>
          <w:color w:val="000000"/>
          <w:sz w:val="20"/>
          <w:szCs w:val="20"/>
        </w:rPr>
        <w:t xml:space="preserve"> das Debêntures da </w:t>
      </w:r>
      <w:r>
        <w:rPr>
          <w:rFonts w:ascii="Verdana" w:hAnsi="Verdana" w:cs="Arial"/>
          <w:color w:val="000000"/>
          <w:sz w:val="20"/>
          <w:szCs w:val="20"/>
        </w:rPr>
        <w:t>8</w:t>
      </w:r>
      <w:r w:rsidRPr="00617927">
        <w:rPr>
          <w:rFonts w:ascii="Verdana" w:hAnsi="Verdana" w:cs="Arial"/>
          <w:color w:val="000000"/>
          <w:sz w:val="20"/>
          <w:szCs w:val="20"/>
        </w:rPr>
        <w:t>ª Emissão de Debêntures da Companhia</w:t>
      </w:r>
      <w:r>
        <w:rPr>
          <w:rFonts w:ascii="Verdana" w:hAnsi="Verdana" w:cs="Arial"/>
          <w:color w:val="000000"/>
          <w:sz w:val="20"/>
          <w:szCs w:val="20"/>
        </w:rPr>
        <w:t>.</w:t>
      </w:r>
    </w:p>
    <w:p w14:paraId="3A40AC1D" w14:textId="77777777" w:rsidR="00EF4C80" w:rsidRPr="00EF4C80" w:rsidRDefault="00EF4C80" w:rsidP="00EF4C80">
      <w:pPr>
        <w:widowControl/>
        <w:autoSpaceDE/>
        <w:autoSpaceDN/>
        <w:spacing w:line="320" w:lineRule="exact"/>
        <w:jc w:val="both"/>
        <w:rPr>
          <w:rFonts w:ascii="Verdana" w:hAnsi="Verdana"/>
          <w:b/>
          <w:iCs/>
          <w:sz w:val="20"/>
          <w:highlight w:val="yellow"/>
        </w:rPr>
      </w:pPr>
    </w:p>
    <w:sectPr w:rsidR="00EF4C80" w:rsidRPr="00EF4C80" w:rsidSect="00810696">
      <w:headerReference w:type="even" r:id="rId21"/>
      <w:headerReference w:type="default" r:id="rId22"/>
      <w:footerReference w:type="even" r:id="rId23"/>
      <w:footerReference w:type="default" r:id="rId24"/>
      <w:headerReference w:type="first" r:id="rId25"/>
      <w:footerReference w:type="first" r:id="rId26"/>
      <w:pgSz w:w="12250" w:h="15850"/>
      <w:pgMar w:top="1418" w:right="1134" w:bottom="1418"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BCF8" w14:textId="77777777" w:rsidR="00F53F56" w:rsidRDefault="00F53F56">
      <w:r>
        <w:separator/>
      </w:r>
    </w:p>
  </w:endnote>
  <w:endnote w:type="continuationSeparator" w:id="0">
    <w:p w14:paraId="6A734D29" w14:textId="77777777" w:rsidR="00F53F56" w:rsidRDefault="00F53F56">
      <w:r>
        <w:continuationSeparator/>
      </w:r>
    </w:p>
  </w:endnote>
  <w:endnote w:type="continuationNotice" w:id="1">
    <w:p w14:paraId="6DDB2E29" w14:textId="77777777" w:rsidR="00F53F56" w:rsidRDefault="00F53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4CFC" w14:textId="77777777" w:rsidR="001F3CD5" w:rsidRDefault="001F3CD5">
    <w:pPr>
      <w:pStyle w:val="Rodap"/>
    </w:pPr>
  </w:p>
  <w:p w14:paraId="18D52FB9" w14:textId="77777777" w:rsidR="001F3CD5" w:rsidRDefault="001F3C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649225"/>
      <w:docPartObj>
        <w:docPartGallery w:val="Page Numbers (Bottom of Page)"/>
        <w:docPartUnique/>
      </w:docPartObj>
    </w:sdtPr>
    <w:sdtEndPr>
      <w:rPr>
        <w:rFonts w:ascii="Tahoma" w:hAnsi="Tahoma" w:cs="Tahoma"/>
      </w:rPr>
    </w:sdtEndPr>
    <w:sdtContent>
      <w:p w14:paraId="6EFE56B5" w14:textId="77777777" w:rsidR="001F3CD5" w:rsidRPr="00926CAE" w:rsidRDefault="001F3CD5">
        <w:pPr>
          <w:pStyle w:val="Rodap"/>
          <w:jc w:val="right"/>
          <w:rPr>
            <w:rFonts w:ascii="Tahoma" w:hAnsi="Tahoma"/>
          </w:rPr>
        </w:pPr>
        <w:r w:rsidRPr="00AC37C3">
          <w:rPr>
            <w:rFonts w:ascii="Tahoma" w:hAnsi="Tahoma" w:cs="Tahoma"/>
          </w:rPr>
          <w:fldChar w:fldCharType="begin"/>
        </w:r>
        <w:r w:rsidRPr="005560BF">
          <w:rPr>
            <w:rFonts w:ascii="Tahoma" w:hAnsi="Tahoma" w:cs="Tahoma"/>
          </w:rPr>
          <w:instrText>PAGE   \* MERGEFORMAT</w:instrText>
        </w:r>
        <w:r w:rsidRPr="00AC37C3">
          <w:rPr>
            <w:rFonts w:ascii="Tahoma" w:hAnsi="Tahoma" w:cs="Tahoma"/>
          </w:rPr>
          <w:fldChar w:fldCharType="separate"/>
        </w:r>
        <w:r w:rsidR="008A01F0">
          <w:rPr>
            <w:rFonts w:ascii="Tahoma" w:hAnsi="Tahoma" w:cs="Tahoma"/>
            <w:noProof/>
          </w:rPr>
          <w:t>13</w:t>
        </w:r>
        <w:r w:rsidRPr="00AC37C3">
          <w:rPr>
            <w:rFonts w:ascii="Tahoma" w:hAnsi="Tahoma" w:cs="Tahoma"/>
          </w:rPr>
          <w:fldChar w:fldCharType="end"/>
        </w:r>
      </w:p>
    </w:sdtContent>
  </w:sdt>
  <w:p w14:paraId="2E514861" w14:textId="77777777" w:rsidR="001F3CD5" w:rsidRPr="003D76D1" w:rsidRDefault="001F3C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4312" w14:textId="77777777" w:rsidR="001F3CD5" w:rsidRPr="003D76D1" w:rsidRDefault="001F3CD5" w:rsidP="008106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FE15" w14:textId="77777777" w:rsidR="00F53F56" w:rsidRDefault="00F53F56">
      <w:r>
        <w:separator/>
      </w:r>
    </w:p>
  </w:footnote>
  <w:footnote w:type="continuationSeparator" w:id="0">
    <w:p w14:paraId="75FF0296" w14:textId="77777777" w:rsidR="00F53F56" w:rsidRDefault="00F53F56">
      <w:r>
        <w:continuationSeparator/>
      </w:r>
    </w:p>
  </w:footnote>
  <w:footnote w:type="continuationNotice" w:id="1">
    <w:p w14:paraId="22D9626A" w14:textId="77777777" w:rsidR="00F53F56" w:rsidRDefault="00F53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BA564" w14:textId="77777777" w:rsidR="001F3CD5" w:rsidRDefault="001F3CD5">
    <w:pPr>
      <w:pStyle w:val="Cabealho"/>
    </w:pPr>
  </w:p>
  <w:p w14:paraId="5614AA52" w14:textId="77777777" w:rsidR="001F3CD5" w:rsidRDefault="001F3C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6CBB" w14:textId="77777777" w:rsidR="001F3CD5" w:rsidRPr="00810696" w:rsidRDefault="001F3CD5" w:rsidP="00810696">
    <w:pPr>
      <w:pStyle w:val="Cabealho"/>
      <w:jc w:val="both"/>
      <w:rPr>
        <w:rFonts w:ascii="Tahoma" w:hAnsi="Tahoma"/>
        <w:i/>
        <w:sz w:val="20"/>
      </w:rPr>
    </w:pPr>
    <w:r>
      <w:tab/>
    </w:r>
    <w:r>
      <w:tab/>
    </w:r>
  </w:p>
  <w:p w14:paraId="76DB195F" w14:textId="77777777" w:rsidR="001F3CD5" w:rsidRDefault="001F3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F299" w14:textId="77777777" w:rsidR="001F3CD5" w:rsidRDefault="001F3CD5">
    <w:pPr>
      <w:pStyle w:val="Cabealho"/>
    </w:pPr>
    <w:r w:rsidRPr="009E3E04">
      <w:rPr>
        <w:noProof/>
        <w:lang w:val="en-US"/>
      </w:rPr>
      <w:drawing>
        <wp:inline distT="0" distB="0" distL="0" distR="0" wp14:anchorId="73E35643" wp14:editId="737145B1">
          <wp:extent cx="1214120" cy="709295"/>
          <wp:effectExtent l="0" t="0" r="5080" b="0"/>
          <wp:docPr id="8" name="Imagem 8"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4"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14120" cy="709295"/>
                  </a:xfrm>
                  <a:prstGeom prst="rect">
                    <a:avLst/>
                  </a:prstGeom>
                  <a:noFill/>
                  <a:ln>
                    <a:noFill/>
                  </a:ln>
                </pic:spPr>
              </pic:pic>
            </a:graphicData>
          </a:graphic>
        </wp:inline>
      </w:drawing>
    </w:r>
  </w:p>
  <w:p w14:paraId="7486A907" w14:textId="77777777" w:rsidR="001F3CD5" w:rsidRDefault="001F3C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C0"/>
    <w:multiLevelType w:val="multilevel"/>
    <w:tmpl w:val="CC1E5114"/>
    <w:lvl w:ilvl="0">
      <w:start w:val="9"/>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ascii="Verdana" w:hAnsi="Verdana" w:hint="default"/>
        <w:b/>
        <w:bCs/>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814D04"/>
    <w:multiLevelType w:val="multilevel"/>
    <w:tmpl w:val="BF1AE56A"/>
    <w:lvl w:ilvl="0">
      <w:start w:val="1"/>
      <w:numFmt w:val="decimal"/>
      <w:pStyle w:val="TitleClause"/>
      <w:lvlText w:val="%1."/>
      <w:lvlJc w:val="left"/>
      <w:pPr>
        <w:tabs>
          <w:tab w:val="num" w:pos="360"/>
        </w:tabs>
        <w:ind w:left="360" w:hanging="720"/>
      </w:pPr>
      <w:rPr>
        <w:rFonts w:hint="default"/>
        <w:color w:val="000000"/>
      </w:rPr>
    </w:lvl>
    <w:lvl w:ilvl="1">
      <w:start w:val="1"/>
      <w:numFmt w:val="decimal"/>
      <w:pStyle w:val="Untitledsubclause1"/>
      <w:lvlText w:val="%1.%2"/>
      <w:lvlJc w:val="left"/>
      <w:pPr>
        <w:tabs>
          <w:tab w:val="num" w:pos="360"/>
        </w:tabs>
        <w:ind w:left="360" w:hanging="720"/>
      </w:pPr>
      <w:rPr>
        <w:rFonts w:hint="default"/>
        <w:b/>
        <w:color w:val="000000"/>
      </w:rPr>
    </w:lvl>
    <w:lvl w:ilvl="2">
      <w:start w:val="1"/>
      <w:numFmt w:val="lowerLetter"/>
      <w:pStyle w:val="Untitledsubclause2"/>
      <w:lvlText w:val="(%3)"/>
      <w:lvlJc w:val="left"/>
      <w:pPr>
        <w:tabs>
          <w:tab w:val="num" w:pos="1195"/>
        </w:tabs>
        <w:ind w:left="1195" w:hanging="561"/>
      </w:pPr>
      <w:rPr>
        <w:rFonts w:hint="default"/>
        <w:b/>
        <w:color w:val="000000"/>
      </w:rPr>
    </w:lvl>
    <w:lvl w:ilvl="3">
      <w:start w:val="1"/>
      <w:numFmt w:val="lowerRoman"/>
      <w:pStyle w:val="Untitledsubclause3"/>
      <w:lvlText w:val="(%4)"/>
      <w:lvlJc w:val="left"/>
      <w:pPr>
        <w:tabs>
          <w:tab w:val="num" w:pos="2059"/>
        </w:tabs>
        <w:ind w:left="1915" w:hanging="576"/>
      </w:pPr>
      <w:rPr>
        <w:rFonts w:hint="default"/>
        <w:b/>
        <w:color w:val="000000"/>
        <w:sz w:val="20"/>
      </w:rPr>
    </w:lvl>
    <w:lvl w:ilvl="4">
      <w:start w:val="1"/>
      <w:numFmt w:val="upperLetter"/>
      <w:pStyle w:val="Untitledsubclause4"/>
      <w:lvlText w:val="(%5)"/>
      <w:lvlJc w:val="left"/>
      <w:pPr>
        <w:tabs>
          <w:tab w:val="num" w:pos="2520"/>
        </w:tabs>
        <w:ind w:left="2520" w:hanging="72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2" w15:restartNumberingAfterBreak="0">
    <w:nsid w:val="03155A01"/>
    <w:multiLevelType w:val="multilevel"/>
    <w:tmpl w:val="2A8EE57A"/>
    <w:lvl w:ilvl="0">
      <w:start w:val="1"/>
      <w:numFmt w:val="upperRoman"/>
      <w:lvlText w:val="%1."/>
      <w:lvlJc w:val="left"/>
      <w:pPr>
        <w:ind w:left="2421" w:hanging="360"/>
      </w:pPr>
      <w:rPr>
        <w:rFonts w:ascii="Verdana" w:eastAsia="Palatino Linotype" w:hAnsi="Verdana" w:cs="Tahoma" w:hint="default"/>
        <w:b/>
        <w:w w:val="100"/>
        <w:sz w:val="20"/>
        <w:szCs w:val="20"/>
      </w:rPr>
    </w:lvl>
    <w:lvl w:ilvl="1">
      <w:start w:val="1"/>
      <w:numFmt w:val="decimal"/>
      <w:isLgl/>
      <w:lvlText w:val="%1.%2."/>
      <w:lvlJc w:val="left"/>
      <w:pPr>
        <w:ind w:left="2781" w:hanging="720"/>
      </w:pPr>
      <w:rPr>
        <w:rFonts w:hint="default"/>
      </w:rPr>
    </w:lvl>
    <w:lvl w:ilvl="2">
      <w:start w:val="1"/>
      <w:numFmt w:val="decimal"/>
      <w:isLgl/>
      <w:lvlText w:val="%1.%2.%3."/>
      <w:lvlJc w:val="left"/>
      <w:pPr>
        <w:ind w:left="2781" w:hanging="720"/>
      </w:pPr>
      <w:rPr>
        <w:rFonts w:hint="default"/>
        <w:b/>
        <w:bCs/>
      </w:rPr>
    </w:lvl>
    <w:lvl w:ilvl="3">
      <w:start w:val="1"/>
      <w:numFmt w:val="decimal"/>
      <w:isLgl/>
      <w:lvlText w:val="%1.%2.%3.%4."/>
      <w:lvlJc w:val="left"/>
      <w:pPr>
        <w:ind w:left="3141" w:hanging="1080"/>
      </w:pPr>
      <w:rPr>
        <w:rFonts w:hint="default"/>
      </w:rPr>
    </w:lvl>
    <w:lvl w:ilvl="4">
      <w:start w:val="1"/>
      <w:numFmt w:val="decimal"/>
      <w:isLgl/>
      <w:lvlText w:val="%1.%2.%3.%4.%5."/>
      <w:lvlJc w:val="left"/>
      <w:pPr>
        <w:ind w:left="3501" w:hanging="1440"/>
      </w:pPr>
      <w:rPr>
        <w:rFonts w:hint="default"/>
      </w:rPr>
    </w:lvl>
    <w:lvl w:ilvl="5">
      <w:start w:val="1"/>
      <w:numFmt w:val="decimal"/>
      <w:isLgl/>
      <w:lvlText w:val="%1.%2.%3.%4.%5.%6."/>
      <w:lvlJc w:val="left"/>
      <w:pPr>
        <w:ind w:left="3501" w:hanging="1440"/>
      </w:pPr>
      <w:rPr>
        <w:rFonts w:hint="default"/>
      </w:rPr>
    </w:lvl>
    <w:lvl w:ilvl="6">
      <w:start w:val="1"/>
      <w:numFmt w:val="decimal"/>
      <w:isLgl/>
      <w:lvlText w:val="%1.%2.%3.%4.%5.%6.%7."/>
      <w:lvlJc w:val="left"/>
      <w:pPr>
        <w:ind w:left="3861" w:hanging="1800"/>
      </w:pPr>
      <w:rPr>
        <w:rFonts w:hint="default"/>
      </w:rPr>
    </w:lvl>
    <w:lvl w:ilvl="7">
      <w:start w:val="1"/>
      <w:numFmt w:val="decimal"/>
      <w:isLgl/>
      <w:lvlText w:val="%1.%2.%3.%4.%5.%6.%7.%8."/>
      <w:lvlJc w:val="left"/>
      <w:pPr>
        <w:ind w:left="4221" w:hanging="2160"/>
      </w:pPr>
      <w:rPr>
        <w:rFonts w:hint="default"/>
      </w:rPr>
    </w:lvl>
    <w:lvl w:ilvl="8">
      <w:start w:val="1"/>
      <w:numFmt w:val="decimal"/>
      <w:isLgl/>
      <w:lvlText w:val="%1.%2.%3.%4.%5.%6.%7.%8.%9."/>
      <w:lvlJc w:val="left"/>
      <w:pPr>
        <w:ind w:left="4221" w:hanging="2160"/>
      </w:pPr>
      <w:rPr>
        <w:rFonts w:hint="default"/>
      </w:rPr>
    </w:lvl>
  </w:abstractNum>
  <w:abstractNum w:abstractNumId="3" w15:restartNumberingAfterBreak="0">
    <w:nsid w:val="0B8E7DBA"/>
    <w:multiLevelType w:val="hybridMultilevel"/>
    <w:tmpl w:val="6C3472C4"/>
    <w:lvl w:ilvl="0" w:tplc="1C1A77F4">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0DA1196B"/>
    <w:multiLevelType w:val="multilevel"/>
    <w:tmpl w:val="E304B866"/>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color w:val="FFFFFF" w:themeColor="background1"/>
        <w:w w:val="100"/>
        <w:sz w:val="20"/>
        <w:szCs w:val="20"/>
      </w:rPr>
    </w:lvl>
    <w:lvl w:ilvl="2">
      <w:start w:val="1"/>
      <w:numFmt w:val="decimal"/>
      <w:lvlText w:val="%2.%3"/>
      <w:lvlJc w:val="left"/>
      <w:pPr>
        <w:ind w:left="81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Verdana" w:eastAsia="Palatino Linotype" w:hAnsi="Verdana" w:cs="Tahoma" w:hint="default"/>
        <w:b w:val="0"/>
        <w:bCs/>
        <w:w w:val="100"/>
        <w:sz w:val="20"/>
        <w:szCs w:val="20"/>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5" w15:restartNumberingAfterBreak="0">
    <w:nsid w:val="112C01D8"/>
    <w:multiLevelType w:val="hybridMultilevel"/>
    <w:tmpl w:val="5D422C34"/>
    <w:lvl w:ilvl="0" w:tplc="0F7A34FE">
      <w:start w:val="1"/>
      <w:numFmt w:val="lowerRoman"/>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825EA9"/>
    <w:multiLevelType w:val="multilevel"/>
    <w:tmpl w:val="AA16A8F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color w:val="000000"/>
      </w:rPr>
    </w:lvl>
    <w:lvl w:ilvl="3">
      <w:start w:val="1"/>
      <w:numFmt w:val="decimal"/>
      <w:pStyle w:val="ScheduleUntitledsubclause1"/>
      <w:lvlText w:val="%3.%4"/>
      <w:lvlJc w:val="left"/>
      <w:pPr>
        <w:tabs>
          <w:tab w:val="num" w:pos="720"/>
        </w:tabs>
        <w:ind w:left="720" w:hanging="720"/>
      </w:pPr>
      <w:rPr>
        <w:rFonts w:hint="default"/>
        <w:b/>
        <w:color w:val="000000"/>
      </w:rPr>
    </w:lvl>
    <w:lvl w:ilvl="4">
      <w:start w:val="1"/>
      <w:numFmt w:val="lowerLetter"/>
      <w:pStyle w:val="ScheduleUntitledsubclause2"/>
      <w:lvlText w:val="(%5)"/>
      <w:lvlJc w:val="left"/>
      <w:pPr>
        <w:tabs>
          <w:tab w:val="num" w:pos="1555"/>
        </w:tabs>
        <w:ind w:left="1555" w:hanging="561"/>
      </w:pPr>
      <w:rPr>
        <w:rFonts w:hint="default"/>
        <w:b/>
        <w:color w:val="000000"/>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C65EA"/>
    <w:multiLevelType w:val="hybridMultilevel"/>
    <w:tmpl w:val="2610B3C8"/>
    <w:lvl w:ilvl="0" w:tplc="A43ADF14">
      <w:start w:val="1"/>
      <w:numFmt w:val="decimal"/>
      <w:pStyle w:val="Pargrafo-MattosFilho"/>
      <w:lvlText w:val="%1."/>
      <w:lvlJc w:val="left"/>
      <w:pPr>
        <w:ind w:left="2145" w:hanging="360"/>
      </w:pPr>
      <w:rPr>
        <w:rFonts w:hint="default"/>
        <w:b w:val="0"/>
        <w:color w:val="000000"/>
      </w:rPr>
    </w:lvl>
    <w:lvl w:ilvl="1" w:tplc="A6687892" w:tentative="1">
      <w:start w:val="1"/>
      <w:numFmt w:val="lowerLetter"/>
      <w:lvlText w:val="%2."/>
      <w:lvlJc w:val="left"/>
      <w:pPr>
        <w:ind w:left="2865" w:hanging="360"/>
      </w:pPr>
    </w:lvl>
    <w:lvl w:ilvl="2" w:tplc="02B07046" w:tentative="1">
      <w:start w:val="1"/>
      <w:numFmt w:val="lowerRoman"/>
      <w:lvlText w:val="%3."/>
      <w:lvlJc w:val="right"/>
      <w:pPr>
        <w:ind w:left="3585" w:hanging="180"/>
      </w:pPr>
    </w:lvl>
    <w:lvl w:ilvl="3" w:tplc="877E63DE" w:tentative="1">
      <w:start w:val="1"/>
      <w:numFmt w:val="decimal"/>
      <w:lvlText w:val="%4."/>
      <w:lvlJc w:val="left"/>
      <w:pPr>
        <w:ind w:left="4305" w:hanging="360"/>
      </w:pPr>
    </w:lvl>
    <w:lvl w:ilvl="4" w:tplc="9D06820C" w:tentative="1">
      <w:start w:val="1"/>
      <w:numFmt w:val="lowerLetter"/>
      <w:lvlText w:val="%5."/>
      <w:lvlJc w:val="left"/>
      <w:pPr>
        <w:ind w:left="5025" w:hanging="360"/>
      </w:pPr>
    </w:lvl>
    <w:lvl w:ilvl="5" w:tplc="AE9AEF6A" w:tentative="1">
      <w:start w:val="1"/>
      <w:numFmt w:val="lowerRoman"/>
      <w:lvlText w:val="%6."/>
      <w:lvlJc w:val="right"/>
      <w:pPr>
        <w:ind w:left="5745" w:hanging="180"/>
      </w:pPr>
    </w:lvl>
    <w:lvl w:ilvl="6" w:tplc="50901FBC" w:tentative="1">
      <w:start w:val="1"/>
      <w:numFmt w:val="decimal"/>
      <w:lvlText w:val="%7."/>
      <w:lvlJc w:val="left"/>
      <w:pPr>
        <w:ind w:left="6465" w:hanging="360"/>
      </w:pPr>
    </w:lvl>
    <w:lvl w:ilvl="7" w:tplc="CB285410" w:tentative="1">
      <w:start w:val="1"/>
      <w:numFmt w:val="lowerLetter"/>
      <w:lvlText w:val="%8."/>
      <w:lvlJc w:val="left"/>
      <w:pPr>
        <w:ind w:left="7185" w:hanging="360"/>
      </w:pPr>
    </w:lvl>
    <w:lvl w:ilvl="8" w:tplc="4CA830B4" w:tentative="1">
      <w:start w:val="1"/>
      <w:numFmt w:val="lowerRoman"/>
      <w:lvlText w:val="%9."/>
      <w:lvlJc w:val="right"/>
      <w:pPr>
        <w:ind w:left="7905" w:hanging="180"/>
      </w:pPr>
    </w:lvl>
  </w:abstractNum>
  <w:abstractNum w:abstractNumId="8" w15:restartNumberingAfterBreak="0">
    <w:nsid w:val="1F571558"/>
    <w:multiLevelType w:val="hybridMultilevel"/>
    <w:tmpl w:val="31D6645E"/>
    <w:lvl w:ilvl="0" w:tplc="DCFAE0CC">
      <w:start w:val="1"/>
      <w:numFmt w:val="upperRoman"/>
      <w:lvlText w:val="%1."/>
      <w:lvlJc w:val="left"/>
      <w:pPr>
        <w:ind w:left="1683" w:hanging="994"/>
        <w:jc w:val="right"/>
      </w:pPr>
      <w:rPr>
        <w:rFonts w:ascii="Verdana" w:eastAsia="Palatino Linotype" w:hAnsi="Verdana" w:cs="Tahoma" w:hint="default"/>
        <w:b/>
        <w:w w:val="100"/>
        <w:sz w:val="20"/>
        <w:szCs w:val="20"/>
      </w:rPr>
    </w:lvl>
    <w:lvl w:ilvl="1" w:tplc="AFFC01CE">
      <w:numFmt w:val="bullet"/>
      <w:lvlText w:val="•"/>
      <w:lvlJc w:val="left"/>
      <w:pPr>
        <w:ind w:left="2406" w:hanging="994"/>
      </w:pPr>
      <w:rPr>
        <w:rFonts w:hint="default"/>
      </w:rPr>
    </w:lvl>
    <w:lvl w:ilvl="2" w:tplc="B75CEF88">
      <w:numFmt w:val="bullet"/>
      <w:lvlText w:val="•"/>
      <w:lvlJc w:val="left"/>
      <w:pPr>
        <w:ind w:left="3132" w:hanging="994"/>
      </w:pPr>
      <w:rPr>
        <w:rFonts w:hint="default"/>
      </w:rPr>
    </w:lvl>
    <w:lvl w:ilvl="3" w:tplc="FD205466">
      <w:numFmt w:val="bullet"/>
      <w:lvlText w:val="•"/>
      <w:lvlJc w:val="left"/>
      <w:pPr>
        <w:ind w:left="3858" w:hanging="994"/>
      </w:pPr>
      <w:rPr>
        <w:rFonts w:hint="default"/>
      </w:rPr>
    </w:lvl>
    <w:lvl w:ilvl="4" w:tplc="61A8E710">
      <w:numFmt w:val="bullet"/>
      <w:lvlText w:val="•"/>
      <w:lvlJc w:val="left"/>
      <w:pPr>
        <w:ind w:left="4584" w:hanging="994"/>
      </w:pPr>
      <w:rPr>
        <w:rFonts w:hint="default"/>
      </w:rPr>
    </w:lvl>
    <w:lvl w:ilvl="5" w:tplc="DD6E7FC8">
      <w:numFmt w:val="bullet"/>
      <w:lvlText w:val="•"/>
      <w:lvlJc w:val="left"/>
      <w:pPr>
        <w:ind w:left="5311" w:hanging="994"/>
      </w:pPr>
      <w:rPr>
        <w:rFonts w:hint="default"/>
      </w:rPr>
    </w:lvl>
    <w:lvl w:ilvl="6" w:tplc="C1682D66">
      <w:numFmt w:val="bullet"/>
      <w:lvlText w:val="•"/>
      <w:lvlJc w:val="left"/>
      <w:pPr>
        <w:ind w:left="6037" w:hanging="994"/>
      </w:pPr>
      <w:rPr>
        <w:rFonts w:hint="default"/>
      </w:rPr>
    </w:lvl>
    <w:lvl w:ilvl="7" w:tplc="F4BA0F4C">
      <w:numFmt w:val="bullet"/>
      <w:lvlText w:val="•"/>
      <w:lvlJc w:val="left"/>
      <w:pPr>
        <w:ind w:left="6763" w:hanging="994"/>
      </w:pPr>
      <w:rPr>
        <w:rFonts w:hint="default"/>
      </w:rPr>
    </w:lvl>
    <w:lvl w:ilvl="8" w:tplc="5742FA48">
      <w:numFmt w:val="bullet"/>
      <w:lvlText w:val="•"/>
      <w:lvlJc w:val="left"/>
      <w:pPr>
        <w:ind w:left="7489" w:hanging="994"/>
      </w:pPr>
      <w:rPr>
        <w:rFonts w:hint="default"/>
      </w:rPr>
    </w:lvl>
  </w:abstractNum>
  <w:abstractNum w:abstractNumId="9" w15:restartNumberingAfterBreak="0">
    <w:nsid w:val="20743C8E"/>
    <w:multiLevelType w:val="hybridMultilevel"/>
    <w:tmpl w:val="D136873E"/>
    <w:lvl w:ilvl="0" w:tplc="A48617DC">
      <w:start w:val="1"/>
      <w:numFmt w:val="lowerLetter"/>
      <w:lvlText w:val="(%1)"/>
      <w:lvlJc w:val="left"/>
      <w:pPr>
        <w:ind w:left="10"/>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1" w:tplc="ED20A474">
      <w:start w:val="1"/>
      <w:numFmt w:val="lowerRoman"/>
      <w:lvlText w:val="(%2)"/>
      <w:lvlJc w:val="left"/>
      <w:pPr>
        <w:ind w:left="1452"/>
      </w:pPr>
      <w:rPr>
        <w:rFonts w:ascii="Verdana" w:eastAsia="Calibri" w:hAnsi="Verdana" w:cs="Segoe UI" w:hint="default"/>
        <w:b/>
        <w:i w:val="0"/>
        <w:strike w:val="0"/>
        <w:dstrike w:val="0"/>
        <w:color w:val="000000"/>
        <w:sz w:val="20"/>
        <w:szCs w:val="20"/>
        <w:u w:val="none" w:color="000000"/>
        <w:bdr w:val="none" w:sz="0" w:space="0" w:color="auto"/>
        <w:shd w:val="clear" w:color="auto" w:fill="auto"/>
        <w:vertAlign w:val="baseline"/>
      </w:rPr>
    </w:lvl>
    <w:lvl w:ilvl="2" w:tplc="222082C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E7D7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A4AE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235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0289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F2BCF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D40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FF0646"/>
    <w:multiLevelType w:val="hybridMultilevel"/>
    <w:tmpl w:val="4FEA5C5E"/>
    <w:lvl w:ilvl="0" w:tplc="DB361E90">
      <w:start w:val="1"/>
      <w:numFmt w:val="lowerLetter"/>
      <w:lvlText w:val="(%1)"/>
      <w:lvlJc w:val="left"/>
      <w:pPr>
        <w:tabs>
          <w:tab w:val="num" w:pos="0"/>
        </w:tabs>
        <w:ind w:left="0" w:firstLine="0"/>
      </w:pPr>
      <w:rPr>
        <w:rFonts w:ascii="Segoe UI" w:hAnsi="Segoe UI" w:cs="Segoe UI"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 w15:restartNumberingAfterBreak="0">
    <w:nsid w:val="2C282AEF"/>
    <w:multiLevelType w:val="hybridMultilevel"/>
    <w:tmpl w:val="4CDABEA6"/>
    <w:lvl w:ilvl="0" w:tplc="5F2810A8">
      <w:start w:val="1"/>
      <w:numFmt w:val="lowerLetter"/>
      <w:lvlText w:val="(%1)"/>
      <w:lvlJc w:val="left"/>
      <w:pPr>
        <w:tabs>
          <w:tab w:val="num" w:pos="0"/>
        </w:tabs>
        <w:ind w:left="0" w:firstLine="0"/>
      </w:pPr>
      <w:rPr>
        <w:rFonts w:ascii="Arial" w:hAnsi="Arial" w:cs="Arial"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318A2ACF"/>
    <w:multiLevelType w:val="hybridMultilevel"/>
    <w:tmpl w:val="FFD672D6"/>
    <w:lvl w:ilvl="0" w:tplc="5FA6D946">
      <w:start w:val="1"/>
      <w:numFmt w:val="low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41702D0"/>
    <w:multiLevelType w:val="hybridMultilevel"/>
    <w:tmpl w:val="1326E42C"/>
    <w:lvl w:ilvl="0" w:tplc="93EC2BC8">
      <w:start w:val="1"/>
      <w:numFmt w:val="upperRoman"/>
      <w:lvlText w:val="%1."/>
      <w:lvlJc w:val="left"/>
      <w:pPr>
        <w:ind w:left="1803" w:hanging="994"/>
        <w:jc w:val="right"/>
      </w:pPr>
      <w:rPr>
        <w:rFonts w:ascii="Verdana" w:eastAsia="Palatino Linotype" w:hAnsi="Verdana" w:cs="Tahoma" w:hint="default"/>
        <w:b/>
        <w:w w:val="100"/>
        <w:sz w:val="20"/>
        <w:szCs w:val="20"/>
      </w:rPr>
    </w:lvl>
    <w:lvl w:ilvl="1" w:tplc="DB2A7FA2">
      <w:numFmt w:val="bullet"/>
      <w:lvlText w:val="•"/>
      <w:lvlJc w:val="left"/>
      <w:pPr>
        <w:ind w:left="2526" w:hanging="994"/>
      </w:pPr>
      <w:rPr>
        <w:rFonts w:hint="default"/>
      </w:rPr>
    </w:lvl>
    <w:lvl w:ilvl="2" w:tplc="0D6688B0">
      <w:numFmt w:val="bullet"/>
      <w:lvlText w:val="•"/>
      <w:lvlJc w:val="left"/>
      <w:pPr>
        <w:ind w:left="3252" w:hanging="994"/>
      </w:pPr>
      <w:rPr>
        <w:rFonts w:hint="default"/>
      </w:rPr>
    </w:lvl>
    <w:lvl w:ilvl="3" w:tplc="511C0030">
      <w:numFmt w:val="bullet"/>
      <w:lvlText w:val="•"/>
      <w:lvlJc w:val="left"/>
      <w:pPr>
        <w:ind w:left="3978" w:hanging="994"/>
      </w:pPr>
      <w:rPr>
        <w:rFonts w:hint="default"/>
      </w:rPr>
    </w:lvl>
    <w:lvl w:ilvl="4" w:tplc="9894D4D0">
      <w:numFmt w:val="bullet"/>
      <w:lvlText w:val="•"/>
      <w:lvlJc w:val="left"/>
      <w:pPr>
        <w:ind w:left="4704" w:hanging="994"/>
      </w:pPr>
      <w:rPr>
        <w:rFonts w:hint="default"/>
      </w:rPr>
    </w:lvl>
    <w:lvl w:ilvl="5" w:tplc="D9702C8A">
      <w:numFmt w:val="bullet"/>
      <w:lvlText w:val="•"/>
      <w:lvlJc w:val="left"/>
      <w:pPr>
        <w:ind w:left="5431" w:hanging="994"/>
      </w:pPr>
      <w:rPr>
        <w:rFonts w:hint="default"/>
      </w:rPr>
    </w:lvl>
    <w:lvl w:ilvl="6" w:tplc="FA729798">
      <w:numFmt w:val="bullet"/>
      <w:lvlText w:val="•"/>
      <w:lvlJc w:val="left"/>
      <w:pPr>
        <w:ind w:left="6157" w:hanging="994"/>
      </w:pPr>
      <w:rPr>
        <w:rFonts w:hint="default"/>
      </w:rPr>
    </w:lvl>
    <w:lvl w:ilvl="7" w:tplc="30B879EC">
      <w:numFmt w:val="bullet"/>
      <w:lvlText w:val="•"/>
      <w:lvlJc w:val="left"/>
      <w:pPr>
        <w:ind w:left="6883" w:hanging="994"/>
      </w:pPr>
      <w:rPr>
        <w:rFonts w:hint="default"/>
      </w:rPr>
    </w:lvl>
    <w:lvl w:ilvl="8" w:tplc="D6A27ED2">
      <w:numFmt w:val="bullet"/>
      <w:lvlText w:val="•"/>
      <w:lvlJc w:val="left"/>
      <w:pPr>
        <w:ind w:left="7609" w:hanging="994"/>
      </w:pPr>
      <w:rPr>
        <w:rFonts w:hint="default"/>
      </w:rPr>
    </w:lvl>
  </w:abstractNum>
  <w:abstractNum w:abstractNumId="14" w15:restartNumberingAfterBreak="0">
    <w:nsid w:val="359D0EE0"/>
    <w:multiLevelType w:val="hybridMultilevel"/>
    <w:tmpl w:val="FDBCB4E8"/>
    <w:lvl w:ilvl="0" w:tplc="C5503F56">
      <w:start w:val="1"/>
      <w:numFmt w:val="lowerLetter"/>
      <w:lvlText w:val="%1)"/>
      <w:lvlJc w:val="left"/>
      <w:pPr>
        <w:ind w:left="360" w:hanging="360"/>
      </w:pPr>
      <w:rPr>
        <w:rFonts w:hint="default"/>
        <w:b w:val="0"/>
        <w:bCs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393D242A"/>
    <w:multiLevelType w:val="hybridMultilevel"/>
    <w:tmpl w:val="036A3A90"/>
    <w:lvl w:ilvl="0" w:tplc="2284A9C8">
      <w:start w:val="1"/>
      <w:numFmt w:val="lowerLetter"/>
      <w:lvlText w:val="(%1)"/>
      <w:lvlJc w:val="left"/>
      <w:pPr>
        <w:ind w:left="1571" w:hanging="720"/>
      </w:pPr>
      <w:rPr>
        <w:rFonts w:ascii="Verdana" w:eastAsia="Palatino Linotype" w:hAnsi="Verdana" w:cs="Segoe UI"/>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39F52FB4"/>
    <w:multiLevelType w:val="multilevel"/>
    <w:tmpl w:val="49687676"/>
    <w:lvl w:ilvl="0">
      <w:start w:val="9"/>
      <w:numFmt w:val="decimal"/>
      <w:lvlText w:val="%1."/>
      <w:lvlJc w:val="left"/>
      <w:pPr>
        <w:ind w:left="450" w:hanging="450"/>
      </w:pPr>
      <w:rPr>
        <w:rFonts w:ascii="Segoe UI" w:hAnsi="Segoe UI" w:cs="Segoe UI" w:hint="default"/>
      </w:rPr>
    </w:lvl>
    <w:lvl w:ilvl="1">
      <w:start w:val="4"/>
      <w:numFmt w:val="decimal"/>
      <w:lvlText w:val="%1.%2."/>
      <w:lvlJc w:val="left"/>
      <w:pPr>
        <w:ind w:left="720" w:hanging="720"/>
      </w:pPr>
      <w:rPr>
        <w:rFonts w:ascii="Verdana" w:hAnsi="Verdana" w:cs="Segoe UI" w:hint="default"/>
        <w:b/>
        <w:bCs/>
      </w:rPr>
    </w:lvl>
    <w:lvl w:ilvl="2">
      <w:start w:val="1"/>
      <w:numFmt w:val="decimal"/>
      <w:lvlText w:val="%1.%2.%3."/>
      <w:lvlJc w:val="left"/>
      <w:pPr>
        <w:ind w:left="720" w:hanging="720"/>
      </w:pPr>
      <w:rPr>
        <w:rFonts w:ascii="Verdana" w:hAnsi="Verdana" w:cs="Segoe UI" w:hint="default"/>
        <w:b/>
        <w:bCs/>
        <w:sz w:val="20"/>
        <w:szCs w:val="20"/>
      </w:rPr>
    </w:lvl>
    <w:lvl w:ilvl="3">
      <w:start w:val="1"/>
      <w:numFmt w:val="decimal"/>
      <w:lvlText w:val="%1.%2.%3.%4."/>
      <w:lvlJc w:val="left"/>
      <w:pPr>
        <w:ind w:left="1080" w:hanging="1080"/>
      </w:pPr>
      <w:rPr>
        <w:rFonts w:ascii="Segoe UI" w:hAnsi="Segoe UI" w:cs="Segoe UI" w:hint="default"/>
      </w:rPr>
    </w:lvl>
    <w:lvl w:ilvl="4">
      <w:start w:val="1"/>
      <w:numFmt w:val="decimal"/>
      <w:lvlText w:val="%1.%2.%3.%4.%5."/>
      <w:lvlJc w:val="left"/>
      <w:pPr>
        <w:ind w:left="1440" w:hanging="1440"/>
      </w:pPr>
      <w:rPr>
        <w:rFonts w:ascii="Segoe UI" w:hAnsi="Segoe UI" w:cs="Segoe UI" w:hint="default"/>
      </w:rPr>
    </w:lvl>
    <w:lvl w:ilvl="5">
      <w:start w:val="1"/>
      <w:numFmt w:val="decimal"/>
      <w:lvlText w:val="%1.%2.%3.%4.%5.%6."/>
      <w:lvlJc w:val="left"/>
      <w:pPr>
        <w:ind w:left="1440" w:hanging="1440"/>
      </w:pPr>
      <w:rPr>
        <w:rFonts w:ascii="Segoe UI" w:hAnsi="Segoe UI" w:cs="Segoe UI" w:hint="default"/>
      </w:rPr>
    </w:lvl>
    <w:lvl w:ilvl="6">
      <w:start w:val="1"/>
      <w:numFmt w:val="decimal"/>
      <w:lvlText w:val="%1.%2.%3.%4.%5.%6.%7."/>
      <w:lvlJc w:val="left"/>
      <w:pPr>
        <w:ind w:left="1800" w:hanging="1800"/>
      </w:pPr>
      <w:rPr>
        <w:rFonts w:ascii="Segoe UI" w:hAnsi="Segoe UI" w:cs="Segoe UI" w:hint="default"/>
      </w:rPr>
    </w:lvl>
    <w:lvl w:ilvl="7">
      <w:start w:val="1"/>
      <w:numFmt w:val="decimal"/>
      <w:lvlText w:val="%1.%2.%3.%4.%5.%6.%7.%8."/>
      <w:lvlJc w:val="left"/>
      <w:pPr>
        <w:ind w:left="2160" w:hanging="2160"/>
      </w:pPr>
      <w:rPr>
        <w:rFonts w:ascii="Segoe UI" w:hAnsi="Segoe UI" w:cs="Segoe UI" w:hint="default"/>
      </w:rPr>
    </w:lvl>
    <w:lvl w:ilvl="8">
      <w:start w:val="1"/>
      <w:numFmt w:val="decimal"/>
      <w:lvlText w:val="%1.%2.%3.%4.%5.%6.%7.%8.%9."/>
      <w:lvlJc w:val="left"/>
      <w:pPr>
        <w:ind w:left="2160" w:hanging="2160"/>
      </w:pPr>
      <w:rPr>
        <w:rFonts w:ascii="Segoe UI" w:hAnsi="Segoe UI" w:cs="Segoe UI" w:hint="default"/>
      </w:rPr>
    </w:lvl>
  </w:abstractNum>
  <w:abstractNum w:abstractNumId="17" w15:restartNumberingAfterBreak="0">
    <w:nsid w:val="3D400556"/>
    <w:multiLevelType w:val="multilevel"/>
    <w:tmpl w:val="554A9128"/>
    <w:lvl w:ilvl="0">
      <w:start w:val="6"/>
      <w:numFmt w:val="decimal"/>
      <w:lvlText w:val="%1"/>
      <w:lvlJc w:val="left"/>
      <w:pPr>
        <w:ind w:left="435" w:hanging="435"/>
      </w:pPr>
      <w:rPr>
        <w:rFonts w:hint="default"/>
        <w:u w:val="single"/>
      </w:rPr>
    </w:lvl>
    <w:lvl w:ilvl="1">
      <w:start w:val="18"/>
      <w:numFmt w:val="decimal"/>
      <w:lvlText w:val="%1.%2"/>
      <w:lvlJc w:val="left"/>
      <w:pPr>
        <w:ind w:left="822" w:hanging="720"/>
      </w:pPr>
      <w:rPr>
        <w:rFonts w:hint="default"/>
        <w:b/>
        <w:u w:val="none"/>
      </w:rPr>
    </w:lvl>
    <w:lvl w:ilvl="2">
      <w:start w:val="1"/>
      <w:numFmt w:val="decimal"/>
      <w:lvlText w:val="%1.%2.%3"/>
      <w:lvlJc w:val="left"/>
      <w:pPr>
        <w:ind w:left="720" w:hanging="720"/>
      </w:pPr>
      <w:rPr>
        <w:rFonts w:hint="default"/>
        <w:b/>
        <w:u w:val="none"/>
      </w:rPr>
    </w:lvl>
    <w:lvl w:ilvl="3">
      <w:start w:val="1"/>
      <w:numFmt w:val="upperRoman"/>
      <w:lvlText w:val="%4."/>
      <w:lvlJc w:val="left"/>
      <w:pPr>
        <w:ind w:left="1386" w:hanging="1080"/>
      </w:pPr>
      <w:rPr>
        <w:rFonts w:ascii="Tahoma" w:eastAsia="Palatino Linotype" w:hAnsi="Tahoma" w:cs="Tahoma"/>
        <w:b/>
        <w:u w:val="none"/>
      </w:rPr>
    </w:lvl>
    <w:lvl w:ilvl="4">
      <w:start w:val="1"/>
      <w:numFmt w:val="lowerLetter"/>
      <w:lvlText w:val="(%5)"/>
      <w:lvlJc w:val="left"/>
      <w:pPr>
        <w:ind w:left="1488" w:hanging="1080"/>
      </w:pPr>
      <w:rPr>
        <w:rFonts w:ascii="Tahoma" w:eastAsia="Palatino Linotype" w:hAnsi="Tahoma" w:cs="Tahoma"/>
        <w:b/>
        <w:i w:val="0"/>
        <w:u w:val="none"/>
      </w:rPr>
    </w:lvl>
    <w:lvl w:ilvl="5">
      <w:start w:val="1"/>
      <w:numFmt w:val="decimal"/>
      <w:lvlText w:val="%1.%2.%3.%4.%5.%6"/>
      <w:lvlJc w:val="left"/>
      <w:pPr>
        <w:ind w:left="1950" w:hanging="1440"/>
      </w:pPr>
      <w:rPr>
        <w:rFonts w:hint="default"/>
        <w:u w:val="single"/>
      </w:rPr>
    </w:lvl>
    <w:lvl w:ilvl="6">
      <w:start w:val="1"/>
      <w:numFmt w:val="decimal"/>
      <w:lvlText w:val="%1.%2.%3.%4.%5.%6.%7"/>
      <w:lvlJc w:val="left"/>
      <w:pPr>
        <w:ind w:left="2412" w:hanging="1800"/>
      </w:pPr>
      <w:rPr>
        <w:rFonts w:hint="default"/>
        <w:u w:val="single"/>
      </w:rPr>
    </w:lvl>
    <w:lvl w:ilvl="7">
      <w:start w:val="1"/>
      <w:numFmt w:val="decimal"/>
      <w:lvlText w:val="%1.%2.%3.%4.%5.%6.%7.%8"/>
      <w:lvlJc w:val="left"/>
      <w:pPr>
        <w:ind w:left="2514" w:hanging="1800"/>
      </w:pPr>
      <w:rPr>
        <w:rFonts w:hint="default"/>
        <w:u w:val="single"/>
      </w:rPr>
    </w:lvl>
    <w:lvl w:ilvl="8">
      <w:start w:val="1"/>
      <w:numFmt w:val="decimal"/>
      <w:lvlText w:val="%1.%2.%3.%4.%5.%6.%7.%8.%9"/>
      <w:lvlJc w:val="left"/>
      <w:pPr>
        <w:ind w:left="2976" w:hanging="2160"/>
      </w:pPr>
      <w:rPr>
        <w:rFonts w:hint="default"/>
        <w:u w:val="single"/>
      </w:rPr>
    </w:lvl>
  </w:abstractNum>
  <w:abstractNum w:abstractNumId="18" w15:restartNumberingAfterBreak="0">
    <w:nsid w:val="3EF8001B"/>
    <w:multiLevelType w:val="hybridMultilevel"/>
    <w:tmpl w:val="9006A096"/>
    <w:lvl w:ilvl="0" w:tplc="59AA2E62">
      <w:start w:val="1"/>
      <w:numFmt w:val="upperRoman"/>
      <w:lvlText w:val="%1."/>
      <w:lvlJc w:val="left"/>
      <w:pPr>
        <w:ind w:left="1803" w:hanging="994"/>
      </w:pPr>
      <w:rPr>
        <w:rFonts w:ascii="Verdana" w:eastAsia="Palatino Linotype" w:hAnsi="Verdana" w:cs="Tahoma" w:hint="default"/>
        <w:b/>
        <w:w w:val="100"/>
        <w:sz w:val="20"/>
        <w:szCs w:val="20"/>
      </w:rPr>
    </w:lvl>
    <w:lvl w:ilvl="1" w:tplc="C7CC5C88">
      <w:numFmt w:val="bullet"/>
      <w:lvlText w:val="•"/>
      <w:lvlJc w:val="left"/>
      <w:pPr>
        <w:ind w:left="2526" w:hanging="994"/>
      </w:pPr>
      <w:rPr>
        <w:rFonts w:hint="default"/>
      </w:rPr>
    </w:lvl>
    <w:lvl w:ilvl="2" w:tplc="55A89496">
      <w:numFmt w:val="bullet"/>
      <w:lvlText w:val="•"/>
      <w:lvlJc w:val="left"/>
      <w:pPr>
        <w:ind w:left="3252" w:hanging="994"/>
      </w:pPr>
      <w:rPr>
        <w:rFonts w:hint="default"/>
      </w:rPr>
    </w:lvl>
    <w:lvl w:ilvl="3" w:tplc="DB2CD094">
      <w:numFmt w:val="bullet"/>
      <w:lvlText w:val="•"/>
      <w:lvlJc w:val="left"/>
      <w:pPr>
        <w:ind w:left="3978" w:hanging="994"/>
      </w:pPr>
      <w:rPr>
        <w:rFonts w:hint="default"/>
      </w:rPr>
    </w:lvl>
    <w:lvl w:ilvl="4" w:tplc="32DEF5D8">
      <w:numFmt w:val="bullet"/>
      <w:lvlText w:val="•"/>
      <w:lvlJc w:val="left"/>
      <w:pPr>
        <w:ind w:left="4704" w:hanging="994"/>
      </w:pPr>
      <w:rPr>
        <w:rFonts w:hint="default"/>
      </w:rPr>
    </w:lvl>
    <w:lvl w:ilvl="5" w:tplc="EAE60E8C">
      <w:numFmt w:val="bullet"/>
      <w:lvlText w:val="•"/>
      <w:lvlJc w:val="left"/>
      <w:pPr>
        <w:ind w:left="5431" w:hanging="994"/>
      </w:pPr>
      <w:rPr>
        <w:rFonts w:hint="default"/>
      </w:rPr>
    </w:lvl>
    <w:lvl w:ilvl="6" w:tplc="796A36F6">
      <w:numFmt w:val="bullet"/>
      <w:lvlText w:val="•"/>
      <w:lvlJc w:val="left"/>
      <w:pPr>
        <w:ind w:left="6157" w:hanging="994"/>
      </w:pPr>
      <w:rPr>
        <w:rFonts w:hint="default"/>
      </w:rPr>
    </w:lvl>
    <w:lvl w:ilvl="7" w:tplc="E7880EC6">
      <w:numFmt w:val="bullet"/>
      <w:lvlText w:val="•"/>
      <w:lvlJc w:val="left"/>
      <w:pPr>
        <w:ind w:left="6883" w:hanging="994"/>
      </w:pPr>
      <w:rPr>
        <w:rFonts w:hint="default"/>
      </w:rPr>
    </w:lvl>
    <w:lvl w:ilvl="8" w:tplc="36EEA8FC">
      <w:numFmt w:val="bullet"/>
      <w:lvlText w:val="•"/>
      <w:lvlJc w:val="left"/>
      <w:pPr>
        <w:ind w:left="7609" w:hanging="994"/>
      </w:pPr>
      <w:rPr>
        <w:rFonts w:hint="default"/>
      </w:rPr>
    </w:lvl>
  </w:abstractNum>
  <w:abstractNum w:abstractNumId="19" w15:restartNumberingAfterBreak="0">
    <w:nsid w:val="419C3206"/>
    <w:multiLevelType w:val="multilevel"/>
    <w:tmpl w:val="74AC4FC8"/>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color w:val="FFFFFF" w:themeColor="background1"/>
        <w:w w:val="100"/>
        <w:sz w:val="20"/>
        <w:szCs w:val="20"/>
      </w:rPr>
    </w:lvl>
    <w:lvl w:ilvl="2">
      <w:start w:val="1"/>
      <w:numFmt w:val="decimal"/>
      <w:lvlText w:val="%2.%3"/>
      <w:lvlJc w:val="left"/>
      <w:pPr>
        <w:ind w:left="81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20" w15:restartNumberingAfterBreak="0">
    <w:nsid w:val="461D7D25"/>
    <w:multiLevelType w:val="hybridMultilevel"/>
    <w:tmpl w:val="D4A68960"/>
    <w:lvl w:ilvl="0" w:tplc="04160017">
      <w:start w:val="1"/>
      <w:numFmt w:val="lowerLetter"/>
      <w:lvlText w:val="%1)"/>
      <w:lvlJc w:val="left"/>
      <w:pPr>
        <w:ind w:left="2412" w:hanging="994"/>
        <w:jc w:val="right"/>
      </w:pPr>
      <w:rPr>
        <w:rFonts w:hint="default"/>
        <w:b/>
        <w:w w:val="100"/>
        <w:sz w:val="20"/>
        <w:szCs w:val="20"/>
      </w:rPr>
    </w:lvl>
    <w:lvl w:ilvl="1" w:tplc="2EE090C8">
      <w:start w:val="1"/>
      <w:numFmt w:val="lowerLetter"/>
      <w:lvlText w:val="(%2)"/>
      <w:lvlJc w:val="left"/>
      <w:pPr>
        <w:ind w:left="2229" w:hanging="426"/>
        <w:jc w:val="right"/>
      </w:pPr>
      <w:rPr>
        <w:rFonts w:ascii="Verdana" w:eastAsia="Palatino Linotype" w:hAnsi="Verdana" w:cs="Tahoma" w:hint="default"/>
        <w:b/>
        <w:i w:val="0"/>
        <w:w w:val="100"/>
        <w:sz w:val="20"/>
        <w:szCs w:val="20"/>
      </w:rPr>
    </w:lvl>
    <w:lvl w:ilvl="2" w:tplc="B1C0BE52">
      <w:numFmt w:val="bullet"/>
      <w:lvlText w:val="•"/>
      <w:lvlJc w:val="left"/>
      <w:pPr>
        <w:ind w:left="2220" w:hanging="426"/>
      </w:pPr>
      <w:rPr>
        <w:rFonts w:hint="default"/>
      </w:rPr>
    </w:lvl>
    <w:lvl w:ilvl="3" w:tplc="D46E2B78">
      <w:numFmt w:val="bullet"/>
      <w:lvlText w:val="•"/>
      <w:lvlJc w:val="left"/>
      <w:pPr>
        <w:ind w:left="3060" w:hanging="426"/>
      </w:pPr>
      <w:rPr>
        <w:rFonts w:hint="default"/>
      </w:rPr>
    </w:lvl>
    <w:lvl w:ilvl="4" w:tplc="16F4D9D0">
      <w:numFmt w:val="bullet"/>
      <w:lvlText w:val="•"/>
      <w:lvlJc w:val="left"/>
      <w:pPr>
        <w:ind w:left="3900" w:hanging="426"/>
      </w:pPr>
      <w:rPr>
        <w:rFonts w:hint="default"/>
      </w:rPr>
    </w:lvl>
    <w:lvl w:ilvl="5" w:tplc="A1223B54">
      <w:numFmt w:val="bullet"/>
      <w:lvlText w:val="•"/>
      <w:lvlJc w:val="left"/>
      <w:pPr>
        <w:ind w:left="4740" w:hanging="426"/>
      </w:pPr>
      <w:rPr>
        <w:rFonts w:hint="default"/>
      </w:rPr>
    </w:lvl>
    <w:lvl w:ilvl="6" w:tplc="908856B8">
      <w:numFmt w:val="bullet"/>
      <w:lvlText w:val="•"/>
      <w:lvlJc w:val="left"/>
      <w:pPr>
        <w:ind w:left="5581" w:hanging="426"/>
      </w:pPr>
      <w:rPr>
        <w:rFonts w:hint="default"/>
      </w:rPr>
    </w:lvl>
    <w:lvl w:ilvl="7" w:tplc="4B72EC98">
      <w:numFmt w:val="bullet"/>
      <w:lvlText w:val="•"/>
      <w:lvlJc w:val="left"/>
      <w:pPr>
        <w:ind w:left="6421" w:hanging="426"/>
      </w:pPr>
      <w:rPr>
        <w:rFonts w:hint="default"/>
      </w:rPr>
    </w:lvl>
    <w:lvl w:ilvl="8" w:tplc="19901CFC">
      <w:numFmt w:val="bullet"/>
      <w:lvlText w:val="•"/>
      <w:lvlJc w:val="left"/>
      <w:pPr>
        <w:ind w:left="7261" w:hanging="426"/>
      </w:pPr>
      <w:rPr>
        <w:rFonts w:hint="default"/>
      </w:rPr>
    </w:lvl>
  </w:abstractNum>
  <w:abstractNum w:abstractNumId="21" w15:restartNumberingAfterBreak="0">
    <w:nsid w:val="550154CA"/>
    <w:multiLevelType w:val="hybridMultilevel"/>
    <w:tmpl w:val="2468FE8E"/>
    <w:lvl w:ilvl="0" w:tplc="5B6A7976">
      <w:start w:val="1"/>
      <w:numFmt w:val="upperRoman"/>
      <w:lvlText w:val="%1."/>
      <w:lvlJc w:val="left"/>
      <w:pPr>
        <w:ind w:left="1803" w:hanging="994"/>
      </w:pPr>
      <w:rPr>
        <w:rFonts w:ascii="Tahoma" w:eastAsia="Palatino Linotype" w:hAnsi="Tahoma" w:cs="Tahoma" w:hint="default"/>
        <w:b/>
        <w:w w:val="100"/>
        <w:sz w:val="22"/>
        <w:szCs w:val="22"/>
      </w:rPr>
    </w:lvl>
    <w:lvl w:ilvl="1" w:tplc="C37626E2">
      <w:numFmt w:val="bullet"/>
      <w:lvlText w:val="•"/>
      <w:lvlJc w:val="left"/>
      <w:pPr>
        <w:ind w:left="2526" w:hanging="994"/>
      </w:pPr>
      <w:rPr>
        <w:rFonts w:hint="default"/>
      </w:rPr>
    </w:lvl>
    <w:lvl w:ilvl="2" w:tplc="0266740C">
      <w:numFmt w:val="bullet"/>
      <w:lvlText w:val="•"/>
      <w:lvlJc w:val="left"/>
      <w:pPr>
        <w:ind w:left="3252" w:hanging="994"/>
      </w:pPr>
      <w:rPr>
        <w:rFonts w:hint="default"/>
      </w:rPr>
    </w:lvl>
    <w:lvl w:ilvl="3" w:tplc="5D086848">
      <w:numFmt w:val="bullet"/>
      <w:lvlText w:val="•"/>
      <w:lvlJc w:val="left"/>
      <w:pPr>
        <w:ind w:left="3978" w:hanging="994"/>
      </w:pPr>
      <w:rPr>
        <w:rFonts w:hint="default"/>
      </w:rPr>
    </w:lvl>
    <w:lvl w:ilvl="4" w:tplc="308CB63C">
      <w:numFmt w:val="bullet"/>
      <w:lvlText w:val="•"/>
      <w:lvlJc w:val="left"/>
      <w:pPr>
        <w:ind w:left="4704" w:hanging="994"/>
      </w:pPr>
      <w:rPr>
        <w:rFonts w:hint="default"/>
      </w:rPr>
    </w:lvl>
    <w:lvl w:ilvl="5" w:tplc="9A9AA300">
      <w:numFmt w:val="bullet"/>
      <w:lvlText w:val="•"/>
      <w:lvlJc w:val="left"/>
      <w:pPr>
        <w:ind w:left="5431" w:hanging="994"/>
      </w:pPr>
      <w:rPr>
        <w:rFonts w:hint="default"/>
      </w:rPr>
    </w:lvl>
    <w:lvl w:ilvl="6" w:tplc="BE5ECE66">
      <w:numFmt w:val="bullet"/>
      <w:lvlText w:val="•"/>
      <w:lvlJc w:val="left"/>
      <w:pPr>
        <w:ind w:left="6157" w:hanging="994"/>
      </w:pPr>
      <w:rPr>
        <w:rFonts w:hint="default"/>
      </w:rPr>
    </w:lvl>
    <w:lvl w:ilvl="7" w:tplc="D318FB28">
      <w:numFmt w:val="bullet"/>
      <w:lvlText w:val="•"/>
      <w:lvlJc w:val="left"/>
      <w:pPr>
        <w:ind w:left="6883" w:hanging="994"/>
      </w:pPr>
      <w:rPr>
        <w:rFonts w:hint="default"/>
      </w:rPr>
    </w:lvl>
    <w:lvl w:ilvl="8" w:tplc="F8C06FA0">
      <w:numFmt w:val="bullet"/>
      <w:lvlText w:val="•"/>
      <w:lvlJc w:val="left"/>
      <w:pPr>
        <w:ind w:left="7609" w:hanging="994"/>
      </w:pPr>
      <w:rPr>
        <w:rFonts w:hint="default"/>
      </w:rPr>
    </w:lvl>
  </w:abstractNum>
  <w:abstractNum w:abstractNumId="22" w15:restartNumberingAfterBreak="0">
    <w:nsid w:val="55DC2149"/>
    <w:multiLevelType w:val="hybridMultilevel"/>
    <w:tmpl w:val="40C89E5A"/>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3" w15:restartNumberingAfterBreak="0">
    <w:nsid w:val="58AD3217"/>
    <w:multiLevelType w:val="hybridMultilevel"/>
    <w:tmpl w:val="15AE307C"/>
    <w:lvl w:ilvl="0" w:tplc="EAA68260">
      <w:start w:val="1"/>
      <w:numFmt w:val="upperRoman"/>
      <w:lvlText w:val="%1."/>
      <w:lvlJc w:val="left"/>
      <w:pPr>
        <w:ind w:left="1803" w:hanging="994"/>
        <w:jc w:val="right"/>
      </w:pPr>
      <w:rPr>
        <w:rFonts w:ascii="Verdana" w:eastAsia="Palatino Linotype" w:hAnsi="Verdana" w:cs="Tahoma" w:hint="default"/>
        <w:b/>
        <w:w w:val="100"/>
        <w:sz w:val="20"/>
        <w:szCs w:val="20"/>
      </w:rPr>
    </w:lvl>
    <w:lvl w:ilvl="1" w:tplc="065E9B56">
      <w:numFmt w:val="bullet"/>
      <w:lvlText w:val="•"/>
      <w:lvlJc w:val="left"/>
      <w:pPr>
        <w:ind w:left="2526" w:hanging="994"/>
      </w:pPr>
      <w:rPr>
        <w:rFonts w:hint="default"/>
      </w:rPr>
    </w:lvl>
    <w:lvl w:ilvl="2" w:tplc="A38473B2">
      <w:numFmt w:val="bullet"/>
      <w:lvlText w:val="•"/>
      <w:lvlJc w:val="left"/>
      <w:pPr>
        <w:ind w:left="3252" w:hanging="994"/>
      </w:pPr>
      <w:rPr>
        <w:rFonts w:hint="default"/>
      </w:rPr>
    </w:lvl>
    <w:lvl w:ilvl="3" w:tplc="EB5A8D12">
      <w:numFmt w:val="bullet"/>
      <w:lvlText w:val="•"/>
      <w:lvlJc w:val="left"/>
      <w:pPr>
        <w:ind w:left="3978" w:hanging="994"/>
      </w:pPr>
      <w:rPr>
        <w:rFonts w:hint="default"/>
      </w:rPr>
    </w:lvl>
    <w:lvl w:ilvl="4" w:tplc="804EC698">
      <w:numFmt w:val="bullet"/>
      <w:lvlText w:val="•"/>
      <w:lvlJc w:val="left"/>
      <w:pPr>
        <w:ind w:left="4704" w:hanging="994"/>
      </w:pPr>
      <w:rPr>
        <w:rFonts w:hint="default"/>
      </w:rPr>
    </w:lvl>
    <w:lvl w:ilvl="5" w:tplc="50289E52">
      <w:numFmt w:val="bullet"/>
      <w:lvlText w:val="•"/>
      <w:lvlJc w:val="left"/>
      <w:pPr>
        <w:ind w:left="5431" w:hanging="994"/>
      </w:pPr>
      <w:rPr>
        <w:rFonts w:hint="default"/>
      </w:rPr>
    </w:lvl>
    <w:lvl w:ilvl="6" w:tplc="19948448">
      <w:numFmt w:val="bullet"/>
      <w:lvlText w:val="•"/>
      <w:lvlJc w:val="left"/>
      <w:pPr>
        <w:ind w:left="6157" w:hanging="994"/>
      </w:pPr>
      <w:rPr>
        <w:rFonts w:hint="default"/>
      </w:rPr>
    </w:lvl>
    <w:lvl w:ilvl="7" w:tplc="61440BDE">
      <w:numFmt w:val="bullet"/>
      <w:lvlText w:val="•"/>
      <w:lvlJc w:val="left"/>
      <w:pPr>
        <w:ind w:left="6883" w:hanging="994"/>
      </w:pPr>
      <w:rPr>
        <w:rFonts w:hint="default"/>
      </w:rPr>
    </w:lvl>
    <w:lvl w:ilvl="8" w:tplc="9CFAB40A">
      <w:numFmt w:val="bullet"/>
      <w:lvlText w:val="•"/>
      <w:lvlJc w:val="left"/>
      <w:pPr>
        <w:ind w:left="7609" w:hanging="994"/>
      </w:pPr>
      <w:rPr>
        <w:rFonts w:hint="default"/>
      </w:rPr>
    </w:lvl>
  </w:abstractNum>
  <w:abstractNum w:abstractNumId="24" w15:restartNumberingAfterBreak="0">
    <w:nsid w:val="591C4907"/>
    <w:multiLevelType w:val="multilevel"/>
    <w:tmpl w:val="A6A812AA"/>
    <w:lvl w:ilvl="0">
      <w:start w:val="6"/>
      <w:numFmt w:val="decimal"/>
      <w:lvlText w:val="%1"/>
      <w:lvlJc w:val="left"/>
      <w:pPr>
        <w:ind w:left="810" w:hanging="708"/>
      </w:pPr>
      <w:rPr>
        <w:rFonts w:hint="default"/>
      </w:rPr>
    </w:lvl>
    <w:lvl w:ilvl="1">
      <w:start w:val="14"/>
      <w:numFmt w:val="decimal"/>
      <w:lvlText w:val="%1.%2"/>
      <w:lvlJc w:val="left"/>
      <w:pPr>
        <w:ind w:left="810" w:hanging="708"/>
      </w:pPr>
      <w:rPr>
        <w:rFonts w:hint="default"/>
        <w:b/>
        <w:color w:val="auto"/>
      </w:rPr>
    </w:lvl>
    <w:lvl w:ilvl="2">
      <w:start w:val="1"/>
      <w:numFmt w:val="decimal"/>
      <w:lvlText w:val="%1.%2.%3"/>
      <w:lvlJc w:val="left"/>
      <w:pPr>
        <w:ind w:left="810" w:hanging="708"/>
      </w:pPr>
      <w:rPr>
        <w:rFonts w:ascii="Verdana" w:eastAsia="Palatino Linotype" w:hAnsi="Verdana" w:cs="Tahoma" w:hint="default"/>
        <w:b/>
        <w:i w:val="0"/>
        <w:w w:val="100"/>
        <w:sz w:val="20"/>
        <w:szCs w:val="20"/>
      </w:rPr>
    </w:lvl>
    <w:lvl w:ilvl="3">
      <w:start w:val="1"/>
      <w:numFmt w:val="lowerLetter"/>
      <w:lvlText w:val="%4)"/>
      <w:lvlJc w:val="left"/>
      <w:pPr>
        <w:ind w:left="994" w:hanging="994"/>
        <w:jc w:val="right"/>
      </w:pPr>
      <w:rPr>
        <w:rFonts w:hint="default"/>
        <w:b/>
        <w:w w:val="100"/>
        <w:sz w:val="20"/>
        <w:szCs w:val="20"/>
      </w:rPr>
    </w:lvl>
    <w:lvl w:ilvl="4">
      <w:start w:val="1"/>
      <w:numFmt w:val="lowerRoman"/>
      <w:lvlText w:val="(%5)"/>
      <w:lvlJc w:val="left"/>
      <w:pPr>
        <w:ind w:left="710" w:hanging="426"/>
      </w:pPr>
      <w:rPr>
        <w:rFonts w:ascii="Tahoma" w:eastAsia="Palatino Linotype" w:hAnsi="Tahoma" w:cs="Tahoma"/>
        <w:b w:val="0"/>
        <w:bCs/>
        <w:i w:val="0"/>
        <w:iCs/>
        <w:w w:val="100"/>
        <w:sz w:val="22"/>
        <w:szCs w:val="22"/>
      </w:rPr>
    </w:lvl>
    <w:lvl w:ilvl="5">
      <w:numFmt w:val="bullet"/>
      <w:lvlText w:val="•"/>
      <w:lvlJc w:val="left"/>
      <w:pPr>
        <w:ind w:left="4140" w:hanging="426"/>
      </w:pPr>
      <w:rPr>
        <w:rFonts w:hint="default"/>
      </w:rPr>
    </w:lvl>
    <w:lvl w:ilvl="6">
      <w:numFmt w:val="bullet"/>
      <w:lvlText w:val="•"/>
      <w:lvlJc w:val="left"/>
      <w:pPr>
        <w:ind w:left="5101" w:hanging="426"/>
      </w:pPr>
      <w:rPr>
        <w:rFonts w:hint="default"/>
      </w:rPr>
    </w:lvl>
    <w:lvl w:ilvl="7">
      <w:numFmt w:val="bullet"/>
      <w:lvlText w:val="•"/>
      <w:lvlJc w:val="left"/>
      <w:pPr>
        <w:ind w:left="6061" w:hanging="426"/>
      </w:pPr>
      <w:rPr>
        <w:rFonts w:hint="default"/>
      </w:rPr>
    </w:lvl>
    <w:lvl w:ilvl="8">
      <w:numFmt w:val="bullet"/>
      <w:lvlText w:val="•"/>
      <w:lvlJc w:val="left"/>
      <w:pPr>
        <w:ind w:left="7021" w:hanging="426"/>
      </w:pPr>
      <w:rPr>
        <w:rFonts w:hint="default"/>
      </w:rPr>
    </w:lvl>
  </w:abstractNum>
  <w:abstractNum w:abstractNumId="25" w15:restartNumberingAfterBreak="0">
    <w:nsid w:val="5B8A04ED"/>
    <w:multiLevelType w:val="multilevel"/>
    <w:tmpl w:val="A6A812AA"/>
    <w:lvl w:ilvl="0">
      <w:start w:val="6"/>
      <w:numFmt w:val="decimal"/>
      <w:lvlText w:val="%1"/>
      <w:lvlJc w:val="left"/>
      <w:pPr>
        <w:ind w:left="810" w:hanging="708"/>
      </w:pPr>
      <w:rPr>
        <w:rFonts w:hint="default"/>
      </w:rPr>
    </w:lvl>
    <w:lvl w:ilvl="1">
      <w:start w:val="14"/>
      <w:numFmt w:val="decimal"/>
      <w:lvlText w:val="%1.%2"/>
      <w:lvlJc w:val="left"/>
      <w:pPr>
        <w:ind w:left="810" w:hanging="708"/>
      </w:pPr>
      <w:rPr>
        <w:rFonts w:hint="default"/>
        <w:b/>
        <w:color w:val="auto"/>
      </w:rPr>
    </w:lvl>
    <w:lvl w:ilvl="2">
      <w:start w:val="1"/>
      <w:numFmt w:val="decimal"/>
      <w:lvlText w:val="%1.%2.%3"/>
      <w:lvlJc w:val="left"/>
      <w:pPr>
        <w:ind w:left="810" w:hanging="708"/>
      </w:pPr>
      <w:rPr>
        <w:rFonts w:ascii="Verdana" w:eastAsia="Palatino Linotype" w:hAnsi="Verdana" w:cs="Tahoma" w:hint="default"/>
        <w:b/>
        <w:i w:val="0"/>
        <w:w w:val="100"/>
        <w:sz w:val="20"/>
        <w:szCs w:val="20"/>
      </w:rPr>
    </w:lvl>
    <w:lvl w:ilvl="3">
      <w:start w:val="1"/>
      <w:numFmt w:val="lowerLetter"/>
      <w:lvlText w:val="%4)"/>
      <w:lvlJc w:val="left"/>
      <w:pPr>
        <w:ind w:left="994" w:hanging="994"/>
        <w:jc w:val="right"/>
      </w:pPr>
      <w:rPr>
        <w:rFonts w:hint="default"/>
        <w:b/>
        <w:w w:val="100"/>
        <w:sz w:val="20"/>
        <w:szCs w:val="20"/>
      </w:rPr>
    </w:lvl>
    <w:lvl w:ilvl="4">
      <w:start w:val="1"/>
      <w:numFmt w:val="lowerRoman"/>
      <w:lvlText w:val="(%5)"/>
      <w:lvlJc w:val="left"/>
      <w:pPr>
        <w:ind w:left="710" w:hanging="426"/>
      </w:pPr>
      <w:rPr>
        <w:rFonts w:ascii="Tahoma" w:eastAsia="Palatino Linotype" w:hAnsi="Tahoma" w:cs="Tahoma"/>
        <w:b w:val="0"/>
        <w:bCs/>
        <w:i w:val="0"/>
        <w:iCs/>
        <w:w w:val="100"/>
        <w:sz w:val="22"/>
        <w:szCs w:val="22"/>
      </w:rPr>
    </w:lvl>
    <w:lvl w:ilvl="5">
      <w:numFmt w:val="bullet"/>
      <w:lvlText w:val="•"/>
      <w:lvlJc w:val="left"/>
      <w:pPr>
        <w:ind w:left="4140" w:hanging="426"/>
      </w:pPr>
      <w:rPr>
        <w:rFonts w:hint="default"/>
      </w:rPr>
    </w:lvl>
    <w:lvl w:ilvl="6">
      <w:numFmt w:val="bullet"/>
      <w:lvlText w:val="•"/>
      <w:lvlJc w:val="left"/>
      <w:pPr>
        <w:ind w:left="5101" w:hanging="426"/>
      </w:pPr>
      <w:rPr>
        <w:rFonts w:hint="default"/>
      </w:rPr>
    </w:lvl>
    <w:lvl w:ilvl="7">
      <w:numFmt w:val="bullet"/>
      <w:lvlText w:val="•"/>
      <w:lvlJc w:val="left"/>
      <w:pPr>
        <w:ind w:left="6061" w:hanging="426"/>
      </w:pPr>
      <w:rPr>
        <w:rFonts w:hint="default"/>
      </w:rPr>
    </w:lvl>
    <w:lvl w:ilvl="8">
      <w:numFmt w:val="bullet"/>
      <w:lvlText w:val="•"/>
      <w:lvlJc w:val="left"/>
      <w:pPr>
        <w:ind w:left="7021" w:hanging="426"/>
      </w:pPr>
      <w:rPr>
        <w:rFonts w:hint="default"/>
      </w:rPr>
    </w:lvl>
  </w:abstractNum>
  <w:abstractNum w:abstractNumId="26" w15:restartNumberingAfterBreak="0">
    <w:nsid w:val="5DE31311"/>
    <w:multiLevelType w:val="hybridMultilevel"/>
    <w:tmpl w:val="07C4348A"/>
    <w:lvl w:ilvl="0" w:tplc="F9387D60">
      <w:start w:val="1"/>
      <w:numFmt w:val="lowerLetter"/>
      <w:lvlText w:val="(%1)"/>
      <w:lvlJc w:val="left"/>
      <w:pPr>
        <w:tabs>
          <w:tab w:val="num" w:pos="0"/>
        </w:tabs>
        <w:ind w:left="0" w:firstLine="0"/>
      </w:pPr>
      <w:rPr>
        <w:rFonts w:ascii="Arial" w:hAnsi="Arial" w:cs="Arial" w:hint="default"/>
        <w:b w:val="0"/>
        <w:bCs w:val="0"/>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7" w15:restartNumberingAfterBreak="0">
    <w:nsid w:val="66966731"/>
    <w:multiLevelType w:val="multilevel"/>
    <w:tmpl w:val="4E64AB10"/>
    <w:lvl w:ilvl="0">
      <w:start w:val="1"/>
      <w:numFmt w:val="upperLetter"/>
      <w:pStyle w:val="Background"/>
      <w:lvlText w:val="(%1)"/>
      <w:lvlJc w:val="left"/>
      <w:pPr>
        <w:tabs>
          <w:tab w:val="num" w:pos="720"/>
        </w:tabs>
        <w:ind w:left="720" w:hanging="720"/>
      </w:pPr>
      <w:rPr>
        <w:b/>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8" w15:restartNumberingAfterBreak="0">
    <w:nsid w:val="672B1B98"/>
    <w:multiLevelType w:val="hybridMultilevel"/>
    <w:tmpl w:val="5EB226E0"/>
    <w:lvl w:ilvl="0" w:tplc="FFFFFFFF">
      <w:start w:val="1"/>
      <w:numFmt w:val="lowerLetter"/>
      <w:lvlText w:val="(%1)"/>
      <w:lvlJc w:val="left"/>
      <w:pPr>
        <w:tabs>
          <w:tab w:val="num" w:pos="0"/>
        </w:tabs>
        <w:ind w:left="0" w:firstLine="0"/>
      </w:pPr>
      <w:rPr>
        <w:rFonts w:ascii="Verdana" w:hAnsi="Verdana" w:cs="Arial" w:hint="default"/>
        <w:b/>
        <w:bCs/>
        <w:i w:val="0"/>
        <w:iCs w:val="0"/>
        <w:sz w:val="20"/>
        <w:szCs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Roman"/>
      <w:lvlText w:val="%5."/>
      <w:lvlJc w:val="right"/>
      <w:pPr>
        <w:ind w:left="927" w:hanging="360"/>
      </w:p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9" w15:restartNumberingAfterBreak="0">
    <w:nsid w:val="67796AA9"/>
    <w:multiLevelType w:val="hybridMultilevel"/>
    <w:tmpl w:val="2B8267CE"/>
    <w:lvl w:ilvl="0" w:tplc="1D90A70A">
      <w:start w:val="1"/>
      <w:numFmt w:val="upperRoman"/>
      <w:lvlText w:val="%1."/>
      <w:lvlJc w:val="left"/>
      <w:pPr>
        <w:ind w:left="1803" w:hanging="994"/>
      </w:pPr>
      <w:rPr>
        <w:rFonts w:ascii="Verdana" w:eastAsia="Palatino Linotype" w:hAnsi="Verdana" w:cs="Tahoma" w:hint="default"/>
        <w:b/>
        <w:i w:val="0"/>
        <w:w w:val="100"/>
        <w:sz w:val="20"/>
        <w:szCs w:val="20"/>
      </w:rPr>
    </w:lvl>
    <w:lvl w:ilvl="1" w:tplc="9B3EFF04">
      <w:numFmt w:val="bullet"/>
      <w:lvlText w:val="•"/>
      <w:lvlJc w:val="left"/>
      <w:pPr>
        <w:ind w:left="2526" w:hanging="994"/>
      </w:pPr>
      <w:rPr>
        <w:rFonts w:hint="default"/>
      </w:rPr>
    </w:lvl>
    <w:lvl w:ilvl="2" w:tplc="C478B2FC">
      <w:numFmt w:val="bullet"/>
      <w:lvlText w:val="•"/>
      <w:lvlJc w:val="left"/>
      <w:pPr>
        <w:ind w:left="3252" w:hanging="994"/>
      </w:pPr>
      <w:rPr>
        <w:rFonts w:hint="default"/>
      </w:rPr>
    </w:lvl>
    <w:lvl w:ilvl="3" w:tplc="F53C953C">
      <w:numFmt w:val="bullet"/>
      <w:lvlText w:val="•"/>
      <w:lvlJc w:val="left"/>
      <w:pPr>
        <w:ind w:left="3978" w:hanging="994"/>
      </w:pPr>
      <w:rPr>
        <w:rFonts w:hint="default"/>
      </w:rPr>
    </w:lvl>
    <w:lvl w:ilvl="4" w:tplc="B4E8E130">
      <w:numFmt w:val="bullet"/>
      <w:lvlText w:val="•"/>
      <w:lvlJc w:val="left"/>
      <w:pPr>
        <w:ind w:left="4704" w:hanging="994"/>
      </w:pPr>
      <w:rPr>
        <w:rFonts w:hint="default"/>
      </w:rPr>
    </w:lvl>
    <w:lvl w:ilvl="5" w:tplc="6AA4B10A">
      <w:numFmt w:val="bullet"/>
      <w:lvlText w:val="•"/>
      <w:lvlJc w:val="left"/>
      <w:pPr>
        <w:ind w:left="5431" w:hanging="994"/>
      </w:pPr>
      <w:rPr>
        <w:rFonts w:hint="default"/>
      </w:rPr>
    </w:lvl>
    <w:lvl w:ilvl="6" w:tplc="3A82ED20">
      <w:numFmt w:val="bullet"/>
      <w:lvlText w:val="•"/>
      <w:lvlJc w:val="left"/>
      <w:pPr>
        <w:ind w:left="6157" w:hanging="994"/>
      </w:pPr>
      <w:rPr>
        <w:rFonts w:hint="default"/>
      </w:rPr>
    </w:lvl>
    <w:lvl w:ilvl="7" w:tplc="9A9CBB7C">
      <w:numFmt w:val="bullet"/>
      <w:lvlText w:val="•"/>
      <w:lvlJc w:val="left"/>
      <w:pPr>
        <w:ind w:left="6883" w:hanging="994"/>
      </w:pPr>
      <w:rPr>
        <w:rFonts w:hint="default"/>
      </w:rPr>
    </w:lvl>
    <w:lvl w:ilvl="8" w:tplc="1C5E9C22">
      <w:numFmt w:val="bullet"/>
      <w:lvlText w:val="•"/>
      <w:lvlJc w:val="left"/>
      <w:pPr>
        <w:ind w:left="7609" w:hanging="994"/>
      </w:pPr>
      <w:rPr>
        <w:rFonts w:hint="default"/>
      </w:rPr>
    </w:lvl>
  </w:abstractNum>
  <w:abstractNum w:abstractNumId="30" w15:restartNumberingAfterBreak="0">
    <w:nsid w:val="6A337A17"/>
    <w:multiLevelType w:val="hybridMultilevel"/>
    <w:tmpl w:val="22E058AE"/>
    <w:lvl w:ilvl="0" w:tplc="19AE82E2">
      <w:start w:val="1"/>
      <w:numFmt w:val="upperRoman"/>
      <w:lvlText w:val="%1."/>
      <w:lvlJc w:val="left"/>
      <w:pPr>
        <w:ind w:left="1683" w:hanging="994"/>
        <w:jc w:val="right"/>
      </w:pPr>
      <w:rPr>
        <w:rFonts w:ascii="Verdana" w:eastAsia="Palatino Linotype" w:hAnsi="Verdana" w:cs="Tahoma" w:hint="default"/>
        <w:b/>
        <w:w w:val="100"/>
        <w:sz w:val="20"/>
        <w:szCs w:val="20"/>
        <w:lang w:val="pt-BR"/>
      </w:rPr>
    </w:lvl>
    <w:lvl w:ilvl="1" w:tplc="BFCA4BB0">
      <w:start w:val="1"/>
      <w:numFmt w:val="lowerLetter"/>
      <w:lvlText w:val="(%2)"/>
      <w:lvlJc w:val="left"/>
      <w:pPr>
        <w:ind w:left="2229" w:hanging="426"/>
        <w:jc w:val="right"/>
      </w:pPr>
      <w:rPr>
        <w:rFonts w:ascii="Verdana" w:eastAsia="Palatino Linotype" w:hAnsi="Verdana" w:cs="Tahoma" w:hint="default"/>
        <w:b/>
        <w:w w:val="100"/>
        <w:sz w:val="20"/>
        <w:szCs w:val="20"/>
      </w:rPr>
    </w:lvl>
    <w:lvl w:ilvl="2" w:tplc="37A40C32">
      <w:numFmt w:val="bullet"/>
      <w:lvlText w:val="•"/>
      <w:lvlJc w:val="left"/>
      <w:pPr>
        <w:ind w:left="2980" w:hanging="426"/>
      </w:pPr>
      <w:rPr>
        <w:rFonts w:hint="default"/>
      </w:rPr>
    </w:lvl>
    <w:lvl w:ilvl="3" w:tplc="2A846744">
      <w:numFmt w:val="bullet"/>
      <w:lvlText w:val="•"/>
      <w:lvlJc w:val="left"/>
      <w:pPr>
        <w:ind w:left="3740" w:hanging="426"/>
      </w:pPr>
      <w:rPr>
        <w:rFonts w:hint="default"/>
      </w:rPr>
    </w:lvl>
    <w:lvl w:ilvl="4" w:tplc="3294C0E8">
      <w:numFmt w:val="bullet"/>
      <w:lvlText w:val="•"/>
      <w:lvlJc w:val="left"/>
      <w:pPr>
        <w:ind w:left="4500" w:hanging="426"/>
      </w:pPr>
      <w:rPr>
        <w:rFonts w:hint="default"/>
      </w:rPr>
    </w:lvl>
    <w:lvl w:ilvl="5" w:tplc="155824EE">
      <w:numFmt w:val="bullet"/>
      <w:lvlText w:val="•"/>
      <w:lvlJc w:val="left"/>
      <w:pPr>
        <w:ind w:left="5261" w:hanging="426"/>
      </w:pPr>
      <w:rPr>
        <w:rFonts w:hint="default"/>
      </w:rPr>
    </w:lvl>
    <w:lvl w:ilvl="6" w:tplc="1EF61888">
      <w:numFmt w:val="bullet"/>
      <w:lvlText w:val="•"/>
      <w:lvlJc w:val="left"/>
      <w:pPr>
        <w:ind w:left="6021" w:hanging="426"/>
      </w:pPr>
      <w:rPr>
        <w:rFonts w:hint="default"/>
      </w:rPr>
    </w:lvl>
    <w:lvl w:ilvl="7" w:tplc="A10270C0">
      <w:numFmt w:val="bullet"/>
      <w:lvlText w:val="•"/>
      <w:lvlJc w:val="left"/>
      <w:pPr>
        <w:ind w:left="6781" w:hanging="426"/>
      </w:pPr>
      <w:rPr>
        <w:rFonts w:hint="default"/>
      </w:rPr>
    </w:lvl>
    <w:lvl w:ilvl="8" w:tplc="1486C628">
      <w:numFmt w:val="bullet"/>
      <w:lvlText w:val="•"/>
      <w:lvlJc w:val="left"/>
      <w:pPr>
        <w:ind w:left="7541" w:hanging="426"/>
      </w:pPr>
      <w:rPr>
        <w:rFonts w:hint="default"/>
      </w:rPr>
    </w:lvl>
  </w:abstractNum>
  <w:abstractNum w:abstractNumId="3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B8F2AB2"/>
    <w:multiLevelType w:val="hybridMultilevel"/>
    <w:tmpl w:val="5EB226E0"/>
    <w:lvl w:ilvl="0" w:tplc="4D1C89DA">
      <w:start w:val="1"/>
      <w:numFmt w:val="lowerLetter"/>
      <w:lvlText w:val="(%1)"/>
      <w:lvlJc w:val="left"/>
      <w:pPr>
        <w:tabs>
          <w:tab w:val="num" w:pos="0"/>
        </w:tabs>
        <w:ind w:left="0" w:firstLine="0"/>
      </w:pPr>
      <w:rPr>
        <w:rFonts w:ascii="Verdana" w:hAnsi="Verdana" w:cs="Arial" w:hint="default"/>
        <w:b/>
        <w:bCs/>
        <w:i w:val="0"/>
        <w:iCs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B">
      <w:start w:val="1"/>
      <w:numFmt w:val="lowerRoman"/>
      <w:lvlText w:val="%5."/>
      <w:lvlJc w:val="right"/>
      <w:pPr>
        <w:ind w:left="927" w:hanging="360"/>
      </w:p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3" w15:restartNumberingAfterBreak="0">
    <w:nsid w:val="6C0836CD"/>
    <w:multiLevelType w:val="hybridMultilevel"/>
    <w:tmpl w:val="E77E8886"/>
    <w:lvl w:ilvl="0" w:tplc="88AE06BE">
      <w:start w:val="1"/>
      <w:numFmt w:val="lowerLetter"/>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6C4027B0"/>
    <w:multiLevelType w:val="multilevel"/>
    <w:tmpl w:val="2CEA59FC"/>
    <w:lvl w:ilvl="0">
      <w:start w:val="10"/>
      <w:numFmt w:val="decimal"/>
      <w:lvlText w:val="%1."/>
      <w:lvlJc w:val="left"/>
      <w:pPr>
        <w:ind w:left="530" w:hanging="53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E23E0D"/>
    <w:multiLevelType w:val="hybridMultilevel"/>
    <w:tmpl w:val="5EB226E0"/>
    <w:lvl w:ilvl="0" w:tplc="FFFFFFFF">
      <w:start w:val="1"/>
      <w:numFmt w:val="lowerLetter"/>
      <w:lvlText w:val="(%1)"/>
      <w:lvlJc w:val="left"/>
      <w:pPr>
        <w:tabs>
          <w:tab w:val="num" w:pos="0"/>
        </w:tabs>
        <w:ind w:left="0" w:firstLine="0"/>
      </w:pPr>
      <w:rPr>
        <w:rFonts w:ascii="Verdana" w:hAnsi="Verdana" w:cs="Arial" w:hint="default"/>
        <w:b/>
        <w:bCs/>
        <w:i w:val="0"/>
        <w:iCs w:val="0"/>
        <w:sz w:val="20"/>
        <w:szCs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180"/>
        </w:tabs>
        <w:ind w:left="18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Roman"/>
      <w:lvlText w:val="%5."/>
      <w:lvlJc w:val="right"/>
      <w:pPr>
        <w:ind w:left="927" w:hanging="360"/>
      </w:p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6"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54977988">
    <w:abstractNumId w:val="7"/>
  </w:num>
  <w:num w:numId="2" w16cid:durableId="681735845">
    <w:abstractNumId w:val="18"/>
  </w:num>
  <w:num w:numId="3" w16cid:durableId="513955711">
    <w:abstractNumId w:val="13"/>
  </w:num>
  <w:num w:numId="4" w16cid:durableId="1769235845">
    <w:abstractNumId w:val="23"/>
  </w:num>
  <w:num w:numId="5" w16cid:durableId="1447121530">
    <w:abstractNumId w:val="30"/>
  </w:num>
  <w:num w:numId="6" w16cid:durableId="924000983">
    <w:abstractNumId w:val="8"/>
  </w:num>
  <w:num w:numId="7" w16cid:durableId="148789202">
    <w:abstractNumId w:val="29"/>
  </w:num>
  <w:num w:numId="8" w16cid:durableId="2054428539">
    <w:abstractNumId w:val="20"/>
  </w:num>
  <w:num w:numId="9" w16cid:durableId="1473911912">
    <w:abstractNumId w:val="25"/>
  </w:num>
  <w:num w:numId="10" w16cid:durableId="1664892269">
    <w:abstractNumId w:val="4"/>
  </w:num>
  <w:num w:numId="11" w16cid:durableId="286818001">
    <w:abstractNumId w:val="27"/>
  </w:num>
  <w:num w:numId="12" w16cid:durableId="42143060">
    <w:abstractNumId w:val="36"/>
  </w:num>
  <w:num w:numId="13" w16cid:durableId="1315140851">
    <w:abstractNumId w:val="6"/>
  </w:num>
  <w:num w:numId="14" w16cid:durableId="2104836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8124487">
    <w:abstractNumId w:val="31"/>
  </w:num>
  <w:num w:numId="16" w16cid:durableId="931284562">
    <w:abstractNumId w:val="9"/>
  </w:num>
  <w:num w:numId="17" w16cid:durableId="1008479196">
    <w:abstractNumId w:val="16"/>
  </w:num>
  <w:num w:numId="18" w16cid:durableId="512652244">
    <w:abstractNumId w:val="14"/>
  </w:num>
  <w:num w:numId="19" w16cid:durableId="935552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1971911">
    <w:abstractNumId w:val="32"/>
  </w:num>
  <w:num w:numId="21" w16cid:durableId="1602447092">
    <w:abstractNumId w:val="11"/>
  </w:num>
  <w:num w:numId="22" w16cid:durableId="1073046162">
    <w:abstractNumId w:val="19"/>
  </w:num>
  <w:num w:numId="23" w16cid:durableId="1666740232">
    <w:abstractNumId w:val="0"/>
  </w:num>
  <w:num w:numId="24" w16cid:durableId="925523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0186914">
    <w:abstractNumId w:val="26"/>
  </w:num>
  <w:num w:numId="26" w16cid:durableId="919097917">
    <w:abstractNumId w:val="33"/>
  </w:num>
  <w:num w:numId="27" w16cid:durableId="2060785105">
    <w:abstractNumId w:val="15"/>
  </w:num>
  <w:num w:numId="28" w16cid:durableId="1831091517">
    <w:abstractNumId w:val="10"/>
  </w:num>
  <w:num w:numId="29" w16cid:durableId="1601985898">
    <w:abstractNumId w:val="12"/>
  </w:num>
  <w:num w:numId="30" w16cid:durableId="1197622293">
    <w:abstractNumId w:val="24"/>
  </w:num>
  <w:num w:numId="31" w16cid:durableId="1483692839">
    <w:abstractNumId w:val="17"/>
  </w:num>
  <w:num w:numId="32" w16cid:durableId="331489132">
    <w:abstractNumId w:val="3"/>
  </w:num>
  <w:num w:numId="33" w16cid:durableId="517548489">
    <w:abstractNumId w:val="22"/>
  </w:num>
  <w:num w:numId="34" w16cid:durableId="421071621">
    <w:abstractNumId w:val="2"/>
  </w:num>
  <w:num w:numId="35" w16cid:durableId="1054811277">
    <w:abstractNumId w:val="35"/>
  </w:num>
  <w:num w:numId="36" w16cid:durableId="1394278698">
    <w:abstractNumId w:val="28"/>
  </w:num>
  <w:num w:numId="37" w16cid:durableId="6252227">
    <w:abstractNumId w:val="21"/>
  </w:num>
  <w:num w:numId="38" w16cid:durableId="567499099">
    <w:abstractNumId w:val="34"/>
  </w:num>
  <w:num w:numId="39" w16cid:durableId="60538089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pt-BR" w:vendorID="64" w:dllVersion="6" w:nlCheck="1" w:checkStyle="0"/>
  <w:activeWritingStyle w:appName="MSWord" w:lang="it-IT" w:vendorID="64" w:dllVersion="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9A"/>
    <w:rsid w:val="0000008B"/>
    <w:rsid w:val="00000D32"/>
    <w:rsid w:val="0000269E"/>
    <w:rsid w:val="000047FA"/>
    <w:rsid w:val="00005A91"/>
    <w:rsid w:val="000063BB"/>
    <w:rsid w:val="0000687A"/>
    <w:rsid w:val="00007BF2"/>
    <w:rsid w:val="00010B37"/>
    <w:rsid w:val="00014479"/>
    <w:rsid w:val="0001464B"/>
    <w:rsid w:val="00016E79"/>
    <w:rsid w:val="00020429"/>
    <w:rsid w:val="00021B80"/>
    <w:rsid w:val="00022797"/>
    <w:rsid w:val="00024F09"/>
    <w:rsid w:val="00024FE4"/>
    <w:rsid w:val="000259A5"/>
    <w:rsid w:val="00025C22"/>
    <w:rsid w:val="00030399"/>
    <w:rsid w:val="00030A02"/>
    <w:rsid w:val="00030A58"/>
    <w:rsid w:val="00031825"/>
    <w:rsid w:val="0003517D"/>
    <w:rsid w:val="00037CE9"/>
    <w:rsid w:val="0004036D"/>
    <w:rsid w:val="00041BAA"/>
    <w:rsid w:val="0004299D"/>
    <w:rsid w:val="00043110"/>
    <w:rsid w:val="00043B99"/>
    <w:rsid w:val="00045A2B"/>
    <w:rsid w:val="0004690F"/>
    <w:rsid w:val="00051114"/>
    <w:rsid w:val="00051B4F"/>
    <w:rsid w:val="00052BF6"/>
    <w:rsid w:val="000539B9"/>
    <w:rsid w:val="00056451"/>
    <w:rsid w:val="00056C26"/>
    <w:rsid w:val="0006108B"/>
    <w:rsid w:val="0006238F"/>
    <w:rsid w:val="000629B8"/>
    <w:rsid w:val="00062EC1"/>
    <w:rsid w:val="00062F41"/>
    <w:rsid w:val="00064D25"/>
    <w:rsid w:val="000650D4"/>
    <w:rsid w:val="00066833"/>
    <w:rsid w:val="0006736F"/>
    <w:rsid w:val="00067BBA"/>
    <w:rsid w:val="00067DF9"/>
    <w:rsid w:val="00070BFB"/>
    <w:rsid w:val="00071F6B"/>
    <w:rsid w:val="0007302A"/>
    <w:rsid w:val="000742A2"/>
    <w:rsid w:val="000743B5"/>
    <w:rsid w:val="00074DBB"/>
    <w:rsid w:val="00074E67"/>
    <w:rsid w:val="00075791"/>
    <w:rsid w:val="000803AB"/>
    <w:rsid w:val="0008062C"/>
    <w:rsid w:val="00080BB9"/>
    <w:rsid w:val="00084757"/>
    <w:rsid w:val="00086319"/>
    <w:rsid w:val="00086751"/>
    <w:rsid w:val="00086E23"/>
    <w:rsid w:val="00087B60"/>
    <w:rsid w:val="00090EB6"/>
    <w:rsid w:val="00091138"/>
    <w:rsid w:val="00091374"/>
    <w:rsid w:val="000916C9"/>
    <w:rsid w:val="000919B8"/>
    <w:rsid w:val="000952DF"/>
    <w:rsid w:val="00095696"/>
    <w:rsid w:val="00095C9B"/>
    <w:rsid w:val="0009627D"/>
    <w:rsid w:val="00097225"/>
    <w:rsid w:val="00097640"/>
    <w:rsid w:val="00097D4E"/>
    <w:rsid w:val="000A0AB0"/>
    <w:rsid w:val="000A0EED"/>
    <w:rsid w:val="000A2124"/>
    <w:rsid w:val="000A59C1"/>
    <w:rsid w:val="000A79E2"/>
    <w:rsid w:val="000B1DC7"/>
    <w:rsid w:val="000B2529"/>
    <w:rsid w:val="000B31F1"/>
    <w:rsid w:val="000B4044"/>
    <w:rsid w:val="000B4CAD"/>
    <w:rsid w:val="000B4E6E"/>
    <w:rsid w:val="000B5523"/>
    <w:rsid w:val="000B5FD5"/>
    <w:rsid w:val="000B60DF"/>
    <w:rsid w:val="000C0D4C"/>
    <w:rsid w:val="000C4645"/>
    <w:rsid w:val="000C4E5F"/>
    <w:rsid w:val="000C6F20"/>
    <w:rsid w:val="000D0B0F"/>
    <w:rsid w:val="000D1C58"/>
    <w:rsid w:val="000D1E62"/>
    <w:rsid w:val="000D347D"/>
    <w:rsid w:val="000D62E2"/>
    <w:rsid w:val="000D62E3"/>
    <w:rsid w:val="000D6628"/>
    <w:rsid w:val="000D6BD7"/>
    <w:rsid w:val="000D6DBE"/>
    <w:rsid w:val="000D705A"/>
    <w:rsid w:val="000D708C"/>
    <w:rsid w:val="000D741C"/>
    <w:rsid w:val="000E0216"/>
    <w:rsid w:val="000E2075"/>
    <w:rsid w:val="000E2103"/>
    <w:rsid w:val="000E515C"/>
    <w:rsid w:val="000E57CD"/>
    <w:rsid w:val="000E6475"/>
    <w:rsid w:val="000E66CD"/>
    <w:rsid w:val="000E729B"/>
    <w:rsid w:val="000E730F"/>
    <w:rsid w:val="000F15AA"/>
    <w:rsid w:val="000F2535"/>
    <w:rsid w:val="000F2C44"/>
    <w:rsid w:val="000F3E12"/>
    <w:rsid w:val="000F4633"/>
    <w:rsid w:val="000F4BD8"/>
    <w:rsid w:val="000F4BD9"/>
    <w:rsid w:val="000F4C9A"/>
    <w:rsid w:val="000F6D05"/>
    <w:rsid w:val="000F7CC9"/>
    <w:rsid w:val="00100DDD"/>
    <w:rsid w:val="00100F01"/>
    <w:rsid w:val="001028A9"/>
    <w:rsid w:val="00102FF7"/>
    <w:rsid w:val="0010319E"/>
    <w:rsid w:val="00103ED7"/>
    <w:rsid w:val="00105165"/>
    <w:rsid w:val="0010587A"/>
    <w:rsid w:val="00105DAE"/>
    <w:rsid w:val="001068D5"/>
    <w:rsid w:val="001116BA"/>
    <w:rsid w:val="00112B7D"/>
    <w:rsid w:val="001144FC"/>
    <w:rsid w:val="00116074"/>
    <w:rsid w:val="001169F8"/>
    <w:rsid w:val="00116B4D"/>
    <w:rsid w:val="00120B20"/>
    <w:rsid w:val="0012142C"/>
    <w:rsid w:val="00122852"/>
    <w:rsid w:val="00122CF7"/>
    <w:rsid w:val="00122EE4"/>
    <w:rsid w:val="001233B8"/>
    <w:rsid w:val="001249C2"/>
    <w:rsid w:val="0012571D"/>
    <w:rsid w:val="0012600A"/>
    <w:rsid w:val="00126B20"/>
    <w:rsid w:val="00127D37"/>
    <w:rsid w:val="00130322"/>
    <w:rsid w:val="001308FE"/>
    <w:rsid w:val="00130D4C"/>
    <w:rsid w:val="00131183"/>
    <w:rsid w:val="001317CF"/>
    <w:rsid w:val="00131AF8"/>
    <w:rsid w:val="00133659"/>
    <w:rsid w:val="00133ED0"/>
    <w:rsid w:val="00134226"/>
    <w:rsid w:val="00134A71"/>
    <w:rsid w:val="001352F1"/>
    <w:rsid w:val="00135855"/>
    <w:rsid w:val="0013593C"/>
    <w:rsid w:val="00136F27"/>
    <w:rsid w:val="00137CBA"/>
    <w:rsid w:val="00140043"/>
    <w:rsid w:val="00140434"/>
    <w:rsid w:val="00143BF0"/>
    <w:rsid w:val="0014465D"/>
    <w:rsid w:val="00144D29"/>
    <w:rsid w:val="0014613B"/>
    <w:rsid w:val="00150E99"/>
    <w:rsid w:val="00151632"/>
    <w:rsid w:val="00151CD7"/>
    <w:rsid w:val="00151D2A"/>
    <w:rsid w:val="00152C6C"/>
    <w:rsid w:val="00154A84"/>
    <w:rsid w:val="00156122"/>
    <w:rsid w:val="00156263"/>
    <w:rsid w:val="0015660C"/>
    <w:rsid w:val="00156F75"/>
    <w:rsid w:val="0016037F"/>
    <w:rsid w:val="001605A0"/>
    <w:rsid w:val="00161526"/>
    <w:rsid w:val="00161763"/>
    <w:rsid w:val="00161F92"/>
    <w:rsid w:val="00162EAB"/>
    <w:rsid w:val="001637F9"/>
    <w:rsid w:val="001643CA"/>
    <w:rsid w:val="00165DCA"/>
    <w:rsid w:val="001663D0"/>
    <w:rsid w:val="001668A3"/>
    <w:rsid w:val="001709F8"/>
    <w:rsid w:val="00173DF2"/>
    <w:rsid w:val="00173F97"/>
    <w:rsid w:val="00175E81"/>
    <w:rsid w:val="00176699"/>
    <w:rsid w:val="0017692D"/>
    <w:rsid w:val="00176CB0"/>
    <w:rsid w:val="00180059"/>
    <w:rsid w:val="00180AF6"/>
    <w:rsid w:val="001811AF"/>
    <w:rsid w:val="001833E8"/>
    <w:rsid w:val="00183DBD"/>
    <w:rsid w:val="00187111"/>
    <w:rsid w:val="0018767A"/>
    <w:rsid w:val="00187817"/>
    <w:rsid w:val="00187FE5"/>
    <w:rsid w:val="001913BD"/>
    <w:rsid w:val="001914D1"/>
    <w:rsid w:val="001916D5"/>
    <w:rsid w:val="00193FD4"/>
    <w:rsid w:val="00196387"/>
    <w:rsid w:val="001963C4"/>
    <w:rsid w:val="00196ECE"/>
    <w:rsid w:val="001977BD"/>
    <w:rsid w:val="00197999"/>
    <w:rsid w:val="001A103B"/>
    <w:rsid w:val="001A1173"/>
    <w:rsid w:val="001A144F"/>
    <w:rsid w:val="001A1EEE"/>
    <w:rsid w:val="001A23DB"/>
    <w:rsid w:val="001A49E1"/>
    <w:rsid w:val="001A6430"/>
    <w:rsid w:val="001A7691"/>
    <w:rsid w:val="001B0379"/>
    <w:rsid w:val="001B03A1"/>
    <w:rsid w:val="001B04BD"/>
    <w:rsid w:val="001B105A"/>
    <w:rsid w:val="001B15AF"/>
    <w:rsid w:val="001B1635"/>
    <w:rsid w:val="001B363E"/>
    <w:rsid w:val="001B5A30"/>
    <w:rsid w:val="001B66BD"/>
    <w:rsid w:val="001B6AB9"/>
    <w:rsid w:val="001B7D0C"/>
    <w:rsid w:val="001C04A1"/>
    <w:rsid w:val="001C0744"/>
    <w:rsid w:val="001C0D7C"/>
    <w:rsid w:val="001C160C"/>
    <w:rsid w:val="001C1976"/>
    <w:rsid w:val="001C1CA9"/>
    <w:rsid w:val="001C3585"/>
    <w:rsid w:val="001C5831"/>
    <w:rsid w:val="001C5DD4"/>
    <w:rsid w:val="001C5E88"/>
    <w:rsid w:val="001C63FA"/>
    <w:rsid w:val="001C6FC3"/>
    <w:rsid w:val="001C71E5"/>
    <w:rsid w:val="001D0AA6"/>
    <w:rsid w:val="001D0D89"/>
    <w:rsid w:val="001D14CE"/>
    <w:rsid w:val="001D16D4"/>
    <w:rsid w:val="001D275F"/>
    <w:rsid w:val="001D3054"/>
    <w:rsid w:val="001D3DCE"/>
    <w:rsid w:val="001D497E"/>
    <w:rsid w:val="001D53C9"/>
    <w:rsid w:val="001D652D"/>
    <w:rsid w:val="001D7976"/>
    <w:rsid w:val="001D79CD"/>
    <w:rsid w:val="001E023A"/>
    <w:rsid w:val="001E05C7"/>
    <w:rsid w:val="001E0871"/>
    <w:rsid w:val="001E0EF7"/>
    <w:rsid w:val="001E2DE3"/>
    <w:rsid w:val="001E35E5"/>
    <w:rsid w:val="001E38C8"/>
    <w:rsid w:val="001E3A8A"/>
    <w:rsid w:val="001E3AAF"/>
    <w:rsid w:val="001E45B1"/>
    <w:rsid w:val="001E46AC"/>
    <w:rsid w:val="001E6224"/>
    <w:rsid w:val="001E6E24"/>
    <w:rsid w:val="001F0232"/>
    <w:rsid w:val="001F0575"/>
    <w:rsid w:val="001F1D46"/>
    <w:rsid w:val="001F3CD5"/>
    <w:rsid w:val="001F4875"/>
    <w:rsid w:val="001F6306"/>
    <w:rsid w:val="001F680B"/>
    <w:rsid w:val="001F7295"/>
    <w:rsid w:val="001F75D9"/>
    <w:rsid w:val="00200BDE"/>
    <w:rsid w:val="00201355"/>
    <w:rsid w:val="002027E1"/>
    <w:rsid w:val="0020381C"/>
    <w:rsid w:val="002059A4"/>
    <w:rsid w:val="00205F48"/>
    <w:rsid w:val="002076E0"/>
    <w:rsid w:val="00210E38"/>
    <w:rsid w:val="0021379F"/>
    <w:rsid w:val="00213B8D"/>
    <w:rsid w:val="002162C9"/>
    <w:rsid w:val="0021639F"/>
    <w:rsid w:val="002165F9"/>
    <w:rsid w:val="00216960"/>
    <w:rsid w:val="00217630"/>
    <w:rsid w:val="00221433"/>
    <w:rsid w:val="00221727"/>
    <w:rsid w:val="00221F61"/>
    <w:rsid w:val="00223B7B"/>
    <w:rsid w:val="00224A17"/>
    <w:rsid w:val="00226A67"/>
    <w:rsid w:val="00227488"/>
    <w:rsid w:val="002277D1"/>
    <w:rsid w:val="002303F0"/>
    <w:rsid w:val="002314B4"/>
    <w:rsid w:val="00231C92"/>
    <w:rsid w:val="002322A3"/>
    <w:rsid w:val="00232546"/>
    <w:rsid w:val="0023470E"/>
    <w:rsid w:val="00234956"/>
    <w:rsid w:val="00234AF8"/>
    <w:rsid w:val="00234B31"/>
    <w:rsid w:val="002352F3"/>
    <w:rsid w:val="00236A9A"/>
    <w:rsid w:val="00236E5D"/>
    <w:rsid w:val="002404B9"/>
    <w:rsid w:val="002412A6"/>
    <w:rsid w:val="00241706"/>
    <w:rsid w:val="002417FE"/>
    <w:rsid w:val="00241A59"/>
    <w:rsid w:val="0024230B"/>
    <w:rsid w:val="002438C7"/>
    <w:rsid w:val="00244A7B"/>
    <w:rsid w:val="00245D3B"/>
    <w:rsid w:val="00246175"/>
    <w:rsid w:val="0024657D"/>
    <w:rsid w:val="00246A85"/>
    <w:rsid w:val="00246D04"/>
    <w:rsid w:val="002512A8"/>
    <w:rsid w:val="002526CF"/>
    <w:rsid w:val="00252BAA"/>
    <w:rsid w:val="002546B5"/>
    <w:rsid w:val="00255E88"/>
    <w:rsid w:val="00256CCA"/>
    <w:rsid w:val="00257E65"/>
    <w:rsid w:val="002604D1"/>
    <w:rsid w:val="0026152C"/>
    <w:rsid w:val="00263274"/>
    <w:rsid w:val="0026492B"/>
    <w:rsid w:val="002708F8"/>
    <w:rsid w:val="002709F2"/>
    <w:rsid w:val="00272B49"/>
    <w:rsid w:val="00272F10"/>
    <w:rsid w:val="002746D4"/>
    <w:rsid w:val="00274F1A"/>
    <w:rsid w:val="002751DB"/>
    <w:rsid w:val="00277009"/>
    <w:rsid w:val="00277DA8"/>
    <w:rsid w:val="00280FD3"/>
    <w:rsid w:val="00284E9A"/>
    <w:rsid w:val="00287FCC"/>
    <w:rsid w:val="00290210"/>
    <w:rsid w:val="00290361"/>
    <w:rsid w:val="00290B3D"/>
    <w:rsid w:val="002918C2"/>
    <w:rsid w:val="00291BFD"/>
    <w:rsid w:val="0029324D"/>
    <w:rsid w:val="002933FD"/>
    <w:rsid w:val="00295CA6"/>
    <w:rsid w:val="002965FA"/>
    <w:rsid w:val="00297791"/>
    <w:rsid w:val="0029779A"/>
    <w:rsid w:val="002A0154"/>
    <w:rsid w:val="002A147C"/>
    <w:rsid w:val="002A1E7C"/>
    <w:rsid w:val="002A2F77"/>
    <w:rsid w:val="002A3E30"/>
    <w:rsid w:val="002A3E44"/>
    <w:rsid w:val="002A424D"/>
    <w:rsid w:val="002A4512"/>
    <w:rsid w:val="002A4674"/>
    <w:rsid w:val="002A5A08"/>
    <w:rsid w:val="002A6EFA"/>
    <w:rsid w:val="002B1099"/>
    <w:rsid w:val="002B1719"/>
    <w:rsid w:val="002B192F"/>
    <w:rsid w:val="002B2A1C"/>
    <w:rsid w:val="002B3350"/>
    <w:rsid w:val="002B3E1D"/>
    <w:rsid w:val="002C2945"/>
    <w:rsid w:val="002C2CC8"/>
    <w:rsid w:val="002C4D07"/>
    <w:rsid w:val="002C5705"/>
    <w:rsid w:val="002C7CFA"/>
    <w:rsid w:val="002D0BC6"/>
    <w:rsid w:val="002D456C"/>
    <w:rsid w:val="002D4D1A"/>
    <w:rsid w:val="002E2D38"/>
    <w:rsid w:val="002E448A"/>
    <w:rsid w:val="002E4598"/>
    <w:rsid w:val="002E51EB"/>
    <w:rsid w:val="002E5CC2"/>
    <w:rsid w:val="002E5E38"/>
    <w:rsid w:val="002E624F"/>
    <w:rsid w:val="002E68F9"/>
    <w:rsid w:val="002E6964"/>
    <w:rsid w:val="002E6C3E"/>
    <w:rsid w:val="002F03D8"/>
    <w:rsid w:val="002F07D5"/>
    <w:rsid w:val="002F0E0E"/>
    <w:rsid w:val="002F0E47"/>
    <w:rsid w:val="002F1BEB"/>
    <w:rsid w:val="002F2848"/>
    <w:rsid w:val="002F2CAD"/>
    <w:rsid w:val="002F38C8"/>
    <w:rsid w:val="002F7A1C"/>
    <w:rsid w:val="002F7D43"/>
    <w:rsid w:val="00300B20"/>
    <w:rsid w:val="00300E51"/>
    <w:rsid w:val="00302272"/>
    <w:rsid w:val="00303D5B"/>
    <w:rsid w:val="00306310"/>
    <w:rsid w:val="00307011"/>
    <w:rsid w:val="0031038C"/>
    <w:rsid w:val="003113D9"/>
    <w:rsid w:val="00311749"/>
    <w:rsid w:val="00311937"/>
    <w:rsid w:val="00311C8B"/>
    <w:rsid w:val="00314AC1"/>
    <w:rsid w:val="003159FB"/>
    <w:rsid w:val="00315EFC"/>
    <w:rsid w:val="00320058"/>
    <w:rsid w:val="00320463"/>
    <w:rsid w:val="00324EE8"/>
    <w:rsid w:val="0032799D"/>
    <w:rsid w:val="00330372"/>
    <w:rsid w:val="0033045D"/>
    <w:rsid w:val="0033047C"/>
    <w:rsid w:val="00330AE2"/>
    <w:rsid w:val="00332777"/>
    <w:rsid w:val="00333053"/>
    <w:rsid w:val="003407F3"/>
    <w:rsid w:val="003411A0"/>
    <w:rsid w:val="00342E5A"/>
    <w:rsid w:val="00344869"/>
    <w:rsid w:val="00344BDE"/>
    <w:rsid w:val="003451DB"/>
    <w:rsid w:val="00345E02"/>
    <w:rsid w:val="00346072"/>
    <w:rsid w:val="003516D0"/>
    <w:rsid w:val="00351B97"/>
    <w:rsid w:val="00352630"/>
    <w:rsid w:val="00353E63"/>
    <w:rsid w:val="003542CA"/>
    <w:rsid w:val="00354588"/>
    <w:rsid w:val="00354CC3"/>
    <w:rsid w:val="00355425"/>
    <w:rsid w:val="003557A9"/>
    <w:rsid w:val="00357BDF"/>
    <w:rsid w:val="0036053A"/>
    <w:rsid w:val="0036497F"/>
    <w:rsid w:val="00364D50"/>
    <w:rsid w:val="00365443"/>
    <w:rsid w:val="003700F7"/>
    <w:rsid w:val="00370BBC"/>
    <w:rsid w:val="003726FF"/>
    <w:rsid w:val="003728A8"/>
    <w:rsid w:val="003728FC"/>
    <w:rsid w:val="003748E7"/>
    <w:rsid w:val="003761E9"/>
    <w:rsid w:val="00376E79"/>
    <w:rsid w:val="00377267"/>
    <w:rsid w:val="00377461"/>
    <w:rsid w:val="00380DF5"/>
    <w:rsid w:val="0038139E"/>
    <w:rsid w:val="00381E21"/>
    <w:rsid w:val="00383E4F"/>
    <w:rsid w:val="003900B7"/>
    <w:rsid w:val="0039092D"/>
    <w:rsid w:val="00391C39"/>
    <w:rsid w:val="00392A69"/>
    <w:rsid w:val="00393314"/>
    <w:rsid w:val="003937E2"/>
    <w:rsid w:val="00394735"/>
    <w:rsid w:val="00396A25"/>
    <w:rsid w:val="003A02E1"/>
    <w:rsid w:val="003A08B9"/>
    <w:rsid w:val="003A1B5F"/>
    <w:rsid w:val="003A46FF"/>
    <w:rsid w:val="003A51D8"/>
    <w:rsid w:val="003A5D2C"/>
    <w:rsid w:val="003A66CF"/>
    <w:rsid w:val="003A68D3"/>
    <w:rsid w:val="003A6BFF"/>
    <w:rsid w:val="003A736F"/>
    <w:rsid w:val="003A7BA4"/>
    <w:rsid w:val="003B1517"/>
    <w:rsid w:val="003B4399"/>
    <w:rsid w:val="003B49F4"/>
    <w:rsid w:val="003B4A42"/>
    <w:rsid w:val="003C2098"/>
    <w:rsid w:val="003C3E60"/>
    <w:rsid w:val="003C497B"/>
    <w:rsid w:val="003C5148"/>
    <w:rsid w:val="003C6229"/>
    <w:rsid w:val="003C7A79"/>
    <w:rsid w:val="003D01B7"/>
    <w:rsid w:val="003D1459"/>
    <w:rsid w:val="003D5A9A"/>
    <w:rsid w:val="003D5D4A"/>
    <w:rsid w:val="003D689B"/>
    <w:rsid w:val="003D76D1"/>
    <w:rsid w:val="003E1799"/>
    <w:rsid w:val="003E1BEE"/>
    <w:rsid w:val="003E1EC3"/>
    <w:rsid w:val="003E2DE4"/>
    <w:rsid w:val="003E4EBB"/>
    <w:rsid w:val="003F1A9C"/>
    <w:rsid w:val="003F1B36"/>
    <w:rsid w:val="003F1C77"/>
    <w:rsid w:val="003F215B"/>
    <w:rsid w:val="003F222B"/>
    <w:rsid w:val="003F4A2A"/>
    <w:rsid w:val="003F7A99"/>
    <w:rsid w:val="003F7D1C"/>
    <w:rsid w:val="004017D5"/>
    <w:rsid w:val="00401E4C"/>
    <w:rsid w:val="00403D2C"/>
    <w:rsid w:val="00404557"/>
    <w:rsid w:val="00406431"/>
    <w:rsid w:val="00410851"/>
    <w:rsid w:val="004120B6"/>
    <w:rsid w:val="004120CF"/>
    <w:rsid w:val="004125D5"/>
    <w:rsid w:val="00413D25"/>
    <w:rsid w:val="004165FB"/>
    <w:rsid w:val="004246D7"/>
    <w:rsid w:val="004247B2"/>
    <w:rsid w:val="00425221"/>
    <w:rsid w:val="00425234"/>
    <w:rsid w:val="00426B48"/>
    <w:rsid w:val="0042772D"/>
    <w:rsid w:val="00430E0F"/>
    <w:rsid w:val="004351BA"/>
    <w:rsid w:val="004357A6"/>
    <w:rsid w:val="00436625"/>
    <w:rsid w:val="00440608"/>
    <w:rsid w:val="00441D86"/>
    <w:rsid w:val="0044208B"/>
    <w:rsid w:val="00443580"/>
    <w:rsid w:val="00444725"/>
    <w:rsid w:val="00446A2C"/>
    <w:rsid w:val="004475B6"/>
    <w:rsid w:val="00451032"/>
    <w:rsid w:val="00451825"/>
    <w:rsid w:val="00451CC7"/>
    <w:rsid w:val="0045450D"/>
    <w:rsid w:val="004546D4"/>
    <w:rsid w:val="00457304"/>
    <w:rsid w:val="00464E11"/>
    <w:rsid w:val="0046575A"/>
    <w:rsid w:val="004663E1"/>
    <w:rsid w:val="00466EF6"/>
    <w:rsid w:val="00470ACD"/>
    <w:rsid w:val="00470B00"/>
    <w:rsid w:val="004720C4"/>
    <w:rsid w:val="0047271B"/>
    <w:rsid w:val="00473261"/>
    <w:rsid w:val="00473449"/>
    <w:rsid w:val="0047368B"/>
    <w:rsid w:val="00473FA9"/>
    <w:rsid w:val="00474405"/>
    <w:rsid w:val="004748F2"/>
    <w:rsid w:val="00476748"/>
    <w:rsid w:val="00476C8E"/>
    <w:rsid w:val="00477096"/>
    <w:rsid w:val="0047718B"/>
    <w:rsid w:val="004807BD"/>
    <w:rsid w:val="00482231"/>
    <w:rsid w:val="00484008"/>
    <w:rsid w:val="0048471F"/>
    <w:rsid w:val="0048532D"/>
    <w:rsid w:val="0048576C"/>
    <w:rsid w:val="00486D37"/>
    <w:rsid w:val="00487706"/>
    <w:rsid w:val="00491BD7"/>
    <w:rsid w:val="0049675C"/>
    <w:rsid w:val="00496CAB"/>
    <w:rsid w:val="00496F3C"/>
    <w:rsid w:val="004970ED"/>
    <w:rsid w:val="00497C8D"/>
    <w:rsid w:val="00497CF6"/>
    <w:rsid w:val="00497D38"/>
    <w:rsid w:val="004A0324"/>
    <w:rsid w:val="004A4D3F"/>
    <w:rsid w:val="004A6213"/>
    <w:rsid w:val="004A6E3B"/>
    <w:rsid w:val="004B1D03"/>
    <w:rsid w:val="004B1D96"/>
    <w:rsid w:val="004B25E3"/>
    <w:rsid w:val="004B2E03"/>
    <w:rsid w:val="004B3916"/>
    <w:rsid w:val="004B3CCF"/>
    <w:rsid w:val="004B5E42"/>
    <w:rsid w:val="004B6A05"/>
    <w:rsid w:val="004C02C4"/>
    <w:rsid w:val="004C153A"/>
    <w:rsid w:val="004C1820"/>
    <w:rsid w:val="004C487A"/>
    <w:rsid w:val="004C59BF"/>
    <w:rsid w:val="004C770A"/>
    <w:rsid w:val="004D02D5"/>
    <w:rsid w:val="004D096D"/>
    <w:rsid w:val="004D1B45"/>
    <w:rsid w:val="004D3AAD"/>
    <w:rsid w:val="004D423C"/>
    <w:rsid w:val="004D46B4"/>
    <w:rsid w:val="004D4D50"/>
    <w:rsid w:val="004D62E7"/>
    <w:rsid w:val="004D67E0"/>
    <w:rsid w:val="004D7414"/>
    <w:rsid w:val="004D756B"/>
    <w:rsid w:val="004E114A"/>
    <w:rsid w:val="004E2E5E"/>
    <w:rsid w:val="004E5686"/>
    <w:rsid w:val="004E6445"/>
    <w:rsid w:val="004F13C7"/>
    <w:rsid w:val="004F1F58"/>
    <w:rsid w:val="004F2D65"/>
    <w:rsid w:val="004F3FDD"/>
    <w:rsid w:val="004F5453"/>
    <w:rsid w:val="004F638D"/>
    <w:rsid w:val="004F6D23"/>
    <w:rsid w:val="00501017"/>
    <w:rsid w:val="005011D9"/>
    <w:rsid w:val="0050278B"/>
    <w:rsid w:val="00503BB3"/>
    <w:rsid w:val="0050587F"/>
    <w:rsid w:val="00506492"/>
    <w:rsid w:val="0050711A"/>
    <w:rsid w:val="00511762"/>
    <w:rsid w:val="00512D76"/>
    <w:rsid w:val="00513E28"/>
    <w:rsid w:val="0051400C"/>
    <w:rsid w:val="00516793"/>
    <w:rsid w:val="0051689F"/>
    <w:rsid w:val="00517AEE"/>
    <w:rsid w:val="00521CD3"/>
    <w:rsid w:val="00522A9E"/>
    <w:rsid w:val="00526FFB"/>
    <w:rsid w:val="00527F5F"/>
    <w:rsid w:val="00533715"/>
    <w:rsid w:val="005359D1"/>
    <w:rsid w:val="00535C04"/>
    <w:rsid w:val="00536871"/>
    <w:rsid w:val="005370B4"/>
    <w:rsid w:val="005407B9"/>
    <w:rsid w:val="00540AF5"/>
    <w:rsid w:val="00540D7A"/>
    <w:rsid w:val="005418B9"/>
    <w:rsid w:val="00541A75"/>
    <w:rsid w:val="005422D5"/>
    <w:rsid w:val="00542F9B"/>
    <w:rsid w:val="00544879"/>
    <w:rsid w:val="00544D04"/>
    <w:rsid w:val="00545DBA"/>
    <w:rsid w:val="0054715B"/>
    <w:rsid w:val="0055024E"/>
    <w:rsid w:val="00550291"/>
    <w:rsid w:val="005505CA"/>
    <w:rsid w:val="00551612"/>
    <w:rsid w:val="00552286"/>
    <w:rsid w:val="0055291E"/>
    <w:rsid w:val="00553DAE"/>
    <w:rsid w:val="005560BF"/>
    <w:rsid w:val="00556539"/>
    <w:rsid w:val="00557B49"/>
    <w:rsid w:val="00561289"/>
    <w:rsid w:val="00562F7E"/>
    <w:rsid w:val="005632E5"/>
    <w:rsid w:val="005646FC"/>
    <w:rsid w:val="005650FE"/>
    <w:rsid w:val="00565BEE"/>
    <w:rsid w:val="0056685A"/>
    <w:rsid w:val="0056714A"/>
    <w:rsid w:val="0057168B"/>
    <w:rsid w:val="00571BF3"/>
    <w:rsid w:val="0057363F"/>
    <w:rsid w:val="00574630"/>
    <w:rsid w:val="0058102C"/>
    <w:rsid w:val="005813E1"/>
    <w:rsid w:val="00582C05"/>
    <w:rsid w:val="00583040"/>
    <w:rsid w:val="00585507"/>
    <w:rsid w:val="00586447"/>
    <w:rsid w:val="005870B6"/>
    <w:rsid w:val="005879ED"/>
    <w:rsid w:val="00591AD3"/>
    <w:rsid w:val="00591CE6"/>
    <w:rsid w:val="00594544"/>
    <w:rsid w:val="00595EE0"/>
    <w:rsid w:val="005965A1"/>
    <w:rsid w:val="0059774B"/>
    <w:rsid w:val="005A0346"/>
    <w:rsid w:val="005A0D7F"/>
    <w:rsid w:val="005A175C"/>
    <w:rsid w:val="005A2A86"/>
    <w:rsid w:val="005A3788"/>
    <w:rsid w:val="005A3DF9"/>
    <w:rsid w:val="005A4D44"/>
    <w:rsid w:val="005A5ABE"/>
    <w:rsid w:val="005A6B3D"/>
    <w:rsid w:val="005B2997"/>
    <w:rsid w:val="005B43C4"/>
    <w:rsid w:val="005B4985"/>
    <w:rsid w:val="005B4CDD"/>
    <w:rsid w:val="005C0491"/>
    <w:rsid w:val="005C1052"/>
    <w:rsid w:val="005C4006"/>
    <w:rsid w:val="005C4766"/>
    <w:rsid w:val="005C4C91"/>
    <w:rsid w:val="005C4E33"/>
    <w:rsid w:val="005C6DAC"/>
    <w:rsid w:val="005C7319"/>
    <w:rsid w:val="005C74BC"/>
    <w:rsid w:val="005D1C18"/>
    <w:rsid w:val="005D3013"/>
    <w:rsid w:val="005D35A5"/>
    <w:rsid w:val="005D37DA"/>
    <w:rsid w:val="005D37E5"/>
    <w:rsid w:val="005D40BF"/>
    <w:rsid w:val="005D4708"/>
    <w:rsid w:val="005D6479"/>
    <w:rsid w:val="005E0EF5"/>
    <w:rsid w:val="005E168B"/>
    <w:rsid w:val="005E1DB2"/>
    <w:rsid w:val="005E1E94"/>
    <w:rsid w:val="005E269D"/>
    <w:rsid w:val="005E3769"/>
    <w:rsid w:val="005E3EDB"/>
    <w:rsid w:val="005E40E1"/>
    <w:rsid w:val="005E4EB3"/>
    <w:rsid w:val="005E5FBA"/>
    <w:rsid w:val="005E6537"/>
    <w:rsid w:val="005E68DF"/>
    <w:rsid w:val="005E6BAF"/>
    <w:rsid w:val="005F028A"/>
    <w:rsid w:val="005F210A"/>
    <w:rsid w:val="005F2D1E"/>
    <w:rsid w:val="005F30E9"/>
    <w:rsid w:val="005F4083"/>
    <w:rsid w:val="005F48F6"/>
    <w:rsid w:val="005F5418"/>
    <w:rsid w:val="005F5680"/>
    <w:rsid w:val="005F5753"/>
    <w:rsid w:val="005F5868"/>
    <w:rsid w:val="005F609D"/>
    <w:rsid w:val="005F7116"/>
    <w:rsid w:val="005F72FD"/>
    <w:rsid w:val="005F7AE6"/>
    <w:rsid w:val="006028F8"/>
    <w:rsid w:val="00604666"/>
    <w:rsid w:val="00606028"/>
    <w:rsid w:val="00606371"/>
    <w:rsid w:val="00610FFE"/>
    <w:rsid w:val="00614BE8"/>
    <w:rsid w:val="00614D62"/>
    <w:rsid w:val="00615E67"/>
    <w:rsid w:val="006174A0"/>
    <w:rsid w:val="00621341"/>
    <w:rsid w:val="00622554"/>
    <w:rsid w:val="00625A70"/>
    <w:rsid w:val="0062734D"/>
    <w:rsid w:val="006301FA"/>
    <w:rsid w:val="00630901"/>
    <w:rsid w:val="006313CE"/>
    <w:rsid w:val="00631AC0"/>
    <w:rsid w:val="00632E7E"/>
    <w:rsid w:val="00634509"/>
    <w:rsid w:val="00634DD5"/>
    <w:rsid w:val="00635C62"/>
    <w:rsid w:val="00640D5A"/>
    <w:rsid w:val="00642BF1"/>
    <w:rsid w:val="00644145"/>
    <w:rsid w:val="00644704"/>
    <w:rsid w:val="006459C0"/>
    <w:rsid w:val="00645CD4"/>
    <w:rsid w:val="0064690E"/>
    <w:rsid w:val="006470AA"/>
    <w:rsid w:val="00647E8D"/>
    <w:rsid w:val="00650906"/>
    <w:rsid w:val="0065093C"/>
    <w:rsid w:val="00652161"/>
    <w:rsid w:val="00653169"/>
    <w:rsid w:val="006544C4"/>
    <w:rsid w:val="006545E6"/>
    <w:rsid w:val="00654FA2"/>
    <w:rsid w:val="00656C52"/>
    <w:rsid w:val="0065779F"/>
    <w:rsid w:val="00657DFF"/>
    <w:rsid w:val="00662A8E"/>
    <w:rsid w:val="00663064"/>
    <w:rsid w:val="0066488A"/>
    <w:rsid w:val="0066493A"/>
    <w:rsid w:val="00664952"/>
    <w:rsid w:val="00665043"/>
    <w:rsid w:val="00665B16"/>
    <w:rsid w:val="00666B07"/>
    <w:rsid w:val="00666C83"/>
    <w:rsid w:val="00670A85"/>
    <w:rsid w:val="0067190C"/>
    <w:rsid w:val="00672754"/>
    <w:rsid w:val="0067700B"/>
    <w:rsid w:val="0068079F"/>
    <w:rsid w:val="00682ECC"/>
    <w:rsid w:val="0068517C"/>
    <w:rsid w:val="006872B1"/>
    <w:rsid w:val="00687488"/>
    <w:rsid w:val="00692CF0"/>
    <w:rsid w:val="00693776"/>
    <w:rsid w:val="00693FC3"/>
    <w:rsid w:val="006942D4"/>
    <w:rsid w:val="00694BD1"/>
    <w:rsid w:val="00695581"/>
    <w:rsid w:val="006A0885"/>
    <w:rsid w:val="006A0D80"/>
    <w:rsid w:val="006A16D8"/>
    <w:rsid w:val="006A3170"/>
    <w:rsid w:val="006A3618"/>
    <w:rsid w:val="006A537E"/>
    <w:rsid w:val="006A55C3"/>
    <w:rsid w:val="006A594A"/>
    <w:rsid w:val="006A60C8"/>
    <w:rsid w:val="006A682F"/>
    <w:rsid w:val="006A772D"/>
    <w:rsid w:val="006A7B7C"/>
    <w:rsid w:val="006A7E5B"/>
    <w:rsid w:val="006B0957"/>
    <w:rsid w:val="006B17A3"/>
    <w:rsid w:val="006B21A9"/>
    <w:rsid w:val="006B314D"/>
    <w:rsid w:val="006B34FF"/>
    <w:rsid w:val="006B3F0C"/>
    <w:rsid w:val="006B4526"/>
    <w:rsid w:val="006B6753"/>
    <w:rsid w:val="006B751C"/>
    <w:rsid w:val="006B7947"/>
    <w:rsid w:val="006B7CE9"/>
    <w:rsid w:val="006B7ECB"/>
    <w:rsid w:val="006B7F11"/>
    <w:rsid w:val="006C1095"/>
    <w:rsid w:val="006C380C"/>
    <w:rsid w:val="006C3926"/>
    <w:rsid w:val="006C41D2"/>
    <w:rsid w:val="006C64D4"/>
    <w:rsid w:val="006C6E8D"/>
    <w:rsid w:val="006C73CF"/>
    <w:rsid w:val="006D22D5"/>
    <w:rsid w:val="006D2F1A"/>
    <w:rsid w:val="006D4A8B"/>
    <w:rsid w:val="006D53D5"/>
    <w:rsid w:val="006D725A"/>
    <w:rsid w:val="006D78C4"/>
    <w:rsid w:val="006D7D71"/>
    <w:rsid w:val="006E0296"/>
    <w:rsid w:val="006E30DD"/>
    <w:rsid w:val="006E34EA"/>
    <w:rsid w:val="006E381F"/>
    <w:rsid w:val="006E51EF"/>
    <w:rsid w:val="006E5BC1"/>
    <w:rsid w:val="006E68C3"/>
    <w:rsid w:val="006E69BF"/>
    <w:rsid w:val="006E7DC5"/>
    <w:rsid w:val="006F0AC0"/>
    <w:rsid w:val="006F1F8C"/>
    <w:rsid w:val="006F3B10"/>
    <w:rsid w:val="006F6A6B"/>
    <w:rsid w:val="006F79B0"/>
    <w:rsid w:val="00700809"/>
    <w:rsid w:val="00700BF7"/>
    <w:rsid w:val="00701238"/>
    <w:rsid w:val="00701D4A"/>
    <w:rsid w:val="0070330D"/>
    <w:rsid w:val="00704714"/>
    <w:rsid w:val="007049FF"/>
    <w:rsid w:val="00704DD6"/>
    <w:rsid w:val="00706FBF"/>
    <w:rsid w:val="00707249"/>
    <w:rsid w:val="00707371"/>
    <w:rsid w:val="00707998"/>
    <w:rsid w:val="00707AE0"/>
    <w:rsid w:val="00710065"/>
    <w:rsid w:val="00710793"/>
    <w:rsid w:val="00711083"/>
    <w:rsid w:val="007119F9"/>
    <w:rsid w:val="00711ACB"/>
    <w:rsid w:val="00712375"/>
    <w:rsid w:val="00713857"/>
    <w:rsid w:val="00713E6E"/>
    <w:rsid w:val="00714F60"/>
    <w:rsid w:val="007153E6"/>
    <w:rsid w:val="0071591C"/>
    <w:rsid w:val="00715FA5"/>
    <w:rsid w:val="00716403"/>
    <w:rsid w:val="0071646A"/>
    <w:rsid w:val="007167C7"/>
    <w:rsid w:val="00717608"/>
    <w:rsid w:val="0072010A"/>
    <w:rsid w:val="0072098F"/>
    <w:rsid w:val="00720EE1"/>
    <w:rsid w:val="00721F65"/>
    <w:rsid w:val="00721F89"/>
    <w:rsid w:val="007232BD"/>
    <w:rsid w:val="00723DC2"/>
    <w:rsid w:val="00724B9D"/>
    <w:rsid w:val="00725300"/>
    <w:rsid w:val="0073465F"/>
    <w:rsid w:val="007347FE"/>
    <w:rsid w:val="00734B28"/>
    <w:rsid w:val="00734BB2"/>
    <w:rsid w:val="00734DDA"/>
    <w:rsid w:val="00734EE1"/>
    <w:rsid w:val="00736920"/>
    <w:rsid w:val="00741357"/>
    <w:rsid w:val="00741D85"/>
    <w:rsid w:val="00743DE9"/>
    <w:rsid w:val="0074599D"/>
    <w:rsid w:val="00745D9E"/>
    <w:rsid w:val="0074614B"/>
    <w:rsid w:val="00746691"/>
    <w:rsid w:val="00747A97"/>
    <w:rsid w:val="00747FBE"/>
    <w:rsid w:val="0075097B"/>
    <w:rsid w:val="00752008"/>
    <w:rsid w:val="00753DBE"/>
    <w:rsid w:val="00754E66"/>
    <w:rsid w:val="00755A4B"/>
    <w:rsid w:val="0075794D"/>
    <w:rsid w:val="007610CF"/>
    <w:rsid w:val="007639C3"/>
    <w:rsid w:val="00763EA2"/>
    <w:rsid w:val="007648D4"/>
    <w:rsid w:val="007661A6"/>
    <w:rsid w:val="007666BB"/>
    <w:rsid w:val="00766E76"/>
    <w:rsid w:val="0076764C"/>
    <w:rsid w:val="00767ACA"/>
    <w:rsid w:val="00767E6A"/>
    <w:rsid w:val="00770B08"/>
    <w:rsid w:val="0077187C"/>
    <w:rsid w:val="00773DC4"/>
    <w:rsid w:val="00774C88"/>
    <w:rsid w:val="007751DE"/>
    <w:rsid w:val="00775C64"/>
    <w:rsid w:val="0077709D"/>
    <w:rsid w:val="007776E4"/>
    <w:rsid w:val="00782662"/>
    <w:rsid w:val="00782FC9"/>
    <w:rsid w:val="0078701B"/>
    <w:rsid w:val="007925D0"/>
    <w:rsid w:val="00793614"/>
    <w:rsid w:val="00793FEC"/>
    <w:rsid w:val="00794044"/>
    <w:rsid w:val="0079426F"/>
    <w:rsid w:val="00795E8C"/>
    <w:rsid w:val="00796F4E"/>
    <w:rsid w:val="00797213"/>
    <w:rsid w:val="007973AF"/>
    <w:rsid w:val="007A019B"/>
    <w:rsid w:val="007A0340"/>
    <w:rsid w:val="007A0D05"/>
    <w:rsid w:val="007A1306"/>
    <w:rsid w:val="007A179B"/>
    <w:rsid w:val="007A23F3"/>
    <w:rsid w:val="007A294D"/>
    <w:rsid w:val="007A6709"/>
    <w:rsid w:val="007A7512"/>
    <w:rsid w:val="007B0729"/>
    <w:rsid w:val="007B09AC"/>
    <w:rsid w:val="007B0F45"/>
    <w:rsid w:val="007B2E06"/>
    <w:rsid w:val="007B3251"/>
    <w:rsid w:val="007B3E8C"/>
    <w:rsid w:val="007B404B"/>
    <w:rsid w:val="007B411B"/>
    <w:rsid w:val="007B49B6"/>
    <w:rsid w:val="007B5265"/>
    <w:rsid w:val="007B761E"/>
    <w:rsid w:val="007B797F"/>
    <w:rsid w:val="007C037B"/>
    <w:rsid w:val="007C2355"/>
    <w:rsid w:val="007C35ED"/>
    <w:rsid w:val="007C4644"/>
    <w:rsid w:val="007C6243"/>
    <w:rsid w:val="007C666B"/>
    <w:rsid w:val="007C6E8E"/>
    <w:rsid w:val="007D0640"/>
    <w:rsid w:val="007D0E7A"/>
    <w:rsid w:val="007D0FFF"/>
    <w:rsid w:val="007D1C11"/>
    <w:rsid w:val="007D4658"/>
    <w:rsid w:val="007D4A03"/>
    <w:rsid w:val="007D4D0C"/>
    <w:rsid w:val="007D5CE9"/>
    <w:rsid w:val="007D740B"/>
    <w:rsid w:val="007D75BF"/>
    <w:rsid w:val="007E0DDE"/>
    <w:rsid w:val="007E152F"/>
    <w:rsid w:val="007E3400"/>
    <w:rsid w:val="007E3512"/>
    <w:rsid w:val="007E38FB"/>
    <w:rsid w:val="007E39BE"/>
    <w:rsid w:val="007E3CDA"/>
    <w:rsid w:val="007E47A5"/>
    <w:rsid w:val="007E5233"/>
    <w:rsid w:val="007E6A9D"/>
    <w:rsid w:val="007F0F86"/>
    <w:rsid w:val="007F1DF7"/>
    <w:rsid w:val="007F21D5"/>
    <w:rsid w:val="007F359D"/>
    <w:rsid w:val="007F5A67"/>
    <w:rsid w:val="007F66BA"/>
    <w:rsid w:val="007F6A27"/>
    <w:rsid w:val="0080151C"/>
    <w:rsid w:val="00802A1A"/>
    <w:rsid w:val="00804E51"/>
    <w:rsid w:val="00805182"/>
    <w:rsid w:val="008062CD"/>
    <w:rsid w:val="0080751C"/>
    <w:rsid w:val="0081004D"/>
    <w:rsid w:val="008101E5"/>
    <w:rsid w:val="00810696"/>
    <w:rsid w:val="00810E6F"/>
    <w:rsid w:val="00811726"/>
    <w:rsid w:val="00812BA1"/>
    <w:rsid w:val="0081353F"/>
    <w:rsid w:val="00813AFA"/>
    <w:rsid w:val="00814054"/>
    <w:rsid w:val="00814217"/>
    <w:rsid w:val="0081751F"/>
    <w:rsid w:val="00817BD1"/>
    <w:rsid w:val="008210A3"/>
    <w:rsid w:val="008230B1"/>
    <w:rsid w:val="00823897"/>
    <w:rsid w:val="008245BC"/>
    <w:rsid w:val="00827B64"/>
    <w:rsid w:val="00827FB9"/>
    <w:rsid w:val="008306D6"/>
    <w:rsid w:val="00832130"/>
    <w:rsid w:val="0083246B"/>
    <w:rsid w:val="0083350B"/>
    <w:rsid w:val="00833A9F"/>
    <w:rsid w:val="008428DB"/>
    <w:rsid w:val="008429BE"/>
    <w:rsid w:val="00842B22"/>
    <w:rsid w:val="00843B4C"/>
    <w:rsid w:val="008447F3"/>
    <w:rsid w:val="008462EC"/>
    <w:rsid w:val="00846BE2"/>
    <w:rsid w:val="008506D0"/>
    <w:rsid w:val="0085423C"/>
    <w:rsid w:val="00855192"/>
    <w:rsid w:val="008561FD"/>
    <w:rsid w:val="00857037"/>
    <w:rsid w:val="008571A9"/>
    <w:rsid w:val="008605F3"/>
    <w:rsid w:val="00861CF5"/>
    <w:rsid w:val="00861F65"/>
    <w:rsid w:val="008627CB"/>
    <w:rsid w:val="0086382C"/>
    <w:rsid w:val="00864C48"/>
    <w:rsid w:val="00865296"/>
    <w:rsid w:val="00867D3B"/>
    <w:rsid w:val="00870D8A"/>
    <w:rsid w:val="00871112"/>
    <w:rsid w:val="00871D14"/>
    <w:rsid w:val="00872358"/>
    <w:rsid w:val="00873298"/>
    <w:rsid w:val="00873448"/>
    <w:rsid w:val="0087531B"/>
    <w:rsid w:val="0087687E"/>
    <w:rsid w:val="00876A33"/>
    <w:rsid w:val="00876DE8"/>
    <w:rsid w:val="008775A4"/>
    <w:rsid w:val="0088023A"/>
    <w:rsid w:val="00883672"/>
    <w:rsid w:val="00883DBB"/>
    <w:rsid w:val="008847A2"/>
    <w:rsid w:val="0088500B"/>
    <w:rsid w:val="0088540D"/>
    <w:rsid w:val="00886D39"/>
    <w:rsid w:val="00887CF5"/>
    <w:rsid w:val="00892FAB"/>
    <w:rsid w:val="00893C10"/>
    <w:rsid w:val="00894396"/>
    <w:rsid w:val="00894D60"/>
    <w:rsid w:val="00895669"/>
    <w:rsid w:val="00895DA6"/>
    <w:rsid w:val="00896DED"/>
    <w:rsid w:val="00897665"/>
    <w:rsid w:val="008A01F0"/>
    <w:rsid w:val="008A10D2"/>
    <w:rsid w:val="008A1DA5"/>
    <w:rsid w:val="008A3111"/>
    <w:rsid w:val="008A40E8"/>
    <w:rsid w:val="008A42E9"/>
    <w:rsid w:val="008A441D"/>
    <w:rsid w:val="008A4519"/>
    <w:rsid w:val="008A52B7"/>
    <w:rsid w:val="008A5D6C"/>
    <w:rsid w:val="008A60B2"/>
    <w:rsid w:val="008A655E"/>
    <w:rsid w:val="008A699E"/>
    <w:rsid w:val="008B0B1E"/>
    <w:rsid w:val="008B24D9"/>
    <w:rsid w:val="008B2FD9"/>
    <w:rsid w:val="008B305E"/>
    <w:rsid w:val="008B364B"/>
    <w:rsid w:val="008B4787"/>
    <w:rsid w:val="008B4CFD"/>
    <w:rsid w:val="008B5B60"/>
    <w:rsid w:val="008B6370"/>
    <w:rsid w:val="008B6601"/>
    <w:rsid w:val="008B7108"/>
    <w:rsid w:val="008C0710"/>
    <w:rsid w:val="008C13C9"/>
    <w:rsid w:val="008C2BEC"/>
    <w:rsid w:val="008C2F0B"/>
    <w:rsid w:val="008C4E88"/>
    <w:rsid w:val="008C6112"/>
    <w:rsid w:val="008C6FBD"/>
    <w:rsid w:val="008C76FF"/>
    <w:rsid w:val="008D02D7"/>
    <w:rsid w:val="008D15CB"/>
    <w:rsid w:val="008D1660"/>
    <w:rsid w:val="008D16CC"/>
    <w:rsid w:val="008D26BD"/>
    <w:rsid w:val="008D37E0"/>
    <w:rsid w:val="008D41F6"/>
    <w:rsid w:val="008D4CC9"/>
    <w:rsid w:val="008D51D3"/>
    <w:rsid w:val="008D5990"/>
    <w:rsid w:val="008D5A33"/>
    <w:rsid w:val="008D5ED0"/>
    <w:rsid w:val="008D662B"/>
    <w:rsid w:val="008D672B"/>
    <w:rsid w:val="008D7418"/>
    <w:rsid w:val="008D74C7"/>
    <w:rsid w:val="008E0E6E"/>
    <w:rsid w:val="008E1390"/>
    <w:rsid w:val="008E1E7F"/>
    <w:rsid w:val="008E299A"/>
    <w:rsid w:val="008E4213"/>
    <w:rsid w:val="008E4335"/>
    <w:rsid w:val="008E434C"/>
    <w:rsid w:val="008E5029"/>
    <w:rsid w:val="008E6521"/>
    <w:rsid w:val="008E6FBB"/>
    <w:rsid w:val="008E72AB"/>
    <w:rsid w:val="008F01A1"/>
    <w:rsid w:val="008F06B3"/>
    <w:rsid w:val="008F152C"/>
    <w:rsid w:val="008F2254"/>
    <w:rsid w:val="008F25FD"/>
    <w:rsid w:val="008F2CF0"/>
    <w:rsid w:val="008F5BC4"/>
    <w:rsid w:val="008F5C0F"/>
    <w:rsid w:val="008F7E06"/>
    <w:rsid w:val="00900180"/>
    <w:rsid w:val="00900F7F"/>
    <w:rsid w:val="00901353"/>
    <w:rsid w:val="009045E1"/>
    <w:rsid w:val="00905541"/>
    <w:rsid w:val="0090693A"/>
    <w:rsid w:val="00906F38"/>
    <w:rsid w:val="00907304"/>
    <w:rsid w:val="00907F77"/>
    <w:rsid w:val="0091005A"/>
    <w:rsid w:val="00911F71"/>
    <w:rsid w:val="0091302B"/>
    <w:rsid w:val="00914508"/>
    <w:rsid w:val="009154A1"/>
    <w:rsid w:val="009164F1"/>
    <w:rsid w:val="00917896"/>
    <w:rsid w:val="00920AA0"/>
    <w:rsid w:val="00920B6E"/>
    <w:rsid w:val="00924DF1"/>
    <w:rsid w:val="00925FE3"/>
    <w:rsid w:val="0092690C"/>
    <w:rsid w:val="00926CAE"/>
    <w:rsid w:val="00926ECA"/>
    <w:rsid w:val="0093119E"/>
    <w:rsid w:val="00931FDD"/>
    <w:rsid w:val="00932937"/>
    <w:rsid w:val="00934C86"/>
    <w:rsid w:val="00934FBE"/>
    <w:rsid w:val="00936270"/>
    <w:rsid w:val="00936CE1"/>
    <w:rsid w:val="00937B75"/>
    <w:rsid w:val="00940376"/>
    <w:rsid w:val="00940610"/>
    <w:rsid w:val="00941456"/>
    <w:rsid w:val="00941CA1"/>
    <w:rsid w:val="00943AD6"/>
    <w:rsid w:val="00944407"/>
    <w:rsid w:val="0094492C"/>
    <w:rsid w:val="00946FB5"/>
    <w:rsid w:val="00947361"/>
    <w:rsid w:val="0095061E"/>
    <w:rsid w:val="0095118A"/>
    <w:rsid w:val="00951C09"/>
    <w:rsid w:val="009522F2"/>
    <w:rsid w:val="009543CC"/>
    <w:rsid w:val="00955588"/>
    <w:rsid w:val="00955A01"/>
    <w:rsid w:val="00955C92"/>
    <w:rsid w:val="009568DC"/>
    <w:rsid w:val="00957523"/>
    <w:rsid w:val="0095758D"/>
    <w:rsid w:val="00957FF0"/>
    <w:rsid w:val="00961236"/>
    <w:rsid w:val="0096191B"/>
    <w:rsid w:val="00962F22"/>
    <w:rsid w:val="0096344A"/>
    <w:rsid w:val="00963D3A"/>
    <w:rsid w:val="0097196A"/>
    <w:rsid w:val="00971ADB"/>
    <w:rsid w:val="00975C31"/>
    <w:rsid w:val="009774CC"/>
    <w:rsid w:val="00980B4C"/>
    <w:rsid w:val="0098108E"/>
    <w:rsid w:val="00981D7B"/>
    <w:rsid w:val="0098259E"/>
    <w:rsid w:val="009830B8"/>
    <w:rsid w:val="00983850"/>
    <w:rsid w:val="00984D58"/>
    <w:rsid w:val="00985645"/>
    <w:rsid w:val="0098653F"/>
    <w:rsid w:val="009877E7"/>
    <w:rsid w:val="00987C6A"/>
    <w:rsid w:val="00987D80"/>
    <w:rsid w:val="00990C1E"/>
    <w:rsid w:val="00990E72"/>
    <w:rsid w:val="009913ED"/>
    <w:rsid w:val="00993DF4"/>
    <w:rsid w:val="009951D4"/>
    <w:rsid w:val="00997179"/>
    <w:rsid w:val="00997D9C"/>
    <w:rsid w:val="00997EBE"/>
    <w:rsid w:val="009A0947"/>
    <w:rsid w:val="009A1D92"/>
    <w:rsid w:val="009A2399"/>
    <w:rsid w:val="009A5782"/>
    <w:rsid w:val="009A6FE5"/>
    <w:rsid w:val="009B2C26"/>
    <w:rsid w:val="009B4D8A"/>
    <w:rsid w:val="009B57E5"/>
    <w:rsid w:val="009B79D5"/>
    <w:rsid w:val="009C028D"/>
    <w:rsid w:val="009C1C4B"/>
    <w:rsid w:val="009C3E62"/>
    <w:rsid w:val="009C51E0"/>
    <w:rsid w:val="009C56D1"/>
    <w:rsid w:val="009C5C7B"/>
    <w:rsid w:val="009C5DB1"/>
    <w:rsid w:val="009D080C"/>
    <w:rsid w:val="009D0914"/>
    <w:rsid w:val="009D0A46"/>
    <w:rsid w:val="009D23C8"/>
    <w:rsid w:val="009D25E5"/>
    <w:rsid w:val="009D2B5E"/>
    <w:rsid w:val="009D2E83"/>
    <w:rsid w:val="009D2FAD"/>
    <w:rsid w:val="009D33DE"/>
    <w:rsid w:val="009D411A"/>
    <w:rsid w:val="009D486E"/>
    <w:rsid w:val="009D5B0E"/>
    <w:rsid w:val="009D6EF9"/>
    <w:rsid w:val="009E248F"/>
    <w:rsid w:val="009E2763"/>
    <w:rsid w:val="009E3CAD"/>
    <w:rsid w:val="009E3DC0"/>
    <w:rsid w:val="009E3E04"/>
    <w:rsid w:val="009E4726"/>
    <w:rsid w:val="009E544A"/>
    <w:rsid w:val="009E6751"/>
    <w:rsid w:val="009F1433"/>
    <w:rsid w:val="009F2846"/>
    <w:rsid w:val="009F5914"/>
    <w:rsid w:val="009F59D1"/>
    <w:rsid w:val="009F5A88"/>
    <w:rsid w:val="009F5E2F"/>
    <w:rsid w:val="009F710E"/>
    <w:rsid w:val="00A01915"/>
    <w:rsid w:val="00A0378C"/>
    <w:rsid w:val="00A04761"/>
    <w:rsid w:val="00A05E95"/>
    <w:rsid w:val="00A0685A"/>
    <w:rsid w:val="00A107D7"/>
    <w:rsid w:val="00A11AE2"/>
    <w:rsid w:val="00A11D08"/>
    <w:rsid w:val="00A122E5"/>
    <w:rsid w:val="00A14428"/>
    <w:rsid w:val="00A150FB"/>
    <w:rsid w:val="00A1684C"/>
    <w:rsid w:val="00A2242F"/>
    <w:rsid w:val="00A23EA7"/>
    <w:rsid w:val="00A2422B"/>
    <w:rsid w:val="00A24EF5"/>
    <w:rsid w:val="00A25512"/>
    <w:rsid w:val="00A258DC"/>
    <w:rsid w:val="00A25F5B"/>
    <w:rsid w:val="00A262E4"/>
    <w:rsid w:val="00A271F7"/>
    <w:rsid w:val="00A279C9"/>
    <w:rsid w:val="00A27C15"/>
    <w:rsid w:val="00A27F07"/>
    <w:rsid w:val="00A303D3"/>
    <w:rsid w:val="00A31746"/>
    <w:rsid w:val="00A32542"/>
    <w:rsid w:val="00A3339E"/>
    <w:rsid w:val="00A35DEE"/>
    <w:rsid w:val="00A3749C"/>
    <w:rsid w:val="00A40990"/>
    <w:rsid w:val="00A4177F"/>
    <w:rsid w:val="00A435B2"/>
    <w:rsid w:val="00A46056"/>
    <w:rsid w:val="00A46B13"/>
    <w:rsid w:val="00A478A7"/>
    <w:rsid w:val="00A51CC4"/>
    <w:rsid w:val="00A52295"/>
    <w:rsid w:val="00A5423F"/>
    <w:rsid w:val="00A548F7"/>
    <w:rsid w:val="00A600D0"/>
    <w:rsid w:val="00A60AE4"/>
    <w:rsid w:val="00A6173D"/>
    <w:rsid w:val="00A6280B"/>
    <w:rsid w:val="00A641BC"/>
    <w:rsid w:val="00A6511B"/>
    <w:rsid w:val="00A6576C"/>
    <w:rsid w:val="00A67096"/>
    <w:rsid w:val="00A67DC9"/>
    <w:rsid w:val="00A70922"/>
    <w:rsid w:val="00A70EBC"/>
    <w:rsid w:val="00A70FD3"/>
    <w:rsid w:val="00A72543"/>
    <w:rsid w:val="00A73299"/>
    <w:rsid w:val="00A76397"/>
    <w:rsid w:val="00A7641B"/>
    <w:rsid w:val="00A800F1"/>
    <w:rsid w:val="00A807A0"/>
    <w:rsid w:val="00A839ED"/>
    <w:rsid w:val="00A85036"/>
    <w:rsid w:val="00A8601E"/>
    <w:rsid w:val="00A87ABA"/>
    <w:rsid w:val="00A92BD9"/>
    <w:rsid w:val="00A92CD1"/>
    <w:rsid w:val="00A948AE"/>
    <w:rsid w:val="00A94932"/>
    <w:rsid w:val="00A95A95"/>
    <w:rsid w:val="00A96072"/>
    <w:rsid w:val="00A96235"/>
    <w:rsid w:val="00A96438"/>
    <w:rsid w:val="00AA088E"/>
    <w:rsid w:val="00AA1449"/>
    <w:rsid w:val="00AA1F52"/>
    <w:rsid w:val="00AA29CA"/>
    <w:rsid w:val="00AA355B"/>
    <w:rsid w:val="00AA40E0"/>
    <w:rsid w:val="00AA40F3"/>
    <w:rsid w:val="00AA44D7"/>
    <w:rsid w:val="00AA71AC"/>
    <w:rsid w:val="00AB0C45"/>
    <w:rsid w:val="00AB1DA2"/>
    <w:rsid w:val="00AB27FB"/>
    <w:rsid w:val="00AB47BE"/>
    <w:rsid w:val="00AB596C"/>
    <w:rsid w:val="00AB6B51"/>
    <w:rsid w:val="00AC162F"/>
    <w:rsid w:val="00AC1AC7"/>
    <w:rsid w:val="00AC34C0"/>
    <w:rsid w:val="00AC37C3"/>
    <w:rsid w:val="00AC383D"/>
    <w:rsid w:val="00AC41BD"/>
    <w:rsid w:val="00AC44AE"/>
    <w:rsid w:val="00AC634E"/>
    <w:rsid w:val="00AC65AD"/>
    <w:rsid w:val="00AC6C6B"/>
    <w:rsid w:val="00AC7492"/>
    <w:rsid w:val="00AD1F6E"/>
    <w:rsid w:val="00AD52DA"/>
    <w:rsid w:val="00AD6D81"/>
    <w:rsid w:val="00AE0598"/>
    <w:rsid w:val="00AE3137"/>
    <w:rsid w:val="00AE4B52"/>
    <w:rsid w:val="00AE5997"/>
    <w:rsid w:val="00AE6103"/>
    <w:rsid w:val="00AE65C6"/>
    <w:rsid w:val="00AF0D11"/>
    <w:rsid w:val="00AF276B"/>
    <w:rsid w:val="00AF366D"/>
    <w:rsid w:val="00AF44E0"/>
    <w:rsid w:val="00AF4C2D"/>
    <w:rsid w:val="00AF5D94"/>
    <w:rsid w:val="00AF61B9"/>
    <w:rsid w:val="00AF6D8B"/>
    <w:rsid w:val="00AF7DDA"/>
    <w:rsid w:val="00B020C4"/>
    <w:rsid w:val="00B03EE0"/>
    <w:rsid w:val="00B05DFF"/>
    <w:rsid w:val="00B068AF"/>
    <w:rsid w:val="00B06FD9"/>
    <w:rsid w:val="00B10755"/>
    <w:rsid w:val="00B11F1A"/>
    <w:rsid w:val="00B12C49"/>
    <w:rsid w:val="00B12F33"/>
    <w:rsid w:val="00B147DE"/>
    <w:rsid w:val="00B14DB4"/>
    <w:rsid w:val="00B16E06"/>
    <w:rsid w:val="00B17820"/>
    <w:rsid w:val="00B21BAF"/>
    <w:rsid w:val="00B21F56"/>
    <w:rsid w:val="00B220E2"/>
    <w:rsid w:val="00B26088"/>
    <w:rsid w:val="00B260B9"/>
    <w:rsid w:val="00B27AE9"/>
    <w:rsid w:val="00B303CC"/>
    <w:rsid w:val="00B326C6"/>
    <w:rsid w:val="00B344C0"/>
    <w:rsid w:val="00B34609"/>
    <w:rsid w:val="00B349F2"/>
    <w:rsid w:val="00B3549E"/>
    <w:rsid w:val="00B3567F"/>
    <w:rsid w:val="00B37DE5"/>
    <w:rsid w:val="00B4286B"/>
    <w:rsid w:val="00B42CB8"/>
    <w:rsid w:val="00B43365"/>
    <w:rsid w:val="00B43EDA"/>
    <w:rsid w:val="00B45A33"/>
    <w:rsid w:val="00B46076"/>
    <w:rsid w:val="00B47435"/>
    <w:rsid w:val="00B54104"/>
    <w:rsid w:val="00B55FEB"/>
    <w:rsid w:val="00B56911"/>
    <w:rsid w:val="00B578F3"/>
    <w:rsid w:val="00B57D45"/>
    <w:rsid w:val="00B6113D"/>
    <w:rsid w:val="00B612B8"/>
    <w:rsid w:val="00B63A61"/>
    <w:rsid w:val="00B65280"/>
    <w:rsid w:val="00B652AA"/>
    <w:rsid w:val="00B65B2B"/>
    <w:rsid w:val="00B67133"/>
    <w:rsid w:val="00B67DBF"/>
    <w:rsid w:val="00B71159"/>
    <w:rsid w:val="00B72E7B"/>
    <w:rsid w:val="00B73C63"/>
    <w:rsid w:val="00B74027"/>
    <w:rsid w:val="00B74443"/>
    <w:rsid w:val="00B74A1D"/>
    <w:rsid w:val="00B751D3"/>
    <w:rsid w:val="00B75799"/>
    <w:rsid w:val="00B77D08"/>
    <w:rsid w:val="00B8066B"/>
    <w:rsid w:val="00B83419"/>
    <w:rsid w:val="00B83CB3"/>
    <w:rsid w:val="00B8686B"/>
    <w:rsid w:val="00B86C9E"/>
    <w:rsid w:val="00B937F1"/>
    <w:rsid w:val="00B9440D"/>
    <w:rsid w:val="00B94C44"/>
    <w:rsid w:val="00B9501A"/>
    <w:rsid w:val="00B957D7"/>
    <w:rsid w:val="00B9693E"/>
    <w:rsid w:val="00B9695B"/>
    <w:rsid w:val="00BA0D42"/>
    <w:rsid w:val="00BA1A2C"/>
    <w:rsid w:val="00BA2544"/>
    <w:rsid w:val="00BA2565"/>
    <w:rsid w:val="00BA2968"/>
    <w:rsid w:val="00BA4060"/>
    <w:rsid w:val="00BA47D9"/>
    <w:rsid w:val="00BA66E8"/>
    <w:rsid w:val="00BA75DA"/>
    <w:rsid w:val="00BB1193"/>
    <w:rsid w:val="00BB1526"/>
    <w:rsid w:val="00BB4DB3"/>
    <w:rsid w:val="00BB4E80"/>
    <w:rsid w:val="00BB5272"/>
    <w:rsid w:val="00BB5E72"/>
    <w:rsid w:val="00BB61CA"/>
    <w:rsid w:val="00BB65DE"/>
    <w:rsid w:val="00BB7717"/>
    <w:rsid w:val="00BC1631"/>
    <w:rsid w:val="00BC1D5C"/>
    <w:rsid w:val="00BC321A"/>
    <w:rsid w:val="00BC3510"/>
    <w:rsid w:val="00BC6F9B"/>
    <w:rsid w:val="00BC701C"/>
    <w:rsid w:val="00BD004B"/>
    <w:rsid w:val="00BD01F7"/>
    <w:rsid w:val="00BD138D"/>
    <w:rsid w:val="00BD1ACA"/>
    <w:rsid w:val="00BD2492"/>
    <w:rsid w:val="00BD2603"/>
    <w:rsid w:val="00BD3101"/>
    <w:rsid w:val="00BD3859"/>
    <w:rsid w:val="00BD3BDC"/>
    <w:rsid w:val="00BD3CF2"/>
    <w:rsid w:val="00BD4052"/>
    <w:rsid w:val="00BD5F2D"/>
    <w:rsid w:val="00BD675C"/>
    <w:rsid w:val="00BD7352"/>
    <w:rsid w:val="00BE0036"/>
    <w:rsid w:val="00BE0D2C"/>
    <w:rsid w:val="00BE3C93"/>
    <w:rsid w:val="00BE515E"/>
    <w:rsid w:val="00BE55F4"/>
    <w:rsid w:val="00BE5806"/>
    <w:rsid w:val="00BE5E4A"/>
    <w:rsid w:val="00BE6784"/>
    <w:rsid w:val="00BE6FDF"/>
    <w:rsid w:val="00BF0D94"/>
    <w:rsid w:val="00BF16B6"/>
    <w:rsid w:val="00BF18A6"/>
    <w:rsid w:val="00BF273F"/>
    <w:rsid w:val="00BF29EA"/>
    <w:rsid w:val="00BF2FEC"/>
    <w:rsid w:val="00BF4127"/>
    <w:rsid w:val="00BF4484"/>
    <w:rsid w:val="00BF536E"/>
    <w:rsid w:val="00BF5DF7"/>
    <w:rsid w:val="00BF68D2"/>
    <w:rsid w:val="00BF6CF1"/>
    <w:rsid w:val="00BF7D0F"/>
    <w:rsid w:val="00C0143A"/>
    <w:rsid w:val="00C01E2F"/>
    <w:rsid w:val="00C034B0"/>
    <w:rsid w:val="00C03F4D"/>
    <w:rsid w:val="00C0516A"/>
    <w:rsid w:val="00C05B2B"/>
    <w:rsid w:val="00C06E13"/>
    <w:rsid w:val="00C07130"/>
    <w:rsid w:val="00C107A5"/>
    <w:rsid w:val="00C10F43"/>
    <w:rsid w:val="00C125A5"/>
    <w:rsid w:val="00C139C9"/>
    <w:rsid w:val="00C14F68"/>
    <w:rsid w:val="00C15C90"/>
    <w:rsid w:val="00C16793"/>
    <w:rsid w:val="00C2083C"/>
    <w:rsid w:val="00C211BE"/>
    <w:rsid w:val="00C22DC8"/>
    <w:rsid w:val="00C2663E"/>
    <w:rsid w:val="00C27527"/>
    <w:rsid w:val="00C30487"/>
    <w:rsid w:val="00C30ABC"/>
    <w:rsid w:val="00C3239E"/>
    <w:rsid w:val="00C338FE"/>
    <w:rsid w:val="00C369D0"/>
    <w:rsid w:val="00C36C8E"/>
    <w:rsid w:val="00C37209"/>
    <w:rsid w:val="00C375BE"/>
    <w:rsid w:val="00C401A9"/>
    <w:rsid w:val="00C415E4"/>
    <w:rsid w:val="00C41DEC"/>
    <w:rsid w:val="00C42540"/>
    <w:rsid w:val="00C44096"/>
    <w:rsid w:val="00C4477D"/>
    <w:rsid w:val="00C449A5"/>
    <w:rsid w:val="00C45299"/>
    <w:rsid w:val="00C46090"/>
    <w:rsid w:val="00C46A7A"/>
    <w:rsid w:val="00C4755C"/>
    <w:rsid w:val="00C5242B"/>
    <w:rsid w:val="00C52792"/>
    <w:rsid w:val="00C527E3"/>
    <w:rsid w:val="00C5290E"/>
    <w:rsid w:val="00C52A28"/>
    <w:rsid w:val="00C52F86"/>
    <w:rsid w:val="00C53DFF"/>
    <w:rsid w:val="00C54322"/>
    <w:rsid w:val="00C543FC"/>
    <w:rsid w:val="00C57257"/>
    <w:rsid w:val="00C57791"/>
    <w:rsid w:val="00C604A4"/>
    <w:rsid w:val="00C62A2A"/>
    <w:rsid w:val="00C63720"/>
    <w:rsid w:val="00C65DE1"/>
    <w:rsid w:val="00C662FC"/>
    <w:rsid w:val="00C704BC"/>
    <w:rsid w:val="00C72B15"/>
    <w:rsid w:val="00C731AE"/>
    <w:rsid w:val="00C75586"/>
    <w:rsid w:val="00C75F5B"/>
    <w:rsid w:val="00C7634E"/>
    <w:rsid w:val="00C77119"/>
    <w:rsid w:val="00C80850"/>
    <w:rsid w:val="00C80901"/>
    <w:rsid w:val="00C80C28"/>
    <w:rsid w:val="00C815DE"/>
    <w:rsid w:val="00C816D7"/>
    <w:rsid w:val="00C8179D"/>
    <w:rsid w:val="00C821D8"/>
    <w:rsid w:val="00C83356"/>
    <w:rsid w:val="00C8660C"/>
    <w:rsid w:val="00C876CE"/>
    <w:rsid w:val="00C92CB7"/>
    <w:rsid w:val="00C92ECE"/>
    <w:rsid w:val="00C972E4"/>
    <w:rsid w:val="00C977DC"/>
    <w:rsid w:val="00CA1467"/>
    <w:rsid w:val="00CA170A"/>
    <w:rsid w:val="00CA6E22"/>
    <w:rsid w:val="00CA7B29"/>
    <w:rsid w:val="00CB24D7"/>
    <w:rsid w:val="00CB5D6A"/>
    <w:rsid w:val="00CB5ED2"/>
    <w:rsid w:val="00CB707D"/>
    <w:rsid w:val="00CB758D"/>
    <w:rsid w:val="00CC0CCE"/>
    <w:rsid w:val="00CC109F"/>
    <w:rsid w:val="00CC28C7"/>
    <w:rsid w:val="00CC4870"/>
    <w:rsid w:val="00CC5254"/>
    <w:rsid w:val="00CC65C5"/>
    <w:rsid w:val="00CC68F8"/>
    <w:rsid w:val="00CC74AF"/>
    <w:rsid w:val="00CC7D49"/>
    <w:rsid w:val="00CD02E3"/>
    <w:rsid w:val="00CD0780"/>
    <w:rsid w:val="00CD2E81"/>
    <w:rsid w:val="00CD4BF2"/>
    <w:rsid w:val="00CD4EBB"/>
    <w:rsid w:val="00CD637C"/>
    <w:rsid w:val="00CE2065"/>
    <w:rsid w:val="00CE327E"/>
    <w:rsid w:val="00CE3B84"/>
    <w:rsid w:val="00CE3C4E"/>
    <w:rsid w:val="00CE3D47"/>
    <w:rsid w:val="00CE4574"/>
    <w:rsid w:val="00CE49D7"/>
    <w:rsid w:val="00CE4C48"/>
    <w:rsid w:val="00CE5208"/>
    <w:rsid w:val="00CE5BE9"/>
    <w:rsid w:val="00CE5D9B"/>
    <w:rsid w:val="00CE68A9"/>
    <w:rsid w:val="00CE6A6F"/>
    <w:rsid w:val="00CE7953"/>
    <w:rsid w:val="00CE7D80"/>
    <w:rsid w:val="00CF0A70"/>
    <w:rsid w:val="00CF10AE"/>
    <w:rsid w:val="00CF2474"/>
    <w:rsid w:val="00CF3B8D"/>
    <w:rsid w:val="00CF4813"/>
    <w:rsid w:val="00CF4E81"/>
    <w:rsid w:val="00CF767E"/>
    <w:rsid w:val="00CF7D8D"/>
    <w:rsid w:val="00D01B21"/>
    <w:rsid w:val="00D01B7E"/>
    <w:rsid w:val="00D022B7"/>
    <w:rsid w:val="00D02E07"/>
    <w:rsid w:val="00D03090"/>
    <w:rsid w:val="00D046EA"/>
    <w:rsid w:val="00D0496C"/>
    <w:rsid w:val="00D049A5"/>
    <w:rsid w:val="00D05597"/>
    <w:rsid w:val="00D07B81"/>
    <w:rsid w:val="00D10A87"/>
    <w:rsid w:val="00D110E4"/>
    <w:rsid w:val="00D1306D"/>
    <w:rsid w:val="00D157DB"/>
    <w:rsid w:val="00D15D95"/>
    <w:rsid w:val="00D15ECB"/>
    <w:rsid w:val="00D17AD2"/>
    <w:rsid w:val="00D17DD4"/>
    <w:rsid w:val="00D2371B"/>
    <w:rsid w:val="00D23FC0"/>
    <w:rsid w:val="00D248AC"/>
    <w:rsid w:val="00D25AA2"/>
    <w:rsid w:val="00D325BB"/>
    <w:rsid w:val="00D32C42"/>
    <w:rsid w:val="00D352DF"/>
    <w:rsid w:val="00D37B28"/>
    <w:rsid w:val="00D40A81"/>
    <w:rsid w:val="00D42B5B"/>
    <w:rsid w:val="00D4342E"/>
    <w:rsid w:val="00D434C1"/>
    <w:rsid w:val="00D43529"/>
    <w:rsid w:val="00D45DDA"/>
    <w:rsid w:val="00D461A8"/>
    <w:rsid w:val="00D47017"/>
    <w:rsid w:val="00D47282"/>
    <w:rsid w:val="00D47D5B"/>
    <w:rsid w:val="00D50957"/>
    <w:rsid w:val="00D53B6D"/>
    <w:rsid w:val="00D56488"/>
    <w:rsid w:val="00D635A8"/>
    <w:rsid w:val="00D64B7C"/>
    <w:rsid w:val="00D64C48"/>
    <w:rsid w:val="00D65EB9"/>
    <w:rsid w:val="00D67419"/>
    <w:rsid w:val="00D70C83"/>
    <w:rsid w:val="00D713D4"/>
    <w:rsid w:val="00D7158D"/>
    <w:rsid w:val="00D71692"/>
    <w:rsid w:val="00D73427"/>
    <w:rsid w:val="00D7342F"/>
    <w:rsid w:val="00D73FDB"/>
    <w:rsid w:val="00D7432C"/>
    <w:rsid w:val="00D76DDD"/>
    <w:rsid w:val="00D813D1"/>
    <w:rsid w:val="00D821D3"/>
    <w:rsid w:val="00D822D6"/>
    <w:rsid w:val="00D82D2A"/>
    <w:rsid w:val="00D82D9B"/>
    <w:rsid w:val="00D83257"/>
    <w:rsid w:val="00D86B55"/>
    <w:rsid w:val="00D86EB0"/>
    <w:rsid w:val="00D87EE5"/>
    <w:rsid w:val="00D90E80"/>
    <w:rsid w:val="00D917B5"/>
    <w:rsid w:val="00D91B4D"/>
    <w:rsid w:val="00D91E1B"/>
    <w:rsid w:val="00D92628"/>
    <w:rsid w:val="00D93D8A"/>
    <w:rsid w:val="00D964FC"/>
    <w:rsid w:val="00DA111C"/>
    <w:rsid w:val="00DA1B34"/>
    <w:rsid w:val="00DA3C6A"/>
    <w:rsid w:val="00DA6044"/>
    <w:rsid w:val="00DA6DC2"/>
    <w:rsid w:val="00DB0FF7"/>
    <w:rsid w:val="00DB202E"/>
    <w:rsid w:val="00DB52F4"/>
    <w:rsid w:val="00DB5353"/>
    <w:rsid w:val="00DB7959"/>
    <w:rsid w:val="00DC0123"/>
    <w:rsid w:val="00DC11E0"/>
    <w:rsid w:val="00DC1D12"/>
    <w:rsid w:val="00DC2407"/>
    <w:rsid w:val="00DC3003"/>
    <w:rsid w:val="00DC43B3"/>
    <w:rsid w:val="00DC576E"/>
    <w:rsid w:val="00DC597D"/>
    <w:rsid w:val="00DC5995"/>
    <w:rsid w:val="00DC640A"/>
    <w:rsid w:val="00DD0921"/>
    <w:rsid w:val="00DD0971"/>
    <w:rsid w:val="00DD1423"/>
    <w:rsid w:val="00DD1AAF"/>
    <w:rsid w:val="00DD1BB2"/>
    <w:rsid w:val="00DD2356"/>
    <w:rsid w:val="00DD29C6"/>
    <w:rsid w:val="00DD2E30"/>
    <w:rsid w:val="00DD4AC5"/>
    <w:rsid w:val="00DD5527"/>
    <w:rsid w:val="00DD6C1B"/>
    <w:rsid w:val="00DD79A4"/>
    <w:rsid w:val="00DE0D2E"/>
    <w:rsid w:val="00DE11CA"/>
    <w:rsid w:val="00DE1207"/>
    <w:rsid w:val="00DE52C5"/>
    <w:rsid w:val="00DE5572"/>
    <w:rsid w:val="00DE5CEC"/>
    <w:rsid w:val="00DE6AB5"/>
    <w:rsid w:val="00DE7497"/>
    <w:rsid w:val="00DE76D5"/>
    <w:rsid w:val="00DE7B8D"/>
    <w:rsid w:val="00DF094B"/>
    <w:rsid w:val="00DF236F"/>
    <w:rsid w:val="00DF2A12"/>
    <w:rsid w:val="00DF42F4"/>
    <w:rsid w:val="00DF5E60"/>
    <w:rsid w:val="00DF66A5"/>
    <w:rsid w:val="00E00CD8"/>
    <w:rsid w:val="00E020D9"/>
    <w:rsid w:val="00E03293"/>
    <w:rsid w:val="00E03A50"/>
    <w:rsid w:val="00E03F99"/>
    <w:rsid w:val="00E049EC"/>
    <w:rsid w:val="00E05371"/>
    <w:rsid w:val="00E05E12"/>
    <w:rsid w:val="00E123A0"/>
    <w:rsid w:val="00E1394F"/>
    <w:rsid w:val="00E13A67"/>
    <w:rsid w:val="00E13F61"/>
    <w:rsid w:val="00E17F39"/>
    <w:rsid w:val="00E207A7"/>
    <w:rsid w:val="00E215C4"/>
    <w:rsid w:val="00E237F7"/>
    <w:rsid w:val="00E25494"/>
    <w:rsid w:val="00E2625B"/>
    <w:rsid w:val="00E26511"/>
    <w:rsid w:val="00E2672F"/>
    <w:rsid w:val="00E27285"/>
    <w:rsid w:val="00E30DA2"/>
    <w:rsid w:val="00E31671"/>
    <w:rsid w:val="00E33408"/>
    <w:rsid w:val="00E34367"/>
    <w:rsid w:val="00E34A40"/>
    <w:rsid w:val="00E34B0A"/>
    <w:rsid w:val="00E34B3B"/>
    <w:rsid w:val="00E40058"/>
    <w:rsid w:val="00E41272"/>
    <w:rsid w:val="00E41AB9"/>
    <w:rsid w:val="00E4510A"/>
    <w:rsid w:val="00E45ECC"/>
    <w:rsid w:val="00E47716"/>
    <w:rsid w:val="00E50DC9"/>
    <w:rsid w:val="00E50F08"/>
    <w:rsid w:val="00E52495"/>
    <w:rsid w:val="00E530FB"/>
    <w:rsid w:val="00E53B3F"/>
    <w:rsid w:val="00E54EE7"/>
    <w:rsid w:val="00E56846"/>
    <w:rsid w:val="00E56C9F"/>
    <w:rsid w:val="00E57D25"/>
    <w:rsid w:val="00E60762"/>
    <w:rsid w:val="00E62C91"/>
    <w:rsid w:val="00E64C58"/>
    <w:rsid w:val="00E65872"/>
    <w:rsid w:val="00E664E2"/>
    <w:rsid w:val="00E66801"/>
    <w:rsid w:val="00E70A93"/>
    <w:rsid w:val="00E71F3D"/>
    <w:rsid w:val="00E72CC0"/>
    <w:rsid w:val="00E72EF1"/>
    <w:rsid w:val="00E731A0"/>
    <w:rsid w:val="00E7385E"/>
    <w:rsid w:val="00E75687"/>
    <w:rsid w:val="00E75843"/>
    <w:rsid w:val="00E75C75"/>
    <w:rsid w:val="00E81DFC"/>
    <w:rsid w:val="00E82CEA"/>
    <w:rsid w:val="00E84281"/>
    <w:rsid w:val="00E8536F"/>
    <w:rsid w:val="00E853C9"/>
    <w:rsid w:val="00E85ABC"/>
    <w:rsid w:val="00E866C0"/>
    <w:rsid w:val="00E872C0"/>
    <w:rsid w:val="00E87829"/>
    <w:rsid w:val="00E929F4"/>
    <w:rsid w:val="00E9406A"/>
    <w:rsid w:val="00E943C7"/>
    <w:rsid w:val="00E95DCE"/>
    <w:rsid w:val="00E97185"/>
    <w:rsid w:val="00EA0279"/>
    <w:rsid w:val="00EA0B57"/>
    <w:rsid w:val="00EA132D"/>
    <w:rsid w:val="00EA1E02"/>
    <w:rsid w:val="00EA2094"/>
    <w:rsid w:val="00EA341D"/>
    <w:rsid w:val="00EA45CA"/>
    <w:rsid w:val="00EA4F79"/>
    <w:rsid w:val="00EA670B"/>
    <w:rsid w:val="00EA6AC6"/>
    <w:rsid w:val="00EA7231"/>
    <w:rsid w:val="00EA7C94"/>
    <w:rsid w:val="00EB0D97"/>
    <w:rsid w:val="00EB4EF8"/>
    <w:rsid w:val="00EB7017"/>
    <w:rsid w:val="00EC06AE"/>
    <w:rsid w:val="00EC21A5"/>
    <w:rsid w:val="00EC2947"/>
    <w:rsid w:val="00EC39CF"/>
    <w:rsid w:val="00EC6681"/>
    <w:rsid w:val="00EC7D83"/>
    <w:rsid w:val="00ED23B0"/>
    <w:rsid w:val="00ED28F4"/>
    <w:rsid w:val="00ED3DC6"/>
    <w:rsid w:val="00ED4226"/>
    <w:rsid w:val="00ED67E9"/>
    <w:rsid w:val="00ED6894"/>
    <w:rsid w:val="00ED7167"/>
    <w:rsid w:val="00EE1495"/>
    <w:rsid w:val="00EE2B93"/>
    <w:rsid w:val="00EE3698"/>
    <w:rsid w:val="00EE5519"/>
    <w:rsid w:val="00EE7244"/>
    <w:rsid w:val="00EE7D9D"/>
    <w:rsid w:val="00EF0A03"/>
    <w:rsid w:val="00EF4668"/>
    <w:rsid w:val="00EF4C80"/>
    <w:rsid w:val="00EF5547"/>
    <w:rsid w:val="00EF65D3"/>
    <w:rsid w:val="00EF66F8"/>
    <w:rsid w:val="00F01DBA"/>
    <w:rsid w:val="00F01F27"/>
    <w:rsid w:val="00F01FF3"/>
    <w:rsid w:val="00F02ACD"/>
    <w:rsid w:val="00F02F66"/>
    <w:rsid w:val="00F03673"/>
    <w:rsid w:val="00F05B92"/>
    <w:rsid w:val="00F05E37"/>
    <w:rsid w:val="00F067AB"/>
    <w:rsid w:val="00F118DD"/>
    <w:rsid w:val="00F127AD"/>
    <w:rsid w:val="00F1293C"/>
    <w:rsid w:val="00F1460B"/>
    <w:rsid w:val="00F151E8"/>
    <w:rsid w:val="00F16183"/>
    <w:rsid w:val="00F171E9"/>
    <w:rsid w:val="00F1740F"/>
    <w:rsid w:val="00F179FE"/>
    <w:rsid w:val="00F21A3D"/>
    <w:rsid w:val="00F268DF"/>
    <w:rsid w:val="00F32BF8"/>
    <w:rsid w:val="00F32E6F"/>
    <w:rsid w:val="00F32EC8"/>
    <w:rsid w:val="00F34725"/>
    <w:rsid w:val="00F356DA"/>
    <w:rsid w:val="00F41EEC"/>
    <w:rsid w:val="00F420B1"/>
    <w:rsid w:val="00F424CA"/>
    <w:rsid w:val="00F432AD"/>
    <w:rsid w:val="00F4335B"/>
    <w:rsid w:val="00F43E43"/>
    <w:rsid w:val="00F44EA7"/>
    <w:rsid w:val="00F452A2"/>
    <w:rsid w:val="00F4574A"/>
    <w:rsid w:val="00F46819"/>
    <w:rsid w:val="00F511F2"/>
    <w:rsid w:val="00F5123A"/>
    <w:rsid w:val="00F514EC"/>
    <w:rsid w:val="00F518C9"/>
    <w:rsid w:val="00F51D18"/>
    <w:rsid w:val="00F51F0D"/>
    <w:rsid w:val="00F53F56"/>
    <w:rsid w:val="00F5475A"/>
    <w:rsid w:val="00F5559C"/>
    <w:rsid w:val="00F55A43"/>
    <w:rsid w:val="00F56882"/>
    <w:rsid w:val="00F600F4"/>
    <w:rsid w:val="00F605EF"/>
    <w:rsid w:val="00F60C7B"/>
    <w:rsid w:val="00F61169"/>
    <w:rsid w:val="00F6579B"/>
    <w:rsid w:val="00F65A49"/>
    <w:rsid w:val="00F666E2"/>
    <w:rsid w:val="00F6696D"/>
    <w:rsid w:val="00F6741A"/>
    <w:rsid w:val="00F67A45"/>
    <w:rsid w:val="00F70C3B"/>
    <w:rsid w:val="00F713C5"/>
    <w:rsid w:val="00F716EB"/>
    <w:rsid w:val="00F71C39"/>
    <w:rsid w:val="00F71E1F"/>
    <w:rsid w:val="00F728E4"/>
    <w:rsid w:val="00F73CAF"/>
    <w:rsid w:val="00F73DB3"/>
    <w:rsid w:val="00F74ABA"/>
    <w:rsid w:val="00F80689"/>
    <w:rsid w:val="00F81185"/>
    <w:rsid w:val="00F8176F"/>
    <w:rsid w:val="00F82536"/>
    <w:rsid w:val="00F8289D"/>
    <w:rsid w:val="00F83C79"/>
    <w:rsid w:val="00F9000A"/>
    <w:rsid w:val="00F90066"/>
    <w:rsid w:val="00F90323"/>
    <w:rsid w:val="00F92F05"/>
    <w:rsid w:val="00F950BE"/>
    <w:rsid w:val="00F96585"/>
    <w:rsid w:val="00FA0014"/>
    <w:rsid w:val="00FA0B5F"/>
    <w:rsid w:val="00FA1937"/>
    <w:rsid w:val="00FA1D4F"/>
    <w:rsid w:val="00FA1E0A"/>
    <w:rsid w:val="00FA2781"/>
    <w:rsid w:val="00FA3B0D"/>
    <w:rsid w:val="00FA4BF9"/>
    <w:rsid w:val="00FA5BB8"/>
    <w:rsid w:val="00FA5F6A"/>
    <w:rsid w:val="00FA6DE3"/>
    <w:rsid w:val="00FA7079"/>
    <w:rsid w:val="00FA7357"/>
    <w:rsid w:val="00FA7661"/>
    <w:rsid w:val="00FB0CD9"/>
    <w:rsid w:val="00FB106C"/>
    <w:rsid w:val="00FB1773"/>
    <w:rsid w:val="00FB1C8A"/>
    <w:rsid w:val="00FB252E"/>
    <w:rsid w:val="00FB2A79"/>
    <w:rsid w:val="00FB3F65"/>
    <w:rsid w:val="00FB5982"/>
    <w:rsid w:val="00FB6277"/>
    <w:rsid w:val="00FB635F"/>
    <w:rsid w:val="00FB67C2"/>
    <w:rsid w:val="00FC0207"/>
    <w:rsid w:val="00FC1C73"/>
    <w:rsid w:val="00FC27A0"/>
    <w:rsid w:val="00FC2ADF"/>
    <w:rsid w:val="00FC682A"/>
    <w:rsid w:val="00FC6951"/>
    <w:rsid w:val="00FD02B0"/>
    <w:rsid w:val="00FD0B21"/>
    <w:rsid w:val="00FD1DE0"/>
    <w:rsid w:val="00FD1EB7"/>
    <w:rsid w:val="00FD289B"/>
    <w:rsid w:val="00FD337C"/>
    <w:rsid w:val="00FD4FC3"/>
    <w:rsid w:val="00FD7788"/>
    <w:rsid w:val="00FE09AA"/>
    <w:rsid w:val="00FE1CC6"/>
    <w:rsid w:val="00FE2B1D"/>
    <w:rsid w:val="00FE3501"/>
    <w:rsid w:val="00FE403C"/>
    <w:rsid w:val="00FE6E8E"/>
    <w:rsid w:val="00FF0391"/>
    <w:rsid w:val="00FF0AE6"/>
    <w:rsid w:val="00FF0BD2"/>
    <w:rsid w:val="00FF0FEB"/>
    <w:rsid w:val="00FF2655"/>
    <w:rsid w:val="00FF3217"/>
    <w:rsid w:val="00FF3C23"/>
    <w:rsid w:val="00FF49AE"/>
    <w:rsid w:val="00FF4A1B"/>
    <w:rsid w:val="00FF643D"/>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499491D"/>
  <w15:chartTrackingRefBased/>
  <w15:docId w15:val="{1F4775EC-7E0C-41E5-AAD6-C0FF826C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6"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037"/>
    <w:pPr>
      <w:widowControl w:val="0"/>
      <w:autoSpaceDE w:val="0"/>
      <w:autoSpaceDN w:val="0"/>
    </w:pPr>
    <w:rPr>
      <w:rFonts w:ascii="Palatino Linotype" w:eastAsia="Palatino Linotype" w:hAnsi="Palatino Linotype" w:cs="Palatino Linotype"/>
      <w:sz w:val="22"/>
      <w:szCs w:val="22"/>
      <w:lang w:eastAsia="en-US"/>
    </w:rPr>
  </w:style>
  <w:style w:type="paragraph" w:styleId="Ttulo1">
    <w:name w:val="heading 1"/>
    <w:basedOn w:val="Normal"/>
    <w:next w:val="Normal"/>
    <w:link w:val="Ttulo1Char"/>
    <w:rsid w:val="009810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semiHidden/>
    <w:unhideWhenUsed/>
    <w:qFormat/>
    <w:rsid w:val="009810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semiHidden/>
    <w:unhideWhenUsed/>
    <w:qFormat/>
    <w:rsid w:val="0098108E"/>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har"/>
    <w:semiHidden/>
    <w:unhideWhenUsed/>
    <w:qFormat/>
    <w:rsid w:val="00C44096"/>
    <w:pPr>
      <w:keepNext/>
      <w:keepLines/>
      <w:spacing w:before="40"/>
      <w:outlineLvl w:val="5"/>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pPr>
  </w:style>
  <w:style w:type="paragraph" w:styleId="Ttulo">
    <w:name w:val="Title"/>
    <w:basedOn w:val="Normal"/>
    <w:next w:val="Normal"/>
    <w:link w:val="TtuloChar"/>
    <w:rsid w:val="00EE73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iPriority w:val="99"/>
    <w:unhideWhenUsed/>
    <w:rsid w:val="0098108E"/>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semiHidden/>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semiHidden/>
    <w:rsid w:val="0098108E"/>
    <w:rPr>
      <w:rFonts w:asciiTheme="majorHAnsi" w:eastAsiaTheme="majorEastAsia" w:hAnsiTheme="majorHAnsi" w:cstheme="majorBidi"/>
      <w:b/>
      <w:bCs/>
      <w:color w:val="4F81BD" w:themeColor="accent1"/>
      <w:sz w:val="22"/>
      <w:szCs w:val="24"/>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ind w:left="220"/>
    </w:pPr>
  </w:style>
  <w:style w:type="paragraph" w:styleId="Cabealho">
    <w:name w:val="header"/>
    <w:basedOn w:val="Normal"/>
    <w:link w:val="CabealhoChar"/>
    <w:unhideWhenUsed/>
    <w:rsid w:val="002E0154"/>
    <w:pPr>
      <w:tabs>
        <w:tab w:val="center" w:pos="4252"/>
        <w:tab w:val="right" w:pos="8504"/>
      </w:tabs>
    </w:pPr>
  </w:style>
  <w:style w:type="character" w:customStyle="1" w:styleId="CabealhoChar">
    <w:name w:val="Cabeçalho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98108E"/>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rFonts w:ascii="Tahoma" w:hAnsi="Tahoma"/>
      <w:sz w:val="18"/>
      <w:szCs w:val="24"/>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rPr>
  </w:style>
  <w:style w:type="character" w:customStyle="1" w:styleId="Pargrafo-MattosFilhoChar">
    <w:name w:val="Parágrafo - Mattos Filho Char"/>
    <w:basedOn w:val="Fontepargpadro"/>
    <w:link w:val="Pargrafo-MattosFilho"/>
    <w:rsid w:val="0098108E"/>
    <w:rPr>
      <w:rFonts w:ascii="Palatino Linotype" w:eastAsia="Palatino Linotype" w:hAnsi="Palatino Linotype" w:cs="Tahoma"/>
      <w:sz w:val="22"/>
      <w:szCs w:val="22"/>
      <w:lang w:eastAsia="en-US"/>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eastAsia="Palatino Linotype" w:hAnsi="Tahoma" w:cs="Tahoma"/>
      <w:sz w:val="22"/>
      <w:szCs w:val="22"/>
      <w:lang w:val="en-US" w:eastAsia="en-US"/>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szCs w:val="20"/>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table" w:customStyle="1" w:styleId="TableNormal1">
    <w:name w:val="Table Normal1"/>
    <w:uiPriority w:val="2"/>
    <w:semiHidden/>
    <w:unhideWhenUsed/>
    <w:qFormat/>
    <w:rsid w:val="00284E9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24657D"/>
    <w:pPr>
      <w:spacing w:before="118"/>
      <w:ind w:left="810" w:hanging="993"/>
      <w:jc w:val="both"/>
    </w:pPr>
  </w:style>
  <w:style w:type="character" w:customStyle="1" w:styleId="CorpodetextoChar">
    <w:name w:val="Corpo de texto Char"/>
    <w:basedOn w:val="Fontepargpadro"/>
    <w:link w:val="Corpodetexto"/>
    <w:uiPriority w:val="1"/>
    <w:rsid w:val="00284E9A"/>
    <w:rPr>
      <w:rFonts w:ascii="Palatino Linotype" w:eastAsia="Palatino Linotype" w:hAnsi="Palatino Linotype" w:cs="Palatino Linotype"/>
      <w:sz w:val="22"/>
      <w:szCs w:val="22"/>
      <w:lang w:val="en-US" w:eastAsia="en-US"/>
    </w:rPr>
  </w:style>
  <w:style w:type="paragraph" w:styleId="PargrafodaLista">
    <w:name w:val="List Paragraph"/>
    <w:aliases w:val="Vitor Título,Vitor T’tulo,Itemização,Bullets 1,Capítulo,Nível 1,Normal numerado,Meu,Vitor T,List Paragraph_0,????,????1,?????1,Bullet List,Bulletr List Paragraph,FooterText,List Paragraph11,Lists,Paragraphe de liste1,Párrafo de lista1"/>
    <w:basedOn w:val="Normal"/>
    <w:link w:val="PargrafodaListaChar"/>
    <w:uiPriority w:val="26"/>
    <w:qFormat/>
    <w:rsid w:val="0024657D"/>
    <w:pPr>
      <w:spacing w:before="118"/>
      <w:ind w:left="810" w:right="115" w:hanging="993"/>
      <w:jc w:val="both"/>
    </w:pPr>
  </w:style>
  <w:style w:type="paragraph" w:customStyle="1" w:styleId="TableParagraph">
    <w:name w:val="Table Paragraph"/>
    <w:basedOn w:val="Normal"/>
    <w:uiPriority w:val="1"/>
    <w:qFormat/>
    <w:rsid w:val="0024657D"/>
    <w:pPr>
      <w:spacing w:before="2"/>
      <w:ind w:left="961"/>
    </w:pPr>
  </w:style>
  <w:style w:type="character" w:styleId="Refdecomentrio">
    <w:name w:val="annotation reference"/>
    <w:basedOn w:val="Fontepargpadro"/>
    <w:semiHidden/>
    <w:unhideWhenUsed/>
    <w:rsid w:val="00C821D8"/>
    <w:rPr>
      <w:sz w:val="16"/>
      <w:szCs w:val="16"/>
    </w:rPr>
  </w:style>
  <w:style w:type="paragraph" w:styleId="Textodecomentrio">
    <w:name w:val="annotation text"/>
    <w:basedOn w:val="Normal"/>
    <w:link w:val="TextodecomentrioChar"/>
    <w:semiHidden/>
    <w:unhideWhenUsed/>
    <w:rsid w:val="00C821D8"/>
    <w:rPr>
      <w:sz w:val="20"/>
      <w:szCs w:val="20"/>
    </w:rPr>
  </w:style>
  <w:style w:type="character" w:customStyle="1" w:styleId="TextodecomentrioChar">
    <w:name w:val="Texto de comentário Char"/>
    <w:basedOn w:val="Fontepargpadro"/>
    <w:link w:val="Textodecomentrio"/>
    <w:semiHidden/>
    <w:rsid w:val="00C821D8"/>
    <w:rPr>
      <w:rFonts w:ascii="Palatino Linotype" w:eastAsia="Palatino Linotype" w:hAnsi="Palatino Linotype" w:cs="Palatino Linotype"/>
      <w:lang w:val="en-US" w:eastAsia="en-US"/>
    </w:rPr>
  </w:style>
  <w:style w:type="paragraph" w:styleId="Assuntodocomentrio">
    <w:name w:val="annotation subject"/>
    <w:basedOn w:val="Textodecomentrio"/>
    <w:next w:val="Textodecomentrio"/>
    <w:link w:val="AssuntodocomentrioChar"/>
    <w:semiHidden/>
    <w:unhideWhenUsed/>
    <w:rsid w:val="00C821D8"/>
    <w:rPr>
      <w:b/>
      <w:bCs/>
    </w:rPr>
  </w:style>
  <w:style w:type="character" w:customStyle="1" w:styleId="AssuntodocomentrioChar">
    <w:name w:val="Assunto do comentário Char"/>
    <w:basedOn w:val="TextodecomentrioChar"/>
    <w:link w:val="Assuntodocomentrio"/>
    <w:semiHidden/>
    <w:rsid w:val="00C821D8"/>
    <w:rPr>
      <w:rFonts w:ascii="Palatino Linotype" w:eastAsia="Palatino Linotype" w:hAnsi="Palatino Linotype" w:cs="Palatino Linotype"/>
      <w:b/>
      <w:bCs/>
      <w:lang w:val="en-US" w:eastAsia="en-US"/>
    </w:rPr>
  </w:style>
  <w:style w:type="paragraph" w:customStyle="1" w:styleId="Default">
    <w:name w:val="Default"/>
    <w:rsid w:val="00FD1EB7"/>
    <w:pPr>
      <w:autoSpaceDE w:val="0"/>
      <w:autoSpaceDN w:val="0"/>
      <w:adjustRightInd w:val="0"/>
    </w:pPr>
    <w:rPr>
      <w:rFonts w:ascii="Arial" w:hAnsi="Arial" w:cs="Arial"/>
      <w:color w:val="000000"/>
      <w:sz w:val="24"/>
      <w:szCs w:val="24"/>
      <w:lang w:val="en-US"/>
    </w:rPr>
  </w:style>
  <w:style w:type="table" w:customStyle="1" w:styleId="TableNormal0">
    <w:name w:val="Table Normal_0"/>
    <w:uiPriority w:val="2"/>
    <w:semiHidden/>
    <w:unhideWhenUsed/>
    <w:qFormat/>
    <w:rsid w:val="00CB24D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Reviso">
    <w:name w:val="Revision"/>
    <w:hidden/>
    <w:uiPriority w:val="99"/>
    <w:semiHidden/>
    <w:rsid w:val="006A60C8"/>
    <w:rPr>
      <w:rFonts w:ascii="Palatino Linotype" w:eastAsia="Palatino Linotype" w:hAnsi="Palatino Linotype" w:cs="Palatino Linotype"/>
      <w:sz w:val="22"/>
      <w:szCs w:val="22"/>
      <w:lang w:val="en-US" w:eastAsia="en-US"/>
    </w:rPr>
  </w:style>
  <w:style w:type="table" w:customStyle="1" w:styleId="TableNormal2">
    <w:name w:val="Table Normal2"/>
    <w:uiPriority w:val="2"/>
    <w:semiHidden/>
    <w:unhideWhenUsed/>
    <w:qFormat/>
    <w:rsid w:val="003C497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743DE9"/>
    <w:rPr>
      <w:color w:val="605E5C"/>
      <w:shd w:val="clear" w:color="auto" w:fill="E1DFDD"/>
    </w:rPr>
  </w:style>
  <w:style w:type="paragraph" w:customStyle="1" w:styleId="Background">
    <w:name w:val="Background"/>
    <w:aliases w:val="(A) Background"/>
    <w:basedOn w:val="Normal"/>
    <w:rsid w:val="002751DB"/>
    <w:pPr>
      <w:widowControl/>
      <w:numPr>
        <w:numId w:val="11"/>
      </w:numPr>
      <w:autoSpaceDE/>
      <w:autoSpaceDN/>
      <w:spacing w:before="120" w:after="120" w:line="300" w:lineRule="atLeast"/>
      <w:jc w:val="both"/>
    </w:pPr>
    <w:rPr>
      <w:rFonts w:ascii="Tahoma" w:eastAsia="Arial Unicode MS" w:hAnsi="Tahoma" w:cs="Times New Roman"/>
      <w:szCs w:val="20"/>
      <w:lang w:eastAsia="pt-BR"/>
    </w:rPr>
  </w:style>
  <w:style w:type="paragraph" w:customStyle="1" w:styleId="TitleClause">
    <w:name w:val="Title Clause"/>
    <w:basedOn w:val="Normal"/>
    <w:rsid w:val="002751DB"/>
    <w:pPr>
      <w:keepNext/>
      <w:widowControl/>
      <w:numPr>
        <w:numId w:val="14"/>
      </w:numPr>
      <w:autoSpaceDE/>
      <w:autoSpaceDN/>
      <w:spacing w:before="240" w:after="240" w:line="300" w:lineRule="atLeast"/>
      <w:jc w:val="both"/>
      <w:outlineLvl w:val="0"/>
    </w:pPr>
    <w:rPr>
      <w:rFonts w:ascii="Tahoma" w:eastAsia="Arial Unicode MS" w:hAnsi="Tahoma" w:cs="Times New Roman"/>
      <w:b/>
      <w:kern w:val="28"/>
      <w:szCs w:val="20"/>
      <w:lang w:eastAsia="pt-BR"/>
    </w:rPr>
  </w:style>
  <w:style w:type="paragraph" w:customStyle="1" w:styleId="CoversheetTitle">
    <w:name w:val="Coversheet Title"/>
    <w:basedOn w:val="Normal"/>
    <w:autoRedefine/>
    <w:rsid w:val="002751DB"/>
    <w:pPr>
      <w:widowControl/>
      <w:autoSpaceDE/>
      <w:autoSpaceDN/>
      <w:spacing w:before="480" w:after="480" w:line="300" w:lineRule="atLeast"/>
      <w:jc w:val="center"/>
    </w:pPr>
    <w:rPr>
      <w:rFonts w:ascii="Tahoma" w:eastAsia="Arial Unicode MS" w:hAnsi="Tahoma" w:cs="Times New Roman"/>
      <w:b/>
      <w:smallCaps/>
      <w:sz w:val="28"/>
      <w:szCs w:val="20"/>
      <w:lang w:eastAsia="pt-BR"/>
    </w:rPr>
  </w:style>
  <w:style w:type="paragraph" w:customStyle="1" w:styleId="DefinedTermPara">
    <w:name w:val="Defined Term Para"/>
    <w:basedOn w:val="Paragraph"/>
    <w:qFormat/>
    <w:rsid w:val="002751DB"/>
    <w:pPr>
      <w:numPr>
        <w:numId w:val="15"/>
      </w:numPr>
    </w:pPr>
  </w:style>
  <w:style w:type="paragraph" w:customStyle="1" w:styleId="DescriptiveHeading">
    <w:name w:val="DescriptiveHeading"/>
    <w:next w:val="Paragraph"/>
    <w:link w:val="DescriptiveHeadingChar"/>
    <w:rsid w:val="002751DB"/>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2751DB"/>
    <w:rPr>
      <w:rFonts w:ascii="Arial" w:eastAsia="Arial Unicode MS" w:hAnsi="Arial" w:cs="Arial"/>
      <w:b/>
      <w:color w:val="000000"/>
      <w:sz w:val="22"/>
      <w:szCs w:val="22"/>
      <w:lang w:val="en-US" w:eastAsia="en-US"/>
    </w:rPr>
  </w:style>
  <w:style w:type="paragraph" w:customStyle="1" w:styleId="Parasubclause1">
    <w:name w:val="Para subclause 1"/>
    <w:aliases w:val="BIWS Heading 2"/>
    <w:basedOn w:val="Normal"/>
    <w:rsid w:val="002751DB"/>
    <w:pPr>
      <w:widowControl/>
      <w:autoSpaceDE/>
      <w:autoSpaceDN/>
      <w:spacing w:before="240" w:after="120" w:line="300" w:lineRule="atLeast"/>
      <w:ind w:left="720"/>
      <w:jc w:val="both"/>
    </w:pPr>
    <w:rPr>
      <w:rFonts w:ascii="Tahoma" w:eastAsia="Arial Unicode MS" w:hAnsi="Tahoma" w:cs="Times New Roman"/>
      <w:szCs w:val="20"/>
      <w:lang w:eastAsia="pt-BR"/>
    </w:rPr>
  </w:style>
  <w:style w:type="paragraph" w:customStyle="1" w:styleId="Untitledsubclause1">
    <w:name w:val="Untitled subclause 1"/>
    <w:basedOn w:val="Normal"/>
    <w:rsid w:val="002751DB"/>
    <w:pPr>
      <w:widowControl/>
      <w:numPr>
        <w:ilvl w:val="1"/>
        <w:numId w:val="14"/>
      </w:numPr>
      <w:autoSpaceDE/>
      <w:autoSpaceDN/>
      <w:spacing w:before="280" w:after="120" w:line="300" w:lineRule="atLeast"/>
      <w:jc w:val="both"/>
      <w:outlineLvl w:val="1"/>
    </w:pPr>
    <w:rPr>
      <w:rFonts w:ascii="Tahoma" w:eastAsia="Arial Unicode MS" w:hAnsi="Tahoma" w:cs="Times New Roman"/>
      <w:szCs w:val="20"/>
      <w:lang w:eastAsia="pt-BR"/>
    </w:rPr>
  </w:style>
  <w:style w:type="paragraph" w:customStyle="1" w:styleId="Untitledsubclause2">
    <w:name w:val="Untitled subclause 2"/>
    <w:basedOn w:val="Normal"/>
    <w:rsid w:val="002751DB"/>
    <w:pPr>
      <w:widowControl/>
      <w:numPr>
        <w:ilvl w:val="2"/>
        <w:numId w:val="14"/>
      </w:numPr>
      <w:autoSpaceDE/>
      <w:autoSpaceDN/>
      <w:spacing w:after="120" w:line="300" w:lineRule="atLeast"/>
      <w:jc w:val="both"/>
      <w:outlineLvl w:val="2"/>
    </w:pPr>
    <w:rPr>
      <w:rFonts w:ascii="Tahoma" w:eastAsia="Arial Unicode MS" w:hAnsi="Tahoma" w:cs="Times New Roman"/>
      <w:szCs w:val="20"/>
      <w:lang w:eastAsia="pt-BR"/>
    </w:rPr>
  </w:style>
  <w:style w:type="paragraph" w:customStyle="1" w:styleId="Parasubclause3">
    <w:name w:val="Para subclause 3"/>
    <w:aliases w:val="BIWS Heading 4"/>
    <w:basedOn w:val="Normal"/>
    <w:next w:val="Untitledsubclause2"/>
    <w:rsid w:val="002751DB"/>
    <w:pPr>
      <w:widowControl/>
      <w:autoSpaceDE/>
      <w:autoSpaceDN/>
      <w:spacing w:after="120" w:line="300" w:lineRule="atLeast"/>
      <w:ind w:left="2268"/>
      <w:jc w:val="both"/>
    </w:pPr>
    <w:rPr>
      <w:rFonts w:ascii="Tahoma" w:eastAsia="Arial Unicode MS" w:hAnsi="Tahoma" w:cs="Times New Roman"/>
      <w:szCs w:val="20"/>
      <w:lang w:eastAsia="pt-BR"/>
    </w:rPr>
  </w:style>
  <w:style w:type="paragraph" w:customStyle="1" w:styleId="Untitledsubclause3">
    <w:name w:val="Untitled subclause 3"/>
    <w:basedOn w:val="Normal"/>
    <w:rsid w:val="002751DB"/>
    <w:pPr>
      <w:widowControl/>
      <w:numPr>
        <w:ilvl w:val="3"/>
        <w:numId w:val="14"/>
      </w:numPr>
      <w:tabs>
        <w:tab w:val="left" w:pos="2261"/>
      </w:tabs>
      <w:autoSpaceDE/>
      <w:autoSpaceDN/>
      <w:spacing w:after="120" w:line="300" w:lineRule="atLeast"/>
      <w:jc w:val="both"/>
      <w:outlineLvl w:val="3"/>
    </w:pPr>
    <w:rPr>
      <w:rFonts w:ascii="Tahoma" w:eastAsia="Arial Unicode MS" w:hAnsi="Tahoma" w:cs="Times New Roman"/>
      <w:szCs w:val="20"/>
      <w:lang w:eastAsia="pt-BR"/>
    </w:rPr>
  </w:style>
  <w:style w:type="paragraph" w:customStyle="1" w:styleId="Untitledsubclause4">
    <w:name w:val="Untitled subclause 4"/>
    <w:basedOn w:val="Normal"/>
    <w:rsid w:val="002751DB"/>
    <w:pPr>
      <w:widowControl/>
      <w:numPr>
        <w:ilvl w:val="4"/>
        <w:numId w:val="14"/>
      </w:numPr>
      <w:autoSpaceDE/>
      <w:autoSpaceDN/>
      <w:spacing w:after="120" w:line="300" w:lineRule="atLeast"/>
      <w:jc w:val="both"/>
      <w:outlineLvl w:val="4"/>
    </w:pPr>
    <w:rPr>
      <w:rFonts w:ascii="Tahoma" w:eastAsia="Arial Unicode MS" w:hAnsi="Tahoma" w:cs="Times New Roman"/>
      <w:szCs w:val="20"/>
      <w:lang w:eastAsia="pt-BR"/>
    </w:rPr>
  </w:style>
  <w:style w:type="paragraph" w:customStyle="1" w:styleId="Parties">
    <w:name w:val="Parties"/>
    <w:aliases w:val="(1) Parties"/>
    <w:basedOn w:val="Normal"/>
    <w:rsid w:val="002751DB"/>
    <w:pPr>
      <w:widowControl/>
      <w:numPr>
        <w:numId w:val="12"/>
      </w:numPr>
      <w:autoSpaceDE/>
      <w:autoSpaceDN/>
      <w:spacing w:before="120" w:after="120" w:line="300" w:lineRule="atLeast"/>
      <w:jc w:val="both"/>
    </w:pPr>
    <w:rPr>
      <w:rFonts w:ascii="Tahoma" w:eastAsia="Arial Unicode MS" w:hAnsi="Tahoma" w:cs="Times New Roman"/>
      <w:szCs w:val="20"/>
      <w:lang w:eastAsia="pt-BR"/>
    </w:rPr>
  </w:style>
  <w:style w:type="paragraph" w:customStyle="1" w:styleId="Paragraph">
    <w:name w:val="Paragraph"/>
    <w:basedOn w:val="Normal"/>
    <w:link w:val="ParagraphChar"/>
    <w:qFormat/>
    <w:rsid w:val="002751DB"/>
    <w:pPr>
      <w:widowControl/>
      <w:autoSpaceDE/>
      <w:autoSpaceDN/>
      <w:spacing w:after="120" w:line="300" w:lineRule="atLeast"/>
      <w:jc w:val="both"/>
    </w:pPr>
    <w:rPr>
      <w:rFonts w:ascii="Tahoma" w:eastAsia="Arial Unicode MS" w:hAnsi="Tahoma" w:cs="Times New Roman"/>
      <w:szCs w:val="20"/>
      <w:lang w:eastAsia="pt-BR"/>
    </w:rPr>
  </w:style>
  <w:style w:type="paragraph" w:customStyle="1" w:styleId="Titlesubclause1">
    <w:name w:val="Title subclause1"/>
    <w:basedOn w:val="Untitledsubclause1"/>
    <w:qFormat/>
    <w:rsid w:val="002751DB"/>
    <w:pPr>
      <w:spacing w:before="120"/>
    </w:pPr>
    <w:rPr>
      <w:b/>
    </w:rPr>
  </w:style>
  <w:style w:type="paragraph" w:customStyle="1" w:styleId="Schedule">
    <w:name w:val="Schedule"/>
    <w:qFormat/>
    <w:rsid w:val="002751DB"/>
    <w:pPr>
      <w:numPr>
        <w:numId w:val="13"/>
      </w:numPr>
      <w:spacing w:before="240" w:after="240" w:line="240" w:lineRule="atLeast"/>
    </w:pPr>
    <w:rPr>
      <w:rFonts w:ascii="Arial" w:eastAsia="Arial Unicode MS" w:hAnsi="Arial" w:cs="Arial"/>
      <w:b/>
      <w:color w:val="000000"/>
      <w:sz w:val="22"/>
      <w:szCs w:val="22"/>
      <w:lang w:val="en-US" w:eastAsia="en-US"/>
    </w:rPr>
  </w:style>
  <w:style w:type="paragraph" w:customStyle="1" w:styleId="Part">
    <w:name w:val="Part"/>
    <w:basedOn w:val="Paragraph"/>
    <w:qFormat/>
    <w:rsid w:val="002751DB"/>
    <w:pPr>
      <w:numPr>
        <w:ilvl w:val="1"/>
        <w:numId w:val="13"/>
      </w:numPr>
      <w:tabs>
        <w:tab w:val="num" w:pos="1440"/>
      </w:tabs>
      <w:spacing w:before="240" w:after="240"/>
      <w:ind w:left="1440" w:hanging="720"/>
      <w:jc w:val="left"/>
    </w:pPr>
    <w:rPr>
      <w:b/>
    </w:rPr>
  </w:style>
  <w:style w:type="paragraph" w:customStyle="1" w:styleId="Testimonium">
    <w:name w:val="Testimonium"/>
    <w:basedOn w:val="Paragraph"/>
    <w:qFormat/>
    <w:rsid w:val="002751DB"/>
  </w:style>
  <w:style w:type="character" w:customStyle="1" w:styleId="DefTerm">
    <w:name w:val="DefTerm"/>
    <w:uiPriority w:val="1"/>
    <w:qFormat/>
    <w:rsid w:val="002751DB"/>
    <w:rPr>
      <w:rFonts w:ascii="Arial" w:eastAsia="Arial" w:hAnsi="Arial" w:cs="Arial"/>
      <w:b/>
      <w:color w:val="000000"/>
    </w:rPr>
  </w:style>
  <w:style w:type="character" w:customStyle="1" w:styleId="ParagraphChar">
    <w:name w:val="Paragraph Char"/>
    <w:link w:val="Paragraph"/>
    <w:rsid w:val="002751DB"/>
    <w:rPr>
      <w:rFonts w:ascii="Tahoma" w:eastAsia="Arial Unicode MS" w:hAnsi="Tahoma"/>
      <w:sz w:val="22"/>
    </w:rPr>
  </w:style>
  <w:style w:type="paragraph" w:customStyle="1" w:styleId="CoversheetStaticText">
    <w:name w:val="Coversheet Static Text"/>
    <w:basedOn w:val="Normal"/>
    <w:qFormat/>
    <w:rsid w:val="002751DB"/>
    <w:pPr>
      <w:widowControl/>
      <w:autoSpaceDE/>
      <w:autoSpaceDN/>
      <w:spacing w:before="480" w:after="480" w:line="300" w:lineRule="atLeast"/>
      <w:jc w:val="center"/>
    </w:pPr>
    <w:rPr>
      <w:rFonts w:ascii="Tahoma" w:eastAsia="Arial Unicode MS" w:hAnsi="Tahoma" w:cs="Times New Roman"/>
      <w:szCs w:val="20"/>
      <w:lang w:eastAsia="pt-BR"/>
    </w:rPr>
  </w:style>
  <w:style w:type="paragraph" w:customStyle="1" w:styleId="CoversheetParty">
    <w:name w:val="Coversheet Party"/>
    <w:basedOn w:val="Normal"/>
    <w:qFormat/>
    <w:rsid w:val="002751DB"/>
    <w:pPr>
      <w:widowControl/>
      <w:autoSpaceDE/>
      <w:autoSpaceDN/>
      <w:spacing w:before="480" w:after="480" w:line="300" w:lineRule="atLeast"/>
      <w:jc w:val="center"/>
    </w:pPr>
    <w:rPr>
      <w:rFonts w:ascii="Tahoma" w:eastAsia="Arial Unicode MS" w:hAnsi="Tahoma" w:cs="Times New Roman"/>
      <w:b/>
      <w:szCs w:val="20"/>
      <w:lang w:eastAsia="pt-BR"/>
    </w:rPr>
  </w:style>
  <w:style w:type="paragraph" w:customStyle="1" w:styleId="BackgroundSubclause1">
    <w:name w:val="Background Subclause1"/>
    <w:basedOn w:val="Background"/>
    <w:qFormat/>
    <w:rsid w:val="002751DB"/>
    <w:pPr>
      <w:numPr>
        <w:ilvl w:val="1"/>
      </w:numPr>
    </w:pPr>
  </w:style>
  <w:style w:type="paragraph" w:customStyle="1" w:styleId="BackgroundSubclause2">
    <w:name w:val="Background Subclause2"/>
    <w:basedOn w:val="Background"/>
    <w:qFormat/>
    <w:rsid w:val="002751DB"/>
    <w:pPr>
      <w:numPr>
        <w:ilvl w:val="3"/>
      </w:numPr>
    </w:pPr>
  </w:style>
  <w:style w:type="paragraph" w:customStyle="1" w:styleId="DefinedTermNumber">
    <w:name w:val="Defined Term Number"/>
    <w:basedOn w:val="DefinedTermPara"/>
    <w:qFormat/>
    <w:rsid w:val="002751DB"/>
    <w:pPr>
      <w:numPr>
        <w:ilvl w:val="1"/>
      </w:numPr>
      <w:tabs>
        <w:tab w:val="clear" w:pos="1554"/>
        <w:tab w:val="num" w:pos="1440"/>
      </w:tabs>
      <w:ind w:left="1440" w:hanging="720"/>
    </w:pPr>
  </w:style>
  <w:style w:type="paragraph" w:customStyle="1" w:styleId="NoNumUntitledsubclause1">
    <w:name w:val="No Num Untitled subclause 1"/>
    <w:basedOn w:val="Untitledsubclause1"/>
    <w:qFormat/>
    <w:rsid w:val="002751DB"/>
    <w:pPr>
      <w:numPr>
        <w:ilvl w:val="0"/>
        <w:numId w:val="0"/>
      </w:numPr>
      <w:ind w:left="720"/>
    </w:pPr>
  </w:style>
  <w:style w:type="paragraph" w:customStyle="1" w:styleId="ScheduleTitleClause">
    <w:name w:val="Schedule Title Clause"/>
    <w:basedOn w:val="Normal"/>
    <w:rsid w:val="002751DB"/>
    <w:pPr>
      <w:keepNext/>
      <w:widowControl/>
      <w:numPr>
        <w:ilvl w:val="2"/>
        <w:numId w:val="13"/>
      </w:numPr>
      <w:autoSpaceDE/>
      <w:autoSpaceDN/>
      <w:spacing w:before="240" w:after="240" w:line="300" w:lineRule="atLeast"/>
      <w:jc w:val="both"/>
      <w:outlineLvl w:val="0"/>
    </w:pPr>
    <w:rPr>
      <w:rFonts w:ascii="Tahoma" w:eastAsia="Arial Unicode MS" w:hAnsi="Tahoma" w:cs="Times New Roman"/>
      <w:b/>
      <w:kern w:val="28"/>
      <w:szCs w:val="20"/>
      <w:lang w:eastAsia="pt-BR"/>
    </w:rPr>
  </w:style>
  <w:style w:type="paragraph" w:customStyle="1" w:styleId="ScheduleUntitledsubclause1">
    <w:name w:val="Schedule Untitled subclause 1"/>
    <w:basedOn w:val="Normal"/>
    <w:rsid w:val="002751DB"/>
    <w:pPr>
      <w:widowControl/>
      <w:numPr>
        <w:ilvl w:val="3"/>
        <w:numId w:val="13"/>
      </w:numPr>
      <w:autoSpaceDE/>
      <w:autoSpaceDN/>
      <w:spacing w:before="280" w:after="120" w:line="300" w:lineRule="atLeast"/>
      <w:jc w:val="both"/>
      <w:outlineLvl w:val="1"/>
    </w:pPr>
    <w:rPr>
      <w:rFonts w:ascii="Tahoma" w:eastAsia="Arial Unicode MS" w:hAnsi="Tahoma" w:cs="Times New Roman"/>
      <w:szCs w:val="20"/>
      <w:lang w:eastAsia="pt-BR"/>
    </w:rPr>
  </w:style>
  <w:style w:type="paragraph" w:customStyle="1" w:styleId="ScheduleUntitledsubclause2">
    <w:name w:val="Schedule Untitled subclause 2"/>
    <w:basedOn w:val="Normal"/>
    <w:rsid w:val="002751DB"/>
    <w:pPr>
      <w:widowControl/>
      <w:numPr>
        <w:ilvl w:val="4"/>
        <w:numId w:val="13"/>
      </w:numPr>
      <w:autoSpaceDE/>
      <w:autoSpaceDN/>
      <w:spacing w:after="120" w:line="300" w:lineRule="atLeast"/>
      <w:jc w:val="both"/>
      <w:outlineLvl w:val="2"/>
    </w:pPr>
    <w:rPr>
      <w:rFonts w:ascii="Tahoma" w:eastAsia="Arial Unicode MS" w:hAnsi="Tahoma" w:cs="Times New Roman"/>
      <w:szCs w:val="20"/>
      <w:lang w:eastAsia="pt-BR"/>
    </w:rPr>
  </w:style>
  <w:style w:type="paragraph" w:customStyle="1" w:styleId="ScheduleUntitledsubclause3">
    <w:name w:val="Schedule Untitled subclause 3"/>
    <w:basedOn w:val="Normal"/>
    <w:rsid w:val="002751DB"/>
    <w:pPr>
      <w:widowControl/>
      <w:numPr>
        <w:ilvl w:val="5"/>
        <w:numId w:val="13"/>
      </w:numPr>
      <w:tabs>
        <w:tab w:val="left" w:pos="2261"/>
      </w:tabs>
      <w:autoSpaceDE/>
      <w:autoSpaceDN/>
      <w:spacing w:after="120" w:line="300" w:lineRule="atLeast"/>
      <w:jc w:val="both"/>
      <w:outlineLvl w:val="3"/>
    </w:pPr>
    <w:rPr>
      <w:rFonts w:ascii="Tahoma" w:eastAsia="Arial Unicode MS" w:hAnsi="Tahoma" w:cs="Times New Roman"/>
      <w:szCs w:val="20"/>
      <w:lang w:eastAsia="pt-BR"/>
    </w:rPr>
  </w:style>
  <w:style w:type="character" w:customStyle="1" w:styleId="Ttulo6Char">
    <w:name w:val="Título 6 Char"/>
    <w:basedOn w:val="Fontepargpadro"/>
    <w:link w:val="Ttulo6"/>
    <w:semiHidden/>
    <w:rsid w:val="00C44096"/>
    <w:rPr>
      <w:rFonts w:asciiTheme="majorHAnsi" w:eastAsiaTheme="majorEastAsia" w:hAnsiTheme="majorHAnsi" w:cstheme="majorBidi"/>
      <w:color w:val="243F60" w:themeColor="accent1" w:themeShade="7F"/>
      <w:sz w:val="22"/>
      <w:szCs w:val="22"/>
      <w:lang w:val="en-US" w:eastAsia="en-US"/>
    </w:rPr>
  </w:style>
  <w:style w:type="paragraph" w:styleId="MapadoDocumento">
    <w:name w:val="Document Map"/>
    <w:basedOn w:val="Normal"/>
    <w:link w:val="MapadoDocumentoChar"/>
    <w:uiPriority w:val="99"/>
    <w:rsid w:val="00855192"/>
    <w:pPr>
      <w:widowControl/>
      <w:shd w:val="clear" w:color="auto" w:fill="000080"/>
      <w:adjustRightInd w:val="0"/>
    </w:pPr>
    <w:rPr>
      <w:rFonts w:ascii="Tahoma" w:eastAsia="SimSun" w:hAnsi="Tahoma" w:cs="Times New Roman"/>
      <w:sz w:val="24"/>
      <w:szCs w:val="20"/>
      <w:lang w:eastAsia="pt-BR"/>
    </w:rPr>
  </w:style>
  <w:style w:type="character" w:customStyle="1" w:styleId="MapadoDocumentoChar">
    <w:name w:val="Mapa do Documento Char"/>
    <w:basedOn w:val="Fontepargpadro"/>
    <w:link w:val="MapadoDocumento"/>
    <w:uiPriority w:val="99"/>
    <w:rsid w:val="00855192"/>
    <w:rPr>
      <w:rFonts w:ascii="Tahoma" w:eastAsia="SimSun" w:hAnsi="Tahoma"/>
      <w:sz w:val="24"/>
      <w:shd w:val="clear" w:color="auto" w:fill="000080"/>
    </w:rPr>
  </w:style>
  <w:style w:type="paragraph" w:customStyle="1" w:styleId="Level4">
    <w:name w:val="Level 4"/>
    <w:basedOn w:val="Normal"/>
    <w:rsid w:val="00855192"/>
    <w:pPr>
      <w:widowControl/>
      <w:adjustRightInd w:val="0"/>
      <w:spacing w:after="140" w:line="290" w:lineRule="auto"/>
      <w:jc w:val="both"/>
      <w:outlineLvl w:val="3"/>
    </w:pPr>
    <w:rPr>
      <w:rFonts w:ascii="Arial" w:eastAsia="SimSun" w:hAnsi="Arial" w:cs="Arial"/>
      <w:sz w:val="20"/>
      <w:szCs w:val="24"/>
      <w:lang w:val="en-GB" w:eastAsia="pt-BR"/>
    </w:rPr>
  </w:style>
  <w:style w:type="character" w:customStyle="1" w:styleId="MenoPendente2">
    <w:name w:val="Menção Pendente2"/>
    <w:basedOn w:val="Fontepargpadro"/>
    <w:uiPriority w:val="99"/>
    <w:semiHidden/>
    <w:unhideWhenUsed/>
    <w:rsid w:val="00130322"/>
    <w:rPr>
      <w:color w:val="605E5C"/>
      <w:shd w:val="clear" w:color="auto" w:fill="E1DFDD"/>
    </w:rPr>
  </w:style>
  <w:style w:type="character" w:styleId="HiperlinkVisitado">
    <w:name w:val="FollowedHyperlink"/>
    <w:basedOn w:val="Fontepargpadro"/>
    <w:semiHidden/>
    <w:unhideWhenUsed/>
    <w:rsid w:val="00130322"/>
    <w:rPr>
      <w:color w:val="800080" w:themeColor="followedHyperlink"/>
      <w:u w:val="single"/>
    </w:rPr>
  </w:style>
  <w:style w:type="character" w:customStyle="1" w:styleId="MenoPendente3">
    <w:name w:val="Menção Pendente3"/>
    <w:basedOn w:val="Fontepargpadro"/>
    <w:uiPriority w:val="99"/>
    <w:semiHidden/>
    <w:unhideWhenUsed/>
    <w:rsid w:val="004F13C7"/>
    <w:rPr>
      <w:color w:val="605E5C"/>
      <w:shd w:val="clear" w:color="auto" w:fill="E1DFDD"/>
    </w:rPr>
  </w:style>
  <w:style w:type="character" w:customStyle="1" w:styleId="PargrafodaListaChar">
    <w:name w:val="Parágrafo da Lista Char"/>
    <w:aliases w:val="Vitor Título Char,Vitor T’tulo Char,Itemização Char,Bullets 1 Char,Capítulo Char,Nível 1 Char,Normal numerado Char,Meu Char,Vitor T Char,List Paragraph_0 Char,???? Char,????1 Char,?????1 Char,Bullet List Char,FooterText Char"/>
    <w:link w:val="PargrafodaLista"/>
    <w:uiPriority w:val="26"/>
    <w:qFormat/>
    <w:locked/>
    <w:rsid w:val="000B31F1"/>
    <w:rPr>
      <w:rFonts w:ascii="Palatino Linotype" w:eastAsia="Palatino Linotype" w:hAnsi="Palatino Linotype" w:cs="Palatino Linotype"/>
      <w:sz w:val="22"/>
      <w:szCs w:val="22"/>
      <w:lang w:eastAsia="en-US"/>
    </w:rPr>
  </w:style>
  <w:style w:type="character" w:customStyle="1" w:styleId="MenoPendente4">
    <w:name w:val="Menção Pendente4"/>
    <w:basedOn w:val="Fontepargpadro"/>
    <w:uiPriority w:val="99"/>
    <w:semiHidden/>
    <w:unhideWhenUsed/>
    <w:rsid w:val="00470B00"/>
    <w:rPr>
      <w:color w:val="605E5C"/>
      <w:shd w:val="clear" w:color="auto" w:fill="E1DFDD"/>
    </w:rPr>
  </w:style>
  <w:style w:type="character" w:styleId="MenoPendente">
    <w:name w:val="Unresolved Mention"/>
    <w:basedOn w:val="Fontepargpadro"/>
    <w:uiPriority w:val="99"/>
    <w:semiHidden/>
    <w:unhideWhenUsed/>
    <w:rsid w:val="00EE1495"/>
    <w:rPr>
      <w:color w:val="605E5C"/>
      <w:shd w:val="clear" w:color="auto" w:fill="E1DFDD"/>
    </w:rPr>
  </w:style>
  <w:style w:type="paragraph" w:customStyle="1" w:styleId="Level2">
    <w:name w:val="Level 2"/>
    <w:basedOn w:val="Normal"/>
    <w:link w:val="Level2Char"/>
    <w:qFormat/>
    <w:rsid w:val="00474405"/>
    <w:pPr>
      <w:widowControl/>
      <w:tabs>
        <w:tab w:val="num" w:pos="680"/>
      </w:tabs>
      <w:autoSpaceDE/>
      <w:autoSpaceDN/>
      <w:spacing w:after="140" w:line="290" w:lineRule="auto"/>
      <w:ind w:left="680" w:hanging="680"/>
      <w:jc w:val="both"/>
      <w:outlineLvl w:val="1"/>
    </w:pPr>
    <w:rPr>
      <w:rFonts w:ascii="Arial" w:eastAsia="Arial" w:hAnsi="Arial" w:cs="Times New Roman"/>
      <w:sz w:val="20"/>
      <w:szCs w:val="28"/>
      <w:lang w:val="en-GB" w:eastAsia="en-GB"/>
    </w:rPr>
  </w:style>
  <w:style w:type="character" w:customStyle="1" w:styleId="Level2Char">
    <w:name w:val="Level 2 Char"/>
    <w:link w:val="Level2"/>
    <w:rsid w:val="00474405"/>
    <w:rPr>
      <w:rFonts w:ascii="Arial" w:eastAsia="Arial" w:hAnsi="Arial"/>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0176">
      <w:bodyDiv w:val="1"/>
      <w:marLeft w:val="0"/>
      <w:marRight w:val="0"/>
      <w:marTop w:val="0"/>
      <w:marBottom w:val="0"/>
      <w:divBdr>
        <w:top w:val="none" w:sz="0" w:space="0" w:color="auto"/>
        <w:left w:val="none" w:sz="0" w:space="0" w:color="auto"/>
        <w:bottom w:val="none" w:sz="0" w:space="0" w:color="auto"/>
        <w:right w:val="none" w:sz="0" w:space="0" w:color="auto"/>
      </w:divBdr>
    </w:div>
    <w:div w:id="165675728">
      <w:bodyDiv w:val="1"/>
      <w:marLeft w:val="0"/>
      <w:marRight w:val="0"/>
      <w:marTop w:val="0"/>
      <w:marBottom w:val="0"/>
      <w:divBdr>
        <w:top w:val="none" w:sz="0" w:space="0" w:color="auto"/>
        <w:left w:val="none" w:sz="0" w:space="0" w:color="auto"/>
        <w:bottom w:val="none" w:sz="0" w:space="0" w:color="auto"/>
        <w:right w:val="none" w:sz="0" w:space="0" w:color="auto"/>
      </w:divBdr>
    </w:div>
    <w:div w:id="335620450">
      <w:bodyDiv w:val="1"/>
      <w:marLeft w:val="0"/>
      <w:marRight w:val="0"/>
      <w:marTop w:val="0"/>
      <w:marBottom w:val="0"/>
      <w:divBdr>
        <w:top w:val="none" w:sz="0" w:space="0" w:color="auto"/>
        <w:left w:val="none" w:sz="0" w:space="0" w:color="auto"/>
        <w:bottom w:val="none" w:sz="0" w:space="0" w:color="auto"/>
        <w:right w:val="none" w:sz="0" w:space="0" w:color="auto"/>
      </w:divBdr>
    </w:div>
    <w:div w:id="410275087">
      <w:bodyDiv w:val="1"/>
      <w:marLeft w:val="0"/>
      <w:marRight w:val="0"/>
      <w:marTop w:val="0"/>
      <w:marBottom w:val="0"/>
      <w:divBdr>
        <w:top w:val="none" w:sz="0" w:space="0" w:color="auto"/>
        <w:left w:val="none" w:sz="0" w:space="0" w:color="auto"/>
        <w:bottom w:val="none" w:sz="0" w:space="0" w:color="auto"/>
        <w:right w:val="none" w:sz="0" w:space="0" w:color="auto"/>
      </w:divBdr>
      <w:divsChild>
        <w:div w:id="1044596061">
          <w:marLeft w:val="0"/>
          <w:marRight w:val="0"/>
          <w:marTop w:val="0"/>
          <w:marBottom w:val="0"/>
          <w:divBdr>
            <w:top w:val="none" w:sz="0" w:space="0" w:color="auto"/>
            <w:left w:val="none" w:sz="0" w:space="0" w:color="auto"/>
            <w:bottom w:val="none" w:sz="0" w:space="0" w:color="auto"/>
            <w:right w:val="none" w:sz="0" w:space="0" w:color="auto"/>
          </w:divBdr>
        </w:div>
      </w:divsChild>
    </w:div>
    <w:div w:id="1040545116">
      <w:bodyDiv w:val="1"/>
      <w:marLeft w:val="0"/>
      <w:marRight w:val="0"/>
      <w:marTop w:val="0"/>
      <w:marBottom w:val="0"/>
      <w:divBdr>
        <w:top w:val="none" w:sz="0" w:space="0" w:color="auto"/>
        <w:left w:val="none" w:sz="0" w:space="0" w:color="auto"/>
        <w:bottom w:val="none" w:sz="0" w:space="0" w:color="auto"/>
        <w:right w:val="none" w:sz="0" w:space="0" w:color="auto"/>
      </w:divBdr>
    </w:div>
    <w:div w:id="1774741791">
      <w:bodyDiv w:val="1"/>
      <w:marLeft w:val="0"/>
      <w:marRight w:val="0"/>
      <w:marTop w:val="0"/>
      <w:marBottom w:val="0"/>
      <w:divBdr>
        <w:top w:val="none" w:sz="0" w:space="0" w:color="auto"/>
        <w:left w:val="none" w:sz="0" w:space="0" w:color="auto"/>
        <w:bottom w:val="none" w:sz="0" w:space="0" w:color="auto"/>
        <w:right w:val="none" w:sz="0" w:space="0" w:color="auto"/>
      </w:divBdr>
    </w:div>
    <w:div w:id="1801917114">
      <w:bodyDiv w:val="1"/>
      <w:marLeft w:val="0"/>
      <w:marRight w:val="0"/>
      <w:marTop w:val="0"/>
      <w:marBottom w:val="0"/>
      <w:divBdr>
        <w:top w:val="none" w:sz="0" w:space="0" w:color="auto"/>
        <w:left w:val="none" w:sz="0" w:space="0" w:color="auto"/>
        <w:bottom w:val="none" w:sz="0" w:space="0" w:color="auto"/>
        <w:right w:val="none" w:sz="0" w:space="0" w:color="auto"/>
      </w:divBdr>
    </w:div>
    <w:div w:id="1842698892">
      <w:bodyDiv w:val="1"/>
      <w:marLeft w:val="0"/>
      <w:marRight w:val="0"/>
      <w:marTop w:val="0"/>
      <w:marBottom w:val="0"/>
      <w:divBdr>
        <w:top w:val="none" w:sz="0" w:space="0" w:color="auto"/>
        <w:left w:val="none" w:sz="0" w:space="0" w:color="auto"/>
        <w:bottom w:val="none" w:sz="0" w:space="0" w:color="auto"/>
        <w:right w:val="none" w:sz="0" w:space="0" w:color="auto"/>
      </w:divBdr>
    </w:div>
    <w:div w:id="186070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valid.com.b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valid.com.b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valid.com.br" TargetMode="External"/><Relationship Id="rId20" Type="http://schemas.openxmlformats.org/officeDocument/2006/relationships/hyperlink" Target="mailto:ger2.agente@oliveiratrust.com.b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valid.com.b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valid.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 Id="imanage.xml" Type="http://schemas.openxmlformats.org/officeDocument/2006/relationships/customXml" Target="../customXML/item6.xml"/><Relationship Id="rId29"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6.xml>��< ? x m l   v e r s i o n = " 1 . 0 "   e n c o d i n g = " u t f - 1 6 " ? >  
 < p r o p e r t i e s   x m l n s = " h t t p : / / w w w . i m a n a g e . c o m / w o r k / x m l s c h e m a " >  
     < d o c u m e n t i d > T E X T ! 5 6 8 3 3 1 2 7 . 3 < / d o c u m e n t i d >  
     < s e n d e r i d > A I C < / s e n d e r i d >  
     < s e n d e r e m a i l > A C N E V E S @ M A C H A D O M E Y E R . C O M . B R < / s e n d e r e m a i l >  
     < l a s t m o d i f i e d > 2 0 2 2 - 0 4 - 1 2 T 1 8 : 0 6 : 0 0 . 0 0 0 0 0 0 0 - 0 3 : 0 0 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57ZY53RMA37K-95-9092</_dlc_DocId>
    <_dlc_DocIdUrl xmlns="9bd4b9cc-8746-41d1-b5cc-e8920a0bba5d">
      <Url>http://intranet/restrictedarea/Legal/brasil/_layouts/15/DocIdRedir.aspx?ID=57ZY53RMA37K-95-9092</Url>
      <Description>57ZY53RMA37K-95-9092</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32A19-EC56-42F7-A4B6-7C4DAE669D5A}">
  <ds:schemaRefs>
    <ds:schemaRef ds:uri="http://schemas.microsoft.com/sharepoint/events"/>
  </ds:schemaRefs>
</ds:datastoreItem>
</file>

<file path=customXml/itemProps2.xml><?xml version="1.0" encoding="utf-8"?>
<ds:datastoreItem xmlns:ds="http://schemas.openxmlformats.org/officeDocument/2006/customXml" ds:itemID="{63C31EB6-96F2-4793-AF0B-3DF67093F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87192-B02D-4CE3-8F60-E1CBC11E7E5F}">
  <ds:schemaRefs>
    <ds:schemaRef ds:uri="http://schemas.microsoft.com/office/2006/metadata/properties"/>
    <ds:schemaRef ds:uri="http://schemas.microsoft.com/office/infopath/2007/PartnerControls"/>
    <ds:schemaRef ds:uri="9bd4b9cc-8746-41d1-b5cc-e8920a0bba5d"/>
  </ds:schemaRefs>
</ds:datastoreItem>
</file>

<file path=customXml/itemProps4.xml><?xml version="1.0" encoding="utf-8"?>
<ds:datastoreItem xmlns:ds="http://schemas.openxmlformats.org/officeDocument/2006/customXml" ds:itemID="{AB998D56-73C7-4834-AA6F-61445A7686BD}">
  <ds:schemaRefs>
    <ds:schemaRef ds:uri="http://schemas.openxmlformats.org/officeDocument/2006/bibliography"/>
  </ds:schemaRefs>
</ds:datastoreItem>
</file>

<file path=customXml/itemProps5.xml><?xml version="1.0" encoding="utf-8"?>
<ds:datastoreItem xmlns:ds="http://schemas.openxmlformats.org/officeDocument/2006/customXml" ds:itemID="{93822D96-4422-4D96-BA74-DA630392F6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63</Pages>
  <Words>21096</Words>
  <Characters>120160</Characters>
  <Application>Microsoft Office Word</Application>
  <DocSecurity>0</DocSecurity>
  <Lines>2670</Lines>
  <Paragraphs>583</Paragraphs>
  <ScaleCrop>false</ScaleCrop>
  <HeadingPairs>
    <vt:vector size="6" baseType="variant">
      <vt:variant>
        <vt:lpstr>Título</vt:lpstr>
      </vt:variant>
      <vt:variant>
        <vt:i4>1</vt:i4>
      </vt:variant>
      <vt:variant>
        <vt:lpstr>Title</vt:lpstr>
      </vt:variant>
      <vt:variant>
        <vt:i4>1</vt:i4>
      </vt:variant>
      <vt:variant>
        <vt:lpstr/>
      </vt:variant>
      <vt:variant>
        <vt:i4>1</vt:i4>
      </vt:variant>
    </vt:vector>
  </HeadingPairs>
  <TitlesOfParts>
    <vt:vector size="3" baseType="lpstr">
      <vt:lpstr/>
      <vt:lpstr/>
      <vt:lpstr/>
    </vt:vector>
  </TitlesOfParts>
  <Company/>
  <LinksUpToDate>false</LinksUpToDate>
  <CharactersWithSpaces>140673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 Rodrigues Fernandes Martins;BBI</dc:creator>
  <cp:lastModifiedBy>Autor</cp:lastModifiedBy>
  <cp:revision>10</cp:revision>
  <cp:lastPrinted>2021-12-17T22:20:00Z</cp:lastPrinted>
  <dcterms:created xsi:type="dcterms:W3CDTF">2022-04-12T20:02:00Z</dcterms:created>
  <dcterms:modified xsi:type="dcterms:W3CDTF">2022-04-12T21:06:00Z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fed9c9-9e02-402c-91c6-79672c367b2e_Enabled">
    <vt:lpwstr>true</vt:lpwstr>
  </property>
  <property fmtid="{D5CDD505-2E9C-101B-9397-08002B2CF9AE}" pid="3" name="MSIP_Label_d3fed9c9-9e02-402c-91c6-79672c367b2e_SetDate">
    <vt:lpwstr>2021-12-01T14:53:29Z</vt:lpwstr>
  </property>
  <property fmtid="{D5CDD505-2E9C-101B-9397-08002B2CF9AE}" pid="4" name="MSIP_Label_d3fed9c9-9e02-402c-91c6-79672c367b2e_Method">
    <vt:lpwstr>Standard</vt:lpwstr>
  </property>
  <property fmtid="{D5CDD505-2E9C-101B-9397-08002B2CF9AE}" pid="5" name="MSIP_Label_d3fed9c9-9e02-402c-91c6-79672c367b2e_Name">
    <vt:lpwstr>d3fed9c9-9e02-402c-91c6-79672c367b2e</vt:lpwstr>
  </property>
  <property fmtid="{D5CDD505-2E9C-101B-9397-08002B2CF9AE}" pid="6" name="MSIP_Label_d3fed9c9-9e02-402c-91c6-79672c367b2e_SiteId">
    <vt:lpwstr>ccd25372-eb59-436a-ad74-78a49d784cf3</vt:lpwstr>
  </property>
  <property fmtid="{D5CDD505-2E9C-101B-9397-08002B2CF9AE}" pid="7" name="MSIP_Label_d3fed9c9-9e02-402c-91c6-79672c367b2e_ActionId">
    <vt:lpwstr>7eb314c5-249c-4d04-a10c-383701609a64</vt:lpwstr>
  </property>
  <property fmtid="{D5CDD505-2E9C-101B-9397-08002B2CF9AE}" pid="8" name="MSIP_Label_d3fed9c9-9e02-402c-91c6-79672c367b2e_ContentBits">
    <vt:lpwstr>0</vt:lpwstr>
  </property>
</Properties>
</file>