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2E" w:rsidRPr="001137E3" w:rsidRDefault="007A06C9" w:rsidP="00E23D32">
      <w:pPr>
        <w:widowControl w:val="0"/>
        <w:jc w:val="center"/>
        <w:rPr>
          <w:szCs w:val="26"/>
        </w:rPr>
      </w:pPr>
      <w:bookmarkStart w:id="0" w:name="_GoBack"/>
      <w:bookmarkEnd w:id="0"/>
      <w:r w:rsidRPr="001137E3">
        <w:rPr>
          <w:smallCaps/>
          <w:szCs w:val="26"/>
        </w:rPr>
        <w:t>Instrumento Particular de</w:t>
      </w:r>
      <w:r w:rsidRPr="001137E3" w:rsidDel="00171D63">
        <w:rPr>
          <w:smallCaps/>
          <w:szCs w:val="26"/>
        </w:rPr>
        <w:t xml:space="preserve"> </w:t>
      </w:r>
      <w:r w:rsidRPr="001137E3">
        <w:rPr>
          <w:smallCaps/>
          <w:szCs w:val="26"/>
        </w:rPr>
        <w:t xml:space="preserve">Escritura de Emissão Pública de Debêntures Simples, Não Conversíveis em Ações, em Série Única, da Espécie </w:t>
      </w:r>
      <w:r w:rsidRPr="00DB327E">
        <w:rPr>
          <w:smallCaps/>
          <w:szCs w:val="26"/>
          <w:u w:val="single"/>
        </w:rPr>
        <w:t xml:space="preserve">Quirografária, da 1ª (primeira) Emissão da </w:t>
      </w:r>
      <w:r w:rsidR="00DB7A9E">
        <w:rPr>
          <w:smallCaps/>
          <w:szCs w:val="26"/>
          <w:u w:val="single"/>
        </w:rPr>
        <w:t>WW</w:t>
      </w:r>
      <w:r w:rsidRPr="00DB327E">
        <w:rPr>
          <w:smallCaps/>
          <w:szCs w:val="26"/>
          <w:u w:val="single"/>
        </w:rPr>
        <w:t xml:space="preserve"> Holding S.A.</w:t>
      </w:r>
    </w:p>
    <w:p w:rsidR="00823BE1" w:rsidRPr="001137E3" w:rsidRDefault="00823BE1" w:rsidP="00E23D32">
      <w:pPr>
        <w:widowControl w:val="0"/>
        <w:rPr>
          <w:szCs w:val="26"/>
        </w:rPr>
      </w:pPr>
    </w:p>
    <w:p w:rsidR="004C0D35" w:rsidRPr="001137E3" w:rsidRDefault="004C0D35" w:rsidP="00E23D32">
      <w:pPr>
        <w:widowControl w:val="0"/>
        <w:rPr>
          <w:szCs w:val="26"/>
        </w:rPr>
      </w:pPr>
      <w:r w:rsidRPr="001137E3">
        <w:rPr>
          <w:szCs w:val="26"/>
        </w:rPr>
        <w:t>Celebram este "</w:t>
      </w:r>
      <w:r w:rsidR="00060597" w:rsidRPr="001137E3">
        <w:rPr>
          <w:szCs w:val="26"/>
        </w:rPr>
        <w:t>Instrumento Particular de</w:t>
      </w:r>
      <w:r w:rsidR="00060597" w:rsidRPr="001137E3" w:rsidDel="00171D63">
        <w:rPr>
          <w:szCs w:val="26"/>
        </w:rPr>
        <w:t xml:space="preserve"> </w:t>
      </w:r>
      <w:r w:rsidR="00060597" w:rsidRPr="001137E3">
        <w:rPr>
          <w:szCs w:val="26"/>
        </w:rPr>
        <w:t xml:space="preserve">Escritura de Emissão Pública de Debêntures Simples, Não Conversíveis em Ações, em Série Única, da Espécie Quirografária, da 1ª (primeira) Emissão da </w:t>
      </w:r>
      <w:r w:rsidR="00DB7A9E">
        <w:rPr>
          <w:szCs w:val="26"/>
        </w:rPr>
        <w:t>WW</w:t>
      </w:r>
      <w:r w:rsidR="00060597" w:rsidRPr="001137E3">
        <w:rPr>
          <w:szCs w:val="26"/>
        </w:rPr>
        <w:t xml:space="preserve"> Holding S.A.</w:t>
      </w:r>
      <w:r w:rsidRPr="001137E3">
        <w:rPr>
          <w:szCs w:val="26"/>
        </w:rPr>
        <w:t>" ("</w:t>
      </w:r>
      <w:r w:rsidRPr="001137E3">
        <w:rPr>
          <w:szCs w:val="26"/>
          <w:u w:val="single"/>
        </w:rPr>
        <w:t>Escritura de Emissão</w:t>
      </w:r>
      <w:r w:rsidRPr="001137E3">
        <w:rPr>
          <w:szCs w:val="26"/>
        </w:rPr>
        <w:t>"):</w:t>
      </w:r>
    </w:p>
    <w:p w:rsidR="00880FA8" w:rsidRPr="001137E3" w:rsidRDefault="00880FA8" w:rsidP="00E23D32">
      <w:pPr>
        <w:widowControl w:val="0"/>
        <w:numPr>
          <w:ilvl w:val="0"/>
          <w:numId w:val="2"/>
        </w:numPr>
        <w:tabs>
          <w:tab w:val="clear" w:pos="1418"/>
        </w:tabs>
        <w:ind w:left="709"/>
        <w:rPr>
          <w:szCs w:val="26"/>
        </w:rPr>
      </w:pPr>
      <w:proofErr w:type="gramStart"/>
      <w:r w:rsidRPr="001137E3">
        <w:rPr>
          <w:szCs w:val="26"/>
        </w:rPr>
        <w:t>como</w:t>
      </w:r>
      <w:proofErr w:type="gramEnd"/>
      <w:r w:rsidRPr="001137E3">
        <w:rPr>
          <w:szCs w:val="26"/>
        </w:rPr>
        <w:t xml:space="preserve"> emissora </w:t>
      </w:r>
      <w:r w:rsidR="0098009F" w:rsidRPr="001137E3">
        <w:rPr>
          <w:szCs w:val="26"/>
        </w:rPr>
        <w:t xml:space="preserve">e ofertante </w:t>
      </w:r>
      <w:r w:rsidRPr="001137E3">
        <w:rPr>
          <w:szCs w:val="26"/>
        </w:rPr>
        <w:t>das</w:t>
      </w:r>
      <w:r w:rsidR="00AD1AD3" w:rsidRPr="001137E3">
        <w:rPr>
          <w:szCs w:val="26"/>
        </w:rPr>
        <w:t xml:space="preserve"> Debêntures (conforme definido abaixo)</w:t>
      </w:r>
      <w:r w:rsidRPr="001137E3">
        <w:rPr>
          <w:szCs w:val="26"/>
        </w:rPr>
        <w:t>:</w:t>
      </w:r>
    </w:p>
    <w:p w:rsidR="00880FA8" w:rsidRPr="001137E3" w:rsidRDefault="00060597" w:rsidP="00E23D32">
      <w:pPr>
        <w:widowControl w:val="0"/>
        <w:ind w:left="709"/>
        <w:rPr>
          <w:szCs w:val="26"/>
        </w:rPr>
      </w:pPr>
      <w:r w:rsidRPr="00DB327E">
        <w:rPr>
          <w:smallCaps/>
          <w:szCs w:val="26"/>
        </w:rPr>
        <w:t>WW Holding</w:t>
      </w:r>
      <w:r w:rsidRPr="001137E3">
        <w:rPr>
          <w:szCs w:val="26"/>
        </w:rPr>
        <w:t xml:space="preserve"> S.A., sociedade por ações sem registro de emissor de valores mobiliários perante a CVM (conforme definido abaixo), com sede na Cidade de Campinas, Estado de São Paulo, na Avenida Andrade Neves, 2.538 – sala G, Jardim Chapadão, registrada na </w:t>
      </w:r>
      <w:r w:rsidR="00A536AE" w:rsidRPr="001137E3">
        <w:rPr>
          <w:szCs w:val="26"/>
        </w:rPr>
        <w:t xml:space="preserve">JUCESP (conforme definido abaixo) </w:t>
      </w:r>
      <w:r w:rsidRPr="001137E3">
        <w:rPr>
          <w:szCs w:val="26"/>
        </w:rPr>
        <w:t xml:space="preserve">sob o NIRE n.º 35.300.501.802 e inscrita no </w:t>
      </w:r>
      <w:r w:rsidR="00A536AE" w:rsidRPr="001137E3">
        <w:rPr>
          <w:szCs w:val="26"/>
        </w:rPr>
        <w:t xml:space="preserve">CNPJ (conforme definido abaixo) </w:t>
      </w:r>
      <w:r w:rsidRPr="001137E3">
        <w:rPr>
          <w:szCs w:val="26"/>
        </w:rPr>
        <w:t>sob o nº 27.218.960/0001-89</w:t>
      </w:r>
      <w:r w:rsidR="00880FA8" w:rsidRPr="001137E3">
        <w:rPr>
          <w:szCs w:val="26"/>
        </w:rPr>
        <w:t xml:space="preserve">, neste </w:t>
      </w:r>
      <w:proofErr w:type="gramStart"/>
      <w:r w:rsidR="00880FA8" w:rsidRPr="001137E3">
        <w:rPr>
          <w:szCs w:val="26"/>
        </w:rPr>
        <w:t>ato representada nos termos de seu estatuto social</w:t>
      </w:r>
      <w:proofErr w:type="gramEnd"/>
      <w:r w:rsidR="00880FA8" w:rsidRPr="001137E3">
        <w:rPr>
          <w:szCs w:val="26"/>
        </w:rPr>
        <w:t xml:space="preserve"> ("</w:t>
      </w:r>
      <w:r w:rsidR="00880FA8" w:rsidRPr="001137E3">
        <w:rPr>
          <w:szCs w:val="26"/>
          <w:u w:val="single"/>
        </w:rPr>
        <w:t>Companhia</w:t>
      </w:r>
      <w:r w:rsidR="002B30F1" w:rsidRPr="001137E3">
        <w:rPr>
          <w:szCs w:val="26"/>
        </w:rPr>
        <w:t>");</w:t>
      </w:r>
      <w:r w:rsidR="00170F26" w:rsidRPr="001137E3">
        <w:rPr>
          <w:szCs w:val="26"/>
        </w:rPr>
        <w:t xml:space="preserve"> e</w:t>
      </w:r>
    </w:p>
    <w:p w:rsidR="00880FA8" w:rsidRPr="001137E3" w:rsidRDefault="00880FA8" w:rsidP="00E23D32">
      <w:pPr>
        <w:widowControl w:val="0"/>
        <w:numPr>
          <w:ilvl w:val="0"/>
          <w:numId w:val="2"/>
        </w:numPr>
        <w:tabs>
          <w:tab w:val="clear" w:pos="1418"/>
        </w:tabs>
        <w:ind w:left="709"/>
        <w:rPr>
          <w:szCs w:val="26"/>
        </w:rPr>
      </w:pPr>
      <w:proofErr w:type="gramStart"/>
      <w:r w:rsidRPr="001137E3">
        <w:rPr>
          <w:szCs w:val="26"/>
        </w:rPr>
        <w:t>como</w:t>
      </w:r>
      <w:proofErr w:type="gramEnd"/>
      <w:r w:rsidRPr="001137E3">
        <w:rPr>
          <w:szCs w:val="26"/>
        </w:rPr>
        <w:t xml:space="preserve"> agente fiduciário, nomeado nesta Escritura de Emissão, representando a comunhão dos</w:t>
      </w:r>
      <w:r w:rsidR="00D017C6" w:rsidRPr="001137E3">
        <w:rPr>
          <w:szCs w:val="26"/>
        </w:rPr>
        <w:t xml:space="preserve"> Debenturistas</w:t>
      </w:r>
      <w:r w:rsidR="008B3E64" w:rsidRPr="001137E3">
        <w:rPr>
          <w:szCs w:val="26"/>
        </w:rPr>
        <w:t xml:space="preserve"> (conforme definido abaixo)</w:t>
      </w:r>
      <w:r w:rsidRPr="001137E3">
        <w:rPr>
          <w:szCs w:val="26"/>
        </w:rPr>
        <w:t>:</w:t>
      </w:r>
    </w:p>
    <w:p w:rsidR="00023976" w:rsidRPr="001137E3" w:rsidRDefault="00966E60" w:rsidP="00E23D32">
      <w:pPr>
        <w:widowControl w:val="0"/>
        <w:ind w:left="709"/>
        <w:rPr>
          <w:szCs w:val="26"/>
        </w:rPr>
      </w:pPr>
      <w:r w:rsidRPr="00AD2970">
        <w:rPr>
          <w:smallCaps/>
          <w:szCs w:val="26"/>
        </w:rPr>
        <w:t xml:space="preserve">Oliveira </w:t>
      </w:r>
      <w:proofErr w:type="spellStart"/>
      <w:r w:rsidRPr="00AD2970">
        <w:rPr>
          <w:smallCaps/>
          <w:szCs w:val="26"/>
        </w:rPr>
        <w:t>Trust</w:t>
      </w:r>
      <w:proofErr w:type="spellEnd"/>
      <w:r w:rsidRPr="00AD2970">
        <w:rPr>
          <w:smallCaps/>
          <w:szCs w:val="26"/>
        </w:rPr>
        <w:t xml:space="preserve"> Distribuidora de Títulos e Valores Mobiliários</w:t>
      </w:r>
      <w:r w:rsidRPr="00AD2970">
        <w:rPr>
          <w:szCs w:val="26"/>
        </w:rPr>
        <w:t xml:space="preserve"> S.A., </w:t>
      </w:r>
      <w:r>
        <w:rPr>
          <w:szCs w:val="26"/>
        </w:rPr>
        <w:t xml:space="preserve">instituição financeira </w:t>
      </w:r>
      <w:r w:rsidRPr="00414468">
        <w:rPr>
          <w:szCs w:val="26"/>
        </w:rPr>
        <w:t xml:space="preserve">com </w:t>
      </w:r>
      <w:r>
        <w:rPr>
          <w:szCs w:val="26"/>
        </w:rPr>
        <w:t>filial</w:t>
      </w:r>
      <w:r w:rsidRPr="00414468">
        <w:rPr>
          <w:szCs w:val="26"/>
        </w:rPr>
        <w:t xml:space="preserve"> na Cidade de São Paulo, Estado de São Paulo, na Rua Joaquim Floriano, 1.052, 13º andar, inscrita no CNPJ/MF sob o nº 36.113.876/0004-34</w:t>
      </w:r>
      <w:r w:rsidR="005A57E1" w:rsidRPr="001137E3">
        <w:rPr>
          <w:szCs w:val="26"/>
        </w:rPr>
        <w:t xml:space="preserve">, neste </w:t>
      </w:r>
      <w:proofErr w:type="gramStart"/>
      <w:r w:rsidR="005A57E1" w:rsidRPr="001137E3">
        <w:rPr>
          <w:szCs w:val="26"/>
        </w:rPr>
        <w:t xml:space="preserve">ato representada nos termos de seu </w:t>
      </w:r>
      <w:r w:rsidR="00E62E1B" w:rsidRPr="001137E3">
        <w:rPr>
          <w:szCs w:val="26"/>
        </w:rPr>
        <w:t xml:space="preserve">estatuto </w:t>
      </w:r>
      <w:r w:rsidR="005A57E1" w:rsidRPr="001137E3">
        <w:rPr>
          <w:szCs w:val="26"/>
        </w:rPr>
        <w:t>social</w:t>
      </w:r>
      <w:proofErr w:type="gramEnd"/>
      <w:r w:rsidR="005A57E1" w:rsidRPr="001137E3">
        <w:rPr>
          <w:szCs w:val="26"/>
        </w:rPr>
        <w:t xml:space="preserve"> ("</w:t>
      </w:r>
      <w:r w:rsidR="005A57E1" w:rsidRPr="001137E3">
        <w:rPr>
          <w:szCs w:val="26"/>
          <w:u w:val="single"/>
        </w:rPr>
        <w:t>Agente Fiduciário</w:t>
      </w:r>
      <w:r w:rsidR="005A57E1" w:rsidRPr="001137E3">
        <w:rPr>
          <w:szCs w:val="26"/>
        </w:rPr>
        <w:t>"</w:t>
      </w:r>
      <w:r w:rsidR="00760004" w:rsidRPr="001137E3">
        <w:rPr>
          <w:szCs w:val="26"/>
        </w:rPr>
        <w:t>, e a Companhia e o Agente Fiduciário, em conjunto, "</w:t>
      </w:r>
      <w:proofErr w:type="gramStart"/>
      <w:r w:rsidR="00760004" w:rsidRPr="001137E3">
        <w:rPr>
          <w:szCs w:val="26"/>
          <w:u w:val="single"/>
        </w:rPr>
        <w:t>Partes</w:t>
      </w:r>
      <w:r w:rsidR="00760004" w:rsidRPr="001137E3">
        <w:rPr>
          <w:szCs w:val="26"/>
        </w:rPr>
        <w:t>", quando referidos coletivamente, e "</w:t>
      </w:r>
      <w:r w:rsidR="00760004" w:rsidRPr="001137E3">
        <w:rPr>
          <w:szCs w:val="26"/>
          <w:u w:val="single"/>
        </w:rPr>
        <w:t>Parte</w:t>
      </w:r>
      <w:r w:rsidR="00760004" w:rsidRPr="001137E3">
        <w:rPr>
          <w:szCs w:val="26"/>
        </w:rPr>
        <w:t>", quando referidos individualmente</w:t>
      </w:r>
      <w:r w:rsidR="005A57E1" w:rsidRPr="001137E3">
        <w:rPr>
          <w:szCs w:val="26"/>
        </w:rPr>
        <w:t>)</w:t>
      </w:r>
      <w:proofErr w:type="gramEnd"/>
      <w:r w:rsidR="005A57E1" w:rsidRPr="001137E3">
        <w:rPr>
          <w:szCs w:val="26"/>
        </w:rPr>
        <w:t>;</w:t>
      </w:r>
    </w:p>
    <w:p w:rsidR="00880FA8" w:rsidRPr="001137E3" w:rsidRDefault="00880FA8" w:rsidP="00E23D32">
      <w:pPr>
        <w:widowControl w:val="0"/>
        <w:rPr>
          <w:szCs w:val="26"/>
        </w:rPr>
      </w:pPr>
      <w:proofErr w:type="gramStart"/>
      <w:r w:rsidRPr="001137E3">
        <w:rPr>
          <w:szCs w:val="26"/>
        </w:rPr>
        <w:t>de</w:t>
      </w:r>
      <w:proofErr w:type="gramEnd"/>
      <w:r w:rsidRPr="001137E3">
        <w:rPr>
          <w:szCs w:val="26"/>
        </w:rPr>
        <w:t xml:space="preserve"> acordo com os seguintes termos e condições:</w:t>
      </w:r>
    </w:p>
    <w:p w:rsidR="009E45A6" w:rsidRPr="001137E3" w:rsidRDefault="009E45A6" w:rsidP="00E23D32">
      <w:pPr>
        <w:widowControl w:val="0"/>
        <w:rPr>
          <w:szCs w:val="26"/>
        </w:rPr>
      </w:pPr>
    </w:p>
    <w:p w:rsidR="009E45A6" w:rsidRPr="001137E3" w:rsidRDefault="009E45A6" w:rsidP="00E23D32">
      <w:pPr>
        <w:widowControl w:val="0"/>
        <w:numPr>
          <w:ilvl w:val="0"/>
          <w:numId w:val="3"/>
        </w:numPr>
        <w:rPr>
          <w:smallCaps/>
          <w:szCs w:val="26"/>
          <w:u w:val="single"/>
        </w:rPr>
      </w:pPr>
      <w:r w:rsidRPr="001137E3">
        <w:rPr>
          <w:smallCaps/>
          <w:szCs w:val="26"/>
          <w:u w:val="single"/>
        </w:rPr>
        <w:t>Definições</w:t>
      </w:r>
    </w:p>
    <w:p w:rsidR="009E45A6" w:rsidRPr="001137E3" w:rsidRDefault="009E45A6" w:rsidP="00E23D32">
      <w:pPr>
        <w:widowControl w:val="0"/>
        <w:numPr>
          <w:ilvl w:val="1"/>
          <w:numId w:val="3"/>
        </w:numPr>
        <w:rPr>
          <w:smallCaps/>
          <w:szCs w:val="26"/>
          <w:u w:val="single"/>
        </w:rPr>
      </w:pPr>
      <w:bookmarkStart w:id="1" w:name="_Ref167514799"/>
      <w:r w:rsidRPr="001137E3">
        <w:rPr>
          <w:szCs w:val="26"/>
        </w:rPr>
        <w:t xml:space="preserve">São considerados termos definidos, para os fins desta Escritura de Emissão, no singular ou no plural, os </w:t>
      </w:r>
      <w:proofErr w:type="gramStart"/>
      <w:r w:rsidRPr="001137E3">
        <w:rPr>
          <w:szCs w:val="26"/>
        </w:rPr>
        <w:t>termos</w:t>
      </w:r>
      <w:proofErr w:type="gramEnd"/>
      <w:r w:rsidRPr="001137E3">
        <w:rPr>
          <w:szCs w:val="26"/>
        </w:rPr>
        <w:t xml:space="preserve"> a seguir</w:t>
      </w:r>
      <w:bookmarkEnd w:id="1"/>
      <w:r w:rsidR="00AD72AE"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Agente Fiduciário</w:t>
      </w:r>
      <w:r w:rsidRPr="001137E3">
        <w:rPr>
          <w:szCs w:val="26"/>
        </w:rPr>
        <w:t xml:space="preserve">" </w:t>
      </w:r>
      <w:r w:rsidRPr="001137E3">
        <w:rPr>
          <w:bCs/>
          <w:szCs w:val="26"/>
        </w:rPr>
        <w:t>tem o significado previsto no preâmbulo</w:t>
      </w:r>
      <w:r w:rsidRPr="001137E3">
        <w:rPr>
          <w:szCs w:val="26"/>
        </w:rPr>
        <w:t>.</w:t>
      </w:r>
    </w:p>
    <w:p w:rsidR="009E45A6" w:rsidRPr="001137E3" w:rsidRDefault="009E45A6" w:rsidP="00E23D32">
      <w:pPr>
        <w:widowControl w:val="0"/>
        <w:tabs>
          <w:tab w:val="left" w:pos="709"/>
        </w:tabs>
        <w:ind w:left="709"/>
      </w:pPr>
      <w:r w:rsidRPr="001137E3">
        <w:rPr>
          <w:szCs w:val="26"/>
        </w:rPr>
        <w:t>"</w:t>
      </w:r>
      <w:r w:rsidRPr="001137E3">
        <w:rPr>
          <w:szCs w:val="26"/>
          <w:u w:val="single"/>
        </w:rPr>
        <w:t>ANBIMA</w:t>
      </w:r>
      <w:r w:rsidRPr="001137E3">
        <w:rPr>
          <w:szCs w:val="26"/>
        </w:rPr>
        <w:t xml:space="preserve">" significa </w:t>
      </w:r>
      <w:r w:rsidRPr="001137E3">
        <w:rPr>
          <w:szCs w:val="22"/>
        </w:rPr>
        <w:t>ANBIMA</w:t>
      </w:r>
      <w:r w:rsidRPr="001137E3">
        <w:rPr>
          <w:szCs w:val="26"/>
        </w:rPr>
        <w:t xml:space="preserve"> – Associação Brasileira das Entidades dos </w:t>
      </w:r>
      <w:proofErr w:type="gramStart"/>
      <w:r w:rsidRPr="001137E3">
        <w:rPr>
          <w:szCs w:val="26"/>
        </w:rPr>
        <w:t>Mercados Financeiro</w:t>
      </w:r>
      <w:proofErr w:type="gramEnd"/>
      <w:r w:rsidRPr="001137E3">
        <w:rPr>
          <w:szCs w:val="26"/>
        </w:rPr>
        <w:t xml:space="preserve"> e de Capitais.</w:t>
      </w:r>
    </w:p>
    <w:p w:rsidR="00122B61" w:rsidRPr="00122B61" w:rsidRDefault="00122B61" w:rsidP="00E23D32">
      <w:pPr>
        <w:widowControl w:val="0"/>
        <w:tabs>
          <w:tab w:val="left" w:pos="709"/>
        </w:tabs>
        <w:ind w:left="709"/>
        <w:rPr>
          <w:szCs w:val="26"/>
        </w:rPr>
      </w:pPr>
      <w:r>
        <w:rPr>
          <w:szCs w:val="26"/>
        </w:rPr>
        <w:t>"</w:t>
      </w:r>
      <w:r w:rsidRPr="00122B61">
        <w:rPr>
          <w:szCs w:val="26"/>
          <w:u w:val="single"/>
        </w:rPr>
        <w:t>Aprovação Governamental</w:t>
      </w:r>
      <w:r>
        <w:rPr>
          <w:szCs w:val="26"/>
        </w:rPr>
        <w:t>"</w:t>
      </w:r>
      <w:r w:rsidRPr="00122B61">
        <w:rPr>
          <w:szCs w:val="26"/>
        </w:rPr>
        <w:t xml:space="preserve"> significa qualquer ação, ordem, autorização, compromisso, aprovação, licença, concessão, decisão, permissão, tarifa, taxa, certificação, ressalva, ajuizamento ou registro por ou perante qualquer Autoridade Governamental. </w:t>
      </w:r>
    </w:p>
    <w:p w:rsidR="009E45A6" w:rsidRPr="001137E3" w:rsidRDefault="009E45A6" w:rsidP="00E23D32">
      <w:pPr>
        <w:widowControl w:val="0"/>
        <w:tabs>
          <w:tab w:val="left" w:pos="709"/>
        </w:tabs>
        <w:ind w:left="709"/>
      </w:pPr>
      <w:r w:rsidRPr="001137E3">
        <w:lastRenderedPageBreak/>
        <w:t>"</w:t>
      </w:r>
      <w:r w:rsidRPr="001137E3">
        <w:rPr>
          <w:u w:val="single"/>
        </w:rPr>
        <w:t>Auditor Independente</w:t>
      </w:r>
      <w:r w:rsidRPr="001137E3">
        <w:t xml:space="preserve">" significa </w:t>
      </w:r>
      <w:r w:rsidRPr="001137E3">
        <w:rPr>
          <w:szCs w:val="26"/>
        </w:rPr>
        <w:t xml:space="preserve">auditor independente </w:t>
      </w:r>
      <w:r w:rsidRPr="001137E3">
        <w:rPr>
          <w:szCs w:val="18"/>
        </w:rPr>
        <w:t xml:space="preserve">registrado na CVM, dentre </w:t>
      </w:r>
      <w:r w:rsidRPr="001137E3">
        <w:t xml:space="preserve">Deloitte </w:t>
      </w:r>
      <w:proofErr w:type="spellStart"/>
      <w:r w:rsidRPr="001137E3">
        <w:t>Touche</w:t>
      </w:r>
      <w:proofErr w:type="spellEnd"/>
      <w:r w:rsidRPr="001137E3">
        <w:t xml:space="preserve"> </w:t>
      </w:r>
      <w:proofErr w:type="spellStart"/>
      <w:r w:rsidRPr="001137E3">
        <w:t>Tohmatsu</w:t>
      </w:r>
      <w:proofErr w:type="spellEnd"/>
      <w:r w:rsidRPr="001137E3">
        <w:t xml:space="preserve"> Auditores Independentes, Ernst &amp; Young Auditores Independentes, KPMG Auditores Independentes e </w:t>
      </w:r>
      <w:proofErr w:type="spellStart"/>
      <w:proofErr w:type="gramStart"/>
      <w:r w:rsidRPr="001137E3">
        <w:t>PricewaterhouseCoopers</w:t>
      </w:r>
      <w:proofErr w:type="spellEnd"/>
      <w:proofErr w:type="gramEnd"/>
      <w:r w:rsidRPr="001137E3">
        <w:t xml:space="preserve"> Auditores Independentes.</w:t>
      </w:r>
    </w:p>
    <w:p w:rsidR="00122B61" w:rsidRDefault="00122B61" w:rsidP="00E23D32">
      <w:pPr>
        <w:widowControl w:val="0"/>
        <w:tabs>
          <w:tab w:val="left" w:pos="709"/>
        </w:tabs>
        <w:ind w:left="709"/>
        <w:rPr>
          <w:szCs w:val="26"/>
        </w:rPr>
      </w:pPr>
      <w:r>
        <w:rPr>
          <w:szCs w:val="26"/>
        </w:rPr>
        <w:t>"</w:t>
      </w:r>
      <w:r w:rsidRPr="00122B61">
        <w:rPr>
          <w:szCs w:val="26"/>
          <w:u w:val="single"/>
        </w:rPr>
        <w:t>Autoridade Governamental</w:t>
      </w:r>
      <w:r>
        <w:rPr>
          <w:szCs w:val="26"/>
        </w:rPr>
        <w:t>"</w:t>
      </w:r>
      <w:r w:rsidRPr="00122B61">
        <w:rPr>
          <w:szCs w:val="26"/>
        </w:rPr>
        <w:t xml:space="preserve"> significa qualquer nação ou governo, ente federal, estadual ou municipal, qualquer organização multilateral ou similar ou qualquer autarquia, agência, intermediadora ou subdivisão política e qualquer entidade que exerça funções legislativas, judiciais, monetárias, reguladoras ou administrativas ou pertencentes ao governo.</w:t>
      </w:r>
    </w:p>
    <w:p w:rsidR="00CF6B52" w:rsidRPr="001137E3" w:rsidRDefault="00CF6B52" w:rsidP="00E23D32">
      <w:pPr>
        <w:widowControl w:val="0"/>
        <w:tabs>
          <w:tab w:val="left" w:pos="709"/>
        </w:tabs>
        <w:ind w:left="709"/>
        <w:rPr>
          <w:szCs w:val="26"/>
        </w:rPr>
      </w:pPr>
      <w:r w:rsidRPr="001137E3">
        <w:rPr>
          <w:rFonts w:eastAsia="MS Mincho"/>
        </w:rPr>
        <w:t>"</w:t>
      </w:r>
      <w:r w:rsidRPr="001137E3">
        <w:rPr>
          <w:rFonts w:eastAsia="MS Mincho"/>
          <w:u w:val="single"/>
        </w:rPr>
        <w:t>B3</w:t>
      </w:r>
      <w:r w:rsidRPr="001137E3">
        <w:rPr>
          <w:rFonts w:eastAsia="MS Mincho"/>
        </w:rPr>
        <w:t>" significa B3 S.A. – Brasil, Bolsa, Balcão ou B3 S.A. – Brasil, Bolsa, Balcão</w:t>
      </w:r>
      <w:r w:rsidR="00F30B70" w:rsidRPr="001137E3">
        <w:rPr>
          <w:rFonts w:eastAsia="MS Mincho"/>
        </w:rPr>
        <w:t> –</w:t>
      </w:r>
      <w:r w:rsidRPr="001137E3">
        <w:rPr>
          <w:rFonts w:eastAsia="MS Mincho"/>
        </w:rPr>
        <w:t xml:space="preserve"> Segmento CETIP UTVM, conforme aplicável.</w:t>
      </w:r>
    </w:p>
    <w:p w:rsidR="00315436" w:rsidRPr="00CD7594" w:rsidRDefault="00315436" w:rsidP="00E23D32">
      <w:pPr>
        <w:widowControl w:val="0"/>
        <w:tabs>
          <w:tab w:val="left" w:pos="709"/>
        </w:tabs>
        <w:ind w:left="709"/>
        <w:rPr>
          <w:iCs/>
        </w:rPr>
      </w:pPr>
      <w:r w:rsidRPr="00CD7594">
        <w:rPr>
          <w:iCs/>
        </w:rPr>
        <w:t>"</w:t>
      </w:r>
      <w:r>
        <w:rPr>
          <w:szCs w:val="26"/>
          <w:u w:val="single"/>
        </w:rPr>
        <w:t>CDB</w:t>
      </w:r>
      <w:r w:rsidRPr="00CD7594">
        <w:rPr>
          <w:szCs w:val="26"/>
        </w:rPr>
        <w:t>" significa</w:t>
      </w:r>
      <w:r>
        <w:rPr>
          <w:szCs w:val="26"/>
        </w:rPr>
        <w:t xml:space="preserve"> </w:t>
      </w:r>
      <w:r w:rsidR="00770864">
        <w:rPr>
          <w:szCs w:val="26"/>
        </w:rPr>
        <w:t xml:space="preserve">o certificado de depósito bancário de emissão do Banco de Investimentos </w:t>
      </w:r>
      <w:proofErr w:type="spellStart"/>
      <w:r w:rsidR="00770864">
        <w:rPr>
          <w:szCs w:val="26"/>
        </w:rPr>
        <w:t>Credit</w:t>
      </w:r>
      <w:proofErr w:type="spellEnd"/>
      <w:r w:rsidR="00770864">
        <w:rPr>
          <w:szCs w:val="26"/>
        </w:rPr>
        <w:t xml:space="preserve"> </w:t>
      </w:r>
      <w:proofErr w:type="spellStart"/>
      <w:r w:rsidR="00770864">
        <w:rPr>
          <w:szCs w:val="26"/>
        </w:rPr>
        <w:t>Suisse</w:t>
      </w:r>
      <w:proofErr w:type="spellEnd"/>
      <w:r w:rsidR="00770864">
        <w:rPr>
          <w:szCs w:val="26"/>
        </w:rPr>
        <w:t xml:space="preserve"> (Brasil) S.A. a ser adquirido pelo Fundo, no valor de R$</w:t>
      </w:r>
      <w:r w:rsidR="004E3A91">
        <w:rPr>
          <w:szCs w:val="26"/>
        </w:rPr>
        <w:t>23.000.000,00</w:t>
      </w:r>
      <w:r w:rsidR="00770864">
        <w:rPr>
          <w:szCs w:val="26"/>
        </w:rPr>
        <w:t xml:space="preserve"> (</w:t>
      </w:r>
      <w:r w:rsidR="004E3A91">
        <w:rPr>
          <w:szCs w:val="26"/>
        </w:rPr>
        <w:t>vinte e três milhões de</w:t>
      </w:r>
      <w:r w:rsidR="00770864">
        <w:rPr>
          <w:szCs w:val="26"/>
        </w:rPr>
        <w:t xml:space="preserve"> reais)</w:t>
      </w:r>
      <w:r w:rsidRPr="00CD7594">
        <w:rPr>
          <w:szCs w:val="26"/>
        </w:rPr>
        <w:t>.</w:t>
      </w:r>
    </w:p>
    <w:p w:rsidR="009E45A6" w:rsidRPr="001137E3" w:rsidRDefault="009E45A6" w:rsidP="00E23D32">
      <w:pPr>
        <w:widowControl w:val="0"/>
        <w:tabs>
          <w:tab w:val="left" w:pos="709"/>
        </w:tabs>
        <w:ind w:left="709"/>
        <w:rPr>
          <w:iCs/>
        </w:rPr>
      </w:pPr>
      <w:r w:rsidRPr="001137E3">
        <w:rPr>
          <w:iCs/>
        </w:rPr>
        <w:t>"</w:t>
      </w:r>
      <w:r w:rsidRPr="001137E3">
        <w:rPr>
          <w:szCs w:val="26"/>
          <w:u w:val="single"/>
        </w:rPr>
        <w:t>CETIP21</w:t>
      </w:r>
      <w:r w:rsidRPr="001137E3">
        <w:rPr>
          <w:szCs w:val="26"/>
        </w:rPr>
        <w:t>" significa CETIP21 – Títulos e Valores Mobiliários</w:t>
      </w:r>
      <w:r w:rsidRPr="001137E3">
        <w:rPr>
          <w:iCs/>
        </w:rPr>
        <w:t xml:space="preserve">, administrado e operacionalizado pela </w:t>
      </w:r>
      <w:r w:rsidR="00CF6B52" w:rsidRPr="001137E3">
        <w:rPr>
          <w:iCs/>
        </w:rPr>
        <w:t>B3</w:t>
      </w:r>
      <w:r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CNPJ</w:t>
      </w:r>
      <w:r w:rsidRPr="001137E3">
        <w:rPr>
          <w:szCs w:val="26"/>
        </w:rPr>
        <w:t xml:space="preserve">" </w:t>
      </w:r>
      <w:r w:rsidRPr="001137E3">
        <w:rPr>
          <w:iCs/>
        </w:rPr>
        <w:t xml:space="preserve">significa </w:t>
      </w:r>
      <w:r w:rsidRPr="001137E3">
        <w:rPr>
          <w:szCs w:val="26"/>
        </w:rPr>
        <w:t>Cadastro Nacional da Pessoa Jurídica do Ministério da Fazenda.</w:t>
      </w:r>
    </w:p>
    <w:p w:rsidR="0042517C" w:rsidRPr="001137E3" w:rsidRDefault="0042517C" w:rsidP="00E23D32">
      <w:pPr>
        <w:widowControl w:val="0"/>
        <w:tabs>
          <w:tab w:val="left" w:pos="709"/>
        </w:tabs>
        <w:ind w:left="709"/>
        <w:rPr>
          <w:szCs w:val="26"/>
        </w:rPr>
      </w:pPr>
      <w:r w:rsidRPr="001137E3">
        <w:rPr>
          <w:szCs w:val="26"/>
        </w:rPr>
        <w:t>"</w:t>
      </w:r>
      <w:r w:rsidRPr="001137E3">
        <w:rPr>
          <w:szCs w:val="26"/>
          <w:u w:val="single"/>
        </w:rPr>
        <w:t>Código ANBIMA</w:t>
      </w:r>
      <w:r w:rsidRPr="001137E3">
        <w:rPr>
          <w:szCs w:val="26"/>
        </w:rPr>
        <w:t>" significa o "Código ANBIMA de Regulação e Melhores Práticas para as Ofertas Públicas de Distribuição e Aquisição de Valores Mobiliários", datado de 1º de agosto de 2016</w:t>
      </w:r>
      <w:r w:rsidRPr="001137E3">
        <w:t>.</w:t>
      </w:r>
    </w:p>
    <w:p w:rsidR="00553403" w:rsidRPr="0017765D" w:rsidRDefault="00553403" w:rsidP="00E23D32">
      <w:pPr>
        <w:widowControl w:val="0"/>
        <w:tabs>
          <w:tab w:val="left" w:pos="709"/>
        </w:tabs>
        <w:ind w:left="709"/>
      </w:pPr>
      <w:r w:rsidRPr="0017765D">
        <w:t>"</w:t>
      </w:r>
      <w:r w:rsidRPr="0017765D">
        <w:rPr>
          <w:u w:val="single"/>
        </w:rPr>
        <w:t>Código Civil</w:t>
      </w:r>
      <w:r w:rsidRPr="0017765D">
        <w:t>" significa a Lei n.º 10.406, de 10 de janeiro de 2002, conforme alterada.</w:t>
      </w:r>
    </w:p>
    <w:p w:rsidR="009E45A6" w:rsidRPr="001137E3" w:rsidRDefault="009E45A6" w:rsidP="00E23D32">
      <w:pPr>
        <w:widowControl w:val="0"/>
        <w:tabs>
          <w:tab w:val="left" w:pos="709"/>
        </w:tabs>
        <w:ind w:left="709"/>
      </w:pPr>
      <w:r w:rsidRPr="001137E3">
        <w:rPr>
          <w:szCs w:val="26"/>
        </w:rPr>
        <w:t>"</w:t>
      </w:r>
      <w:r w:rsidRPr="001137E3">
        <w:rPr>
          <w:szCs w:val="26"/>
          <w:u w:val="single"/>
        </w:rPr>
        <w:t>Código de Processo Civil</w:t>
      </w:r>
      <w:r w:rsidRPr="001137E3">
        <w:rPr>
          <w:szCs w:val="26"/>
        </w:rPr>
        <w:t>" significa a Lei n.º 13.105, de 16 de março de 2015, conforme alterada.</w:t>
      </w:r>
    </w:p>
    <w:p w:rsidR="00134A48" w:rsidRPr="001137E3" w:rsidRDefault="00134A48" w:rsidP="00E23D32">
      <w:pPr>
        <w:widowControl w:val="0"/>
        <w:tabs>
          <w:tab w:val="left" w:pos="709"/>
        </w:tabs>
        <w:ind w:left="709"/>
      </w:pPr>
      <w:r w:rsidRPr="001137E3">
        <w:rPr>
          <w:szCs w:val="26"/>
        </w:rPr>
        <w:t>"</w:t>
      </w:r>
      <w:r w:rsidRPr="001137E3">
        <w:rPr>
          <w:szCs w:val="26"/>
          <w:u w:val="single"/>
        </w:rPr>
        <w:t>Coligada</w:t>
      </w:r>
      <w:r w:rsidRPr="001137E3">
        <w:rPr>
          <w:szCs w:val="26"/>
        </w:rPr>
        <w:t xml:space="preserve">" significa, com relação a qualquer pessoa, qualquer </w:t>
      </w:r>
      <w:r w:rsidRPr="001137E3">
        <w:t>sociedade coligada a tal pessoa, conforme definido no artigo 243, parágrafo 1º, da Lei das Sociedades por Ações.</w:t>
      </w:r>
    </w:p>
    <w:p w:rsidR="009E45A6" w:rsidRPr="001137E3" w:rsidRDefault="009E45A6" w:rsidP="00E23D32">
      <w:pPr>
        <w:widowControl w:val="0"/>
        <w:tabs>
          <w:tab w:val="left" w:pos="709"/>
        </w:tabs>
        <w:ind w:left="709"/>
        <w:rPr>
          <w:szCs w:val="26"/>
        </w:rPr>
      </w:pPr>
      <w:r w:rsidRPr="001137E3">
        <w:t>"</w:t>
      </w:r>
      <w:r w:rsidRPr="001137E3">
        <w:rPr>
          <w:u w:val="single"/>
        </w:rPr>
        <w:t>Companhia</w:t>
      </w:r>
      <w:r w:rsidRPr="001137E3">
        <w:t xml:space="preserve">" </w:t>
      </w:r>
      <w:r w:rsidRPr="001137E3">
        <w:rPr>
          <w:bCs/>
          <w:szCs w:val="26"/>
        </w:rPr>
        <w:t>tem o significado previsto no preâmbulo.</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Contrato de Distribuição</w:t>
      </w:r>
      <w:r w:rsidRPr="001137E3">
        <w:rPr>
          <w:szCs w:val="26"/>
        </w:rPr>
        <w:t xml:space="preserve">" significa o </w:t>
      </w:r>
      <w:r w:rsidR="008A2435" w:rsidRPr="001137E3">
        <w:rPr>
          <w:szCs w:val="26"/>
        </w:rPr>
        <w:t>"</w:t>
      </w:r>
      <w:r w:rsidR="006955FA" w:rsidRPr="001137E3">
        <w:rPr>
          <w:szCs w:val="26"/>
        </w:rPr>
        <w:t xml:space="preserve">Contrato de Coordenação, Colocação e Distribuição da Primeira Emissão Pública de Debêntures Simples, Não Conversíveis em Ações, em Série Única, da Espécie Quirografária, da </w:t>
      </w:r>
      <w:r w:rsidR="00DB7A9E">
        <w:rPr>
          <w:szCs w:val="26"/>
        </w:rPr>
        <w:t>WW</w:t>
      </w:r>
      <w:r w:rsidR="006955FA" w:rsidRPr="001137E3">
        <w:rPr>
          <w:szCs w:val="26"/>
        </w:rPr>
        <w:t xml:space="preserve"> Holding S.A.</w:t>
      </w:r>
      <w:r w:rsidR="008A2435" w:rsidRPr="001137E3">
        <w:rPr>
          <w:szCs w:val="26"/>
        </w:rPr>
        <w:t>"</w:t>
      </w:r>
      <w:r w:rsidRPr="001137E3">
        <w:rPr>
          <w:szCs w:val="26"/>
        </w:rPr>
        <w:t xml:space="preserve">, entre a Companhia e </w:t>
      </w:r>
      <w:r w:rsidR="000F3E64" w:rsidRPr="001137E3">
        <w:rPr>
          <w:szCs w:val="26"/>
        </w:rPr>
        <w:t>o Coordenador Líder</w:t>
      </w:r>
      <w:r w:rsidR="00B85FBE">
        <w:rPr>
          <w:szCs w:val="26"/>
        </w:rPr>
        <w:t xml:space="preserve"> em </w:t>
      </w:r>
      <w:r w:rsidR="00B85FBE">
        <w:t>10 de julho de 2018, conforme aditado</w:t>
      </w:r>
      <w:r w:rsidRPr="001137E3">
        <w:rPr>
          <w:szCs w:val="26"/>
        </w:rPr>
        <w:t>.</w:t>
      </w:r>
    </w:p>
    <w:p w:rsidR="001653F5" w:rsidRDefault="001653F5" w:rsidP="00E23D32">
      <w:pPr>
        <w:widowControl w:val="0"/>
        <w:tabs>
          <w:tab w:val="left" w:pos="709"/>
        </w:tabs>
        <w:ind w:left="709"/>
        <w:rPr>
          <w:szCs w:val="26"/>
        </w:rPr>
      </w:pPr>
      <w:r w:rsidRPr="00CD7594">
        <w:rPr>
          <w:szCs w:val="26"/>
        </w:rPr>
        <w:t>"</w:t>
      </w:r>
      <w:r w:rsidRPr="00CD7594">
        <w:rPr>
          <w:szCs w:val="26"/>
          <w:u w:val="single"/>
        </w:rPr>
        <w:t xml:space="preserve">Contrato de </w:t>
      </w:r>
      <w:r>
        <w:rPr>
          <w:szCs w:val="26"/>
          <w:u w:val="single"/>
        </w:rPr>
        <w:t>Operação Vinculada</w:t>
      </w:r>
      <w:r w:rsidRPr="00CD7594">
        <w:rPr>
          <w:szCs w:val="26"/>
        </w:rPr>
        <w:t>" significa o "</w:t>
      </w:r>
      <w:r w:rsidRPr="001653F5">
        <w:rPr>
          <w:szCs w:val="26"/>
        </w:rPr>
        <w:t xml:space="preserve">Instrumento Particular de Contrato de Operação Vinculada nº </w:t>
      </w:r>
      <w:r w:rsidR="00441651" w:rsidRPr="00441651">
        <w:rPr>
          <w:szCs w:val="26"/>
        </w:rPr>
        <w:t>CSBRA20180800155</w:t>
      </w:r>
      <w:r>
        <w:rPr>
          <w:szCs w:val="26"/>
        </w:rPr>
        <w:t xml:space="preserve">" </w:t>
      </w:r>
      <w:r w:rsidR="00F429C1">
        <w:rPr>
          <w:szCs w:val="26"/>
        </w:rPr>
        <w:t xml:space="preserve">a ser </w:t>
      </w:r>
      <w:r w:rsidRPr="001653F5">
        <w:rPr>
          <w:szCs w:val="26"/>
        </w:rPr>
        <w:t xml:space="preserve">celebrado entre </w:t>
      </w:r>
      <w:r>
        <w:rPr>
          <w:szCs w:val="26"/>
        </w:rPr>
        <w:t xml:space="preserve">Banco de Investimentos </w:t>
      </w:r>
      <w:proofErr w:type="spellStart"/>
      <w:r>
        <w:rPr>
          <w:szCs w:val="26"/>
        </w:rPr>
        <w:t>Credit</w:t>
      </w:r>
      <w:proofErr w:type="spellEnd"/>
      <w:r>
        <w:rPr>
          <w:szCs w:val="26"/>
        </w:rPr>
        <w:t xml:space="preserve"> </w:t>
      </w:r>
      <w:proofErr w:type="spellStart"/>
      <w:r>
        <w:rPr>
          <w:szCs w:val="26"/>
        </w:rPr>
        <w:t>Suisse</w:t>
      </w:r>
      <w:proofErr w:type="spellEnd"/>
      <w:r>
        <w:rPr>
          <w:szCs w:val="26"/>
        </w:rPr>
        <w:t xml:space="preserve"> (Brasil) S.A. </w:t>
      </w:r>
      <w:r w:rsidRPr="001653F5">
        <w:rPr>
          <w:szCs w:val="26"/>
        </w:rPr>
        <w:t>e o Fundo</w:t>
      </w:r>
      <w:r w:rsidRPr="00CD7594">
        <w:rPr>
          <w:szCs w:val="26"/>
        </w:rPr>
        <w:t>.</w:t>
      </w:r>
      <w:r w:rsidR="0008168B">
        <w:rPr>
          <w:szCs w:val="26"/>
        </w:rPr>
        <w:t xml:space="preserve"> </w:t>
      </w:r>
    </w:p>
    <w:p w:rsidR="006145E2" w:rsidRPr="001137E3" w:rsidRDefault="006145E2" w:rsidP="00E23D32">
      <w:pPr>
        <w:widowControl w:val="0"/>
        <w:tabs>
          <w:tab w:val="left" w:pos="709"/>
        </w:tabs>
        <w:ind w:left="709"/>
        <w:rPr>
          <w:szCs w:val="26"/>
        </w:rPr>
      </w:pPr>
      <w:r w:rsidRPr="001137E3">
        <w:rPr>
          <w:szCs w:val="26"/>
        </w:rPr>
        <w:lastRenderedPageBreak/>
        <w:t>"</w:t>
      </w:r>
      <w:r w:rsidRPr="001137E3">
        <w:rPr>
          <w:szCs w:val="26"/>
          <w:u w:val="single"/>
        </w:rPr>
        <w:t>Controle</w:t>
      </w:r>
      <w:r w:rsidRPr="001137E3">
        <w:rPr>
          <w:szCs w:val="26"/>
        </w:rPr>
        <w:t>" (inclusive os termos "</w:t>
      </w:r>
      <w:r w:rsidRPr="001137E3">
        <w:rPr>
          <w:szCs w:val="26"/>
          <w:u w:val="single"/>
        </w:rPr>
        <w:t>Controlada</w:t>
      </w:r>
      <w:r w:rsidRPr="001137E3">
        <w:rPr>
          <w:szCs w:val="26"/>
        </w:rPr>
        <w:t>" e "</w:t>
      </w:r>
      <w:r w:rsidRPr="001137E3">
        <w:rPr>
          <w:szCs w:val="26"/>
          <w:u w:val="single"/>
        </w:rPr>
        <w:t>Controladora</w:t>
      </w:r>
      <w:r w:rsidRPr="001137E3">
        <w:rPr>
          <w:szCs w:val="26"/>
        </w:rPr>
        <w:t>") significa o poder de exercer o direito de voto com relação a mais de 50% (cinquenta por cento) dos direitos de participação de emissão de uma Pessoa, de eleger a maioria dos administradores de uma Pessoa ou de determinar a direção dos negócios de uma Pessoa, seja por titularidade de direitos de participação, por contrato ou acordo ou de qualquer outra forma.</w:t>
      </w:r>
      <w:r w:rsidRPr="001137E3" w:rsidDel="006955FA">
        <w:rPr>
          <w:szCs w:val="26"/>
        </w:rPr>
        <w:t xml:space="preserve"> </w:t>
      </w:r>
    </w:p>
    <w:p w:rsidR="00CC6FB4" w:rsidRPr="001137E3" w:rsidRDefault="00CC6FB4" w:rsidP="00E23D32">
      <w:pPr>
        <w:widowControl w:val="0"/>
        <w:tabs>
          <w:tab w:val="left" w:pos="709"/>
        </w:tabs>
        <w:ind w:left="709"/>
        <w:rPr>
          <w:szCs w:val="26"/>
        </w:rPr>
      </w:pPr>
      <w:r w:rsidRPr="001137E3">
        <w:rPr>
          <w:szCs w:val="26"/>
        </w:rPr>
        <w:t>"</w:t>
      </w:r>
      <w:r w:rsidRPr="001137E3">
        <w:rPr>
          <w:szCs w:val="26"/>
          <w:u w:val="single"/>
        </w:rPr>
        <w:t>Coordenador Líder</w:t>
      </w:r>
      <w:r w:rsidRPr="001137E3">
        <w:rPr>
          <w:szCs w:val="26"/>
        </w:rPr>
        <w:t xml:space="preserve">" significa a instituição </w:t>
      </w:r>
      <w:r w:rsidR="0081631E" w:rsidRPr="001137E3">
        <w:rPr>
          <w:szCs w:val="26"/>
        </w:rPr>
        <w:t>integrante do sistema de distribuição de valores mobiliários contratada para coordenar e intermediar a Oferta, sendo a instituição líder da distribuição</w:t>
      </w:r>
      <w:r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CVM</w:t>
      </w:r>
      <w:r w:rsidRPr="001137E3">
        <w:rPr>
          <w:szCs w:val="26"/>
        </w:rPr>
        <w:t>" significa Comissão de Valores Mobiliários.</w:t>
      </w:r>
    </w:p>
    <w:p w:rsidR="009E45A6" w:rsidRPr="001137E3" w:rsidRDefault="009E45A6" w:rsidP="00E23D32">
      <w:pPr>
        <w:widowControl w:val="0"/>
        <w:tabs>
          <w:tab w:val="left" w:pos="709"/>
        </w:tabs>
        <w:ind w:left="709"/>
      </w:pPr>
      <w:r w:rsidRPr="001137E3">
        <w:rPr>
          <w:szCs w:val="26"/>
        </w:rPr>
        <w:t>"</w:t>
      </w:r>
      <w:r w:rsidRPr="001137E3">
        <w:rPr>
          <w:szCs w:val="26"/>
          <w:u w:val="single"/>
        </w:rPr>
        <w:t>Data de Emissão</w:t>
      </w:r>
      <w:r w:rsidRPr="001137E3">
        <w:rPr>
          <w:szCs w:val="26"/>
        </w:rPr>
        <w:t xml:space="preserve">" </w:t>
      </w:r>
      <w:r w:rsidRPr="001137E3">
        <w:t>tem o significado previsto na Cláusula </w:t>
      </w:r>
      <w:r w:rsidRPr="00DB327E">
        <w:fldChar w:fldCharType="begin"/>
      </w:r>
      <w:r w:rsidRPr="001137E3">
        <w:instrText xml:space="preserve"> REF _Ref279826913 \r \p \h  \* MERGEFORMAT </w:instrText>
      </w:r>
      <w:r w:rsidRPr="00DB327E">
        <w:fldChar w:fldCharType="separate"/>
      </w:r>
      <w:r w:rsidR="00E23D32">
        <w:t xml:space="preserve">7.9 </w:t>
      </w:r>
      <w:r w:rsidR="00E23D32" w:rsidRPr="00E23D32">
        <w:rPr>
          <w:szCs w:val="26"/>
        </w:rPr>
        <w:t>abaixo</w:t>
      </w:r>
      <w:r w:rsidRPr="00DB327E">
        <w:rPr>
          <w:szCs w:val="26"/>
        </w:rPr>
        <w:fldChar w:fldCharType="end"/>
      </w:r>
      <w:r w:rsidRPr="001137E3">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Data de Integralização</w:t>
      </w:r>
      <w:r w:rsidRPr="001137E3">
        <w:rPr>
          <w:szCs w:val="26"/>
        </w:rPr>
        <w:t>" tem o significado previsto na Cláusula </w:t>
      </w:r>
      <w:r w:rsidRPr="00DB327E">
        <w:rPr>
          <w:szCs w:val="26"/>
        </w:rPr>
        <w:fldChar w:fldCharType="begin"/>
      </w:r>
      <w:r w:rsidRPr="001137E3">
        <w:rPr>
          <w:szCs w:val="26"/>
        </w:rPr>
        <w:instrText xml:space="preserve"> REF _Ref312315490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6.3 abaixo</w:t>
      </w:r>
      <w:r w:rsidRPr="00DB327E">
        <w:rPr>
          <w:szCs w:val="26"/>
        </w:rPr>
        <w:fldChar w:fldCharType="end"/>
      </w:r>
      <w:r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Data de Vencimento</w:t>
      </w:r>
      <w:r w:rsidRPr="001137E3">
        <w:rPr>
          <w:szCs w:val="26"/>
        </w:rPr>
        <w:t>"</w:t>
      </w:r>
      <w:r w:rsidRPr="001137E3">
        <w:t xml:space="preserve"> tem o significado previsto na Cláusula </w:t>
      </w:r>
      <w:r w:rsidRPr="00DB327E">
        <w:fldChar w:fldCharType="begin"/>
      </w:r>
      <w:r w:rsidRPr="001137E3">
        <w:instrText xml:space="preserve"> REF _Ref272250319 \r \p \h </w:instrText>
      </w:r>
      <w:r w:rsidR="001137E3">
        <w:instrText xml:space="preserve"> \* MERGEFORMAT </w:instrText>
      </w:r>
      <w:r w:rsidRPr="00DB327E">
        <w:fldChar w:fldCharType="separate"/>
      </w:r>
      <w:r w:rsidR="00E23D32">
        <w:t>7.10 abaixo</w:t>
      </w:r>
      <w:r w:rsidRPr="00DB327E">
        <w:fldChar w:fldCharType="end"/>
      </w:r>
      <w:r w:rsidRPr="001137E3">
        <w:rPr>
          <w:szCs w:val="26"/>
        </w:rPr>
        <w:t>.</w:t>
      </w:r>
    </w:p>
    <w:p w:rsidR="00FE5BC9" w:rsidRPr="00544CE0" w:rsidRDefault="00FE5BC9" w:rsidP="00E23D32">
      <w:pPr>
        <w:widowControl w:val="0"/>
        <w:tabs>
          <w:tab w:val="left" w:pos="709"/>
        </w:tabs>
        <w:ind w:left="709"/>
        <w:rPr>
          <w:szCs w:val="26"/>
        </w:rPr>
      </w:pPr>
      <w:r w:rsidRPr="00544CE0">
        <w:rPr>
          <w:szCs w:val="26"/>
        </w:rPr>
        <w:t>"</w:t>
      </w:r>
      <w:r w:rsidRPr="00544CE0">
        <w:rPr>
          <w:szCs w:val="26"/>
          <w:u w:val="single"/>
        </w:rPr>
        <w:t>Data Limite de Colocação</w:t>
      </w:r>
      <w:r w:rsidRPr="00544CE0">
        <w:rPr>
          <w:szCs w:val="26"/>
        </w:rPr>
        <w:t xml:space="preserve">" </w:t>
      </w:r>
      <w:r w:rsidRPr="00994E04">
        <w:t>significa</w:t>
      </w:r>
      <w:r w:rsidR="00BF550C">
        <w:t xml:space="preserve"> o último dia do </w:t>
      </w:r>
      <w:r w:rsidR="00BF550C" w:rsidRPr="00BF550C">
        <w:t xml:space="preserve">prazo </w:t>
      </w:r>
      <w:r w:rsidR="00BF550C">
        <w:t>para</w:t>
      </w:r>
      <w:r w:rsidR="00BF550C" w:rsidRPr="00BF550C">
        <w:t xml:space="preserve"> colocação</w:t>
      </w:r>
      <w:r w:rsidR="00BF550C">
        <w:t xml:space="preserve"> das Debêntures, conforme</w:t>
      </w:r>
      <w:r w:rsidRPr="00994E04">
        <w:t xml:space="preserve"> previsto </w:t>
      </w:r>
      <w:r>
        <w:t>no Contrato de Distribuição.</w:t>
      </w:r>
    </w:p>
    <w:p w:rsidR="009E45A6" w:rsidRPr="001137E3" w:rsidRDefault="00FE5BC9" w:rsidP="00E23D32">
      <w:pPr>
        <w:widowControl w:val="0"/>
        <w:tabs>
          <w:tab w:val="left" w:pos="709"/>
        </w:tabs>
        <w:ind w:left="709"/>
        <w:rPr>
          <w:bCs/>
          <w:szCs w:val="26"/>
        </w:rPr>
      </w:pPr>
      <w:r w:rsidRPr="001137E3" w:rsidDel="00FC1B34">
        <w:rPr>
          <w:szCs w:val="26"/>
        </w:rPr>
        <w:t xml:space="preserve"> </w:t>
      </w:r>
      <w:r w:rsidR="009E45A6" w:rsidRPr="001137E3">
        <w:rPr>
          <w:szCs w:val="26"/>
        </w:rPr>
        <w:t>"</w:t>
      </w:r>
      <w:r w:rsidR="009E45A6" w:rsidRPr="001137E3">
        <w:rPr>
          <w:szCs w:val="26"/>
          <w:u w:val="single"/>
        </w:rPr>
        <w:t>Debêntures</w:t>
      </w:r>
      <w:r w:rsidR="009E45A6" w:rsidRPr="001137E3">
        <w:rPr>
          <w:szCs w:val="26"/>
        </w:rPr>
        <w:t xml:space="preserve">" </w:t>
      </w:r>
      <w:proofErr w:type="gramStart"/>
      <w:r w:rsidR="00AD1AD3" w:rsidRPr="001137E3">
        <w:rPr>
          <w:bCs/>
          <w:szCs w:val="26"/>
        </w:rPr>
        <w:t>significa</w:t>
      </w:r>
      <w:proofErr w:type="gramEnd"/>
      <w:r w:rsidR="00AD1AD3" w:rsidRPr="001137E3">
        <w:rPr>
          <w:bCs/>
          <w:szCs w:val="26"/>
        </w:rPr>
        <w:t xml:space="preserve"> as </w:t>
      </w:r>
      <w:r w:rsidR="00AD1AD3" w:rsidRPr="001137E3">
        <w:rPr>
          <w:szCs w:val="26"/>
        </w:rPr>
        <w:t>debêntures objeto desta Escritura de Emissão</w:t>
      </w:r>
      <w:r w:rsidR="009E45A6" w:rsidRPr="001137E3">
        <w:rPr>
          <w:bCs/>
          <w:szCs w:val="26"/>
        </w:rPr>
        <w:t>.</w:t>
      </w:r>
    </w:p>
    <w:p w:rsidR="001D7AF5" w:rsidRPr="001137E3" w:rsidRDefault="001D7AF5" w:rsidP="00E23D32">
      <w:pPr>
        <w:widowControl w:val="0"/>
        <w:tabs>
          <w:tab w:val="left" w:pos="709"/>
        </w:tabs>
        <w:ind w:left="709"/>
        <w:rPr>
          <w:szCs w:val="26"/>
        </w:rPr>
      </w:pPr>
      <w:r w:rsidRPr="001137E3">
        <w:rPr>
          <w:szCs w:val="26"/>
        </w:rPr>
        <w:t>"</w:t>
      </w:r>
      <w:r w:rsidRPr="001137E3">
        <w:rPr>
          <w:szCs w:val="26"/>
          <w:u w:val="single"/>
        </w:rPr>
        <w:t xml:space="preserve">Debêntures em </w:t>
      </w:r>
      <w:r w:rsidR="00FF17D9" w:rsidRPr="001137E3">
        <w:rPr>
          <w:szCs w:val="26"/>
          <w:u w:val="single"/>
        </w:rPr>
        <w:t>C</w:t>
      </w:r>
      <w:r w:rsidRPr="001137E3">
        <w:rPr>
          <w:szCs w:val="26"/>
          <w:u w:val="single"/>
        </w:rPr>
        <w:t>irculação</w:t>
      </w:r>
      <w:r w:rsidRPr="001137E3">
        <w:rPr>
          <w:szCs w:val="26"/>
        </w:rPr>
        <w:t>" significa todas as Debêntures subscritas e integralizadas e não resgatadas, excluídas as Debêntures mantidas em tesouraria e, ainda, adicionalmente, para fins de constituição de quórum, excluídas as Debêntures pertencentes, direta ou indiretamente, (i) à Companhia; (</w:t>
      </w:r>
      <w:proofErr w:type="spellStart"/>
      <w:r w:rsidRPr="001137E3">
        <w:rPr>
          <w:szCs w:val="26"/>
        </w:rPr>
        <w:t>ii</w:t>
      </w:r>
      <w:proofErr w:type="spellEnd"/>
      <w:r w:rsidRPr="001137E3">
        <w:rPr>
          <w:szCs w:val="26"/>
        </w:rPr>
        <w:t xml:space="preserve">) a qualquer Controladora, a qualquer Controlada e/ou a qualquer </w:t>
      </w:r>
      <w:r w:rsidR="00BE072C" w:rsidRPr="001137E3">
        <w:rPr>
          <w:szCs w:val="26"/>
        </w:rPr>
        <w:t>C</w:t>
      </w:r>
      <w:r w:rsidRPr="001137E3">
        <w:rPr>
          <w:szCs w:val="26"/>
        </w:rPr>
        <w:t>oligada de qualquer das pessoas indicadas no item anterior; ou (</w:t>
      </w:r>
      <w:proofErr w:type="spellStart"/>
      <w:r w:rsidRPr="001137E3">
        <w:rPr>
          <w:szCs w:val="26"/>
        </w:rPr>
        <w:t>iii</w:t>
      </w:r>
      <w:proofErr w:type="spellEnd"/>
      <w:r w:rsidRPr="001137E3">
        <w:rPr>
          <w:szCs w:val="26"/>
        </w:rPr>
        <w:t>) a qualquer diretor, conselheiro, cônjuge, companheiro ou parente até o 3º (terceiro) grau de qualquer das pessoas referidas nos itens anteriores.</w:t>
      </w:r>
    </w:p>
    <w:p w:rsidR="009E45A6" w:rsidRPr="001137E3" w:rsidRDefault="009E45A6" w:rsidP="00E23D32">
      <w:pPr>
        <w:widowControl w:val="0"/>
        <w:tabs>
          <w:tab w:val="left" w:pos="709"/>
        </w:tabs>
        <w:ind w:left="709"/>
      </w:pPr>
      <w:r w:rsidRPr="001137E3">
        <w:rPr>
          <w:szCs w:val="26"/>
        </w:rPr>
        <w:t>"</w:t>
      </w:r>
      <w:r w:rsidRPr="001137E3">
        <w:rPr>
          <w:szCs w:val="26"/>
          <w:u w:val="single"/>
        </w:rPr>
        <w:t>Debenturistas</w:t>
      </w:r>
      <w:r w:rsidRPr="001137E3">
        <w:rPr>
          <w:szCs w:val="26"/>
        </w:rPr>
        <w:t xml:space="preserve">" </w:t>
      </w:r>
      <w:proofErr w:type="gramStart"/>
      <w:r w:rsidR="00D017C6" w:rsidRPr="001137E3">
        <w:rPr>
          <w:bCs/>
          <w:szCs w:val="26"/>
        </w:rPr>
        <w:t>significa</w:t>
      </w:r>
      <w:proofErr w:type="gramEnd"/>
      <w:r w:rsidR="00D017C6" w:rsidRPr="001137E3">
        <w:rPr>
          <w:bCs/>
          <w:szCs w:val="26"/>
        </w:rPr>
        <w:t xml:space="preserve"> os </w:t>
      </w:r>
      <w:r w:rsidR="00D017C6" w:rsidRPr="001137E3">
        <w:rPr>
          <w:szCs w:val="26"/>
        </w:rPr>
        <w:t>titulares das Debêntures</w:t>
      </w:r>
      <w:r w:rsidR="00AD1AD3"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Demonstrações Financeiras Consolidadas Auditadas da Companhia</w:t>
      </w:r>
      <w:r w:rsidRPr="001137E3">
        <w:rPr>
          <w:szCs w:val="26"/>
        </w:rPr>
        <w:t>" tem o significado previsto na Cláusula </w:t>
      </w:r>
      <w:r w:rsidRPr="00DB327E">
        <w:rPr>
          <w:szCs w:val="26"/>
        </w:rPr>
        <w:fldChar w:fldCharType="begin"/>
      </w:r>
      <w:r w:rsidRPr="001137E3">
        <w:rPr>
          <w:szCs w:val="26"/>
        </w:rPr>
        <w:instrText xml:space="preserve"> REF _Ref279333767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8.1 abaixo</w:t>
      </w:r>
      <w:r w:rsidRPr="00DB327E">
        <w:rPr>
          <w:szCs w:val="26"/>
        </w:rPr>
        <w:fldChar w:fldCharType="end"/>
      </w:r>
      <w:r w:rsidRPr="001137E3">
        <w:rPr>
          <w:szCs w:val="26"/>
        </w:rPr>
        <w:t>, inciso </w:t>
      </w:r>
      <w:r w:rsidRPr="00DB327E">
        <w:rPr>
          <w:szCs w:val="26"/>
        </w:rPr>
        <w:fldChar w:fldCharType="begin"/>
      </w:r>
      <w:r w:rsidRPr="001137E3">
        <w:rPr>
          <w:szCs w:val="26"/>
        </w:rPr>
        <w:instrText xml:space="preserve"> REF _Ref262552287 \n \h </w:instrText>
      </w:r>
      <w:r w:rsidR="001137E3">
        <w:rPr>
          <w:szCs w:val="26"/>
        </w:rPr>
        <w:instrText xml:space="preserve"> \* MERGEFORMAT </w:instrText>
      </w:r>
      <w:r w:rsidRPr="00DB327E">
        <w:rPr>
          <w:szCs w:val="26"/>
        </w:rPr>
      </w:r>
      <w:r w:rsidRPr="00DB327E">
        <w:rPr>
          <w:szCs w:val="26"/>
        </w:rPr>
        <w:fldChar w:fldCharType="separate"/>
      </w:r>
      <w:r w:rsidR="00E23D32">
        <w:rPr>
          <w:szCs w:val="26"/>
        </w:rPr>
        <w:t>I</w:t>
      </w:r>
      <w:r w:rsidRPr="00DB327E">
        <w:rPr>
          <w:szCs w:val="26"/>
        </w:rPr>
        <w:fldChar w:fldCharType="end"/>
      </w:r>
      <w:r w:rsidRPr="001137E3">
        <w:rPr>
          <w:szCs w:val="26"/>
        </w:rPr>
        <w:t>, alínea </w:t>
      </w:r>
      <w:r w:rsidR="00D66980" w:rsidRPr="00DB327E">
        <w:rPr>
          <w:szCs w:val="26"/>
        </w:rPr>
        <w:fldChar w:fldCharType="begin"/>
      </w:r>
      <w:r w:rsidR="00D66980" w:rsidRPr="001137E3">
        <w:rPr>
          <w:szCs w:val="26"/>
        </w:rPr>
        <w:instrText xml:space="preserve"> REF _Ref488848532 \n \h </w:instrText>
      </w:r>
      <w:r w:rsidR="001137E3">
        <w:rPr>
          <w:szCs w:val="26"/>
        </w:rPr>
        <w:instrText xml:space="preserve"> \* MERGEFORMAT </w:instrText>
      </w:r>
      <w:r w:rsidR="00D66980" w:rsidRPr="00DB327E">
        <w:rPr>
          <w:szCs w:val="26"/>
        </w:rPr>
      </w:r>
      <w:r w:rsidR="00D66980" w:rsidRPr="00DB327E">
        <w:rPr>
          <w:szCs w:val="26"/>
        </w:rPr>
        <w:fldChar w:fldCharType="separate"/>
      </w:r>
      <w:r w:rsidR="00E23D32">
        <w:rPr>
          <w:szCs w:val="26"/>
        </w:rPr>
        <w:t>(a)</w:t>
      </w:r>
      <w:r w:rsidR="00D66980" w:rsidRPr="00DB327E">
        <w:rPr>
          <w:szCs w:val="26"/>
        </w:rPr>
        <w:fldChar w:fldCharType="end"/>
      </w:r>
      <w:r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Demonstrações Financeiras Consolidadas da Companhia</w:t>
      </w:r>
      <w:r w:rsidRPr="001137E3">
        <w:rPr>
          <w:szCs w:val="26"/>
        </w:rPr>
        <w:t>" tem o significado previsto na Cláusula </w:t>
      </w:r>
      <w:r w:rsidRPr="00DB327E">
        <w:rPr>
          <w:szCs w:val="26"/>
        </w:rPr>
        <w:fldChar w:fldCharType="begin"/>
      </w:r>
      <w:r w:rsidRPr="001137E3">
        <w:rPr>
          <w:szCs w:val="26"/>
        </w:rPr>
        <w:instrText xml:space="preserve"> REF _Ref279333767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8.1 abaixo</w:t>
      </w:r>
      <w:r w:rsidRPr="00DB327E">
        <w:rPr>
          <w:szCs w:val="26"/>
        </w:rPr>
        <w:fldChar w:fldCharType="end"/>
      </w:r>
      <w:r w:rsidRPr="001137E3">
        <w:rPr>
          <w:szCs w:val="26"/>
        </w:rPr>
        <w:t>, inciso </w:t>
      </w:r>
      <w:r w:rsidRPr="00DB327E">
        <w:rPr>
          <w:szCs w:val="26"/>
        </w:rPr>
        <w:fldChar w:fldCharType="begin"/>
      </w:r>
      <w:r w:rsidRPr="001137E3">
        <w:rPr>
          <w:szCs w:val="26"/>
        </w:rPr>
        <w:instrText xml:space="preserve"> REF _Ref262552287 \n \h </w:instrText>
      </w:r>
      <w:r w:rsidR="001137E3">
        <w:rPr>
          <w:szCs w:val="26"/>
        </w:rPr>
        <w:instrText xml:space="preserve"> \* MERGEFORMAT </w:instrText>
      </w:r>
      <w:r w:rsidRPr="00DB327E">
        <w:rPr>
          <w:szCs w:val="26"/>
        </w:rPr>
      </w:r>
      <w:r w:rsidRPr="00DB327E">
        <w:rPr>
          <w:szCs w:val="26"/>
        </w:rPr>
        <w:fldChar w:fldCharType="separate"/>
      </w:r>
      <w:r w:rsidR="00E23D32">
        <w:rPr>
          <w:szCs w:val="26"/>
        </w:rPr>
        <w:t>I</w:t>
      </w:r>
      <w:r w:rsidRPr="00DB327E">
        <w:rPr>
          <w:szCs w:val="26"/>
        </w:rPr>
        <w:fldChar w:fldCharType="end"/>
      </w:r>
      <w:r w:rsidRPr="001137E3">
        <w:rPr>
          <w:szCs w:val="26"/>
        </w:rPr>
        <w:t>, alínea </w:t>
      </w:r>
      <w:r w:rsidR="00D66980" w:rsidRPr="00DB327E">
        <w:rPr>
          <w:szCs w:val="26"/>
        </w:rPr>
        <w:fldChar w:fldCharType="begin"/>
      </w:r>
      <w:r w:rsidR="00D66980" w:rsidRPr="001137E3">
        <w:rPr>
          <w:szCs w:val="26"/>
        </w:rPr>
        <w:instrText xml:space="preserve"> REF _Ref488848536 \n \h </w:instrText>
      </w:r>
      <w:r w:rsidR="001137E3">
        <w:rPr>
          <w:szCs w:val="26"/>
        </w:rPr>
        <w:instrText xml:space="preserve"> \* MERGEFORMAT </w:instrText>
      </w:r>
      <w:r w:rsidR="00D66980" w:rsidRPr="00DB327E">
        <w:rPr>
          <w:szCs w:val="26"/>
        </w:rPr>
      </w:r>
      <w:r w:rsidR="00D66980" w:rsidRPr="00DB327E">
        <w:rPr>
          <w:szCs w:val="26"/>
        </w:rPr>
        <w:fldChar w:fldCharType="separate"/>
      </w:r>
      <w:r w:rsidR="00E23D32">
        <w:rPr>
          <w:szCs w:val="26"/>
        </w:rPr>
        <w:t>(b)</w:t>
      </w:r>
      <w:r w:rsidR="00D66980" w:rsidRPr="00DB327E">
        <w:rPr>
          <w:szCs w:val="26"/>
        </w:rPr>
        <w:fldChar w:fldCharType="end"/>
      </w:r>
      <w:r w:rsidRPr="001137E3">
        <w:rPr>
          <w:szCs w:val="26"/>
        </w:rPr>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Demonstrações Financeiras Consolidadas Revisadas da Companhia</w:t>
      </w:r>
      <w:r w:rsidRPr="001137E3">
        <w:rPr>
          <w:szCs w:val="26"/>
        </w:rPr>
        <w:t>" tem o significado previsto na Cláusula </w:t>
      </w:r>
      <w:r w:rsidRPr="00DB327E">
        <w:rPr>
          <w:szCs w:val="26"/>
        </w:rPr>
        <w:fldChar w:fldCharType="begin"/>
      </w:r>
      <w:r w:rsidRPr="001137E3">
        <w:rPr>
          <w:szCs w:val="26"/>
        </w:rPr>
        <w:instrText xml:space="preserve"> REF _Ref279333767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8.1 abaixo</w:t>
      </w:r>
      <w:r w:rsidRPr="00DB327E">
        <w:rPr>
          <w:szCs w:val="26"/>
        </w:rPr>
        <w:fldChar w:fldCharType="end"/>
      </w:r>
      <w:r w:rsidRPr="001137E3">
        <w:rPr>
          <w:szCs w:val="26"/>
        </w:rPr>
        <w:t>, inciso </w:t>
      </w:r>
      <w:r w:rsidRPr="00DB327E">
        <w:rPr>
          <w:szCs w:val="26"/>
        </w:rPr>
        <w:fldChar w:fldCharType="begin"/>
      </w:r>
      <w:r w:rsidRPr="001137E3">
        <w:rPr>
          <w:szCs w:val="26"/>
        </w:rPr>
        <w:instrText xml:space="preserve"> REF _Ref262552287 \n \h </w:instrText>
      </w:r>
      <w:r w:rsidR="001137E3">
        <w:rPr>
          <w:szCs w:val="26"/>
        </w:rPr>
        <w:instrText xml:space="preserve"> \* MERGEFORMAT </w:instrText>
      </w:r>
      <w:r w:rsidRPr="00DB327E">
        <w:rPr>
          <w:szCs w:val="26"/>
        </w:rPr>
      </w:r>
      <w:r w:rsidRPr="00DB327E">
        <w:rPr>
          <w:szCs w:val="26"/>
        </w:rPr>
        <w:fldChar w:fldCharType="separate"/>
      </w:r>
      <w:r w:rsidR="00E23D32">
        <w:rPr>
          <w:szCs w:val="26"/>
        </w:rPr>
        <w:t>I</w:t>
      </w:r>
      <w:r w:rsidRPr="00DB327E">
        <w:rPr>
          <w:szCs w:val="26"/>
        </w:rPr>
        <w:fldChar w:fldCharType="end"/>
      </w:r>
      <w:r w:rsidRPr="001137E3">
        <w:rPr>
          <w:szCs w:val="26"/>
        </w:rPr>
        <w:t>, alínea </w:t>
      </w:r>
      <w:r w:rsidR="00D66980" w:rsidRPr="00DB327E">
        <w:rPr>
          <w:szCs w:val="26"/>
        </w:rPr>
        <w:fldChar w:fldCharType="begin"/>
      </w:r>
      <w:r w:rsidR="00D66980" w:rsidRPr="001137E3">
        <w:rPr>
          <w:szCs w:val="26"/>
        </w:rPr>
        <w:instrText xml:space="preserve"> REF _Ref488848536 \n \h </w:instrText>
      </w:r>
      <w:r w:rsidR="001137E3">
        <w:rPr>
          <w:szCs w:val="26"/>
        </w:rPr>
        <w:instrText xml:space="preserve"> \* MERGEFORMAT </w:instrText>
      </w:r>
      <w:r w:rsidR="00D66980" w:rsidRPr="00DB327E">
        <w:rPr>
          <w:szCs w:val="26"/>
        </w:rPr>
      </w:r>
      <w:r w:rsidR="00D66980" w:rsidRPr="00DB327E">
        <w:rPr>
          <w:szCs w:val="26"/>
        </w:rPr>
        <w:fldChar w:fldCharType="separate"/>
      </w:r>
      <w:r w:rsidR="00E23D32">
        <w:rPr>
          <w:szCs w:val="26"/>
        </w:rPr>
        <w:t>(b)</w:t>
      </w:r>
      <w:r w:rsidR="00D66980" w:rsidRPr="00DB327E">
        <w:rPr>
          <w:szCs w:val="26"/>
        </w:rPr>
        <w:fldChar w:fldCharType="end"/>
      </w:r>
      <w:r w:rsidRPr="001137E3">
        <w:rPr>
          <w:szCs w:val="26"/>
        </w:rPr>
        <w:t>.</w:t>
      </w:r>
    </w:p>
    <w:p w:rsidR="009E45A6" w:rsidRPr="001137E3" w:rsidRDefault="009E45A6" w:rsidP="00E23D32">
      <w:pPr>
        <w:widowControl w:val="0"/>
        <w:tabs>
          <w:tab w:val="left" w:pos="709"/>
        </w:tabs>
        <w:ind w:left="709"/>
        <w:rPr>
          <w:szCs w:val="18"/>
        </w:rPr>
      </w:pPr>
      <w:r w:rsidRPr="001137E3">
        <w:rPr>
          <w:szCs w:val="26"/>
        </w:rPr>
        <w:t>"</w:t>
      </w:r>
      <w:r w:rsidRPr="001137E3">
        <w:rPr>
          <w:szCs w:val="26"/>
          <w:u w:val="single"/>
        </w:rPr>
        <w:t>Dia Útil</w:t>
      </w:r>
      <w:r w:rsidRPr="001137E3">
        <w:rPr>
          <w:szCs w:val="26"/>
        </w:rPr>
        <w:t xml:space="preserve">" significa </w:t>
      </w:r>
      <w:r w:rsidR="001D7634" w:rsidRPr="001137E3">
        <w:rPr>
          <w:szCs w:val="26"/>
        </w:rPr>
        <w:t xml:space="preserve">(i) com relação a qualquer obrigação pecuniária, qualquer dia que não seja sábado, domingo ou feriado declarado nacional; </w:t>
      </w:r>
      <w:r w:rsidR="001D7634" w:rsidRPr="001137E3">
        <w:rPr>
          <w:szCs w:val="18"/>
        </w:rPr>
        <w:t xml:space="preserve">e </w:t>
      </w:r>
      <w:r w:rsidR="001D7634" w:rsidRPr="001137E3">
        <w:rPr>
          <w:szCs w:val="26"/>
        </w:rPr>
        <w:t>(</w:t>
      </w:r>
      <w:proofErr w:type="spellStart"/>
      <w:r w:rsidR="001D7634" w:rsidRPr="001137E3">
        <w:rPr>
          <w:szCs w:val="26"/>
        </w:rPr>
        <w:t>ii</w:t>
      </w:r>
      <w:proofErr w:type="spellEnd"/>
      <w:r w:rsidR="001D7634" w:rsidRPr="001137E3">
        <w:rPr>
          <w:szCs w:val="26"/>
        </w:rPr>
        <w:t xml:space="preserve">) com relação a qualquer obrigação não pecuniária prevista nesta Escritura de Emissão, qualquer dia </w:t>
      </w:r>
      <w:r w:rsidR="001D7634" w:rsidRPr="001137E3">
        <w:rPr>
          <w:szCs w:val="18"/>
        </w:rPr>
        <w:t>no qual haja expediente nos bancos comerciais na Cidade de São Paulo, Estado de São Paulo, e que não seja sábado, domingo</w:t>
      </w:r>
      <w:r w:rsidR="001D7634" w:rsidRPr="001137E3">
        <w:rPr>
          <w:szCs w:val="26"/>
        </w:rPr>
        <w:t xml:space="preserve"> ou feriado declarado nacional</w:t>
      </w:r>
      <w:r w:rsidRPr="001137E3">
        <w:rPr>
          <w:szCs w:val="18"/>
        </w:rPr>
        <w:t>.</w:t>
      </w:r>
    </w:p>
    <w:p w:rsidR="002D62EA" w:rsidRPr="001137E3" w:rsidRDefault="002D62EA" w:rsidP="00E23D32">
      <w:pPr>
        <w:widowControl w:val="0"/>
        <w:tabs>
          <w:tab w:val="left" w:pos="709"/>
        </w:tabs>
        <w:ind w:left="709"/>
      </w:pPr>
      <w:r w:rsidRPr="001137E3">
        <w:rPr>
          <w:szCs w:val="26"/>
        </w:rPr>
        <w:lastRenderedPageBreak/>
        <w:t>"</w:t>
      </w:r>
      <w:r w:rsidRPr="001137E3">
        <w:rPr>
          <w:szCs w:val="26"/>
          <w:u w:val="single"/>
        </w:rPr>
        <w:t>DOE</w:t>
      </w:r>
      <w:r w:rsidR="00FC1B34" w:rsidRPr="001137E3">
        <w:rPr>
          <w:szCs w:val="26"/>
          <w:u w:val="single"/>
        </w:rPr>
        <w:t>SP</w:t>
      </w:r>
      <w:r w:rsidRPr="001137E3">
        <w:rPr>
          <w:szCs w:val="26"/>
        </w:rPr>
        <w:t xml:space="preserve">" significa Diário Oficial do Estado de </w:t>
      </w:r>
      <w:r w:rsidR="00FC1B34" w:rsidRPr="001137E3">
        <w:rPr>
          <w:szCs w:val="26"/>
        </w:rPr>
        <w:t>São Paulo.</w:t>
      </w:r>
    </w:p>
    <w:p w:rsidR="004E5AE0" w:rsidRPr="001137E3" w:rsidRDefault="004E5AE0" w:rsidP="00E23D32">
      <w:pPr>
        <w:widowControl w:val="0"/>
        <w:tabs>
          <w:tab w:val="left" w:pos="709"/>
        </w:tabs>
        <w:ind w:left="709"/>
        <w:rPr>
          <w:szCs w:val="26"/>
        </w:rPr>
      </w:pPr>
      <w:r w:rsidRPr="001137E3">
        <w:rPr>
          <w:szCs w:val="26"/>
        </w:rPr>
        <w:t>"</w:t>
      </w:r>
      <w:r w:rsidRPr="001137E3">
        <w:rPr>
          <w:szCs w:val="26"/>
          <w:u w:val="single"/>
        </w:rPr>
        <w:t>Emissão</w:t>
      </w:r>
      <w:r w:rsidRPr="001137E3">
        <w:rPr>
          <w:szCs w:val="26"/>
        </w:rPr>
        <w:t>" significa a emissão das Debêntures, nos termos da Lei das Sociedades por Ações.</w:t>
      </w:r>
    </w:p>
    <w:p w:rsidR="009E45A6" w:rsidRPr="001137E3" w:rsidRDefault="009E45A6" w:rsidP="00E23D32">
      <w:pPr>
        <w:widowControl w:val="0"/>
        <w:tabs>
          <w:tab w:val="left" w:pos="709"/>
        </w:tabs>
        <w:ind w:left="709"/>
      </w:pPr>
      <w:r w:rsidRPr="001137E3">
        <w:rPr>
          <w:szCs w:val="26"/>
        </w:rPr>
        <w:t>"</w:t>
      </w:r>
      <w:r w:rsidRPr="001137E3">
        <w:rPr>
          <w:szCs w:val="26"/>
          <w:u w:val="single"/>
        </w:rPr>
        <w:t>Encargos Moratórios</w:t>
      </w:r>
      <w:r w:rsidRPr="001137E3">
        <w:rPr>
          <w:szCs w:val="26"/>
        </w:rPr>
        <w:t xml:space="preserve">" </w:t>
      </w:r>
      <w:r w:rsidRPr="001137E3">
        <w:t>tem o significado previsto na Cláusula </w:t>
      </w:r>
      <w:r w:rsidRPr="00DB327E">
        <w:fldChar w:fldCharType="begin"/>
      </w:r>
      <w:r w:rsidRPr="001137E3">
        <w:instrText xml:space="preserve"> REF _Ref279851957 \n \p \h </w:instrText>
      </w:r>
      <w:r w:rsidR="001137E3">
        <w:instrText xml:space="preserve"> \* MERGEFORMAT </w:instrText>
      </w:r>
      <w:r w:rsidRPr="00DB327E">
        <w:fldChar w:fldCharType="separate"/>
      </w:r>
      <w:r w:rsidR="00E23D32">
        <w:t>7.21 abaixo</w:t>
      </w:r>
      <w:r w:rsidRPr="00DB327E">
        <w:fldChar w:fldCharType="end"/>
      </w:r>
      <w:r w:rsidRPr="001137E3">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Escritura de Emissão</w:t>
      </w:r>
      <w:r w:rsidRPr="001137E3">
        <w:rPr>
          <w:szCs w:val="26"/>
        </w:rPr>
        <w:t xml:space="preserve">" </w:t>
      </w:r>
      <w:r w:rsidRPr="001137E3">
        <w:rPr>
          <w:bCs/>
          <w:szCs w:val="26"/>
        </w:rPr>
        <w:t>tem o significado previsto no preâmbulo.</w:t>
      </w:r>
    </w:p>
    <w:p w:rsidR="008A0C67" w:rsidRPr="001137E3" w:rsidRDefault="008A0C67" w:rsidP="00E23D32">
      <w:pPr>
        <w:widowControl w:val="0"/>
        <w:tabs>
          <w:tab w:val="left" w:pos="709"/>
        </w:tabs>
        <w:ind w:left="709"/>
        <w:rPr>
          <w:szCs w:val="26"/>
        </w:rPr>
      </w:pPr>
      <w:r w:rsidRPr="001137E3">
        <w:rPr>
          <w:szCs w:val="26"/>
        </w:rPr>
        <w:t>"</w:t>
      </w:r>
      <w:proofErr w:type="spellStart"/>
      <w:r w:rsidRPr="001137E3">
        <w:rPr>
          <w:szCs w:val="26"/>
          <w:u w:val="single"/>
        </w:rPr>
        <w:t>Escriturador</w:t>
      </w:r>
      <w:proofErr w:type="spellEnd"/>
      <w:r w:rsidRPr="001137E3">
        <w:rPr>
          <w:szCs w:val="26"/>
        </w:rPr>
        <w:t xml:space="preserve">" </w:t>
      </w:r>
      <w:r w:rsidRPr="001137E3">
        <w:t xml:space="preserve">significa </w:t>
      </w:r>
      <w:r w:rsidR="00966E60" w:rsidRPr="00AD2970">
        <w:rPr>
          <w:smallCaps/>
          <w:szCs w:val="26"/>
        </w:rPr>
        <w:t xml:space="preserve">Oliveira </w:t>
      </w:r>
      <w:proofErr w:type="spellStart"/>
      <w:r w:rsidR="00966E60" w:rsidRPr="00AD2970">
        <w:rPr>
          <w:smallCaps/>
          <w:szCs w:val="26"/>
        </w:rPr>
        <w:t>Trust</w:t>
      </w:r>
      <w:proofErr w:type="spellEnd"/>
      <w:r w:rsidR="00966E60" w:rsidRPr="00AD2970">
        <w:rPr>
          <w:smallCaps/>
          <w:szCs w:val="26"/>
        </w:rPr>
        <w:t xml:space="preserve"> Distribuidora de Títulos e Valores Mobiliários</w:t>
      </w:r>
      <w:r w:rsidR="00966E60" w:rsidRPr="008D6D85">
        <w:t xml:space="preserve"> S.A.</w:t>
      </w:r>
      <w:r w:rsidR="00966E60" w:rsidRPr="00AD2970">
        <w:rPr>
          <w:szCs w:val="26"/>
        </w:rPr>
        <w:t xml:space="preserve">, </w:t>
      </w:r>
      <w:r w:rsidR="00966E60">
        <w:rPr>
          <w:szCs w:val="26"/>
        </w:rPr>
        <w:t xml:space="preserve">instituição financeira </w:t>
      </w:r>
      <w:r w:rsidR="00966E60" w:rsidRPr="00414468">
        <w:rPr>
          <w:szCs w:val="26"/>
        </w:rPr>
        <w:t xml:space="preserve">com </w:t>
      </w:r>
      <w:r w:rsidR="00CF6EDF">
        <w:t>sede</w:t>
      </w:r>
      <w:r w:rsidR="00966E60" w:rsidRPr="00414468">
        <w:rPr>
          <w:szCs w:val="26"/>
        </w:rPr>
        <w:t xml:space="preserve"> na </w:t>
      </w:r>
      <w:r w:rsidR="00CF6EDF">
        <w:t>cidade do Rio</w:t>
      </w:r>
      <w:r w:rsidR="00966E60" w:rsidRPr="00414468">
        <w:rPr>
          <w:szCs w:val="26"/>
        </w:rPr>
        <w:t xml:space="preserve"> de </w:t>
      </w:r>
      <w:r w:rsidR="00CF6EDF">
        <w:t>Janeiro, no</w:t>
      </w:r>
      <w:r w:rsidR="00966E60" w:rsidRPr="00414468">
        <w:rPr>
          <w:szCs w:val="26"/>
        </w:rPr>
        <w:t xml:space="preserve"> Estado </w:t>
      </w:r>
      <w:r w:rsidR="00CF6EDF">
        <w:t xml:space="preserve">do Rio </w:t>
      </w:r>
      <w:r w:rsidR="00966E60" w:rsidRPr="00414468">
        <w:rPr>
          <w:szCs w:val="26"/>
        </w:rPr>
        <w:t xml:space="preserve">de </w:t>
      </w:r>
      <w:r w:rsidR="00CF6EDF">
        <w:t>Janeiro</w:t>
      </w:r>
      <w:r w:rsidR="00966E60" w:rsidRPr="00414468">
        <w:rPr>
          <w:szCs w:val="26"/>
        </w:rPr>
        <w:t xml:space="preserve">, na </w:t>
      </w:r>
      <w:r w:rsidR="00CF6EDF">
        <w:t>Avenida das Américas, n.º 3.434, 2º</w:t>
      </w:r>
      <w:r w:rsidR="00966E60" w:rsidRPr="00414468">
        <w:rPr>
          <w:szCs w:val="26"/>
        </w:rPr>
        <w:t xml:space="preserve"> andar, </w:t>
      </w:r>
      <w:r w:rsidR="00CF6EDF">
        <w:t>bloco 07, sala 201</w:t>
      </w:r>
      <w:r w:rsidR="00CF6EDF" w:rsidRPr="00E65B64">
        <w:t xml:space="preserve">, </w:t>
      </w:r>
      <w:r w:rsidR="00966E60" w:rsidRPr="00414468">
        <w:rPr>
          <w:szCs w:val="26"/>
        </w:rPr>
        <w:t>inscrita no CNPJ/MF sob o nº 36.113.876/</w:t>
      </w:r>
      <w:r w:rsidR="00CF6EDF">
        <w:t>0001-91</w:t>
      </w:r>
      <w:r w:rsidRPr="001137E3">
        <w:t>.</w:t>
      </w:r>
    </w:p>
    <w:p w:rsidR="009E45A6" w:rsidRPr="001137E3" w:rsidRDefault="009E45A6" w:rsidP="00E23D32">
      <w:pPr>
        <w:widowControl w:val="0"/>
        <w:ind w:left="709"/>
        <w:rPr>
          <w:szCs w:val="26"/>
        </w:rPr>
      </w:pPr>
      <w:r w:rsidRPr="001137E3">
        <w:rPr>
          <w:szCs w:val="26"/>
        </w:rPr>
        <w:t>"</w:t>
      </w:r>
      <w:r w:rsidRPr="001137E3">
        <w:rPr>
          <w:szCs w:val="26"/>
          <w:u w:val="single"/>
        </w:rPr>
        <w:t>Evento de Inadimplemento</w:t>
      </w:r>
      <w:r w:rsidRPr="001137E3">
        <w:rPr>
          <w:szCs w:val="26"/>
        </w:rPr>
        <w:t xml:space="preserve">" </w:t>
      </w:r>
      <w:r w:rsidRPr="001137E3">
        <w:t>tem o significado previsto na Cláusula </w:t>
      </w:r>
      <w:r w:rsidRPr="00DB327E">
        <w:fldChar w:fldCharType="begin"/>
      </w:r>
      <w:r w:rsidRPr="001137E3">
        <w:instrText xml:space="preserve"> REF _Ref359943667 \n \p \h </w:instrText>
      </w:r>
      <w:r w:rsidR="001137E3">
        <w:instrText xml:space="preserve"> \* MERGEFORMAT </w:instrText>
      </w:r>
      <w:r w:rsidRPr="00DB327E">
        <w:fldChar w:fldCharType="separate"/>
      </w:r>
      <w:r w:rsidR="00E23D32">
        <w:t>7.24 abaixo</w:t>
      </w:r>
      <w:r w:rsidRPr="00DB327E">
        <w:fldChar w:fldCharType="end"/>
      </w:r>
      <w:r w:rsidRPr="001137E3">
        <w:t>.</w:t>
      </w:r>
    </w:p>
    <w:p w:rsidR="001137E3" w:rsidRDefault="001137E3" w:rsidP="00E23D32">
      <w:pPr>
        <w:widowControl w:val="0"/>
        <w:tabs>
          <w:tab w:val="left" w:pos="709"/>
        </w:tabs>
        <w:ind w:left="709"/>
        <w:rPr>
          <w:szCs w:val="26"/>
        </w:rPr>
      </w:pPr>
      <w:r>
        <w:rPr>
          <w:szCs w:val="26"/>
        </w:rPr>
        <w:t>"</w:t>
      </w:r>
      <w:r w:rsidRPr="001137E3">
        <w:rPr>
          <w:szCs w:val="26"/>
          <w:u w:val="single"/>
        </w:rPr>
        <w:t>Fundo</w:t>
      </w:r>
      <w:r>
        <w:rPr>
          <w:szCs w:val="26"/>
        </w:rPr>
        <w:t>"</w:t>
      </w:r>
      <w:r w:rsidRPr="001137E3">
        <w:rPr>
          <w:szCs w:val="26"/>
        </w:rPr>
        <w:t xml:space="preserve"> significa </w:t>
      </w:r>
      <w:proofErr w:type="gramStart"/>
      <w:r w:rsidRPr="001137E3">
        <w:rPr>
          <w:szCs w:val="26"/>
        </w:rPr>
        <w:t>o JIA</w:t>
      </w:r>
      <w:proofErr w:type="gramEnd"/>
      <w:r w:rsidRPr="001137E3">
        <w:rPr>
          <w:szCs w:val="26"/>
        </w:rPr>
        <w:t xml:space="preserve"> Fundo de Investimento Multimercado Crédito Privado Investimento no Exterior, fundo de investimento inscrito no CNPJ sob o nº 19.763.976/0001-44.</w:t>
      </w:r>
      <w:r w:rsidRPr="001137E3" w:rsidDel="006145E2">
        <w:rPr>
          <w:szCs w:val="26"/>
        </w:rPr>
        <w:t xml:space="preserve"> </w:t>
      </w:r>
    </w:p>
    <w:p w:rsidR="00996E6C" w:rsidRPr="001137E3" w:rsidRDefault="00996E6C" w:rsidP="00E23D32">
      <w:pPr>
        <w:widowControl w:val="0"/>
        <w:tabs>
          <w:tab w:val="left" w:pos="709"/>
        </w:tabs>
        <w:ind w:left="709"/>
      </w:pPr>
      <w:r w:rsidRPr="001137E3">
        <w:rPr>
          <w:szCs w:val="26"/>
        </w:rPr>
        <w:t>"</w:t>
      </w:r>
      <w:r w:rsidRPr="001137E3">
        <w:rPr>
          <w:szCs w:val="26"/>
          <w:u w:val="single"/>
        </w:rPr>
        <w:t>IGPM</w:t>
      </w:r>
      <w:r w:rsidRPr="001137E3">
        <w:rPr>
          <w:szCs w:val="26"/>
        </w:rPr>
        <w:t>" significa Índice Geral de Preços – Mercado, divulgado pela Fundação Getúlio Vargas.</w:t>
      </w:r>
    </w:p>
    <w:p w:rsidR="00EE4761" w:rsidRPr="00CD7594" w:rsidRDefault="00EE4761" w:rsidP="00E23D32">
      <w:pPr>
        <w:widowControl w:val="0"/>
        <w:tabs>
          <w:tab w:val="left" w:pos="709"/>
        </w:tabs>
        <w:ind w:left="709"/>
        <w:rPr>
          <w:szCs w:val="26"/>
        </w:rPr>
      </w:pPr>
      <w:r w:rsidRPr="00CD7594">
        <w:rPr>
          <w:szCs w:val="26"/>
        </w:rPr>
        <w:t>"</w:t>
      </w:r>
      <w:r>
        <w:rPr>
          <w:szCs w:val="26"/>
          <w:u w:val="single"/>
        </w:rPr>
        <w:t xml:space="preserve">Instituição </w:t>
      </w:r>
      <w:r w:rsidRPr="00CD7594">
        <w:rPr>
          <w:szCs w:val="26"/>
          <w:u w:val="single"/>
        </w:rPr>
        <w:t>Liquidante</w:t>
      </w:r>
      <w:r w:rsidRPr="00CD7594">
        <w:rPr>
          <w:szCs w:val="26"/>
        </w:rPr>
        <w:t xml:space="preserve">" significa </w:t>
      </w:r>
      <w:r w:rsidR="00086AE7" w:rsidRPr="008D6D85">
        <w:rPr>
          <w:smallCaps/>
        </w:rPr>
        <w:t xml:space="preserve">Oliveira </w:t>
      </w:r>
      <w:proofErr w:type="spellStart"/>
      <w:r w:rsidR="00086AE7" w:rsidRPr="008D6D85">
        <w:rPr>
          <w:smallCaps/>
        </w:rPr>
        <w:t>Trust</w:t>
      </w:r>
      <w:proofErr w:type="spellEnd"/>
      <w:r w:rsidR="00086AE7" w:rsidRPr="00AD2970">
        <w:rPr>
          <w:smallCaps/>
          <w:szCs w:val="26"/>
        </w:rPr>
        <w:t xml:space="preserve"> Distribuidora de Títulos e Valores Mobiliários</w:t>
      </w:r>
      <w:r w:rsidR="00086AE7" w:rsidRPr="00AD2970">
        <w:rPr>
          <w:szCs w:val="26"/>
        </w:rPr>
        <w:t xml:space="preserve"> S.A., </w:t>
      </w:r>
      <w:r w:rsidR="00086AE7">
        <w:rPr>
          <w:szCs w:val="26"/>
        </w:rPr>
        <w:t xml:space="preserve">instituição financeira </w:t>
      </w:r>
      <w:r w:rsidR="00086AE7" w:rsidRPr="00414468">
        <w:rPr>
          <w:szCs w:val="26"/>
        </w:rPr>
        <w:t xml:space="preserve">com </w:t>
      </w:r>
      <w:r w:rsidR="00086AE7">
        <w:rPr>
          <w:szCs w:val="26"/>
        </w:rPr>
        <w:t>filial</w:t>
      </w:r>
      <w:r w:rsidR="00086AE7" w:rsidRPr="00414468">
        <w:rPr>
          <w:szCs w:val="26"/>
        </w:rPr>
        <w:t xml:space="preserve"> na Cidade de São Paulo, Estado de São Paulo, na Rua Joaquim Floriano, 1.052, 13º andar, inscrita no CNPJ/MF sob o nº 36.113.876/0004-34</w:t>
      </w:r>
      <w:r w:rsidRPr="00CD7594">
        <w:rPr>
          <w:szCs w:val="26"/>
        </w:rPr>
        <w:t>.</w:t>
      </w:r>
    </w:p>
    <w:p w:rsidR="00BD72C2" w:rsidRPr="001137E3" w:rsidRDefault="00BD72C2" w:rsidP="00E23D32">
      <w:pPr>
        <w:widowControl w:val="0"/>
        <w:tabs>
          <w:tab w:val="left" w:pos="709"/>
        </w:tabs>
        <w:ind w:left="709"/>
        <w:rPr>
          <w:szCs w:val="26"/>
        </w:rPr>
      </w:pPr>
      <w:r w:rsidRPr="001137E3">
        <w:rPr>
          <w:szCs w:val="26"/>
        </w:rPr>
        <w:t>"</w:t>
      </w:r>
      <w:r w:rsidRPr="001137E3">
        <w:rPr>
          <w:szCs w:val="26"/>
          <w:u w:val="single"/>
        </w:rPr>
        <w:t>Instrução CVM 358</w:t>
      </w:r>
      <w:r w:rsidRPr="001137E3">
        <w:rPr>
          <w:szCs w:val="26"/>
        </w:rPr>
        <w:t xml:space="preserve">" significa Instrução da CVM n.º 358, de </w:t>
      </w:r>
      <w:proofErr w:type="gramStart"/>
      <w:r w:rsidRPr="001137E3">
        <w:rPr>
          <w:szCs w:val="26"/>
        </w:rPr>
        <w:t>3</w:t>
      </w:r>
      <w:proofErr w:type="gramEnd"/>
      <w:r w:rsidRPr="001137E3">
        <w:rPr>
          <w:szCs w:val="26"/>
        </w:rPr>
        <w:t> </w:t>
      </w:r>
      <w:r w:rsidRPr="001137E3">
        <w:t>de janeiro</w:t>
      </w:r>
      <w:r w:rsidRPr="001137E3">
        <w:rPr>
          <w:szCs w:val="26"/>
        </w:rPr>
        <w:t> de 2002, conforme alterada.</w:t>
      </w:r>
    </w:p>
    <w:p w:rsidR="00BD72C2" w:rsidRPr="001137E3" w:rsidRDefault="00BD72C2" w:rsidP="00E23D32">
      <w:pPr>
        <w:widowControl w:val="0"/>
        <w:tabs>
          <w:tab w:val="left" w:pos="709"/>
        </w:tabs>
        <w:ind w:left="709"/>
        <w:rPr>
          <w:szCs w:val="26"/>
        </w:rPr>
      </w:pPr>
      <w:r w:rsidRPr="001137E3">
        <w:rPr>
          <w:szCs w:val="26"/>
        </w:rPr>
        <w:t>"</w:t>
      </w:r>
      <w:r w:rsidRPr="001137E3">
        <w:rPr>
          <w:szCs w:val="26"/>
          <w:u w:val="single"/>
        </w:rPr>
        <w:t>Instrução CVM 476</w:t>
      </w:r>
      <w:r w:rsidRPr="001137E3">
        <w:rPr>
          <w:szCs w:val="26"/>
        </w:rPr>
        <w:t>" significa Instrução da CVM n.º 476, de 16 de janeiro de 2009, conforme alterada.</w:t>
      </w:r>
    </w:p>
    <w:p w:rsidR="00BD72C2" w:rsidRPr="001137E3" w:rsidRDefault="00BD72C2" w:rsidP="00E23D32">
      <w:pPr>
        <w:widowControl w:val="0"/>
        <w:tabs>
          <w:tab w:val="left" w:pos="709"/>
        </w:tabs>
        <w:ind w:left="709"/>
        <w:rPr>
          <w:szCs w:val="26"/>
        </w:rPr>
      </w:pPr>
      <w:r w:rsidRPr="001137E3">
        <w:t>"</w:t>
      </w:r>
      <w:r w:rsidRPr="001137E3">
        <w:rPr>
          <w:u w:val="single"/>
        </w:rPr>
        <w:t>Instrução CVM 539</w:t>
      </w:r>
      <w:r w:rsidRPr="001137E3">
        <w:t>" significa Instrução da CVM n.º 539, de 13 de novembro de 2013, conforme alterada.</w:t>
      </w:r>
    </w:p>
    <w:p w:rsidR="0042566B" w:rsidRPr="001137E3" w:rsidRDefault="0042566B" w:rsidP="00E23D32">
      <w:pPr>
        <w:widowControl w:val="0"/>
        <w:tabs>
          <w:tab w:val="left" w:pos="709"/>
        </w:tabs>
        <w:ind w:left="709"/>
        <w:rPr>
          <w:szCs w:val="26"/>
        </w:rPr>
      </w:pPr>
      <w:r w:rsidRPr="001137E3">
        <w:rPr>
          <w:szCs w:val="26"/>
        </w:rPr>
        <w:t>"</w:t>
      </w:r>
      <w:r w:rsidRPr="001137E3">
        <w:rPr>
          <w:szCs w:val="26"/>
          <w:u w:val="single"/>
        </w:rPr>
        <w:t>Instrução CVM 583</w:t>
      </w:r>
      <w:r w:rsidRPr="001137E3">
        <w:rPr>
          <w:szCs w:val="26"/>
        </w:rPr>
        <w:t>" significa Instrução da CVM n.º 583, de 20 de dezembro de 2016, conforme alterada.</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Investidores Profissionais</w:t>
      </w:r>
      <w:r w:rsidRPr="001137E3">
        <w:rPr>
          <w:szCs w:val="26"/>
        </w:rPr>
        <w:t>" tem o significado previsto no</w:t>
      </w:r>
      <w:r w:rsidRPr="001137E3">
        <w:t xml:space="preserve"> artigo 9</w:t>
      </w:r>
      <w:r w:rsidRPr="001137E3">
        <w:rPr>
          <w:szCs w:val="26"/>
        </w:rPr>
        <w:t>º</w:t>
      </w:r>
      <w:r w:rsidRPr="001137E3">
        <w:rPr>
          <w:szCs w:val="26"/>
        </w:rPr>
        <w:noBreakHyphen/>
        <w:t>A</w:t>
      </w:r>
      <w:r w:rsidRPr="001137E3">
        <w:t xml:space="preserve"> da Instrução</w:t>
      </w:r>
      <w:r w:rsidR="00BD72C2" w:rsidRPr="001137E3">
        <w:t> </w:t>
      </w:r>
      <w:r w:rsidRPr="001137E3">
        <w:t>CVM</w:t>
      </w:r>
      <w:r w:rsidR="00BD72C2" w:rsidRPr="001137E3">
        <w:t> </w:t>
      </w:r>
      <w:r w:rsidRPr="001137E3">
        <w:t>539.</w:t>
      </w:r>
    </w:p>
    <w:p w:rsidR="00BA1F5B" w:rsidRPr="001137E3" w:rsidRDefault="009E45A6" w:rsidP="00E23D32">
      <w:pPr>
        <w:widowControl w:val="0"/>
        <w:tabs>
          <w:tab w:val="left" w:pos="709"/>
        </w:tabs>
        <w:ind w:left="709"/>
        <w:rPr>
          <w:szCs w:val="26"/>
        </w:rPr>
      </w:pPr>
      <w:r w:rsidRPr="001137E3">
        <w:rPr>
          <w:szCs w:val="26"/>
        </w:rPr>
        <w:t>"</w:t>
      </w:r>
      <w:r w:rsidRPr="001137E3">
        <w:rPr>
          <w:szCs w:val="26"/>
          <w:u w:val="single"/>
        </w:rPr>
        <w:t>JUCE</w:t>
      </w:r>
      <w:r w:rsidR="006145E2" w:rsidRPr="001137E3">
        <w:rPr>
          <w:szCs w:val="26"/>
          <w:u w:val="single"/>
        </w:rPr>
        <w:t>SP</w:t>
      </w:r>
      <w:r w:rsidRPr="001137E3">
        <w:rPr>
          <w:szCs w:val="26"/>
        </w:rPr>
        <w:t xml:space="preserve">" significa Junta Comercial do Estado de </w:t>
      </w:r>
      <w:r w:rsidR="006145E2" w:rsidRPr="001137E3">
        <w:rPr>
          <w:szCs w:val="26"/>
        </w:rPr>
        <w:t>São Paulo.</w:t>
      </w:r>
    </w:p>
    <w:p w:rsidR="00153AA1" w:rsidRPr="001137E3" w:rsidRDefault="00153AA1" w:rsidP="00E23D32">
      <w:pPr>
        <w:widowControl w:val="0"/>
        <w:ind w:left="709"/>
        <w:rPr>
          <w:szCs w:val="26"/>
        </w:rPr>
      </w:pPr>
      <w:r w:rsidRPr="001137E3">
        <w:rPr>
          <w:szCs w:val="26"/>
        </w:rPr>
        <w:t>"</w:t>
      </w:r>
      <w:r w:rsidRPr="001137E3">
        <w:rPr>
          <w:szCs w:val="26"/>
          <w:u w:val="single"/>
        </w:rPr>
        <w:t>Legislação Aplicável</w:t>
      </w:r>
      <w:r w:rsidRPr="001137E3">
        <w:rPr>
          <w:szCs w:val="26"/>
        </w:rPr>
        <w:t xml:space="preserve">" significa qualquer estatuto, lei, regulamentação, portaria, regra, julgamento, ordem, sentença, condição, autorização (inclusive qualquer Aprovação Governamental), concessão, permissão, licença, acordo, ofício, diretriz, política, exigência ou outra restrição governamental ou qualquer decisão ou determinação similar (ou qualquer outra interpretação </w:t>
      </w:r>
      <w:r w:rsidRPr="001137E3">
        <w:rPr>
          <w:szCs w:val="26"/>
        </w:rPr>
        <w:lastRenderedPageBreak/>
        <w:t>possível dos itens mencionados) aplicáveis, sob (i) as Leis da República Federativa do Brasil, ou (</w:t>
      </w:r>
      <w:proofErr w:type="spellStart"/>
      <w:proofErr w:type="gramStart"/>
      <w:r w:rsidRPr="001137E3">
        <w:rPr>
          <w:szCs w:val="26"/>
        </w:rPr>
        <w:t>ii</w:t>
      </w:r>
      <w:proofErr w:type="spellEnd"/>
      <w:proofErr w:type="gramEnd"/>
      <w:r w:rsidRPr="001137E3">
        <w:rPr>
          <w:szCs w:val="26"/>
        </w:rPr>
        <w:t xml:space="preserve">) a lei aplicável na jurisdição da sede, domicílio ou atividades </w:t>
      </w:r>
      <w:r w:rsidR="003F1084" w:rsidRPr="001137E3">
        <w:rPr>
          <w:szCs w:val="26"/>
        </w:rPr>
        <w:t xml:space="preserve">da Companhia </w:t>
      </w:r>
      <w:r w:rsidRPr="001137E3">
        <w:rPr>
          <w:szCs w:val="26"/>
        </w:rPr>
        <w:t xml:space="preserve">ou </w:t>
      </w:r>
      <w:r w:rsidR="003F1084" w:rsidRPr="001137E3">
        <w:rPr>
          <w:szCs w:val="26"/>
        </w:rPr>
        <w:t xml:space="preserve">do Agente Fiduciário </w:t>
      </w:r>
      <w:r w:rsidRPr="001137E3">
        <w:rPr>
          <w:szCs w:val="26"/>
        </w:rPr>
        <w:t xml:space="preserve">ou </w:t>
      </w:r>
      <w:r w:rsidR="003F1084" w:rsidRPr="001137E3">
        <w:rPr>
          <w:szCs w:val="26"/>
        </w:rPr>
        <w:t>de qualquer Debenturista</w:t>
      </w:r>
      <w:r w:rsidRPr="001137E3">
        <w:rPr>
          <w:szCs w:val="26"/>
        </w:rPr>
        <w:t>.</w:t>
      </w:r>
    </w:p>
    <w:p w:rsidR="00A66595" w:rsidRPr="001137E3" w:rsidRDefault="00A66595" w:rsidP="00E23D32">
      <w:pPr>
        <w:widowControl w:val="0"/>
        <w:ind w:left="709"/>
        <w:rPr>
          <w:szCs w:val="26"/>
        </w:rPr>
      </w:pPr>
      <w:r w:rsidRPr="001137E3">
        <w:rPr>
          <w:szCs w:val="26"/>
        </w:rPr>
        <w:t>"</w:t>
      </w:r>
      <w:r w:rsidRPr="001137E3">
        <w:rPr>
          <w:szCs w:val="26"/>
          <w:u w:val="single"/>
        </w:rPr>
        <w:t>Legislação Anticorrupção</w:t>
      </w:r>
      <w:r w:rsidRPr="001137E3">
        <w:rPr>
          <w:szCs w:val="26"/>
        </w:rPr>
        <w:t xml:space="preserve">" significa as disposições legais e regulamentares relacionadas à prática de corrupção e atos lesivos à administração pública e ao patrimônio público, incluindo a Lei n.º 12.846, de 1º de agosto de 2013, conforme alterada, o Decreto n.º 8.420, de 18 de março de 2015, conforme alterado, e, conforme aplicável, o </w:t>
      </w:r>
      <w:r w:rsidRPr="001137E3">
        <w:rPr>
          <w:i/>
          <w:szCs w:val="26"/>
        </w:rPr>
        <w:t xml:space="preserve">U.S. </w:t>
      </w:r>
      <w:proofErr w:type="spellStart"/>
      <w:r w:rsidRPr="001137E3">
        <w:rPr>
          <w:i/>
          <w:szCs w:val="26"/>
        </w:rPr>
        <w:t>Foreign</w:t>
      </w:r>
      <w:proofErr w:type="spellEnd"/>
      <w:r w:rsidRPr="001137E3">
        <w:rPr>
          <w:i/>
          <w:szCs w:val="26"/>
        </w:rPr>
        <w:t xml:space="preserve"> </w:t>
      </w:r>
      <w:proofErr w:type="spellStart"/>
      <w:r w:rsidRPr="001137E3">
        <w:rPr>
          <w:i/>
          <w:szCs w:val="26"/>
        </w:rPr>
        <w:t>Corrupt</w:t>
      </w:r>
      <w:proofErr w:type="spellEnd"/>
      <w:r w:rsidRPr="001137E3">
        <w:rPr>
          <w:i/>
          <w:szCs w:val="26"/>
        </w:rPr>
        <w:t xml:space="preserve"> </w:t>
      </w:r>
      <w:proofErr w:type="spellStart"/>
      <w:r w:rsidRPr="001137E3">
        <w:rPr>
          <w:i/>
          <w:szCs w:val="26"/>
        </w:rPr>
        <w:t>Practices</w:t>
      </w:r>
      <w:proofErr w:type="spellEnd"/>
      <w:r w:rsidRPr="001137E3">
        <w:rPr>
          <w:i/>
          <w:szCs w:val="26"/>
        </w:rPr>
        <w:t xml:space="preserve"> </w:t>
      </w:r>
      <w:proofErr w:type="spellStart"/>
      <w:r w:rsidRPr="001137E3">
        <w:rPr>
          <w:i/>
          <w:szCs w:val="26"/>
        </w:rPr>
        <w:t>Act</w:t>
      </w:r>
      <w:proofErr w:type="spellEnd"/>
      <w:r w:rsidRPr="001137E3">
        <w:rPr>
          <w:i/>
          <w:szCs w:val="26"/>
        </w:rPr>
        <w:t xml:space="preserve"> </w:t>
      </w:r>
      <w:proofErr w:type="spellStart"/>
      <w:r w:rsidRPr="001137E3">
        <w:rPr>
          <w:i/>
          <w:szCs w:val="26"/>
        </w:rPr>
        <w:t>of</w:t>
      </w:r>
      <w:proofErr w:type="spellEnd"/>
      <w:r w:rsidRPr="001137E3">
        <w:rPr>
          <w:szCs w:val="26"/>
        </w:rPr>
        <w:t xml:space="preserve"> </w:t>
      </w:r>
      <w:r w:rsidRPr="001137E3">
        <w:rPr>
          <w:i/>
          <w:szCs w:val="26"/>
        </w:rPr>
        <w:t>1977</w:t>
      </w:r>
      <w:r w:rsidRPr="001137E3">
        <w:rPr>
          <w:szCs w:val="26"/>
        </w:rPr>
        <w:t xml:space="preserve"> e o </w:t>
      </w:r>
      <w:r w:rsidRPr="001137E3">
        <w:rPr>
          <w:i/>
          <w:szCs w:val="26"/>
        </w:rPr>
        <w:t xml:space="preserve">U.K. </w:t>
      </w:r>
      <w:proofErr w:type="spellStart"/>
      <w:r w:rsidRPr="001137E3">
        <w:rPr>
          <w:i/>
          <w:szCs w:val="26"/>
        </w:rPr>
        <w:t>Bribery</w:t>
      </w:r>
      <w:proofErr w:type="spellEnd"/>
      <w:r w:rsidRPr="001137E3">
        <w:rPr>
          <w:i/>
          <w:szCs w:val="26"/>
        </w:rPr>
        <w:t xml:space="preserve"> </w:t>
      </w:r>
      <w:proofErr w:type="spellStart"/>
      <w:r w:rsidRPr="001137E3">
        <w:rPr>
          <w:i/>
          <w:szCs w:val="26"/>
        </w:rPr>
        <w:t>Act</w:t>
      </w:r>
      <w:proofErr w:type="spellEnd"/>
      <w:r w:rsidRPr="001137E3">
        <w:rPr>
          <w:szCs w:val="26"/>
        </w:rPr>
        <w:t>.</w:t>
      </w:r>
    </w:p>
    <w:p w:rsidR="00A66595" w:rsidRPr="001137E3" w:rsidRDefault="00A66595" w:rsidP="00E23D32">
      <w:pPr>
        <w:widowControl w:val="0"/>
        <w:ind w:left="709"/>
        <w:rPr>
          <w:szCs w:val="26"/>
        </w:rPr>
      </w:pPr>
      <w:r w:rsidRPr="001137E3">
        <w:rPr>
          <w:szCs w:val="26"/>
        </w:rPr>
        <w:t>"</w:t>
      </w:r>
      <w:r w:rsidRPr="001137E3">
        <w:rPr>
          <w:szCs w:val="26"/>
          <w:u w:val="single"/>
        </w:rPr>
        <w:t>Lei das Sociedades por Ações</w:t>
      </w:r>
      <w:r w:rsidRPr="001137E3">
        <w:rPr>
          <w:szCs w:val="26"/>
        </w:rPr>
        <w:t>" significa Lei n.º 6.404, de 15 de dezembro </w:t>
      </w:r>
      <w:r w:rsidRPr="001137E3">
        <w:t>de</w:t>
      </w:r>
      <w:r w:rsidRPr="001137E3">
        <w:rPr>
          <w:szCs w:val="26"/>
        </w:rPr>
        <w:t> 1976, conforme alterada.</w:t>
      </w:r>
    </w:p>
    <w:p w:rsidR="00A66595" w:rsidRPr="001137E3" w:rsidRDefault="00A66595" w:rsidP="00E23D32">
      <w:pPr>
        <w:widowControl w:val="0"/>
        <w:ind w:left="709"/>
        <w:rPr>
          <w:szCs w:val="26"/>
        </w:rPr>
      </w:pPr>
      <w:r w:rsidRPr="001137E3">
        <w:rPr>
          <w:szCs w:val="26"/>
        </w:rPr>
        <w:t>"</w:t>
      </w:r>
      <w:r w:rsidRPr="001137E3">
        <w:rPr>
          <w:szCs w:val="26"/>
          <w:u w:val="single"/>
        </w:rPr>
        <w:t>Lei do Mercado de Valores Mobiliários</w:t>
      </w:r>
      <w:r w:rsidRPr="001137E3">
        <w:rPr>
          <w:szCs w:val="26"/>
        </w:rPr>
        <w:t xml:space="preserve">" significa </w:t>
      </w:r>
      <w:r w:rsidRPr="001137E3">
        <w:t xml:space="preserve">Lei n.º 6.385, de </w:t>
      </w:r>
      <w:proofErr w:type="gramStart"/>
      <w:r w:rsidRPr="001137E3">
        <w:t>7</w:t>
      </w:r>
      <w:proofErr w:type="gramEnd"/>
      <w:r w:rsidRPr="001137E3">
        <w:t> de dezembro de 1976, conforme alterada.</w:t>
      </w:r>
    </w:p>
    <w:p w:rsidR="00525B4D" w:rsidRPr="001137E3" w:rsidRDefault="00525B4D" w:rsidP="00E23D32">
      <w:pPr>
        <w:widowControl w:val="0"/>
        <w:ind w:left="709"/>
        <w:rPr>
          <w:szCs w:val="26"/>
        </w:rPr>
      </w:pPr>
      <w:r w:rsidRPr="001137E3">
        <w:rPr>
          <w:szCs w:val="26"/>
        </w:rPr>
        <w:t>"</w:t>
      </w:r>
      <w:r w:rsidRPr="001137E3">
        <w:rPr>
          <w:szCs w:val="26"/>
          <w:u w:val="single"/>
        </w:rPr>
        <w:t>Leis Ambientais</w:t>
      </w:r>
      <w:r w:rsidRPr="001137E3">
        <w:rPr>
          <w:szCs w:val="26"/>
        </w:rPr>
        <w:t>" significa toda a Legislação Aplicável na jurisdição em que a Companhia exerça atividades que possam ser relacionadas à poluição, à proteção do meio ambiente, ao armazenamento, descarte, liberação, ameaça ou manuseio de materiais perigosos, assim como acordos específicos com Autoridades Governamentais, incluindo compromissos relacionados a questões ambientais.</w:t>
      </w:r>
    </w:p>
    <w:p w:rsidR="009E45A6" w:rsidRPr="001137E3" w:rsidRDefault="009E45A6" w:rsidP="00E23D32">
      <w:pPr>
        <w:widowControl w:val="0"/>
        <w:tabs>
          <w:tab w:val="left" w:pos="709"/>
        </w:tabs>
        <w:ind w:left="709"/>
        <w:rPr>
          <w:iCs/>
        </w:rPr>
      </w:pPr>
      <w:r w:rsidRPr="001137E3">
        <w:rPr>
          <w:iCs/>
        </w:rPr>
        <w:t>"</w:t>
      </w:r>
      <w:r w:rsidRPr="001137E3">
        <w:rPr>
          <w:iCs/>
          <w:u w:val="single"/>
        </w:rPr>
        <w:t>MDA</w:t>
      </w:r>
      <w:r w:rsidRPr="001137E3">
        <w:rPr>
          <w:iCs/>
        </w:rPr>
        <w:t xml:space="preserve">" significa MDA – Módulo de Distribuição de Ativos, administrado e operacionalizado pela </w:t>
      </w:r>
      <w:r w:rsidR="00CF6B52" w:rsidRPr="001137E3">
        <w:rPr>
          <w:iCs/>
        </w:rPr>
        <w:t>B3</w:t>
      </w:r>
      <w:r w:rsidRPr="001137E3">
        <w:rPr>
          <w:iCs/>
        </w:rPr>
        <w:t>.</w:t>
      </w:r>
    </w:p>
    <w:p w:rsidR="00FC1B34" w:rsidRPr="001137E3" w:rsidRDefault="00FC1B34" w:rsidP="00E23D32">
      <w:pPr>
        <w:widowControl w:val="0"/>
        <w:tabs>
          <w:tab w:val="left" w:pos="709"/>
        </w:tabs>
        <w:ind w:left="709"/>
      </w:pPr>
      <w:r w:rsidRPr="001137E3">
        <w:rPr>
          <w:szCs w:val="26"/>
        </w:rPr>
        <w:t>"</w:t>
      </w:r>
      <w:r w:rsidRPr="001137E3">
        <w:rPr>
          <w:szCs w:val="26"/>
          <w:u w:val="single"/>
        </w:rPr>
        <w:t>Mudança Adversa Relevante</w:t>
      </w:r>
      <w:r w:rsidRPr="001137E3">
        <w:rPr>
          <w:szCs w:val="26"/>
        </w:rPr>
        <w:t xml:space="preserve">" significa </w:t>
      </w:r>
      <w:r w:rsidRPr="001137E3">
        <w:t xml:space="preserve">(i) qualquer efeito prejudicial e relevante na capacidade econômico-financeira </w:t>
      </w:r>
      <w:r w:rsidR="00476825" w:rsidRPr="001137E3">
        <w:t xml:space="preserve">da Companhia </w:t>
      </w:r>
      <w:r w:rsidRPr="001137E3">
        <w:t xml:space="preserve">de cumprir suas obrigações decorrentes </w:t>
      </w:r>
      <w:r w:rsidR="00476825" w:rsidRPr="001137E3">
        <w:t>desta Escritura de Emissão</w:t>
      </w:r>
      <w:r w:rsidRPr="001137E3">
        <w:t>; (</w:t>
      </w:r>
      <w:proofErr w:type="spellStart"/>
      <w:proofErr w:type="gramStart"/>
      <w:r w:rsidRPr="001137E3">
        <w:t>ii</w:t>
      </w:r>
      <w:proofErr w:type="spellEnd"/>
      <w:proofErr w:type="gramEnd"/>
      <w:r w:rsidRPr="001137E3">
        <w:t xml:space="preserve">) qualquer efeito prejudicial e relevante na situação (jurídica, financeira ou de outra natureza), negócio, bens, resultados operacionais e/ou perspectivas </w:t>
      </w:r>
      <w:r w:rsidR="00476825" w:rsidRPr="001137E3">
        <w:t>da Companhia</w:t>
      </w:r>
      <w:r w:rsidRPr="001137E3">
        <w:t>; (</w:t>
      </w:r>
      <w:proofErr w:type="spellStart"/>
      <w:r w:rsidRPr="001137E3">
        <w:t>iii</w:t>
      </w:r>
      <w:proofErr w:type="spellEnd"/>
      <w:r w:rsidRPr="001137E3">
        <w:t xml:space="preserve">) qualquer efeito prejudicial e relevante que afete ou que possa afetar a constituição, validade e/ou exequibilidade </w:t>
      </w:r>
      <w:r w:rsidR="00476825" w:rsidRPr="001137E3">
        <w:t xml:space="preserve">desta Escritura de Emissão </w:t>
      </w:r>
      <w:r w:rsidRPr="001137E3">
        <w:t xml:space="preserve">ou, de qualquer outra forma, afete o cumprimento das obrigações </w:t>
      </w:r>
      <w:r w:rsidR="00476825" w:rsidRPr="001137E3">
        <w:t xml:space="preserve">aqui </w:t>
      </w:r>
      <w:r w:rsidRPr="001137E3">
        <w:t>assumidas; ou (</w:t>
      </w:r>
      <w:proofErr w:type="spellStart"/>
      <w:r w:rsidRPr="001137E3">
        <w:t>iv</w:t>
      </w:r>
      <w:proofErr w:type="spellEnd"/>
      <w:r w:rsidRPr="001137E3">
        <w:t>) qualquer evento ou condição que, após o decurso de prazo ou envio de notificação, ou ambos, resulte em um Evento de Inadimplemento.</w:t>
      </w:r>
    </w:p>
    <w:p w:rsidR="0082579F" w:rsidRPr="001137E3" w:rsidRDefault="0082579F" w:rsidP="00E23D32">
      <w:pPr>
        <w:widowControl w:val="0"/>
        <w:tabs>
          <w:tab w:val="left" w:pos="709"/>
        </w:tabs>
        <w:ind w:left="709"/>
        <w:rPr>
          <w:szCs w:val="26"/>
        </w:rPr>
      </w:pPr>
      <w:r w:rsidRPr="001137E3">
        <w:t>"</w:t>
      </w:r>
      <w:r w:rsidRPr="001137E3">
        <w:rPr>
          <w:u w:val="single"/>
        </w:rPr>
        <w:t>Mudança de Controle</w:t>
      </w:r>
      <w:r w:rsidRPr="001137E3">
        <w:t xml:space="preserve">" significa a situação em que os atuais sócios controladores diretos e/ou indiretos da Companhia </w:t>
      </w:r>
      <w:proofErr w:type="gramStart"/>
      <w:r w:rsidRPr="001137E3">
        <w:t>deixarem</w:t>
      </w:r>
      <w:proofErr w:type="gramEnd"/>
      <w:r w:rsidRPr="001137E3">
        <w:t xml:space="preserve"> de (a) deter ou ser beneficiários, de forma direta ou indireta, da maioria do capital votante da Companhia; ou (b) ter o poder de direcionar ou causar o direcionamento, de forma direta ou indireta, da administração e das políticas da Companhia.</w:t>
      </w:r>
    </w:p>
    <w:p w:rsidR="004E5AE0" w:rsidRPr="001137E3" w:rsidRDefault="004E5AE0" w:rsidP="00E23D32">
      <w:pPr>
        <w:widowControl w:val="0"/>
        <w:tabs>
          <w:tab w:val="left" w:pos="709"/>
        </w:tabs>
        <w:ind w:left="709"/>
        <w:rPr>
          <w:szCs w:val="26"/>
        </w:rPr>
      </w:pPr>
      <w:r w:rsidRPr="001137E3">
        <w:rPr>
          <w:szCs w:val="26"/>
        </w:rPr>
        <w:t>"</w:t>
      </w:r>
      <w:r w:rsidRPr="001137E3">
        <w:rPr>
          <w:szCs w:val="26"/>
          <w:u w:val="single"/>
        </w:rPr>
        <w:t>Oferta</w:t>
      </w:r>
      <w:r w:rsidRPr="001137E3">
        <w:rPr>
          <w:szCs w:val="26"/>
        </w:rPr>
        <w:t xml:space="preserve">" significa a oferta pública de distribuição com esforços restritos de colocação das Debêntures, nos termos da Lei do Mercado de Valores </w:t>
      </w:r>
      <w:r w:rsidRPr="001137E3">
        <w:rPr>
          <w:szCs w:val="26"/>
        </w:rPr>
        <w:lastRenderedPageBreak/>
        <w:t>Mobiliários, da Instrução CVM 476 e das demais disposições legais e regulamentares aplicáveis.</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Parte</w:t>
      </w:r>
      <w:r w:rsidRPr="001137E3">
        <w:rPr>
          <w:szCs w:val="26"/>
        </w:rPr>
        <w:t xml:space="preserve">" </w:t>
      </w:r>
      <w:r w:rsidRPr="001137E3">
        <w:rPr>
          <w:bCs/>
          <w:szCs w:val="26"/>
        </w:rPr>
        <w:t>tem o significado previsto no preâmbulo</w:t>
      </w:r>
      <w:r w:rsidRPr="001137E3">
        <w:rPr>
          <w:szCs w:val="26"/>
        </w:rPr>
        <w:t>.</w:t>
      </w:r>
    </w:p>
    <w:p w:rsidR="00D73773" w:rsidRPr="001137E3" w:rsidRDefault="00D73773" w:rsidP="00E23D32">
      <w:pPr>
        <w:widowControl w:val="0"/>
        <w:tabs>
          <w:tab w:val="left" w:pos="709"/>
        </w:tabs>
        <w:ind w:left="709"/>
        <w:rPr>
          <w:szCs w:val="26"/>
        </w:rPr>
      </w:pPr>
      <w:r w:rsidRPr="001137E3">
        <w:rPr>
          <w:szCs w:val="26"/>
        </w:rPr>
        <w:t>"</w:t>
      </w:r>
      <w:r w:rsidRPr="001137E3">
        <w:rPr>
          <w:szCs w:val="26"/>
          <w:u w:val="single"/>
        </w:rPr>
        <w:t>Parte</w:t>
      </w:r>
      <w:r w:rsidRPr="001137E3">
        <w:rPr>
          <w:rFonts w:ascii="Verdana" w:hAnsi="Verdana"/>
          <w:sz w:val="20"/>
          <w:u w:val="single"/>
          <w:lang w:eastAsia="en-US"/>
        </w:rPr>
        <w:t xml:space="preserve"> </w:t>
      </w:r>
      <w:r w:rsidRPr="001137E3">
        <w:rPr>
          <w:szCs w:val="26"/>
          <w:u w:val="single"/>
        </w:rPr>
        <w:t>Relacionada</w:t>
      </w:r>
      <w:r w:rsidRPr="001137E3">
        <w:rPr>
          <w:szCs w:val="26"/>
        </w:rPr>
        <w:t xml:space="preserve">" </w:t>
      </w:r>
      <w:r w:rsidRPr="001137E3">
        <w:rPr>
          <w:bCs/>
          <w:szCs w:val="26"/>
        </w:rPr>
        <w:t>significa os atuais acionistas e/ou quotistas d</w:t>
      </w:r>
      <w:r w:rsidR="00892EB2" w:rsidRPr="001137E3">
        <w:rPr>
          <w:bCs/>
          <w:szCs w:val="26"/>
        </w:rPr>
        <w:t>a</w:t>
      </w:r>
      <w:r w:rsidRPr="001137E3">
        <w:rPr>
          <w:bCs/>
          <w:szCs w:val="26"/>
        </w:rPr>
        <w:t xml:space="preserve"> </w:t>
      </w:r>
      <w:r w:rsidR="00892EB2" w:rsidRPr="001137E3">
        <w:rPr>
          <w:bCs/>
          <w:szCs w:val="26"/>
        </w:rPr>
        <w:t xml:space="preserve">Companhia </w:t>
      </w:r>
      <w:r w:rsidRPr="001137E3">
        <w:rPr>
          <w:bCs/>
          <w:szCs w:val="26"/>
        </w:rPr>
        <w:t xml:space="preserve">e/ou do Fundo, qualquer sociedade Controlada, direta ou indiretamente, por tais </w:t>
      </w:r>
      <w:r w:rsidR="00892EB2" w:rsidRPr="001137E3">
        <w:rPr>
          <w:bCs/>
          <w:szCs w:val="26"/>
        </w:rPr>
        <w:t>Pessoas</w:t>
      </w:r>
      <w:r w:rsidRPr="001137E3">
        <w:rPr>
          <w:bCs/>
          <w:szCs w:val="26"/>
        </w:rPr>
        <w:t xml:space="preserve">, assim como qualquer administrador ou familiar de qualquer das </w:t>
      </w:r>
      <w:r w:rsidR="00892EB2" w:rsidRPr="001137E3">
        <w:rPr>
          <w:bCs/>
          <w:szCs w:val="26"/>
        </w:rPr>
        <w:t xml:space="preserve">Pessoas </w:t>
      </w:r>
      <w:r w:rsidRPr="001137E3">
        <w:rPr>
          <w:bCs/>
          <w:szCs w:val="26"/>
        </w:rPr>
        <w:t xml:space="preserve">aqui referidas e qualquer </w:t>
      </w:r>
      <w:r w:rsidR="00892EB2" w:rsidRPr="001137E3">
        <w:rPr>
          <w:bCs/>
          <w:szCs w:val="26"/>
        </w:rPr>
        <w:t xml:space="preserve">Pessoa </w:t>
      </w:r>
      <w:r w:rsidRPr="001137E3">
        <w:rPr>
          <w:bCs/>
          <w:szCs w:val="26"/>
        </w:rPr>
        <w:t xml:space="preserve">Controlada, direta ou indiretamente, por administrador ou familiar de qualquer das </w:t>
      </w:r>
      <w:r w:rsidR="00892EB2" w:rsidRPr="001137E3">
        <w:rPr>
          <w:bCs/>
          <w:szCs w:val="26"/>
        </w:rPr>
        <w:t xml:space="preserve">Pessoas </w:t>
      </w:r>
      <w:r w:rsidRPr="001137E3">
        <w:rPr>
          <w:bCs/>
          <w:szCs w:val="26"/>
        </w:rPr>
        <w:t>aqui referidas</w:t>
      </w:r>
      <w:r w:rsidRPr="001137E3">
        <w:rPr>
          <w:szCs w:val="26"/>
        </w:rPr>
        <w:t>.</w:t>
      </w:r>
    </w:p>
    <w:p w:rsidR="000E1DF0" w:rsidRPr="001137E3" w:rsidRDefault="000E1DF0" w:rsidP="00E23D32">
      <w:pPr>
        <w:widowControl w:val="0"/>
        <w:tabs>
          <w:tab w:val="left" w:pos="709"/>
        </w:tabs>
        <w:ind w:left="709"/>
        <w:rPr>
          <w:szCs w:val="26"/>
          <w:u w:val="single"/>
        </w:rPr>
      </w:pPr>
      <w:r w:rsidRPr="00DB327E">
        <w:rPr>
          <w:szCs w:val="26"/>
        </w:rPr>
        <w:t>"</w:t>
      </w:r>
      <w:r w:rsidRPr="001137E3">
        <w:rPr>
          <w:szCs w:val="26"/>
          <w:u w:val="single"/>
        </w:rPr>
        <w:t>Pessoa</w:t>
      </w:r>
      <w:r w:rsidRPr="001137E3">
        <w:rPr>
          <w:szCs w:val="26"/>
        </w:rPr>
        <w:t>"</w:t>
      </w:r>
      <w:r w:rsidRPr="00DB327E">
        <w:rPr>
          <w:szCs w:val="26"/>
        </w:rPr>
        <w:t xml:space="preserve"> significa qualquer pessoa física ou jurídica, parceria, </w:t>
      </w:r>
      <w:r w:rsidRPr="00DB327E">
        <w:rPr>
          <w:i/>
          <w:szCs w:val="26"/>
        </w:rPr>
        <w:t>joint venture</w:t>
      </w:r>
      <w:r w:rsidRPr="00DB327E">
        <w:rPr>
          <w:szCs w:val="26"/>
        </w:rPr>
        <w:t xml:space="preserve">, associação, sociedade por ações, sociedade limitada, sociedade simples, </w:t>
      </w:r>
      <w:proofErr w:type="spellStart"/>
      <w:r w:rsidRPr="00DB327E">
        <w:rPr>
          <w:i/>
          <w:szCs w:val="26"/>
        </w:rPr>
        <w:t>trust</w:t>
      </w:r>
      <w:proofErr w:type="spellEnd"/>
      <w:r w:rsidRPr="00DB327E">
        <w:rPr>
          <w:szCs w:val="26"/>
        </w:rPr>
        <w:t xml:space="preserve">, </w:t>
      </w:r>
      <w:r w:rsidR="00316F05">
        <w:rPr>
          <w:szCs w:val="26"/>
        </w:rPr>
        <w:t xml:space="preserve">fundo, </w:t>
      </w:r>
      <w:r w:rsidRPr="00DB327E">
        <w:rPr>
          <w:szCs w:val="26"/>
        </w:rPr>
        <w:t>qualquer entidade sujeita a direitos e obrigações, sociedade de fato ou qualquer governo, agência ou subdivisão política dos mesmos</w:t>
      </w:r>
      <w:r w:rsidRPr="001137E3">
        <w:rPr>
          <w:szCs w:val="26"/>
        </w:rPr>
        <w:t>.</w:t>
      </w:r>
    </w:p>
    <w:p w:rsidR="00A029B4" w:rsidRPr="001137E3" w:rsidRDefault="00A029B4" w:rsidP="00E23D32">
      <w:pPr>
        <w:widowControl w:val="0"/>
        <w:tabs>
          <w:tab w:val="left" w:pos="709"/>
        </w:tabs>
        <w:ind w:left="709"/>
        <w:rPr>
          <w:szCs w:val="26"/>
        </w:rPr>
      </w:pPr>
      <w:r w:rsidRPr="001137E3">
        <w:rPr>
          <w:szCs w:val="26"/>
        </w:rPr>
        <w:t>"</w:t>
      </w:r>
      <w:r w:rsidRPr="001137E3">
        <w:rPr>
          <w:szCs w:val="26"/>
          <w:u w:val="single"/>
        </w:rPr>
        <w:t>Preço de Integralização</w:t>
      </w:r>
      <w:r w:rsidRPr="001137E3">
        <w:rPr>
          <w:szCs w:val="26"/>
        </w:rPr>
        <w:t>" tem o significado previsto na Cláusula </w:t>
      </w:r>
      <w:r w:rsidRPr="00DB327E">
        <w:rPr>
          <w:szCs w:val="26"/>
        </w:rPr>
        <w:fldChar w:fldCharType="begin"/>
      </w:r>
      <w:r w:rsidRPr="001137E3">
        <w:rPr>
          <w:szCs w:val="26"/>
        </w:rPr>
        <w:instrText xml:space="preserve"> REF _Ref312315490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6.3 abaixo</w:t>
      </w:r>
      <w:r w:rsidRPr="00DB327E">
        <w:rPr>
          <w:szCs w:val="26"/>
        </w:rPr>
        <w:fldChar w:fldCharType="end"/>
      </w:r>
      <w:r w:rsidRPr="001137E3">
        <w:rPr>
          <w:szCs w:val="26"/>
        </w:rPr>
        <w:t>.</w:t>
      </w:r>
    </w:p>
    <w:p w:rsidR="004E2803" w:rsidRPr="001137E3" w:rsidRDefault="004E2803" w:rsidP="00E23D32">
      <w:pPr>
        <w:widowControl w:val="0"/>
        <w:tabs>
          <w:tab w:val="left" w:pos="709"/>
        </w:tabs>
        <w:ind w:left="709"/>
      </w:pPr>
      <w:r w:rsidRPr="001137E3">
        <w:rPr>
          <w:szCs w:val="26"/>
        </w:rPr>
        <w:t>"</w:t>
      </w:r>
      <w:r w:rsidRPr="001137E3">
        <w:rPr>
          <w:szCs w:val="26"/>
          <w:u w:val="single"/>
        </w:rPr>
        <w:t>Remuneração</w:t>
      </w:r>
      <w:r w:rsidRPr="001137E3">
        <w:rPr>
          <w:szCs w:val="26"/>
        </w:rPr>
        <w:t xml:space="preserve">" tem o significado previsto na </w:t>
      </w:r>
      <w:r w:rsidRPr="001137E3">
        <w:t>Cláusula </w:t>
      </w:r>
      <w:r w:rsidRPr="00DB327E">
        <w:fldChar w:fldCharType="begin"/>
      </w:r>
      <w:r w:rsidRPr="001137E3">
        <w:instrText xml:space="preserve"> REF _Ref279826774 \r \p \h </w:instrText>
      </w:r>
      <w:r w:rsidR="001137E3">
        <w:instrText xml:space="preserve"> \* MERGEFORMAT </w:instrText>
      </w:r>
      <w:r w:rsidRPr="00DB327E">
        <w:fldChar w:fldCharType="separate"/>
      </w:r>
      <w:r w:rsidR="00E23D32">
        <w:t>7.12 abaixo</w:t>
      </w:r>
      <w:r w:rsidRPr="00DB327E">
        <w:fldChar w:fldCharType="end"/>
      </w:r>
      <w:r w:rsidRPr="001137E3">
        <w:t>, inciso </w:t>
      </w:r>
      <w:r w:rsidRPr="00DB327E">
        <w:fldChar w:fldCharType="begin"/>
      </w:r>
      <w:r w:rsidRPr="001137E3">
        <w:instrText xml:space="preserve"> REF _Ref488948415 \n \h </w:instrText>
      </w:r>
      <w:r w:rsidR="001137E3">
        <w:instrText xml:space="preserve"> \* MERGEFORMAT </w:instrText>
      </w:r>
      <w:r w:rsidRPr="00DB327E">
        <w:fldChar w:fldCharType="separate"/>
      </w:r>
      <w:r w:rsidR="00E23D32">
        <w:t>II</w:t>
      </w:r>
      <w:r w:rsidRPr="00DB327E">
        <w:fldChar w:fldCharType="end"/>
      </w:r>
      <w:r w:rsidR="004058F0" w:rsidRPr="001137E3">
        <w:rPr>
          <w:szCs w:val="26"/>
        </w:rPr>
        <w:t>.</w:t>
      </w:r>
    </w:p>
    <w:p w:rsidR="009E45A6" w:rsidRPr="001137E3" w:rsidRDefault="009E45A6" w:rsidP="00E23D32">
      <w:pPr>
        <w:widowControl w:val="0"/>
        <w:tabs>
          <w:tab w:val="left" w:pos="709"/>
        </w:tabs>
        <w:ind w:left="709"/>
      </w:pPr>
      <w:r w:rsidRPr="001137E3">
        <w:rPr>
          <w:szCs w:val="26"/>
        </w:rPr>
        <w:t>"</w:t>
      </w:r>
      <w:r w:rsidRPr="001137E3">
        <w:rPr>
          <w:szCs w:val="26"/>
          <w:u w:val="single"/>
        </w:rPr>
        <w:t>Sobretaxa</w:t>
      </w:r>
      <w:r w:rsidRPr="001137E3">
        <w:rPr>
          <w:szCs w:val="26"/>
        </w:rPr>
        <w:t xml:space="preserve">" </w:t>
      </w:r>
      <w:r w:rsidRPr="001137E3">
        <w:t>tem o significado previsto na Cláusula </w:t>
      </w:r>
      <w:r w:rsidRPr="00DB327E">
        <w:fldChar w:fldCharType="begin"/>
      </w:r>
      <w:r w:rsidRPr="001137E3">
        <w:instrText xml:space="preserve"> REF _Ref279826774 \r \p \h  \* MERGEFORMAT </w:instrText>
      </w:r>
      <w:r w:rsidRPr="00DB327E">
        <w:fldChar w:fldCharType="separate"/>
      </w:r>
      <w:r w:rsidR="00E23D32">
        <w:t>7.12 abaixo</w:t>
      </w:r>
      <w:r w:rsidRPr="00DB327E">
        <w:fldChar w:fldCharType="end"/>
      </w:r>
      <w:r w:rsidRPr="001137E3">
        <w:t>, inciso </w:t>
      </w:r>
      <w:r w:rsidR="004E2803" w:rsidRPr="00DB327E">
        <w:fldChar w:fldCharType="begin"/>
      </w:r>
      <w:r w:rsidR="004E2803" w:rsidRPr="001137E3">
        <w:instrText xml:space="preserve"> REF _Ref488948415 \n \h </w:instrText>
      </w:r>
      <w:r w:rsidR="001137E3">
        <w:instrText xml:space="preserve"> \* MERGEFORMAT </w:instrText>
      </w:r>
      <w:r w:rsidR="004E2803" w:rsidRPr="00DB327E">
        <w:fldChar w:fldCharType="separate"/>
      </w:r>
      <w:r w:rsidR="00E23D32">
        <w:t>II</w:t>
      </w:r>
      <w:r w:rsidR="004E2803" w:rsidRPr="00DB327E">
        <w:fldChar w:fldCharType="end"/>
      </w:r>
      <w:r w:rsidRPr="001137E3">
        <w:t>.</w:t>
      </w:r>
    </w:p>
    <w:p w:rsidR="009E45A6" w:rsidRPr="001137E3" w:rsidRDefault="009E45A6" w:rsidP="00E23D32">
      <w:pPr>
        <w:widowControl w:val="0"/>
        <w:tabs>
          <w:tab w:val="left" w:pos="709"/>
        </w:tabs>
        <w:ind w:left="709"/>
        <w:rPr>
          <w:szCs w:val="26"/>
        </w:rPr>
      </w:pPr>
      <w:r w:rsidRPr="001137E3">
        <w:rPr>
          <w:szCs w:val="26"/>
        </w:rPr>
        <w:t>"</w:t>
      </w:r>
      <w:r w:rsidRPr="001137E3">
        <w:rPr>
          <w:szCs w:val="26"/>
          <w:u w:val="single"/>
        </w:rPr>
        <w:t>Taxa DI</w:t>
      </w:r>
      <w:r w:rsidRPr="001137E3">
        <w:rPr>
          <w:szCs w:val="26"/>
        </w:rPr>
        <w:t xml:space="preserve">" significa as taxas médias diárias dos DI – Depósitos Interfinanceiros de um dia, "over </w:t>
      </w:r>
      <w:proofErr w:type="spellStart"/>
      <w:proofErr w:type="gramStart"/>
      <w:r w:rsidRPr="001137E3">
        <w:rPr>
          <w:szCs w:val="26"/>
        </w:rPr>
        <w:t>extra-grupo</w:t>
      </w:r>
      <w:proofErr w:type="spellEnd"/>
      <w:proofErr w:type="gramEnd"/>
      <w:r w:rsidRPr="001137E3">
        <w:rPr>
          <w:szCs w:val="26"/>
        </w:rPr>
        <w:t xml:space="preserve">", expressas na forma percentual ao ano, base 252 (duzentos e cinquenta e dois) dias úteis, calculadas e divulgadas diariamente pela </w:t>
      </w:r>
      <w:r w:rsidR="00CF6B52" w:rsidRPr="001137E3">
        <w:rPr>
          <w:szCs w:val="26"/>
        </w:rPr>
        <w:t>B3</w:t>
      </w:r>
      <w:r w:rsidRPr="001137E3">
        <w:rPr>
          <w:szCs w:val="26"/>
        </w:rPr>
        <w:t xml:space="preserve">, no informativo diário disponível em sua página na </w:t>
      </w:r>
      <w:r w:rsidR="00BF3FE8" w:rsidRPr="001137E3">
        <w:rPr>
          <w:szCs w:val="26"/>
        </w:rPr>
        <w:t>rede mundial de computadores</w:t>
      </w:r>
      <w:r w:rsidRPr="001137E3">
        <w:rPr>
          <w:szCs w:val="26"/>
        </w:rPr>
        <w:t xml:space="preserve"> (http://www.cetip.com.br).</w:t>
      </w:r>
    </w:p>
    <w:p w:rsidR="009E45A6" w:rsidRPr="001137E3" w:rsidRDefault="009E45A6" w:rsidP="00E23D32">
      <w:pPr>
        <w:widowControl w:val="0"/>
        <w:tabs>
          <w:tab w:val="left" w:pos="709"/>
        </w:tabs>
        <w:ind w:left="709"/>
      </w:pPr>
      <w:r w:rsidRPr="001137E3">
        <w:rPr>
          <w:szCs w:val="26"/>
        </w:rPr>
        <w:t>"</w:t>
      </w:r>
      <w:r w:rsidRPr="001137E3">
        <w:rPr>
          <w:szCs w:val="26"/>
          <w:u w:val="single"/>
        </w:rPr>
        <w:t>Valor Nominal Unitário</w:t>
      </w:r>
      <w:r w:rsidRPr="001137E3">
        <w:rPr>
          <w:szCs w:val="26"/>
        </w:rPr>
        <w:t xml:space="preserve">" </w:t>
      </w:r>
      <w:r w:rsidRPr="001137E3">
        <w:t>tem o significado previsto na Cláusula </w:t>
      </w:r>
      <w:r w:rsidRPr="00DB327E">
        <w:fldChar w:fldCharType="begin"/>
      </w:r>
      <w:r w:rsidRPr="001137E3">
        <w:instrText xml:space="preserve"> REF _Ref264653613 \n \p \h </w:instrText>
      </w:r>
      <w:r w:rsidR="001137E3">
        <w:instrText xml:space="preserve"> \* MERGEFORMAT </w:instrText>
      </w:r>
      <w:r w:rsidRPr="00DB327E">
        <w:fldChar w:fldCharType="separate"/>
      </w:r>
      <w:r w:rsidR="00E23D32">
        <w:t>7.4 abaixo</w:t>
      </w:r>
      <w:r w:rsidRPr="00DB327E">
        <w:fldChar w:fldCharType="end"/>
      </w:r>
      <w:r w:rsidRPr="001137E3">
        <w:t>.</w:t>
      </w:r>
    </w:p>
    <w:p w:rsidR="009E45A6" w:rsidRPr="001137E3" w:rsidRDefault="009E45A6" w:rsidP="00E23D32">
      <w:pPr>
        <w:widowControl w:val="0"/>
        <w:rPr>
          <w:szCs w:val="26"/>
        </w:rPr>
      </w:pPr>
    </w:p>
    <w:p w:rsidR="00880FA8" w:rsidRPr="001137E3" w:rsidRDefault="00880FA8" w:rsidP="00E23D32">
      <w:pPr>
        <w:widowControl w:val="0"/>
        <w:numPr>
          <w:ilvl w:val="0"/>
          <w:numId w:val="3"/>
        </w:numPr>
        <w:rPr>
          <w:smallCaps/>
          <w:szCs w:val="26"/>
          <w:u w:val="single"/>
        </w:rPr>
      </w:pPr>
      <w:bookmarkStart w:id="2" w:name="_Ref532040236"/>
      <w:r w:rsidRPr="001137E3">
        <w:rPr>
          <w:smallCaps/>
          <w:szCs w:val="26"/>
          <w:u w:val="single"/>
        </w:rPr>
        <w:t>Autorizaç</w:t>
      </w:r>
      <w:r w:rsidR="001208E3" w:rsidRPr="001137E3">
        <w:rPr>
          <w:smallCaps/>
          <w:szCs w:val="26"/>
          <w:u w:val="single"/>
        </w:rPr>
        <w:t>ões</w:t>
      </w:r>
    </w:p>
    <w:bookmarkEnd w:id="2"/>
    <w:p w:rsidR="004650D2" w:rsidRPr="001137E3" w:rsidRDefault="00880FA8" w:rsidP="00E23D32">
      <w:pPr>
        <w:widowControl w:val="0"/>
        <w:numPr>
          <w:ilvl w:val="1"/>
          <w:numId w:val="3"/>
        </w:numPr>
        <w:rPr>
          <w:szCs w:val="26"/>
        </w:rPr>
      </w:pPr>
      <w:r w:rsidRPr="001137E3">
        <w:rPr>
          <w:szCs w:val="26"/>
        </w:rPr>
        <w:t xml:space="preserve">A </w:t>
      </w:r>
      <w:r w:rsidR="002F21C7" w:rsidRPr="001137E3">
        <w:rPr>
          <w:szCs w:val="26"/>
        </w:rPr>
        <w:t>Emissão</w:t>
      </w:r>
      <w:r w:rsidR="001C5667" w:rsidRPr="001137E3">
        <w:rPr>
          <w:szCs w:val="26"/>
        </w:rPr>
        <w:t>,</w:t>
      </w:r>
      <w:r w:rsidR="001A4D66" w:rsidRPr="001137E3">
        <w:rPr>
          <w:szCs w:val="26"/>
        </w:rPr>
        <w:t xml:space="preserve"> </w:t>
      </w:r>
      <w:r w:rsidR="00A42AAC" w:rsidRPr="001137E3">
        <w:rPr>
          <w:szCs w:val="26"/>
        </w:rPr>
        <w:t xml:space="preserve">a </w:t>
      </w:r>
      <w:r w:rsidR="00157142" w:rsidRPr="001137E3">
        <w:rPr>
          <w:szCs w:val="26"/>
        </w:rPr>
        <w:t>Oferta</w:t>
      </w:r>
      <w:r w:rsidR="001C5667" w:rsidRPr="001137E3">
        <w:rPr>
          <w:szCs w:val="26"/>
        </w:rPr>
        <w:t xml:space="preserve"> e a celebração desta Escritura de Emissão</w:t>
      </w:r>
      <w:r w:rsidR="00A324C8" w:rsidRPr="001137E3">
        <w:rPr>
          <w:szCs w:val="26"/>
        </w:rPr>
        <w:t xml:space="preserve"> </w:t>
      </w:r>
      <w:r w:rsidRPr="001137E3">
        <w:rPr>
          <w:szCs w:val="26"/>
        </w:rPr>
        <w:t>s</w:t>
      </w:r>
      <w:r w:rsidR="00F95EF2" w:rsidRPr="001137E3">
        <w:rPr>
          <w:szCs w:val="26"/>
        </w:rPr>
        <w:t>er</w:t>
      </w:r>
      <w:r w:rsidRPr="001137E3">
        <w:rPr>
          <w:szCs w:val="26"/>
        </w:rPr>
        <w:t>ão realizadas com base</w:t>
      </w:r>
      <w:r w:rsidR="00C67EF7" w:rsidRPr="001137E3">
        <w:rPr>
          <w:szCs w:val="26"/>
        </w:rPr>
        <w:t xml:space="preserve"> nas deliberações</w:t>
      </w:r>
      <w:r w:rsidR="004650D2" w:rsidRPr="001137E3">
        <w:rPr>
          <w:szCs w:val="26"/>
        </w:rPr>
        <w:t>:</w:t>
      </w:r>
    </w:p>
    <w:p w:rsidR="00FA2317" w:rsidRPr="001137E3" w:rsidRDefault="00FA2317" w:rsidP="00E23D32">
      <w:pPr>
        <w:widowControl w:val="0"/>
        <w:numPr>
          <w:ilvl w:val="2"/>
          <w:numId w:val="3"/>
        </w:numPr>
        <w:rPr>
          <w:szCs w:val="26"/>
        </w:rPr>
      </w:pPr>
      <w:proofErr w:type="gramStart"/>
      <w:r w:rsidRPr="001137E3">
        <w:rPr>
          <w:szCs w:val="26"/>
        </w:rPr>
        <w:t>da</w:t>
      </w:r>
      <w:proofErr w:type="gramEnd"/>
      <w:r w:rsidRPr="001137E3">
        <w:rPr>
          <w:szCs w:val="26"/>
        </w:rPr>
        <w:t xml:space="preserve"> reunião </w:t>
      </w:r>
      <w:r w:rsidR="001D2566" w:rsidRPr="001137E3">
        <w:rPr>
          <w:szCs w:val="26"/>
        </w:rPr>
        <w:t xml:space="preserve">do conselho de administração da </w:t>
      </w:r>
      <w:r w:rsidR="009D5A24" w:rsidRPr="001137E3">
        <w:rPr>
          <w:szCs w:val="26"/>
        </w:rPr>
        <w:t xml:space="preserve">Companhia </w:t>
      </w:r>
      <w:r w:rsidRPr="001137E3">
        <w:rPr>
          <w:szCs w:val="26"/>
        </w:rPr>
        <w:t xml:space="preserve">realizada em </w:t>
      </w:r>
      <w:r w:rsidR="00D561B5">
        <w:rPr>
          <w:szCs w:val="26"/>
        </w:rPr>
        <w:t xml:space="preserve">28 de agosto </w:t>
      </w:r>
      <w:r w:rsidR="001D2566" w:rsidRPr="001137E3">
        <w:rPr>
          <w:szCs w:val="26"/>
        </w:rPr>
        <w:t>de </w:t>
      </w:r>
      <w:r w:rsidR="00B12B36" w:rsidRPr="001137E3">
        <w:rPr>
          <w:szCs w:val="26"/>
        </w:rPr>
        <w:t>20</w:t>
      </w:r>
      <w:r w:rsidR="00404A10" w:rsidRPr="001137E3">
        <w:rPr>
          <w:szCs w:val="26"/>
        </w:rPr>
        <w:t>18</w:t>
      </w:r>
      <w:r w:rsidR="005C65D8">
        <w:rPr>
          <w:szCs w:val="26"/>
        </w:rPr>
        <w:t xml:space="preserve"> </w:t>
      </w:r>
      <w:r w:rsidR="005C65D8" w:rsidRPr="005C65D8">
        <w:rPr>
          <w:szCs w:val="26"/>
        </w:rPr>
        <w:t>("</w:t>
      </w:r>
      <w:r w:rsidR="005C65D8" w:rsidRPr="005C65D8">
        <w:rPr>
          <w:szCs w:val="26"/>
          <w:u w:val="single"/>
        </w:rPr>
        <w:t>RCA da Emissão</w:t>
      </w:r>
      <w:r w:rsidR="005C65D8" w:rsidRPr="005C65D8">
        <w:rPr>
          <w:szCs w:val="26"/>
        </w:rPr>
        <w:t>")</w:t>
      </w:r>
      <w:r w:rsidRPr="001137E3">
        <w:rPr>
          <w:szCs w:val="26"/>
        </w:rPr>
        <w:t>;</w:t>
      </w:r>
      <w:r w:rsidR="006F35CC" w:rsidRPr="001137E3">
        <w:rPr>
          <w:szCs w:val="26"/>
        </w:rPr>
        <w:t xml:space="preserve"> e</w:t>
      </w:r>
    </w:p>
    <w:p w:rsidR="004D2C05" w:rsidRPr="001137E3" w:rsidRDefault="00FD602E" w:rsidP="00E23D32">
      <w:pPr>
        <w:widowControl w:val="0"/>
        <w:numPr>
          <w:ilvl w:val="2"/>
          <w:numId w:val="3"/>
        </w:numPr>
        <w:rPr>
          <w:szCs w:val="26"/>
        </w:rPr>
      </w:pPr>
      <w:proofErr w:type="gramStart"/>
      <w:r w:rsidRPr="001137E3">
        <w:rPr>
          <w:szCs w:val="26"/>
        </w:rPr>
        <w:t>da</w:t>
      </w:r>
      <w:proofErr w:type="gramEnd"/>
      <w:r w:rsidRPr="001137E3">
        <w:rPr>
          <w:szCs w:val="26"/>
        </w:rPr>
        <w:t xml:space="preserve"> assembleia geral extraordinária de acionistas da Companhia realizada em </w:t>
      </w:r>
      <w:r w:rsidR="00D561B5">
        <w:rPr>
          <w:szCs w:val="26"/>
        </w:rPr>
        <w:t xml:space="preserve">28 de agosto </w:t>
      </w:r>
      <w:r w:rsidRPr="001137E3">
        <w:rPr>
          <w:szCs w:val="26"/>
        </w:rPr>
        <w:t>de </w:t>
      </w:r>
      <w:r w:rsidR="00B12B36" w:rsidRPr="001137E3">
        <w:rPr>
          <w:szCs w:val="26"/>
        </w:rPr>
        <w:t>20</w:t>
      </w:r>
      <w:r w:rsidR="00404A10" w:rsidRPr="001137E3">
        <w:rPr>
          <w:szCs w:val="26"/>
        </w:rPr>
        <w:t>18</w:t>
      </w:r>
      <w:r w:rsidR="005C65D8">
        <w:rPr>
          <w:szCs w:val="26"/>
        </w:rPr>
        <w:t xml:space="preserve"> </w:t>
      </w:r>
      <w:r w:rsidR="005C65D8">
        <w:rPr>
          <w:color w:val="000000"/>
          <w:w w:val="0"/>
        </w:rPr>
        <w:t>("</w:t>
      </w:r>
      <w:r w:rsidR="005C65D8" w:rsidRPr="00CD4733">
        <w:rPr>
          <w:color w:val="000000"/>
          <w:w w:val="0"/>
          <w:u w:val="single"/>
        </w:rPr>
        <w:t>AGE da Emissão</w:t>
      </w:r>
      <w:r w:rsidR="005C65D8">
        <w:rPr>
          <w:color w:val="000000"/>
          <w:w w:val="0"/>
        </w:rPr>
        <w:t>"</w:t>
      </w:r>
      <w:r w:rsidR="005C65D8" w:rsidRPr="005C65D8">
        <w:rPr>
          <w:szCs w:val="26"/>
        </w:rPr>
        <w:t xml:space="preserve"> e, em conjunto com a </w:t>
      </w:r>
      <w:r w:rsidR="005C65D8">
        <w:rPr>
          <w:szCs w:val="26"/>
        </w:rPr>
        <w:t xml:space="preserve">RCA </w:t>
      </w:r>
      <w:r w:rsidR="005C65D8" w:rsidRPr="005C65D8">
        <w:rPr>
          <w:szCs w:val="26"/>
        </w:rPr>
        <w:t>da Emissão, as "</w:t>
      </w:r>
      <w:r w:rsidR="005C65D8" w:rsidRPr="005C65D8">
        <w:rPr>
          <w:szCs w:val="26"/>
          <w:u w:val="single"/>
        </w:rPr>
        <w:t>Aprovações Societárias da Emissão</w:t>
      </w:r>
      <w:r w:rsidR="005C65D8" w:rsidRPr="005C65D8">
        <w:rPr>
          <w:szCs w:val="26"/>
        </w:rPr>
        <w:t>"</w:t>
      </w:r>
      <w:r w:rsidR="005C65D8">
        <w:rPr>
          <w:color w:val="000000"/>
          <w:w w:val="0"/>
        </w:rPr>
        <w:t>)</w:t>
      </w:r>
      <w:r w:rsidR="00151AF1">
        <w:rPr>
          <w:szCs w:val="26"/>
        </w:rPr>
        <w:t>.</w:t>
      </w:r>
    </w:p>
    <w:p w:rsidR="00880FA8" w:rsidRPr="001137E3" w:rsidRDefault="00880FA8" w:rsidP="00E23D32">
      <w:pPr>
        <w:widowControl w:val="0"/>
        <w:rPr>
          <w:szCs w:val="26"/>
        </w:rPr>
      </w:pPr>
    </w:p>
    <w:p w:rsidR="00880FA8" w:rsidRPr="001137E3" w:rsidRDefault="00880FA8" w:rsidP="00E23D32">
      <w:pPr>
        <w:widowControl w:val="0"/>
        <w:numPr>
          <w:ilvl w:val="0"/>
          <w:numId w:val="3"/>
        </w:numPr>
        <w:rPr>
          <w:smallCaps/>
          <w:szCs w:val="26"/>
          <w:u w:val="single"/>
        </w:rPr>
      </w:pPr>
      <w:bookmarkStart w:id="3" w:name="_Ref330905317"/>
      <w:r w:rsidRPr="001137E3">
        <w:rPr>
          <w:smallCaps/>
          <w:szCs w:val="26"/>
          <w:u w:val="single"/>
        </w:rPr>
        <w:t>Requisitos</w:t>
      </w:r>
      <w:bookmarkEnd w:id="3"/>
    </w:p>
    <w:p w:rsidR="00880FA8" w:rsidRPr="001137E3" w:rsidRDefault="00880FA8" w:rsidP="00E23D32">
      <w:pPr>
        <w:widowControl w:val="0"/>
        <w:numPr>
          <w:ilvl w:val="1"/>
          <w:numId w:val="3"/>
        </w:numPr>
        <w:rPr>
          <w:szCs w:val="26"/>
        </w:rPr>
      </w:pPr>
      <w:bookmarkStart w:id="4" w:name="_Ref376965967"/>
      <w:r w:rsidRPr="001137E3">
        <w:rPr>
          <w:szCs w:val="26"/>
        </w:rPr>
        <w:t xml:space="preserve">A </w:t>
      </w:r>
      <w:r w:rsidR="002F21C7" w:rsidRPr="001137E3">
        <w:rPr>
          <w:szCs w:val="26"/>
        </w:rPr>
        <w:t>E</w:t>
      </w:r>
      <w:r w:rsidRPr="001137E3">
        <w:rPr>
          <w:szCs w:val="26"/>
        </w:rPr>
        <w:t>missão</w:t>
      </w:r>
      <w:r w:rsidR="005F5887" w:rsidRPr="001137E3">
        <w:rPr>
          <w:szCs w:val="26"/>
        </w:rPr>
        <w:t xml:space="preserve">, a </w:t>
      </w:r>
      <w:r w:rsidRPr="001137E3">
        <w:rPr>
          <w:szCs w:val="26"/>
        </w:rPr>
        <w:t>Oferta</w:t>
      </w:r>
      <w:r w:rsidR="001C5667" w:rsidRPr="001137E3">
        <w:rPr>
          <w:szCs w:val="26"/>
        </w:rPr>
        <w:t xml:space="preserve"> e a celebração desta Escritura de Emissão</w:t>
      </w:r>
      <w:r w:rsidR="00A324C8" w:rsidRPr="001137E3">
        <w:rPr>
          <w:szCs w:val="26"/>
        </w:rPr>
        <w:t xml:space="preserve"> </w:t>
      </w:r>
      <w:r w:rsidRPr="001137E3">
        <w:rPr>
          <w:szCs w:val="26"/>
        </w:rPr>
        <w:t>serão realizadas com observância aos seguintes requisitos:</w:t>
      </w:r>
      <w:bookmarkEnd w:id="4"/>
    </w:p>
    <w:p w:rsidR="00B82316" w:rsidRDefault="00B82316" w:rsidP="00E23D32">
      <w:pPr>
        <w:widowControl w:val="0"/>
        <w:numPr>
          <w:ilvl w:val="2"/>
          <w:numId w:val="3"/>
        </w:numPr>
        <w:rPr>
          <w:szCs w:val="26"/>
        </w:rPr>
      </w:pPr>
      <w:proofErr w:type="gramStart"/>
      <w:r w:rsidRPr="007B14D4">
        <w:rPr>
          <w:i/>
        </w:rPr>
        <w:lastRenderedPageBreak/>
        <w:t>dispensa</w:t>
      </w:r>
      <w:proofErr w:type="gramEnd"/>
      <w:r w:rsidRPr="007B14D4">
        <w:rPr>
          <w:i/>
        </w:rPr>
        <w:t xml:space="preserve"> de registro pela CVM</w:t>
      </w:r>
      <w:r w:rsidRPr="00CD7594">
        <w:rPr>
          <w:szCs w:val="26"/>
        </w:rPr>
        <w:t>. A Oferta está automaticamente dispensada de registro pela CVM, nos termos do artigo 6º da Instrução CVM 476, por se tratar de oferta pública de distribuição com esforços restritos de colocação;</w:t>
      </w:r>
    </w:p>
    <w:p w:rsidR="00B82316" w:rsidRPr="00DB327E" w:rsidRDefault="008F6BDA" w:rsidP="00E23D32">
      <w:pPr>
        <w:widowControl w:val="0"/>
        <w:numPr>
          <w:ilvl w:val="2"/>
          <w:numId w:val="3"/>
        </w:numPr>
        <w:rPr>
          <w:szCs w:val="26"/>
        </w:rPr>
      </w:pPr>
      <w:proofErr w:type="gramStart"/>
      <w:r w:rsidRPr="002E1A3D">
        <w:rPr>
          <w:i/>
        </w:rPr>
        <w:t>registro</w:t>
      </w:r>
      <w:proofErr w:type="gramEnd"/>
      <w:r w:rsidRPr="002E1A3D">
        <w:rPr>
          <w:i/>
        </w:rPr>
        <w:t xml:space="preserve"> pela </w:t>
      </w:r>
      <w:r w:rsidRPr="00CD7594">
        <w:rPr>
          <w:i/>
          <w:szCs w:val="26"/>
        </w:rPr>
        <w:t>ANBIMA</w:t>
      </w:r>
      <w:r w:rsidRPr="002E1A3D">
        <w:t xml:space="preserve">. </w:t>
      </w:r>
      <w:r>
        <w:t xml:space="preserve">Uma </w:t>
      </w:r>
      <w:r w:rsidRPr="002E1A3D">
        <w:t>vez divulgadas as diretrizes com os</w:t>
      </w:r>
      <w:r>
        <w:t xml:space="preserve"> </w:t>
      </w:r>
      <w:r w:rsidRPr="002E1A3D">
        <w:t xml:space="preserve">procedimentos a serem adotados para o envio de informações à base de </w:t>
      </w:r>
      <w:r w:rsidRPr="00D97D87">
        <w:t xml:space="preserve">dados da ANBIMA, a </w:t>
      </w:r>
      <w:r w:rsidRPr="002E1A3D">
        <w:t>Oferta será objeto de registro pela ANBIMA, nos termos do artigo 1º, parágrafo 2º, do Código ANBIMA, apenas para fins de envio de informações para a Base de Dados da ANBIMA</w:t>
      </w:r>
      <w:r>
        <w:t>;</w:t>
      </w:r>
    </w:p>
    <w:p w:rsidR="00F90900" w:rsidRPr="001137E3" w:rsidRDefault="00EE69E5" w:rsidP="00E23D32">
      <w:pPr>
        <w:widowControl w:val="0"/>
        <w:numPr>
          <w:ilvl w:val="2"/>
          <w:numId w:val="3"/>
        </w:numPr>
        <w:rPr>
          <w:szCs w:val="26"/>
        </w:rPr>
      </w:pPr>
      <w:proofErr w:type="gramStart"/>
      <w:r w:rsidRPr="001137E3">
        <w:rPr>
          <w:i/>
          <w:iCs/>
          <w:szCs w:val="26"/>
        </w:rPr>
        <w:t>arquivamento</w:t>
      </w:r>
      <w:proofErr w:type="gramEnd"/>
      <w:r w:rsidRPr="001137E3">
        <w:rPr>
          <w:i/>
          <w:iCs/>
          <w:szCs w:val="26"/>
        </w:rPr>
        <w:t xml:space="preserve"> e publicação das atas dos atos societários</w:t>
      </w:r>
      <w:r w:rsidRPr="001137E3">
        <w:rPr>
          <w:iCs/>
          <w:szCs w:val="26"/>
        </w:rPr>
        <w:t>.</w:t>
      </w:r>
      <w:r w:rsidR="008771F4" w:rsidRPr="001137E3">
        <w:rPr>
          <w:szCs w:val="26"/>
        </w:rPr>
        <w:t xml:space="preserve"> </w:t>
      </w:r>
      <w:r w:rsidRPr="001137E3">
        <w:rPr>
          <w:szCs w:val="26"/>
        </w:rPr>
        <w:t>Nos termos do artigo 62, inciso I, da Lei das Sociedades por Ações</w:t>
      </w:r>
      <w:r w:rsidR="005B5C9C">
        <w:rPr>
          <w:szCs w:val="26"/>
        </w:rPr>
        <w:t xml:space="preserve">, </w:t>
      </w:r>
    </w:p>
    <w:p w:rsidR="000D4F56" w:rsidRPr="001137E3" w:rsidRDefault="00F85EBF" w:rsidP="00E23D32">
      <w:pPr>
        <w:widowControl w:val="0"/>
        <w:numPr>
          <w:ilvl w:val="3"/>
          <w:numId w:val="3"/>
        </w:numPr>
        <w:rPr>
          <w:szCs w:val="26"/>
        </w:rPr>
      </w:pPr>
      <w:proofErr w:type="gramStart"/>
      <w:r w:rsidRPr="001137E3">
        <w:rPr>
          <w:szCs w:val="26"/>
        </w:rPr>
        <w:t>a</w:t>
      </w:r>
      <w:proofErr w:type="gramEnd"/>
      <w:r w:rsidRPr="001137E3">
        <w:rPr>
          <w:szCs w:val="26"/>
        </w:rPr>
        <w:t xml:space="preserve"> ata </w:t>
      </w:r>
      <w:r w:rsidR="00D73FC0" w:rsidRPr="001137E3">
        <w:rPr>
          <w:szCs w:val="26"/>
        </w:rPr>
        <w:t xml:space="preserve">da </w:t>
      </w:r>
      <w:r w:rsidR="005B5C9C">
        <w:rPr>
          <w:szCs w:val="26"/>
        </w:rPr>
        <w:t xml:space="preserve">RCA da Emissão </w:t>
      </w:r>
      <w:r w:rsidR="00CE6A28" w:rsidRPr="001137E3">
        <w:rPr>
          <w:szCs w:val="26"/>
        </w:rPr>
        <w:t>será</w:t>
      </w:r>
      <w:r w:rsidR="00D73FC0" w:rsidRPr="001137E3">
        <w:rPr>
          <w:szCs w:val="26"/>
        </w:rPr>
        <w:t xml:space="preserve"> arquivada na </w:t>
      </w:r>
      <w:r w:rsidR="00F169A7" w:rsidRPr="001137E3">
        <w:rPr>
          <w:szCs w:val="26"/>
        </w:rPr>
        <w:t>JUCE</w:t>
      </w:r>
      <w:r w:rsidR="005B5C9C">
        <w:rPr>
          <w:szCs w:val="26"/>
        </w:rPr>
        <w:t>SP</w:t>
      </w:r>
      <w:r w:rsidR="00F169A7" w:rsidRPr="001137E3">
        <w:rPr>
          <w:szCs w:val="26"/>
        </w:rPr>
        <w:t xml:space="preserve"> </w:t>
      </w:r>
      <w:r w:rsidR="00CE6A28" w:rsidRPr="001137E3">
        <w:rPr>
          <w:szCs w:val="26"/>
        </w:rPr>
        <w:t>e</w:t>
      </w:r>
      <w:r w:rsidR="00D73FC0" w:rsidRPr="001137E3">
        <w:rPr>
          <w:szCs w:val="26"/>
        </w:rPr>
        <w:t xml:space="preserve"> publicada no </w:t>
      </w:r>
      <w:r w:rsidR="00F169A7" w:rsidRPr="001137E3">
        <w:rPr>
          <w:szCs w:val="26"/>
        </w:rPr>
        <w:t>DOE</w:t>
      </w:r>
      <w:r w:rsidR="005B5C9C">
        <w:rPr>
          <w:szCs w:val="26"/>
        </w:rPr>
        <w:t>SP</w:t>
      </w:r>
      <w:r w:rsidR="00CE6A28" w:rsidRPr="001137E3">
        <w:rPr>
          <w:szCs w:val="26"/>
        </w:rPr>
        <w:t xml:space="preserve"> e no jornal </w:t>
      </w:r>
      <w:r w:rsidR="008F1ABC" w:rsidRPr="001137E3">
        <w:rPr>
          <w:szCs w:val="26"/>
        </w:rPr>
        <w:t>"</w:t>
      </w:r>
      <w:r w:rsidR="00F87000" w:rsidRPr="00F87000">
        <w:rPr>
          <w:szCs w:val="26"/>
        </w:rPr>
        <w:t xml:space="preserve">Folha de São Paulo </w:t>
      </w:r>
      <w:r w:rsidR="00F87000">
        <w:rPr>
          <w:szCs w:val="26"/>
        </w:rPr>
        <w:t xml:space="preserve">- </w:t>
      </w:r>
      <w:r w:rsidR="00F87000" w:rsidRPr="00F87000">
        <w:rPr>
          <w:szCs w:val="26"/>
        </w:rPr>
        <w:t>Regional Campinas</w:t>
      </w:r>
      <w:r w:rsidR="008F1ABC" w:rsidRPr="001137E3">
        <w:rPr>
          <w:szCs w:val="26"/>
        </w:rPr>
        <w:t>";</w:t>
      </w:r>
      <w:r w:rsidR="008F5B56" w:rsidRPr="001137E3">
        <w:rPr>
          <w:szCs w:val="26"/>
        </w:rPr>
        <w:t xml:space="preserve"> e</w:t>
      </w:r>
    </w:p>
    <w:p w:rsidR="000F5643" w:rsidRPr="001137E3" w:rsidRDefault="000F5643" w:rsidP="00E23D32">
      <w:pPr>
        <w:widowControl w:val="0"/>
        <w:numPr>
          <w:ilvl w:val="3"/>
          <w:numId w:val="3"/>
        </w:numPr>
        <w:rPr>
          <w:szCs w:val="26"/>
        </w:rPr>
      </w:pPr>
      <w:proofErr w:type="gramStart"/>
      <w:r w:rsidRPr="001137E3">
        <w:rPr>
          <w:szCs w:val="26"/>
        </w:rPr>
        <w:t>a</w:t>
      </w:r>
      <w:proofErr w:type="gramEnd"/>
      <w:r w:rsidRPr="001137E3">
        <w:rPr>
          <w:szCs w:val="26"/>
        </w:rPr>
        <w:t xml:space="preserve"> ata da </w:t>
      </w:r>
      <w:r w:rsidR="005B5C9C">
        <w:rPr>
          <w:szCs w:val="26"/>
        </w:rPr>
        <w:t>AGE da Emissão</w:t>
      </w:r>
      <w:r w:rsidR="00E37788" w:rsidRPr="001137E3">
        <w:rPr>
          <w:szCs w:val="26"/>
        </w:rPr>
        <w:t xml:space="preserve"> </w:t>
      </w:r>
      <w:r w:rsidRPr="001137E3">
        <w:rPr>
          <w:szCs w:val="26"/>
        </w:rPr>
        <w:t xml:space="preserve">será arquivada na </w:t>
      </w:r>
      <w:r w:rsidR="005B5C9C" w:rsidRPr="00CD7594">
        <w:rPr>
          <w:szCs w:val="26"/>
        </w:rPr>
        <w:t>JUCE</w:t>
      </w:r>
      <w:r w:rsidR="005B5C9C">
        <w:rPr>
          <w:szCs w:val="26"/>
        </w:rPr>
        <w:t>SP</w:t>
      </w:r>
      <w:r w:rsidR="005B5C9C" w:rsidRPr="00CD7594">
        <w:rPr>
          <w:szCs w:val="26"/>
        </w:rPr>
        <w:t xml:space="preserve"> e publicada no DOE</w:t>
      </w:r>
      <w:r w:rsidR="005B5C9C">
        <w:rPr>
          <w:szCs w:val="26"/>
        </w:rPr>
        <w:t>SP</w:t>
      </w:r>
      <w:r w:rsidR="005B5C9C" w:rsidRPr="00CD7594">
        <w:rPr>
          <w:szCs w:val="26"/>
        </w:rPr>
        <w:t xml:space="preserve"> e no jornal "</w:t>
      </w:r>
      <w:r w:rsidR="00F87000" w:rsidRPr="00F87000">
        <w:rPr>
          <w:szCs w:val="26"/>
        </w:rPr>
        <w:t xml:space="preserve">Folha de São Paulo </w:t>
      </w:r>
      <w:r w:rsidR="00F87000">
        <w:rPr>
          <w:szCs w:val="26"/>
        </w:rPr>
        <w:t xml:space="preserve">- </w:t>
      </w:r>
      <w:r w:rsidR="00F87000" w:rsidRPr="00F87000">
        <w:rPr>
          <w:szCs w:val="26"/>
        </w:rPr>
        <w:t>Regional Campinas</w:t>
      </w:r>
      <w:r w:rsidR="005B5C9C" w:rsidRPr="00CD7594">
        <w:rPr>
          <w:szCs w:val="26"/>
        </w:rPr>
        <w:t>"</w:t>
      </w:r>
      <w:r w:rsidR="005B5C9C">
        <w:rPr>
          <w:szCs w:val="26"/>
        </w:rPr>
        <w:t>.</w:t>
      </w:r>
    </w:p>
    <w:p w:rsidR="0019106E" w:rsidRPr="001137E3" w:rsidRDefault="00880FA8" w:rsidP="00E23D32">
      <w:pPr>
        <w:widowControl w:val="0"/>
        <w:numPr>
          <w:ilvl w:val="2"/>
          <w:numId w:val="3"/>
        </w:numPr>
        <w:rPr>
          <w:szCs w:val="26"/>
        </w:rPr>
      </w:pPr>
      <w:bookmarkStart w:id="5" w:name="_Ref411417147"/>
      <w:proofErr w:type="gramStart"/>
      <w:r w:rsidRPr="001137E3">
        <w:rPr>
          <w:i/>
          <w:szCs w:val="26"/>
        </w:rPr>
        <w:t>inscrição</w:t>
      </w:r>
      <w:proofErr w:type="gramEnd"/>
      <w:r w:rsidRPr="001137E3">
        <w:rPr>
          <w:i/>
          <w:szCs w:val="26"/>
        </w:rPr>
        <w:t xml:space="preserve"> </w:t>
      </w:r>
      <w:r w:rsidR="00370EAE" w:rsidRPr="001137E3">
        <w:rPr>
          <w:i/>
          <w:szCs w:val="26"/>
        </w:rPr>
        <w:t xml:space="preserve">e registro </w:t>
      </w:r>
      <w:r w:rsidRPr="001137E3">
        <w:rPr>
          <w:i/>
          <w:szCs w:val="26"/>
        </w:rPr>
        <w:t>desta Escritura de Emissão</w:t>
      </w:r>
      <w:r w:rsidR="00587613" w:rsidRPr="001137E3">
        <w:rPr>
          <w:i/>
          <w:szCs w:val="26"/>
        </w:rPr>
        <w:t xml:space="preserve"> e seus </w:t>
      </w:r>
      <w:r w:rsidR="005B5C9C" w:rsidRPr="000A1342">
        <w:rPr>
          <w:i/>
        </w:rPr>
        <w:t xml:space="preserve">eventuais </w:t>
      </w:r>
      <w:r w:rsidR="00587613" w:rsidRPr="001137E3">
        <w:rPr>
          <w:i/>
          <w:szCs w:val="26"/>
        </w:rPr>
        <w:t>aditamentos</w:t>
      </w:r>
      <w:r w:rsidRPr="001137E3">
        <w:rPr>
          <w:szCs w:val="26"/>
        </w:rPr>
        <w:t>.</w:t>
      </w:r>
      <w:r w:rsidR="008771F4" w:rsidRPr="001137E3">
        <w:rPr>
          <w:szCs w:val="26"/>
        </w:rPr>
        <w:t xml:space="preserve"> </w:t>
      </w:r>
      <w:r w:rsidR="00CE2AEF" w:rsidRPr="001137E3">
        <w:rPr>
          <w:szCs w:val="26"/>
        </w:rPr>
        <w:t>Nos termos do artigo 62, inciso II</w:t>
      </w:r>
      <w:r w:rsidR="00D54BB2" w:rsidRPr="001137E3">
        <w:rPr>
          <w:szCs w:val="26"/>
        </w:rPr>
        <w:t xml:space="preserve"> e parágrafo 3º</w:t>
      </w:r>
      <w:r w:rsidR="00CE2AEF" w:rsidRPr="001137E3">
        <w:rPr>
          <w:szCs w:val="26"/>
        </w:rPr>
        <w:t>, da Lei das Sociedades por Ações, e</w:t>
      </w:r>
      <w:r w:rsidR="00370EAE" w:rsidRPr="001137E3">
        <w:rPr>
          <w:szCs w:val="26"/>
        </w:rPr>
        <w:t>sta Escritura de Emissão e seus aditamentos serão</w:t>
      </w:r>
      <w:r w:rsidR="005353B7" w:rsidRPr="001137E3">
        <w:rPr>
          <w:szCs w:val="26"/>
        </w:rPr>
        <w:t xml:space="preserve"> inscritos na JUCE</w:t>
      </w:r>
      <w:r w:rsidR="005B5C9C">
        <w:rPr>
          <w:szCs w:val="26"/>
        </w:rPr>
        <w:t>SP</w:t>
      </w:r>
      <w:bookmarkEnd w:id="5"/>
      <w:r w:rsidR="00966E60">
        <w:rPr>
          <w:szCs w:val="26"/>
        </w:rPr>
        <w:t>. A</w:t>
      </w:r>
      <w:r w:rsidR="00966E60" w:rsidRPr="00966E60">
        <w:rPr>
          <w:szCs w:val="26"/>
        </w:rPr>
        <w:t>pós a realização d</w:t>
      </w:r>
      <w:r w:rsidR="00966E60">
        <w:rPr>
          <w:szCs w:val="26"/>
        </w:rPr>
        <w:t>a</w:t>
      </w:r>
      <w:r w:rsidR="00966E60" w:rsidRPr="00966E60">
        <w:rPr>
          <w:szCs w:val="26"/>
        </w:rPr>
        <w:t xml:space="preserve"> efetiv</w:t>
      </w:r>
      <w:r w:rsidR="00966E60">
        <w:rPr>
          <w:szCs w:val="26"/>
        </w:rPr>
        <w:t>a</w:t>
      </w:r>
      <w:r w:rsidR="00966E60" w:rsidRPr="00966E60">
        <w:rPr>
          <w:szCs w:val="26"/>
        </w:rPr>
        <w:t xml:space="preserve"> </w:t>
      </w:r>
      <w:r w:rsidR="00966E60">
        <w:rPr>
          <w:szCs w:val="26"/>
        </w:rPr>
        <w:t>inscrição mencionada</w:t>
      </w:r>
      <w:r w:rsidR="00966E60" w:rsidRPr="00966E60">
        <w:rPr>
          <w:szCs w:val="26"/>
        </w:rPr>
        <w:t xml:space="preserve"> acima, deverá ser entregue ao Agente Fiduciário </w:t>
      </w:r>
      <w:proofErr w:type="gramStart"/>
      <w:r w:rsidR="00966E60" w:rsidRPr="00966E60">
        <w:rPr>
          <w:szCs w:val="26"/>
        </w:rPr>
        <w:t>1</w:t>
      </w:r>
      <w:proofErr w:type="gramEnd"/>
      <w:r w:rsidR="00966E60" w:rsidRPr="00966E60">
        <w:rPr>
          <w:szCs w:val="26"/>
        </w:rPr>
        <w:t xml:space="preserve"> (uma) via original do respectivo documento devidamente </w:t>
      </w:r>
      <w:r w:rsidR="00966E60">
        <w:rPr>
          <w:szCs w:val="26"/>
        </w:rPr>
        <w:t xml:space="preserve">inscrito </w:t>
      </w:r>
      <w:r w:rsidR="00966E60" w:rsidRPr="00966E60">
        <w:rPr>
          <w:szCs w:val="26"/>
        </w:rPr>
        <w:t>no prazo de até 5 (cinco) Dias Úteis contados da data d</w:t>
      </w:r>
      <w:r w:rsidR="00966E60">
        <w:rPr>
          <w:szCs w:val="26"/>
        </w:rPr>
        <w:t>a</w:t>
      </w:r>
      <w:r w:rsidR="00966E60" w:rsidRPr="00966E60">
        <w:rPr>
          <w:szCs w:val="26"/>
        </w:rPr>
        <w:t xml:space="preserve"> efetiv</w:t>
      </w:r>
      <w:r w:rsidR="00966E60">
        <w:rPr>
          <w:szCs w:val="26"/>
        </w:rPr>
        <w:t>a</w:t>
      </w:r>
      <w:r w:rsidR="00966E60" w:rsidRPr="00966E60">
        <w:rPr>
          <w:szCs w:val="26"/>
        </w:rPr>
        <w:t xml:space="preserve"> </w:t>
      </w:r>
      <w:r w:rsidR="00966E60">
        <w:rPr>
          <w:szCs w:val="26"/>
        </w:rPr>
        <w:t>inscrição</w:t>
      </w:r>
      <w:r w:rsidR="00A676ED">
        <w:rPr>
          <w:szCs w:val="26"/>
        </w:rPr>
        <w:t>;</w:t>
      </w:r>
      <w:r w:rsidR="005B5C9C">
        <w:rPr>
          <w:szCs w:val="26"/>
        </w:rPr>
        <w:t xml:space="preserve"> </w:t>
      </w:r>
    </w:p>
    <w:p w:rsidR="0020360D" w:rsidRPr="001137E3" w:rsidRDefault="00CD75F1" w:rsidP="00E23D32">
      <w:pPr>
        <w:widowControl w:val="0"/>
        <w:numPr>
          <w:ilvl w:val="2"/>
          <w:numId w:val="3"/>
        </w:numPr>
        <w:rPr>
          <w:szCs w:val="26"/>
        </w:rPr>
      </w:pPr>
      <w:bookmarkStart w:id="6" w:name="_Ref201729546"/>
      <w:proofErr w:type="gramStart"/>
      <w:r w:rsidRPr="001137E3">
        <w:rPr>
          <w:i/>
          <w:szCs w:val="26"/>
        </w:rPr>
        <w:t>depósito</w:t>
      </w:r>
      <w:proofErr w:type="gramEnd"/>
      <w:r w:rsidR="0020360D" w:rsidRPr="001137E3">
        <w:rPr>
          <w:i/>
          <w:szCs w:val="26"/>
        </w:rPr>
        <w:t xml:space="preserve"> para distribuição</w:t>
      </w:r>
      <w:r w:rsidR="0020360D" w:rsidRPr="001137E3">
        <w:rPr>
          <w:szCs w:val="26"/>
        </w:rPr>
        <w:t>.</w:t>
      </w:r>
      <w:r w:rsidR="008771F4" w:rsidRPr="001137E3">
        <w:rPr>
          <w:szCs w:val="26"/>
        </w:rPr>
        <w:t xml:space="preserve"> </w:t>
      </w:r>
      <w:bookmarkEnd w:id="6"/>
      <w:r w:rsidR="0020360D" w:rsidRPr="001137E3">
        <w:rPr>
          <w:szCs w:val="26"/>
        </w:rPr>
        <w:t xml:space="preserve">As Debêntures serão </w:t>
      </w:r>
      <w:r w:rsidRPr="001137E3">
        <w:rPr>
          <w:szCs w:val="26"/>
        </w:rPr>
        <w:t>depositadas</w:t>
      </w:r>
      <w:r w:rsidR="0020360D" w:rsidRPr="001137E3">
        <w:rPr>
          <w:szCs w:val="26"/>
        </w:rPr>
        <w:t xml:space="preserve"> para distribuição </w:t>
      </w:r>
      <w:r w:rsidR="004B5F25" w:rsidRPr="001137E3">
        <w:rPr>
          <w:szCs w:val="26"/>
        </w:rPr>
        <w:t xml:space="preserve">no mercado primário </w:t>
      </w:r>
      <w:r w:rsidR="0020360D" w:rsidRPr="001137E3">
        <w:rPr>
          <w:szCs w:val="26"/>
        </w:rPr>
        <w:t xml:space="preserve">por meio do </w:t>
      </w:r>
      <w:r w:rsidR="00F82AE0" w:rsidRPr="001137E3">
        <w:rPr>
          <w:iCs/>
        </w:rPr>
        <w:t>MDA</w:t>
      </w:r>
      <w:r w:rsidR="0020360D" w:rsidRPr="001137E3">
        <w:rPr>
          <w:iCs/>
        </w:rPr>
        <w:t xml:space="preserve">, sendo a distribuição liquidada </w:t>
      </w:r>
      <w:r w:rsidR="00876FCA" w:rsidRPr="001137E3">
        <w:rPr>
          <w:iCs/>
        </w:rPr>
        <w:t xml:space="preserve">financeiramente </w:t>
      </w:r>
      <w:r w:rsidR="00A07A91" w:rsidRPr="001137E3">
        <w:rPr>
          <w:iCs/>
        </w:rPr>
        <w:t>por meio da</w:t>
      </w:r>
      <w:r w:rsidR="0020360D" w:rsidRPr="001137E3">
        <w:rPr>
          <w:iCs/>
        </w:rPr>
        <w:t xml:space="preserve"> </w:t>
      </w:r>
      <w:r w:rsidR="00BA5EED" w:rsidRPr="001137E3">
        <w:rPr>
          <w:iCs/>
        </w:rPr>
        <w:t>B3</w:t>
      </w:r>
      <w:r w:rsidR="000F7CA3" w:rsidRPr="001137E3">
        <w:t>;</w:t>
      </w:r>
      <w:r w:rsidR="00A676ED">
        <w:t xml:space="preserve"> </w:t>
      </w:r>
      <w:proofErr w:type="gramStart"/>
      <w:r w:rsidR="00A676ED">
        <w:t>e</w:t>
      </w:r>
      <w:proofErr w:type="gramEnd"/>
    </w:p>
    <w:p w:rsidR="0020360D" w:rsidRPr="001137E3" w:rsidRDefault="00CD75F1" w:rsidP="00E23D32">
      <w:pPr>
        <w:widowControl w:val="0"/>
        <w:numPr>
          <w:ilvl w:val="2"/>
          <w:numId w:val="3"/>
        </w:numPr>
        <w:rPr>
          <w:szCs w:val="26"/>
        </w:rPr>
      </w:pPr>
      <w:proofErr w:type="gramStart"/>
      <w:r w:rsidRPr="001137E3">
        <w:rPr>
          <w:i/>
          <w:szCs w:val="26"/>
        </w:rPr>
        <w:t>depósito</w:t>
      </w:r>
      <w:proofErr w:type="gramEnd"/>
      <w:r w:rsidR="0020360D" w:rsidRPr="001137E3">
        <w:rPr>
          <w:i/>
          <w:szCs w:val="26"/>
        </w:rPr>
        <w:t xml:space="preserve"> para negociação</w:t>
      </w:r>
      <w:r w:rsidR="0020360D" w:rsidRPr="001137E3">
        <w:rPr>
          <w:szCs w:val="26"/>
        </w:rPr>
        <w:t>.</w:t>
      </w:r>
      <w:r w:rsidR="008771F4" w:rsidRPr="001137E3">
        <w:rPr>
          <w:szCs w:val="26"/>
        </w:rPr>
        <w:t xml:space="preserve"> </w:t>
      </w:r>
      <w:r w:rsidR="00433CD9" w:rsidRPr="001137E3">
        <w:rPr>
          <w:szCs w:val="26"/>
        </w:rPr>
        <w:t>Observado o disposto na Cláusula </w:t>
      </w:r>
      <w:r w:rsidR="00433CD9" w:rsidRPr="00DB327E">
        <w:rPr>
          <w:szCs w:val="26"/>
        </w:rPr>
        <w:fldChar w:fldCharType="begin"/>
      </w:r>
      <w:r w:rsidR="00433CD9" w:rsidRPr="001137E3">
        <w:rPr>
          <w:szCs w:val="26"/>
        </w:rPr>
        <w:instrText xml:space="preserve"> REF _Ref310606049 \n \p \h </w:instrText>
      </w:r>
      <w:r w:rsidR="00A9508A" w:rsidRPr="001137E3">
        <w:rPr>
          <w:szCs w:val="26"/>
        </w:rPr>
        <w:instrText xml:space="preserve"> \* MERGEFORMAT </w:instrText>
      </w:r>
      <w:r w:rsidR="00433CD9" w:rsidRPr="00DB327E">
        <w:rPr>
          <w:szCs w:val="26"/>
        </w:rPr>
      </w:r>
      <w:r w:rsidR="00433CD9" w:rsidRPr="00DB327E">
        <w:rPr>
          <w:szCs w:val="26"/>
        </w:rPr>
        <w:fldChar w:fldCharType="separate"/>
      </w:r>
      <w:r w:rsidR="00E23D32">
        <w:rPr>
          <w:szCs w:val="26"/>
        </w:rPr>
        <w:t>6.4 abaixo</w:t>
      </w:r>
      <w:r w:rsidR="00433CD9" w:rsidRPr="00DB327E">
        <w:rPr>
          <w:szCs w:val="26"/>
        </w:rPr>
        <w:fldChar w:fldCharType="end"/>
      </w:r>
      <w:r w:rsidR="00433CD9" w:rsidRPr="001137E3">
        <w:rPr>
          <w:szCs w:val="26"/>
        </w:rPr>
        <w:t>, as</w:t>
      </w:r>
      <w:r w:rsidR="0020360D" w:rsidRPr="001137E3">
        <w:t xml:space="preserve"> Debêntures serão </w:t>
      </w:r>
      <w:r w:rsidRPr="001137E3">
        <w:t>depositadas</w:t>
      </w:r>
      <w:r w:rsidR="0020360D" w:rsidRPr="001137E3">
        <w:t xml:space="preserve"> para</w:t>
      </w:r>
      <w:r w:rsidR="0020360D" w:rsidRPr="001137E3">
        <w:rPr>
          <w:szCs w:val="22"/>
        </w:rPr>
        <w:t xml:space="preserve"> </w:t>
      </w:r>
      <w:r w:rsidR="0020360D" w:rsidRPr="001137E3">
        <w:t>negociação no mercado secundário por meio</w:t>
      </w:r>
      <w:r w:rsidR="0020360D" w:rsidRPr="001137E3">
        <w:rPr>
          <w:iCs/>
        </w:rPr>
        <w:t xml:space="preserve"> do</w:t>
      </w:r>
      <w:r w:rsidR="00F82AE0" w:rsidRPr="001137E3">
        <w:rPr>
          <w:iCs/>
        </w:rPr>
        <w:t xml:space="preserve"> </w:t>
      </w:r>
      <w:r w:rsidR="00F82AE0" w:rsidRPr="001137E3">
        <w:rPr>
          <w:szCs w:val="26"/>
        </w:rPr>
        <w:t>CETIP21</w:t>
      </w:r>
      <w:r w:rsidR="0020360D" w:rsidRPr="001137E3">
        <w:rPr>
          <w:iCs/>
        </w:rPr>
        <w:t>, sendo a</w:t>
      </w:r>
      <w:r w:rsidR="008E3B42" w:rsidRPr="001137E3">
        <w:rPr>
          <w:iCs/>
        </w:rPr>
        <w:t>s</w:t>
      </w:r>
      <w:r w:rsidR="0020360D" w:rsidRPr="001137E3">
        <w:rPr>
          <w:iCs/>
        </w:rPr>
        <w:t xml:space="preserve"> negociaç</w:t>
      </w:r>
      <w:r w:rsidR="008E3B42" w:rsidRPr="001137E3">
        <w:rPr>
          <w:iCs/>
        </w:rPr>
        <w:t>ões</w:t>
      </w:r>
      <w:r w:rsidR="0020360D" w:rsidRPr="001137E3">
        <w:rPr>
          <w:iCs/>
        </w:rPr>
        <w:t xml:space="preserve"> liquidada</w:t>
      </w:r>
      <w:r w:rsidR="008E3B42" w:rsidRPr="001137E3">
        <w:rPr>
          <w:iCs/>
        </w:rPr>
        <w:t>s financeiramente</w:t>
      </w:r>
      <w:r w:rsidR="0020360D" w:rsidRPr="001137E3">
        <w:rPr>
          <w:iCs/>
        </w:rPr>
        <w:t xml:space="preserve"> </w:t>
      </w:r>
      <w:r w:rsidR="00A07A91" w:rsidRPr="001137E3">
        <w:rPr>
          <w:iCs/>
        </w:rPr>
        <w:t>por meio da</w:t>
      </w:r>
      <w:r w:rsidR="0020360D" w:rsidRPr="001137E3">
        <w:rPr>
          <w:iCs/>
        </w:rPr>
        <w:t xml:space="preserve"> </w:t>
      </w:r>
      <w:r w:rsidR="00BA5EED" w:rsidRPr="001137E3">
        <w:rPr>
          <w:iCs/>
        </w:rPr>
        <w:t>B3</w:t>
      </w:r>
      <w:r w:rsidR="0020360D" w:rsidRPr="001137E3">
        <w:rPr>
          <w:iCs/>
        </w:rPr>
        <w:t xml:space="preserve"> e as Debêntures </w:t>
      </w:r>
      <w:r w:rsidR="00421D7E" w:rsidRPr="001137E3">
        <w:rPr>
          <w:iCs/>
        </w:rPr>
        <w:t>depositada</w:t>
      </w:r>
      <w:r w:rsidR="0020360D" w:rsidRPr="001137E3">
        <w:rPr>
          <w:iCs/>
        </w:rPr>
        <w:t xml:space="preserve">s eletronicamente na </w:t>
      </w:r>
      <w:r w:rsidR="00BA5EED" w:rsidRPr="001137E3">
        <w:rPr>
          <w:iCs/>
        </w:rPr>
        <w:t>B3</w:t>
      </w:r>
      <w:r w:rsidR="00A676ED">
        <w:t>.</w:t>
      </w:r>
    </w:p>
    <w:p w:rsidR="000916A3" w:rsidRPr="001137E3" w:rsidRDefault="000916A3" w:rsidP="00E23D32">
      <w:pPr>
        <w:widowControl w:val="0"/>
        <w:rPr>
          <w:szCs w:val="26"/>
        </w:rPr>
      </w:pPr>
    </w:p>
    <w:p w:rsidR="00F62360" w:rsidRPr="001137E3" w:rsidRDefault="00850E25" w:rsidP="00E23D32">
      <w:pPr>
        <w:widowControl w:val="0"/>
        <w:numPr>
          <w:ilvl w:val="0"/>
          <w:numId w:val="3"/>
        </w:numPr>
        <w:rPr>
          <w:smallCaps/>
          <w:szCs w:val="26"/>
          <w:u w:val="single"/>
        </w:rPr>
      </w:pPr>
      <w:r w:rsidRPr="001137E3">
        <w:rPr>
          <w:smallCaps/>
          <w:szCs w:val="26"/>
          <w:u w:val="single"/>
        </w:rPr>
        <w:t>Objeto Social da Companhia</w:t>
      </w:r>
    </w:p>
    <w:p w:rsidR="003F3062" w:rsidRPr="001137E3" w:rsidRDefault="00880FA8" w:rsidP="00E23D32">
      <w:pPr>
        <w:widowControl w:val="0"/>
        <w:numPr>
          <w:ilvl w:val="1"/>
          <w:numId w:val="3"/>
        </w:numPr>
        <w:autoSpaceDE w:val="0"/>
        <w:autoSpaceDN w:val="0"/>
        <w:adjustRightInd w:val="0"/>
        <w:rPr>
          <w:szCs w:val="26"/>
        </w:rPr>
      </w:pPr>
      <w:r w:rsidRPr="001137E3">
        <w:rPr>
          <w:szCs w:val="26"/>
        </w:rPr>
        <w:t xml:space="preserve">A Companhia tem por objeto social </w:t>
      </w:r>
      <w:r w:rsidR="007B6CFF">
        <w:rPr>
          <w:szCs w:val="26"/>
        </w:rPr>
        <w:t>a participação em outras empresas, no País ou no exterior, qualquer que seja sua forma e objeto, na qualidade de sócia, quotista ou acionista</w:t>
      </w:r>
      <w:r w:rsidR="00A0097F" w:rsidRPr="001137E3">
        <w:rPr>
          <w:szCs w:val="26"/>
        </w:rPr>
        <w:t>.</w:t>
      </w:r>
    </w:p>
    <w:p w:rsidR="00773600" w:rsidRPr="001137E3" w:rsidRDefault="00773600" w:rsidP="00E23D32">
      <w:pPr>
        <w:widowControl w:val="0"/>
        <w:autoSpaceDE w:val="0"/>
        <w:autoSpaceDN w:val="0"/>
        <w:adjustRightInd w:val="0"/>
        <w:rPr>
          <w:smallCaps/>
          <w:szCs w:val="26"/>
          <w:u w:val="single"/>
        </w:rPr>
      </w:pPr>
    </w:p>
    <w:p w:rsidR="00880FA8" w:rsidRPr="001137E3" w:rsidRDefault="00880FA8" w:rsidP="00E23D32">
      <w:pPr>
        <w:widowControl w:val="0"/>
        <w:numPr>
          <w:ilvl w:val="0"/>
          <w:numId w:val="3"/>
        </w:numPr>
        <w:autoSpaceDE w:val="0"/>
        <w:autoSpaceDN w:val="0"/>
        <w:adjustRightInd w:val="0"/>
        <w:rPr>
          <w:smallCaps/>
          <w:szCs w:val="26"/>
          <w:u w:val="single"/>
        </w:rPr>
      </w:pPr>
      <w:bookmarkStart w:id="7" w:name="_Ref368578037"/>
      <w:r w:rsidRPr="001137E3">
        <w:rPr>
          <w:smallCaps/>
          <w:szCs w:val="26"/>
          <w:u w:val="single"/>
        </w:rPr>
        <w:t>Destinação dos Recursos</w:t>
      </w:r>
      <w:bookmarkEnd w:id="7"/>
    </w:p>
    <w:p w:rsidR="001A2C36" w:rsidRPr="001137E3" w:rsidRDefault="00880FA8" w:rsidP="00E23D32">
      <w:pPr>
        <w:widowControl w:val="0"/>
        <w:numPr>
          <w:ilvl w:val="1"/>
          <w:numId w:val="3"/>
        </w:numPr>
        <w:autoSpaceDE w:val="0"/>
        <w:autoSpaceDN w:val="0"/>
        <w:adjustRightInd w:val="0"/>
        <w:rPr>
          <w:szCs w:val="26"/>
        </w:rPr>
      </w:pPr>
      <w:bookmarkStart w:id="8" w:name="_Ref264564155"/>
      <w:bookmarkStart w:id="9" w:name="_Ref164254172"/>
      <w:r w:rsidRPr="001137E3">
        <w:rPr>
          <w:szCs w:val="26"/>
        </w:rPr>
        <w:t xml:space="preserve">Os recursos líquidos obtidos pela Companhia com a </w:t>
      </w:r>
      <w:r w:rsidR="00095711" w:rsidRPr="001137E3">
        <w:rPr>
          <w:szCs w:val="26"/>
        </w:rPr>
        <w:t>Emissão</w:t>
      </w:r>
      <w:r w:rsidRPr="001137E3">
        <w:rPr>
          <w:szCs w:val="26"/>
        </w:rPr>
        <w:t xml:space="preserve"> serão integralmente </w:t>
      </w:r>
      <w:r w:rsidR="0020752F" w:rsidRPr="001137E3">
        <w:rPr>
          <w:szCs w:val="26"/>
        </w:rPr>
        <w:t xml:space="preserve">utilizados </w:t>
      </w:r>
      <w:r w:rsidR="00EF7950">
        <w:rPr>
          <w:szCs w:val="26"/>
        </w:rPr>
        <w:t>no curso ordinário dos seus negócios</w:t>
      </w:r>
      <w:r w:rsidR="001D2255">
        <w:rPr>
          <w:szCs w:val="26"/>
        </w:rPr>
        <w:t>.</w:t>
      </w:r>
      <w:bookmarkEnd w:id="8"/>
    </w:p>
    <w:bookmarkEnd w:id="9"/>
    <w:p w:rsidR="0020752F" w:rsidRPr="001137E3" w:rsidRDefault="0020752F" w:rsidP="00E23D32">
      <w:pPr>
        <w:widowControl w:val="0"/>
      </w:pPr>
    </w:p>
    <w:p w:rsidR="00880FA8" w:rsidRPr="001137E3" w:rsidRDefault="00880FA8" w:rsidP="00E23D32">
      <w:pPr>
        <w:widowControl w:val="0"/>
        <w:numPr>
          <w:ilvl w:val="0"/>
          <w:numId w:val="3"/>
        </w:numPr>
        <w:rPr>
          <w:smallCaps/>
          <w:szCs w:val="26"/>
          <w:u w:val="single"/>
        </w:rPr>
      </w:pPr>
      <w:r w:rsidRPr="001137E3">
        <w:rPr>
          <w:smallCaps/>
          <w:szCs w:val="26"/>
          <w:u w:val="single"/>
        </w:rPr>
        <w:t>Características da Oferta</w:t>
      </w:r>
    </w:p>
    <w:p w:rsidR="00880FA8" w:rsidRPr="001137E3" w:rsidRDefault="00880FA8" w:rsidP="00E23D32">
      <w:pPr>
        <w:widowControl w:val="0"/>
        <w:numPr>
          <w:ilvl w:val="1"/>
          <w:numId w:val="3"/>
        </w:numPr>
        <w:rPr>
          <w:szCs w:val="26"/>
        </w:rPr>
      </w:pPr>
      <w:bookmarkStart w:id="10" w:name="_Ref488943219"/>
      <w:r w:rsidRPr="001137E3">
        <w:rPr>
          <w:i/>
          <w:szCs w:val="26"/>
        </w:rPr>
        <w:t>Colocação</w:t>
      </w:r>
      <w:r w:rsidRPr="001137E3">
        <w:rPr>
          <w:szCs w:val="26"/>
        </w:rPr>
        <w:t>.</w:t>
      </w:r>
      <w:r w:rsidR="008771F4" w:rsidRPr="001137E3">
        <w:rPr>
          <w:szCs w:val="26"/>
        </w:rPr>
        <w:t xml:space="preserve"> </w:t>
      </w:r>
      <w:r w:rsidRPr="001137E3">
        <w:rPr>
          <w:szCs w:val="26"/>
        </w:rPr>
        <w:t xml:space="preserve">As Debêntures serão objeto de </w:t>
      </w:r>
      <w:r w:rsidR="0047232A" w:rsidRPr="001137E3">
        <w:rPr>
          <w:szCs w:val="26"/>
        </w:rPr>
        <w:t>oferta pública de distribuição com esforços restritos de colocação</w:t>
      </w:r>
      <w:r w:rsidR="0047232A" w:rsidRPr="001137E3">
        <w:rPr>
          <w:szCs w:val="22"/>
        </w:rPr>
        <w:t xml:space="preserve">, nos termos da </w:t>
      </w:r>
      <w:r w:rsidR="00B43C7E" w:rsidRPr="001137E3">
        <w:rPr>
          <w:szCs w:val="26"/>
        </w:rPr>
        <w:t xml:space="preserve">Lei do Mercado de Valores Mobiliários, da </w:t>
      </w:r>
      <w:r w:rsidR="009149E9" w:rsidRPr="001137E3">
        <w:rPr>
          <w:szCs w:val="22"/>
        </w:rPr>
        <w:t>Instrução CVM 476</w:t>
      </w:r>
      <w:r w:rsidR="00B43C7E" w:rsidRPr="001137E3">
        <w:rPr>
          <w:szCs w:val="26"/>
        </w:rPr>
        <w:t xml:space="preserve"> e das demais disposições legais e regulamentares aplicáveis</w:t>
      </w:r>
      <w:r w:rsidR="00290671" w:rsidRPr="001137E3">
        <w:rPr>
          <w:bCs/>
          <w:szCs w:val="26"/>
        </w:rPr>
        <w:t>, e</w:t>
      </w:r>
      <w:r w:rsidR="00290671" w:rsidRPr="001137E3">
        <w:rPr>
          <w:szCs w:val="26"/>
        </w:rPr>
        <w:t xml:space="preserve"> do Contrato de Distribuição, com a intermediação </w:t>
      </w:r>
      <w:r w:rsidR="00F50E78" w:rsidRPr="001137E3">
        <w:rPr>
          <w:szCs w:val="26"/>
        </w:rPr>
        <w:t xml:space="preserve">do </w:t>
      </w:r>
      <w:r w:rsidR="00290671" w:rsidRPr="001137E3">
        <w:rPr>
          <w:szCs w:val="26"/>
        </w:rPr>
        <w:t>Coordenador Líder</w:t>
      </w:r>
      <w:r w:rsidRPr="001137E3">
        <w:rPr>
          <w:szCs w:val="26"/>
        </w:rPr>
        <w:t xml:space="preserve">, sob </w:t>
      </w:r>
      <w:r w:rsidR="00E05771" w:rsidRPr="001137E3">
        <w:rPr>
          <w:szCs w:val="26"/>
        </w:rPr>
        <w:t xml:space="preserve">o regime de </w:t>
      </w:r>
      <w:r w:rsidR="00A53933" w:rsidRPr="001137E3">
        <w:rPr>
          <w:szCs w:val="26"/>
        </w:rPr>
        <w:t>melhores esforços de colocação</w:t>
      </w:r>
      <w:r w:rsidR="00A234C2" w:rsidRPr="001137E3">
        <w:rPr>
          <w:szCs w:val="26"/>
        </w:rPr>
        <w:t>, com relação à totalidade das Debêntures</w:t>
      </w:r>
      <w:r w:rsidR="006A6180" w:rsidRPr="001137E3">
        <w:rPr>
          <w:szCs w:val="26"/>
        </w:rPr>
        <w:t xml:space="preserve">, tendo como público </w:t>
      </w:r>
      <w:proofErr w:type="gramStart"/>
      <w:r w:rsidR="006A6180" w:rsidRPr="001137E3">
        <w:rPr>
          <w:szCs w:val="26"/>
        </w:rPr>
        <w:t>alvo</w:t>
      </w:r>
      <w:r w:rsidR="006A6180" w:rsidRPr="001137E3">
        <w:t xml:space="preserve"> </w:t>
      </w:r>
      <w:r w:rsidR="003A787D" w:rsidRPr="001137E3">
        <w:rPr>
          <w:szCs w:val="26"/>
        </w:rPr>
        <w:t>Investidores Profissionais</w:t>
      </w:r>
      <w:proofErr w:type="gramEnd"/>
      <w:r w:rsidR="004F034B" w:rsidRPr="001137E3" w:rsidDel="004F034B">
        <w:rPr>
          <w:rStyle w:val="Refdenotaderodap"/>
        </w:rPr>
        <w:t xml:space="preserve"> </w:t>
      </w:r>
      <w:r w:rsidR="00B552C8" w:rsidRPr="001137E3">
        <w:rPr>
          <w:szCs w:val="26"/>
        </w:rPr>
        <w:t>.</w:t>
      </w:r>
      <w:bookmarkEnd w:id="10"/>
    </w:p>
    <w:p w:rsidR="00305479" w:rsidRPr="001137E3" w:rsidRDefault="00921EAF" w:rsidP="00E23D32">
      <w:pPr>
        <w:widowControl w:val="0"/>
        <w:numPr>
          <w:ilvl w:val="5"/>
          <w:numId w:val="3"/>
        </w:numPr>
        <w:spacing w:after="100"/>
        <w:rPr>
          <w:szCs w:val="26"/>
        </w:rPr>
      </w:pPr>
      <w:bookmarkStart w:id="11" w:name="_Ref408992126"/>
      <w:bookmarkStart w:id="12" w:name="_Ref408997578"/>
      <w:bookmarkStart w:id="13" w:name="_Ref423022752"/>
      <w:bookmarkStart w:id="14" w:name="_Ref423019442"/>
      <w:r w:rsidRPr="001137E3">
        <w:rPr>
          <w:rFonts w:cs="Arial"/>
          <w:szCs w:val="15"/>
        </w:rPr>
        <w:t>Não será admitida distribuição parcial no âmbito da Oferta.</w:t>
      </w:r>
      <w:r w:rsidR="008771F4" w:rsidRPr="001137E3">
        <w:rPr>
          <w:rFonts w:cs="Arial"/>
          <w:szCs w:val="15"/>
        </w:rPr>
        <w:t xml:space="preserve"> </w:t>
      </w:r>
      <w:r w:rsidRPr="001137E3">
        <w:rPr>
          <w:rFonts w:cs="Arial"/>
          <w:szCs w:val="15"/>
        </w:rPr>
        <w:t>Na eventualidade da totalidade das Debêntures não ser colocada, a Oferta será cancelada, sendo todas as intenções de investimento automaticamente canceladas.</w:t>
      </w:r>
      <w:bookmarkEnd w:id="11"/>
      <w:bookmarkEnd w:id="12"/>
      <w:bookmarkEnd w:id="13"/>
    </w:p>
    <w:bookmarkEnd w:id="14"/>
    <w:p w:rsidR="001969FF" w:rsidRPr="001137E3" w:rsidRDefault="001969FF" w:rsidP="00E23D32">
      <w:pPr>
        <w:widowControl w:val="0"/>
        <w:numPr>
          <w:ilvl w:val="1"/>
          <w:numId w:val="3"/>
        </w:numPr>
        <w:rPr>
          <w:szCs w:val="26"/>
        </w:rPr>
      </w:pPr>
      <w:r w:rsidRPr="001137E3">
        <w:rPr>
          <w:i/>
          <w:szCs w:val="26"/>
        </w:rPr>
        <w:t>Prazo de Subscrição</w:t>
      </w:r>
      <w:r w:rsidRPr="001137E3">
        <w:rPr>
          <w:szCs w:val="26"/>
        </w:rPr>
        <w:t>.</w:t>
      </w:r>
      <w:r w:rsidR="008771F4" w:rsidRPr="001137E3">
        <w:rPr>
          <w:szCs w:val="26"/>
        </w:rPr>
        <w:t xml:space="preserve"> </w:t>
      </w:r>
      <w:r w:rsidR="00FC3CE0" w:rsidRPr="001137E3">
        <w:rPr>
          <w:szCs w:val="26"/>
        </w:rPr>
        <w:t xml:space="preserve">Respeitado o atendimento dos requisitos a que se refere </w:t>
      </w:r>
      <w:proofErr w:type="gramStart"/>
      <w:r w:rsidR="00FC3CE0" w:rsidRPr="001137E3">
        <w:rPr>
          <w:szCs w:val="26"/>
        </w:rPr>
        <w:t>a</w:t>
      </w:r>
      <w:proofErr w:type="gramEnd"/>
      <w:r w:rsidR="00FC3CE0" w:rsidRPr="001137E3">
        <w:rPr>
          <w:szCs w:val="26"/>
        </w:rPr>
        <w:t xml:space="preserve"> Cláusula </w:t>
      </w:r>
      <w:r w:rsidR="00FC3CE0" w:rsidRPr="00DB327E">
        <w:rPr>
          <w:szCs w:val="26"/>
        </w:rPr>
        <w:fldChar w:fldCharType="begin"/>
      </w:r>
      <w:r w:rsidR="00FC3CE0" w:rsidRPr="001137E3">
        <w:rPr>
          <w:szCs w:val="26"/>
        </w:rPr>
        <w:instrText xml:space="preserve"> REF _Ref330905317 \n \p \h </w:instrText>
      </w:r>
      <w:r w:rsidR="007645A7" w:rsidRPr="001137E3">
        <w:rPr>
          <w:szCs w:val="26"/>
        </w:rPr>
        <w:instrText xml:space="preserve"> \* MERGEFORMAT </w:instrText>
      </w:r>
      <w:r w:rsidR="00FC3CE0" w:rsidRPr="00DB327E">
        <w:rPr>
          <w:szCs w:val="26"/>
        </w:rPr>
      </w:r>
      <w:r w:rsidR="00FC3CE0" w:rsidRPr="00DB327E">
        <w:rPr>
          <w:szCs w:val="26"/>
        </w:rPr>
        <w:fldChar w:fldCharType="separate"/>
      </w:r>
      <w:r w:rsidR="00E23D32">
        <w:rPr>
          <w:szCs w:val="26"/>
        </w:rPr>
        <w:t>3 acima</w:t>
      </w:r>
      <w:r w:rsidR="00FC3CE0" w:rsidRPr="00DB327E">
        <w:rPr>
          <w:szCs w:val="26"/>
        </w:rPr>
        <w:fldChar w:fldCharType="end"/>
      </w:r>
      <w:r w:rsidR="00FC3CE0" w:rsidRPr="001137E3">
        <w:rPr>
          <w:szCs w:val="26"/>
        </w:rPr>
        <w:t>, a</w:t>
      </w:r>
      <w:r w:rsidR="00864841" w:rsidRPr="001137E3">
        <w:rPr>
          <w:szCs w:val="26"/>
        </w:rPr>
        <w:t>s Debêntures serão subscritas, a qualquer tempo</w:t>
      </w:r>
      <w:r w:rsidR="00270D26" w:rsidRPr="001137E3">
        <w:rPr>
          <w:szCs w:val="26"/>
        </w:rPr>
        <w:t>,</w:t>
      </w:r>
      <w:r w:rsidR="00864841" w:rsidRPr="001137E3">
        <w:rPr>
          <w:szCs w:val="26"/>
        </w:rPr>
        <w:t xml:space="preserve"> a partir da data de início de distribuição da Oferta, observado o disposto no</w:t>
      </w:r>
      <w:r w:rsidR="00036B13" w:rsidRPr="001137E3">
        <w:rPr>
          <w:szCs w:val="26"/>
        </w:rPr>
        <w:t>s</w:t>
      </w:r>
      <w:r w:rsidR="00864841" w:rsidRPr="001137E3">
        <w:rPr>
          <w:szCs w:val="26"/>
        </w:rPr>
        <w:t xml:space="preserve"> artigo</w:t>
      </w:r>
      <w:r w:rsidR="00036B13" w:rsidRPr="001137E3">
        <w:rPr>
          <w:szCs w:val="26"/>
        </w:rPr>
        <w:t>s</w:t>
      </w:r>
      <w:r w:rsidR="00864841" w:rsidRPr="001137E3">
        <w:rPr>
          <w:szCs w:val="26"/>
        </w:rPr>
        <w:t> </w:t>
      </w:r>
      <w:r w:rsidR="00036B13" w:rsidRPr="001137E3">
        <w:rPr>
          <w:szCs w:val="26"/>
        </w:rPr>
        <w:t>7º</w:t>
      </w:r>
      <w:r w:rsidR="00036B13" w:rsidRPr="001137E3">
        <w:rPr>
          <w:szCs w:val="26"/>
        </w:rPr>
        <w:noBreakHyphen/>
        <w:t xml:space="preserve">A e </w:t>
      </w:r>
      <w:r w:rsidR="00864841" w:rsidRPr="001137E3">
        <w:rPr>
          <w:szCs w:val="26"/>
        </w:rPr>
        <w:t>8º, parágrafo 2º, da Instrução CVM 476</w:t>
      </w:r>
      <w:r w:rsidR="00A844EF" w:rsidRPr="001137E3">
        <w:rPr>
          <w:szCs w:val="26"/>
        </w:rPr>
        <w:t>, limitado à Data Limite de Colocação</w:t>
      </w:r>
      <w:r w:rsidR="005A3780" w:rsidRPr="001137E3">
        <w:rPr>
          <w:szCs w:val="26"/>
        </w:rPr>
        <w:t>.</w:t>
      </w:r>
    </w:p>
    <w:p w:rsidR="00880FA8" w:rsidRPr="001137E3" w:rsidRDefault="00880FA8" w:rsidP="00E23D32">
      <w:pPr>
        <w:widowControl w:val="0"/>
        <w:numPr>
          <w:ilvl w:val="1"/>
          <w:numId w:val="3"/>
        </w:numPr>
        <w:rPr>
          <w:szCs w:val="26"/>
        </w:rPr>
      </w:pPr>
      <w:bookmarkStart w:id="15" w:name="_Ref312315490"/>
      <w:r w:rsidRPr="001137E3">
        <w:rPr>
          <w:i/>
          <w:szCs w:val="26"/>
        </w:rPr>
        <w:t xml:space="preserve">Forma </w:t>
      </w:r>
      <w:r w:rsidR="00BC0A61" w:rsidRPr="001137E3">
        <w:rPr>
          <w:i/>
          <w:szCs w:val="26"/>
        </w:rPr>
        <w:t>d</w:t>
      </w:r>
      <w:r w:rsidRPr="001137E3">
        <w:rPr>
          <w:i/>
          <w:szCs w:val="26"/>
        </w:rPr>
        <w:t xml:space="preserve">e </w:t>
      </w:r>
      <w:r w:rsidR="00263C54" w:rsidRPr="001137E3">
        <w:rPr>
          <w:i/>
          <w:szCs w:val="26"/>
        </w:rPr>
        <w:t xml:space="preserve">Subscrição </w:t>
      </w:r>
      <w:r w:rsidR="00BC0A61" w:rsidRPr="001137E3">
        <w:rPr>
          <w:i/>
          <w:szCs w:val="26"/>
        </w:rPr>
        <w:t xml:space="preserve">e de Integralização </w:t>
      </w:r>
      <w:r w:rsidR="00263C54" w:rsidRPr="001137E3">
        <w:rPr>
          <w:i/>
          <w:szCs w:val="26"/>
        </w:rPr>
        <w:t xml:space="preserve">e </w:t>
      </w:r>
      <w:r w:rsidR="00BC0A61" w:rsidRPr="001137E3">
        <w:rPr>
          <w:i/>
          <w:szCs w:val="26"/>
        </w:rPr>
        <w:t xml:space="preserve">Preço </w:t>
      </w:r>
      <w:r w:rsidR="00263C54" w:rsidRPr="001137E3">
        <w:rPr>
          <w:i/>
          <w:szCs w:val="26"/>
        </w:rPr>
        <w:t xml:space="preserve">de </w:t>
      </w:r>
      <w:r w:rsidRPr="001137E3">
        <w:rPr>
          <w:i/>
          <w:szCs w:val="26"/>
        </w:rPr>
        <w:t>Integralização</w:t>
      </w:r>
      <w:r w:rsidRPr="001137E3">
        <w:rPr>
          <w:szCs w:val="26"/>
        </w:rPr>
        <w:t>.</w:t>
      </w:r>
      <w:r w:rsidR="008771F4" w:rsidRPr="001137E3">
        <w:rPr>
          <w:szCs w:val="26"/>
        </w:rPr>
        <w:t xml:space="preserve"> </w:t>
      </w:r>
      <w:r w:rsidR="000B5D6B" w:rsidRPr="001137E3">
        <w:rPr>
          <w:szCs w:val="26"/>
        </w:rPr>
        <w:t>As Debêntures serão subscritas e integralizadas por meio do</w:t>
      </w:r>
      <w:r w:rsidR="00394619" w:rsidRPr="001137E3">
        <w:rPr>
          <w:szCs w:val="26"/>
        </w:rPr>
        <w:t xml:space="preserve"> MDA</w:t>
      </w:r>
      <w:r w:rsidR="000B5D6B" w:rsidRPr="001137E3">
        <w:rPr>
          <w:szCs w:val="26"/>
        </w:rPr>
        <w:t xml:space="preserve">, </w:t>
      </w:r>
      <w:r w:rsidR="004B7232">
        <w:rPr>
          <w:szCs w:val="26"/>
        </w:rPr>
        <w:t xml:space="preserve">em uma única data, </w:t>
      </w:r>
      <w:r w:rsidR="003F2CEA" w:rsidRPr="001137E3">
        <w:rPr>
          <w:szCs w:val="26"/>
        </w:rPr>
        <w:t xml:space="preserve">sendo a distribuição liquidada financeiramente por meio da B3, </w:t>
      </w:r>
      <w:r w:rsidR="000B5D6B" w:rsidRPr="001137E3">
        <w:rPr>
          <w:szCs w:val="26"/>
        </w:rPr>
        <w:t xml:space="preserve">por, no máximo, </w:t>
      </w:r>
      <w:r w:rsidR="001827BD" w:rsidRPr="001137E3">
        <w:rPr>
          <w:szCs w:val="26"/>
        </w:rPr>
        <w:t xml:space="preserve">50 (cinquenta) </w:t>
      </w:r>
      <w:r w:rsidR="003152A6" w:rsidRPr="001137E3">
        <w:rPr>
          <w:szCs w:val="26"/>
        </w:rPr>
        <w:t>Investidores Profissionais</w:t>
      </w:r>
      <w:r w:rsidR="000B5D6B" w:rsidRPr="001137E3">
        <w:rPr>
          <w:szCs w:val="26"/>
        </w:rPr>
        <w:t>, à vista, no ato da subscrição ("</w:t>
      </w:r>
      <w:r w:rsidR="000B5D6B" w:rsidRPr="001137E3">
        <w:rPr>
          <w:szCs w:val="26"/>
          <w:u w:val="single"/>
        </w:rPr>
        <w:t>Data de Integralização</w:t>
      </w:r>
      <w:r w:rsidR="000B5D6B" w:rsidRPr="001137E3">
        <w:rPr>
          <w:szCs w:val="26"/>
        </w:rPr>
        <w:t xml:space="preserve">"), e em moeda corrente nacional, pelo </w:t>
      </w:r>
      <w:r w:rsidR="00133F26" w:rsidRPr="001137E3">
        <w:rPr>
          <w:szCs w:val="26"/>
        </w:rPr>
        <w:t>Valor Nominal Unitário</w:t>
      </w:r>
      <w:bookmarkEnd w:id="15"/>
      <w:r w:rsidR="001F72F6">
        <w:rPr>
          <w:szCs w:val="26"/>
        </w:rPr>
        <w:t xml:space="preserve"> ("</w:t>
      </w:r>
      <w:r w:rsidR="001F72F6" w:rsidRPr="002925F3">
        <w:rPr>
          <w:szCs w:val="26"/>
          <w:u w:val="single"/>
        </w:rPr>
        <w:t>Preço de Integralização</w:t>
      </w:r>
      <w:r w:rsidR="001F72F6">
        <w:rPr>
          <w:szCs w:val="26"/>
        </w:rPr>
        <w:t>")</w:t>
      </w:r>
      <w:r w:rsidR="009E4874" w:rsidRPr="001137E3">
        <w:rPr>
          <w:szCs w:val="26"/>
        </w:rPr>
        <w:t>.</w:t>
      </w:r>
    </w:p>
    <w:p w:rsidR="0024222F" w:rsidRPr="001137E3" w:rsidRDefault="00880FA8" w:rsidP="00E23D32">
      <w:pPr>
        <w:widowControl w:val="0"/>
        <w:numPr>
          <w:ilvl w:val="1"/>
          <w:numId w:val="3"/>
        </w:numPr>
        <w:rPr>
          <w:szCs w:val="26"/>
        </w:rPr>
      </w:pPr>
      <w:bookmarkStart w:id="16" w:name="_Ref264481789"/>
      <w:bookmarkStart w:id="17" w:name="_Ref310606049"/>
      <w:r w:rsidRPr="001137E3">
        <w:rPr>
          <w:i/>
          <w:szCs w:val="26"/>
        </w:rPr>
        <w:t>Negociação</w:t>
      </w:r>
      <w:r w:rsidRPr="001137E3">
        <w:rPr>
          <w:szCs w:val="26"/>
        </w:rPr>
        <w:t>.</w:t>
      </w:r>
      <w:r w:rsidR="008771F4" w:rsidRPr="001137E3">
        <w:rPr>
          <w:szCs w:val="26"/>
        </w:rPr>
        <w:t xml:space="preserve"> </w:t>
      </w:r>
      <w:r w:rsidR="00CC778B" w:rsidRPr="001137E3">
        <w:rPr>
          <w:szCs w:val="22"/>
        </w:rPr>
        <w:t xml:space="preserve">As Debêntures serão </w:t>
      </w:r>
      <w:r w:rsidR="00C628B7" w:rsidRPr="001137E3">
        <w:rPr>
          <w:szCs w:val="22"/>
        </w:rPr>
        <w:t>depositadas</w:t>
      </w:r>
      <w:r w:rsidR="00CC778B" w:rsidRPr="001137E3">
        <w:rPr>
          <w:szCs w:val="22"/>
        </w:rPr>
        <w:t xml:space="preserve"> para negociação no mercado secundário por meio do </w:t>
      </w:r>
      <w:r w:rsidR="00F82AE0" w:rsidRPr="001137E3">
        <w:rPr>
          <w:szCs w:val="22"/>
        </w:rPr>
        <w:t>CETIP21</w:t>
      </w:r>
      <w:r w:rsidR="00C82781" w:rsidRPr="001137E3">
        <w:rPr>
          <w:iCs/>
        </w:rPr>
        <w:t>, sendo as negociações liquidadas financeiramente por meio da B3 e as Debêntures depositadas eletronicamente na B3</w:t>
      </w:r>
      <w:r w:rsidRPr="001137E3">
        <w:rPr>
          <w:szCs w:val="26"/>
        </w:rPr>
        <w:t>.</w:t>
      </w:r>
      <w:bookmarkEnd w:id="16"/>
      <w:r w:rsidR="008771F4" w:rsidRPr="001137E3">
        <w:rPr>
          <w:szCs w:val="22"/>
        </w:rPr>
        <w:t xml:space="preserve"> </w:t>
      </w:r>
      <w:r w:rsidR="003514EE" w:rsidRPr="001137E3">
        <w:rPr>
          <w:szCs w:val="22"/>
        </w:rPr>
        <w:t xml:space="preserve">As Debêntures somente poderão ser negociadas </w:t>
      </w:r>
      <w:r w:rsidR="00BF11B4" w:rsidRPr="001137E3">
        <w:rPr>
          <w:szCs w:val="22"/>
        </w:rPr>
        <w:t>nos mercados regulamentados de valores mobiliários</w:t>
      </w:r>
      <w:r w:rsidR="00BF11B4" w:rsidRPr="001137E3">
        <w:rPr>
          <w:sz w:val="24"/>
          <w:szCs w:val="24"/>
        </w:rPr>
        <w:t xml:space="preserve"> </w:t>
      </w:r>
      <w:r w:rsidR="003514EE" w:rsidRPr="001137E3">
        <w:rPr>
          <w:szCs w:val="22"/>
        </w:rPr>
        <w:t>d</w:t>
      </w:r>
      <w:r w:rsidR="003514EE" w:rsidRPr="001137E3">
        <w:t xml:space="preserve">epois de decorridos 90 (noventa) dias contados </w:t>
      </w:r>
      <w:r w:rsidR="00702907" w:rsidRPr="001137E3">
        <w:t xml:space="preserve">de cada </w:t>
      </w:r>
      <w:r w:rsidR="003514EE" w:rsidRPr="001137E3">
        <w:t xml:space="preserve">subscrição </w:t>
      </w:r>
      <w:r w:rsidR="003514EE" w:rsidRPr="001137E3">
        <w:rPr>
          <w:szCs w:val="22"/>
        </w:rPr>
        <w:t>ou aquisição</w:t>
      </w:r>
      <w:r w:rsidR="00A92139" w:rsidRPr="001137E3">
        <w:rPr>
          <w:szCs w:val="22"/>
        </w:rPr>
        <w:t xml:space="preserve"> pelo investidor</w:t>
      </w:r>
      <w:r w:rsidR="003514EE" w:rsidRPr="001137E3">
        <w:rPr>
          <w:szCs w:val="22"/>
        </w:rPr>
        <w:t>, nos termos do artigo 13 da Instrução CVM 476</w:t>
      </w:r>
      <w:r w:rsidR="0032151E" w:rsidRPr="001137E3">
        <w:rPr>
          <w:szCs w:val="22"/>
        </w:rPr>
        <w:t>,</w:t>
      </w:r>
      <w:r w:rsidR="003514EE" w:rsidRPr="001137E3">
        <w:rPr>
          <w:szCs w:val="22"/>
        </w:rPr>
        <w:t xml:space="preserve"> </w:t>
      </w:r>
      <w:r w:rsidR="00A92139" w:rsidRPr="001137E3">
        <w:rPr>
          <w:szCs w:val="22"/>
        </w:rPr>
        <w:t xml:space="preserve">observado o </w:t>
      </w:r>
      <w:r w:rsidR="003514EE" w:rsidRPr="001137E3">
        <w:rPr>
          <w:szCs w:val="22"/>
        </w:rPr>
        <w:t>cumprimento, pela Companhia, das obrigações previstas no artigo 17 da Instrução CVM 476</w:t>
      </w:r>
      <w:r w:rsidR="0024222F" w:rsidRPr="001137E3">
        <w:rPr>
          <w:szCs w:val="26"/>
        </w:rPr>
        <w:t>.</w:t>
      </w:r>
      <w:r w:rsidR="00520644" w:rsidRPr="001137E3">
        <w:rPr>
          <w:szCs w:val="26"/>
        </w:rPr>
        <w:t xml:space="preserve"> </w:t>
      </w:r>
      <w:r w:rsidR="005C2579" w:rsidRPr="001137E3">
        <w:rPr>
          <w:szCs w:val="22"/>
        </w:rPr>
        <w:t>Nos termos do artigo 15 da Instrução CVM 476, a</w:t>
      </w:r>
      <w:r w:rsidR="00520644" w:rsidRPr="001137E3">
        <w:rPr>
          <w:szCs w:val="22"/>
        </w:rPr>
        <w:t xml:space="preserve">s Debêntures somente poderão ser negociadas entre </w:t>
      </w:r>
      <w:r w:rsidR="001471D7" w:rsidRPr="001137E3">
        <w:rPr>
          <w:szCs w:val="26"/>
        </w:rPr>
        <w:t xml:space="preserve">investidores qualificados, assim definidos nos termos do </w:t>
      </w:r>
      <w:r w:rsidR="001471D7" w:rsidRPr="001137E3">
        <w:t>artigo 9</w:t>
      </w:r>
      <w:r w:rsidR="001471D7" w:rsidRPr="001137E3">
        <w:rPr>
          <w:szCs w:val="26"/>
        </w:rPr>
        <w:t>º</w:t>
      </w:r>
      <w:r w:rsidR="001471D7" w:rsidRPr="001137E3">
        <w:rPr>
          <w:szCs w:val="26"/>
        </w:rPr>
        <w:noBreakHyphen/>
        <w:t>B</w:t>
      </w:r>
      <w:r w:rsidR="001471D7" w:rsidRPr="001137E3">
        <w:t xml:space="preserve"> da Instrução</w:t>
      </w:r>
      <w:r w:rsidR="00E80A96" w:rsidRPr="001137E3">
        <w:t> </w:t>
      </w:r>
      <w:r w:rsidR="001471D7" w:rsidRPr="001137E3">
        <w:t>CVM</w:t>
      </w:r>
      <w:r w:rsidR="00E80A96" w:rsidRPr="001137E3">
        <w:t> </w:t>
      </w:r>
      <w:r w:rsidR="001471D7" w:rsidRPr="001137E3">
        <w:t>539</w:t>
      </w:r>
      <w:r w:rsidR="00854E35" w:rsidRPr="001137E3">
        <w:rPr>
          <w:szCs w:val="22"/>
        </w:rPr>
        <w:t xml:space="preserve">, exceto se a Companhia </w:t>
      </w:r>
      <w:r w:rsidR="00520644" w:rsidRPr="001137E3">
        <w:rPr>
          <w:szCs w:val="22"/>
        </w:rPr>
        <w:t>obt</w:t>
      </w:r>
      <w:r w:rsidR="00854E35" w:rsidRPr="001137E3">
        <w:rPr>
          <w:szCs w:val="22"/>
        </w:rPr>
        <w:t>iv</w:t>
      </w:r>
      <w:r w:rsidR="00520644" w:rsidRPr="001137E3">
        <w:rPr>
          <w:szCs w:val="22"/>
        </w:rPr>
        <w:t>er</w:t>
      </w:r>
      <w:r w:rsidR="00854E35" w:rsidRPr="001137E3">
        <w:rPr>
          <w:szCs w:val="22"/>
        </w:rPr>
        <w:t xml:space="preserve"> o registro de que trata o artigo </w:t>
      </w:r>
      <w:r w:rsidR="00520644" w:rsidRPr="001137E3">
        <w:rPr>
          <w:szCs w:val="22"/>
        </w:rPr>
        <w:t xml:space="preserve">21 da Lei </w:t>
      </w:r>
      <w:r w:rsidR="00854E35" w:rsidRPr="001137E3">
        <w:rPr>
          <w:szCs w:val="22"/>
        </w:rPr>
        <w:t>do Mercado de Valores Mobiliários.</w:t>
      </w:r>
      <w:bookmarkEnd w:id="17"/>
    </w:p>
    <w:p w:rsidR="00880FA8" w:rsidRPr="001137E3" w:rsidRDefault="00880FA8" w:rsidP="00E23D32">
      <w:pPr>
        <w:widowControl w:val="0"/>
        <w:rPr>
          <w:szCs w:val="22"/>
        </w:rPr>
      </w:pPr>
    </w:p>
    <w:p w:rsidR="00880FA8" w:rsidRPr="001137E3" w:rsidRDefault="00880FA8" w:rsidP="00E23D32">
      <w:pPr>
        <w:widowControl w:val="0"/>
        <w:numPr>
          <w:ilvl w:val="0"/>
          <w:numId w:val="3"/>
        </w:numPr>
        <w:rPr>
          <w:smallCaps/>
          <w:szCs w:val="26"/>
          <w:u w:val="single"/>
        </w:rPr>
      </w:pPr>
      <w:r w:rsidRPr="001137E3">
        <w:rPr>
          <w:smallCaps/>
          <w:szCs w:val="26"/>
          <w:u w:val="single"/>
        </w:rPr>
        <w:t xml:space="preserve">Características </w:t>
      </w:r>
      <w:r w:rsidR="00002708" w:rsidRPr="001137E3">
        <w:rPr>
          <w:smallCaps/>
          <w:szCs w:val="26"/>
          <w:u w:val="single"/>
        </w:rPr>
        <w:t xml:space="preserve">da Emissão e </w:t>
      </w:r>
      <w:r w:rsidRPr="001137E3">
        <w:rPr>
          <w:smallCaps/>
          <w:szCs w:val="26"/>
          <w:u w:val="single"/>
        </w:rPr>
        <w:t>das Debêntures</w:t>
      </w:r>
    </w:p>
    <w:p w:rsidR="00880FA8" w:rsidRPr="001137E3" w:rsidRDefault="00880FA8" w:rsidP="00E23D32">
      <w:pPr>
        <w:widowControl w:val="0"/>
        <w:numPr>
          <w:ilvl w:val="1"/>
          <w:numId w:val="3"/>
        </w:numPr>
        <w:rPr>
          <w:szCs w:val="26"/>
        </w:rPr>
      </w:pPr>
      <w:r w:rsidRPr="001137E3">
        <w:rPr>
          <w:i/>
          <w:szCs w:val="26"/>
        </w:rPr>
        <w:t>Número da Emissão</w:t>
      </w:r>
      <w:r w:rsidRPr="001137E3">
        <w:rPr>
          <w:szCs w:val="26"/>
        </w:rPr>
        <w:t>.</w:t>
      </w:r>
      <w:r w:rsidR="008771F4" w:rsidRPr="001137E3">
        <w:rPr>
          <w:szCs w:val="26"/>
        </w:rPr>
        <w:t xml:space="preserve"> </w:t>
      </w:r>
      <w:bookmarkStart w:id="18" w:name="_Ref130282607"/>
      <w:r w:rsidRPr="001137E3">
        <w:rPr>
          <w:szCs w:val="26"/>
        </w:rPr>
        <w:t xml:space="preserve">As Debêntures representam a </w:t>
      </w:r>
      <w:r w:rsidR="000462AE" w:rsidRPr="000462AE">
        <w:rPr>
          <w:szCs w:val="26"/>
        </w:rPr>
        <w:t xml:space="preserve">1ª (primeira) </w:t>
      </w:r>
      <w:r w:rsidRPr="001137E3">
        <w:rPr>
          <w:szCs w:val="26"/>
        </w:rPr>
        <w:t>emissão de debêntures da Companhia.</w:t>
      </w:r>
    </w:p>
    <w:p w:rsidR="00880FA8" w:rsidRPr="001137E3" w:rsidRDefault="00880FA8" w:rsidP="00E23D32">
      <w:pPr>
        <w:widowControl w:val="0"/>
        <w:numPr>
          <w:ilvl w:val="1"/>
          <w:numId w:val="3"/>
        </w:numPr>
        <w:rPr>
          <w:szCs w:val="26"/>
        </w:rPr>
      </w:pPr>
      <w:r w:rsidRPr="001137E3">
        <w:rPr>
          <w:i/>
          <w:szCs w:val="26"/>
        </w:rPr>
        <w:t>Valor Total da Emissão</w:t>
      </w:r>
      <w:r w:rsidRPr="001137E3">
        <w:rPr>
          <w:szCs w:val="26"/>
        </w:rPr>
        <w:t>.</w:t>
      </w:r>
      <w:r w:rsidR="008771F4" w:rsidRPr="001137E3">
        <w:rPr>
          <w:szCs w:val="26"/>
        </w:rPr>
        <w:t xml:space="preserve"> </w:t>
      </w:r>
      <w:r w:rsidRPr="001137E3">
        <w:rPr>
          <w:szCs w:val="26"/>
        </w:rPr>
        <w:t xml:space="preserve">O valor total da </w:t>
      </w:r>
      <w:r w:rsidR="009C02E2" w:rsidRPr="001137E3">
        <w:rPr>
          <w:szCs w:val="26"/>
        </w:rPr>
        <w:t>E</w:t>
      </w:r>
      <w:r w:rsidR="00CB6971" w:rsidRPr="001137E3">
        <w:rPr>
          <w:szCs w:val="26"/>
        </w:rPr>
        <w:t>missão</w:t>
      </w:r>
      <w:r w:rsidRPr="001137E3">
        <w:rPr>
          <w:szCs w:val="26"/>
        </w:rPr>
        <w:t xml:space="preserve"> </w:t>
      </w:r>
      <w:r w:rsidR="00696667" w:rsidRPr="001137E3">
        <w:rPr>
          <w:szCs w:val="26"/>
        </w:rPr>
        <w:t>será</w:t>
      </w:r>
      <w:r w:rsidRPr="001137E3">
        <w:rPr>
          <w:szCs w:val="26"/>
        </w:rPr>
        <w:t xml:space="preserve"> de</w:t>
      </w:r>
      <w:r w:rsidR="00FA7813" w:rsidRPr="001137E3">
        <w:rPr>
          <w:szCs w:val="26"/>
        </w:rPr>
        <w:t xml:space="preserve"> </w:t>
      </w:r>
      <w:r w:rsidR="004E3A91">
        <w:rPr>
          <w:szCs w:val="26"/>
        </w:rPr>
        <w:t>R$23.000.000,00 (vinte e três milhões de reais</w:t>
      </w:r>
      <w:r w:rsidR="006F7727" w:rsidRPr="001137E3">
        <w:rPr>
          <w:szCs w:val="26"/>
        </w:rPr>
        <w:t>)</w:t>
      </w:r>
      <w:r w:rsidR="00C2481D" w:rsidRPr="001137E3">
        <w:rPr>
          <w:szCs w:val="26"/>
        </w:rPr>
        <w:t>, na Data de Emissão</w:t>
      </w:r>
      <w:r w:rsidRPr="001137E3">
        <w:rPr>
          <w:szCs w:val="26"/>
        </w:rPr>
        <w:t>.</w:t>
      </w:r>
      <w:bookmarkEnd w:id="18"/>
    </w:p>
    <w:p w:rsidR="00880FA8" w:rsidRPr="001137E3" w:rsidRDefault="00880FA8" w:rsidP="00E23D32">
      <w:pPr>
        <w:widowControl w:val="0"/>
        <w:numPr>
          <w:ilvl w:val="1"/>
          <w:numId w:val="3"/>
        </w:numPr>
        <w:rPr>
          <w:szCs w:val="26"/>
        </w:rPr>
      </w:pPr>
      <w:bookmarkStart w:id="19" w:name="_Ref130282609"/>
      <w:bookmarkStart w:id="20" w:name="_Ref191891558"/>
      <w:bookmarkStart w:id="21" w:name="_Ref310951543"/>
      <w:r w:rsidRPr="001137E3">
        <w:rPr>
          <w:i/>
          <w:szCs w:val="26"/>
        </w:rPr>
        <w:t>Quantidade</w:t>
      </w:r>
      <w:r w:rsidRPr="001137E3">
        <w:rPr>
          <w:szCs w:val="26"/>
        </w:rPr>
        <w:t>.</w:t>
      </w:r>
      <w:r w:rsidR="008771F4" w:rsidRPr="001137E3">
        <w:rPr>
          <w:szCs w:val="26"/>
        </w:rPr>
        <w:t xml:space="preserve"> </w:t>
      </w:r>
      <w:r w:rsidRPr="001137E3">
        <w:rPr>
          <w:szCs w:val="26"/>
        </w:rPr>
        <w:t xml:space="preserve">Serão emitidas </w:t>
      </w:r>
      <w:r w:rsidR="004E3A91">
        <w:rPr>
          <w:szCs w:val="26"/>
        </w:rPr>
        <w:t>23</w:t>
      </w:r>
      <w:r w:rsidR="00702158" w:rsidRPr="001137E3">
        <w:rPr>
          <w:szCs w:val="26"/>
        </w:rPr>
        <w:t xml:space="preserve"> (</w:t>
      </w:r>
      <w:r w:rsidR="004E3A91">
        <w:rPr>
          <w:szCs w:val="26"/>
        </w:rPr>
        <w:t>vinte e três</w:t>
      </w:r>
      <w:r w:rsidR="00702158" w:rsidRPr="001137E3">
        <w:rPr>
          <w:szCs w:val="26"/>
        </w:rPr>
        <w:t>) Debêntures</w:t>
      </w:r>
      <w:bookmarkEnd w:id="19"/>
      <w:bookmarkEnd w:id="20"/>
      <w:r w:rsidR="00B70EFC" w:rsidRPr="001137E3">
        <w:rPr>
          <w:szCs w:val="26"/>
        </w:rPr>
        <w:t>.</w:t>
      </w:r>
      <w:bookmarkEnd w:id="21"/>
    </w:p>
    <w:p w:rsidR="00880FA8" w:rsidRPr="001137E3" w:rsidRDefault="00133F26" w:rsidP="00E23D32">
      <w:pPr>
        <w:widowControl w:val="0"/>
        <w:numPr>
          <w:ilvl w:val="1"/>
          <w:numId w:val="3"/>
        </w:numPr>
        <w:rPr>
          <w:szCs w:val="26"/>
        </w:rPr>
      </w:pPr>
      <w:bookmarkStart w:id="22" w:name="_Ref264653613"/>
      <w:r w:rsidRPr="001137E3">
        <w:rPr>
          <w:i/>
          <w:szCs w:val="26"/>
        </w:rPr>
        <w:t>Valor Nominal Unitário</w:t>
      </w:r>
      <w:r w:rsidR="00880FA8" w:rsidRPr="001137E3">
        <w:rPr>
          <w:szCs w:val="26"/>
        </w:rPr>
        <w:t>.</w:t>
      </w:r>
      <w:r w:rsidR="008771F4" w:rsidRPr="001137E3">
        <w:rPr>
          <w:szCs w:val="26"/>
        </w:rPr>
        <w:t xml:space="preserve"> </w:t>
      </w:r>
      <w:r w:rsidR="00880FA8" w:rsidRPr="001137E3">
        <w:rPr>
          <w:szCs w:val="26"/>
        </w:rPr>
        <w:t xml:space="preserve">As Debêntures terão valor nominal unitário de </w:t>
      </w:r>
      <w:r w:rsidR="000462AE" w:rsidRPr="007B14D4">
        <w:t>R$1.000.000,00 (um milhão de reais)</w:t>
      </w:r>
      <w:r w:rsidR="00C2481D" w:rsidRPr="001137E3">
        <w:rPr>
          <w:szCs w:val="26"/>
        </w:rPr>
        <w:t>, na Data de Emissão</w:t>
      </w:r>
      <w:r w:rsidR="00880FA8" w:rsidRPr="001137E3">
        <w:rPr>
          <w:szCs w:val="26"/>
        </w:rPr>
        <w:t xml:space="preserve"> ("</w:t>
      </w:r>
      <w:r w:rsidRPr="001137E3">
        <w:rPr>
          <w:szCs w:val="26"/>
          <w:u w:val="single"/>
        </w:rPr>
        <w:t>Valor Nominal Unitário</w:t>
      </w:r>
      <w:r w:rsidR="00880FA8" w:rsidRPr="001137E3">
        <w:rPr>
          <w:szCs w:val="26"/>
        </w:rPr>
        <w:t>").</w:t>
      </w:r>
      <w:bookmarkEnd w:id="22"/>
    </w:p>
    <w:p w:rsidR="00880FA8" w:rsidRPr="001137E3" w:rsidRDefault="00880FA8" w:rsidP="00E23D32">
      <w:pPr>
        <w:widowControl w:val="0"/>
        <w:numPr>
          <w:ilvl w:val="1"/>
          <w:numId w:val="3"/>
        </w:numPr>
        <w:rPr>
          <w:szCs w:val="26"/>
        </w:rPr>
      </w:pPr>
      <w:bookmarkStart w:id="23" w:name="_Ref137548372"/>
      <w:bookmarkStart w:id="24" w:name="_Ref168458019"/>
      <w:bookmarkStart w:id="25" w:name="_Ref191891571"/>
      <w:bookmarkStart w:id="26" w:name="_Ref130363099"/>
      <w:r w:rsidRPr="001137E3">
        <w:rPr>
          <w:i/>
          <w:szCs w:val="26"/>
        </w:rPr>
        <w:t>Séries</w:t>
      </w:r>
      <w:r w:rsidRPr="001137E3">
        <w:rPr>
          <w:szCs w:val="26"/>
        </w:rPr>
        <w:t>.</w:t>
      </w:r>
      <w:r w:rsidR="008771F4" w:rsidRPr="001137E3">
        <w:rPr>
          <w:szCs w:val="26"/>
        </w:rPr>
        <w:t xml:space="preserve"> </w:t>
      </w:r>
      <w:bookmarkEnd w:id="23"/>
      <w:r w:rsidRPr="001137E3">
        <w:rPr>
          <w:szCs w:val="26"/>
        </w:rPr>
        <w:t xml:space="preserve">A </w:t>
      </w:r>
      <w:r w:rsidR="009C02E2" w:rsidRPr="001137E3">
        <w:rPr>
          <w:szCs w:val="26"/>
        </w:rPr>
        <w:t>E</w:t>
      </w:r>
      <w:r w:rsidRPr="001137E3">
        <w:rPr>
          <w:szCs w:val="26"/>
        </w:rPr>
        <w:t>missão será realizada em série</w:t>
      </w:r>
      <w:r w:rsidR="00FF5851" w:rsidRPr="001137E3">
        <w:rPr>
          <w:szCs w:val="26"/>
        </w:rPr>
        <w:t xml:space="preserve"> única</w:t>
      </w:r>
      <w:r w:rsidR="004303F2" w:rsidRPr="001137E3">
        <w:rPr>
          <w:szCs w:val="26"/>
        </w:rPr>
        <w:t>.</w:t>
      </w:r>
      <w:bookmarkEnd w:id="24"/>
      <w:bookmarkEnd w:id="25"/>
    </w:p>
    <w:bookmarkEnd w:id="26"/>
    <w:p w:rsidR="00880FA8" w:rsidRPr="001137E3" w:rsidRDefault="00880FA8" w:rsidP="00E23D32">
      <w:pPr>
        <w:widowControl w:val="0"/>
        <w:numPr>
          <w:ilvl w:val="1"/>
          <w:numId w:val="3"/>
        </w:numPr>
        <w:rPr>
          <w:szCs w:val="26"/>
        </w:rPr>
      </w:pPr>
      <w:r w:rsidRPr="001137E3">
        <w:rPr>
          <w:i/>
          <w:szCs w:val="26"/>
        </w:rPr>
        <w:t>Forma</w:t>
      </w:r>
      <w:r w:rsidR="00E01DC7" w:rsidRPr="001137E3">
        <w:rPr>
          <w:i/>
          <w:szCs w:val="26"/>
        </w:rPr>
        <w:t xml:space="preserve"> e Comprovação de Titularidade</w:t>
      </w:r>
      <w:r w:rsidRPr="001137E3">
        <w:rPr>
          <w:szCs w:val="26"/>
        </w:rPr>
        <w:t>.</w:t>
      </w:r>
      <w:r w:rsidR="008771F4" w:rsidRPr="001137E3">
        <w:rPr>
          <w:szCs w:val="26"/>
        </w:rPr>
        <w:t xml:space="preserve"> </w:t>
      </w:r>
      <w:r w:rsidRPr="001137E3">
        <w:rPr>
          <w:szCs w:val="26"/>
        </w:rPr>
        <w:t xml:space="preserve">As Debêntures serão emitidas sob a forma nominativa, escritural, sem emissão de certificados, sendo que, para todos os fins de direito, a titularidade das Debêntures será comprovada pelo extrato emitido </w:t>
      </w:r>
      <w:r w:rsidR="00600769" w:rsidRPr="001137E3">
        <w:rPr>
          <w:szCs w:val="26"/>
        </w:rPr>
        <w:t xml:space="preserve">pelo </w:t>
      </w:r>
      <w:proofErr w:type="spellStart"/>
      <w:r w:rsidR="00600769" w:rsidRPr="001137E3">
        <w:rPr>
          <w:szCs w:val="26"/>
        </w:rPr>
        <w:t>Escriturador</w:t>
      </w:r>
      <w:proofErr w:type="spellEnd"/>
      <w:r w:rsidR="00C03F3D" w:rsidRPr="001137E3">
        <w:rPr>
          <w:szCs w:val="26"/>
        </w:rPr>
        <w:t xml:space="preserve">, </w:t>
      </w:r>
      <w:r w:rsidR="007625F1" w:rsidRPr="001137E3">
        <w:rPr>
          <w:szCs w:val="26"/>
        </w:rPr>
        <w:t xml:space="preserve">e, adicionalmente, com relação às Debêntures </w:t>
      </w:r>
      <w:r w:rsidR="00703DAD" w:rsidRPr="001137E3">
        <w:rPr>
          <w:szCs w:val="26"/>
        </w:rPr>
        <w:t xml:space="preserve">que estiverem </w:t>
      </w:r>
      <w:r w:rsidR="00421D7E" w:rsidRPr="001137E3">
        <w:rPr>
          <w:szCs w:val="26"/>
        </w:rPr>
        <w:t>depositada</w:t>
      </w:r>
      <w:r w:rsidR="007625F1" w:rsidRPr="001137E3">
        <w:rPr>
          <w:szCs w:val="26"/>
        </w:rPr>
        <w:t xml:space="preserve">s </w:t>
      </w:r>
      <w:r w:rsidR="007625F1" w:rsidRPr="001137E3">
        <w:rPr>
          <w:iCs/>
        </w:rPr>
        <w:t xml:space="preserve">eletronicamente </w:t>
      </w:r>
      <w:r w:rsidR="007625F1" w:rsidRPr="001137E3">
        <w:rPr>
          <w:szCs w:val="26"/>
        </w:rPr>
        <w:t xml:space="preserve">na </w:t>
      </w:r>
      <w:r w:rsidR="00BA5EED" w:rsidRPr="001137E3">
        <w:rPr>
          <w:szCs w:val="26"/>
        </w:rPr>
        <w:t>B3</w:t>
      </w:r>
      <w:r w:rsidR="007625F1" w:rsidRPr="001137E3">
        <w:rPr>
          <w:szCs w:val="26"/>
        </w:rPr>
        <w:t xml:space="preserve">, será </w:t>
      </w:r>
      <w:r w:rsidR="00EC74C6" w:rsidRPr="001137E3">
        <w:rPr>
          <w:szCs w:val="26"/>
        </w:rPr>
        <w:t xml:space="preserve">comprovada pelo </w:t>
      </w:r>
      <w:r w:rsidR="007625F1" w:rsidRPr="001137E3">
        <w:rPr>
          <w:szCs w:val="26"/>
        </w:rPr>
        <w:t>extrato</w:t>
      </w:r>
      <w:r w:rsidR="00EC74C6" w:rsidRPr="001137E3">
        <w:rPr>
          <w:szCs w:val="26"/>
        </w:rPr>
        <w:t xml:space="preserve"> expedido pela </w:t>
      </w:r>
      <w:r w:rsidR="00BA5EED" w:rsidRPr="001137E3">
        <w:rPr>
          <w:szCs w:val="26"/>
        </w:rPr>
        <w:t>B3</w:t>
      </w:r>
      <w:r w:rsidR="007625F1" w:rsidRPr="001137E3">
        <w:rPr>
          <w:szCs w:val="26"/>
        </w:rPr>
        <w:t xml:space="preserve"> em nome do Debenturista</w:t>
      </w:r>
      <w:r w:rsidRPr="001137E3">
        <w:rPr>
          <w:szCs w:val="26"/>
        </w:rPr>
        <w:t>.</w:t>
      </w:r>
    </w:p>
    <w:p w:rsidR="00880FA8" w:rsidRPr="001137E3" w:rsidRDefault="00880FA8" w:rsidP="00E23D32">
      <w:pPr>
        <w:widowControl w:val="0"/>
        <w:numPr>
          <w:ilvl w:val="1"/>
          <w:numId w:val="3"/>
        </w:numPr>
        <w:rPr>
          <w:szCs w:val="26"/>
        </w:rPr>
      </w:pPr>
      <w:r w:rsidRPr="001137E3">
        <w:rPr>
          <w:i/>
          <w:szCs w:val="26"/>
        </w:rPr>
        <w:t>Conversibilidade</w:t>
      </w:r>
      <w:r w:rsidRPr="001137E3">
        <w:rPr>
          <w:szCs w:val="26"/>
        </w:rPr>
        <w:t>.</w:t>
      </w:r>
      <w:r w:rsidR="008771F4" w:rsidRPr="001137E3">
        <w:rPr>
          <w:szCs w:val="26"/>
        </w:rPr>
        <w:t xml:space="preserve"> </w:t>
      </w:r>
      <w:r w:rsidRPr="001137E3">
        <w:rPr>
          <w:szCs w:val="26"/>
        </w:rPr>
        <w:t>As Debêntures não serão conversíveis em ações</w:t>
      </w:r>
      <w:r w:rsidR="00577853" w:rsidRPr="001137E3">
        <w:rPr>
          <w:szCs w:val="26"/>
        </w:rPr>
        <w:t xml:space="preserve"> de emissão da Companhia</w:t>
      </w:r>
      <w:r w:rsidRPr="001137E3">
        <w:rPr>
          <w:szCs w:val="26"/>
        </w:rPr>
        <w:t>.</w:t>
      </w:r>
    </w:p>
    <w:p w:rsidR="00D524EA" w:rsidRPr="001137E3" w:rsidRDefault="00880FA8" w:rsidP="00E23D32">
      <w:pPr>
        <w:widowControl w:val="0"/>
        <w:numPr>
          <w:ilvl w:val="1"/>
          <w:numId w:val="3"/>
        </w:numPr>
        <w:rPr>
          <w:szCs w:val="26"/>
        </w:rPr>
      </w:pPr>
      <w:r w:rsidRPr="001137E3">
        <w:rPr>
          <w:i/>
          <w:szCs w:val="26"/>
        </w:rPr>
        <w:t>Espécie</w:t>
      </w:r>
      <w:r w:rsidRPr="001137E3">
        <w:rPr>
          <w:szCs w:val="26"/>
        </w:rPr>
        <w:t>.</w:t>
      </w:r>
      <w:r w:rsidR="008771F4" w:rsidRPr="001137E3">
        <w:rPr>
          <w:szCs w:val="26"/>
        </w:rPr>
        <w:t xml:space="preserve"> </w:t>
      </w:r>
      <w:r w:rsidRPr="001137E3">
        <w:rPr>
          <w:szCs w:val="26"/>
        </w:rPr>
        <w:t xml:space="preserve">As Debêntures serão da espécie </w:t>
      </w:r>
      <w:r w:rsidR="00B223D9" w:rsidRPr="001137E3">
        <w:rPr>
          <w:szCs w:val="26"/>
        </w:rPr>
        <w:t>quirografária, nos termos do artigo 58 da Lei das Sociedades por Ações</w:t>
      </w:r>
      <w:r w:rsidR="00A94E9C" w:rsidRPr="001137E3">
        <w:rPr>
          <w:szCs w:val="26"/>
        </w:rPr>
        <w:t xml:space="preserve">, sem garantia </w:t>
      </w:r>
      <w:r w:rsidR="00E56D1A" w:rsidRPr="001137E3">
        <w:rPr>
          <w:szCs w:val="26"/>
        </w:rPr>
        <w:t xml:space="preserve">real </w:t>
      </w:r>
      <w:r w:rsidR="00A94E9C" w:rsidRPr="001137E3">
        <w:rPr>
          <w:szCs w:val="26"/>
        </w:rPr>
        <w:t>e sem preferência</w:t>
      </w:r>
      <w:r w:rsidR="00C62360">
        <w:rPr>
          <w:szCs w:val="26"/>
        </w:rPr>
        <w:t>.</w:t>
      </w:r>
    </w:p>
    <w:p w:rsidR="00880FA8" w:rsidRPr="001137E3" w:rsidRDefault="00880FA8" w:rsidP="00E23D32">
      <w:pPr>
        <w:widowControl w:val="0"/>
        <w:numPr>
          <w:ilvl w:val="1"/>
          <w:numId w:val="3"/>
        </w:numPr>
        <w:rPr>
          <w:szCs w:val="26"/>
        </w:rPr>
      </w:pPr>
      <w:bookmarkStart w:id="27" w:name="_Ref264653840"/>
      <w:bookmarkStart w:id="28" w:name="_Ref278297550"/>
      <w:bookmarkStart w:id="29" w:name="_Ref279826913"/>
      <w:r w:rsidRPr="001137E3">
        <w:rPr>
          <w:i/>
          <w:szCs w:val="26"/>
        </w:rPr>
        <w:t>Data de Emissão</w:t>
      </w:r>
      <w:r w:rsidRPr="001137E3">
        <w:rPr>
          <w:szCs w:val="26"/>
        </w:rPr>
        <w:t>.</w:t>
      </w:r>
      <w:r w:rsidR="008771F4" w:rsidRPr="001137E3">
        <w:rPr>
          <w:szCs w:val="26"/>
        </w:rPr>
        <w:t xml:space="preserve"> </w:t>
      </w:r>
      <w:r w:rsidRPr="001137E3">
        <w:rPr>
          <w:szCs w:val="26"/>
        </w:rPr>
        <w:t xml:space="preserve">Para todos os efeitos legais, a data de emissão das Debêntures será </w:t>
      </w:r>
      <w:r w:rsidR="00E94D7F">
        <w:rPr>
          <w:szCs w:val="26"/>
        </w:rPr>
        <w:t>10</w:t>
      </w:r>
      <w:r w:rsidR="00A2239D">
        <w:rPr>
          <w:szCs w:val="26"/>
        </w:rPr>
        <w:t xml:space="preserve"> de setembro</w:t>
      </w:r>
      <w:r w:rsidR="006D4A9A" w:rsidRPr="001137E3">
        <w:rPr>
          <w:szCs w:val="26"/>
        </w:rPr>
        <w:t> de </w:t>
      </w:r>
      <w:r w:rsidR="00B12B36" w:rsidRPr="001137E3">
        <w:rPr>
          <w:szCs w:val="26"/>
        </w:rPr>
        <w:t>20</w:t>
      </w:r>
      <w:r w:rsidR="00404A10" w:rsidRPr="001137E3">
        <w:rPr>
          <w:szCs w:val="26"/>
        </w:rPr>
        <w:t>18</w:t>
      </w:r>
      <w:r w:rsidR="00B223D9" w:rsidRPr="001137E3">
        <w:rPr>
          <w:szCs w:val="26"/>
        </w:rPr>
        <w:t xml:space="preserve"> </w:t>
      </w:r>
      <w:r w:rsidRPr="001137E3">
        <w:rPr>
          <w:szCs w:val="26"/>
        </w:rPr>
        <w:t>("</w:t>
      </w:r>
      <w:r w:rsidRPr="001137E3">
        <w:rPr>
          <w:szCs w:val="26"/>
          <w:u w:val="single"/>
        </w:rPr>
        <w:t>Data de Emissão</w:t>
      </w:r>
      <w:r w:rsidRPr="001137E3">
        <w:rPr>
          <w:szCs w:val="26"/>
        </w:rPr>
        <w:t>").</w:t>
      </w:r>
      <w:bookmarkStart w:id="30" w:name="_Ref535067474"/>
      <w:bookmarkEnd w:id="27"/>
      <w:bookmarkEnd w:id="28"/>
      <w:bookmarkEnd w:id="29"/>
    </w:p>
    <w:p w:rsidR="00880FA8" w:rsidRPr="001137E3" w:rsidRDefault="00880FA8" w:rsidP="00E23D32">
      <w:pPr>
        <w:widowControl w:val="0"/>
        <w:numPr>
          <w:ilvl w:val="1"/>
          <w:numId w:val="3"/>
        </w:numPr>
        <w:rPr>
          <w:szCs w:val="26"/>
        </w:rPr>
      </w:pPr>
      <w:bookmarkStart w:id="31" w:name="_Ref272250319"/>
      <w:r w:rsidRPr="001137E3">
        <w:rPr>
          <w:i/>
          <w:szCs w:val="26"/>
        </w:rPr>
        <w:t>Data de Vencimento</w:t>
      </w:r>
      <w:r w:rsidRPr="001137E3">
        <w:rPr>
          <w:szCs w:val="26"/>
        </w:rPr>
        <w:t>.</w:t>
      </w:r>
      <w:r w:rsidR="008771F4" w:rsidRPr="001137E3">
        <w:rPr>
          <w:szCs w:val="26"/>
        </w:rPr>
        <w:t xml:space="preserve"> </w:t>
      </w:r>
      <w:r w:rsidR="00F87155" w:rsidRPr="001137E3">
        <w:rPr>
          <w:szCs w:val="26"/>
        </w:rPr>
        <w:t xml:space="preserve">Ressalvadas as hipóteses de resgate antecipado das Debêntures ou de vencimento antecipado das obrigações decorrentes das Debêntures, nos termos previstos nesta Escritura de Emissão, </w:t>
      </w:r>
      <w:r w:rsidR="00DD3D80">
        <w:rPr>
          <w:szCs w:val="26"/>
        </w:rPr>
        <w:t xml:space="preserve">as Debêntures vencerão </w:t>
      </w:r>
      <w:r w:rsidR="004B7232">
        <w:rPr>
          <w:szCs w:val="26"/>
        </w:rPr>
        <w:t xml:space="preserve">10 </w:t>
      </w:r>
      <w:r w:rsidR="003B47D3" w:rsidRPr="003B47D3">
        <w:rPr>
          <w:szCs w:val="26"/>
        </w:rPr>
        <w:t>de setembro de 2022</w:t>
      </w:r>
      <w:r w:rsidR="00B223D9" w:rsidRPr="001137E3">
        <w:rPr>
          <w:szCs w:val="26"/>
        </w:rPr>
        <w:t xml:space="preserve"> </w:t>
      </w:r>
      <w:r w:rsidRPr="001137E3">
        <w:rPr>
          <w:szCs w:val="26"/>
        </w:rPr>
        <w:t>("</w:t>
      </w:r>
      <w:r w:rsidRPr="001137E3">
        <w:rPr>
          <w:szCs w:val="26"/>
          <w:u w:val="single"/>
        </w:rPr>
        <w:t>Data de Vencimento</w:t>
      </w:r>
      <w:r w:rsidRPr="001137E3">
        <w:rPr>
          <w:szCs w:val="26"/>
        </w:rPr>
        <w:t>").</w:t>
      </w:r>
      <w:bookmarkEnd w:id="31"/>
    </w:p>
    <w:p w:rsidR="00880FA8" w:rsidRPr="001137E3" w:rsidRDefault="00880FA8" w:rsidP="00E23D32">
      <w:pPr>
        <w:widowControl w:val="0"/>
        <w:numPr>
          <w:ilvl w:val="1"/>
          <w:numId w:val="3"/>
        </w:numPr>
        <w:rPr>
          <w:szCs w:val="26"/>
        </w:rPr>
      </w:pPr>
      <w:bookmarkStart w:id="32" w:name="_Ref264560361"/>
      <w:bookmarkStart w:id="33" w:name="_Ref507069533"/>
      <w:r w:rsidRPr="001137E3">
        <w:rPr>
          <w:i/>
          <w:szCs w:val="26"/>
        </w:rPr>
        <w:t xml:space="preserve">Pagamento do </w:t>
      </w:r>
      <w:r w:rsidR="00133F26" w:rsidRPr="001137E3">
        <w:rPr>
          <w:i/>
          <w:szCs w:val="26"/>
        </w:rPr>
        <w:t>Valor Nominal Unitário</w:t>
      </w:r>
      <w:r w:rsidRPr="001137E3">
        <w:rPr>
          <w:szCs w:val="26"/>
        </w:rPr>
        <w:t>.</w:t>
      </w:r>
      <w:r w:rsidR="008771F4" w:rsidRPr="001137E3">
        <w:rPr>
          <w:szCs w:val="26"/>
        </w:rPr>
        <w:t xml:space="preserve"> </w:t>
      </w:r>
      <w:r w:rsidR="00625C5B" w:rsidRPr="001137E3">
        <w:rPr>
          <w:szCs w:val="26"/>
        </w:rPr>
        <w:t xml:space="preserve">Sem prejuízo dos pagamentos em decorrência </w:t>
      </w:r>
      <w:r w:rsidR="006B008B" w:rsidRPr="001137E3">
        <w:rPr>
          <w:szCs w:val="26"/>
        </w:rPr>
        <w:t>de resgate antecipado das Debêntures, de amortização antecipada das Debêntures ou de vencimento antecipado das obrigações decorrentes das Debêntures</w:t>
      </w:r>
      <w:r w:rsidR="00625C5B" w:rsidRPr="001137E3">
        <w:rPr>
          <w:szCs w:val="26"/>
        </w:rPr>
        <w:t xml:space="preserve">, nos termos previstos nesta Escritura de Emissão, o </w:t>
      </w:r>
      <w:r w:rsidR="00133F26" w:rsidRPr="001137E3">
        <w:rPr>
          <w:szCs w:val="26"/>
        </w:rPr>
        <w:t>Valor Nominal Unitário</w:t>
      </w:r>
      <w:r w:rsidR="00C92AFF" w:rsidRPr="001137E3">
        <w:rPr>
          <w:szCs w:val="26"/>
        </w:rPr>
        <w:t xml:space="preserve"> das Debêntures será </w:t>
      </w:r>
      <w:r w:rsidR="00A21E09">
        <w:rPr>
          <w:szCs w:val="26"/>
        </w:rPr>
        <w:t xml:space="preserve">pago integralmente </w:t>
      </w:r>
      <w:r w:rsidR="00C92AFF" w:rsidRPr="001137E3">
        <w:rPr>
          <w:szCs w:val="26"/>
        </w:rPr>
        <w:t xml:space="preserve">em </w:t>
      </w:r>
      <w:proofErr w:type="gramStart"/>
      <w:r w:rsidR="00490FD4" w:rsidRPr="001137E3">
        <w:rPr>
          <w:szCs w:val="26"/>
        </w:rPr>
        <w:t>1</w:t>
      </w:r>
      <w:proofErr w:type="gramEnd"/>
      <w:r w:rsidR="00490FD4" w:rsidRPr="001137E3">
        <w:rPr>
          <w:szCs w:val="26"/>
        </w:rPr>
        <w:t> (uma) única parcela, na Data de Vencimento</w:t>
      </w:r>
      <w:r w:rsidR="00F272EF">
        <w:rPr>
          <w:szCs w:val="26"/>
        </w:rPr>
        <w:t>.</w:t>
      </w:r>
      <w:bookmarkEnd w:id="32"/>
      <w:bookmarkEnd w:id="33"/>
    </w:p>
    <w:p w:rsidR="00B84E23" w:rsidRPr="001137E3" w:rsidRDefault="00880FA8" w:rsidP="00E23D32">
      <w:pPr>
        <w:widowControl w:val="0"/>
        <w:numPr>
          <w:ilvl w:val="1"/>
          <w:numId w:val="3"/>
        </w:numPr>
        <w:rPr>
          <w:szCs w:val="26"/>
        </w:rPr>
      </w:pPr>
      <w:bookmarkStart w:id="34" w:name="_Ref137107211"/>
      <w:bookmarkStart w:id="35" w:name="_Ref264551489"/>
      <w:bookmarkStart w:id="36" w:name="_Ref279826774"/>
      <w:r w:rsidRPr="001137E3">
        <w:rPr>
          <w:i/>
          <w:szCs w:val="26"/>
        </w:rPr>
        <w:t>Remuneração</w:t>
      </w:r>
      <w:r w:rsidRPr="001137E3">
        <w:rPr>
          <w:szCs w:val="26"/>
        </w:rPr>
        <w:t>.</w:t>
      </w:r>
      <w:bookmarkEnd w:id="34"/>
      <w:bookmarkEnd w:id="35"/>
      <w:r w:rsidR="008771F4" w:rsidRPr="001137E3">
        <w:rPr>
          <w:szCs w:val="26"/>
        </w:rPr>
        <w:t xml:space="preserve"> </w:t>
      </w:r>
      <w:bookmarkStart w:id="37" w:name="_Ref260242522"/>
      <w:bookmarkStart w:id="38" w:name="_Ref130286776"/>
      <w:bookmarkStart w:id="39" w:name="_Ref130611431"/>
      <w:bookmarkStart w:id="40" w:name="_Ref168843122"/>
      <w:bookmarkStart w:id="41" w:name="_Ref130282854"/>
      <w:r w:rsidR="00B84E23" w:rsidRPr="001137E3">
        <w:rPr>
          <w:szCs w:val="26"/>
        </w:rPr>
        <w:t>A remuneração das Debêntures será a seguinte:</w:t>
      </w:r>
      <w:bookmarkEnd w:id="36"/>
      <w:bookmarkEnd w:id="37"/>
    </w:p>
    <w:p w:rsidR="00C92AFF" w:rsidRPr="001137E3" w:rsidRDefault="00B84E23" w:rsidP="00E23D32">
      <w:pPr>
        <w:widowControl w:val="0"/>
        <w:numPr>
          <w:ilvl w:val="2"/>
          <w:numId w:val="3"/>
        </w:numPr>
        <w:rPr>
          <w:szCs w:val="26"/>
        </w:rPr>
      </w:pPr>
      <w:proofErr w:type="gramStart"/>
      <w:r w:rsidRPr="001137E3">
        <w:rPr>
          <w:i/>
          <w:szCs w:val="26"/>
        </w:rPr>
        <w:lastRenderedPageBreak/>
        <w:t>atualização</w:t>
      </w:r>
      <w:proofErr w:type="gramEnd"/>
      <w:r w:rsidRPr="001137E3">
        <w:rPr>
          <w:i/>
          <w:szCs w:val="26"/>
        </w:rPr>
        <w:t xml:space="preserve"> monetária</w:t>
      </w:r>
      <w:r w:rsidRPr="001137E3">
        <w:rPr>
          <w:szCs w:val="26"/>
        </w:rPr>
        <w:t>:</w:t>
      </w:r>
      <w:r w:rsidR="008771F4" w:rsidRPr="001137E3">
        <w:rPr>
          <w:szCs w:val="26"/>
        </w:rPr>
        <w:t xml:space="preserve"> </w:t>
      </w:r>
      <w:bookmarkStart w:id="42" w:name="_Ref164156803"/>
      <w:r w:rsidR="00E730C2" w:rsidRPr="001137E3">
        <w:rPr>
          <w:szCs w:val="26"/>
        </w:rPr>
        <w:t xml:space="preserve">o </w:t>
      </w:r>
      <w:r w:rsidR="00133F26" w:rsidRPr="001137E3">
        <w:rPr>
          <w:szCs w:val="26"/>
        </w:rPr>
        <w:t>Valor Nominal Unitário</w:t>
      </w:r>
      <w:r w:rsidR="00E730C2" w:rsidRPr="001137E3">
        <w:rPr>
          <w:szCs w:val="26"/>
        </w:rPr>
        <w:t xml:space="preserve"> das Debêntures não será atualizado monetariamente; e</w:t>
      </w:r>
    </w:p>
    <w:p w:rsidR="005016F8" w:rsidRDefault="00C92AFF" w:rsidP="00E23D32">
      <w:pPr>
        <w:widowControl w:val="0"/>
        <w:numPr>
          <w:ilvl w:val="2"/>
          <w:numId w:val="3"/>
        </w:numPr>
        <w:rPr>
          <w:szCs w:val="26"/>
        </w:rPr>
      </w:pPr>
      <w:bookmarkStart w:id="43" w:name="_Ref328665579"/>
      <w:bookmarkStart w:id="44" w:name="_Ref488948415"/>
      <w:bookmarkStart w:id="45" w:name="_Ref279828381"/>
      <w:bookmarkStart w:id="46" w:name="_Ref289698191"/>
      <w:proofErr w:type="gramStart"/>
      <w:r w:rsidRPr="001137E3">
        <w:rPr>
          <w:i/>
          <w:szCs w:val="26"/>
        </w:rPr>
        <w:t>juros</w:t>
      </w:r>
      <w:proofErr w:type="gramEnd"/>
      <w:r w:rsidR="005403E3" w:rsidRPr="001137E3">
        <w:rPr>
          <w:i/>
          <w:szCs w:val="26"/>
        </w:rPr>
        <w:t xml:space="preserve"> remuneratórios</w:t>
      </w:r>
      <w:r w:rsidR="009402C9" w:rsidRPr="001137E3">
        <w:rPr>
          <w:szCs w:val="26"/>
        </w:rPr>
        <w:t>:</w:t>
      </w:r>
      <w:r w:rsidR="008771F4" w:rsidRPr="001137E3">
        <w:rPr>
          <w:szCs w:val="26"/>
        </w:rPr>
        <w:t xml:space="preserve"> </w:t>
      </w:r>
      <w:r w:rsidR="00BD1AA0" w:rsidRPr="001137E3">
        <w:rPr>
          <w:szCs w:val="26"/>
        </w:rPr>
        <w:t xml:space="preserve">sobre o </w:t>
      </w:r>
      <w:r w:rsidR="004B7232" w:rsidRPr="001137E3">
        <w:rPr>
          <w:szCs w:val="26"/>
        </w:rPr>
        <w:t xml:space="preserve">Valor Nominal Unitário </w:t>
      </w:r>
      <w:r w:rsidR="004B7232">
        <w:rPr>
          <w:szCs w:val="26"/>
        </w:rPr>
        <w:t xml:space="preserve">ou o </w:t>
      </w:r>
      <w:r w:rsidR="002874E4" w:rsidRPr="001137E3">
        <w:rPr>
          <w:szCs w:val="26"/>
        </w:rPr>
        <w:t>saldo</w:t>
      </w:r>
      <w:r w:rsidR="00BD1AA0" w:rsidRPr="001137E3">
        <w:rPr>
          <w:szCs w:val="26"/>
        </w:rPr>
        <w:t xml:space="preserve"> do </w:t>
      </w:r>
      <w:r w:rsidR="00133F26" w:rsidRPr="001137E3">
        <w:rPr>
          <w:szCs w:val="26"/>
        </w:rPr>
        <w:t>Valor Nominal Unitário</w:t>
      </w:r>
      <w:r w:rsidR="00BD1AA0" w:rsidRPr="001137E3">
        <w:rPr>
          <w:szCs w:val="26"/>
        </w:rPr>
        <w:t xml:space="preserve"> </w:t>
      </w:r>
      <w:bookmarkStart w:id="47" w:name="_Ref137107209"/>
      <w:r w:rsidR="00BD1AA0" w:rsidRPr="001137E3">
        <w:rPr>
          <w:szCs w:val="26"/>
        </w:rPr>
        <w:t>das Debêntures</w:t>
      </w:r>
      <w:r w:rsidR="004B7232">
        <w:rPr>
          <w:szCs w:val="26"/>
        </w:rPr>
        <w:t>, conforme o caso,</w:t>
      </w:r>
      <w:r w:rsidR="0046466A" w:rsidRPr="001137E3">
        <w:rPr>
          <w:szCs w:val="26"/>
        </w:rPr>
        <w:t xml:space="preserve"> </w:t>
      </w:r>
      <w:r w:rsidR="00BD1AA0" w:rsidRPr="001137E3">
        <w:rPr>
          <w:szCs w:val="26"/>
        </w:rPr>
        <w:t xml:space="preserve">incidirão juros remuneratórios correspondentes </w:t>
      </w:r>
      <w:r w:rsidR="0033047F" w:rsidRPr="001137E3">
        <w:rPr>
          <w:szCs w:val="26"/>
        </w:rPr>
        <w:t>a 100% (cem por cento) da variação acumulada</w:t>
      </w:r>
      <w:r w:rsidR="004E2803" w:rsidRPr="001137E3">
        <w:rPr>
          <w:szCs w:val="26"/>
        </w:rPr>
        <w:t xml:space="preserve"> da Taxa DI</w:t>
      </w:r>
      <w:r w:rsidR="00BD1AA0" w:rsidRPr="001137E3">
        <w:rPr>
          <w:szCs w:val="26"/>
        </w:rPr>
        <w:t xml:space="preserve">, acrescida de sobretaxa </w:t>
      </w:r>
      <w:r w:rsidR="00A302DF" w:rsidRPr="001137E3">
        <w:rPr>
          <w:szCs w:val="26"/>
        </w:rPr>
        <w:t>de</w:t>
      </w:r>
      <w:r w:rsidR="00BD1AA0" w:rsidRPr="001137E3">
        <w:rPr>
          <w:szCs w:val="26"/>
        </w:rPr>
        <w:t xml:space="preserve"> </w:t>
      </w:r>
      <w:r w:rsidR="005016F8">
        <w:t>1,00% (um por cento) ao ano</w:t>
      </w:r>
      <w:r w:rsidR="00BD1AA0" w:rsidRPr="001137E3">
        <w:rPr>
          <w:szCs w:val="26"/>
        </w:rPr>
        <w:t>, base 252 (duzentos e cinquenta e dois) dias úteis</w:t>
      </w:r>
      <w:r w:rsidR="00527D2A" w:rsidRPr="001137E3">
        <w:rPr>
          <w:szCs w:val="26"/>
        </w:rPr>
        <w:t xml:space="preserve"> </w:t>
      </w:r>
      <w:r w:rsidR="00BD1AA0" w:rsidRPr="001137E3">
        <w:rPr>
          <w:szCs w:val="26"/>
        </w:rPr>
        <w:t>("</w:t>
      </w:r>
      <w:r w:rsidR="00BD1AA0" w:rsidRPr="001137E3">
        <w:rPr>
          <w:szCs w:val="26"/>
          <w:u w:val="single"/>
        </w:rPr>
        <w:t>Sobretaxa</w:t>
      </w:r>
      <w:r w:rsidR="00BD1AA0" w:rsidRPr="001137E3">
        <w:rPr>
          <w:szCs w:val="26"/>
        </w:rPr>
        <w:t xml:space="preserve">", e, em conjunto com a </w:t>
      </w:r>
      <w:r w:rsidR="00516C21" w:rsidRPr="001137E3">
        <w:rPr>
          <w:szCs w:val="26"/>
        </w:rPr>
        <w:t>Taxa DI</w:t>
      </w:r>
      <w:r w:rsidR="00BD1AA0" w:rsidRPr="001137E3">
        <w:rPr>
          <w:szCs w:val="26"/>
        </w:rPr>
        <w:t>, "</w:t>
      </w:r>
      <w:r w:rsidR="00BD1AA0" w:rsidRPr="001137E3">
        <w:rPr>
          <w:szCs w:val="26"/>
          <w:u w:val="single"/>
        </w:rPr>
        <w:t>Remuneração</w:t>
      </w:r>
      <w:r w:rsidR="00BD1AA0" w:rsidRPr="001137E3">
        <w:rPr>
          <w:szCs w:val="26"/>
        </w:rPr>
        <w:t xml:space="preserve">"), calculados de forma exponencial e cumulativa </w:t>
      </w:r>
      <w:r w:rsidR="00BD1AA0" w:rsidRPr="001137E3">
        <w:rPr>
          <w:i/>
          <w:szCs w:val="26"/>
        </w:rPr>
        <w:t xml:space="preserve">pro rata </w:t>
      </w:r>
      <w:proofErr w:type="spellStart"/>
      <w:r w:rsidR="005A1A29" w:rsidRPr="001137E3">
        <w:rPr>
          <w:i/>
          <w:szCs w:val="26"/>
        </w:rPr>
        <w:t>temporis</w:t>
      </w:r>
      <w:proofErr w:type="spellEnd"/>
      <w:r w:rsidR="005A1A29" w:rsidRPr="001137E3">
        <w:rPr>
          <w:szCs w:val="26"/>
        </w:rPr>
        <w:t>,</w:t>
      </w:r>
      <w:r w:rsidR="00BD1AA0" w:rsidRPr="001137E3">
        <w:rPr>
          <w:szCs w:val="26"/>
        </w:rPr>
        <w:t xml:space="preserve"> por dias úteis decorridos, desde a </w:t>
      </w:r>
      <w:r w:rsidR="00C61706" w:rsidRPr="001137E3">
        <w:rPr>
          <w:szCs w:val="26"/>
        </w:rPr>
        <w:t xml:space="preserve">Data de Integralização </w:t>
      </w:r>
      <w:r w:rsidR="00BD1AA0" w:rsidRPr="001137E3">
        <w:rPr>
          <w:szCs w:val="26"/>
        </w:rPr>
        <w:t>ou a data de pagamento d</w:t>
      </w:r>
      <w:r w:rsidR="0015541A" w:rsidRPr="001137E3">
        <w:rPr>
          <w:szCs w:val="26"/>
        </w:rPr>
        <w:t>a</w:t>
      </w:r>
      <w:r w:rsidR="00BD1AA0" w:rsidRPr="001137E3">
        <w:rPr>
          <w:szCs w:val="26"/>
        </w:rPr>
        <w:t xml:space="preserve"> Remuneração imediatamente anterior, conforme o caso, até a data do efetivo pagamento</w:t>
      </w:r>
      <w:bookmarkEnd w:id="47"/>
      <w:r w:rsidR="00BD1AA0" w:rsidRPr="001137E3">
        <w:rPr>
          <w:szCs w:val="26"/>
        </w:rPr>
        <w:t>.</w:t>
      </w:r>
      <w:r w:rsidR="008771F4" w:rsidRPr="001137E3">
        <w:rPr>
          <w:szCs w:val="26"/>
        </w:rPr>
        <w:t xml:space="preserve"> </w:t>
      </w:r>
      <w:r w:rsidR="00A650BA" w:rsidRPr="001137E3">
        <w:rPr>
          <w:szCs w:val="26"/>
        </w:rPr>
        <w:t>Sem prejuízo dos pagamentos em decorrência de resgate antecipado das Debêntures, de amortização antecipada das Debêntures ou de vencimento antecipado das obrigações decorrentes das Debêntures, nos termos previstos nesta Escritura de Emissão, a</w:t>
      </w:r>
      <w:r w:rsidR="00BD1AA0" w:rsidRPr="001137E3">
        <w:rPr>
          <w:szCs w:val="26"/>
        </w:rPr>
        <w:t xml:space="preserve"> Remuneração será paga </w:t>
      </w:r>
      <w:r w:rsidR="005016F8">
        <w:rPr>
          <w:szCs w:val="26"/>
        </w:rPr>
        <w:t>nas seguintes datas:</w:t>
      </w:r>
    </w:p>
    <w:tbl>
      <w:tblPr>
        <w:tblStyle w:val="Tabelacomgrade"/>
        <w:tblW w:w="0" w:type="auto"/>
        <w:jc w:val="center"/>
        <w:tblInd w:w="1701" w:type="dxa"/>
        <w:tblLook w:val="04A0" w:firstRow="1" w:lastRow="0" w:firstColumn="1" w:lastColumn="0" w:noHBand="0" w:noVBand="1"/>
      </w:tblPr>
      <w:tblGrid>
        <w:gridCol w:w="4219"/>
      </w:tblGrid>
      <w:tr w:rsidR="005016F8" w:rsidRPr="005016F8" w:rsidTr="008D6D85">
        <w:trPr>
          <w:jc w:val="center"/>
        </w:trPr>
        <w:tc>
          <w:tcPr>
            <w:tcW w:w="4219" w:type="dxa"/>
          </w:tcPr>
          <w:p w:rsidR="005016F8" w:rsidRPr="00DB327E" w:rsidRDefault="005016F8" w:rsidP="00E23D32">
            <w:pPr>
              <w:widowControl w:val="0"/>
              <w:spacing w:after="0"/>
              <w:jc w:val="center"/>
              <w:rPr>
                <w:smallCaps/>
                <w:sz w:val="22"/>
                <w:szCs w:val="22"/>
              </w:rPr>
            </w:pPr>
            <w:r>
              <w:rPr>
                <w:smallCaps/>
                <w:sz w:val="22"/>
                <w:szCs w:val="22"/>
              </w:rPr>
              <w:t>Datas de Pagamento da Remuneração</w:t>
            </w:r>
          </w:p>
        </w:tc>
      </w:tr>
      <w:tr w:rsidR="005016F8" w:rsidRPr="005016F8" w:rsidTr="008D6D85">
        <w:trPr>
          <w:jc w:val="center"/>
        </w:trPr>
        <w:tc>
          <w:tcPr>
            <w:tcW w:w="4219" w:type="dxa"/>
          </w:tcPr>
          <w:p w:rsidR="005016F8" w:rsidRPr="00DB327E" w:rsidRDefault="003B47D3" w:rsidP="00E23D32">
            <w:pPr>
              <w:widowControl w:val="0"/>
              <w:spacing w:after="0"/>
              <w:jc w:val="center"/>
              <w:rPr>
                <w:sz w:val="22"/>
                <w:szCs w:val="22"/>
              </w:rPr>
            </w:pPr>
            <w:r>
              <w:rPr>
                <w:sz w:val="22"/>
                <w:szCs w:val="22"/>
              </w:rPr>
              <w:t>10/12/2018</w:t>
            </w:r>
          </w:p>
        </w:tc>
      </w:tr>
      <w:tr w:rsidR="003B47D3" w:rsidRPr="005016F8" w:rsidTr="008D6D85">
        <w:trPr>
          <w:jc w:val="center"/>
        </w:trPr>
        <w:tc>
          <w:tcPr>
            <w:tcW w:w="4219" w:type="dxa"/>
          </w:tcPr>
          <w:p w:rsidR="003B47D3" w:rsidRPr="00DB327E" w:rsidRDefault="003B47D3" w:rsidP="00E23D32">
            <w:pPr>
              <w:widowControl w:val="0"/>
              <w:spacing w:after="0"/>
              <w:jc w:val="center"/>
              <w:rPr>
                <w:sz w:val="22"/>
                <w:szCs w:val="22"/>
              </w:rPr>
            </w:pPr>
            <w:r>
              <w:rPr>
                <w:sz w:val="22"/>
                <w:szCs w:val="22"/>
              </w:rPr>
              <w:t>10/03/2019</w:t>
            </w:r>
          </w:p>
        </w:tc>
      </w:tr>
      <w:tr w:rsidR="003B47D3" w:rsidRPr="005016F8" w:rsidTr="008D6D85">
        <w:trPr>
          <w:jc w:val="center"/>
        </w:trPr>
        <w:tc>
          <w:tcPr>
            <w:tcW w:w="4219" w:type="dxa"/>
          </w:tcPr>
          <w:p w:rsidR="003B47D3" w:rsidRPr="00DB327E" w:rsidRDefault="003B47D3" w:rsidP="00E23D32">
            <w:pPr>
              <w:widowControl w:val="0"/>
              <w:spacing w:after="0"/>
              <w:jc w:val="center"/>
              <w:rPr>
                <w:sz w:val="22"/>
                <w:szCs w:val="22"/>
              </w:rPr>
            </w:pPr>
            <w:r>
              <w:rPr>
                <w:sz w:val="22"/>
                <w:szCs w:val="22"/>
              </w:rPr>
              <w:t>10/06/2019</w:t>
            </w:r>
          </w:p>
        </w:tc>
      </w:tr>
      <w:tr w:rsidR="003B47D3" w:rsidRPr="005016F8" w:rsidTr="008D6D85">
        <w:trPr>
          <w:jc w:val="center"/>
        </w:trPr>
        <w:tc>
          <w:tcPr>
            <w:tcW w:w="4219" w:type="dxa"/>
          </w:tcPr>
          <w:p w:rsidR="003B47D3" w:rsidRPr="00DB327E" w:rsidRDefault="003B47D3" w:rsidP="00E23D32">
            <w:pPr>
              <w:widowControl w:val="0"/>
              <w:spacing w:after="0"/>
              <w:jc w:val="center"/>
              <w:rPr>
                <w:sz w:val="22"/>
                <w:szCs w:val="22"/>
              </w:rPr>
            </w:pPr>
            <w:r>
              <w:rPr>
                <w:sz w:val="22"/>
                <w:szCs w:val="22"/>
              </w:rPr>
              <w:t>10/09/2020</w:t>
            </w:r>
          </w:p>
        </w:tc>
      </w:tr>
      <w:tr w:rsidR="003B47D3" w:rsidRPr="005016F8" w:rsidTr="008D6D85">
        <w:trPr>
          <w:jc w:val="center"/>
        </w:trPr>
        <w:tc>
          <w:tcPr>
            <w:tcW w:w="4219" w:type="dxa"/>
          </w:tcPr>
          <w:p w:rsidR="003B47D3" w:rsidRPr="00DB327E" w:rsidRDefault="003B47D3" w:rsidP="00E23D32">
            <w:pPr>
              <w:widowControl w:val="0"/>
              <w:spacing w:after="0"/>
              <w:jc w:val="center"/>
              <w:rPr>
                <w:sz w:val="22"/>
                <w:szCs w:val="22"/>
              </w:rPr>
            </w:pPr>
            <w:r>
              <w:rPr>
                <w:sz w:val="22"/>
                <w:szCs w:val="22"/>
              </w:rPr>
              <w:t>10/12/2020</w:t>
            </w:r>
            <w:r w:rsidDel="004B1271">
              <w:rPr>
                <w:sz w:val="22"/>
                <w:szCs w:val="22"/>
              </w:rPr>
              <w:t xml:space="preserve"> </w:t>
            </w:r>
          </w:p>
        </w:tc>
      </w:tr>
      <w:tr w:rsidR="003B47D3" w:rsidRPr="005016F8" w:rsidTr="008D6D85">
        <w:trPr>
          <w:jc w:val="center"/>
        </w:trPr>
        <w:tc>
          <w:tcPr>
            <w:tcW w:w="4219" w:type="dxa"/>
          </w:tcPr>
          <w:p w:rsidR="003B47D3" w:rsidRPr="00DB327E" w:rsidRDefault="003B47D3" w:rsidP="00E23D32">
            <w:pPr>
              <w:widowControl w:val="0"/>
              <w:spacing w:after="0"/>
              <w:jc w:val="center"/>
              <w:rPr>
                <w:sz w:val="22"/>
                <w:szCs w:val="22"/>
              </w:rPr>
            </w:pPr>
            <w:r>
              <w:rPr>
                <w:sz w:val="22"/>
                <w:szCs w:val="22"/>
              </w:rPr>
              <w:t>10/03/2021</w:t>
            </w:r>
          </w:p>
        </w:tc>
      </w:tr>
      <w:tr w:rsidR="003B47D3" w:rsidRPr="005016F8" w:rsidTr="003865BF">
        <w:trPr>
          <w:jc w:val="center"/>
        </w:trPr>
        <w:tc>
          <w:tcPr>
            <w:tcW w:w="4219" w:type="dxa"/>
          </w:tcPr>
          <w:p w:rsidR="003B47D3" w:rsidRPr="00DB327E" w:rsidRDefault="003B47D3" w:rsidP="00E23D32">
            <w:pPr>
              <w:widowControl w:val="0"/>
              <w:spacing w:after="0"/>
              <w:jc w:val="center"/>
              <w:rPr>
                <w:sz w:val="22"/>
                <w:szCs w:val="22"/>
              </w:rPr>
            </w:pPr>
            <w:r>
              <w:rPr>
                <w:sz w:val="22"/>
                <w:szCs w:val="22"/>
              </w:rPr>
              <w:t>10/06/2021</w:t>
            </w:r>
          </w:p>
        </w:tc>
      </w:tr>
      <w:tr w:rsidR="003B47D3" w:rsidRPr="005016F8" w:rsidTr="003865BF">
        <w:trPr>
          <w:jc w:val="center"/>
        </w:trPr>
        <w:tc>
          <w:tcPr>
            <w:tcW w:w="4219" w:type="dxa"/>
          </w:tcPr>
          <w:p w:rsidR="003B47D3" w:rsidRPr="00DB327E" w:rsidRDefault="003B47D3" w:rsidP="00E23D32">
            <w:pPr>
              <w:widowControl w:val="0"/>
              <w:spacing w:after="0"/>
              <w:jc w:val="center"/>
              <w:rPr>
                <w:sz w:val="22"/>
                <w:szCs w:val="22"/>
              </w:rPr>
            </w:pPr>
            <w:r>
              <w:rPr>
                <w:sz w:val="22"/>
                <w:szCs w:val="22"/>
              </w:rPr>
              <w:t>10/09/2021</w:t>
            </w:r>
          </w:p>
        </w:tc>
      </w:tr>
      <w:tr w:rsidR="003B47D3" w:rsidRPr="005016F8" w:rsidTr="003865BF">
        <w:trPr>
          <w:jc w:val="center"/>
        </w:trPr>
        <w:tc>
          <w:tcPr>
            <w:tcW w:w="4219" w:type="dxa"/>
          </w:tcPr>
          <w:p w:rsidR="003B47D3" w:rsidRPr="00DB327E" w:rsidRDefault="003B47D3" w:rsidP="00E23D32">
            <w:pPr>
              <w:widowControl w:val="0"/>
              <w:spacing w:after="0"/>
              <w:jc w:val="center"/>
              <w:rPr>
                <w:sz w:val="22"/>
                <w:szCs w:val="22"/>
              </w:rPr>
            </w:pPr>
            <w:r>
              <w:rPr>
                <w:sz w:val="22"/>
                <w:szCs w:val="22"/>
              </w:rPr>
              <w:t>10/12/2021</w:t>
            </w:r>
          </w:p>
        </w:tc>
      </w:tr>
      <w:tr w:rsidR="003B47D3" w:rsidRPr="005016F8" w:rsidTr="003865BF">
        <w:trPr>
          <w:jc w:val="center"/>
        </w:trPr>
        <w:tc>
          <w:tcPr>
            <w:tcW w:w="4219" w:type="dxa"/>
          </w:tcPr>
          <w:p w:rsidR="003B47D3" w:rsidRPr="00DB327E" w:rsidRDefault="003B47D3" w:rsidP="00E23D32">
            <w:pPr>
              <w:widowControl w:val="0"/>
              <w:spacing w:after="0"/>
              <w:jc w:val="center"/>
              <w:rPr>
                <w:sz w:val="22"/>
                <w:szCs w:val="22"/>
              </w:rPr>
            </w:pPr>
            <w:r>
              <w:rPr>
                <w:sz w:val="22"/>
                <w:szCs w:val="22"/>
              </w:rPr>
              <w:t>10/03/2022</w:t>
            </w:r>
          </w:p>
        </w:tc>
      </w:tr>
      <w:tr w:rsidR="003B47D3" w:rsidRPr="005016F8" w:rsidTr="003865BF">
        <w:trPr>
          <w:jc w:val="center"/>
        </w:trPr>
        <w:tc>
          <w:tcPr>
            <w:tcW w:w="4219" w:type="dxa"/>
          </w:tcPr>
          <w:p w:rsidR="003B47D3" w:rsidRPr="00DB327E" w:rsidRDefault="003B47D3" w:rsidP="00E23D32">
            <w:pPr>
              <w:widowControl w:val="0"/>
              <w:spacing w:after="0"/>
              <w:jc w:val="center"/>
              <w:rPr>
                <w:sz w:val="22"/>
                <w:szCs w:val="22"/>
              </w:rPr>
            </w:pPr>
            <w:r>
              <w:rPr>
                <w:sz w:val="22"/>
                <w:szCs w:val="22"/>
              </w:rPr>
              <w:t>10/06/2022</w:t>
            </w:r>
          </w:p>
        </w:tc>
      </w:tr>
      <w:tr w:rsidR="003B47D3" w:rsidRPr="005016F8" w:rsidTr="008D6D85">
        <w:trPr>
          <w:jc w:val="center"/>
        </w:trPr>
        <w:tc>
          <w:tcPr>
            <w:tcW w:w="4219" w:type="dxa"/>
          </w:tcPr>
          <w:p w:rsidR="003B47D3" w:rsidRPr="00DB327E" w:rsidRDefault="003B47D3" w:rsidP="00E23D32">
            <w:pPr>
              <w:widowControl w:val="0"/>
              <w:spacing w:after="0"/>
              <w:jc w:val="center"/>
              <w:rPr>
                <w:sz w:val="22"/>
                <w:szCs w:val="22"/>
              </w:rPr>
            </w:pPr>
            <w:r>
              <w:rPr>
                <w:sz w:val="22"/>
                <w:szCs w:val="22"/>
              </w:rPr>
              <w:t>10/</w:t>
            </w:r>
            <w:r w:rsidR="007B27D1">
              <w:rPr>
                <w:sz w:val="22"/>
                <w:szCs w:val="22"/>
              </w:rPr>
              <w:t>09</w:t>
            </w:r>
            <w:r>
              <w:rPr>
                <w:sz w:val="22"/>
                <w:szCs w:val="22"/>
              </w:rPr>
              <w:t>/2022 (Data de Vencimento)</w:t>
            </w:r>
          </w:p>
        </w:tc>
      </w:tr>
    </w:tbl>
    <w:p w:rsidR="005016F8" w:rsidRDefault="005016F8" w:rsidP="00E23D32">
      <w:pPr>
        <w:widowControl w:val="0"/>
        <w:ind w:left="1701"/>
        <w:rPr>
          <w:szCs w:val="26"/>
        </w:rPr>
      </w:pPr>
    </w:p>
    <w:p w:rsidR="00BD1AA0" w:rsidRPr="001137E3" w:rsidRDefault="00BD1AA0" w:rsidP="00E23D32">
      <w:pPr>
        <w:widowControl w:val="0"/>
        <w:ind w:left="1701"/>
        <w:rPr>
          <w:szCs w:val="26"/>
        </w:rPr>
      </w:pPr>
      <w:r w:rsidRPr="001137E3">
        <w:rPr>
          <w:szCs w:val="26"/>
        </w:rPr>
        <w:t>A Remuneração será calculada de acordo com a seguinte fórmula:</w:t>
      </w:r>
      <w:bookmarkEnd w:id="43"/>
      <w:bookmarkEnd w:id="44"/>
    </w:p>
    <w:p w:rsidR="004E026F" w:rsidRPr="001137E3" w:rsidRDefault="004E026F" w:rsidP="00E23D32">
      <w:pPr>
        <w:widowControl w:val="0"/>
        <w:ind w:left="1701"/>
        <w:jc w:val="center"/>
        <w:rPr>
          <w:szCs w:val="26"/>
        </w:rPr>
      </w:pPr>
      <w:r w:rsidRPr="001137E3">
        <w:rPr>
          <w:szCs w:val="26"/>
        </w:rPr>
        <w:t xml:space="preserve">J = </w:t>
      </w:r>
      <w:proofErr w:type="spellStart"/>
      <w:proofErr w:type="gramStart"/>
      <w:r w:rsidRPr="001137E3">
        <w:rPr>
          <w:i/>
          <w:szCs w:val="26"/>
        </w:rPr>
        <w:t>VNe</w:t>
      </w:r>
      <w:proofErr w:type="spellEnd"/>
      <w:proofErr w:type="gramEnd"/>
      <w:r w:rsidRPr="001137E3">
        <w:rPr>
          <w:szCs w:val="26"/>
        </w:rPr>
        <w:t xml:space="preserve"> x (</w:t>
      </w:r>
      <w:proofErr w:type="spellStart"/>
      <w:r w:rsidRPr="001137E3">
        <w:rPr>
          <w:i/>
          <w:szCs w:val="26"/>
        </w:rPr>
        <w:t>FatorJuros</w:t>
      </w:r>
      <w:proofErr w:type="spellEnd"/>
      <w:r w:rsidRPr="001137E3">
        <w:rPr>
          <w:szCs w:val="26"/>
        </w:rPr>
        <w:t xml:space="preserve"> – 1)</w:t>
      </w:r>
    </w:p>
    <w:p w:rsidR="004E026F" w:rsidRPr="001137E3" w:rsidRDefault="004E026F" w:rsidP="00E23D32">
      <w:pPr>
        <w:widowControl w:val="0"/>
        <w:ind w:left="1701"/>
        <w:rPr>
          <w:szCs w:val="26"/>
        </w:rPr>
      </w:pPr>
      <w:r w:rsidRPr="001137E3">
        <w:rPr>
          <w:szCs w:val="26"/>
        </w:rPr>
        <w:t>Sendo que:</w:t>
      </w:r>
    </w:p>
    <w:p w:rsidR="004E026F" w:rsidRPr="001137E3" w:rsidRDefault="004E026F" w:rsidP="00E23D32">
      <w:pPr>
        <w:widowControl w:val="0"/>
        <w:ind w:left="1701"/>
        <w:rPr>
          <w:szCs w:val="26"/>
        </w:rPr>
      </w:pPr>
      <w:r w:rsidRPr="001137E3">
        <w:rPr>
          <w:szCs w:val="26"/>
        </w:rPr>
        <w:t xml:space="preserve">J = valor unitário da Remuneração devida, calculado com </w:t>
      </w:r>
      <w:proofErr w:type="gramStart"/>
      <w:r w:rsidR="00A37F8F" w:rsidRPr="001137E3">
        <w:rPr>
          <w:szCs w:val="26"/>
        </w:rPr>
        <w:t>8</w:t>
      </w:r>
      <w:proofErr w:type="gramEnd"/>
      <w:r w:rsidR="00A37F8F" w:rsidRPr="001137E3">
        <w:rPr>
          <w:szCs w:val="26"/>
        </w:rPr>
        <w:t xml:space="preserve"> (oito) </w:t>
      </w:r>
      <w:r w:rsidRPr="001137E3">
        <w:rPr>
          <w:szCs w:val="26"/>
        </w:rPr>
        <w:t>casas decimais, sem arredondamento;</w:t>
      </w:r>
    </w:p>
    <w:p w:rsidR="004E026F" w:rsidRPr="001137E3" w:rsidRDefault="004E026F" w:rsidP="00E23D32">
      <w:pPr>
        <w:widowControl w:val="0"/>
        <w:ind w:left="1701"/>
        <w:rPr>
          <w:szCs w:val="26"/>
        </w:rPr>
      </w:pPr>
      <w:proofErr w:type="spellStart"/>
      <w:proofErr w:type="gramStart"/>
      <w:r w:rsidRPr="001137E3">
        <w:rPr>
          <w:szCs w:val="26"/>
        </w:rPr>
        <w:t>VNe</w:t>
      </w:r>
      <w:proofErr w:type="spellEnd"/>
      <w:proofErr w:type="gramEnd"/>
      <w:r w:rsidRPr="001137E3">
        <w:rPr>
          <w:szCs w:val="26"/>
        </w:rPr>
        <w:t xml:space="preserve"> = </w:t>
      </w:r>
      <w:r w:rsidR="004B7232" w:rsidRPr="001137E3">
        <w:rPr>
          <w:szCs w:val="26"/>
        </w:rPr>
        <w:t xml:space="preserve">Valor Nominal Unitário </w:t>
      </w:r>
      <w:r w:rsidR="004B7232">
        <w:rPr>
          <w:szCs w:val="26"/>
        </w:rPr>
        <w:t xml:space="preserve">ou </w:t>
      </w:r>
      <w:r w:rsidR="002874E4" w:rsidRPr="001137E3">
        <w:rPr>
          <w:szCs w:val="26"/>
        </w:rPr>
        <w:t>saldo</w:t>
      </w:r>
      <w:r w:rsidRPr="001137E3">
        <w:rPr>
          <w:szCs w:val="26"/>
        </w:rPr>
        <w:t xml:space="preserve"> do </w:t>
      </w:r>
      <w:r w:rsidR="00133F26" w:rsidRPr="001137E3">
        <w:rPr>
          <w:szCs w:val="26"/>
        </w:rPr>
        <w:t>Valor Nominal Unitário</w:t>
      </w:r>
      <w:r w:rsidRPr="001137E3">
        <w:rPr>
          <w:szCs w:val="26"/>
        </w:rPr>
        <w:t xml:space="preserve">, informado/calculado com </w:t>
      </w:r>
      <w:r w:rsidR="00A37F8F" w:rsidRPr="001137E3">
        <w:rPr>
          <w:szCs w:val="26"/>
        </w:rPr>
        <w:t xml:space="preserve">8 (oito) </w:t>
      </w:r>
      <w:r w:rsidRPr="001137E3">
        <w:rPr>
          <w:szCs w:val="26"/>
        </w:rPr>
        <w:t>casas decimais, sem arredondamento;</w:t>
      </w:r>
    </w:p>
    <w:p w:rsidR="004E026F" w:rsidRPr="001137E3" w:rsidRDefault="004E026F" w:rsidP="00E23D32">
      <w:pPr>
        <w:widowControl w:val="0"/>
        <w:ind w:left="1701"/>
        <w:rPr>
          <w:szCs w:val="26"/>
        </w:rPr>
      </w:pPr>
      <w:proofErr w:type="spellStart"/>
      <w:proofErr w:type="gramStart"/>
      <w:r w:rsidRPr="001137E3">
        <w:rPr>
          <w:szCs w:val="26"/>
        </w:rPr>
        <w:lastRenderedPageBreak/>
        <w:t>FatorJuros</w:t>
      </w:r>
      <w:proofErr w:type="spellEnd"/>
      <w:proofErr w:type="gramEnd"/>
      <w:r w:rsidRPr="001137E3">
        <w:rPr>
          <w:szCs w:val="26"/>
        </w:rPr>
        <w:t xml:space="preserve"> = fator de juros composto pelo parâmetro de flutuação acrescido de </w:t>
      </w:r>
      <w:r w:rsidRPr="001137E3">
        <w:rPr>
          <w:i/>
          <w:szCs w:val="26"/>
        </w:rPr>
        <w:t>spread</w:t>
      </w:r>
      <w:r w:rsidRPr="001137E3">
        <w:rPr>
          <w:szCs w:val="26"/>
        </w:rPr>
        <w:t xml:space="preserve"> (Sobretaxa), calculado com 9 (nove) casas decimais, com arredondamento, apurado da seguinte forma:</w:t>
      </w:r>
    </w:p>
    <w:p w:rsidR="004E026F" w:rsidRPr="001137E3" w:rsidRDefault="004E026F" w:rsidP="00E23D32">
      <w:pPr>
        <w:widowControl w:val="0"/>
        <w:ind w:left="1701"/>
        <w:jc w:val="center"/>
        <w:rPr>
          <w:szCs w:val="26"/>
        </w:rPr>
      </w:pPr>
      <w:r w:rsidRPr="00DB327E">
        <w:rPr>
          <w:i/>
          <w:position w:val="-10"/>
          <w:szCs w:val="26"/>
        </w:rPr>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6.2pt" o:ole="" fillcolor="window">
            <v:imagedata r:id="rId9" o:title=""/>
          </v:shape>
          <o:OLEObject Type="Embed" ProgID="Equation.3" ShapeID="_x0000_i1025" DrawAspect="Content" ObjectID="_1596960791" r:id="rId10"/>
        </w:object>
      </w:r>
    </w:p>
    <w:p w:rsidR="004E026F" w:rsidRPr="001137E3" w:rsidRDefault="004E026F" w:rsidP="00E23D32">
      <w:pPr>
        <w:widowControl w:val="0"/>
        <w:ind w:left="1701"/>
        <w:rPr>
          <w:iCs/>
          <w:szCs w:val="26"/>
        </w:rPr>
      </w:pPr>
      <w:r w:rsidRPr="001137E3">
        <w:rPr>
          <w:iCs/>
          <w:szCs w:val="26"/>
        </w:rPr>
        <w:t>Sendo que:</w:t>
      </w:r>
    </w:p>
    <w:p w:rsidR="004E026F" w:rsidRPr="001137E3" w:rsidRDefault="004E026F" w:rsidP="00E23D32">
      <w:pPr>
        <w:widowControl w:val="0"/>
        <w:ind w:left="1701"/>
        <w:rPr>
          <w:szCs w:val="26"/>
        </w:rPr>
      </w:pPr>
      <w:r w:rsidRPr="001137E3">
        <w:rPr>
          <w:szCs w:val="26"/>
        </w:rPr>
        <w:t xml:space="preserve">Fator DI = produtório das Taxas DI, desde a </w:t>
      </w:r>
      <w:r w:rsidR="00C61706" w:rsidRPr="001137E3">
        <w:rPr>
          <w:szCs w:val="26"/>
        </w:rPr>
        <w:t>Data de Integralização</w:t>
      </w:r>
      <w:r w:rsidRPr="001137E3">
        <w:rPr>
          <w:szCs w:val="26"/>
        </w:rPr>
        <w:t xml:space="preserve"> ou a data de pagamento d</w:t>
      </w:r>
      <w:r w:rsidR="0015541A" w:rsidRPr="001137E3">
        <w:rPr>
          <w:szCs w:val="26"/>
        </w:rPr>
        <w:t>a</w:t>
      </w:r>
      <w:r w:rsidRPr="001137E3">
        <w:rPr>
          <w:szCs w:val="26"/>
        </w:rPr>
        <w:t xml:space="preserve"> Remuneração imediatamente anterior, conforme o caso, inclusive, até a data de cálculo, exclusive, calculado com 8 (oito) casas decimais, com arredondamento, apurado da seguinte forma:</w:t>
      </w:r>
    </w:p>
    <w:p w:rsidR="004E026F" w:rsidRPr="001137E3" w:rsidRDefault="007663CC" w:rsidP="00E23D32">
      <w:pPr>
        <w:widowControl w:val="0"/>
        <w:ind w:left="1701"/>
        <w:jc w:val="center"/>
        <w:rPr>
          <w:szCs w:val="26"/>
        </w:rPr>
      </w:pPr>
      <w:r w:rsidRPr="00DB327E">
        <w:rPr>
          <w:noProof/>
          <w:szCs w:val="26"/>
        </w:rPr>
        <w:drawing>
          <wp:inline distT="0" distB="0" distL="0" distR="0" wp14:anchorId="65BDA107" wp14:editId="36D76B40">
            <wp:extent cx="2114550" cy="428625"/>
            <wp:effectExtent l="0" t="0" r="0"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rsidR="004E026F" w:rsidRPr="001137E3" w:rsidRDefault="004E026F" w:rsidP="00E23D32">
      <w:pPr>
        <w:widowControl w:val="0"/>
        <w:ind w:left="1701"/>
        <w:rPr>
          <w:szCs w:val="26"/>
        </w:rPr>
      </w:pPr>
      <w:r w:rsidRPr="001137E3">
        <w:rPr>
          <w:szCs w:val="26"/>
        </w:rPr>
        <w:t>Sendo que:</w:t>
      </w:r>
    </w:p>
    <w:p w:rsidR="004E026F" w:rsidRPr="001137E3" w:rsidRDefault="004E026F" w:rsidP="00E23D32">
      <w:pPr>
        <w:widowControl w:val="0"/>
        <w:ind w:left="1701"/>
        <w:rPr>
          <w:szCs w:val="26"/>
        </w:rPr>
      </w:pPr>
      <w:r w:rsidRPr="001137E3">
        <w:rPr>
          <w:szCs w:val="26"/>
        </w:rPr>
        <w:t>n</w:t>
      </w:r>
      <w:r w:rsidR="00057F78" w:rsidRPr="001137E3">
        <w:rPr>
          <w:szCs w:val="26"/>
          <w:vertAlign w:val="subscript"/>
        </w:rPr>
        <w:t>DI</w:t>
      </w:r>
      <w:r w:rsidRPr="001137E3">
        <w:rPr>
          <w:szCs w:val="26"/>
        </w:rPr>
        <w:t xml:space="preserve"> = número total de Taxas DI consideradas na apuração do produtório, sendo "n" um número inteiro;</w:t>
      </w:r>
    </w:p>
    <w:p w:rsidR="004E026F" w:rsidRPr="001137E3" w:rsidRDefault="004E026F" w:rsidP="00E23D32">
      <w:pPr>
        <w:widowControl w:val="0"/>
        <w:ind w:left="1701"/>
        <w:rPr>
          <w:szCs w:val="26"/>
        </w:rPr>
      </w:pPr>
      <w:r w:rsidRPr="001137E3">
        <w:rPr>
          <w:szCs w:val="26"/>
        </w:rPr>
        <w:t>k = número de ordem das Taxas DI, variando de "1" até "n";</w:t>
      </w:r>
    </w:p>
    <w:p w:rsidR="004E026F" w:rsidRPr="001137E3" w:rsidRDefault="004E026F" w:rsidP="00E23D32">
      <w:pPr>
        <w:widowControl w:val="0"/>
        <w:ind w:left="1701"/>
        <w:rPr>
          <w:szCs w:val="26"/>
        </w:rPr>
      </w:pPr>
      <w:r w:rsidRPr="001137E3">
        <w:rPr>
          <w:szCs w:val="26"/>
        </w:rPr>
        <w:t>TDI</w:t>
      </w:r>
      <w:r w:rsidRPr="001137E3">
        <w:rPr>
          <w:szCs w:val="26"/>
          <w:vertAlign w:val="subscript"/>
        </w:rPr>
        <w:t>k</w:t>
      </w:r>
      <w:r w:rsidRPr="001137E3">
        <w:rPr>
          <w:szCs w:val="26"/>
        </w:rPr>
        <w:t xml:space="preserve"> = Taxa DI, de ordem "k", expressa ao dia, calculada com 8 (oito) casas decimais, com arredondamento, apurada da seguinte forma:</w:t>
      </w:r>
    </w:p>
    <w:p w:rsidR="004E026F" w:rsidRPr="001137E3" w:rsidRDefault="007663CC" w:rsidP="00E23D32">
      <w:pPr>
        <w:widowControl w:val="0"/>
        <w:ind w:left="1701"/>
        <w:jc w:val="center"/>
        <w:rPr>
          <w:szCs w:val="26"/>
        </w:rPr>
      </w:pPr>
      <w:r w:rsidRPr="00DB327E">
        <w:rPr>
          <w:noProof/>
          <w:szCs w:val="26"/>
        </w:rPr>
        <w:drawing>
          <wp:inline distT="0" distB="0" distL="0" distR="0" wp14:anchorId="013A4AB3" wp14:editId="34505D57">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4E026F" w:rsidRPr="001137E3" w:rsidRDefault="004E026F" w:rsidP="00E23D32">
      <w:pPr>
        <w:widowControl w:val="0"/>
        <w:ind w:left="1701"/>
        <w:rPr>
          <w:szCs w:val="26"/>
        </w:rPr>
      </w:pPr>
      <w:r w:rsidRPr="001137E3">
        <w:rPr>
          <w:szCs w:val="26"/>
        </w:rPr>
        <w:t>Sendo que:</w:t>
      </w:r>
    </w:p>
    <w:p w:rsidR="004E026F" w:rsidRPr="001137E3" w:rsidRDefault="004E026F" w:rsidP="00E23D32">
      <w:pPr>
        <w:widowControl w:val="0"/>
        <w:ind w:left="1701"/>
        <w:rPr>
          <w:szCs w:val="26"/>
        </w:rPr>
      </w:pPr>
      <w:r w:rsidRPr="001137E3">
        <w:rPr>
          <w:szCs w:val="26"/>
        </w:rPr>
        <w:t>DI</w:t>
      </w:r>
      <w:r w:rsidRPr="001137E3">
        <w:rPr>
          <w:szCs w:val="26"/>
          <w:vertAlign w:val="subscript"/>
        </w:rPr>
        <w:t>k</w:t>
      </w:r>
      <w:r w:rsidRPr="001137E3">
        <w:rPr>
          <w:szCs w:val="26"/>
        </w:rPr>
        <w:t xml:space="preserve"> = Taxa DI, de ordem "k", divulgada pela </w:t>
      </w:r>
      <w:r w:rsidR="00BA5EED" w:rsidRPr="001137E3">
        <w:rPr>
          <w:szCs w:val="26"/>
        </w:rPr>
        <w:t>B3</w:t>
      </w:r>
      <w:r w:rsidRPr="001137E3">
        <w:rPr>
          <w:szCs w:val="26"/>
        </w:rPr>
        <w:t>, utilizada com 2 (duas) casas decimais;</w:t>
      </w:r>
    </w:p>
    <w:p w:rsidR="004E026F" w:rsidRPr="001137E3" w:rsidRDefault="004E026F" w:rsidP="00E23D32">
      <w:pPr>
        <w:widowControl w:val="0"/>
        <w:ind w:left="1701"/>
        <w:rPr>
          <w:szCs w:val="26"/>
        </w:rPr>
      </w:pPr>
      <w:r w:rsidRPr="001137E3">
        <w:rPr>
          <w:szCs w:val="26"/>
        </w:rPr>
        <w:t>FatorSpread = Sobretaxa, calculada com 9 (nove) casas decimais, com arredondamento, apurado da seguinte forma:</w:t>
      </w:r>
    </w:p>
    <w:p w:rsidR="004E026F" w:rsidRPr="001137E3" w:rsidRDefault="004E026F" w:rsidP="00E23D32">
      <w:pPr>
        <w:widowControl w:val="0"/>
        <w:ind w:left="1701"/>
        <w:jc w:val="center"/>
        <w:rPr>
          <w:szCs w:val="26"/>
        </w:rPr>
      </w:pPr>
      <w:r w:rsidRPr="00DB327E">
        <w:rPr>
          <w:position w:val="-46"/>
          <w:szCs w:val="26"/>
        </w:rPr>
        <w:object w:dxaOrig="3580" w:dyaOrig="1040">
          <v:shape id="_x0000_i1026" type="#_x0000_t75" style="width:177.6pt;height:51pt" o:ole="">
            <v:imagedata r:id="rId13" o:title=""/>
          </v:shape>
          <o:OLEObject Type="Embed" ProgID="Equation.3" ShapeID="_x0000_i1026" DrawAspect="Content" ObjectID="_1596960792" r:id="rId14"/>
        </w:object>
      </w:r>
    </w:p>
    <w:p w:rsidR="004E026F" w:rsidRPr="001137E3" w:rsidRDefault="004E026F" w:rsidP="00E23D32">
      <w:pPr>
        <w:widowControl w:val="0"/>
        <w:ind w:left="1701"/>
        <w:rPr>
          <w:szCs w:val="26"/>
        </w:rPr>
      </w:pPr>
      <w:r w:rsidRPr="001137E3">
        <w:rPr>
          <w:szCs w:val="26"/>
        </w:rPr>
        <w:t>Sendo que:</w:t>
      </w:r>
    </w:p>
    <w:p w:rsidR="004E026F" w:rsidRPr="001137E3" w:rsidRDefault="004E026F" w:rsidP="00E23D32">
      <w:pPr>
        <w:widowControl w:val="0"/>
        <w:ind w:left="1701"/>
        <w:rPr>
          <w:szCs w:val="26"/>
        </w:rPr>
      </w:pPr>
      <w:proofErr w:type="gramStart"/>
      <w:r w:rsidRPr="001137E3">
        <w:rPr>
          <w:i/>
        </w:rPr>
        <w:t>spread</w:t>
      </w:r>
      <w:proofErr w:type="gramEnd"/>
      <w:r w:rsidRPr="001137E3">
        <w:t xml:space="preserve"> = </w:t>
      </w:r>
      <w:r w:rsidR="00997AB3">
        <w:t>1,00</w:t>
      </w:r>
      <w:r w:rsidR="004B7232">
        <w:t>00</w:t>
      </w:r>
      <w:r w:rsidR="00997AB3">
        <w:t xml:space="preserve"> (um</w:t>
      </w:r>
      <w:r w:rsidR="00FC2975">
        <w:t xml:space="preserve"> inteiro</w:t>
      </w:r>
      <w:r w:rsidR="00997AB3">
        <w:t>)</w:t>
      </w:r>
      <w:r w:rsidRPr="001137E3">
        <w:t>; e</w:t>
      </w:r>
    </w:p>
    <w:p w:rsidR="004E026F" w:rsidRPr="001137E3" w:rsidRDefault="004E026F" w:rsidP="00E23D32">
      <w:pPr>
        <w:widowControl w:val="0"/>
        <w:ind w:left="1701"/>
        <w:rPr>
          <w:szCs w:val="26"/>
        </w:rPr>
      </w:pPr>
      <w:r w:rsidRPr="001137E3">
        <w:rPr>
          <w:szCs w:val="26"/>
        </w:rPr>
        <w:t xml:space="preserve">n = número de </w:t>
      </w:r>
      <w:r w:rsidR="00710B82">
        <w:rPr>
          <w:szCs w:val="26"/>
        </w:rPr>
        <w:t xml:space="preserve">dias úteis </w:t>
      </w:r>
      <w:r w:rsidRPr="001137E3">
        <w:rPr>
          <w:szCs w:val="26"/>
        </w:rPr>
        <w:t xml:space="preserve">entre a </w:t>
      </w:r>
      <w:r w:rsidR="00C61706" w:rsidRPr="001137E3">
        <w:rPr>
          <w:szCs w:val="26"/>
        </w:rPr>
        <w:t>Data de Integralização</w:t>
      </w:r>
      <w:r w:rsidRPr="001137E3">
        <w:rPr>
          <w:szCs w:val="26"/>
        </w:rPr>
        <w:t xml:space="preserve"> </w:t>
      </w:r>
      <w:r w:rsidR="007F6ADE">
        <w:rPr>
          <w:szCs w:val="26"/>
        </w:rPr>
        <w:t xml:space="preserve">(inclusive) </w:t>
      </w:r>
      <w:r w:rsidRPr="001137E3">
        <w:rPr>
          <w:szCs w:val="26"/>
        </w:rPr>
        <w:t>ou a data de pagamento d</w:t>
      </w:r>
      <w:r w:rsidR="0015541A" w:rsidRPr="001137E3">
        <w:rPr>
          <w:szCs w:val="26"/>
        </w:rPr>
        <w:t>a</w:t>
      </w:r>
      <w:r w:rsidRPr="001137E3">
        <w:rPr>
          <w:szCs w:val="26"/>
        </w:rPr>
        <w:t xml:space="preserve"> Remuneração imediatamente anterior</w:t>
      </w:r>
      <w:r w:rsidR="007F6ADE">
        <w:rPr>
          <w:szCs w:val="26"/>
        </w:rPr>
        <w:t xml:space="preserve"> (inclusive)</w:t>
      </w:r>
      <w:r w:rsidRPr="001137E3">
        <w:rPr>
          <w:szCs w:val="26"/>
        </w:rPr>
        <w:t>, conforme o caso, e a data de cálculo</w:t>
      </w:r>
      <w:r w:rsidR="007F6ADE">
        <w:rPr>
          <w:szCs w:val="26"/>
        </w:rPr>
        <w:t xml:space="preserve"> (exclusive)</w:t>
      </w:r>
      <w:r w:rsidRPr="001137E3">
        <w:rPr>
          <w:szCs w:val="26"/>
        </w:rPr>
        <w:t>, sendo "n" um número inteiro.</w:t>
      </w:r>
    </w:p>
    <w:p w:rsidR="004E026F" w:rsidRPr="001137E3" w:rsidRDefault="004E026F" w:rsidP="00E23D32">
      <w:pPr>
        <w:widowControl w:val="0"/>
        <w:ind w:left="1701"/>
        <w:rPr>
          <w:szCs w:val="26"/>
        </w:rPr>
      </w:pPr>
      <w:r w:rsidRPr="001137E3">
        <w:rPr>
          <w:szCs w:val="26"/>
        </w:rPr>
        <w:lastRenderedPageBreak/>
        <w:t>Observações:</w:t>
      </w:r>
    </w:p>
    <w:p w:rsidR="004E026F" w:rsidRPr="001137E3" w:rsidRDefault="004E026F" w:rsidP="00E23D32">
      <w:pPr>
        <w:widowControl w:val="0"/>
        <w:ind w:left="1701"/>
        <w:rPr>
          <w:szCs w:val="26"/>
        </w:rPr>
      </w:pPr>
      <w:r w:rsidRPr="001137E3">
        <w:rPr>
          <w:szCs w:val="26"/>
        </w:rPr>
        <w:t>O fator resultante da expressão (1 + TDI</w:t>
      </w:r>
      <w:r w:rsidRPr="001137E3">
        <w:rPr>
          <w:szCs w:val="26"/>
          <w:vertAlign w:val="subscript"/>
        </w:rPr>
        <w:t>k</w:t>
      </w:r>
      <w:r w:rsidRPr="001137E3">
        <w:rPr>
          <w:szCs w:val="26"/>
        </w:rPr>
        <w:t>) é considerado com 16 (dezesseis) casas decimais, sem arredondamento.</w:t>
      </w:r>
    </w:p>
    <w:p w:rsidR="004E026F" w:rsidRPr="001137E3" w:rsidRDefault="004E026F" w:rsidP="00E23D32">
      <w:pPr>
        <w:widowControl w:val="0"/>
        <w:ind w:left="1701"/>
        <w:rPr>
          <w:szCs w:val="26"/>
        </w:rPr>
      </w:pPr>
      <w:r w:rsidRPr="001137E3">
        <w:rPr>
          <w:szCs w:val="26"/>
        </w:rPr>
        <w:t>Efetua-se o produtório dos fatores (1 + TDI</w:t>
      </w:r>
      <w:r w:rsidRPr="001137E3">
        <w:rPr>
          <w:szCs w:val="26"/>
          <w:vertAlign w:val="subscript"/>
        </w:rPr>
        <w:t>k</w:t>
      </w:r>
      <w:r w:rsidRPr="001137E3">
        <w:rPr>
          <w:szCs w:val="26"/>
        </w:rPr>
        <w:t>), sendo que a cada fator acumulado, trunca-se o resultado com 16 (dezesseis) casas decimais, aplicando-se o próximo fator diário, e assim por diante até o último considerado.</w:t>
      </w:r>
    </w:p>
    <w:p w:rsidR="004E026F" w:rsidRPr="001137E3" w:rsidRDefault="004E026F" w:rsidP="00E23D32">
      <w:pPr>
        <w:widowControl w:val="0"/>
        <w:ind w:left="1701"/>
        <w:rPr>
          <w:szCs w:val="26"/>
        </w:rPr>
      </w:pPr>
      <w:r w:rsidRPr="001137E3">
        <w:rPr>
          <w:szCs w:val="26"/>
        </w:rPr>
        <w:t>Estando os fatores acumulados, considera-se o fator resultante "Fator DI" com 8 (oito) casas decimais, com arredondamento.</w:t>
      </w:r>
    </w:p>
    <w:p w:rsidR="000F50A3" w:rsidRPr="001137E3" w:rsidRDefault="004E026F" w:rsidP="00E23D32">
      <w:pPr>
        <w:widowControl w:val="0"/>
        <w:ind w:left="1701"/>
        <w:rPr>
          <w:szCs w:val="26"/>
        </w:rPr>
      </w:pPr>
      <w:r w:rsidRPr="001137E3">
        <w:rPr>
          <w:szCs w:val="26"/>
        </w:rPr>
        <w:t>O fator resultante da expressão (Fator DI x FatorSpread) deve ser considerado com 9 (nove) casas decimais, com arredondamento.</w:t>
      </w:r>
    </w:p>
    <w:p w:rsidR="00DC2032" w:rsidRPr="001137E3" w:rsidRDefault="000F50A3" w:rsidP="00E23D32">
      <w:pPr>
        <w:widowControl w:val="0"/>
        <w:ind w:left="1701"/>
        <w:rPr>
          <w:szCs w:val="26"/>
        </w:rPr>
      </w:pPr>
      <w:r w:rsidRPr="001137E3">
        <w:rPr>
          <w:szCs w:val="26"/>
        </w:rPr>
        <w:t>A Taxa DI deverá ser utilizada considerando idêntico número de casas decimais divulgado pela entidade responsável por seu cálculo, salvo quando expressamente indicado de outra forma.</w:t>
      </w:r>
    </w:p>
    <w:p w:rsidR="00C94473" w:rsidRPr="001137E3" w:rsidRDefault="00C94473" w:rsidP="00E23D32">
      <w:pPr>
        <w:widowControl w:val="0"/>
        <w:numPr>
          <w:ilvl w:val="1"/>
          <w:numId w:val="3"/>
        </w:numPr>
        <w:rPr>
          <w:szCs w:val="26"/>
        </w:rPr>
      </w:pPr>
      <w:bookmarkStart w:id="48" w:name="_Ref495492067"/>
      <w:bookmarkStart w:id="49" w:name="_Ref286154048"/>
      <w:bookmarkEnd w:id="38"/>
      <w:bookmarkEnd w:id="39"/>
      <w:bookmarkEnd w:id="40"/>
      <w:bookmarkEnd w:id="42"/>
      <w:bookmarkEnd w:id="45"/>
      <w:bookmarkEnd w:id="46"/>
      <w:r w:rsidRPr="001137E3">
        <w:rPr>
          <w:i/>
          <w:szCs w:val="26"/>
        </w:rPr>
        <w:t>Indisponibilidade Temporária, Extinção, Limitação e/ou Não Divulgação da Taxa DI</w:t>
      </w:r>
      <w:r w:rsidRPr="001137E3">
        <w:rPr>
          <w:szCs w:val="26"/>
        </w:rPr>
        <w:t>.</w:t>
      </w:r>
      <w:r w:rsidR="008771F4" w:rsidRPr="001137E3">
        <w:rPr>
          <w:szCs w:val="26"/>
        </w:rPr>
        <w:t xml:space="preserve"> </w:t>
      </w:r>
      <w:r w:rsidRPr="001137E3">
        <w:rPr>
          <w:szCs w:val="26"/>
        </w:rPr>
        <w:t>Serão aplicáveis as disposições abaixo em caso de indisponibilidade temporária, extinção, limitação e/ou não divulgação da Taxa DI.</w:t>
      </w:r>
      <w:bookmarkEnd w:id="48"/>
    </w:p>
    <w:p w:rsidR="0052473B" w:rsidRPr="001137E3" w:rsidRDefault="00151253" w:rsidP="00E23D32">
      <w:pPr>
        <w:widowControl w:val="0"/>
        <w:numPr>
          <w:ilvl w:val="5"/>
          <w:numId w:val="3"/>
        </w:numPr>
        <w:rPr>
          <w:szCs w:val="26"/>
        </w:rPr>
      </w:pPr>
      <w:bookmarkStart w:id="50" w:name="_Ref314589042"/>
      <w:r w:rsidRPr="001137E3">
        <w:rPr>
          <w:szCs w:val="26"/>
        </w:rPr>
        <w:t>Observado o disposto na Cláusula </w:t>
      </w:r>
      <w:r w:rsidRPr="00DB327E">
        <w:rPr>
          <w:szCs w:val="26"/>
        </w:rPr>
        <w:fldChar w:fldCharType="begin"/>
      </w:r>
      <w:r w:rsidRPr="001137E3">
        <w:rPr>
          <w:szCs w:val="26"/>
        </w:rPr>
        <w:instrText xml:space="preserve"> REF _Ref306030694 \n \p \h </w:instrText>
      </w:r>
      <w:r w:rsidR="007645A7" w:rsidRPr="001137E3">
        <w:rPr>
          <w:szCs w:val="26"/>
        </w:rPr>
        <w:instrText xml:space="preserve"> \* MERGEFORMAT </w:instrText>
      </w:r>
      <w:r w:rsidRPr="00DB327E">
        <w:rPr>
          <w:szCs w:val="26"/>
        </w:rPr>
      </w:r>
      <w:r w:rsidRPr="00DB327E">
        <w:rPr>
          <w:szCs w:val="26"/>
        </w:rPr>
        <w:fldChar w:fldCharType="separate"/>
      </w:r>
      <w:r w:rsidR="00E23D32">
        <w:rPr>
          <w:szCs w:val="26"/>
        </w:rPr>
        <w:t>7.13.2 abaixo</w:t>
      </w:r>
      <w:r w:rsidRPr="00DB327E">
        <w:rPr>
          <w:szCs w:val="26"/>
        </w:rPr>
        <w:fldChar w:fldCharType="end"/>
      </w:r>
      <w:r w:rsidRPr="001137E3">
        <w:rPr>
          <w:szCs w:val="26"/>
        </w:rPr>
        <w:t>, se</w:t>
      </w:r>
      <w:r w:rsidRPr="001137E3">
        <w:t xml:space="preserve">, </w:t>
      </w:r>
      <w:r w:rsidRPr="001137E3">
        <w:rPr>
          <w:szCs w:val="26"/>
        </w:rPr>
        <w:t xml:space="preserve">quando do cálculo de quaisquer obrigações pecuniárias relativas </w:t>
      </w:r>
      <w:r w:rsidR="000332A8" w:rsidRPr="001137E3">
        <w:rPr>
          <w:szCs w:val="26"/>
        </w:rPr>
        <w:t>às Debêntures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Companhia e/ou os Debenturistas quando da divulgação posterior da Taxa DI</w:t>
      </w:r>
      <w:r w:rsidR="0052473B" w:rsidRPr="001137E3">
        <w:rPr>
          <w:szCs w:val="26"/>
        </w:rPr>
        <w:t>.</w:t>
      </w:r>
      <w:bookmarkEnd w:id="50"/>
    </w:p>
    <w:p w:rsidR="001011A4" w:rsidRPr="001137E3" w:rsidRDefault="0010785E" w:rsidP="00E23D32">
      <w:pPr>
        <w:widowControl w:val="0"/>
        <w:numPr>
          <w:ilvl w:val="5"/>
          <w:numId w:val="3"/>
        </w:numPr>
        <w:rPr>
          <w:szCs w:val="26"/>
        </w:rPr>
      </w:pPr>
      <w:bookmarkStart w:id="51" w:name="_Ref306030694"/>
      <w:r w:rsidRPr="001137E3">
        <w:rPr>
          <w:szCs w:val="26"/>
        </w:rPr>
        <w:t xml:space="preserve">Na hipótese de extinção, limitação e/ou não divulgação </w:t>
      </w:r>
      <w:r w:rsidR="00DC13BB" w:rsidRPr="001137E3">
        <w:rPr>
          <w:szCs w:val="26"/>
        </w:rPr>
        <w:t xml:space="preserve">da Taxa DI </w:t>
      </w:r>
      <w:r w:rsidRPr="001137E3">
        <w:rPr>
          <w:szCs w:val="26"/>
        </w:rPr>
        <w:t xml:space="preserve">por mais de </w:t>
      </w:r>
      <w:r w:rsidR="00F92674" w:rsidRPr="00F92674">
        <w:rPr>
          <w:szCs w:val="26"/>
        </w:rPr>
        <w:t xml:space="preserve">5 (cinco) Dias Úteis </w:t>
      </w:r>
      <w:r w:rsidRPr="001137E3">
        <w:rPr>
          <w:szCs w:val="26"/>
        </w:rPr>
        <w:t>após a data esperada para sua apuração e/ou divulgação</w:t>
      </w:r>
      <w:r w:rsidR="000A2486" w:rsidRPr="001137E3">
        <w:rPr>
          <w:szCs w:val="26"/>
        </w:rPr>
        <w:t>,</w:t>
      </w:r>
      <w:r w:rsidRPr="001137E3">
        <w:rPr>
          <w:szCs w:val="26"/>
        </w:rPr>
        <w:t xml:space="preserve"> ou no caso de impossibilidade de aplicação </w:t>
      </w:r>
      <w:r w:rsidR="00DC13BB" w:rsidRPr="001137E3">
        <w:rPr>
          <w:szCs w:val="26"/>
        </w:rPr>
        <w:t xml:space="preserve">da Taxa DI às Debêntures </w:t>
      </w:r>
      <w:r w:rsidRPr="001137E3">
        <w:rPr>
          <w:szCs w:val="26"/>
        </w:rPr>
        <w:t>por proibição legal ou judicial</w:t>
      </w:r>
      <w:r w:rsidR="005C54E5" w:rsidRPr="001137E3">
        <w:rPr>
          <w:szCs w:val="26"/>
        </w:rPr>
        <w:t>,</w:t>
      </w:r>
      <w:r w:rsidR="005C54E5" w:rsidRPr="001137E3">
        <w:t xml:space="preserve"> </w:t>
      </w:r>
      <w:r w:rsidR="005C54E5" w:rsidRPr="001137E3">
        <w:rPr>
          <w:szCs w:val="26"/>
        </w:rPr>
        <w:t>será utilizad</w:t>
      </w:r>
      <w:r w:rsidR="00816B3C" w:rsidRPr="001137E3">
        <w:rPr>
          <w:szCs w:val="26"/>
        </w:rPr>
        <w:t>o</w:t>
      </w:r>
      <w:r w:rsidR="005C54E5" w:rsidRPr="001137E3">
        <w:rPr>
          <w:szCs w:val="26"/>
        </w:rPr>
        <w:t xml:space="preserve">, em sua substituição, </w:t>
      </w:r>
      <w:r w:rsidR="00F92674">
        <w:rPr>
          <w:szCs w:val="26"/>
        </w:rPr>
        <w:t xml:space="preserve">(i) </w:t>
      </w:r>
      <w:r w:rsidR="005C54E5" w:rsidRPr="001137E3">
        <w:rPr>
          <w:szCs w:val="26"/>
        </w:rPr>
        <w:t>o substituto determinado legalmente para tanto</w:t>
      </w:r>
      <w:r w:rsidR="00F92674" w:rsidRPr="00F92674">
        <w:rPr>
          <w:szCs w:val="26"/>
        </w:rPr>
        <w:t>, ou, na sua falta, (ii) a Taxa SELIC – taxa de juros média ponderada pelo volume das operações de empréstimo por um dia, lastreadas em títulos públicos federais, apurados pelo Sistema Especial de Liquidação e Custódia – SELIC</w:t>
      </w:r>
      <w:r w:rsidR="005C54E5" w:rsidRPr="001137E3">
        <w:rPr>
          <w:szCs w:val="26"/>
        </w:rPr>
        <w:t>.</w:t>
      </w:r>
      <w:bookmarkEnd w:id="51"/>
    </w:p>
    <w:bookmarkEnd w:id="49"/>
    <w:p w:rsidR="00880FA8" w:rsidRPr="001137E3" w:rsidRDefault="00880FA8" w:rsidP="00E23D32">
      <w:pPr>
        <w:widowControl w:val="0"/>
        <w:numPr>
          <w:ilvl w:val="1"/>
          <w:numId w:val="3"/>
        </w:numPr>
        <w:rPr>
          <w:szCs w:val="26"/>
        </w:rPr>
      </w:pPr>
      <w:r w:rsidRPr="001137E3">
        <w:rPr>
          <w:i/>
          <w:szCs w:val="26"/>
        </w:rPr>
        <w:t>Repactuação</w:t>
      </w:r>
      <w:r w:rsidR="00B8759C" w:rsidRPr="001137E3">
        <w:rPr>
          <w:i/>
          <w:szCs w:val="26"/>
        </w:rPr>
        <w:t xml:space="preserve"> Programada</w:t>
      </w:r>
      <w:r w:rsidRPr="001137E3">
        <w:rPr>
          <w:szCs w:val="26"/>
        </w:rPr>
        <w:t>.</w:t>
      </w:r>
      <w:r w:rsidR="008771F4" w:rsidRPr="001137E3">
        <w:rPr>
          <w:szCs w:val="26"/>
        </w:rPr>
        <w:t xml:space="preserve"> </w:t>
      </w:r>
      <w:r w:rsidRPr="001137E3">
        <w:rPr>
          <w:szCs w:val="26"/>
        </w:rPr>
        <w:t>Não haverá repactuação programada.</w:t>
      </w:r>
    </w:p>
    <w:p w:rsidR="00DB2AAF" w:rsidRPr="008B75AE" w:rsidRDefault="00123214" w:rsidP="00E23D32">
      <w:pPr>
        <w:widowControl w:val="0"/>
        <w:numPr>
          <w:ilvl w:val="1"/>
          <w:numId w:val="3"/>
        </w:numPr>
        <w:rPr>
          <w:szCs w:val="26"/>
        </w:rPr>
      </w:pPr>
      <w:bookmarkStart w:id="52" w:name="_Ref488955249"/>
      <w:bookmarkStart w:id="53" w:name="_Ref534176584"/>
      <w:bookmarkEnd w:id="30"/>
      <w:bookmarkEnd w:id="41"/>
      <w:r w:rsidRPr="001137E3">
        <w:rPr>
          <w:i/>
        </w:rPr>
        <w:t xml:space="preserve">Resgate </w:t>
      </w:r>
      <w:r w:rsidR="005F2BBA" w:rsidRPr="001137E3">
        <w:rPr>
          <w:i/>
          <w:szCs w:val="26"/>
        </w:rPr>
        <w:t>Antecipado Facultativo</w:t>
      </w:r>
      <w:r w:rsidR="005F2BBA" w:rsidRPr="001137E3">
        <w:rPr>
          <w:szCs w:val="26"/>
        </w:rPr>
        <w:t>.</w:t>
      </w:r>
      <w:r w:rsidR="008771F4" w:rsidRPr="001137E3">
        <w:rPr>
          <w:szCs w:val="26"/>
        </w:rPr>
        <w:t xml:space="preserve"> </w:t>
      </w:r>
      <w:r w:rsidR="00A1122D" w:rsidRPr="001137E3">
        <w:t>A</w:t>
      </w:r>
      <w:r w:rsidR="00DF7796">
        <w:rPr>
          <w:szCs w:val="26"/>
        </w:rPr>
        <w:t xml:space="preserve"> </w:t>
      </w:r>
      <w:r w:rsidR="009964C5" w:rsidRPr="001137E3">
        <w:rPr>
          <w:szCs w:val="26"/>
        </w:rPr>
        <w:t>Companhia</w:t>
      </w:r>
      <w:r w:rsidR="005F2BBA" w:rsidRPr="001137E3">
        <w:rPr>
          <w:szCs w:val="26"/>
        </w:rPr>
        <w:t xml:space="preserve"> poderá, a seu exclusivo critério, realizar</w:t>
      </w:r>
      <w:r w:rsidR="00F51EAB" w:rsidRPr="001137E3">
        <w:rPr>
          <w:szCs w:val="26"/>
        </w:rPr>
        <w:t xml:space="preserve">, </w:t>
      </w:r>
      <w:r w:rsidR="005F2BBA" w:rsidRPr="001137E3">
        <w:rPr>
          <w:szCs w:val="26"/>
        </w:rPr>
        <w:t>a qualquer tempo</w:t>
      </w:r>
      <w:r w:rsidR="000F2F9E">
        <w:rPr>
          <w:szCs w:val="26"/>
        </w:rPr>
        <w:t xml:space="preserve"> </w:t>
      </w:r>
      <w:r w:rsidR="005F2BBA" w:rsidRPr="001137E3">
        <w:rPr>
          <w:szCs w:val="26"/>
        </w:rPr>
        <w:t>e com aviso prévio</w:t>
      </w:r>
      <w:r w:rsidR="00F070D0" w:rsidRPr="001137E3">
        <w:rPr>
          <w:szCs w:val="26"/>
        </w:rPr>
        <w:t xml:space="preserve"> aos Debenturistas</w:t>
      </w:r>
      <w:r w:rsidR="0042000C" w:rsidRPr="001137E3">
        <w:rPr>
          <w:szCs w:val="26"/>
        </w:rPr>
        <w:t xml:space="preserve"> (</w:t>
      </w:r>
      <w:r w:rsidR="0042000C" w:rsidRPr="001137E3">
        <w:t>por meio de publicação de anúncio nos termos da Cláusula </w:t>
      </w:r>
      <w:r w:rsidR="0042000C" w:rsidRPr="00DB327E">
        <w:fldChar w:fldCharType="begin"/>
      </w:r>
      <w:r w:rsidR="0042000C" w:rsidRPr="001137E3">
        <w:instrText xml:space="preserve"> REF _Ref284530595 \n \p \h  \* MERGEFORMAT </w:instrText>
      </w:r>
      <w:r w:rsidR="0042000C" w:rsidRPr="00DB327E">
        <w:fldChar w:fldCharType="separate"/>
      </w:r>
      <w:r w:rsidR="00E23D32">
        <w:t>7.25 abaixo</w:t>
      </w:r>
      <w:r w:rsidR="0042000C" w:rsidRPr="00DB327E">
        <w:fldChar w:fldCharType="end"/>
      </w:r>
      <w:r w:rsidR="0042000C" w:rsidRPr="001137E3">
        <w:t xml:space="preserve"> ou de comunicação individual</w:t>
      </w:r>
      <w:r w:rsidR="00CC1FA4" w:rsidRPr="001137E3">
        <w:t xml:space="preserve"> a todos os Debenturistas</w:t>
      </w:r>
      <w:r w:rsidR="00914103" w:rsidRPr="001137E3">
        <w:t>, com cópia ao Agente Fiduciário</w:t>
      </w:r>
      <w:r w:rsidR="0042000C" w:rsidRPr="001137E3">
        <w:t>)</w:t>
      </w:r>
      <w:r w:rsidR="005F2BBA" w:rsidRPr="001137E3">
        <w:rPr>
          <w:szCs w:val="26"/>
        </w:rPr>
        <w:t xml:space="preserve">, </w:t>
      </w:r>
      <w:r w:rsidR="00F070D0" w:rsidRPr="001137E3">
        <w:rPr>
          <w:szCs w:val="26"/>
        </w:rPr>
        <w:t xml:space="preserve">ao Agente Fiduciário, </w:t>
      </w:r>
      <w:r w:rsidR="00600769" w:rsidRPr="001137E3">
        <w:rPr>
          <w:szCs w:val="26"/>
        </w:rPr>
        <w:t>ao Escriturador</w:t>
      </w:r>
      <w:r w:rsidR="004A4E91" w:rsidRPr="001137E3">
        <w:rPr>
          <w:szCs w:val="26"/>
        </w:rPr>
        <w:t xml:space="preserve">, </w:t>
      </w:r>
      <w:r w:rsidR="00EE4761">
        <w:rPr>
          <w:szCs w:val="26"/>
        </w:rPr>
        <w:t xml:space="preserve">à Instituição </w:t>
      </w:r>
      <w:r w:rsidR="00600769" w:rsidRPr="001137E3">
        <w:rPr>
          <w:szCs w:val="26"/>
        </w:rPr>
        <w:t>Liquidante</w:t>
      </w:r>
      <w:r w:rsidR="00446D81" w:rsidRPr="001137E3">
        <w:rPr>
          <w:szCs w:val="26"/>
        </w:rPr>
        <w:t xml:space="preserve"> </w:t>
      </w:r>
      <w:r w:rsidR="00F070D0" w:rsidRPr="001137E3">
        <w:rPr>
          <w:szCs w:val="26"/>
        </w:rPr>
        <w:t xml:space="preserve">e à </w:t>
      </w:r>
      <w:r w:rsidR="00BA5EED" w:rsidRPr="001137E3">
        <w:rPr>
          <w:szCs w:val="26"/>
        </w:rPr>
        <w:t>B3</w:t>
      </w:r>
      <w:r w:rsidR="00F070D0" w:rsidRPr="001137E3">
        <w:rPr>
          <w:szCs w:val="26"/>
        </w:rPr>
        <w:t xml:space="preserve">, </w:t>
      </w:r>
      <w:r w:rsidR="005F2BBA" w:rsidRPr="001137E3">
        <w:rPr>
          <w:szCs w:val="26"/>
        </w:rPr>
        <w:t>de</w:t>
      </w:r>
      <w:r w:rsidR="00E47998" w:rsidRPr="001137E3">
        <w:rPr>
          <w:szCs w:val="26"/>
        </w:rPr>
        <w:t>, no mínimo,</w:t>
      </w:r>
      <w:r w:rsidR="005F2BBA" w:rsidRPr="001137E3">
        <w:rPr>
          <w:szCs w:val="26"/>
        </w:rPr>
        <w:t xml:space="preserve"> </w:t>
      </w:r>
      <w:proofErr w:type="gramStart"/>
      <w:r w:rsidR="00A76478" w:rsidRPr="001137E3">
        <w:rPr>
          <w:szCs w:val="26"/>
        </w:rPr>
        <w:t>5</w:t>
      </w:r>
      <w:proofErr w:type="gramEnd"/>
      <w:r w:rsidR="00F85DE0" w:rsidRPr="001137E3">
        <w:rPr>
          <w:szCs w:val="26"/>
        </w:rPr>
        <w:t> (</w:t>
      </w:r>
      <w:r w:rsidR="00A76478" w:rsidRPr="001137E3">
        <w:rPr>
          <w:szCs w:val="26"/>
        </w:rPr>
        <w:t>cinco</w:t>
      </w:r>
      <w:r w:rsidR="00F85DE0" w:rsidRPr="001137E3">
        <w:rPr>
          <w:szCs w:val="26"/>
        </w:rPr>
        <w:t>)</w:t>
      </w:r>
      <w:r w:rsidR="005F2BBA" w:rsidRPr="001137E3">
        <w:rPr>
          <w:szCs w:val="26"/>
        </w:rPr>
        <w:t xml:space="preserve"> </w:t>
      </w:r>
      <w:r w:rsidR="00866D18" w:rsidRPr="001137E3">
        <w:rPr>
          <w:szCs w:val="26"/>
        </w:rPr>
        <w:t>D</w:t>
      </w:r>
      <w:r w:rsidR="005F2BBA" w:rsidRPr="001137E3">
        <w:rPr>
          <w:szCs w:val="26"/>
        </w:rPr>
        <w:t>ias</w:t>
      </w:r>
      <w:r w:rsidR="00866D18" w:rsidRPr="001137E3">
        <w:rPr>
          <w:szCs w:val="26"/>
        </w:rPr>
        <w:t xml:space="preserve"> Úteis</w:t>
      </w:r>
      <w:r w:rsidR="00740240" w:rsidRPr="001137E3">
        <w:rPr>
          <w:szCs w:val="26"/>
        </w:rPr>
        <w:t xml:space="preserve"> </w:t>
      </w:r>
      <w:r w:rsidR="005F2BBA" w:rsidRPr="001137E3">
        <w:rPr>
          <w:szCs w:val="26"/>
        </w:rPr>
        <w:t xml:space="preserve">da data do evento, o resgate </w:t>
      </w:r>
      <w:r w:rsidR="005F2BBA" w:rsidRPr="001137E3">
        <w:rPr>
          <w:szCs w:val="26"/>
        </w:rPr>
        <w:lastRenderedPageBreak/>
        <w:t>antecipado</w:t>
      </w:r>
      <w:r w:rsidR="00F85DE0" w:rsidRPr="001137E3">
        <w:rPr>
          <w:szCs w:val="26"/>
        </w:rPr>
        <w:t xml:space="preserve"> </w:t>
      </w:r>
      <w:r w:rsidR="005F2BBA" w:rsidRPr="001137E3">
        <w:rPr>
          <w:szCs w:val="26"/>
        </w:rPr>
        <w:t>da totalidade</w:t>
      </w:r>
      <w:r w:rsidR="00F85DE0" w:rsidRPr="001137E3">
        <w:rPr>
          <w:szCs w:val="26"/>
        </w:rPr>
        <w:t xml:space="preserve"> (sendo vedado o resgate parcial)</w:t>
      </w:r>
      <w:r w:rsidR="005F2BBA" w:rsidRPr="001137E3">
        <w:rPr>
          <w:szCs w:val="26"/>
        </w:rPr>
        <w:t xml:space="preserve"> das Debêntures, com o consequente cancelamento de tais Debêntures, mediante</w:t>
      </w:r>
      <w:bookmarkEnd w:id="52"/>
      <w:r w:rsidR="008B75AE">
        <w:rPr>
          <w:szCs w:val="26"/>
        </w:rPr>
        <w:t xml:space="preserve"> </w:t>
      </w:r>
      <w:r w:rsidR="00DB2AAF" w:rsidRPr="008B75AE">
        <w:rPr>
          <w:szCs w:val="26"/>
        </w:rPr>
        <w:t xml:space="preserve">o pagamento do </w:t>
      </w:r>
      <w:r w:rsidR="004B7232" w:rsidRPr="001137E3">
        <w:rPr>
          <w:szCs w:val="26"/>
        </w:rPr>
        <w:t xml:space="preserve">Valor Nominal Unitário </w:t>
      </w:r>
      <w:r w:rsidR="004B7232">
        <w:rPr>
          <w:szCs w:val="26"/>
        </w:rPr>
        <w:t xml:space="preserve">ou do </w:t>
      </w:r>
      <w:r w:rsidR="002874E4" w:rsidRPr="008B75AE">
        <w:rPr>
          <w:szCs w:val="26"/>
        </w:rPr>
        <w:t>saldo</w:t>
      </w:r>
      <w:r w:rsidR="00DB2AAF" w:rsidRPr="008B75AE">
        <w:rPr>
          <w:szCs w:val="26"/>
        </w:rPr>
        <w:t xml:space="preserve"> do Valor Nominal Unitário das Debêntures, </w:t>
      </w:r>
      <w:r w:rsidR="004B7232">
        <w:rPr>
          <w:szCs w:val="26"/>
        </w:rPr>
        <w:t xml:space="preserve">conforme o caso, </w:t>
      </w:r>
      <w:r w:rsidR="00DB2AAF" w:rsidRPr="008B75AE">
        <w:rPr>
          <w:szCs w:val="26"/>
        </w:rPr>
        <w:t xml:space="preserve">acrescido da Remuneração, calculada </w:t>
      </w:r>
      <w:r w:rsidR="00DB2AAF" w:rsidRPr="008B75AE">
        <w:rPr>
          <w:i/>
          <w:szCs w:val="26"/>
        </w:rPr>
        <w:t>pro rata temporis</w:t>
      </w:r>
      <w:r w:rsidR="00DB2AAF" w:rsidRPr="008B75AE">
        <w:rPr>
          <w:szCs w:val="26"/>
        </w:rPr>
        <w:t>, desde a Data de Integralização ou a data de pagamento da Remuneração imediatamente anterior, conforme o caso, até a data do efetivo pagamento</w:t>
      </w:r>
      <w:r w:rsidR="001F6054" w:rsidRPr="008B75AE">
        <w:rPr>
          <w:szCs w:val="26"/>
        </w:rPr>
        <w:t xml:space="preserve">, </w:t>
      </w:r>
      <w:r w:rsidR="001F6054" w:rsidRPr="0016159D">
        <w:rPr>
          <w:szCs w:val="26"/>
        </w:rPr>
        <w:t>acrescido</w:t>
      </w:r>
      <w:r w:rsidR="001F6054">
        <w:rPr>
          <w:szCs w:val="26"/>
        </w:rPr>
        <w:t>,</w:t>
      </w:r>
      <w:r w:rsidR="001F6054" w:rsidRPr="001137E3">
        <w:rPr>
          <w:szCs w:val="26"/>
        </w:rPr>
        <w:t xml:space="preserve"> </w:t>
      </w:r>
      <w:r w:rsidR="001F6054">
        <w:rPr>
          <w:szCs w:val="26"/>
        </w:rPr>
        <w:t xml:space="preserve">caso o resgate antecipado ocorra a qualquer tempo no período de </w:t>
      </w:r>
      <w:r w:rsidR="001F6054">
        <w:t xml:space="preserve">12 (doze) meses contados da Data de </w:t>
      </w:r>
      <w:r w:rsidR="004B7232">
        <w:t>Emissão</w:t>
      </w:r>
      <w:r w:rsidR="001F6054">
        <w:rPr>
          <w:szCs w:val="26"/>
        </w:rPr>
        <w:t>,</w:t>
      </w:r>
      <w:r w:rsidR="001F6054" w:rsidRPr="0016159D">
        <w:rPr>
          <w:szCs w:val="26"/>
        </w:rPr>
        <w:t xml:space="preserve"> de prêmio</w:t>
      </w:r>
      <w:r w:rsidR="004B7232" w:rsidRPr="004B7232">
        <w:rPr>
          <w:szCs w:val="26"/>
        </w:rPr>
        <w:t xml:space="preserve"> </w:t>
      </w:r>
      <w:r w:rsidR="004B7232" w:rsidRPr="005B57D6">
        <w:rPr>
          <w:i/>
          <w:szCs w:val="26"/>
        </w:rPr>
        <w:t>flat</w:t>
      </w:r>
      <w:r w:rsidR="007E6945" w:rsidRPr="007E6945">
        <w:rPr>
          <w:szCs w:val="26"/>
        </w:rPr>
        <w:t xml:space="preserve"> </w:t>
      </w:r>
      <w:r w:rsidR="007E6945" w:rsidRPr="0016159D">
        <w:rPr>
          <w:szCs w:val="26"/>
        </w:rPr>
        <w:t xml:space="preserve">correspondente a </w:t>
      </w:r>
      <w:r w:rsidR="007E6945">
        <w:t>1,80% (um inteiro e oitenta centésimos por cento)</w:t>
      </w:r>
      <w:r w:rsidR="00B04219">
        <w:rPr>
          <w:szCs w:val="26"/>
        </w:rPr>
        <w:t xml:space="preserve"> </w:t>
      </w:r>
      <w:r w:rsidR="007E6945">
        <w:rPr>
          <w:szCs w:val="26"/>
        </w:rPr>
        <w:t>d</w:t>
      </w:r>
      <w:r w:rsidR="001F6054" w:rsidRPr="0016159D">
        <w:rPr>
          <w:szCs w:val="26"/>
        </w:rPr>
        <w:t>o valor do resgate antecipado descrito acima</w:t>
      </w:r>
      <w:r w:rsidR="0016159D" w:rsidRPr="0016159D">
        <w:rPr>
          <w:szCs w:val="26"/>
        </w:rPr>
        <w:t xml:space="preserve"> </w:t>
      </w:r>
      <w:r w:rsidR="00703224" w:rsidRPr="008B75AE">
        <w:rPr>
          <w:szCs w:val="26"/>
        </w:rPr>
        <w:t>(</w:t>
      </w:r>
      <w:r w:rsidR="002A7A81" w:rsidRPr="008B75AE">
        <w:rPr>
          <w:szCs w:val="26"/>
        </w:rPr>
        <w:t xml:space="preserve">observado que, </w:t>
      </w:r>
      <w:r w:rsidR="002A7A81" w:rsidRPr="001137E3">
        <w:t>caso o resgate antecipado facultativo aconteça em qualquer data de pagamento da Remuneração, deverá ser desconsiderada a Remuneração devida até tal data</w:t>
      </w:r>
      <w:r w:rsidR="002A7A81" w:rsidRPr="008B75AE">
        <w:rPr>
          <w:szCs w:val="26"/>
        </w:rPr>
        <w:t>)</w:t>
      </w:r>
      <w:r w:rsidR="008B75AE">
        <w:rPr>
          <w:szCs w:val="26"/>
        </w:rPr>
        <w:t>.</w:t>
      </w:r>
    </w:p>
    <w:p w:rsidR="002C2330" w:rsidRPr="006A2992" w:rsidRDefault="00F85DE0" w:rsidP="00E23D32">
      <w:pPr>
        <w:widowControl w:val="0"/>
        <w:numPr>
          <w:ilvl w:val="1"/>
          <w:numId w:val="3"/>
        </w:numPr>
        <w:rPr>
          <w:szCs w:val="26"/>
        </w:rPr>
      </w:pPr>
      <w:bookmarkStart w:id="54" w:name="_Ref285570716"/>
      <w:bookmarkStart w:id="55" w:name="_Ref366061184"/>
      <w:bookmarkStart w:id="56" w:name="_Ref488955252"/>
      <w:r w:rsidRPr="006A2992">
        <w:rPr>
          <w:i/>
          <w:szCs w:val="26"/>
        </w:rPr>
        <w:t>Amortização Antecipada Facultativa</w:t>
      </w:r>
      <w:r w:rsidRPr="006A2992">
        <w:rPr>
          <w:szCs w:val="26"/>
        </w:rPr>
        <w:t>.</w:t>
      </w:r>
      <w:r w:rsidR="008771F4" w:rsidRPr="006A2992">
        <w:rPr>
          <w:szCs w:val="26"/>
        </w:rPr>
        <w:t xml:space="preserve"> </w:t>
      </w:r>
      <w:r w:rsidR="004D3524" w:rsidRPr="006A2992">
        <w:rPr>
          <w:szCs w:val="26"/>
        </w:rPr>
        <w:t xml:space="preserve">A </w:t>
      </w:r>
      <w:r w:rsidRPr="006A2992">
        <w:rPr>
          <w:szCs w:val="26"/>
        </w:rPr>
        <w:t>Companhia poderá, a seu exclusivo critério, realizar, a qualquer tempo</w:t>
      </w:r>
      <w:r w:rsidR="00A62283" w:rsidRPr="00A62283">
        <w:rPr>
          <w:szCs w:val="26"/>
        </w:rPr>
        <w:t xml:space="preserve"> </w:t>
      </w:r>
      <w:r w:rsidRPr="006A2992">
        <w:rPr>
          <w:szCs w:val="26"/>
        </w:rPr>
        <w:t>e com aviso prévio</w:t>
      </w:r>
      <w:r w:rsidR="00F070D0" w:rsidRPr="006A2992">
        <w:rPr>
          <w:szCs w:val="26"/>
        </w:rPr>
        <w:t xml:space="preserve"> aos Debenturistas</w:t>
      </w:r>
      <w:r w:rsidR="001C6F75" w:rsidRPr="006A2992">
        <w:rPr>
          <w:szCs w:val="26"/>
        </w:rPr>
        <w:t xml:space="preserve"> </w:t>
      </w:r>
      <w:r w:rsidR="0042000C" w:rsidRPr="006A2992">
        <w:rPr>
          <w:szCs w:val="26"/>
        </w:rPr>
        <w:t>(</w:t>
      </w:r>
      <w:r w:rsidR="0042000C" w:rsidRPr="001137E3">
        <w:t>por meio de publicação de anúncio nos termos da Cláusula </w:t>
      </w:r>
      <w:r w:rsidR="0042000C" w:rsidRPr="00DB327E">
        <w:fldChar w:fldCharType="begin"/>
      </w:r>
      <w:r w:rsidR="0042000C" w:rsidRPr="001137E3">
        <w:instrText xml:space="preserve"> REF _Ref284530595 \n \p \h  \* MERGEFORMAT </w:instrText>
      </w:r>
      <w:r w:rsidR="0042000C" w:rsidRPr="00DB327E">
        <w:fldChar w:fldCharType="separate"/>
      </w:r>
      <w:r w:rsidR="00E23D32">
        <w:t>7.25 abaixo</w:t>
      </w:r>
      <w:r w:rsidR="0042000C" w:rsidRPr="00DB327E">
        <w:fldChar w:fldCharType="end"/>
      </w:r>
      <w:r w:rsidR="0042000C" w:rsidRPr="001137E3">
        <w:t xml:space="preserve"> ou de comunicação individual</w:t>
      </w:r>
      <w:r w:rsidR="00CC1FA4" w:rsidRPr="001137E3">
        <w:t xml:space="preserve"> a todos os Debenturistas</w:t>
      </w:r>
      <w:r w:rsidR="00914103" w:rsidRPr="001137E3">
        <w:t>, com cópia ao Agente Fiduciário</w:t>
      </w:r>
      <w:r w:rsidR="0042000C" w:rsidRPr="001137E3">
        <w:t>)</w:t>
      </w:r>
      <w:r w:rsidR="00F070D0" w:rsidRPr="006A2992">
        <w:rPr>
          <w:szCs w:val="26"/>
        </w:rPr>
        <w:t xml:space="preserve">, </w:t>
      </w:r>
      <w:r w:rsidR="00600769" w:rsidRPr="006A2992">
        <w:rPr>
          <w:szCs w:val="26"/>
        </w:rPr>
        <w:t xml:space="preserve">ao </w:t>
      </w:r>
      <w:proofErr w:type="spellStart"/>
      <w:r w:rsidR="00600769" w:rsidRPr="006A2992">
        <w:rPr>
          <w:szCs w:val="26"/>
        </w:rPr>
        <w:t>Escriturador</w:t>
      </w:r>
      <w:proofErr w:type="spellEnd"/>
      <w:r w:rsidR="004A4E91" w:rsidRPr="006A2992">
        <w:rPr>
          <w:szCs w:val="26"/>
        </w:rPr>
        <w:t xml:space="preserve">, </w:t>
      </w:r>
      <w:r w:rsidR="00EE4761" w:rsidRPr="006A2992">
        <w:rPr>
          <w:szCs w:val="26"/>
        </w:rPr>
        <w:t xml:space="preserve">à Instituição </w:t>
      </w:r>
      <w:r w:rsidR="00600769" w:rsidRPr="006A2992">
        <w:rPr>
          <w:szCs w:val="26"/>
        </w:rPr>
        <w:t>Liquidante</w:t>
      </w:r>
      <w:r w:rsidR="00446D81" w:rsidRPr="006A2992">
        <w:rPr>
          <w:szCs w:val="26"/>
        </w:rPr>
        <w:t xml:space="preserve"> </w:t>
      </w:r>
      <w:r w:rsidR="00F070D0" w:rsidRPr="006A2992">
        <w:rPr>
          <w:szCs w:val="26"/>
        </w:rPr>
        <w:t xml:space="preserve">e à </w:t>
      </w:r>
      <w:r w:rsidR="00BA5EED" w:rsidRPr="006A2992">
        <w:rPr>
          <w:szCs w:val="26"/>
        </w:rPr>
        <w:t>B3</w:t>
      </w:r>
      <w:r w:rsidR="00F070D0" w:rsidRPr="006A2992">
        <w:rPr>
          <w:szCs w:val="26"/>
        </w:rPr>
        <w:t xml:space="preserve">, </w:t>
      </w:r>
      <w:r w:rsidRPr="006A2992">
        <w:rPr>
          <w:szCs w:val="26"/>
        </w:rPr>
        <w:t>de</w:t>
      </w:r>
      <w:r w:rsidR="00E47998" w:rsidRPr="006A2992">
        <w:rPr>
          <w:szCs w:val="26"/>
        </w:rPr>
        <w:t>, no mínimo,</w:t>
      </w:r>
      <w:r w:rsidRPr="006A2992">
        <w:rPr>
          <w:szCs w:val="26"/>
        </w:rPr>
        <w:t xml:space="preserve"> </w:t>
      </w:r>
      <w:proofErr w:type="gramStart"/>
      <w:r w:rsidR="00A76478" w:rsidRPr="006A2992">
        <w:rPr>
          <w:szCs w:val="26"/>
        </w:rPr>
        <w:t>5</w:t>
      </w:r>
      <w:proofErr w:type="gramEnd"/>
      <w:r w:rsidR="00A76478" w:rsidRPr="006A2992">
        <w:rPr>
          <w:szCs w:val="26"/>
        </w:rPr>
        <w:t> (cinco)</w:t>
      </w:r>
      <w:r w:rsidRPr="006A2992">
        <w:rPr>
          <w:szCs w:val="26"/>
        </w:rPr>
        <w:t xml:space="preserve"> </w:t>
      </w:r>
      <w:r w:rsidR="00866D18" w:rsidRPr="006A2992">
        <w:rPr>
          <w:szCs w:val="26"/>
        </w:rPr>
        <w:t>D</w:t>
      </w:r>
      <w:r w:rsidRPr="006A2992">
        <w:rPr>
          <w:szCs w:val="26"/>
        </w:rPr>
        <w:t>ias</w:t>
      </w:r>
      <w:r w:rsidR="00866D18" w:rsidRPr="006A2992">
        <w:rPr>
          <w:szCs w:val="26"/>
        </w:rPr>
        <w:t xml:space="preserve"> Úteis</w:t>
      </w:r>
      <w:r w:rsidRPr="006A2992">
        <w:rPr>
          <w:szCs w:val="26"/>
        </w:rPr>
        <w:t xml:space="preserve"> da data do evento, amortizações antecipadas sobre o </w:t>
      </w:r>
      <w:r w:rsidR="00387DB6" w:rsidRPr="001137E3">
        <w:rPr>
          <w:szCs w:val="26"/>
        </w:rPr>
        <w:t xml:space="preserve">Valor Nominal Unitário </w:t>
      </w:r>
      <w:r w:rsidR="00387DB6">
        <w:rPr>
          <w:szCs w:val="26"/>
        </w:rPr>
        <w:t xml:space="preserve">ou o </w:t>
      </w:r>
      <w:r w:rsidR="002874E4" w:rsidRPr="006A2992">
        <w:rPr>
          <w:szCs w:val="26"/>
        </w:rPr>
        <w:t>saldo</w:t>
      </w:r>
      <w:r w:rsidRPr="006A2992">
        <w:rPr>
          <w:szCs w:val="26"/>
        </w:rPr>
        <w:t xml:space="preserve"> do </w:t>
      </w:r>
      <w:r w:rsidR="00133F26" w:rsidRPr="006A2992">
        <w:rPr>
          <w:szCs w:val="26"/>
        </w:rPr>
        <w:t>Valor Nominal Unitário</w:t>
      </w:r>
      <w:r w:rsidRPr="006A2992">
        <w:rPr>
          <w:szCs w:val="26"/>
        </w:rPr>
        <w:t xml:space="preserve"> da totalidade das Debêntures, </w:t>
      </w:r>
      <w:bookmarkEnd w:id="54"/>
      <w:bookmarkEnd w:id="55"/>
      <w:bookmarkEnd w:id="56"/>
      <w:r w:rsidR="00EF2811" w:rsidRPr="006A2992">
        <w:rPr>
          <w:szCs w:val="26"/>
        </w:rPr>
        <w:t xml:space="preserve">mediante o </w:t>
      </w:r>
      <w:r w:rsidR="002C2330" w:rsidRPr="006A2992">
        <w:rPr>
          <w:szCs w:val="26"/>
        </w:rPr>
        <w:t xml:space="preserve">pagamento de parcela a ser amortizada do </w:t>
      </w:r>
      <w:r w:rsidR="00387DB6" w:rsidRPr="001137E3">
        <w:rPr>
          <w:szCs w:val="26"/>
        </w:rPr>
        <w:t xml:space="preserve">Valor Nominal Unitário </w:t>
      </w:r>
      <w:r w:rsidR="00387DB6">
        <w:rPr>
          <w:szCs w:val="26"/>
        </w:rPr>
        <w:t xml:space="preserve">ou do </w:t>
      </w:r>
      <w:r w:rsidR="002874E4" w:rsidRPr="006A2992">
        <w:rPr>
          <w:szCs w:val="26"/>
        </w:rPr>
        <w:t>saldo</w:t>
      </w:r>
      <w:r w:rsidR="002C2330" w:rsidRPr="006A2992">
        <w:rPr>
          <w:szCs w:val="26"/>
        </w:rPr>
        <w:t xml:space="preserve"> do Valor Nominal Unitário das Debêntures, </w:t>
      </w:r>
      <w:r w:rsidR="002F16AE">
        <w:rPr>
          <w:szCs w:val="26"/>
        </w:rPr>
        <w:t xml:space="preserve">não maior do que </w:t>
      </w:r>
      <w:r w:rsidR="002C2330" w:rsidRPr="006A2992">
        <w:rPr>
          <w:szCs w:val="26"/>
        </w:rPr>
        <w:t xml:space="preserve">98% (noventa e oito por cento) do </w:t>
      </w:r>
      <w:r w:rsidR="002874E4" w:rsidRPr="006A2992">
        <w:rPr>
          <w:szCs w:val="26"/>
        </w:rPr>
        <w:t>saldo</w:t>
      </w:r>
      <w:r w:rsidR="002C2330" w:rsidRPr="006A2992">
        <w:rPr>
          <w:szCs w:val="26"/>
        </w:rPr>
        <w:t xml:space="preserve"> do Valor Nominal Unitário das Debêntures, acrescida da Remuneração, calculada </w:t>
      </w:r>
      <w:r w:rsidR="002C2330" w:rsidRPr="006A2992">
        <w:rPr>
          <w:i/>
          <w:szCs w:val="26"/>
        </w:rPr>
        <w:t>pro rata temporis</w:t>
      </w:r>
      <w:r w:rsidR="002C2330" w:rsidRPr="006A2992">
        <w:rPr>
          <w:szCs w:val="26"/>
        </w:rPr>
        <w:t>, desde a Data de Integralização ou a data de pagamento da Remuneração imediatamente anterior, conforme o caso, até a data do efetivo pagamento</w:t>
      </w:r>
      <w:r w:rsidR="001F6054" w:rsidRPr="006A2992">
        <w:rPr>
          <w:szCs w:val="26"/>
        </w:rPr>
        <w:t xml:space="preserve">, </w:t>
      </w:r>
      <w:r w:rsidR="001F6054" w:rsidRPr="0016159D">
        <w:rPr>
          <w:szCs w:val="26"/>
        </w:rPr>
        <w:t>acrescido</w:t>
      </w:r>
      <w:r w:rsidR="001F6054">
        <w:rPr>
          <w:szCs w:val="26"/>
        </w:rPr>
        <w:t>,</w:t>
      </w:r>
      <w:r w:rsidR="001F6054" w:rsidRPr="001137E3">
        <w:rPr>
          <w:szCs w:val="26"/>
        </w:rPr>
        <w:t xml:space="preserve"> </w:t>
      </w:r>
      <w:r w:rsidR="001F6054">
        <w:rPr>
          <w:szCs w:val="26"/>
        </w:rPr>
        <w:t xml:space="preserve">caso a respectiva amortização </w:t>
      </w:r>
      <w:r w:rsidR="001F6054" w:rsidRPr="007645A7">
        <w:rPr>
          <w:szCs w:val="26"/>
        </w:rPr>
        <w:t>antecipad</w:t>
      </w:r>
      <w:r w:rsidR="001F6054">
        <w:rPr>
          <w:szCs w:val="26"/>
        </w:rPr>
        <w:t>a</w:t>
      </w:r>
      <w:r w:rsidR="001F6054" w:rsidRPr="007645A7">
        <w:rPr>
          <w:szCs w:val="26"/>
        </w:rPr>
        <w:t xml:space="preserve"> </w:t>
      </w:r>
      <w:r w:rsidR="001F6054">
        <w:rPr>
          <w:szCs w:val="26"/>
        </w:rPr>
        <w:t xml:space="preserve">ocorra a qualquer tempo no período de </w:t>
      </w:r>
      <w:r w:rsidR="001F6054">
        <w:t xml:space="preserve">12 (doze) meses contados da Data de </w:t>
      </w:r>
      <w:r w:rsidR="00387DB6">
        <w:t>Emissão</w:t>
      </w:r>
      <w:r w:rsidR="001F6054">
        <w:rPr>
          <w:szCs w:val="26"/>
        </w:rPr>
        <w:t>,</w:t>
      </w:r>
      <w:r w:rsidR="001F6054" w:rsidRPr="0016159D">
        <w:rPr>
          <w:szCs w:val="26"/>
        </w:rPr>
        <w:t xml:space="preserve"> de prêmio</w:t>
      </w:r>
      <w:r w:rsidR="00387DB6">
        <w:rPr>
          <w:szCs w:val="26"/>
        </w:rPr>
        <w:t xml:space="preserve"> </w:t>
      </w:r>
      <w:r w:rsidR="00387DB6">
        <w:rPr>
          <w:i/>
          <w:szCs w:val="26"/>
        </w:rPr>
        <w:t>flat</w:t>
      </w:r>
      <w:r w:rsidR="00B04219" w:rsidRPr="00B04219">
        <w:rPr>
          <w:szCs w:val="26"/>
        </w:rPr>
        <w:t xml:space="preserve"> </w:t>
      </w:r>
      <w:r w:rsidR="00B04219" w:rsidRPr="0016159D">
        <w:rPr>
          <w:szCs w:val="26"/>
        </w:rPr>
        <w:t xml:space="preserve">correspondente a </w:t>
      </w:r>
      <w:r w:rsidR="00B04219">
        <w:t>1,80% (um inteiro e oitenta centésimos por cento)</w:t>
      </w:r>
      <w:r w:rsidR="00B04219">
        <w:rPr>
          <w:szCs w:val="26"/>
        </w:rPr>
        <w:t xml:space="preserve"> d</w:t>
      </w:r>
      <w:r w:rsidR="001F6054" w:rsidRPr="0016159D">
        <w:rPr>
          <w:szCs w:val="26"/>
        </w:rPr>
        <w:t xml:space="preserve">o </w:t>
      </w:r>
      <w:r w:rsidR="001F6054">
        <w:rPr>
          <w:szCs w:val="26"/>
        </w:rPr>
        <w:t xml:space="preserve">valor da amortização </w:t>
      </w:r>
      <w:r w:rsidR="001F6054" w:rsidRPr="007645A7">
        <w:rPr>
          <w:szCs w:val="26"/>
        </w:rPr>
        <w:t>antecipad</w:t>
      </w:r>
      <w:r w:rsidR="001F6054">
        <w:rPr>
          <w:szCs w:val="26"/>
        </w:rPr>
        <w:t>a</w:t>
      </w:r>
      <w:r w:rsidR="001F6054" w:rsidRPr="007645A7">
        <w:rPr>
          <w:szCs w:val="26"/>
        </w:rPr>
        <w:t xml:space="preserve"> </w:t>
      </w:r>
      <w:r w:rsidR="001F6054">
        <w:rPr>
          <w:szCs w:val="26"/>
        </w:rPr>
        <w:t>descrito acima</w:t>
      </w:r>
      <w:r w:rsidR="002C45F6" w:rsidRPr="00733BD6">
        <w:rPr>
          <w:szCs w:val="26"/>
        </w:rPr>
        <w:t xml:space="preserve"> </w:t>
      </w:r>
      <w:r w:rsidR="002C2330" w:rsidRPr="006A2992">
        <w:rPr>
          <w:szCs w:val="26"/>
        </w:rPr>
        <w:t xml:space="preserve">(observado que, </w:t>
      </w:r>
      <w:r w:rsidR="002C2330" w:rsidRPr="001137E3">
        <w:t>caso a amortização antecipad</w:t>
      </w:r>
      <w:r w:rsidR="00095947" w:rsidRPr="001137E3">
        <w:t>a</w:t>
      </w:r>
      <w:r w:rsidR="002C2330" w:rsidRPr="001137E3">
        <w:t xml:space="preserve"> facultativ</w:t>
      </w:r>
      <w:r w:rsidR="00095947" w:rsidRPr="001137E3">
        <w:t>a</w:t>
      </w:r>
      <w:r w:rsidR="002C2330" w:rsidRPr="001137E3">
        <w:t xml:space="preserve"> aconteça em qualquer data de pagamento da Remuneração, deverá ser desconsiderada a Remuneração devida até tal data</w:t>
      </w:r>
      <w:r w:rsidR="002C2330" w:rsidRPr="006A2992">
        <w:rPr>
          <w:szCs w:val="26"/>
        </w:rPr>
        <w:t>)</w:t>
      </w:r>
      <w:r w:rsidR="008B75AE" w:rsidRPr="006A2992">
        <w:rPr>
          <w:szCs w:val="26"/>
        </w:rPr>
        <w:t>.</w:t>
      </w:r>
    </w:p>
    <w:p w:rsidR="00880FA8" w:rsidRPr="001137E3" w:rsidRDefault="00880FA8" w:rsidP="00E23D32">
      <w:pPr>
        <w:widowControl w:val="0"/>
        <w:numPr>
          <w:ilvl w:val="1"/>
          <w:numId w:val="3"/>
        </w:numPr>
        <w:rPr>
          <w:szCs w:val="26"/>
        </w:rPr>
      </w:pPr>
      <w:bookmarkStart w:id="57" w:name="_Ref279314174"/>
      <w:r w:rsidRPr="001137E3">
        <w:rPr>
          <w:i/>
          <w:szCs w:val="26"/>
        </w:rPr>
        <w:t xml:space="preserve">Aquisição </w:t>
      </w:r>
      <w:r w:rsidR="003E732B" w:rsidRPr="001137E3">
        <w:rPr>
          <w:i/>
          <w:szCs w:val="26"/>
        </w:rPr>
        <w:t>F</w:t>
      </w:r>
      <w:r w:rsidRPr="001137E3">
        <w:rPr>
          <w:i/>
          <w:szCs w:val="26"/>
        </w:rPr>
        <w:t>acultativa</w:t>
      </w:r>
      <w:r w:rsidRPr="001137E3">
        <w:rPr>
          <w:szCs w:val="26"/>
        </w:rPr>
        <w:t>.</w:t>
      </w:r>
      <w:r w:rsidR="008771F4" w:rsidRPr="001137E3">
        <w:rPr>
          <w:szCs w:val="26"/>
        </w:rPr>
        <w:t xml:space="preserve"> </w:t>
      </w:r>
      <w:r w:rsidR="006C0380" w:rsidRPr="001137E3">
        <w:rPr>
          <w:szCs w:val="26"/>
        </w:rPr>
        <w:t>A Companhia poderá, a qualquer tempo, adquirir Debêntures</w:t>
      </w:r>
      <w:r w:rsidR="00260BD9" w:rsidRPr="001137E3">
        <w:rPr>
          <w:szCs w:val="26"/>
        </w:rPr>
        <w:t>,</w:t>
      </w:r>
      <w:r w:rsidR="006C0380" w:rsidRPr="001137E3">
        <w:rPr>
          <w:szCs w:val="26"/>
        </w:rPr>
        <w:t xml:space="preserve"> desde que observe o disposto no artigo 55, parágrafo </w:t>
      </w:r>
      <w:r w:rsidR="00A326D7" w:rsidRPr="001137E3">
        <w:rPr>
          <w:szCs w:val="26"/>
        </w:rPr>
        <w:t>3</w:t>
      </w:r>
      <w:r w:rsidR="006C0380" w:rsidRPr="001137E3">
        <w:rPr>
          <w:szCs w:val="26"/>
        </w:rPr>
        <w:t>º, da Lei das Sociedades por Ações</w:t>
      </w:r>
      <w:r w:rsidR="00182A3C" w:rsidRPr="001137E3">
        <w:rPr>
          <w:szCs w:val="26"/>
        </w:rPr>
        <w:t>, no artigo 13 e</w:t>
      </w:r>
      <w:r w:rsidR="00A327A9" w:rsidRPr="001137E3">
        <w:rPr>
          <w:szCs w:val="26"/>
        </w:rPr>
        <w:t>, conforme aplicável, no artigo </w:t>
      </w:r>
      <w:r w:rsidR="00182A3C" w:rsidRPr="001137E3">
        <w:rPr>
          <w:szCs w:val="26"/>
        </w:rPr>
        <w:t>15 da Instrução CVM 476</w:t>
      </w:r>
      <w:r w:rsidR="00034062" w:rsidRPr="001137E3">
        <w:rPr>
          <w:szCs w:val="26"/>
        </w:rPr>
        <w:t xml:space="preserve"> e na regulamentação aplicável da CVM</w:t>
      </w:r>
      <w:r w:rsidR="006C0380" w:rsidRPr="001137E3">
        <w:rPr>
          <w:szCs w:val="26"/>
        </w:rPr>
        <w:t>.</w:t>
      </w:r>
      <w:r w:rsidR="008771F4" w:rsidRPr="001137E3">
        <w:rPr>
          <w:szCs w:val="26"/>
        </w:rPr>
        <w:t xml:space="preserve"> </w:t>
      </w:r>
      <w:r w:rsidR="006C0380" w:rsidRPr="001137E3">
        <w:rPr>
          <w:szCs w:val="26"/>
        </w:rPr>
        <w:t>As Debêntures adquiridas pela Companhia poderão, a critério da Companhia, ser canceladas, permanecer em tesouraria ou ser novamente colocadas no mercado.</w:t>
      </w:r>
      <w:r w:rsidR="008771F4" w:rsidRPr="001137E3">
        <w:rPr>
          <w:szCs w:val="26"/>
        </w:rPr>
        <w:t xml:space="preserve"> </w:t>
      </w:r>
      <w:r w:rsidR="006C0380" w:rsidRPr="001137E3">
        <w:rPr>
          <w:szCs w:val="26"/>
        </w:rPr>
        <w:t>As Debêntures adquiridas pela Companhia para permanência em tesouraria nos termos desta Cláusula, se e quando recolocadas no mercado, farão jus à mesma Remuneração aplicável às demais Debêntures</w:t>
      </w:r>
      <w:r w:rsidRPr="001137E3">
        <w:rPr>
          <w:szCs w:val="26"/>
        </w:rPr>
        <w:t>.</w:t>
      </w:r>
      <w:bookmarkEnd w:id="57"/>
    </w:p>
    <w:p w:rsidR="00AC5A5C" w:rsidRPr="001137E3" w:rsidRDefault="00AC5A5C" w:rsidP="00E23D32">
      <w:pPr>
        <w:widowControl w:val="0"/>
        <w:numPr>
          <w:ilvl w:val="1"/>
          <w:numId w:val="3"/>
        </w:numPr>
        <w:rPr>
          <w:szCs w:val="26"/>
        </w:rPr>
      </w:pPr>
      <w:r w:rsidRPr="001137E3">
        <w:rPr>
          <w:i/>
          <w:szCs w:val="26"/>
        </w:rPr>
        <w:lastRenderedPageBreak/>
        <w:t>Direito ao Recebimento dos Pagamentos</w:t>
      </w:r>
      <w:r w:rsidRPr="001137E3">
        <w:rPr>
          <w:szCs w:val="26"/>
        </w:rPr>
        <w:t>.</w:t>
      </w:r>
      <w:r w:rsidR="008771F4" w:rsidRPr="001137E3">
        <w:rPr>
          <w:szCs w:val="26"/>
        </w:rPr>
        <w:t xml:space="preserve"> </w:t>
      </w:r>
      <w:r w:rsidRPr="001137E3">
        <w:rPr>
          <w:szCs w:val="26"/>
        </w:rPr>
        <w:t xml:space="preserve">Farão jus ao recebimento de qualquer valor devido aos Debenturistas nos termos desta Escritura de Emissão aqueles que forem Debenturistas </w:t>
      </w:r>
      <w:r w:rsidR="00CA3E2E" w:rsidRPr="001137E3">
        <w:rPr>
          <w:szCs w:val="26"/>
        </w:rPr>
        <w:t>no encerramento</w:t>
      </w:r>
      <w:r w:rsidRPr="001137E3">
        <w:rPr>
          <w:szCs w:val="26"/>
        </w:rPr>
        <w:t xml:space="preserve"> do </w:t>
      </w:r>
      <w:r w:rsidR="002736A2" w:rsidRPr="001137E3">
        <w:rPr>
          <w:szCs w:val="26"/>
        </w:rPr>
        <w:t>D</w:t>
      </w:r>
      <w:r w:rsidRPr="001137E3">
        <w:rPr>
          <w:szCs w:val="26"/>
        </w:rPr>
        <w:t xml:space="preserve">ia </w:t>
      </w:r>
      <w:r w:rsidR="002736A2" w:rsidRPr="001137E3">
        <w:rPr>
          <w:szCs w:val="26"/>
        </w:rPr>
        <w:t>Ú</w:t>
      </w:r>
      <w:r w:rsidRPr="001137E3">
        <w:rPr>
          <w:szCs w:val="26"/>
        </w:rPr>
        <w:t>til</w:t>
      </w:r>
      <w:r w:rsidR="002736A2" w:rsidRPr="001137E3">
        <w:rPr>
          <w:szCs w:val="26"/>
        </w:rPr>
        <w:t xml:space="preserve"> </w:t>
      </w:r>
      <w:r w:rsidRPr="001137E3">
        <w:rPr>
          <w:szCs w:val="26"/>
        </w:rPr>
        <w:t>imediatamente anterior à respectiva data de pagamento.</w:t>
      </w:r>
    </w:p>
    <w:p w:rsidR="00AC5A5C" w:rsidRPr="001137E3" w:rsidRDefault="00AC5A5C" w:rsidP="00E23D32">
      <w:pPr>
        <w:widowControl w:val="0"/>
        <w:numPr>
          <w:ilvl w:val="1"/>
          <w:numId w:val="3"/>
        </w:numPr>
        <w:rPr>
          <w:szCs w:val="26"/>
        </w:rPr>
      </w:pPr>
      <w:bookmarkStart w:id="58" w:name="_Ref324932809"/>
      <w:r w:rsidRPr="001137E3">
        <w:rPr>
          <w:i/>
          <w:szCs w:val="26"/>
        </w:rPr>
        <w:t>Local de Pagamento</w:t>
      </w:r>
      <w:r w:rsidRPr="001137E3">
        <w:rPr>
          <w:szCs w:val="26"/>
        </w:rPr>
        <w:t>.</w:t>
      </w:r>
      <w:r w:rsidR="008771F4" w:rsidRPr="001137E3">
        <w:rPr>
          <w:szCs w:val="26"/>
        </w:rPr>
        <w:t xml:space="preserve"> </w:t>
      </w:r>
      <w:r w:rsidR="00283A8A" w:rsidRPr="001137E3">
        <w:rPr>
          <w:szCs w:val="26"/>
        </w:rPr>
        <w:t>Os pagamentos referentes às Debêntures e a quaisquer outros valores eventualmente devidos pela Companhia nos termos desta Escritura de Emissão serão realizados</w:t>
      </w:r>
      <w:r w:rsidR="00A54228" w:rsidRPr="001137E3">
        <w:rPr>
          <w:szCs w:val="26"/>
        </w:rPr>
        <w:t xml:space="preserve"> </w:t>
      </w:r>
      <w:r w:rsidR="00D515DA" w:rsidRPr="001137E3">
        <w:rPr>
          <w:szCs w:val="26"/>
        </w:rPr>
        <w:t xml:space="preserve">pela Companhia </w:t>
      </w:r>
      <w:r w:rsidR="00A54228" w:rsidRPr="001137E3">
        <w:rPr>
          <w:szCs w:val="26"/>
        </w:rPr>
        <w:t>(i) </w:t>
      </w:r>
      <w:r w:rsidR="00283A8A" w:rsidRPr="001137E3">
        <w:rPr>
          <w:szCs w:val="26"/>
        </w:rPr>
        <w:t xml:space="preserve">no que se refere a pagamentos referentes </w:t>
      </w:r>
      <w:r w:rsidR="009A4D97" w:rsidRPr="001137E3">
        <w:rPr>
          <w:szCs w:val="26"/>
        </w:rPr>
        <w:t xml:space="preserve">ao </w:t>
      </w:r>
      <w:r w:rsidR="00133F26" w:rsidRPr="001137E3">
        <w:rPr>
          <w:szCs w:val="26"/>
        </w:rPr>
        <w:t>Valor Nominal Unitário</w:t>
      </w:r>
      <w:r w:rsidR="009A4D97" w:rsidRPr="001137E3">
        <w:rPr>
          <w:szCs w:val="26"/>
        </w:rPr>
        <w:t>, à Remuneração</w:t>
      </w:r>
      <w:r w:rsidR="00637DE5" w:rsidRPr="001137E3">
        <w:rPr>
          <w:szCs w:val="26"/>
        </w:rPr>
        <w:t xml:space="preserve"> </w:t>
      </w:r>
      <w:r w:rsidR="009A4D97" w:rsidRPr="001137E3">
        <w:rPr>
          <w:szCs w:val="26"/>
        </w:rPr>
        <w:t xml:space="preserve">e aos Encargos Moratórios, </w:t>
      </w:r>
      <w:r w:rsidR="00283A8A" w:rsidRPr="001137E3">
        <w:rPr>
          <w:szCs w:val="26"/>
        </w:rPr>
        <w:t xml:space="preserve">e com relação às Debêntures que estejam </w:t>
      </w:r>
      <w:r w:rsidR="00421D7E" w:rsidRPr="001137E3">
        <w:rPr>
          <w:szCs w:val="26"/>
        </w:rPr>
        <w:t>depositada</w:t>
      </w:r>
      <w:r w:rsidR="00283A8A" w:rsidRPr="001137E3">
        <w:rPr>
          <w:szCs w:val="26"/>
        </w:rPr>
        <w:t xml:space="preserve">s eletronicamente na </w:t>
      </w:r>
      <w:r w:rsidR="00BA5EED" w:rsidRPr="001137E3">
        <w:rPr>
          <w:szCs w:val="26"/>
        </w:rPr>
        <w:t>B3</w:t>
      </w:r>
      <w:r w:rsidR="00283A8A" w:rsidRPr="001137E3">
        <w:rPr>
          <w:szCs w:val="26"/>
        </w:rPr>
        <w:t xml:space="preserve">, por meio da </w:t>
      </w:r>
      <w:r w:rsidR="00BA5EED" w:rsidRPr="001137E3">
        <w:rPr>
          <w:szCs w:val="26"/>
        </w:rPr>
        <w:t>B3</w:t>
      </w:r>
      <w:r w:rsidR="00283A8A" w:rsidRPr="001137E3">
        <w:rPr>
          <w:szCs w:val="26"/>
        </w:rPr>
        <w:t>;</w:t>
      </w:r>
      <w:r w:rsidR="00530D41" w:rsidRPr="001137E3">
        <w:rPr>
          <w:szCs w:val="22"/>
        </w:rPr>
        <w:t xml:space="preserve"> </w:t>
      </w:r>
      <w:r w:rsidR="00537A99" w:rsidRPr="001137E3">
        <w:rPr>
          <w:szCs w:val="26"/>
        </w:rPr>
        <w:t xml:space="preserve">ou </w:t>
      </w:r>
      <w:r w:rsidR="00A54228" w:rsidRPr="001137E3">
        <w:rPr>
          <w:szCs w:val="26"/>
        </w:rPr>
        <w:t>(ii) </w:t>
      </w:r>
      <w:r w:rsidR="00283A8A" w:rsidRPr="001137E3">
        <w:rPr>
          <w:szCs w:val="26"/>
        </w:rPr>
        <w:t xml:space="preserve"> </w:t>
      </w:r>
      <w:r w:rsidR="00303D5A" w:rsidRPr="001137E3">
        <w:rPr>
          <w:szCs w:val="26"/>
        </w:rPr>
        <w:t>nos demais casos</w:t>
      </w:r>
      <w:r w:rsidR="00283A8A" w:rsidRPr="001137E3">
        <w:rPr>
          <w:szCs w:val="26"/>
        </w:rPr>
        <w:t>, por meio d</w:t>
      </w:r>
      <w:r w:rsidR="00600769" w:rsidRPr="001137E3">
        <w:rPr>
          <w:szCs w:val="26"/>
        </w:rPr>
        <w:t>o Escriturador</w:t>
      </w:r>
      <w:r w:rsidR="00A54228" w:rsidRPr="001137E3">
        <w:rPr>
          <w:szCs w:val="26"/>
        </w:rPr>
        <w:t xml:space="preserve"> ou </w:t>
      </w:r>
      <w:r w:rsidR="003F0E3A" w:rsidRPr="001137E3">
        <w:rPr>
          <w:szCs w:val="26"/>
        </w:rPr>
        <w:t xml:space="preserve">na </w:t>
      </w:r>
      <w:r w:rsidR="00A54228" w:rsidRPr="001137E3">
        <w:rPr>
          <w:szCs w:val="26"/>
        </w:rPr>
        <w:t>sede</w:t>
      </w:r>
      <w:r w:rsidR="003F0E3A" w:rsidRPr="001137E3">
        <w:rPr>
          <w:szCs w:val="26"/>
        </w:rPr>
        <w:t xml:space="preserve"> da Companhia</w:t>
      </w:r>
      <w:r w:rsidR="00A54228" w:rsidRPr="001137E3">
        <w:rPr>
          <w:szCs w:val="26"/>
        </w:rPr>
        <w:t>, conforme o caso</w:t>
      </w:r>
      <w:r w:rsidR="00FD742D" w:rsidRPr="001137E3">
        <w:rPr>
          <w:szCs w:val="26"/>
        </w:rPr>
        <w:t>.</w:t>
      </w:r>
      <w:bookmarkEnd w:id="58"/>
    </w:p>
    <w:p w:rsidR="00AC5A5C" w:rsidRPr="001137E3" w:rsidRDefault="00AC5A5C" w:rsidP="00E23D32">
      <w:pPr>
        <w:widowControl w:val="0"/>
        <w:numPr>
          <w:ilvl w:val="1"/>
          <w:numId w:val="3"/>
        </w:numPr>
        <w:rPr>
          <w:szCs w:val="26"/>
        </w:rPr>
      </w:pPr>
      <w:bookmarkStart w:id="59" w:name="_Ref278399164"/>
      <w:r w:rsidRPr="001137E3">
        <w:rPr>
          <w:i/>
          <w:szCs w:val="26"/>
        </w:rPr>
        <w:t>Prorrogação dos Prazos</w:t>
      </w:r>
      <w:r w:rsidRPr="001137E3">
        <w:rPr>
          <w:szCs w:val="26"/>
        </w:rPr>
        <w:t>.</w:t>
      </w:r>
      <w:r w:rsidR="008771F4" w:rsidRPr="001137E3">
        <w:rPr>
          <w:szCs w:val="26"/>
        </w:rPr>
        <w:t xml:space="preserve"> </w:t>
      </w:r>
      <w:r w:rsidR="00367098" w:rsidRPr="001137E3">
        <w:rPr>
          <w:szCs w:val="26"/>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59"/>
    </w:p>
    <w:p w:rsidR="00880FA8" w:rsidRPr="001137E3" w:rsidRDefault="00880FA8" w:rsidP="00E23D32">
      <w:pPr>
        <w:widowControl w:val="0"/>
        <w:numPr>
          <w:ilvl w:val="1"/>
          <w:numId w:val="3"/>
        </w:numPr>
        <w:rPr>
          <w:szCs w:val="26"/>
        </w:rPr>
      </w:pPr>
      <w:bookmarkStart w:id="60" w:name="_Ref279851957"/>
      <w:r w:rsidRPr="001137E3">
        <w:rPr>
          <w:i/>
          <w:szCs w:val="26"/>
        </w:rPr>
        <w:t>Encargos Moratórios</w:t>
      </w:r>
      <w:r w:rsidRPr="001137E3">
        <w:rPr>
          <w:szCs w:val="26"/>
        </w:rPr>
        <w:t>.</w:t>
      </w:r>
      <w:r w:rsidR="008771F4" w:rsidRPr="001137E3">
        <w:rPr>
          <w:szCs w:val="26"/>
        </w:rPr>
        <w:t xml:space="preserve"> </w:t>
      </w:r>
      <w:r w:rsidRPr="001137E3">
        <w:rPr>
          <w:szCs w:val="26"/>
        </w:rPr>
        <w:t>Ocorrendo impontualidade no pagamento</w:t>
      </w:r>
      <w:r w:rsidR="00F56577" w:rsidRPr="001137E3">
        <w:rPr>
          <w:szCs w:val="26"/>
        </w:rPr>
        <w:t xml:space="preserve"> d</w:t>
      </w:r>
      <w:r w:rsidRPr="001137E3">
        <w:rPr>
          <w:szCs w:val="26"/>
        </w:rPr>
        <w:t xml:space="preserve">e qualquer valor devido </w:t>
      </w:r>
      <w:r w:rsidR="00F56577" w:rsidRPr="001137E3">
        <w:rPr>
          <w:szCs w:val="26"/>
        </w:rPr>
        <w:t>pela Companhia</w:t>
      </w:r>
      <w:r w:rsidR="000C0278" w:rsidRPr="001137E3">
        <w:rPr>
          <w:szCs w:val="26"/>
        </w:rPr>
        <w:t xml:space="preserve"> </w:t>
      </w:r>
      <w:r w:rsidR="004758FF" w:rsidRPr="001137E3">
        <w:rPr>
          <w:szCs w:val="26"/>
        </w:rPr>
        <w:t xml:space="preserve">aos Debenturistas </w:t>
      </w:r>
      <w:r w:rsidR="00F56577" w:rsidRPr="001137E3">
        <w:rPr>
          <w:szCs w:val="26"/>
        </w:rPr>
        <w:t>nos termos d</w:t>
      </w:r>
      <w:r w:rsidRPr="001137E3">
        <w:rPr>
          <w:szCs w:val="26"/>
        </w:rPr>
        <w:t>esta Escritura de Emissão</w:t>
      </w:r>
      <w:r w:rsidR="0056395A" w:rsidRPr="001137E3">
        <w:rPr>
          <w:szCs w:val="26"/>
        </w:rPr>
        <w:t xml:space="preserve">, adicionalmente ao pagamento da Remuneração, calculada </w:t>
      </w:r>
      <w:r w:rsidR="0056395A" w:rsidRPr="001137E3">
        <w:rPr>
          <w:i/>
          <w:szCs w:val="26"/>
        </w:rPr>
        <w:t>pro rata temporis</w:t>
      </w:r>
      <w:r w:rsidR="0056395A" w:rsidRPr="001137E3">
        <w:rPr>
          <w:szCs w:val="26"/>
        </w:rPr>
        <w:t>, desde a data de inadimplemento até a data do efetivo pagamento</w:t>
      </w:r>
      <w:r w:rsidR="00E94AC6" w:rsidRPr="001137E3">
        <w:rPr>
          <w:szCs w:val="26"/>
        </w:rPr>
        <w:t>, sobre todos e quaisquer valores em atraso incidirão</w:t>
      </w:r>
      <w:r w:rsidRPr="001137E3">
        <w:rPr>
          <w:szCs w:val="26"/>
        </w:rPr>
        <w:t>, independentemente de aviso, notificação ou interpelação judicial ou extrajudicial, (i) juros de mora de 1% (um por cento) ao mês</w:t>
      </w:r>
      <w:r w:rsidR="00C95C2F" w:rsidRPr="001137E3">
        <w:rPr>
          <w:szCs w:val="26"/>
        </w:rPr>
        <w:t xml:space="preserve"> ou fração de mês</w:t>
      </w:r>
      <w:r w:rsidRPr="001137E3">
        <w:rPr>
          <w:szCs w:val="26"/>
        </w:rPr>
        <w:t xml:space="preserve">, calculados </w:t>
      </w:r>
      <w:r w:rsidRPr="001137E3">
        <w:rPr>
          <w:i/>
          <w:szCs w:val="26"/>
        </w:rPr>
        <w:t xml:space="preserve">pro rata </w:t>
      </w:r>
      <w:r w:rsidR="005A1A29" w:rsidRPr="001137E3">
        <w:rPr>
          <w:i/>
          <w:szCs w:val="26"/>
        </w:rPr>
        <w:t>temporis</w:t>
      </w:r>
      <w:r w:rsidR="005A1A29" w:rsidRPr="001137E3">
        <w:rPr>
          <w:szCs w:val="26"/>
        </w:rPr>
        <w:t>,</w:t>
      </w:r>
      <w:r w:rsidRPr="001137E3">
        <w:rPr>
          <w:szCs w:val="26"/>
        </w:rPr>
        <w:t xml:space="preserve"> desde a data de inadimplemento até a data </w:t>
      </w:r>
      <w:r w:rsidR="00EE5B4B" w:rsidRPr="001137E3">
        <w:rPr>
          <w:szCs w:val="26"/>
        </w:rPr>
        <w:t>do efetivo</w:t>
      </w:r>
      <w:r w:rsidRPr="001137E3">
        <w:rPr>
          <w:szCs w:val="26"/>
        </w:rPr>
        <w:t xml:space="preserve"> pagamento</w:t>
      </w:r>
      <w:r w:rsidR="000C0278" w:rsidRPr="001137E3">
        <w:rPr>
          <w:szCs w:val="26"/>
        </w:rPr>
        <w:t>; e (ii) multa moratória de 2% (dois por cento)</w:t>
      </w:r>
      <w:r w:rsidRPr="001137E3">
        <w:rPr>
          <w:szCs w:val="26"/>
        </w:rPr>
        <w:t xml:space="preserve"> ("</w:t>
      </w:r>
      <w:r w:rsidRPr="001137E3">
        <w:rPr>
          <w:szCs w:val="26"/>
          <w:u w:val="single"/>
        </w:rPr>
        <w:t>Encargos Moratórios</w:t>
      </w:r>
      <w:r w:rsidRPr="001137E3">
        <w:rPr>
          <w:szCs w:val="26"/>
        </w:rPr>
        <w:t>").</w:t>
      </w:r>
      <w:bookmarkEnd w:id="60"/>
    </w:p>
    <w:p w:rsidR="00880FA8" w:rsidRPr="001137E3" w:rsidRDefault="00880FA8" w:rsidP="00E23D32">
      <w:pPr>
        <w:widowControl w:val="0"/>
        <w:numPr>
          <w:ilvl w:val="1"/>
          <w:numId w:val="3"/>
        </w:numPr>
        <w:rPr>
          <w:szCs w:val="26"/>
        </w:rPr>
      </w:pPr>
      <w:r w:rsidRPr="001137E3">
        <w:rPr>
          <w:i/>
          <w:szCs w:val="26"/>
        </w:rPr>
        <w:t>Decadência dos Direitos aos Acréscimos</w:t>
      </w:r>
      <w:r w:rsidRPr="001137E3">
        <w:rPr>
          <w:szCs w:val="26"/>
        </w:rPr>
        <w:t>.</w:t>
      </w:r>
      <w:r w:rsidR="008771F4" w:rsidRPr="001137E3">
        <w:rPr>
          <w:szCs w:val="26"/>
        </w:rPr>
        <w:t xml:space="preserve"> </w:t>
      </w:r>
      <w:r w:rsidRPr="001137E3">
        <w:rPr>
          <w:szCs w:val="26"/>
        </w:rPr>
        <w:t xml:space="preserve">O não comparecimento do </w:t>
      </w:r>
      <w:r w:rsidR="009E6E55" w:rsidRPr="001137E3">
        <w:rPr>
          <w:szCs w:val="26"/>
        </w:rPr>
        <w:t>D</w:t>
      </w:r>
      <w:r w:rsidRPr="001137E3">
        <w:rPr>
          <w:szCs w:val="26"/>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137E3">
        <w:rPr>
          <w:rFonts w:eastAsia="Batang"/>
          <w:szCs w:val="26"/>
        </w:rPr>
        <w:t>ou pagamento, no caso de impontualidade no pagamento</w:t>
      </w:r>
      <w:r w:rsidRPr="001137E3">
        <w:rPr>
          <w:szCs w:val="26"/>
        </w:rPr>
        <w:t>.</w:t>
      </w:r>
    </w:p>
    <w:bookmarkEnd w:id="53"/>
    <w:p w:rsidR="004112EA" w:rsidRPr="001137E3" w:rsidRDefault="004112EA" w:rsidP="00E23D32">
      <w:pPr>
        <w:widowControl w:val="0"/>
        <w:numPr>
          <w:ilvl w:val="1"/>
          <w:numId w:val="3"/>
        </w:numPr>
        <w:rPr>
          <w:szCs w:val="26"/>
        </w:rPr>
      </w:pPr>
      <w:r w:rsidRPr="001137E3">
        <w:rPr>
          <w:i/>
          <w:iCs/>
          <w:szCs w:val="26"/>
        </w:rPr>
        <w:t>Imunidade Tributária</w:t>
      </w:r>
      <w:r w:rsidRPr="001137E3">
        <w:rPr>
          <w:szCs w:val="26"/>
        </w:rPr>
        <w:t>.</w:t>
      </w:r>
      <w:r w:rsidR="008771F4" w:rsidRPr="001137E3">
        <w:rPr>
          <w:szCs w:val="26"/>
        </w:rPr>
        <w:t xml:space="preserve"> </w:t>
      </w:r>
      <w:r w:rsidRPr="001137E3">
        <w:rPr>
          <w:szCs w:val="26"/>
        </w:rPr>
        <w:t xml:space="preserve">Caso qualquer Debenturista tenha imunidade ou isenção tributária, este deverá encaminhar </w:t>
      </w:r>
      <w:r w:rsidR="00EE4761">
        <w:rPr>
          <w:szCs w:val="26"/>
        </w:rPr>
        <w:t xml:space="preserve">à Instituição </w:t>
      </w:r>
      <w:r w:rsidR="00600769" w:rsidRPr="001137E3">
        <w:rPr>
          <w:szCs w:val="26"/>
        </w:rPr>
        <w:t>Liquidante</w:t>
      </w:r>
      <w:r w:rsidR="001236FA" w:rsidRPr="001137E3">
        <w:rPr>
          <w:szCs w:val="26"/>
        </w:rPr>
        <w:t xml:space="preserve"> ou ao Escriturador, conforme o caso</w:t>
      </w:r>
      <w:r w:rsidRPr="001137E3">
        <w:rPr>
          <w:szCs w:val="26"/>
        </w:rPr>
        <w:t xml:space="preserve">, no prazo mínimo de 10 (dez) </w:t>
      </w:r>
      <w:r w:rsidR="002736A2" w:rsidRPr="001137E3">
        <w:rPr>
          <w:szCs w:val="26"/>
        </w:rPr>
        <w:t>D</w:t>
      </w:r>
      <w:r w:rsidRPr="001137E3">
        <w:rPr>
          <w:szCs w:val="26"/>
        </w:rPr>
        <w:t xml:space="preserve">ias </w:t>
      </w:r>
      <w:r w:rsidR="002736A2" w:rsidRPr="001137E3">
        <w:rPr>
          <w:szCs w:val="26"/>
        </w:rPr>
        <w:t>Ú</w:t>
      </w:r>
      <w:r w:rsidRPr="001137E3">
        <w:rPr>
          <w:szCs w:val="26"/>
        </w:rPr>
        <w:t xml:space="preserve">teis anteriores à data prevista para recebimento de valores relativos às Debêntures, documentação comprobatória da referida imunidade ou isenção tributária, </w:t>
      </w:r>
      <w:r w:rsidRPr="001137E3">
        <w:t>sob pena de ter descontado</w:t>
      </w:r>
      <w:r w:rsidR="00B14426" w:rsidRPr="001137E3">
        <w:t>s</w:t>
      </w:r>
      <w:r w:rsidRPr="001137E3">
        <w:t xml:space="preserve"> de seus pagamentos os valores devidos nos termos da legislação tributária em vigor</w:t>
      </w:r>
      <w:r w:rsidRPr="001137E3">
        <w:rPr>
          <w:szCs w:val="26"/>
        </w:rPr>
        <w:t>.</w:t>
      </w:r>
    </w:p>
    <w:p w:rsidR="00880FA8" w:rsidRPr="001137E3" w:rsidRDefault="00880FA8" w:rsidP="00E23D32">
      <w:pPr>
        <w:widowControl w:val="0"/>
        <w:numPr>
          <w:ilvl w:val="1"/>
          <w:numId w:val="3"/>
        </w:numPr>
        <w:rPr>
          <w:szCs w:val="26"/>
        </w:rPr>
      </w:pPr>
      <w:bookmarkStart w:id="61" w:name="_Ref534176672"/>
      <w:bookmarkStart w:id="62" w:name="_Ref359943667"/>
      <w:r w:rsidRPr="001137E3">
        <w:rPr>
          <w:i/>
          <w:szCs w:val="26"/>
        </w:rPr>
        <w:lastRenderedPageBreak/>
        <w:t>Vencimento Antecipado</w:t>
      </w:r>
      <w:r w:rsidRPr="001137E3">
        <w:rPr>
          <w:szCs w:val="26"/>
        </w:rPr>
        <w:t>.</w:t>
      </w:r>
      <w:r w:rsidR="008771F4" w:rsidRPr="001137E3">
        <w:rPr>
          <w:szCs w:val="26"/>
        </w:rPr>
        <w:t xml:space="preserve"> </w:t>
      </w:r>
      <w:r w:rsidRPr="001137E3">
        <w:rPr>
          <w:szCs w:val="26"/>
        </w:rPr>
        <w:t>Sujeito ao disposto nas Cláusulas </w:t>
      </w:r>
      <w:r w:rsidR="003B55E3">
        <w:rPr>
          <w:szCs w:val="26"/>
        </w:rPr>
        <w:fldChar w:fldCharType="begin"/>
      </w:r>
      <w:r w:rsidR="003B55E3">
        <w:rPr>
          <w:szCs w:val="26"/>
        </w:rPr>
        <w:instrText xml:space="preserve"> REF _Ref522187872 \n \h </w:instrText>
      </w:r>
      <w:r w:rsidR="003B55E3">
        <w:rPr>
          <w:szCs w:val="26"/>
        </w:rPr>
      </w:r>
      <w:r w:rsidR="003B55E3">
        <w:rPr>
          <w:szCs w:val="26"/>
        </w:rPr>
        <w:fldChar w:fldCharType="separate"/>
      </w:r>
      <w:r w:rsidR="00E23D32">
        <w:rPr>
          <w:szCs w:val="26"/>
        </w:rPr>
        <w:t>7.24.1</w:t>
      </w:r>
      <w:r w:rsidR="003B55E3">
        <w:rPr>
          <w:szCs w:val="26"/>
        </w:rPr>
        <w:fldChar w:fldCharType="end"/>
      </w:r>
      <w:r w:rsidR="00DC2119" w:rsidRPr="001137E3">
        <w:rPr>
          <w:szCs w:val="26"/>
        </w:rPr>
        <w:t xml:space="preserve"> a </w:t>
      </w:r>
      <w:r w:rsidR="00DC2119" w:rsidRPr="00DB327E">
        <w:rPr>
          <w:szCs w:val="26"/>
        </w:rPr>
        <w:fldChar w:fldCharType="begin"/>
      </w:r>
      <w:r w:rsidR="00DC2119" w:rsidRPr="001137E3">
        <w:rPr>
          <w:szCs w:val="26"/>
        </w:rPr>
        <w:instrText xml:space="preserve"> REF _Ref359943492 \n \p \h </w:instrText>
      </w:r>
      <w:r w:rsidR="007645A7" w:rsidRPr="001137E3">
        <w:rPr>
          <w:szCs w:val="26"/>
        </w:rPr>
        <w:instrText xml:space="preserve"> \* MERGEFORMAT </w:instrText>
      </w:r>
      <w:r w:rsidR="00DC2119" w:rsidRPr="00DB327E">
        <w:rPr>
          <w:szCs w:val="26"/>
        </w:rPr>
      </w:r>
      <w:r w:rsidR="00DC2119" w:rsidRPr="00DB327E">
        <w:rPr>
          <w:szCs w:val="26"/>
        </w:rPr>
        <w:fldChar w:fldCharType="separate"/>
      </w:r>
      <w:r w:rsidR="00E23D32">
        <w:rPr>
          <w:szCs w:val="26"/>
        </w:rPr>
        <w:t>7.24.3 abaixo</w:t>
      </w:r>
      <w:r w:rsidR="00DC2119" w:rsidRPr="00DB327E">
        <w:rPr>
          <w:szCs w:val="26"/>
        </w:rPr>
        <w:fldChar w:fldCharType="end"/>
      </w:r>
      <w:r w:rsidRPr="001137E3">
        <w:rPr>
          <w:szCs w:val="26"/>
        </w:rPr>
        <w:t xml:space="preserve">, o Agente Fiduciário </w:t>
      </w:r>
      <w:r w:rsidR="005E1234">
        <w:rPr>
          <w:szCs w:val="26"/>
        </w:rPr>
        <w:t>poderá</w:t>
      </w:r>
      <w:r w:rsidRPr="001137E3">
        <w:rPr>
          <w:szCs w:val="26"/>
        </w:rPr>
        <w:t xml:space="preserve"> declarar antecipadamente vencidas as obrigações </w:t>
      </w:r>
      <w:r w:rsidR="00E955D1" w:rsidRPr="001137E3">
        <w:rPr>
          <w:szCs w:val="26"/>
        </w:rPr>
        <w:t>decorrentes das Debêntures</w:t>
      </w:r>
      <w:r w:rsidR="00591476" w:rsidRPr="001137E3">
        <w:rPr>
          <w:szCs w:val="26"/>
        </w:rPr>
        <w:t>,</w:t>
      </w:r>
      <w:r w:rsidRPr="001137E3">
        <w:rPr>
          <w:szCs w:val="26"/>
        </w:rPr>
        <w:t xml:space="preserve"> e exigir o imediato pagamento, pela Companhia, </w:t>
      </w:r>
      <w:r w:rsidR="00466E9C" w:rsidRPr="001137E3">
        <w:rPr>
          <w:szCs w:val="26"/>
        </w:rPr>
        <w:t>dos valores devidos nos termos da Cláusula </w:t>
      </w:r>
      <w:r w:rsidR="00466E9C" w:rsidRPr="00DB327E">
        <w:rPr>
          <w:szCs w:val="26"/>
        </w:rPr>
        <w:fldChar w:fldCharType="begin"/>
      </w:r>
      <w:r w:rsidR="00466E9C" w:rsidRPr="001137E3">
        <w:rPr>
          <w:szCs w:val="26"/>
        </w:rPr>
        <w:instrText xml:space="preserve"> REF _Ref495496127 \n \p \h </w:instrText>
      </w:r>
      <w:r w:rsidR="001137E3">
        <w:rPr>
          <w:szCs w:val="26"/>
        </w:rPr>
        <w:instrText xml:space="preserve"> \* MERGEFORMAT </w:instrText>
      </w:r>
      <w:r w:rsidR="00466E9C" w:rsidRPr="00DB327E">
        <w:rPr>
          <w:szCs w:val="26"/>
        </w:rPr>
      </w:r>
      <w:r w:rsidR="00466E9C" w:rsidRPr="00DB327E">
        <w:rPr>
          <w:szCs w:val="26"/>
        </w:rPr>
        <w:fldChar w:fldCharType="separate"/>
      </w:r>
      <w:r w:rsidR="00E23D32">
        <w:rPr>
          <w:szCs w:val="26"/>
        </w:rPr>
        <w:t>7.24.2 abaixo</w:t>
      </w:r>
      <w:r w:rsidR="00466E9C" w:rsidRPr="00DB327E">
        <w:rPr>
          <w:szCs w:val="26"/>
        </w:rPr>
        <w:fldChar w:fldCharType="end"/>
      </w:r>
      <w:r w:rsidRPr="001137E3">
        <w:rPr>
          <w:szCs w:val="26"/>
        </w:rPr>
        <w:t xml:space="preserve">, </w:t>
      </w:r>
      <w:r w:rsidR="003A548D" w:rsidRPr="001137E3">
        <w:rPr>
          <w:szCs w:val="26"/>
        </w:rPr>
        <w:t xml:space="preserve">na ocorrência de qualquer dos </w:t>
      </w:r>
      <w:r w:rsidR="005E1234">
        <w:rPr>
          <w:szCs w:val="26"/>
        </w:rPr>
        <w:t xml:space="preserve">seguintes </w:t>
      </w:r>
      <w:r w:rsidR="003A548D" w:rsidRPr="001137E3">
        <w:rPr>
          <w:szCs w:val="26"/>
        </w:rPr>
        <w:t xml:space="preserve">eventos </w:t>
      </w:r>
      <w:r w:rsidRPr="001137E3">
        <w:rPr>
          <w:szCs w:val="26"/>
        </w:rPr>
        <w:t>(cada evento, um "</w:t>
      </w:r>
      <w:r w:rsidRPr="001137E3">
        <w:rPr>
          <w:szCs w:val="26"/>
          <w:u w:val="single"/>
        </w:rPr>
        <w:t>Evento de Inadimplemento</w:t>
      </w:r>
      <w:r w:rsidRPr="001137E3">
        <w:rPr>
          <w:szCs w:val="26"/>
        </w:rPr>
        <w:t>")</w:t>
      </w:r>
      <w:bookmarkEnd w:id="61"/>
      <w:bookmarkEnd w:id="62"/>
      <w:r w:rsidR="005B70B6">
        <w:rPr>
          <w:szCs w:val="26"/>
        </w:rPr>
        <w:t>:</w:t>
      </w:r>
    </w:p>
    <w:p w:rsidR="005104A7" w:rsidRPr="005104A7" w:rsidRDefault="005104A7" w:rsidP="00E23D32">
      <w:pPr>
        <w:widowControl w:val="0"/>
        <w:numPr>
          <w:ilvl w:val="6"/>
          <w:numId w:val="3"/>
        </w:numPr>
        <w:rPr>
          <w:szCs w:val="26"/>
        </w:rPr>
      </w:pPr>
      <w:bookmarkStart w:id="63" w:name="_Ref356481657"/>
      <w:bookmarkStart w:id="64" w:name="_Ref522545441"/>
      <w:r w:rsidRPr="00CD7594">
        <w:rPr>
          <w:szCs w:val="26"/>
        </w:rPr>
        <w:t>inadimplemento, pela Companhia, de qualquer obrigação pecuniária relativa às Debêntures e/ou prevista nesta Escritura de Emissão, na respectiva data de pagamento</w:t>
      </w:r>
      <w:bookmarkStart w:id="65" w:name="_Ref137475231"/>
      <w:bookmarkStart w:id="66" w:name="_Ref149033996"/>
      <w:bookmarkStart w:id="67" w:name="_Ref164238998"/>
      <w:bookmarkStart w:id="68" w:name="_Ref130283570"/>
      <w:bookmarkStart w:id="69" w:name="_Ref130301134"/>
      <w:bookmarkStart w:id="70" w:name="_Ref137104995"/>
      <w:bookmarkStart w:id="71" w:name="_Ref137475230"/>
      <w:bookmarkEnd w:id="63"/>
      <w:r w:rsidRPr="005104A7">
        <w:rPr>
          <w:szCs w:val="26"/>
        </w:rPr>
        <w:t>;</w:t>
      </w:r>
      <w:bookmarkEnd w:id="64"/>
    </w:p>
    <w:p w:rsidR="005104A7" w:rsidRPr="005104A7" w:rsidRDefault="00421A53" w:rsidP="00E23D32">
      <w:pPr>
        <w:widowControl w:val="0"/>
        <w:numPr>
          <w:ilvl w:val="6"/>
          <w:numId w:val="3"/>
        </w:numPr>
        <w:rPr>
          <w:szCs w:val="26"/>
        </w:rPr>
      </w:pPr>
      <w:r w:rsidRPr="00CD7594">
        <w:rPr>
          <w:szCs w:val="26"/>
        </w:rPr>
        <w:t xml:space="preserve">inadimplemento, pela Companhia, de qualquer obrigação </w:t>
      </w:r>
      <w:r>
        <w:rPr>
          <w:szCs w:val="26"/>
        </w:rPr>
        <w:t xml:space="preserve">não </w:t>
      </w:r>
      <w:r w:rsidRPr="00CD7594">
        <w:rPr>
          <w:szCs w:val="26"/>
        </w:rPr>
        <w:t xml:space="preserve">pecuniária relativa às Debêntures e/ou prevista nesta Escritura de Emissão, na respectiva data </w:t>
      </w:r>
      <w:r>
        <w:rPr>
          <w:szCs w:val="26"/>
        </w:rPr>
        <w:t>em que for devida</w:t>
      </w:r>
      <w:r w:rsidR="005104A7" w:rsidRPr="005104A7">
        <w:rPr>
          <w:szCs w:val="26"/>
        </w:rPr>
        <w:t>;</w:t>
      </w:r>
    </w:p>
    <w:p w:rsidR="005104A7" w:rsidRPr="005104A7" w:rsidRDefault="005104A7" w:rsidP="00E23D32">
      <w:pPr>
        <w:widowControl w:val="0"/>
        <w:numPr>
          <w:ilvl w:val="6"/>
          <w:numId w:val="3"/>
        </w:numPr>
        <w:rPr>
          <w:szCs w:val="26"/>
        </w:rPr>
      </w:pPr>
      <w:r w:rsidRPr="005104A7">
        <w:rPr>
          <w:szCs w:val="26"/>
        </w:rPr>
        <w:t>caso provem-se falsas ou revelem-se incorretas, imprecisas, incompletas ou enganosas quaisquer das declarações ou garantias prestadas pel</w:t>
      </w:r>
      <w:r>
        <w:rPr>
          <w:szCs w:val="26"/>
        </w:rPr>
        <w:t>a Companhia</w:t>
      </w:r>
      <w:r w:rsidRPr="005104A7">
        <w:rPr>
          <w:szCs w:val="26"/>
        </w:rPr>
        <w:t xml:space="preserve"> e/ou pelo Fundo, conforme aplicável, diretamente ou por meio de prepostos, representantes ou mandatários, nesta </w:t>
      </w:r>
      <w:r w:rsidR="00DE74F4">
        <w:rPr>
          <w:szCs w:val="26"/>
        </w:rPr>
        <w:t>Escritura de Emissão</w:t>
      </w:r>
      <w:r w:rsidRPr="005104A7">
        <w:rPr>
          <w:szCs w:val="26"/>
        </w:rPr>
        <w:t xml:space="preserve">, no Contrato de Distribuição, no Contrato de Operação Vinculada ou em qualquer outro instrumento ou documento, contrato ou certificado entregue, firmado ou emitido em conexão com a presente </w:t>
      </w:r>
      <w:r w:rsidR="002C5E00">
        <w:rPr>
          <w:szCs w:val="26"/>
        </w:rPr>
        <w:t>Escritura de Emissão</w:t>
      </w:r>
      <w:r w:rsidRPr="005104A7">
        <w:rPr>
          <w:szCs w:val="26"/>
        </w:rPr>
        <w:t xml:space="preserve">, ou por qualquer outro meio, inclusive através de documento público ou particular de qualquer natureza, ou caso </w:t>
      </w:r>
      <w:r>
        <w:rPr>
          <w:szCs w:val="26"/>
        </w:rPr>
        <w:t>a Companhia</w:t>
      </w:r>
      <w:r w:rsidRPr="005104A7">
        <w:rPr>
          <w:szCs w:val="26"/>
        </w:rPr>
        <w:t xml:space="preserve"> e/ou o Fundo omitam informações, que, se fossem do conhecimento do</w:t>
      </w:r>
      <w:r w:rsidR="002C5E00">
        <w:rPr>
          <w:szCs w:val="26"/>
        </w:rPr>
        <w:t>s</w:t>
      </w:r>
      <w:r w:rsidRPr="005104A7">
        <w:rPr>
          <w:szCs w:val="26"/>
        </w:rPr>
        <w:t xml:space="preserve"> </w:t>
      </w:r>
      <w:r w:rsidR="00A21488">
        <w:rPr>
          <w:szCs w:val="26"/>
        </w:rPr>
        <w:t>Investidores Profissionais</w:t>
      </w:r>
      <w:r w:rsidRPr="005104A7">
        <w:rPr>
          <w:szCs w:val="26"/>
        </w:rPr>
        <w:t xml:space="preserve">, poderiam alterar o seu julgamento a respeito da </w:t>
      </w:r>
      <w:r w:rsidR="002C5E00">
        <w:rPr>
          <w:szCs w:val="26"/>
        </w:rPr>
        <w:t>Oferta</w:t>
      </w:r>
      <w:r w:rsidRPr="005104A7">
        <w:rPr>
          <w:szCs w:val="26"/>
        </w:rPr>
        <w:t>;</w:t>
      </w:r>
    </w:p>
    <w:p w:rsidR="005104A7" w:rsidRPr="005104A7" w:rsidRDefault="005104A7" w:rsidP="00E23D32">
      <w:pPr>
        <w:widowControl w:val="0"/>
        <w:numPr>
          <w:ilvl w:val="6"/>
          <w:numId w:val="3"/>
        </w:numPr>
        <w:rPr>
          <w:szCs w:val="26"/>
        </w:rPr>
      </w:pPr>
      <w:r w:rsidRPr="00A629ED">
        <w:rPr>
          <w:szCs w:val="26"/>
        </w:rPr>
        <w:t xml:space="preserve">ocorrência de </w:t>
      </w:r>
      <w:r w:rsidR="00A629ED">
        <w:rPr>
          <w:szCs w:val="26"/>
        </w:rPr>
        <w:t xml:space="preserve">qualquer </w:t>
      </w:r>
      <w:r w:rsidRPr="00A629ED">
        <w:rPr>
          <w:szCs w:val="26"/>
        </w:rPr>
        <w:t xml:space="preserve">inadimplemento, de </w:t>
      </w:r>
      <w:r w:rsidR="00A629ED">
        <w:rPr>
          <w:szCs w:val="26"/>
        </w:rPr>
        <w:t xml:space="preserve">qualquer </w:t>
      </w:r>
      <w:r w:rsidRPr="00A629ED">
        <w:rPr>
          <w:szCs w:val="26"/>
        </w:rPr>
        <w:t>evento de vencimento</w:t>
      </w:r>
      <w:r w:rsidRPr="005104A7">
        <w:rPr>
          <w:szCs w:val="26"/>
        </w:rPr>
        <w:t xml:space="preserve"> antecipado e/ou de qualquer evento ou o não cumprimento de qualquer obrigação que, com o passar do tempo, por meio de notificação ou de qualquer outra forma, possa ensejar a declaração de vencimento antecipado, de qualquer obrigação d</w:t>
      </w:r>
      <w:r>
        <w:rPr>
          <w:szCs w:val="26"/>
        </w:rPr>
        <w:t>a Companhia</w:t>
      </w:r>
      <w:r w:rsidRPr="005104A7">
        <w:rPr>
          <w:szCs w:val="26"/>
        </w:rPr>
        <w:t xml:space="preserve"> </w:t>
      </w:r>
      <w:r w:rsidR="001E38F5" w:rsidRPr="005104A7">
        <w:rPr>
          <w:szCs w:val="26"/>
        </w:rPr>
        <w:t>com terceiros</w:t>
      </w:r>
      <w:r w:rsidR="001E38F5">
        <w:rPr>
          <w:szCs w:val="26"/>
        </w:rPr>
        <w:t>,</w:t>
      </w:r>
      <w:r w:rsidR="001E38F5" w:rsidRPr="005104A7">
        <w:rPr>
          <w:szCs w:val="26"/>
        </w:rPr>
        <w:t xml:space="preserve"> </w:t>
      </w:r>
      <w:r w:rsidRPr="005104A7">
        <w:rPr>
          <w:szCs w:val="26"/>
        </w:rPr>
        <w:t>em valor individual ou agregado, em conjunto ou isoladamente, superior a R$2.500.000,00 (dois milhões e quinhentos mil reais), ou seu equivalente em outras moedas;</w:t>
      </w:r>
    </w:p>
    <w:p w:rsidR="005104A7" w:rsidRPr="005104A7" w:rsidRDefault="005104A7" w:rsidP="00E23D32">
      <w:pPr>
        <w:widowControl w:val="0"/>
        <w:numPr>
          <w:ilvl w:val="6"/>
          <w:numId w:val="3"/>
        </w:numPr>
        <w:rPr>
          <w:szCs w:val="26"/>
        </w:rPr>
      </w:pPr>
      <w:r w:rsidRPr="005104A7">
        <w:rPr>
          <w:szCs w:val="26"/>
        </w:rPr>
        <w:t>pedido, por parte d</w:t>
      </w:r>
      <w:r>
        <w:rPr>
          <w:szCs w:val="26"/>
        </w:rPr>
        <w:t>a Companhia</w:t>
      </w:r>
      <w:r w:rsidRPr="005104A7">
        <w:rPr>
          <w:szCs w:val="26"/>
        </w:rPr>
        <w:t>, de autofalência, pedido de falência, dissolução, liquidação ou recuperação judicial</w:t>
      </w:r>
      <w:r w:rsidR="009F76FB">
        <w:rPr>
          <w:szCs w:val="26"/>
        </w:rPr>
        <w:t>,</w:t>
      </w:r>
      <w:r w:rsidRPr="005104A7">
        <w:rPr>
          <w:szCs w:val="26"/>
        </w:rPr>
        <w:t xml:space="preserve"> ou </w:t>
      </w:r>
      <w:r w:rsidR="009F76FB">
        <w:rPr>
          <w:szCs w:val="26"/>
        </w:rPr>
        <w:t xml:space="preserve">proposta de recuperação </w:t>
      </w:r>
      <w:r w:rsidRPr="005104A7">
        <w:rPr>
          <w:szCs w:val="26"/>
        </w:rPr>
        <w:t xml:space="preserve">extrajudicial a qualquer credor ou classe de credores, independentemente de ter sido requerida ou obtida homologação judicial do correspondente plano de recuperação, ou qualquer evento equivalente ou procedimento similar em relação </w:t>
      </w:r>
      <w:r w:rsidR="0009031D">
        <w:rPr>
          <w:szCs w:val="26"/>
        </w:rPr>
        <w:t xml:space="preserve">à </w:t>
      </w:r>
      <w:r>
        <w:rPr>
          <w:szCs w:val="26"/>
        </w:rPr>
        <w:t>Companhia</w:t>
      </w:r>
      <w:r w:rsidRPr="005104A7">
        <w:rPr>
          <w:szCs w:val="26"/>
        </w:rPr>
        <w:t xml:space="preserve"> ou, ainda, liquidação ou adoção de qualquer medida ou deliberação visando à liquidação do Fundo;</w:t>
      </w:r>
    </w:p>
    <w:p w:rsidR="005104A7" w:rsidRPr="006F1358" w:rsidRDefault="005104A7" w:rsidP="00E23D32">
      <w:pPr>
        <w:widowControl w:val="0"/>
        <w:numPr>
          <w:ilvl w:val="6"/>
          <w:numId w:val="3"/>
        </w:numPr>
        <w:rPr>
          <w:szCs w:val="26"/>
        </w:rPr>
      </w:pPr>
      <w:r w:rsidRPr="006F1358">
        <w:rPr>
          <w:szCs w:val="26"/>
        </w:rPr>
        <w:lastRenderedPageBreak/>
        <w:t xml:space="preserve">se (x) a Companhia, o Fundo ou qualquer terceiro, direta ou indiretamente, tentar ou praticar qualquer ato visando anular, questionar, revisar, cancelar ou repudiar, por meio judicial, extrajudicial ou arbitral, </w:t>
      </w:r>
      <w:r w:rsidR="00315436" w:rsidRPr="006F1358">
        <w:rPr>
          <w:szCs w:val="26"/>
        </w:rPr>
        <w:t xml:space="preserve">as Debêntures, </w:t>
      </w:r>
      <w:r w:rsidRPr="006F1358">
        <w:rPr>
          <w:szCs w:val="26"/>
        </w:rPr>
        <w:t xml:space="preserve">esta </w:t>
      </w:r>
      <w:r w:rsidR="00315436" w:rsidRPr="006F1358">
        <w:rPr>
          <w:szCs w:val="26"/>
        </w:rPr>
        <w:t>Escritura de Emissão</w:t>
      </w:r>
      <w:r w:rsidRPr="006F1358">
        <w:rPr>
          <w:szCs w:val="26"/>
        </w:rPr>
        <w:t xml:space="preserve">, o CDB, o Contrato de Operação Vinculada, o Contrato de Distribuição, qualquer dos demais documentos relacionados </w:t>
      </w:r>
      <w:r w:rsidR="006F1358" w:rsidRPr="006F1358">
        <w:rPr>
          <w:szCs w:val="26"/>
        </w:rPr>
        <w:t>à Oferta ou à Emissão</w:t>
      </w:r>
      <w:r w:rsidRPr="006F1358">
        <w:rPr>
          <w:szCs w:val="26"/>
        </w:rPr>
        <w:t>, ou qualquer direito do</w:t>
      </w:r>
      <w:r w:rsidR="006F1358" w:rsidRPr="006F1358">
        <w:rPr>
          <w:szCs w:val="26"/>
        </w:rPr>
        <w:t>s</w:t>
      </w:r>
      <w:r w:rsidRPr="006F1358">
        <w:rPr>
          <w:szCs w:val="26"/>
        </w:rPr>
        <w:t xml:space="preserve"> </w:t>
      </w:r>
      <w:r w:rsidR="006F1358" w:rsidRPr="006F1358">
        <w:rPr>
          <w:szCs w:val="26"/>
        </w:rPr>
        <w:t xml:space="preserve">Debenturistas </w:t>
      </w:r>
      <w:r w:rsidRPr="006F1358">
        <w:rPr>
          <w:szCs w:val="26"/>
        </w:rPr>
        <w:t xml:space="preserve">no âmbito de tais documentos, ou (y) for expedida qualquer sentença, ordem, decreto ou decisão e/ou se for realizado qualquer acordo (inclusive, em qualquer caso, relativos a arbitragens) que afete negativamente </w:t>
      </w:r>
      <w:r w:rsidR="006F1358" w:rsidRPr="006F1358">
        <w:rPr>
          <w:szCs w:val="26"/>
        </w:rPr>
        <w:t>as Debêntures, esta Escritura de Emissão, o CDB, o Contrato de Operação Vinculada, o Contrato de Distribuição</w:t>
      </w:r>
      <w:r w:rsidRPr="006F1358">
        <w:rPr>
          <w:szCs w:val="26"/>
        </w:rPr>
        <w:t xml:space="preserve">, qualquer dos demais documentos relacionados </w:t>
      </w:r>
      <w:r w:rsidR="006F1358" w:rsidRPr="006F1358">
        <w:rPr>
          <w:szCs w:val="26"/>
        </w:rPr>
        <w:t>à Oferta ou à Emissão, ou qualquer direito dos Debenturistas no âmbito de tais documentos</w:t>
      </w:r>
      <w:r w:rsidRPr="006F1358">
        <w:rPr>
          <w:szCs w:val="26"/>
        </w:rPr>
        <w:t>;</w:t>
      </w:r>
    </w:p>
    <w:p w:rsidR="005104A7" w:rsidRPr="0027095B" w:rsidRDefault="005104A7" w:rsidP="00E23D32">
      <w:pPr>
        <w:widowControl w:val="0"/>
        <w:numPr>
          <w:ilvl w:val="6"/>
          <w:numId w:val="3"/>
        </w:numPr>
        <w:rPr>
          <w:szCs w:val="26"/>
        </w:rPr>
      </w:pPr>
      <w:r w:rsidRPr="0027095B">
        <w:rPr>
          <w:szCs w:val="26"/>
        </w:rPr>
        <w:t xml:space="preserve">alienação, cessão, doação, resgate, amortização ou transferência, por qualquer meio, de bens, ativos ou direitos relevantes da propriedade da Companhia, que em qualquer caso venha a prejudicar o cumprimento das obrigações previstas nesta </w:t>
      </w:r>
      <w:r w:rsidR="0027095B" w:rsidRPr="0027095B">
        <w:rPr>
          <w:szCs w:val="26"/>
        </w:rPr>
        <w:t>Escritura de Emissão</w:t>
      </w:r>
      <w:r w:rsidRPr="0027095B">
        <w:rPr>
          <w:szCs w:val="26"/>
        </w:rPr>
        <w:t>;</w:t>
      </w:r>
    </w:p>
    <w:p w:rsidR="005104A7" w:rsidRPr="005104A7" w:rsidRDefault="005104A7" w:rsidP="00E23D32">
      <w:pPr>
        <w:widowControl w:val="0"/>
        <w:numPr>
          <w:ilvl w:val="6"/>
          <w:numId w:val="3"/>
        </w:numPr>
        <w:rPr>
          <w:szCs w:val="26"/>
        </w:rPr>
      </w:pPr>
      <w:r w:rsidRPr="005104A7">
        <w:rPr>
          <w:szCs w:val="26"/>
        </w:rPr>
        <w:t>alteração ou modificação da natureza dos negócios ou do objeto social d</w:t>
      </w:r>
      <w:r>
        <w:rPr>
          <w:szCs w:val="26"/>
        </w:rPr>
        <w:t>a Companhia</w:t>
      </w:r>
      <w:r w:rsidRPr="005104A7">
        <w:rPr>
          <w:szCs w:val="26"/>
        </w:rPr>
        <w:t>, de forma a alterar quaisquer de suas atividades atuais ou a agregar a essas atividades novos negócios que tenham prevalência ou venha</w:t>
      </w:r>
      <w:r w:rsidR="007C0340">
        <w:rPr>
          <w:szCs w:val="26"/>
        </w:rPr>
        <w:t>m</w:t>
      </w:r>
      <w:r w:rsidRPr="005104A7">
        <w:rPr>
          <w:szCs w:val="26"/>
        </w:rPr>
        <w:t xml:space="preserve"> a representar uma Mudança Adversa Relevante em relação às atividades atualmente desenvolvidas e possa prejudicar o cumprimento das obrigações previstas nesta </w:t>
      </w:r>
      <w:r w:rsidR="00820081" w:rsidRPr="00CD7594">
        <w:rPr>
          <w:szCs w:val="26"/>
        </w:rPr>
        <w:t>Escritura de Emissão</w:t>
      </w:r>
      <w:r w:rsidRPr="005104A7">
        <w:rPr>
          <w:szCs w:val="26"/>
        </w:rPr>
        <w:t>;</w:t>
      </w:r>
    </w:p>
    <w:p w:rsidR="005104A7" w:rsidRPr="005104A7" w:rsidRDefault="005104A7" w:rsidP="00E23D32">
      <w:pPr>
        <w:widowControl w:val="0"/>
        <w:numPr>
          <w:ilvl w:val="6"/>
          <w:numId w:val="3"/>
        </w:numPr>
        <w:rPr>
          <w:szCs w:val="26"/>
        </w:rPr>
      </w:pPr>
      <w:r w:rsidRPr="005104A7">
        <w:rPr>
          <w:szCs w:val="26"/>
        </w:rPr>
        <w:t xml:space="preserve">aprovação de operações de fusão, cisão, incorporação, transformação, ou qualquer reestruturação societária que envolvam </w:t>
      </w:r>
      <w:r>
        <w:rPr>
          <w:szCs w:val="26"/>
        </w:rPr>
        <w:t>a Companhia</w:t>
      </w:r>
      <w:r w:rsidRPr="005104A7">
        <w:rPr>
          <w:szCs w:val="26"/>
        </w:rPr>
        <w:t>;</w:t>
      </w:r>
    </w:p>
    <w:p w:rsidR="005104A7" w:rsidRPr="005104A7" w:rsidRDefault="005104A7" w:rsidP="00E23D32">
      <w:pPr>
        <w:widowControl w:val="0"/>
        <w:numPr>
          <w:ilvl w:val="6"/>
          <w:numId w:val="3"/>
        </w:numPr>
        <w:rPr>
          <w:szCs w:val="26"/>
        </w:rPr>
      </w:pPr>
      <w:r w:rsidRPr="005104A7">
        <w:rPr>
          <w:szCs w:val="26"/>
        </w:rPr>
        <w:t xml:space="preserve">protesto de títulos contra </w:t>
      </w:r>
      <w:r>
        <w:rPr>
          <w:szCs w:val="26"/>
        </w:rPr>
        <w:t>a Companhia</w:t>
      </w:r>
      <w:r w:rsidRPr="005104A7">
        <w:rPr>
          <w:szCs w:val="26"/>
        </w:rPr>
        <w:t xml:space="preserve"> ou sua inclusão em quaisquer cadastros dos órgãos de proteção ao crédito, como SPC e SERASA, Cadastro de Emitentes de Cheques sem Fundo – CCF ou Sistema de Informações de Crédito do Banco Central, em qualquer caso, em razão de valor individual ou agregado não pago, em conjunto ou isoladamente, superior a R$2.500.000,00 (dois milhões e quinhentos mil reais) ou o equivalente em outras moedas, desde que não sanado, ou cujos efeitos não sejam suspensos</w:t>
      </w:r>
      <w:r w:rsidR="00820081">
        <w:rPr>
          <w:szCs w:val="26"/>
        </w:rPr>
        <w:t>,</w:t>
      </w:r>
      <w:r w:rsidRPr="005104A7">
        <w:rPr>
          <w:szCs w:val="26"/>
        </w:rPr>
        <w:t xml:space="preserve"> em até 5 (cinco) Dias Úteis contados da respectiva ocorrência; </w:t>
      </w:r>
    </w:p>
    <w:p w:rsidR="005104A7" w:rsidRPr="005104A7" w:rsidRDefault="005104A7" w:rsidP="00E23D32">
      <w:pPr>
        <w:widowControl w:val="0"/>
        <w:numPr>
          <w:ilvl w:val="6"/>
          <w:numId w:val="3"/>
        </w:numPr>
        <w:rPr>
          <w:szCs w:val="26"/>
        </w:rPr>
      </w:pPr>
      <w:r w:rsidRPr="005104A7">
        <w:rPr>
          <w:szCs w:val="26"/>
        </w:rPr>
        <w:t xml:space="preserve">se </w:t>
      </w:r>
      <w:r>
        <w:rPr>
          <w:szCs w:val="26"/>
        </w:rPr>
        <w:t>a Companhia</w:t>
      </w:r>
      <w:r w:rsidRPr="005104A7">
        <w:rPr>
          <w:szCs w:val="26"/>
        </w:rPr>
        <w:t xml:space="preserve"> realizar, direta ou indiretamente, qualquer </w:t>
      </w:r>
      <w:r w:rsidR="00820081">
        <w:rPr>
          <w:szCs w:val="26"/>
        </w:rPr>
        <w:t xml:space="preserve">operação </w:t>
      </w:r>
      <w:r w:rsidRPr="005104A7">
        <w:rPr>
          <w:szCs w:val="26"/>
        </w:rPr>
        <w:t xml:space="preserve">ou série de </w:t>
      </w:r>
      <w:r w:rsidR="00820081">
        <w:rPr>
          <w:szCs w:val="26"/>
        </w:rPr>
        <w:t xml:space="preserve">operações </w:t>
      </w:r>
      <w:r w:rsidRPr="005104A7">
        <w:rPr>
          <w:szCs w:val="26"/>
        </w:rPr>
        <w:t xml:space="preserve">(incluindo, entre outras, compra, venda, serviços, arrendamento ou troca de bens, concessão de empréstimos </w:t>
      </w:r>
      <w:r w:rsidRPr="005104A7">
        <w:rPr>
          <w:szCs w:val="26"/>
        </w:rPr>
        <w:lastRenderedPageBreak/>
        <w:t xml:space="preserve">ou adiantamentos) com qualquer Parte Relacionada, a menos que a referida </w:t>
      </w:r>
      <w:r w:rsidR="00475403">
        <w:rPr>
          <w:szCs w:val="26"/>
        </w:rPr>
        <w:t xml:space="preserve">operação </w:t>
      </w:r>
      <w:r w:rsidR="00475403" w:rsidRPr="005104A7">
        <w:rPr>
          <w:szCs w:val="26"/>
        </w:rPr>
        <w:t xml:space="preserve">ou série de </w:t>
      </w:r>
      <w:r w:rsidR="00475403">
        <w:rPr>
          <w:szCs w:val="26"/>
        </w:rPr>
        <w:t>operações</w:t>
      </w:r>
      <w:r w:rsidR="00475403" w:rsidRPr="005104A7">
        <w:rPr>
          <w:szCs w:val="26"/>
        </w:rPr>
        <w:t xml:space="preserve"> </w:t>
      </w:r>
      <w:r w:rsidRPr="005104A7">
        <w:rPr>
          <w:szCs w:val="26"/>
        </w:rPr>
        <w:t>seja</w:t>
      </w:r>
      <w:r w:rsidR="00475403">
        <w:rPr>
          <w:szCs w:val="26"/>
        </w:rPr>
        <w:t xml:space="preserve"> realizada</w:t>
      </w:r>
      <w:r w:rsidRPr="005104A7">
        <w:rPr>
          <w:szCs w:val="26"/>
        </w:rPr>
        <w:t xml:space="preserve"> em termos e condições não menos favoráveis à respectiva pessoa, do que aqueles que teriam sido obtidos em uma </w:t>
      </w:r>
      <w:r w:rsidR="00475403">
        <w:rPr>
          <w:szCs w:val="26"/>
        </w:rPr>
        <w:t xml:space="preserve">operação </w:t>
      </w:r>
      <w:r w:rsidRPr="005104A7">
        <w:rPr>
          <w:szCs w:val="26"/>
        </w:rPr>
        <w:t xml:space="preserve">comparável, em termos estritamente comerciais, com uma pessoa que não fosse uma entidade ou pessoa relacionada; </w:t>
      </w:r>
    </w:p>
    <w:p w:rsidR="005104A7" w:rsidRPr="005104A7" w:rsidRDefault="005104A7" w:rsidP="00E23D32">
      <w:pPr>
        <w:widowControl w:val="0"/>
        <w:numPr>
          <w:ilvl w:val="6"/>
          <w:numId w:val="3"/>
        </w:numPr>
        <w:rPr>
          <w:szCs w:val="26"/>
        </w:rPr>
      </w:pPr>
      <w:r w:rsidRPr="005104A7">
        <w:rPr>
          <w:szCs w:val="26"/>
        </w:rPr>
        <w:t>ocorrência de qualquer procedimento de sequestro, arresto, penhora ou arrolamento de quaisquer ativos d</w:t>
      </w:r>
      <w:r>
        <w:rPr>
          <w:szCs w:val="26"/>
        </w:rPr>
        <w:t>a Companhia</w:t>
      </w:r>
      <w:r w:rsidRPr="005104A7">
        <w:rPr>
          <w:szCs w:val="26"/>
        </w:rPr>
        <w:t>, exceto se tal procedimento for suspenso, sobrestado, revertido ou extinto no prazo de até 30 (trinta) dias contado da ocorrência do respectivo evento;</w:t>
      </w:r>
    </w:p>
    <w:p w:rsidR="005104A7" w:rsidRPr="005104A7" w:rsidRDefault="005104A7" w:rsidP="00E23D32">
      <w:pPr>
        <w:widowControl w:val="0"/>
        <w:numPr>
          <w:ilvl w:val="6"/>
          <w:numId w:val="3"/>
        </w:numPr>
        <w:rPr>
          <w:szCs w:val="26"/>
        </w:rPr>
      </w:pPr>
      <w:r w:rsidRPr="005104A7">
        <w:rPr>
          <w:szCs w:val="26"/>
        </w:rPr>
        <w:t xml:space="preserve">uma ou mais sentenças, ordens, decretos, decisões e/ou acordos (inclusive relativos a arbitragens) contra </w:t>
      </w:r>
      <w:r>
        <w:rPr>
          <w:szCs w:val="26"/>
        </w:rPr>
        <w:t>a Companhia</w:t>
      </w:r>
      <w:r w:rsidRPr="005104A7">
        <w:rPr>
          <w:szCs w:val="26"/>
        </w:rPr>
        <w:t xml:space="preserve"> em valor individual ou global superior a R$2.500.000,00 (dois milhões e quinhentos mil reais) ou seu equivalente em outras moedas, salvo se: (</w:t>
      </w:r>
      <w:r w:rsidR="00EF0604">
        <w:rPr>
          <w:szCs w:val="26"/>
        </w:rPr>
        <w:t>x</w:t>
      </w:r>
      <w:r w:rsidRPr="005104A7">
        <w:rPr>
          <w:szCs w:val="26"/>
        </w:rPr>
        <w:t>) tais sentenças, ordens, decretos, decisões e/ou acordos forem revertid</w:t>
      </w:r>
      <w:r w:rsidR="00DD2517">
        <w:rPr>
          <w:szCs w:val="26"/>
        </w:rPr>
        <w:t>o</w:t>
      </w:r>
      <w:r w:rsidRPr="005104A7">
        <w:rPr>
          <w:szCs w:val="26"/>
        </w:rPr>
        <w:t>s, suspens</w:t>
      </w:r>
      <w:r w:rsidR="00DD2517">
        <w:rPr>
          <w:szCs w:val="26"/>
        </w:rPr>
        <w:t>o</w:t>
      </w:r>
      <w:r w:rsidRPr="005104A7">
        <w:rPr>
          <w:szCs w:val="26"/>
        </w:rPr>
        <w:t>s ou por qualquer forma cancelad</w:t>
      </w:r>
      <w:r w:rsidR="00DD2517">
        <w:rPr>
          <w:szCs w:val="26"/>
        </w:rPr>
        <w:t>o</w:t>
      </w:r>
      <w:r w:rsidRPr="005104A7">
        <w:rPr>
          <w:szCs w:val="26"/>
        </w:rPr>
        <w:t>s no prazo máximo de 10 (dez) Dias Úteis contado da citação e/ou intimação d</w:t>
      </w:r>
      <w:r>
        <w:rPr>
          <w:szCs w:val="26"/>
        </w:rPr>
        <w:t>a Companhia</w:t>
      </w:r>
      <w:r w:rsidRPr="005104A7">
        <w:rPr>
          <w:szCs w:val="26"/>
        </w:rPr>
        <w:t>, conforme o caso; ou (</w:t>
      </w:r>
      <w:r w:rsidR="00EF0604">
        <w:rPr>
          <w:szCs w:val="26"/>
        </w:rPr>
        <w:t>y</w:t>
      </w:r>
      <w:r w:rsidRPr="005104A7">
        <w:rPr>
          <w:szCs w:val="26"/>
        </w:rPr>
        <w:t>) no prazo legal, forem prestadas garantias suficientes em juízo;</w:t>
      </w:r>
    </w:p>
    <w:p w:rsidR="005104A7" w:rsidRPr="005104A7" w:rsidRDefault="005104A7" w:rsidP="00E23D32">
      <w:pPr>
        <w:widowControl w:val="0"/>
        <w:numPr>
          <w:ilvl w:val="6"/>
          <w:numId w:val="3"/>
        </w:numPr>
        <w:rPr>
          <w:szCs w:val="26"/>
        </w:rPr>
      </w:pPr>
      <w:r w:rsidRPr="005104A7">
        <w:rPr>
          <w:szCs w:val="26"/>
        </w:rPr>
        <w:t xml:space="preserve">decisão(ões) judicial(is) determinando a execução de títulos contra </w:t>
      </w:r>
      <w:r>
        <w:rPr>
          <w:szCs w:val="26"/>
        </w:rPr>
        <w:t>a Companhia</w:t>
      </w:r>
      <w:r w:rsidRPr="005104A7">
        <w:rPr>
          <w:szCs w:val="26"/>
        </w:rPr>
        <w:t>, cujo valor agregado não pago, em conjunto ou isoladamente, ultrapasse R$2.500.000,00 (dois milhões e quinhentos mil reais), ou seu equivalente em outras moedas, salvo (</w:t>
      </w:r>
      <w:r w:rsidR="00EC071D">
        <w:rPr>
          <w:szCs w:val="26"/>
        </w:rPr>
        <w:t>x</w:t>
      </w:r>
      <w:r w:rsidRPr="005104A7">
        <w:rPr>
          <w:szCs w:val="26"/>
        </w:rPr>
        <w:t>) se o débito for quitado no prazo legal; (</w:t>
      </w:r>
      <w:r w:rsidR="00EC071D">
        <w:rPr>
          <w:szCs w:val="26"/>
        </w:rPr>
        <w:t>y</w:t>
      </w:r>
      <w:r w:rsidRPr="005104A7">
        <w:rPr>
          <w:szCs w:val="26"/>
        </w:rPr>
        <w:t>) se forem apresentadas, no prazo legal, garantias suficientes para garantir o pagamento em juízo; ou (</w:t>
      </w:r>
      <w:r w:rsidR="00EC071D">
        <w:rPr>
          <w:szCs w:val="26"/>
        </w:rPr>
        <w:t>z</w:t>
      </w:r>
      <w:r w:rsidRPr="005104A7">
        <w:rPr>
          <w:szCs w:val="26"/>
        </w:rPr>
        <w:t xml:space="preserve">) se tal decisão judicial tiver os seus efeitos suspensos no prazo de até 30 (trinta) dias contado da data em que a respectiva pessoa tomar conhecimento do respectivo procedimento; </w:t>
      </w:r>
    </w:p>
    <w:p w:rsidR="005104A7" w:rsidRPr="005104A7" w:rsidRDefault="005104A7" w:rsidP="00E23D32">
      <w:pPr>
        <w:widowControl w:val="0"/>
        <w:numPr>
          <w:ilvl w:val="6"/>
          <w:numId w:val="3"/>
        </w:numPr>
        <w:rPr>
          <w:szCs w:val="26"/>
        </w:rPr>
      </w:pPr>
      <w:r w:rsidRPr="005104A7">
        <w:rPr>
          <w:szCs w:val="26"/>
        </w:rPr>
        <w:t xml:space="preserve">descumprimento de decisão judicial ou administrativa contra </w:t>
      </w:r>
      <w:r>
        <w:rPr>
          <w:szCs w:val="26"/>
        </w:rPr>
        <w:t>a Companhia</w:t>
      </w:r>
      <w:r w:rsidRPr="005104A7">
        <w:rPr>
          <w:szCs w:val="26"/>
        </w:rPr>
        <w:t xml:space="preserve"> e/ou o Fundo que leve ao descumprimento de obrigações assumidas nesta </w:t>
      </w:r>
      <w:r w:rsidR="00EC071D" w:rsidRPr="00CD7594">
        <w:rPr>
          <w:szCs w:val="26"/>
        </w:rPr>
        <w:t>Escritura de Emissão</w:t>
      </w:r>
      <w:r w:rsidRPr="005104A7">
        <w:rPr>
          <w:szCs w:val="26"/>
        </w:rPr>
        <w:t xml:space="preserve"> ou que afete negativamente qualquer direito do</w:t>
      </w:r>
      <w:r w:rsidR="00EC071D">
        <w:rPr>
          <w:szCs w:val="26"/>
        </w:rPr>
        <w:t>s</w:t>
      </w:r>
      <w:r w:rsidRPr="005104A7">
        <w:rPr>
          <w:szCs w:val="26"/>
        </w:rPr>
        <w:t xml:space="preserve"> </w:t>
      </w:r>
      <w:r w:rsidR="00EC071D">
        <w:rPr>
          <w:szCs w:val="26"/>
        </w:rPr>
        <w:t xml:space="preserve">Debenturistas </w:t>
      </w:r>
      <w:r w:rsidRPr="005104A7">
        <w:rPr>
          <w:szCs w:val="26"/>
        </w:rPr>
        <w:t>no âmbito da</w:t>
      </w:r>
      <w:r w:rsidR="00EC071D">
        <w:rPr>
          <w:szCs w:val="26"/>
        </w:rPr>
        <w:t>s</w:t>
      </w:r>
      <w:r w:rsidRPr="005104A7">
        <w:rPr>
          <w:szCs w:val="26"/>
        </w:rPr>
        <w:t xml:space="preserve"> </w:t>
      </w:r>
      <w:r w:rsidR="00EC071D">
        <w:rPr>
          <w:szCs w:val="26"/>
        </w:rPr>
        <w:t xml:space="preserve">Debêntures, desta </w:t>
      </w:r>
      <w:r w:rsidR="00EC071D" w:rsidRPr="00CD7594">
        <w:rPr>
          <w:szCs w:val="26"/>
        </w:rPr>
        <w:t>Escritura de Emissão</w:t>
      </w:r>
      <w:r w:rsidR="00EC071D" w:rsidRPr="005104A7">
        <w:rPr>
          <w:szCs w:val="26"/>
        </w:rPr>
        <w:t xml:space="preserve"> </w:t>
      </w:r>
      <w:r w:rsidRPr="005104A7">
        <w:rPr>
          <w:szCs w:val="26"/>
        </w:rPr>
        <w:t>e/ou do Contrato de Operação Vinculada;</w:t>
      </w:r>
    </w:p>
    <w:p w:rsidR="005104A7" w:rsidRPr="005104A7" w:rsidRDefault="005104A7" w:rsidP="00E23D32">
      <w:pPr>
        <w:widowControl w:val="0"/>
        <w:numPr>
          <w:ilvl w:val="6"/>
          <w:numId w:val="3"/>
        </w:numPr>
        <w:rPr>
          <w:szCs w:val="26"/>
        </w:rPr>
      </w:pPr>
      <w:r w:rsidRPr="005104A7">
        <w:rPr>
          <w:szCs w:val="26"/>
        </w:rPr>
        <w:t xml:space="preserve">a propositura de ações de execução contra </w:t>
      </w:r>
      <w:r>
        <w:rPr>
          <w:szCs w:val="26"/>
        </w:rPr>
        <w:t>a Companhia</w:t>
      </w:r>
      <w:r w:rsidRPr="005104A7">
        <w:rPr>
          <w:szCs w:val="26"/>
        </w:rPr>
        <w:t xml:space="preserve"> ou suas respectivas Controladas em valor individual ou agregado superior a R$2.500.000,00 (dois milhões e quinhentos mil reais), ou seu equivalente em outras moedas, salvo (</w:t>
      </w:r>
      <w:r w:rsidR="003E689C">
        <w:rPr>
          <w:szCs w:val="26"/>
        </w:rPr>
        <w:t>x</w:t>
      </w:r>
      <w:r w:rsidRPr="005104A7">
        <w:rPr>
          <w:szCs w:val="26"/>
        </w:rPr>
        <w:t>) se o débito executado for quitado no prazo legal; (</w:t>
      </w:r>
      <w:r w:rsidR="003E689C">
        <w:rPr>
          <w:szCs w:val="26"/>
        </w:rPr>
        <w:t>y</w:t>
      </w:r>
      <w:r w:rsidRPr="005104A7">
        <w:rPr>
          <w:szCs w:val="26"/>
        </w:rPr>
        <w:t xml:space="preserve">) se forem apresentadas, no prazo legal, garantias suficientes em juízo para garantir o pagamento do crédito </w:t>
      </w:r>
      <w:r w:rsidRPr="005104A7">
        <w:rPr>
          <w:szCs w:val="26"/>
        </w:rPr>
        <w:lastRenderedPageBreak/>
        <w:t>executado; ou (</w:t>
      </w:r>
      <w:r w:rsidR="003E689C">
        <w:rPr>
          <w:szCs w:val="26"/>
        </w:rPr>
        <w:t>z</w:t>
      </w:r>
      <w:r w:rsidRPr="005104A7">
        <w:rPr>
          <w:szCs w:val="26"/>
        </w:rPr>
        <w:t>) se forem apresentadas medidas legais que suspendam a exigibilidade do crédito executado no prazo legal;</w:t>
      </w:r>
    </w:p>
    <w:p w:rsidR="005104A7" w:rsidRPr="005104A7" w:rsidRDefault="005104A7" w:rsidP="00E23D32">
      <w:pPr>
        <w:widowControl w:val="0"/>
        <w:numPr>
          <w:ilvl w:val="6"/>
          <w:numId w:val="3"/>
        </w:numPr>
        <w:rPr>
          <w:szCs w:val="26"/>
        </w:rPr>
      </w:pPr>
      <w:r w:rsidRPr="005104A7">
        <w:rPr>
          <w:szCs w:val="26"/>
        </w:rPr>
        <w:t>não renovação, cancelamento, revogação ou suspensão das autorizações, concessões, alvarás e licenças, necessárias para o regular exercício das atividades desenvolvidas pel</w:t>
      </w:r>
      <w:r>
        <w:rPr>
          <w:szCs w:val="26"/>
        </w:rPr>
        <w:t>a Companhia</w:t>
      </w:r>
      <w:r w:rsidRPr="005104A7">
        <w:rPr>
          <w:szCs w:val="26"/>
        </w:rPr>
        <w:t>;</w:t>
      </w:r>
    </w:p>
    <w:p w:rsidR="005104A7" w:rsidRPr="005104A7" w:rsidRDefault="005104A7" w:rsidP="00E23D32">
      <w:pPr>
        <w:widowControl w:val="0"/>
        <w:numPr>
          <w:ilvl w:val="6"/>
          <w:numId w:val="3"/>
        </w:numPr>
        <w:rPr>
          <w:szCs w:val="26"/>
        </w:rPr>
      </w:pPr>
      <w:r w:rsidRPr="005104A7">
        <w:rPr>
          <w:szCs w:val="26"/>
        </w:rPr>
        <w:t xml:space="preserve">ocorrência de qualquer uma das hipóteses previstas nos artigos 333 e 1.425 do Código Civil; </w:t>
      </w:r>
    </w:p>
    <w:p w:rsidR="005104A7" w:rsidRPr="005104A7" w:rsidRDefault="005104A7" w:rsidP="00E23D32">
      <w:pPr>
        <w:widowControl w:val="0"/>
        <w:numPr>
          <w:ilvl w:val="6"/>
          <w:numId w:val="3"/>
        </w:numPr>
        <w:rPr>
          <w:szCs w:val="26"/>
        </w:rPr>
      </w:pPr>
      <w:r w:rsidRPr="005104A7">
        <w:rPr>
          <w:szCs w:val="26"/>
        </w:rPr>
        <w:t>transferência, pel</w:t>
      </w:r>
      <w:r>
        <w:rPr>
          <w:szCs w:val="26"/>
        </w:rPr>
        <w:t>a Companhia</w:t>
      </w:r>
      <w:r w:rsidRPr="005104A7">
        <w:rPr>
          <w:szCs w:val="26"/>
        </w:rPr>
        <w:t xml:space="preserve"> e/ou pelo Fundo, de qualquer obrigação relacionada à</w:t>
      </w:r>
      <w:r w:rsidR="00455AD6">
        <w:rPr>
          <w:szCs w:val="26"/>
        </w:rPr>
        <w:t>s Debêntures, à</w:t>
      </w:r>
      <w:r w:rsidRPr="005104A7">
        <w:rPr>
          <w:szCs w:val="26"/>
        </w:rPr>
        <w:t xml:space="preserve"> presente </w:t>
      </w:r>
      <w:r w:rsidR="00455AD6">
        <w:rPr>
          <w:szCs w:val="26"/>
        </w:rPr>
        <w:t>Escritura</w:t>
      </w:r>
      <w:r w:rsidR="00FA4199">
        <w:rPr>
          <w:szCs w:val="26"/>
        </w:rPr>
        <w:t xml:space="preserve"> de Emissão</w:t>
      </w:r>
      <w:r w:rsidRPr="005104A7">
        <w:rPr>
          <w:szCs w:val="26"/>
        </w:rPr>
        <w:t>, ao Contrato de Distribuição e/ou ao Contrato de Operação Vinculada, conforme o caso;</w:t>
      </w:r>
    </w:p>
    <w:p w:rsidR="005104A7" w:rsidRPr="005104A7" w:rsidRDefault="005104A7" w:rsidP="00E23D32">
      <w:pPr>
        <w:widowControl w:val="0"/>
        <w:numPr>
          <w:ilvl w:val="6"/>
          <w:numId w:val="3"/>
        </w:numPr>
        <w:rPr>
          <w:szCs w:val="26"/>
        </w:rPr>
      </w:pPr>
      <w:r w:rsidRPr="005104A7">
        <w:rPr>
          <w:szCs w:val="26"/>
        </w:rPr>
        <w:t xml:space="preserve">se uma ou mais disposições contidas nesta </w:t>
      </w:r>
      <w:r w:rsidR="00FA4199">
        <w:rPr>
          <w:szCs w:val="26"/>
        </w:rPr>
        <w:t>Escritura de Emissão</w:t>
      </w:r>
      <w:r w:rsidR="00FA4199" w:rsidRPr="005104A7">
        <w:rPr>
          <w:szCs w:val="26"/>
        </w:rPr>
        <w:t xml:space="preserve"> </w:t>
      </w:r>
      <w:r w:rsidRPr="005104A7">
        <w:rPr>
          <w:szCs w:val="26"/>
        </w:rPr>
        <w:t xml:space="preserve">sejam consideradas ou se tornem, por força de lei, regulamentação ou decisão judicial, inválidas ou inexequíveis em qualquer aspecto relevante; </w:t>
      </w:r>
    </w:p>
    <w:p w:rsidR="005104A7" w:rsidRPr="005104A7" w:rsidRDefault="005104A7" w:rsidP="00E23D32">
      <w:pPr>
        <w:widowControl w:val="0"/>
        <w:numPr>
          <w:ilvl w:val="6"/>
          <w:numId w:val="3"/>
        </w:numPr>
        <w:rPr>
          <w:szCs w:val="26"/>
        </w:rPr>
      </w:pPr>
      <w:r w:rsidRPr="005104A7">
        <w:rPr>
          <w:szCs w:val="26"/>
        </w:rPr>
        <w:t xml:space="preserve">Mudança de Controle; </w:t>
      </w:r>
      <w:r w:rsidR="00FA4199">
        <w:rPr>
          <w:szCs w:val="26"/>
        </w:rPr>
        <w:t>e/</w:t>
      </w:r>
      <w:r w:rsidRPr="005104A7">
        <w:rPr>
          <w:szCs w:val="26"/>
        </w:rPr>
        <w:t>ou</w:t>
      </w:r>
    </w:p>
    <w:p w:rsidR="005104A7" w:rsidRPr="005104A7" w:rsidRDefault="005104A7" w:rsidP="00E23D32">
      <w:pPr>
        <w:widowControl w:val="0"/>
        <w:numPr>
          <w:ilvl w:val="6"/>
          <w:numId w:val="3"/>
        </w:numPr>
        <w:rPr>
          <w:szCs w:val="26"/>
        </w:rPr>
      </w:pPr>
      <w:r w:rsidRPr="005104A7">
        <w:rPr>
          <w:szCs w:val="26"/>
        </w:rPr>
        <w:t>ocorrência de uma Mudança Adversa Relevante com relação a</w:t>
      </w:r>
      <w:r>
        <w:rPr>
          <w:szCs w:val="26"/>
        </w:rPr>
        <w:t>a Companhia</w:t>
      </w:r>
      <w:r w:rsidRPr="005104A7">
        <w:rPr>
          <w:szCs w:val="26"/>
        </w:rPr>
        <w:t xml:space="preserve">. </w:t>
      </w:r>
    </w:p>
    <w:p w:rsidR="00880FA8" w:rsidRPr="001137E3" w:rsidRDefault="00880FA8" w:rsidP="00E23D32">
      <w:pPr>
        <w:widowControl w:val="0"/>
        <w:numPr>
          <w:ilvl w:val="5"/>
          <w:numId w:val="4"/>
        </w:numPr>
        <w:rPr>
          <w:szCs w:val="26"/>
        </w:rPr>
      </w:pPr>
      <w:bookmarkStart w:id="72" w:name="_DV_M45"/>
      <w:bookmarkStart w:id="73" w:name="_Ref534176562"/>
      <w:bookmarkStart w:id="74" w:name="_Ref130283218"/>
      <w:bookmarkStart w:id="75" w:name="_Ref522187872"/>
      <w:bookmarkEnd w:id="65"/>
      <w:bookmarkEnd w:id="66"/>
      <w:bookmarkEnd w:id="67"/>
      <w:bookmarkEnd w:id="68"/>
      <w:bookmarkEnd w:id="69"/>
      <w:bookmarkEnd w:id="70"/>
      <w:bookmarkEnd w:id="71"/>
      <w:bookmarkEnd w:id="72"/>
      <w:r w:rsidRPr="001137E3">
        <w:rPr>
          <w:szCs w:val="26"/>
        </w:rPr>
        <w:t>Ocorrendo qua</w:t>
      </w:r>
      <w:r w:rsidR="003B5409" w:rsidRPr="001137E3">
        <w:rPr>
          <w:szCs w:val="26"/>
        </w:rPr>
        <w:t>l</w:t>
      </w:r>
      <w:r w:rsidRPr="001137E3">
        <w:rPr>
          <w:szCs w:val="26"/>
        </w:rPr>
        <w:t>quer dos Eventos de Inadimplemento, o Agente Fiduciário deverá, inclusive para fins do disposto na Cláusula </w:t>
      </w:r>
      <w:r w:rsidR="008F04D0" w:rsidRPr="00DB327E">
        <w:rPr>
          <w:szCs w:val="26"/>
        </w:rPr>
        <w:fldChar w:fldCharType="begin"/>
      </w:r>
      <w:r w:rsidR="008F04D0" w:rsidRPr="001137E3">
        <w:rPr>
          <w:szCs w:val="26"/>
        </w:rPr>
        <w:instrText xml:space="preserve"> REF _Ref494783220 \n \p \h </w:instrText>
      </w:r>
      <w:r w:rsidR="003A1BA4" w:rsidRPr="001137E3">
        <w:rPr>
          <w:szCs w:val="26"/>
        </w:rPr>
        <w:instrText xml:space="preserve"> \* MERGEFORMAT </w:instrText>
      </w:r>
      <w:r w:rsidR="008F04D0" w:rsidRPr="00DB327E">
        <w:rPr>
          <w:szCs w:val="26"/>
        </w:rPr>
      </w:r>
      <w:r w:rsidR="008F04D0" w:rsidRPr="00DB327E">
        <w:rPr>
          <w:szCs w:val="26"/>
        </w:rPr>
        <w:fldChar w:fldCharType="separate"/>
      </w:r>
      <w:r w:rsidR="00E23D32">
        <w:rPr>
          <w:szCs w:val="26"/>
        </w:rPr>
        <w:t>9.6 abaixo</w:t>
      </w:r>
      <w:r w:rsidR="008F04D0" w:rsidRPr="00DB327E">
        <w:rPr>
          <w:szCs w:val="26"/>
        </w:rPr>
        <w:fldChar w:fldCharType="end"/>
      </w:r>
      <w:r w:rsidRPr="001137E3">
        <w:rPr>
          <w:szCs w:val="26"/>
        </w:rPr>
        <w:t>, convocar, no prazo de</w:t>
      </w:r>
      <w:r w:rsidR="008F7B45" w:rsidRPr="001137E3">
        <w:rPr>
          <w:szCs w:val="26"/>
        </w:rPr>
        <w:t xml:space="preserve"> até</w:t>
      </w:r>
      <w:r w:rsidRPr="001137E3">
        <w:rPr>
          <w:szCs w:val="26"/>
        </w:rPr>
        <w:t xml:space="preserve"> </w:t>
      </w:r>
      <w:proofErr w:type="gramStart"/>
      <w:r w:rsidRPr="001137E3">
        <w:rPr>
          <w:szCs w:val="26"/>
        </w:rPr>
        <w:t>5</w:t>
      </w:r>
      <w:proofErr w:type="gramEnd"/>
      <w:r w:rsidRPr="001137E3">
        <w:rPr>
          <w:szCs w:val="26"/>
        </w:rPr>
        <w:t xml:space="preserve"> (cinco) </w:t>
      </w:r>
      <w:r w:rsidR="002736A2" w:rsidRPr="001137E3">
        <w:rPr>
          <w:szCs w:val="26"/>
        </w:rPr>
        <w:t>D</w:t>
      </w:r>
      <w:r w:rsidRPr="001137E3">
        <w:rPr>
          <w:szCs w:val="26"/>
        </w:rPr>
        <w:t xml:space="preserve">ias </w:t>
      </w:r>
      <w:r w:rsidR="002736A2" w:rsidRPr="001137E3">
        <w:rPr>
          <w:szCs w:val="26"/>
        </w:rPr>
        <w:t>Ú</w:t>
      </w:r>
      <w:r w:rsidRPr="001137E3">
        <w:rPr>
          <w:szCs w:val="26"/>
        </w:rPr>
        <w:t xml:space="preserve">teis contados da data em que </w:t>
      </w:r>
      <w:r w:rsidR="008F7B45" w:rsidRPr="001137E3">
        <w:rPr>
          <w:szCs w:val="26"/>
        </w:rPr>
        <w:t xml:space="preserve">tomar conhecimento </w:t>
      </w:r>
      <w:r w:rsidR="00111014" w:rsidRPr="001137E3">
        <w:rPr>
          <w:szCs w:val="26"/>
        </w:rPr>
        <w:t xml:space="preserve">de </w:t>
      </w:r>
      <w:r w:rsidRPr="001137E3">
        <w:rPr>
          <w:szCs w:val="26"/>
        </w:rPr>
        <w:t>sua ocorrência, assembl</w:t>
      </w:r>
      <w:r w:rsidR="00336E55" w:rsidRPr="001137E3">
        <w:rPr>
          <w:szCs w:val="26"/>
        </w:rPr>
        <w:t>ei</w:t>
      </w:r>
      <w:r w:rsidRPr="001137E3">
        <w:rPr>
          <w:szCs w:val="26"/>
        </w:rPr>
        <w:t>a gera</w:t>
      </w:r>
      <w:r w:rsidR="009F6133" w:rsidRPr="001137E3">
        <w:rPr>
          <w:szCs w:val="26"/>
        </w:rPr>
        <w:t>l</w:t>
      </w:r>
      <w:r w:rsidRPr="001137E3">
        <w:rPr>
          <w:szCs w:val="26"/>
        </w:rPr>
        <w:t xml:space="preserve"> de Debenturistas, a se realizar no prazo mínimo previsto em lei. Se, na referida assembl</w:t>
      </w:r>
      <w:r w:rsidR="00336E55" w:rsidRPr="001137E3">
        <w:rPr>
          <w:szCs w:val="26"/>
        </w:rPr>
        <w:t>ei</w:t>
      </w:r>
      <w:r w:rsidRPr="001137E3">
        <w:rPr>
          <w:szCs w:val="26"/>
        </w:rPr>
        <w:t>a gera</w:t>
      </w:r>
      <w:r w:rsidR="00C864B5" w:rsidRPr="001137E3">
        <w:rPr>
          <w:szCs w:val="26"/>
        </w:rPr>
        <w:t>l</w:t>
      </w:r>
      <w:r w:rsidRPr="001137E3">
        <w:rPr>
          <w:szCs w:val="26"/>
        </w:rPr>
        <w:t xml:space="preserve"> de Debenturistas</w:t>
      </w:r>
      <w:bookmarkEnd w:id="73"/>
      <w:bookmarkEnd w:id="74"/>
      <w:r w:rsidR="003A1BA4" w:rsidRPr="001137E3">
        <w:rPr>
          <w:szCs w:val="26"/>
        </w:rPr>
        <w:t>:</w:t>
      </w:r>
      <w:bookmarkEnd w:id="75"/>
    </w:p>
    <w:p w:rsidR="003A1BA4" w:rsidRPr="001137E3" w:rsidRDefault="00955B2C" w:rsidP="00E23D32">
      <w:pPr>
        <w:widowControl w:val="0"/>
        <w:numPr>
          <w:ilvl w:val="6"/>
          <w:numId w:val="4"/>
        </w:numPr>
        <w:rPr>
          <w:szCs w:val="26"/>
        </w:rPr>
      </w:pPr>
      <w:bookmarkStart w:id="76" w:name="_Ref495338909"/>
      <w:proofErr w:type="gramStart"/>
      <w:r w:rsidRPr="001137E3">
        <w:rPr>
          <w:szCs w:val="26"/>
        </w:rPr>
        <w:t>a</w:t>
      </w:r>
      <w:proofErr w:type="gramEnd"/>
      <w:r w:rsidRPr="001137E3">
        <w:rPr>
          <w:szCs w:val="26"/>
        </w:rPr>
        <w:t xml:space="preserve"> assembleia geral de Debenturistas tenha sido instalada, em primeira convocação ou em segunda convocação, e </w:t>
      </w:r>
      <w:r w:rsidR="003A1BA4" w:rsidRPr="001137E3">
        <w:rPr>
          <w:szCs w:val="26"/>
        </w:rPr>
        <w:t xml:space="preserve">Debenturistas representando, no mínimo, </w:t>
      </w:r>
      <w:r w:rsidR="008556ED">
        <w:rPr>
          <w:szCs w:val="26"/>
        </w:rPr>
        <w:t>75</w:t>
      </w:r>
      <w:r w:rsidR="003A1BA4" w:rsidRPr="001137E3">
        <w:rPr>
          <w:szCs w:val="26"/>
        </w:rPr>
        <w:t>% (</w:t>
      </w:r>
      <w:r w:rsidR="008556ED">
        <w:rPr>
          <w:szCs w:val="26"/>
        </w:rPr>
        <w:t>setenta e cinco</w:t>
      </w:r>
      <w:r w:rsidR="003A1BA4" w:rsidRPr="001137E3">
        <w:rPr>
          <w:szCs w:val="26"/>
        </w:rPr>
        <w:t xml:space="preserve"> por cento) das Debêntures em Circulação, decidirem por não considerar o vencimento antecipado das obrigações decorrentes das Debêntures, o Agente Fiduciário não deverá declarar o vencimento antecipado das obrigações decorrentes das Debêntures; ou</w:t>
      </w:r>
      <w:bookmarkEnd w:id="76"/>
    </w:p>
    <w:p w:rsidR="003A1BA4" w:rsidRPr="001137E3" w:rsidRDefault="003A1BA4" w:rsidP="00E23D32">
      <w:pPr>
        <w:widowControl w:val="0"/>
        <w:numPr>
          <w:ilvl w:val="6"/>
          <w:numId w:val="4"/>
        </w:numPr>
        <w:rPr>
          <w:szCs w:val="26"/>
        </w:rPr>
      </w:pPr>
      <w:proofErr w:type="gramStart"/>
      <w:r w:rsidRPr="001137E3">
        <w:rPr>
          <w:szCs w:val="26"/>
        </w:rPr>
        <w:t>a</w:t>
      </w:r>
      <w:proofErr w:type="gramEnd"/>
      <w:r w:rsidRPr="001137E3">
        <w:rPr>
          <w:szCs w:val="26"/>
        </w:rPr>
        <w:t xml:space="preserve"> assembleia geral de Debenturistas tenha sido instalada, em primeira convocação ou em segunda convocação, mas não tenha sido atingido o quórum de deliberação previsto no inciso </w:t>
      </w:r>
      <w:r w:rsidRPr="00DB327E">
        <w:rPr>
          <w:szCs w:val="26"/>
        </w:rPr>
        <w:fldChar w:fldCharType="begin"/>
      </w:r>
      <w:r w:rsidRPr="001137E3">
        <w:rPr>
          <w:szCs w:val="26"/>
        </w:rPr>
        <w:instrText xml:space="preserve"> REF _Ref495338909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I acima</w:t>
      </w:r>
      <w:r w:rsidRPr="00DB327E">
        <w:rPr>
          <w:szCs w:val="26"/>
        </w:rPr>
        <w:fldChar w:fldCharType="end"/>
      </w:r>
      <w:r w:rsidRPr="001137E3">
        <w:rPr>
          <w:szCs w:val="26"/>
        </w:rPr>
        <w:t>, o Agente Fiduciário deverá, imediatamente, declarar o vencimento antecipado das obrigações decorrentes das Debêntures; ou</w:t>
      </w:r>
    </w:p>
    <w:p w:rsidR="003A1BA4" w:rsidRPr="001137E3" w:rsidRDefault="003A1BA4" w:rsidP="00E23D32">
      <w:pPr>
        <w:widowControl w:val="0"/>
        <w:numPr>
          <w:ilvl w:val="6"/>
          <w:numId w:val="4"/>
        </w:numPr>
        <w:rPr>
          <w:szCs w:val="26"/>
        </w:rPr>
      </w:pPr>
      <w:r w:rsidRPr="001137E3">
        <w:rPr>
          <w:szCs w:val="26"/>
        </w:rPr>
        <w:t xml:space="preserve">a assembleia geral de Debenturistas não tenha sido instalada em primeira e em segunda convocações, o Agente Fiduciário deverá, </w:t>
      </w:r>
      <w:r w:rsidRPr="001137E3">
        <w:rPr>
          <w:szCs w:val="26"/>
        </w:rPr>
        <w:lastRenderedPageBreak/>
        <w:t>imediatamente, declarar o vencimento antecipado das obrigações decorrentes das Debêntures.</w:t>
      </w:r>
    </w:p>
    <w:p w:rsidR="00880FA8" w:rsidRPr="001137E3" w:rsidRDefault="00880FA8" w:rsidP="00E23D32">
      <w:pPr>
        <w:widowControl w:val="0"/>
        <w:numPr>
          <w:ilvl w:val="5"/>
          <w:numId w:val="4"/>
        </w:numPr>
        <w:rPr>
          <w:szCs w:val="26"/>
        </w:rPr>
      </w:pPr>
      <w:bookmarkStart w:id="77" w:name="_Ref130283221"/>
      <w:bookmarkStart w:id="78" w:name="_Ref534176563"/>
      <w:bookmarkStart w:id="79" w:name="_Ref495496127"/>
      <w:r w:rsidRPr="001137E3">
        <w:rPr>
          <w:szCs w:val="26"/>
        </w:rPr>
        <w:t>Na ocorrência</w:t>
      </w:r>
      <w:r w:rsidR="00B90B35">
        <w:rPr>
          <w:szCs w:val="26"/>
        </w:rPr>
        <w:t xml:space="preserve"> de declaração</w:t>
      </w:r>
      <w:r w:rsidRPr="001137E3">
        <w:rPr>
          <w:szCs w:val="26"/>
        </w:rPr>
        <w:t xml:space="preserve"> do vencimento antecipado d</w:t>
      </w:r>
      <w:r w:rsidR="00AB5366" w:rsidRPr="001137E3">
        <w:rPr>
          <w:szCs w:val="26"/>
        </w:rPr>
        <w:t xml:space="preserve">as </w:t>
      </w:r>
      <w:r w:rsidR="005A7DD9" w:rsidRPr="001137E3">
        <w:rPr>
          <w:szCs w:val="26"/>
        </w:rPr>
        <w:t>obrigações decorrentes das Debêntures</w:t>
      </w:r>
      <w:r w:rsidRPr="001137E3">
        <w:rPr>
          <w:szCs w:val="26"/>
        </w:rPr>
        <w:t>, a Companhia</w:t>
      </w:r>
      <w:r w:rsidR="005B2EFB" w:rsidRPr="001137E3">
        <w:rPr>
          <w:szCs w:val="26"/>
        </w:rPr>
        <w:t xml:space="preserve"> </w:t>
      </w:r>
      <w:r w:rsidRPr="001137E3">
        <w:rPr>
          <w:szCs w:val="26"/>
        </w:rPr>
        <w:t>obriga</w:t>
      </w:r>
      <w:r w:rsidR="00C47268" w:rsidRPr="001137E3">
        <w:rPr>
          <w:szCs w:val="26"/>
        </w:rPr>
        <w:t>-se</w:t>
      </w:r>
      <w:r w:rsidRPr="001137E3">
        <w:rPr>
          <w:szCs w:val="26"/>
        </w:rPr>
        <w:t xml:space="preserve"> a resgatar a totalidade das Debêntures, com o seu conseq</w:t>
      </w:r>
      <w:r w:rsidR="00FC5F52" w:rsidRPr="001137E3">
        <w:rPr>
          <w:szCs w:val="26"/>
        </w:rPr>
        <w:t>u</w:t>
      </w:r>
      <w:r w:rsidRPr="001137E3">
        <w:rPr>
          <w:szCs w:val="26"/>
        </w:rPr>
        <w:t xml:space="preserve">ente cancelamento, </w:t>
      </w:r>
      <w:r w:rsidR="00D82563" w:rsidRPr="001137E3">
        <w:rPr>
          <w:szCs w:val="26"/>
        </w:rPr>
        <w:t>mediante o pagamento d</w:t>
      </w:r>
      <w:r w:rsidR="0073370C" w:rsidRPr="001137E3">
        <w:rPr>
          <w:szCs w:val="26"/>
        </w:rPr>
        <w:t xml:space="preserve">o </w:t>
      </w:r>
      <w:r w:rsidR="00387DB6">
        <w:rPr>
          <w:szCs w:val="26"/>
        </w:rPr>
        <w:t>Valor Nominal Unitário ou do</w:t>
      </w:r>
      <w:r w:rsidR="00387DB6" w:rsidRPr="001137E3">
        <w:rPr>
          <w:szCs w:val="26"/>
        </w:rPr>
        <w:t xml:space="preserve"> </w:t>
      </w:r>
      <w:r w:rsidR="002874E4" w:rsidRPr="001137E3">
        <w:rPr>
          <w:szCs w:val="26"/>
        </w:rPr>
        <w:t>saldo</w:t>
      </w:r>
      <w:r w:rsidR="0073370C" w:rsidRPr="001137E3">
        <w:rPr>
          <w:szCs w:val="26"/>
        </w:rPr>
        <w:t xml:space="preserve"> do </w:t>
      </w:r>
      <w:r w:rsidR="00133F26" w:rsidRPr="001137E3">
        <w:rPr>
          <w:szCs w:val="26"/>
        </w:rPr>
        <w:t>Valor Nominal Unitário</w:t>
      </w:r>
      <w:r w:rsidR="0073370C" w:rsidRPr="001137E3">
        <w:rPr>
          <w:szCs w:val="26"/>
        </w:rPr>
        <w:t xml:space="preserve"> das Debêntures</w:t>
      </w:r>
      <w:r w:rsidR="00795719" w:rsidRPr="001137E3">
        <w:rPr>
          <w:szCs w:val="26"/>
        </w:rPr>
        <w:t xml:space="preserve">, </w:t>
      </w:r>
      <w:r w:rsidR="00387DB6">
        <w:rPr>
          <w:szCs w:val="26"/>
        </w:rPr>
        <w:t xml:space="preserve">conforme o caso, </w:t>
      </w:r>
      <w:r w:rsidR="00795719" w:rsidRPr="001137E3">
        <w:rPr>
          <w:szCs w:val="26"/>
        </w:rPr>
        <w:t>acrescido da Remuneração</w:t>
      </w:r>
      <w:r w:rsidR="0073370C" w:rsidRPr="001137E3">
        <w:rPr>
          <w:szCs w:val="26"/>
        </w:rPr>
        <w:t>, calculad</w:t>
      </w:r>
      <w:r w:rsidR="00795719" w:rsidRPr="001137E3">
        <w:rPr>
          <w:szCs w:val="26"/>
        </w:rPr>
        <w:t>a</w:t>
      </w:r>
      <w:r w:rsidR="0073370C" w:rsidRPr="001137E3">
        <w:rPr>
          <w:szCs w:val="26"/>
        </w:rPr>
        <w:t xml:space="preserve"> </w:t>
      </w:r>
      <w:r w:rsidR="0073370C" w:rsidRPr="001137E3">
        <w:rPr>
          <w:i/>
          <w:szCs w:val="26"/>
        </w:rPr>
        <w:t xml:space="preserve">pro rata </w:t>
      </w:r>
      <w:r w:rsidR="005A1A29" w:rsidRPr="001137E3">
        <w:rPr>
          <w:i/>
          <w:szCs w:val="26"/>
        </w:rPr>
        <w:t>temporis</w:t>
      </w:r>
      <w:r w:rsidR="005A1A29" w:rsidRPr="001137E3">
        <w:rPr>
          <w:szCs w:val="26"/>
        </w:rPr>
        <w:t>,</w:t>
      </w:r>
      <w:r w:rsidR="0073370C" w:rsidRPr="001137E3">
        <w:rPr>
          <w:szCs w:val="26"/>
        </w:rPr>
        <w:t xml:space="preserve"> </w:t>
      </w:r>
      <w:r w:rsidR="00EE5B4B" w:rsidRPr="001137E3">
        <w:rPr>
          <w:szCs w:val="26"/>
        </w:rPr>
        <w:t xml:space="preserve">desde a </w:t>
      </w:r>
      <w:r w:rsidR="00C61706" w:rsidRPr="001137E3">
        <w:rPr>
          <w:szCs w:val="26"/>
        </w:rPr>
        <w:t>Data de Integralização</w:t>
      </w:r>
      <w:r w:rsidR="00EE5B4B" w:rsidRPr="001137E3">
        <w:rPr>
          <w:szCs w:val="26"/>
        </w:rPr>
        <w:t xml:space="preserve"> ou a data de pagamento d</w:t>
      </w:r>
      <w:r w:rsidR="0015541A" w:rsidRPr="001137E3">
        <w:rPr>
          <w:szCs w:val="26"/>
        </w:rPr>
        <w:t>a</w:t>
      </w:r>
      <w:r w:rsidR="00EE5B4B" w:rsidRPr="001137E3">
        <w:rPr>
          <w:szCs w:val="26"/>
        </w:rPr>
        <w:t xml:space="preserve"> Remuneração</w:t>
      </w:r>
      <w:r w:rsidR="00637DE5" w:rsidRPr="001137E3">
        <w:rPr>
          <w:szCs w:val="26"/>
        </w:rPr>
        <w:t xml:space="preserve"> </w:t>
      </w:r>
      <w:r w:rsidR="00EE5B4B" w:rsidRPr="001137E3">
        <w:rPr>
          <w:szCs w:val="26"/>
        </w:rPr>
        <w:t>imediatamente anterior, conforme o caso, até a data do efetivo pagamento</w:t>
      </w:r>
      <w:r w:rsidR="00795719" w:rsidRPr="001137E3">
        <w:rPr>
          <w:szCs w:val="26"/>
        </w:rPr>
        <w:t xml:space="preserve">, </w:t>
      </w:r>
      <w:r w:rsidR="007453AF" w:rsidRPr="0016159D">
        <w:rPr>
          <w:szCs w:val="26"/>
        </w:rPr>
        <w:t>acrescido</w:t>
      </w:r>
      <w:r w:rsidR="007453AF">
        <w:rPr>
          <w:szCs w:val="26"/>
        </w:rPr>
        <w:t>,</w:t>
      </w:r>
      <w:r w:rsidR="007453AF" w:rsidRPr="001137E3">
        <w:rPr>
          <w:szCs w:val="26"/>
        </w:rPr>
        <w:t xml:space="preserve"> </w:t>
      </w:r>
      <w:r w:rsidR="007453AF">
        <w:rPr>
          <w:szCs w:val="26"/>
        </w:rPr>
        <w:t xml:space="preserve">caso o vencimento antecipado ocorra a qualquer tempo no período de </w:t>
      </w:r>
      <w:r w:rsidR="007453AF">
        <w:t>12 (doze) meses contados da Data de Integralização</w:t>
      </w:r>
      <w:r w:rsidR="007453AF">
        <w:rPr>
          <w:szCs w:val="26"/>
        </w:rPr>
        <w:t>,</w:t>
      </w:r>
      <w:r w:rsidR="007453AF" w:rsidRPr="0016159D">
        <w:rPr>
          <w:szCs w:val="26"/>
        </w:rPr>
        <w:t xml:space="preserve"> de prêmio</w:t>
      </w:r>
      <w:r w:rsidR="0070015F" w:rsidRPr="0070015F">
        <w:rPr>
          <w:szCs w:val="26"/>
        </w:rPr>
        <w:t xml:space="preserve"> </w:t>
      </w:r>
      <w:r w:rsidR="0070015F" w:rsidRPr="0016159D">
        <w:rPr>
          <w:szCs w:val="26"/>
        </w:rPr>
        <w:t xml:space="preserve">correspondente a </w:t>
      </w:r>
      <w:r w:rsidR="0070015F">
        <w:t>1,80% (um inteiro e oitenta centésimos por cento)</w:t>
      </w:r>
      <w:r w:rsidR="0070015F">
        <w:rPr>
          <w:szCs w:val="26"/>
        </w:rPr>
        <w:t xml:space="preserve"> d</w:t>
      </w:r>
      <w:r w:rsidR="007453AF" w:rsidRPr="0016159D">
        <w:rPr>
          <w:szCs w:val="26"/>
        </w:rPr>
        <w:t xml:space="preserve">o </w:t>
      </w:r>
      <w:r w:rsidR="007453AF" w:rsidRPr="001137E3">
        <w:rPr>
          <w:szCs w:val="26"/>
        </w:rPr>
        <w:t>saldo do Valor Nominal Unitário das Debêntures</w:t>
      </w:r>
      <w:r w:rsidR="00C21C4E">
        <w:t xml:space="preserve">, </w:t>
      </w:r>
      <w:r w:rsidR="00795719" w:rsidRPr="001137E3">
        <w:rPr>
          <w:szCs w:val="26"/>
        </w:rPr>
        <w:t xml:space="preserve">sem prejuízo do pagamento </w:t>
      </w:r>
      <w:r w:rsidRPr="001137E3">
        <w:rPr>
          <w:szCs w:val="26"/>
        </w:rPr>
        <w:t>dos Encargos Moratórios</w:t>
      </w:r>
      <w:r w:rsidR="00795719" w:rsidRPr="001137E3">
        <w:rPr>
          <w:szCs w:val="26"/>
        </w:rPr>
        <w:t xml:space="preserve">, </w:t>
      </w:r>
      <w:r w:rsidR="003B0049" w:rsidRPr="001137E3">
        <w:rPr>
          <w:szCs w:val="26"/>
        </w:rPr>
        <w:t xml:space="preserve">quando for o </w:t>
      </w:r>
      <w:r w:rsidR="00795719" w:rsidRPr="001137E3">
        <w:rPr>
          <w:szCs w:val="26"/>
        </w:rPr>
        <w:t>caso</w:t>
      </w:r>
      <w:r w:rsidRPr="001137E3">
        <w:rPr>
          <w:szCs w:val="26"/>
        </w:rPr>
        <w:t>, e de quaisquer outros valores eventualmente devidos pela Companhia</w:t>
      </w:r>
      <w:r w:rsidR="005B2EFB" w:rsidRPr="001137E3">
        <w:rPr>
          <w:szCs w:val="26"/>
        </w:rPr>
        <w:t xml:space="preserve"> </w:t>
      </w:r>
      <w:r w:rsidRPr="001137E3">
        <w:rPr>
          <w:szCs w:val="26"/>
        </w:rPr>
        <w:t>nos termos desta Escritura de Emissão</w:t>
      </w:r>
      <w:r w:rsidR="00B90B35">
        <w:rPr>
          <w:szCs w:val="26"/>
        </w:rPr>
        <w:t xml:space="preserve"> (em conjunto, o "</w:t>
      </w:r>
      <w:r w:rsidR="00B90B35" w:rsidRPr="00C10704">
        <w:rPr>
          <w:szCs w:val="26"/>
          <w:u w:val="single"/>
        </w:rPr>
        <w:t>Valor de Vencimento Antecipado</w:t>
      </w:r>
      <w:r w:rsidR="00B90B35">
        <w:rPr>
          <w:szCs w:val="26"/>
        </w:rPr>
        <w:t>")</w:t>
      </w:r>
      <w:r w:rsidRPr="001137E3">
        <w:rPr>
          <w:szCs w:val="26"/>
        </w:rPr>
        <w:t xml:space="preserve">, </w:t>
      </w:r>
      <w:r w:rsidR="0073370C" w:rsidRPr="001137E3">
        <w:rPr>
          <w:szCs w:val="26"/>
        </w:rPr>
        <w:t>no prazo de</w:t>
      </w:r>
      <w:r w:rsidRPr="001137E3">
        <w:rPr>
          <w:szCs w:val="26"/>
        </w:rPr>
        <w:t xml:space="preserve"> até </w:t>
      </w:r>
      <w:proofErr w:type="gramStart"/>
      <w:r w:rsidR="00B90B35">
        <w:rPr>
          <w:szCs w:val="26"/>
        </w:rPr>
        <w:t>2</w:t>
      </w:r>
      <w:proofErr w:type="gramEnd"/>
      <w:r w:rsidR="00B90B35" w:rsidRPr="001137E3">
        <w:rPr>
          <w:szCs w:val="26"/>
        </w:rPr>
        <w:t> </w:t>
      </w:r>
      <w:r w:rsidRPr="001137E3">
        <w:rPr>
          <w:szCs w:val="26"/>
        </w:rPr>
        <w:t>(</w:t>
      </w:r>
      <w:r w:rsidR="00B90B35">
        <w:rPr>
          <w:szCs w:val="26"/>
        </w:rPr>
        <w:t>dois</w:t>
      </w:r>
      <w:r w:rsidRPr="001137E3">
        <w:rPr>
          <w:szCs w:val="26"/>
        </w:rPr>
        <w:t xml:space="preserve">) </w:t>
      </w:r>
      <w:r w:rsidR="002736A2" w:rsidRPr="001137E3">
        <w:rPr>
          <w:szCs w:val="26"/>
        </w:rPr>
        <w:t>Dias Úteis</w:t>
      </w:r>
      <w:r w:rsidRPr="001137E3">
        <w:rPr>
          <w:szCs w:val="26"/>
        </w:rPr>
        <w:t xml:space="preserve"> contados da data do </w:t>
      </w:r>
      <w:r w:rsidR="00B90B35">
        <w:rPr>
          <w:szCs w:val="26"/>
        </w:rPr>
        <w:t xml:space="preserve">envio, pelo Agente Fiduciário, de notificação comunicando a declaração do </w:t>
      </w:r>
      <w:r w:rsidRPr="001137E3">
        <w:rPr>
          <w:szCs w:val="26"/>
        </w:rPr>
        <w:t>vencimento antecipado</w:t>
      </w:r>
      <w:r w:rsidR="00B90B35">
        <w:rPr>
          <w:szCs w:val="26"/>
        </w:rPr>
        <w:t xml:space="preserve"> ("</w:t>
      </w:r>
      <w:r w:rsidR="00B90B35" w:rsidRPr="00C10704">
        <w:rPr>
          <w:szCs w:val="26"/>
          <w:u w:val="single"/>
        </w:rPr>
        <w:t>Notificação de Vencimento Antecipado</w:t>
      </w:r>
      <w:r w:rsidR="00B90B35">
        <w:rPr>
          <w:szCs w:val="26"/>
        </w:rPr>
        <w:t>")</w:t>
      </w:r>
      <w:r w:rsidRPr="001137E3">
        <w:rPr>
          <w:szCs w:val="26"/>
        </w:rPr>
        <w:t>, sob pena de, em não o fazendo, ficar obrigad</w:t>
      </w:r>
      <w:r w:rsidR="00C45F18" w:rsidRPr="001137E3">
        <w:rPr>
          <w:szCs w:val="26"/>
        </w:rPr>
        <w:t>a</w:t>
      </w:r>
      <w:r w:rsidRPr="001137E3">
        <w:rPr>
          <w:szCs w:val="26"/>
        </w:rPr>
        <w:t>, ainda, ao pagamento dos Encargos Moratórios</w:t>
      </w:r>
      <w:r w:rsidR="00B90B35">
        <w:rPr>
          <w:szCs w:val="26"/>
        </w:rPr>
        <w:t xml:space="preserve"> sobre o Valor de Vencimento Antecipado, desde a data da Notificação de Vencimento Antecipado até a data do efetivo pagamento pela Companhia</w:t>
      </w:r>
      <w:r w:rsidRPr="001137E3">
        <w:rPr>
          <w:szCs w:val="26"/>
        </w:rPr>
        <w:t>.</w:t>
      </w:r>
      <w:bookmarkEnd w:id="77"/>
      <w:bookmarkEnd w:id="78"/>
      <w:r w:rsidR="008771F4" w:rsidRPr="001137E3">
        <w:rPr>
          <w:szCs w:val="26"/>
        </w:rPr>
        <w:t xml:space="preserve"> </w:t>
      </w:r>
      <w:r w:rsidR="00387DB6">
        <w:rPr>
          <w:szCs w:val="26"/>
        </w:rPr>
        <w:t xml:space="preserve">O </w:t>
      </w:r>
      <w:r w:rsidR="004461AD" w:rsidRPr="001137E3">
        <w:rPr>
          <w:szCs w:val="26"/>
        </w:rPr>
        <w:t>pagamento a que se refere esta Cláusula deverá ser realizado nos termos da Cláusula </w:t>
      </w:r>
      <w:r w:rsidR="004461AD" w:rsidRPr="00DB327E">
        <w:rPr>
          <w:szCs w:val="26"/>
        </w:rPr>
        <w:fldChar w:fldCharType="begin"/>
      </w:r>
      <w:r w:rsidR="004461AD" w:rsidRPr="001137E3">
        <w:rPr>
          <w:szCs w:val="26"/>
        </w:rPr>
        <w:instrText xml:space="preserve"> REF _Ref324932809 \n \p \h </w:instrText>
      </w:r>
      <w:r w:rsidR="001137E3">
        <w:rPr>
          <w:szCs w:val="26"/>
        </w:rPr>
        <w:instrText xml:space="preserve"> \* MERGEFORMAT </w:instrText>
      </w:r>
      <w:r w:rsidR="004461AD" w:rsidRPr="00DB327E">
        <w:rPr>
          <w:szCs w:val="26"/>
        </w:rPr>
      </w:r>
      <w:r w:rsidR="004461AD" w:rsidRPr="00DB327E">
        <w:rPr>
          <w:szCs w:val="26"/>
        </w:rPr>
        <w:fldChar w:fldCharType="separate"/>
      </w:r>
      <w:r w:rsidR="00E23D32">
        <w:rPr>
          <w:szCs w:val="26"/>
        </w:rPr>
        <w:t>7.19 acima</w:t>
      </w:r>
      <w:r w:rsidR="004461AD" w:rsidRPr="00DB327E">
        <w:rPr>
          <w:szCs w:val="26"/>
        </w:rPr>
        <w:fldChar w:fldCharType="end"/>
      </w:r>
      <w:r w:rsidR="004461AD" w:rsidRPr="001137E3">
        <w:rPr>
          <w:szCs w:val="26"/>
        </w:rPr>
        <w:t>, item (</w:t>
      </w:r>
      <w:proofErr w:type="spellStart"/>
      <w:r w:rsidR="004461AD" w:rsidRPr="001137E3">
        <w:rPr>
          <w:szCs w:val="26"/>
        </w:rPr>
        <w:t>ii</w:t>
      </w:r>
      <w:proofErr w:type="spellEnd"/>
      <w:r w:rsidR="004461AD" w:rsidRPr="001137E3">
        <w:rPr>
          <w:szCs w:val="26"/>
        </w:rPr>
        <w:t>).</w:t>
      </w:r>
      <w:bookmarkEnd w:id="79"/>
    </w:p>
    <w:p w:rsidR="004F1C7A" w:rsidRPr="005B57D6" w:rsidRDefault="00AD777F" w:rsidP="00E23D32">
      <w:pPr>
        <w:widowControl w:val="0"/>
        <w:numPr>
          <w:ilvl w:val="5"/>
          <w:numId w:val="4"/>
        </w:numPr>
        <w:rPr>
          <w:szCs w:val="26"/>
        </w:rPr>
      </w:pPr>
      <w:bookmarkStart w:id="80" w:name="_Ref359943492"/>
      <w:r w:rsidRPr="001137E3">
        <w:rPr>
          <w:szCs w:val="26"/>
        </w:rPr>
        <w:t xml:space="preserve">Na ocorrência do </w:t>
      </w:r>
      <w:r w:rsidR="004F1C7A" w:rsidRPr="001137E3">
        <w:rPr>
          <w:szCs w:val="18"/>
        </w:rPr>
        <w:t xml:space="preserve">vencimento antecipado </w:t>
      </w:r>
      <w:r w:rsidR="004F1C7A" w:rsidRPr="001137E3">
        <w:rPr>
          <w:szCs w:val="26"/>
        </w:rPr>
        <w:t>das obrigações decorrentes das Debêntures</w:t>
      </w:r>
      <w:r w:rsidR="004F1C7A" w:rsidRPr="001137E3">
        <w:rPr>
          <w:szCs w:val="18"/>
        </w:rPr>
        <w:t xml:space="preserve">, </w:t>
      </w:r>
      <w:r w:rsidR="004F1C7A" w:rsidRPr="001137E3">
        <w:rPr>
          <w:bCs/>
          <w:szCs w:val="18"/>
        </w:rPr>
        <w:t xml:space="preserve">os recursos recebidos em pagamento </w:t>
      </w:r>
      <w:r w:rsidR="004F1C7A" w:rsidRPr="001137E3">
        <w:rPr>
          <w:szCs w:val="26"/>
        </w:rPr>
        <w:t>das obrigações decorrentes das Debêntures</w:t>
      </w:r>
      <w:r w:rsidR="004F1C7A" w:rsidRPr="001137E3">
        <w:rPr>
          <w:bCs/>
          <w:szCs w:val="26"/>
        </w:rPr>
        <w:t xml:space="preserve">, </w:t>
      </w:r>
      <w:r w:rsidR="004F1C7A" w:rsidRPr="001137E3">
        <w:rPr>
          <w:szCs w:val="18"/>
        </w:rPr>
        <w:t>na medida em que forem sendo recebidos, deverão ser imediatamente aplicados na amortização ou</w:t>
      </w:r>
      <w:r w:rsidR="00671AF1" w:rsidRPr="001137E3">
        <w:rPr>
          <w:szCs w:val="18"/>
        </w:rPr>
        <w:t>, se possível,</w:t>
      </w:r>
      <w:r w:rsidR="004F1C7A" w:rsidRPr="001137E3">
        <w:rPr>
          <w:szCs w:val="18"/>
        </w:rPr>
        <w:t xml:space="preserve"> </w:t>
      </w:r>
      <w:r w:rsidR="006B5450" w:rsidRPr="001137E3">
        <w:rPr>
          <w:szCs w:val="18"/>
        </w:rPr>
        <w:t>quita</w:t>
      </w:r>
      <w:r w:rsidR="004F1C7A" w:rsidRPr="001137E3">
        <w:rPr>
          <w:szCs w:val="18"/>
        </w:rPr>
        <w:t xml:space="preserve">ção do </w:t>
      </w:r>
      <w:r w:rsidR="002874E4" w:rsidRPr="001137E3">
        <w:rPr>
          <w:szCs w:val="18"/>
        </w:rPr>
        <w:t>saldo</w:t>
      </w:r>
      <w:r w:rsidR="004F1C7A" w:rsidRPr="001137E3">
        <w:rPr>
          <w:szCs w:val="18"/>
        </w:rPr>
        <w:t xml:space="preserve"> </w:t>
      </w:r>
      <w:r w:rsidR="004F1C7A" w:rsidRPr="001137E3">
        <w:rPr>
          <w:szCs w:val="26"/>
        </w:rPr>
        <w:t>das obrigações decorrentes das Debêntures</w:t>
      </w:r>
      <w:r w:rsidR="004F1C7A" w:rsidRPr="001137E3">
        <w:rPr>
          <w:bCs/>
          <w:szCs w:val="18"/>
        </w:rPr>
        <w:t>.</w:t>
      </w:r>
      <w:r w:rsidR="008771F4" w:rsidRPr="001137E3">
        <w:rPr>
          <w:bCs/>
          <w:szCs w:val="18"/>
        </w:rPr>
        <w:t xml:space="preserve"> </w:t>
      </w:r>
      <w:r w:rsidR="004F1C7A" w:rsidRPr="001137E3">
        <w:rPr>
          <w:bCs/>
          <w:szCs w:val="18"/>
        </w:rPr>
        <w:t xml:space="preserve">Caso os recursos recebidos em pagamento </w:t>
      </w:r>
      <w:r w:rsidR="004F1C7A" w:rsidRPr="001137E3">
        <w:rPr>
          <w:szCs w:val="26"/>
        </w:rPr>
        <w:t>das obrigações decorrentes das Debêntures</w:t>
      </w:r>
      <w:r w:rsidR="004F1C7A" w:rsidRPr="001137E3">
        <w:rPr>
          <w:bCs/>
          <w:szCs w:val="18"/>
        </w:rPr>
        <w:t xml:space="preserve"> </w:t>
      </w:r>
      <w:r w:rsidR="004F1C7A" w:rsidRPr="001137E3">
        <w:rPr>
          <w:szCs w:val="18"/>
        </w:rPr>
        <w:t xml:space="preserve">não sejam suficientes para quitar simultaneamente todas as </w:t>
      </w:r>
      <w:r w:rsidR="004F1C7A" w:rsidRPr="001137E3">
        <w:rPr>
          <w:szCs w:val="26"/>
        </w:rPr>
        <w:t>obrigações decorrentes das Debêntures</w:t>
      </w:r>
      <w:r w:rsidR="004F1C7A" w:rsidRPr="001137E3">
        <w:rPr>
          <w:szCs w:val="18"/>
        </w:rPr>
        <w:t>, tais recursos</w:t>
      </w:r>
      <w:r w:rsidR="004F1C7A" w:rsidRPr="001137E3">
        <w:rPr>
          <w:bCs/>
          <w:szCs w:val="18"/>
        </w:rPr>
        <w:t xml:space="preserve"> deverão ser imputados na seguinte ordem, de tal forma que, uma vez </w:t>
      </w:r>
      <w:r w:rsidR="006B5450" w:rsidRPr="001137E3">
        <w:rPr>
          <w:bCs/>
          <w:szCs w:val="18"/>
        </w:rPr>
        <w:t>quita</w:t>
      </w:r>
      <w:r w:rsidR="004F1C7A" w:rsidRPr="001137E3">
        <w:rPr>
          <w:bCs/>
          <w:szCs w:val="18"/>
        </w:rPr>
        <w:t>dos os valores referentes ao primeiro item, os recursos sejam alocados para o item imediatamente seguinte, e assim sucessivamente:</w:t>
      </w:r>
      <w:r w:rsidR="008771F4" w:rsidRPr="001137E3">
        <w:rPr>
          <w:bCs/>
          <w:szCs w:val="18"/>
        </w:rPr>
        <w:t xml:space="preserve"> </w:t>
      </w:r>
      <w:r w:rsidR="004F1C7A" w:rsidRPr="001137E3">
        <w:rPr>
          <w:bCs/>
          <w:szCs w:val="18"/>
        </w:rPr>
        <w:t xml:space="preserve">(i) quaisquer valores devidos pela Companhia </w:t>
      </w:r>
      <w:r w:rsidR="002D387E">
        <w:rPr>
          <w:bCs/>
          <w:szCs w:val="18"/>
        </w:rPr>
        <w:t xml:space="preserve">ao Agente Fiduciário </w:t>
      </w:r>
      <w:r w:rsidR="004F1C7A" w:rsidRPr="001137E3">
        <w:t xml:space="preserve">nos termos desta Escritura de Emissão </w:t>
      </w:r>
      <w:r w:rsidR="0019488C" w:rsidRPr="001137E3">
        <w:t xml:space="preserve">(incluindo </w:t>
      </w:r>
      <w:r w:rsidR="001E0B4F" w:rsidRPr="001137E3">
        <w:t xml:space="preserve">a remuneração e </w:t>
      </w:r>
      <w:r w:rsidR="0019488C" w:rsidRPr="001137E3">
        <w:t>as despesas incorridas pelo Agente Fiduciário)</w:t>
      </w:r>
      <w:r w:rsidR="004F1C7A" w:rsidRPr="001137E3">
        <w:rPr>
          <w:bCs/>
          <w:szCs w:val="18"/>
        </w:rPr>
        <w:t xml:space="preserve">, </w:t>
      </w:r>
      <w:r w:rsidR="002D387E">
        <w:rPr>
          <w:bCs/>
          <w:szCs w:val="18"/>
        </w:rPr>
        <w:t xml:space="preserve">ou, ainda, quaisquer valores pagos ou adiantados pelos Debenturistas ao Agente Fiduciário cujo reembolso seja devido aos Debenturistas </w:t>
      </w:r>
      <w:r w:rsidR="002D387E" w:rsidRPr="001137E3">
        <w:t>nos termos desta Escritura de Emissão</w:t>
      </w:r>
      <w:r w:rsidR="004F1C7A" w:rsidRPr="001137E3">
        <w:rPr>
          <w:bCs/>
          <w:szCs w:val="18"/>
        </w:rPr>
        <w:t>; (ii) Encargos Moratórios; (</w:t>
      </w:r>
      <w:proofErr w:type="spellStart"/>
      <w:r w:rsidR="004F1C7A" w:rsidRPr="001137E3">
        <w:rPr>
          <w:bCs/>
          <w:szCs w:val="18"/>
        </w:rPr>
        <w:t>iii</w:t>
      </w:r>
      <w:proofErr w:type="spellEnd"/>
      <w:r w:rsidR="004F1C7A" w:rsidRPr="001137E3">
        <w:rPr>
          <w:bCs/>
          <w:szCs w:val="18"/>
        </w:rPr>
        <w:t>) </w:t>
      </w:r>
      <w:r w:rsidR="002D387E">
        <w:rPr>
          <w:bCs/>
          <w:szCs w:val="18"/>
        </w:rPr>
        <w:t>Remuneração; (</w:t>
      </w:r>
      <w:proofErr w:type="spellStart"/>
      <w:r w:rsidR="002D387E">
        <w:rPr>
          <w:bCs/>
          <w:szCs w:val="18"/>
        </w:rPr>
        <w:t>iv</w:t>
      </w:r>
      <w:proofErr w:type="spellEnd"/>
      <w:r w:rsidR="002D387E">
        <w:rPr>
          <w:bCs/>
          <w:szCs w:val="18"/>
        </w:rPr>
        <w:t xml:space="preserve">) </w:t>
      </w:r>
      <w:r w:rsidR="00E328DE" w:rsidRPr="001137E3">
        <w:rPr>
          <w:szCs w:val="26"/>
        </w:rPr>
        <w:t>Valor Nominal Unitário</w:t>
      </w:r>
      <w:proofErr w:type="gramStart"/>
      <w:r w:rsidR="00E328DE" w:rsidRPr="001137E3">
        <w:rPr>
          <w:szCs w:val="26"/>
        </w:rPr>
        <w:t xml:space="preserve"> </w:t>
      </w:r>
      <w:r w:rsidR="00E328DE">
        <w:rPr>
          <w:szCs w:val="26"/>
        </w:rPr>
        <w:t xml:space="preserve"> </w:t>
      </w:r>
      <w:proofErr w:type="gramEnd"/>
      <w:r w:rsidR="00E328DE">
        <w:rPr>
          <w:szCs w:val="26"/>
        </w:rPr>
        <w:t xml:space="preserve">ou </w:t>
      </w:r>
      <w:r w:rsidR="002874E4" w:rsidRPr="001137E3">
        <w:rPr>
          <w:bCs/>
          <w:szCs w:val="18"/>
        </w:rPr>
        <w:lastRenderedPageBreak/>
        <w:t>saldo</w:t>
      </w:r>
      <w:r w:rsidR="004F1C7A" w:rsidRPr="001137E3">
        <w:rPr>
          <w:bCs/>
          <w:szCs w:val="18"/>
        </w:rPr>
        <w:t xml:space="preserve"> do </w:t>
      </w:r>
      <w:r w:rsidR="00133F26" w:rsidRPr="001137E3">
        <w:rPr>
          <w:bCs/>
          <w:szCs w:val="18"/>
        </w:rPr>
        <w:t>Valor Nominal Unitário</w:t>
      </w:r>
      <w:r w:rsidR="00822EDD" w:rsidRPr="001137E3">
        <w:rPr>
          <w:bCs/>
          <w:szCs w:val="18"/>
        </w:rPr>
        <w:t xml:space="preserve"> das Debêntures</w:t>
      </w:r>
      <w:r w:rsidR="002D387E">
        <w:rPr>
          <w:bCs/>
          <w:szCs w:val="18"/>
        </w:rPr>
        <w:t>; e (v) quaisquer outros valores que não tenham sido referidos nos itens (i) a (iv) acima</w:t>
      </w:r>
      <w:r w:rsidR="004F1C7A" w:rsidRPr="001137E3">
        <w:rPr>
          <w:bCs/>
          <w:szCs w:val="18"/>
        </w:rPr>
        <w:t>.</w:t>
      </w:r>
      <w:r w:rsidR="008771F4" w:rsidRPr="001137E3">
        <w:rPr>
          <w:bCs/>
          <w:szCs w:val="18"/>
        </w:rPr>
        <w:t xml:space="preserve"> </w:t>
      </w:r>
      <w:r w:rsidR="004F1C7A" w:rsidRPr="001137E3">
        <w:rPr>
          <w:bCs/>
          <w:szCs w:val="18"/>
        </w:rPr>
        <w:t xml:space="preserve">A Companhia permanecerá responsável pelo </w:t>
      </w:r>
      <w:r w:rsidR="002874E4" w:rsidRPr="001137E3">
        <w:rPr>
          <w:bCs/>
          <w:szCs w:val="18"/>
        </w:rPr>
        <w:t>saldo</w:t>
      </w:r>
      <w:r w:rsidR="004F1C7A" w:rsidRPr="001137E3">
        <w:rPr>
          <w:bCs/>
          <w:szCs w:val="18"/>
        </w:rPr>
        <w:t xml:space="preserve"> das </w:t>
      </w:r>
      <w:r w:rsidR="004F1C7A" w:rsidRPr="001137E3">
        <w:rPr>
          <w:szCs w:val="26"/>
        </w:rPr>
        <w:t>obrigações decorrentes das Debêntures</w:t>
      </w:r>
      <w:r w:rsidR="004F1C7A" w:rsidRPr="001137E3">
        <w:rPr>
          <w:bCs/>
          <w:szCs w:val="18"/>
        </w:rPr>
        <w:t xml:space="preserve"> que não tiverem sido pagas, sem prejuízo dos acréscimos de Remuneração, Encargos Moratórios e outros encargos incidentes sobre o </w:t>
      </w:r>
      <w:r w:rsidR="002874E4" w:rsidRPr="001137E3">
        <w:rPr>
          <w:bCs/>
          <w:szCs w:val="18"/>
        </w:rPr>
        <w:t>saldo</w:t>
      </w:r>
      <w:r w:rsidR="004F1C7A" w:rsidRPr="001137E3">
        <w:rPr>
          <w:bCs/>
          <w:szCs w:val="18"/>
        </w:rPr>
        <w:t xml:space="preserve"> das </w:t>
      </w:r>
      <w:r w:rsidR="004F1C7A" w:rsidRPr="001137E3">
        <w:rPr>
          <w:szCs w:val="26"/>
        </w:rPr>
        <w:t>obrigações decorrentes das Debêntures</w:t>
      </w:r>
      <w:r w:rsidR="004F1C7A" w:rsidRPr="001137E3">
        <w:rPr>
          <w:bCs/>
          <w:szCs w:val="18"/>
        </w:rPr>
        <w:t xml:space="preserve"> enquanto não forem pagas</w:t>
      </w:r>
      <w:r w:rsidR="00191FE5" w:rsidRPr="001137E3">
        <w:rPr>
          <w:bCs/>
          <w:szCs w:val="26"/>
        </w:rPr>
        <w:t xml:space="preserve">, </w:t>
      </w:r>
      <w:r w:rsidR="00615C23" w:rsidRPr="001137E3">
        <w:rPr>
          <w:bCs/>
          <w:szCs w:val="26"/>
        </w:rPr>
        <w:t xml:space="preserve">sendo considerada </w:t>
      </w:r>
      <w:r w:rsidR="002F4F97" w:rsidRPr="001137E3">
        <w:rPr>
          <w:bCs/>
          <w:szCs w:val="26"/>
        </w:rPr>
        <w:t xml:space="preserve">dívida líquida e certa, passível de cobrança </w:t>
      </w:r>
      <w:r w:rsidR="00D90676" w:rsidRPr="001137E3">
        <w:rPr>
          <w:bCs/>
          <w:szCs w:val="26"/>
        </w:rPr>
        <w:t xml:space="preserve">extrajudicial ou </w:t>
      </w:r>
      <w:r w:rsidR="002F4F97" w:rsidRPr="001137E3">
        <w:rPr>
          <w:bCs/>
          <w:szCs w:val="26"/>
        </w:rPr>
        <w:t>por meio de processo de execução judicial</w:t>
      </w:r>
      <w:r w:rsidR="004F1C7A" w:rsidRPr="001137E3">
        <w:rPr>
          <w:szCs w:val="18"/>
        </w:rPr>
        <w:t>.</w:t>
      </w:r>
      <w:bookmarkEnd w:id="80"/>
    </w:p>
    <w:p w:rsidR="00E328DE" w:rsidRPr="001137E3" w:rsidRDefault="00E328DE" w:rsidP="00E23D32">
      <w:pPr>
        <w:widowControl w:val="0"/>
        <w:numPr>
          <w:ilvl w:val="5"/>
          <w:numId w:val="4"/>
        </w:numPr>
        <w:rPr>
          <w:szCs w:val="26"/>
        </w:rPr>
      </w:pPr>
      <w:r w:rsidRPr="001137E3">
        <w:rPr>
          <w:szCs w:val="26"/>
        </w:rPr>
        <w:t xml:space="preserve">Na ocorrência do </w:t>
      </w:r>
      <w:r w:rsidRPr="001137E3">
        <w:rPr>
          <w:szCs w:val="18"/>
        </w:rPr>
        <w:t xml:space="preserve">vencimento antecipado </w:t>
      </w:r>
      <w:r w:rsidRPr="001137E3">
        <w:rPr>
          <w:szCs w:val="26"/>
        </w:rPr>
        <w:t>das obrigações decorrentes das Debêntures</w:t>
      </w:r>
      <w:r w:rsidRPr="001137E3">
        <w:rPr>
          <w:szCs w:val="18"/>
        </w:rPr>
        <w:t xml:space="preserve">, </w:t>
      </w:r>
      <w:r>
        <w:rPr>
          <w:szCs w:val="18"/>
        </w:rPr>
        <w:t>o Agente Fiduciário deverá comunicar a B3 sobre tal vencimento antecipado, mediante envio de notificação escrita na mesma data do vencimento antecipado.</w:t>
      </w:r>
    </w:p>
    <w:p w:rsidR="00880FA8" w:rsidRPr="001137E3" w:rsidRDefault="00880FA8" w:rsidP="00E23D32">
      <w:pPr>
        <w:widowControl w:val="0"/>
        <w:numPr>
          <w:ilvl w:val="1"/>
          <w:numId w:val="4"/>
        </w:numPr>
        <w:rPr>
          <w:szCs w:val="26"/>
        </w:rPr>
      </w:pPr>
      <w:bookmarkStart w:id="81" w:name="_Ref130286395"/>
      <w:bookmarkStart w:id="82" w:name="_Ref284530595"/>
      <w:r w:rsidRPr="001137E3">
        <w:rPr>
          <w:i/>
          <w:szCs w:val="26"/>
        </w:rPr>
        <w:t>Publicidade</w:t>
      </w:r>
      <w:r w:rsidRPr="001137E3">
        <w:rPr>
          <w:szCs w:val="26"/>
        </w:rPr>
        <w:t>.</w:t>
      </w:r>
      <w:r w:rsidR="008771F4" w:rsidRPr="001137E3">
        <w:rPr>
          <w:szCs w:val="26"/>
        </w:rPr>
        <w:t xml:space="preserve"> </w:t>
      </w:r>
      <w:bookmarkEnd w:id="81"/>
      <w:r w:rsidR="005A2C9C" w:rsidRPr="001137E3">
        <w:rPr>
          <w:szCs w:val="26"/>
        </w:rPr>
        <w:t xml:space="preserve">Todos os atos e decisões relativos às Debêntures deverão ser comunicados, na forma de aviso, no </w:t>
      </w:r>
      <w:r w:rsidR="00C74B95" w:rsidRPr="001137E3">
        <w:rPr>
          <w:szCs w:val="26"/>
        </w:rPr>
        <w:t>DOE</w:t>
      </w:r>
      <w:r w:rsidR="00902D5F">
        <w:rPr>
          <w:szCs w:val="26"/>
        </w:rPr>
        <w:t>SP</w:t>
      </w:r>
      <w:r w:rsidR="00C74B95" w:rsidRPr="001137E3">
        <w:rPr>
          <w:szCs w:val="26"/>
        </w:rPr>
        <w:t xml:space="preserve"> </w:t>
      </w:r>
      <w:r w:rsidR="005A2C9C" w:rsidRPr="001137E3">
        <w:rPr>
          <w:szCs w:val="26"/>
        </w:rPr>
        <w:t>e no jornal</w:t>
      </w:r>
      <w:r w:rsidR="00216E72" w:rsidRPr="001137E3">
        <w:rPr>
          <w:szCs w:val="26"/>
        </w:rPr>
        <w:t xml:space="preserve"> </w:t>
      </w:r>
      <w:r w:rsidR="00271D3F" w:rsidRPr="001137E3">
        <w:rPr>
          <w:szCs w:val="26"/>
        </w:rPr>
        <w:t>"</w:t>
      </w:r>
      <w:r w:rsidR="00F87000" w:rsidRPr="00F87000">
        <w:rPr>
          <w:szCs w:val="26"/>
        </w:rPr>
        <w:t xml:space="preserve">Folha de São Paulo </w:t>
      </w:r>
      <w:r w:rsidR="00F87000">
        <w:rPr>
          <w:szCs w:val="26"/>
        </w:rPr>
        <w:t xml:space="preserve">- </w:t>
      </w:r>
      <w:r w:rsidR="00F87000" w:rsidRPr="00F87000">
        <w:rPr>
          <w:szCs w:val="26"/>
        </w:rPr>
        <w:t>Regional Campinas</w:t>
      </w:r>
      <w:r w:rsidR="00271D3F" w:rsidRPr="001137E3">
        <w:rPr>
          <w:szCs w:val="26"/>
        </w:rPr>
        <w:t xml:space="preserve">", </w:t>
      </w:r>
      <w:r w:rsidR="005A2C9C" w:rsidRPr="001137E3">
        <w:rPr>
          <w:szCs w:val="26"/>
        </w:rPr>
        <w:t xml:space="preserve">sempre imediatamente após a </w:t>
      </w:r>
      <w:r w:rsidR="00965A44" w:rsidRPr="001137E3">
        <w:rPr>
          <w:szCs w:val="26"/>
        </w:rPr>
        <w:t>realização ou ocorrência</w:t>
      </w:r>
      <w:r w:rsidR="005A2C9C" w:rsidRPr="001137E3">
        <w:rPr>
          <w:szCs w:val="26"/>
        </w:rPr>
        <w:t xml:space="preserve"> do ato a ser divulgado.</w:t>
      </w:r>
      <w:r w:rsidR="008771F4" w:rsidRPr="001137E3">
        <w:rPr>
          <w:szCs w:val="26"/>
        </w:rPr>
        <w:t xml:space="preserve"> </w:t>
      </w:r>
      <w:r w:rsidR="005A2C9C" w:rsidRPr="001137E3">
        <w:rPr>
          <w:szCs w:val="26"/>
        </w:rPr>
        <w:t xml:space="preserve">A Companhia poderá alterar o jornal acima por outro jornal de grande circulação </w:t>
      </w:r>
      <w:r w:rsidR="00807EA4" w:rsidRPr="001137E3">
        <w:rPr>
          <w:szCs w:val="26"/>
        </w:rPr>
        <w:t xml:space="preserve">e de edição nacional </w:t>
      </w:r>
      <w:r w:rsidR="005A2C9C" w:rsidRPr="001137E3">
        <w:rPr>
          <w:szCs w:val="26"/>
        </w:rPr>
        <w:t>que seja adotado para suas publicações societárias, mediante comunicação por escrito ao Agente Fiduciário e a publicação, na forma de aviso, no jornal a ser substituído.</w:t>
      </w:r>
      <w:bookmarkEnd w:id="82"/>
    </w:p>
    <w:p w:rsidR="0077716A" w:rsidRPr="001137E3" w:rsidRDefault="0077716A" w:rsidP="00E23D32">
      <w:pPr>
        <w:widowControl w:val="0"/>
        <w:rPr>
          <w:szCs w:val="26"/>
        </w:rPr>
      </w:pPr>
    </w:p>
    <w:p w:rsidR="00EC2E98" w:rsidRPr="001137E3" w:rsidRDefault="00880FA8" w:rsidP="00E23D32">
      <w:pPr>
        <w:widowControl w:val="0"/>
        <w:numPr>
          <w:ilvl w:val="0"/>
          <w:numId w:val="4"/>
        </w:numPr>
        <w:rPr>
          <w:smallCaps/>
          <w:szCs w:val="26"/>
          <w:u w:val="single"/>
        </w:rPr>
      </w:pPr>
      <w:r w:rsidRPr="001137E3">
        <w:rPr>
          <w:smallCaps/>
          <w:szCs w:val="26"/>
          <w:u w:val="single"/>
        </w:rPr>
        <w:t>Obrigações Adicionais da Companhia</w:t>
      </w:r>
      <w:bookmarkStart w:id="83" w:name="_Ref130390982"/>
    </w:p>
    <w:p w:rsidR="00880FA8" w:rsidRPr="001137E3" w:rsidRDefault="00880FA8" w:rsidP="00E23D32">
      <w:pPr>
        <w:widowControl w:val="0"/>
        <w:numPr>
          <w:ilvl w:val="1"/>
          <w:numId w:val="5"/>
        </w:numPr>
        <w:rPr>
          <w:szCs w:val="26"/>
        </w:rPr>
      </w:pPr>
      <w:bookmarkStart w:id="84" w:name="_Ref279333767"/>
      <w:r w:rsidRPr="001137E3">
        <w:rPr>
          <w:szCs w:val="26"/>
        </w:rPr>
        <w:t>A Companhia</w:t>
      </w:r>
      <w:r w:rsidR="005B2EFB" w:rsidRPr="001137E3">
        <w:rPr>
          <w:szCs w:val="26"/>
        </w:rPr>
        <w:t xml:space="preserve"> </w:t>
      </w:r>
      <w:r w:rsidRPr="001137E3">
        <w:rPr>
          <w:szCs w:val="26"/>
        </w:rPr>
        <w:t>est</w:t>
      </w:r>
      <w:r w:rsidR="00930EE4" w:rsidRPr="001137E3">
        <w:rPr>
          <w:szCs w:val="26"/>
        </w:rPr>
        <w:t>á</w:t>
      </w:r>
      <w:r w:rsidRPr="001137E3">
        <w:rPr>
          <w:szCs w:val="26"/>
        </w:rPr>
        <w:t xml:space="preserve"> adicionalmente obrigad</w:t>
      </w:r>
      <w:r w:rsidR="00BC1749" w:rsidRPr="001137E3">
        <w:rPr>
          <w:szCs w:val="26"/>
        </w:rPr>
        <w:t>a</w:t>
      </w:r>
      <w:r w:rsidRPr="001137E3">
        <w:rPr>
          <w:szCs w:val="26"/>
        </w:rPr>
        <w:t xml:space="preserve"> a:</w:t>
      </w:r>
      <w:bookmarkEnd w:id="83"/>
      <w:bookmarkEnd w:id="84"/>
    </w:p>
    <w:p w:rsidR="003A684C" w:rsidRPr="001137E3" w:rsidRDefault="00E14CCE" w:rsidP="00E23D32">
      <w:pPr>
        <w:widowControl w:val="0"/>
        <w:numPr>
          <w:ilvl w:val="2"/>
          <w:numId w:val="5"/>
        </w:numPr>
        <w:rPr>
          <w:szCs w:val="26"/>
        </w:rPr>
      </w:pPr>
      <w:bookmarkStart w:id="85" w:name="_Ref262552287"/>
      <w:bookmarkStart w:id="86" w:name="_Ref168844178"/>
      <w:r w:rsidRPr="001137E3">
        <w:rPr>
          <w:szCs w:val="26"/>
        </w:rPr>
        <w:t xml:space="preserve">disponibilizar em sua página na </w:t>
      </w:r>
      <w:r w:rsidR="00BF3FE8" w:rsidRPr="001137E3">
        <w:rPr>
          <w:szCs w:val="26"/>
        </w:rPr>
        <w:t>rede mundial de computadores</w:t>
      </w:r>
      <w:r w:rsidRPr="001137E3">
        <w:rPr>
          <w:szCs w:val="26"/>
        </w:rPr>
        <w:t xml:space="preserve"> </w:t>
      </w:r>
      <w:r w:rsidR="0063043B" w:rsidRPr="001137E3">
        <w:rPr>
          <w:szCs w:val="26"/>
        </w:rPr>
        <w:t>e fornecer ao Agente Fiduciário</w:t>
      </w:r>
      <w:r w:rsidR="003A684C" w:rsidRPr="001137E3">
        <w:rPr>
          <w:szCs w:val="26"/>
        </w:rPr>
        <w:t>:</w:t>
      </w:r>
      <w:bookmarkEnd w:id="85"/>
    </w:p>
    <w:p w:rsidR="00771123" w:rsidRPr="001137E3" w:rsidRDefault="00E14CCE" w:rsidP="00E23D32">
      <w:pPr>
        <w:widowControl w:val="0"/>
        <w:numPr>
          <w:ilvl w:val="3"/>
          <w:numId w:val="5"/>
        </w:numPr>
        <w:rPr>
          <w:szCs w:val="26"/>
        </w:rPr>
      </w:pPr>
      <w:bookmarkStart w:id="87" w:name="_Ref289720326"/>
      <w:bookmarkStart w:id="88" w:name="_Ref488848532"/>
      <w:bookmarkStart w:id="89" w:name="_Ref262552290"/>
      <w:r w:rsidRPr="001137E3">
        <w:rPr>
          <w:szCs w:val="26"/>
        </w:rPr>
        <w:t xml:space="preserve">na data em que ocorrer primeiro entre </w:t>
      </w:r>
      <w:r w:rsidR="0072704E" w:rsidRPr="001137E3">
        <w:rPr>
          <w:szCs w:val="26"/>
        </w:rPr>
        <w:t xml:space="preserve">o decurso de </w:t>
      </w:r>
      <w:r w:rsidR="00C13337" w:rsidRPr="001137E3">
        <w:rPr>
          <w:szCs w:val="26"/>
        </w:rPr>
        <w:t>3</w:t>
      </w:r>
      <w:r w:rsidRPr="001137E3">
        <w:rPr>
          <w:szCs w:val="26"/>
        </w:rPr>
        <w:t> (</w:t>
      </w:r>
      <w:r w:rsidR="00C13337" w:rsidRPr="001137E3">
        <w:rPr>
          <w:szCs w:val="26"/>
        </w:rPr>
        <w:t>três</w:t>
      </w:r>
      <w:r w:rsidRPr="001137E3">
        <w:rPr>
          <w:szCs w:val="26"/>
        </w:rPr>
        <w:t xml:space="preserve">) </w:t>
      </w:r>
      <w:r w:rsidR="00C13337" w:rsidRPr="001137E3">
        <w:rPr>
          <w:szCs w:val="26"/>
        </w:rPr>
        <w:t>meses</w:t>
      </w:r>
      <w:r w:rsidRPr="001137E3">
        <w:rPr>
          <w:szCs w:val="26"/>
        </w:rPr>
        <w:t xml:space="preserve"> contados da data de término de cada exercício social ou a data da efetiva divulgação, cópia das demonstrações financeiras consolidadas da Companhia auditadas </w:t>
      </w:r>
      <w:r w:rsidR="00D22A73" w:rsidRPr="001137E3">
        <w:t xml:space="preserve">pelo </w:t>
      </w:r>
      <w:r w:rsidR="00EB6539" w:rsidRPr="001137E3">
        <w:t>Auditor Independente</w:t>
      </w:r>
      <w:r w:rsidRPr="001137E3">
        <w:rPr>
          <w:szCs w:val="26"/>
        </w:rPr>
        <w:t xml:space="preserve">, relativas ao respectivo exercício social, preparadas de acordo com </w:t>
      </w:r>
      <w:r w:rsidR="00EC6B43" w:rsidRPr="001137E3">
        <w:rPr>
          <w:szCs w:val="26"/>
        </w:rPr>
        <w:t xml:space="preserve">a Lei das Sociedades por Ações e com as regras emitidas pela CVM </w:t>
      </w:r>
      <w:r w:rsidRPr="001137E3">
        <w:rPr>
          <w:szCs w:val="26"/>
        </w:rPr>
        <w:t>("</w:t>
      </w:r>
      <w:r w:rsidRPr="001137E3">
        <w:rPr>
          <w:szCs w:val="26"/>
          <w:u w:val="single"/>
        </w:rPr>
        <w:t>Demonstrações Financeiras Consolidadas Auditadas da Companhia</w:t>
      </w:r>
      <w:r w:rsidRPr="001137E3">
        <w:rPr>
          <w:szCs w:val="26"/>
        </w:rPr>
        <w:t>");</w:t>
      </w:r>
      <w:bookmarkEnd w:id="87"/>
      <w:r w:rsidR="00436403" w:rsidRPr="001137E3">
        <w:rPr>
          <w:szCs w:val="26"/>
        </w:rPr>
        <w:t xml:space="preserve"> e</w:t>
      </w:r>
      <w:bookmarkEnd w:id="88"/>
    </w:p>
    <w:p w:rsidR="00E14CCE" w:rsidRPr="001137E3" w:rsidRDefault="003057D2" w:rsidP="00E23D32">
      <w:pPr>
        <w:widowControl w:val="0"/>
        <w:numPr>
          <w:ilvl w:val="3"/>
          <w:numId w:val="5"/>
        </w:numPr>
        <w:rPr>
          <w:szCs w:val="26"/>
        </w:rPr>
      </w:pPr>
      <w:bookmarkStart w:id="90" w:name="_Ref286937833"/>
      <w:bookmarkStart w:id="91" w:name="_Ref262552291"/>
      <w:bookmarkStart w:id="92" w:name="_Ref264563986"/>
      <w:bookmarkStart w:id="93" w:name="_Ref488848536"/>
      <w:r w:rsidRPr="001137E3">
        <w:rPr>
          <w:szCs w:val="26"/>
        </w:rPr>
        <w:t xml:space="preserve">na data em que ocorrer primeiro entre </w:t>
      </w:r>
      <w:r w:rsidR="0072704E" w:rsidRPr="001137E3">
        <w:rPr>
          <w:szCs w:val="26"/>
        </w:rPr>
        <w:t xml:space="preserve">o decurso de </w:t>
      </w:r>
      <w:r w:rsidR="003C6662" w:rsidRPr="001137E3">
        <w:rPr>
          <w:szCs w:val="26"/>
        </w:rPr>
        <w:t xml:space="preserve">45 (quarenta e cinco) dias </w:t>
      </w:r>
      <w:r w:rsidRPr="001137E3">
        <w:rPr>
          <w:szCs w:val="26"/>
        </w:rPr>
        <w:t xml:space="preserve">contados da data de término de cada trimestre de seu exercício social </w:t>
      </w:r>
      <w:bookmarkEnd w:id="90"/>
      <w:r w:rsidR="00582BC4" w:rsidRPr="001137E3">
        <w:rPr>
          <w:szCs w:val="26"/>
        </w:rPr>
        <w:t>(exceto pelo último trimestre de seu exercício social)</w:t>
      </w:r>
      <w:r w:rsidR="00776CB2" w:rsidRPr="001137E3">
        <w:rPr>
          <w:szCs w:val="26"/>
        </w:rPr>
        <w:t xml:space="preserve"> e a data da efetiva divulgação</w:t>
      </w:r>
      <w:r w:rsidRPr="001137E3">
        <w:rPr>
          <w:szCs w:val="26"/>
        </w:rPr>
        <w:t xml:space="preserve">, </w:t>
      </w:r>
      <w:bookmarkStart w:id="94" w:name="_Ref286937897"/>
      <w:r w:rsidRPr="001137E3">
        <w:rPr>
          <w:szCs w:val="26"/>
        </w:rPr>
        <w:t xml:space="preserve">cópia das demonstrações financeiras consolidadas da Companhia com revisão limitada </w:t>
      </w:r>
      <w:r w:rsidR="00FD1D2C" w:rsidRPr="001137E3">
        <w:rPr>
          <w:szCs w:val="26"/>
        </w:rPr>
        <w:t xml:space="preserve">pelo </w:t>
      </w:r>
      <w:r w:rsidR="009B30EB" w:rsidRPr="001137E3">
        <w:rPr>
          <w:szCs w:val="26"/>
        </w:rPr>
        <w:t>A</w:t>
      </w:r>
      <w:r w:rsidRPr="001137E3">
        <w:rPr>
          <w:szCs w:val="26"/>
        </w:rPr>
        <w:t xml:space="preserve">uditor </w:t>
      </w:r>
      <w:r w:rsidR="009B30EB" w:rsidRPr="001137E3">
        <w:rPr>
          <w:szCs w:val="26"/>
        </w:rPr>
        <w:t>I</w:t>
      </w:r>
      <w:r w:rsidRPr="001137E3">
        <w:rPr>
          <w:szCs w:val="26"/>
        </w:rPr>
        <w:t xml:space="preserve">ndependente, relativas ao respectivo trimestre, preparadas de acordo com </w:t>
      </w:r>
      <w:r w:rsidR="005C7A88" w:rsidRPr="001137E3">
        <w:rPr>
          <w:szCs w:val="26"/>
        </w:rPr>
        <w:t xml:space="preserve">a Lei das </w:t>
      </w:r>
      <w:r w:rsidR="005C7A88" w:rsidRPr="001137E3">
        <w:rPr>
          <w:szCs w:val="26"/>
        </w:rPr>
        <w:lastRenderedPageBreak/>
        <w:t xml:space="preserve">Sociedades por Ações e com as regras emitidas pela CVM </w:t>
      </w:r>
      <w:r w:rsidRPr="001137E3">
        <w:rPr>
          <w:szCs w:val="26"/>
        </w:rPr>
        <w:t>("</w:t>
      </w:r>
      <w:r w:rsidRPr="001137E3">
        <w:rPr>
          <w:szCs w:val="26"/>
          <w:u w:val="single"/>
        </w:rPr>
        <w:t>Demonstrações Financeiras Consolidadas Revisadas da Companhia</w:t>
      </w:r>
      <w:r w:rsidRPr="001137E3">
        <w:rPr>
          <w:szCs w:val="26"/>
        </w:rPr>
        <w:t>"</w:t>
      </w:r>
      <w:r w:rsidR="008C0321" w:rsidRPr="001137E3">
        <w:rPr>
          <w:szCs w:val="26"/>
        </w:rPr>
        <w:t>, sendo a</w:t>
      </w:r>
      <w:r w:rsidRPr="001137E3">
        <w:rPr>
          <w:szCs w:val="26"/>
        </w:rPr>
        <w:t>s Demonstrações Financeiras Consolidadas Auditadas da Companhia</w:t>
      </w:r>
      <w:r w:rsidR="008C0321" w:rsidRPr="001137E3">
        <w:rPr>
          <w:szCs w:val="26"/>
        </w:rPr>
        <w:t xml:space="preserve"> e as Demonstrações Financeiras Consolidadas Revisadas da Companhia, quando referidas indistintamente</w:t>
      </w:r>
      <w:r w:rsidRPr="001137E3">
        <w:rPr>
          <w:szCs w:val="26"/>
        </w:rPr>
        <w:t>, "</w:t>
      </w:r>
      <w:r w:rsidRPr="001137E3">
        <w:rPr>
          <w:szCs w:val="26"/>
          <w:u w:val="single"/>
        </w:rPr>
        <w:t>Demonstrações Financeiras Consolidadas da Companhia</w:t>
      </w:r>
      <w:r w:rsidRPr="001137E3">
        <w:rPr>
          <w:szCs w:val="26"/>
        </w:rPr>
        <w:t>");</w:t>
      </w:r>
      <w:bookmarkEnd w:id="91"/>
      <w:r w:rsidRPr="001137E3">
        <w:rPr>
          <w:szCs w:val="26"/>
        </w:rPr>
        <w:t xml:space="preserve"> e</w:t>
      </w:r>
      <w:bookmarkEnd w:id="92"/>
      <w:bookmarkEnd w:id="93"/>
      <w:bookmarkEnd w:id="94"/>
    </w:p>
    <w:p w:rsidR="00635146" w:rsidRPr="001137E3" w:rsidRDefault="00635146" w:rsidP="00E23D32">
      <w:pPr>
        <w:widowControl w:val="0"/>
        <w:numPr>
          <w:ilvl w:val="2"/>
          <w:numId w:val="5"/>
        </w:numPr>
        <w:rPr>
          <w:szCs w:val="26"/>
        </w:rPr>
      </w:pPr>
      <w:bookmarkStart w:id="95" w:name="_Ref225332080"/>
      <w:bookmarkEnd w:id="86"/>
      <w:bookmarkEnd w:id="89"/>
      <w:r w:rsidRPr="001137E3">
        <w:rPr>
          <w:szCs w:val="26"/>
        </w:rPr>
        <w:t>fornecer ao Agente Fiduciário:</w:t>
      </w:r>
      <w:bookmarkEnd w:id="95"/>
    </w:p>
    <w:p w:rsidR="00635146" w:rsidRPr="001137E3" w:rsidRDefault="0057460F" w:rsidP="00E23D32">
      <w:pPr>
        <w:widowControl w:val="0"/>
        <w:numPr>
          <w:ilvl w:val="3"/>
          <w:numId w:val="5"/>
        </w:numPr>
        <w:rPr>
          <w:szCs w:val="26"/>
        </w:rPr>
      </w:pPr>
      <w:bookmarkStart w:id="96" w:name="_Ref366495486"/>
      <w:r w:rsidRPr="001137E3" w:rsidDel="0057460F">
        <w:t xml:space="preserve"> </w:t>
      </w:r>
      <w:bookmarkStart w:id="97" w:name="_Ref285571943"/>
      <w:bookmarkEnd w:id="96"/>
      <w:proofErr w:type="gramStart"/>
      <w:r w:rsidR="00635146" w:rsidRPr="001137E3">
        <w:t>no</w:t>
      </w:r>
      <w:proofErr w:type="gramEnd"/>
      <w:r w:rsidR="00635146" w:rsidRPr="001137E3">
        <w:t xml:space="preserve"> prazo de até 5 (</w:t>
      </w:r>
      <w:r w:rsidR="002F60CA" w:rsidRPr="001137E3">
        <w:t>cinco</w:t>
      </w:r>
      <w:r w:rsidR="00635146" w:rsidRPr="001137E3">
        <w:t xml:space="preserve">) </w:t>
      </w:r>
      <w:r w:rsidR="002F60CA" w:rsidRPr="001137E3">
        <w:t>D</w:t>
      </w:r>
      <w:r w:rsidR="00635146" w:rsidRPr="001137E3">
        <w:t>ias</w:t>
      </w:r>
      <w:r w:rsidR="002F60CA" w:rsidRPr="001137E3">
        <w:t xml:space="preserve"> Úteis</w:t>
      </w:r>
      <w:r w:rsidR="00635146" w:rsidRPr="001137E3">
        <w:t xml:space="preserve"> contados das datas a que se refere </w:t>
      </w:r>
      <w:r w:rsidR="006776E5" w:rsidRPr="001137E3">
        <w:t>o</w:t>
      </w:r>
      <w:r w:rsidR="00635146" w:rsidRPr="001137E3">
        <w:t xml:space="preserve"> inciso </w:t>
      </w:r>
      <w:r w:rsidR="00BD6317" w:rsidRPr="00DB327E">
        <w:fldChar w:fldCharType="begin"/>
      </w:r>
      <w:r w:rsidR="00BD6317" w:rsidRPr="001137E3">
        <w:instrText xml:space="preserve"> REF _Ref262552287 \n \p \h </w:instrText>
      </w:r>
      <w:r w:rsidR="00E40F21" w:rsidRPr="001137E3">
        <w:instrText xml:space="preserve"> \* MERGEFORMAT </w:instrText>
      </w:r>
      <w:r w:rsidR="00BD6317" w:rsidRPr="00DB327E">
        <w:fldChar w:fldCharType="separate"/>
      </w:r>
      <w:r w:rsidR="00E23D32">
        <w:t>I acima</w:t>
      </w:r>
      <w:r w:rsidR="00BD6317" w:rsidRPr="00DB327E">
        <w:fldChar w:fldCharType="end"/>
      </w:r>
      <w:r w:rsidR="00BD6317" w:rsidRPr="001137E3">
        <w:t xml:space="preserve">, </w:t>
      </w:r>
      <w:r w:rsidR="00F65E5F" w:rsidRPr="001137E3">
        <w:t>alíneas</w:t>
      </w:r>
      <w:r w:rsidR="00BD6317" w:rsidRPr="001137E3">
        <w:t> </w:t>
      </w:r>
      <w:r w:rsidR="00BD6317" w:rsidRPr="00DB327E">
        <w:fldChar w:fldCharType="begin"/>
      </w:r>
      <w:r w:rsidR="00BD6317" w:rsidRPr="001137E3">
        <w:instrText xml:space="preserve"> REF _Ref289720326 \n \h </w:instrText>
      </w:r>
      <w:r w:rsidR="00E40F21" w:rsidRPr="001137E3">
        <w:instrText xml:space="preserve"> \* MERGEFORMAT </w:instrText>
      </w:r>
      <w:r w:rsidR="00BD6317" w:rsidRPr="00DB327E">
        <w:fldChar w:fldCharType="separate"/>
      </w:r>
      <w:r w:rsidR="00E23D32">
        <w:t>(a)</w:t>
      </w:r>
      <w:r w:rsidR="00BD6317" w:rsidRPr="00DB327E">
        <w:fldChar w:fldCharType="end"/>
      </w:r>
      <w:r w:rsidR="00BD6317" w:rsidRPr="001137E3">
        <w:t xml:space="preserve"> e </w:t>
      </w:r>
      <w:r w:rsidR="00BD6317" w:rsidRPr="00DB327E">
        <w:fldChar w:fldCharType="begin"/>
      </w:r>
      <w:r w:rsidR="00BD6317" w:rsidRPr="001137E3">
        <w:instrText xml:space="preserve"> REF _Ref264563986 \n \h </w:instrText>
      </w:r>
      <w:r w:rsidR="00E40F21" w:rsidRPr="001137E3">
        <w:instrText xml:space="preserve"> \* MERGEFORMAT </w:instrText>
      </w:r>
      <w:r w:rsidR="00BD6317" w:rsidRPr="00DB327E">
        <w:fldChar w:fldCharType="separate"/>
      </w:r>
      <w:r w:rsidR="00E23D32">
        <w:t>(b)</w:t>
      </w:r>
      <w:r w:rsidR="00BD6317" w:rsidRPr="00DB327E">
        <w:fldChar w:fldCharType="end"/>
      </w:r>
      <w:r w:rsidR="00635146" w:rsidRPr="001137E3">
        <w:t xml:space="preserve">, </w:t>
      </w:r>
      <w:r w:rsidR="00D0209E" w:rsidRPr="001137E3">
        <w:t>declaração firmada por representantes legais da Companhia</w:t>
      </w:r>
      <w:r w:rsidR="00F27AAC" w:rsidRPr="001137E3">
        <w:t xml:space="preserve">, na forma de seu estatuto social, atestando </w:t>
      </w:r>
      <w:r w:rsidR="00D036ED" w:rsidRPr="001137E3">
        <w:t>(i) </w:t>
      </w:r>
      <w:r w:rsidRPr="001137E3" w:rsidDel="0057460F">
        <w:t xml:space="preserve"> </w:t>
      </w:r>
      <w:r w:rsidR="00F27AAC" w:rsidRPr="001137E3">
        <w:t xml:space="preserve">que permanecem válidas as disposições contidas nesta Escritura de Emissão; </w:t>
      </w:r>
      <w:r>
        <w:t xml:space="preserve">e </w:t>
      </w:r>
      <w:r w:rsidR="00F27AAC" w:rsidRPr="001137E3">
        <w:t>(ii) a não ocorrência de qualquer Evento de Inadimplemento e a inexistência de descumprimento de</w:t>
      </w:r>
      <w:r w:rsidR="008771F4" w:rsidRPr="001137E3">
        <w:rPr>
          <w:szCs w:val="26"/>
        </w:rPr>
        <w:t xml:space="preserve"> </w:t>
      </w:r>
      <w:r w:rsidR="007309BF" w:rsidRPr="001137E3">
        <w:rPr>
          <w:szCs w:val="26"/>
        </w:rPr>
        <w:t>qualquer obrigação prevista nesta Escritura de Emissão</w:t>
      </w:r>
      <w:r w:rsidR="00635146" w:rsidRPr="001137E3">
        <w:t>;</w:t>
      </w:r>
      <w:bookmarkEnd w:id="97"/>
    </w:p>
    <w:p w:rsidR="00E21970" w:rsidRPr="001137E3" w:rsidRDefault="00E21970" w:rsidP="00E23D32">
      <w:pPr>
        <w:widowControl w:val="0"/>
        <w:numPr>
          <w:ilvl w:val="3"/>
          <w:numId w:val="5"/>
        </w:numPr>
        <w:rPr>
          <w:szCs w:val="26"/>
        </w:rPr>
      </w:pPr>
      <w:r w:rsidRPr="001137E3">
        <w:rPr>
          <w:szCs w:val="26"/>
        </w:rPr>
        <w:t xml:space="preserve">no prazo de até 30 (trinta) dias antes da data de encerramento do prazo para disponibilização, na </w:t>
      </w:r>
      <w:r w:rsidR="00BF3FE8" w:rsidRPr="001137E3">
        <w:rPr>
          <w:szCs w:val="26"/>
        </w:rPr>
        <w:t>página do Agente Fiduciário na rede mundial de computadores</w:t>
      </w:r>
      <w:r w:rsidRPr="001137E3">
        <w:rPr>
          <w:szCs w:val="26"/>
        </w:rPr>
        <w:t>, do relatório anual do Agente Fiduciário, conforme Instrução CVM 583, informações financeiras, atos societários e organograma do grupo societário da Companhia (que deverá conter todas as suas Afiliadas e integrantes do bloco de Controle no encerramento de cada exercício social) e demais informações necessárias à realização do relatório que venham a ser solicitados, por escrito, pelo Agente Fiduciário;</w:t>
      </w:r>
    </w:p>
    <w:p w:rsidR="00635146" w:rsidRPr="001137E3" w:rsidRDefault="00635146" w:rsidP="00E23D32">
      <w:pPr>
        <w:widowControl w:val="0"/>
        <w:numPr>
          <w:ilvl w:val="3"/>
          <w:numId w:val="5"/>
        </w:numPr>
        <w:rPr>
          <w:szCs w:val="26"/>
        </w:rPr>
      </w:pPr>
      <w:bookmarkStart w:id="98" w:name="_Ref168844063"/>
      <w:bookmarkStart w:id="99" w:name="_Ref278277903"/>
      <w:bookmarkStart w:id="100" w:name="_Ref168844180"/>
      <w:r w:rsidRPr="001137E3">
        <w:rPr>
          <w:szCs w:val="26"/>
        </w:rPr>
        <w:t xml:space="preserve">no prazo de até </w:t>
      </w:r>
      <w:r w:rsidR="002E4AE1" w:rsidRPr="001137E3">
        <w:rPr>
          <w:szCs w:val="26"/>
        </w:rPr>
        <w:t xml:space="preserve">2 (dois) Dias Úteis contados </w:t>
      </w:r>
      <w:r w:rsidRPr="001137E3">
        <w:rPr>
          <w:szCs w:val="26"/>
        </w:rPr>
        <w:t>da data em que forem realizados, avisos aos Debenturistas;</w:t>
      </w:r>
      <w:bookmarkEnd w:id="98"/>
      <w:bookmarkEnd w:id="99"/>
    </w:p>
    <w:p w:rsidR="00635146" w:rsidRPr="001137E3" w:rsidRDefault="00635146" w:rsidP="00E23D32">
      <w:pPr>
        <w:widowControl w:val="0"/>
        <w:numPr>
          <w:ilvl w:val="3"/>
          <w:numId w:val="5"/>
        </w:numPr>
        <w:rPr>
          <w:szCs w:val="26"/>
        </w:rPr>
      </w:pPr>
      <w:r w:rsidRPr="001137E3">
        <w:rPr>
          <w:szCs w:val="26"/>
        </w:rPr>
        <w:t xml:space="preserve">no prazo de até </w:t>
      </w:r>
      <w:r w:rsidR="002E4AE1" w:rsidRPr="001137E3">
        <w:rPr>
          <w:szCs w:val="26"/>
        </w:rPr>
        <w:t xml:space="preserve">2 (dois) Dias Úteis contados </w:t>
      </w:r>
      <w:r w:rsidRPr="001137E3">
        <w:rPr>
          <w:szCs w:val="26"/>
        </w:rPr>
        <w:t>da data de</w:t>
      </w:r>
      <w:r w:rsidR="00691DFB" w:rsidRPr="001137E3">
        <w:rPr>
          <w:szCs w:val="26"/>
        </w:rPr>
        <w:t xml:space="preserve"> ocorrência</w:t>
      </w:r>
      <w:r w:rsidRPr="001137E3">
        <w:rPr>
          <w:szCs w:val="26"/>
        </w:rPr>
        <w:t xml:space="preserve">, informações a respeito da ocorrência </w:t>
      </w:r>
      <w:r w:rsidR="003E0762" w:rsidRPr="001137E3">
        <w:rPr>
          <w:szCs w:val="26"/>
        </w:rPr>
        <w:t xml:space="preserve">de </w:t>
      </w:r>
      <w:r w:rsidR="00B82EA7" w:rsidRPr="001137E3">
        <w:rPr>
          <w:szCs w:val="26"/>
        </w:rPr>
        <w:t>(i) qualquer inadimplemento, pela Companhia, de qualquer obrigação prevista nesta Escritura de Emissão</w:t>
      </w:r>
      <w:r w:rsidR="002663B7" w:rsidRPr="001137E3">
        <w:rPr>
          <w:szCs w:val="26"/>
        </w:rPr>
        <w:t>;</w:t>
      </w:r>
      <w:r w:rsidR="00B82EA7" w:rsidRPr="001137E3">
        <w:rPr>
          <w:szCs w:val="26"/>
        </w:rPr>
        <w:t xml:space="preserve"> e/ou (ii) </w:t>
      </w:r>
      <w:r w:rsidRPr="001137E3">
        <w:rPr>
          <w:szCs w:val="26"/>
        </w:rPr>
        <w:t>qualquer Evento de Inadimplemento;</w:t>
      </w:r>
    </w:p>
    <w:p w:rsidR="00635146" w:rsidRDefault="00635146" w:rsidP="00E23D32">
      <w:pPr>
        <w:widowControl w:val="0"/>
        <w:numPr>
          <w:ilvl w:val="3"/>
          <w:numId w:val="5"/>
        </w:numPr>
        <w:rPr>
          <w:szCs w:val="26"/>
        </w:rPr>
      </w:pPr>
      <w:bookmarkStart w:id="101" w:name="_Ref286939940"/>
      <w:r w:rsidRPr="001137E3">
        <w:rPr>
          <w:szCs w:val="26"/>
        </w:rPr>
        <w:t xml:space="preserve">no prazo de até </w:t>
      </w:r>
      <w:r w:rsidR="002E4AE1" w:rsidRPr="001137E3">
        <w:rPr>
          <w:szCs w:val="26"/>
        </w:rPr>
        <w:t xml:space="preserve">2 (dois) Dias Úteis contados </w:t>
      </w:r>
      <w:r w:rsidRPr="001137E3">
        <w:rPr>
          <w:szCs w:val="26"/>
        </w:rPr>
        <w:t xml:space="preserve">da data de ciência, informações a respeito da </w:t>
      </w:r>
      <w:r w:rsidR="00123148" w:rsidRPr="001137E3">
        <w:rPr>
          <w:szCs w:val="26"/>
        </w:rPr>
        <w:t xml:space="preserve">ocorrência de qualquer evento </w:t>
      </w:r>
      <w:r w:rsidR="00123148" w:rsidRPr="001137E3">
        <w:rPr>
          <w:szCs w:val="18"/>
        </w:rPr>
        <w:t xml:space="preserve">ou situação </w:t>
      </w:r>
      <w:r w:rsidR="00123148" w:rsidRPr="001137E3">
        <w:rPr>
          <w:szCs w:val="26"/>
        </w:rPr>
        <w:t xml:space="preserve">que </w:t>
      </w:r>
      <w:r w:rsidR="00B92CD7" w:rsidRPr="001137E3">
        <w:rPr>
          <w:szCs w:val="26"/>
        </w:rPr>
        <w:t xml:space="preserve">possa causar </w:t>
      </w:r>
      <w:r w:rsidR="0067256C" w:rsidRPr="001137E3">
        <w:rPr>
          <w:szCs w:val="26"/>
        </w:rPr>
        <w:t xml:space="preserve">um </w:t>
      </w:r>
      <w:r w:rsidR="00FC1B34" w:rsidRPr="001137E3">
        <w:rPr>
          <w:szCs w:val="26"/>
        </w:rPr>
        <w:t>Mudança Adversa</w:t>
      </w:r>
      <w:r w:rsidR="0067256C" w:rsidRPr="001137E3">
        <w:rPr>
          <w:szCs w:val="26"/>
        </w:rPr>
        <w:t xml:space="preserve"> Relevante</w:t>
      </w:r>
      <w:r w:rsidRPr="001137E3">
        <w:rPr>
          <w:szCs w:val="26"/>
        </w:rPr>
        <w:t>;</w:t>
      </w:r>
      <w:bookmarkEnd w:id="101"/>
    </w:p>
    <w:p w:rsidR="001C3CFD" w:rsidRPr="001137E3" w:rsidRDefault="001C3CFD" w:rsidP="00E23D32">
      <w:pPr>
        <w:widowControl w:val="0"/>
        <w:numPr>
          <w:ilvl w:val="3"/>
          <w:numId w:val="5"/>
        </w:numPr>
        <w:rPr>
          <w:szCs w:val="26"/>
        </w:rPr>
      </w:pPr>
      <w:r w:rsidRPr="001C3CFD">
        <w:rPr>
          <w:szCs w:val="26"/>
        </w:rPr>
        <w:t xml:space="preserve">no prazo de 48 (quarenta e oito) horas contado do recebimento da citação, cópia de pedido de falência ou evento equivalente apresentado por terceiros contra </w:t>
      </w:r>
      <w:r w:rsidR="00324CE8">
        <w:rPr>
          <w:szCs w:val="26"/>
        </w:rPr>
        <w:t>a Companhia</w:t>
      </w:r>
      <w:r w:rsidRPr="001C3CFD">
        <w:rPr>
          <w:szCs w:val="26"/>
        </w:rPr>
        <w:t xml:space="preserve"> e/ou qualquer Controlada</w:t>
      </w:r>
      <w:r>
        <w:rPr>
          <w:szCs w:val="26"/>
        </w:rPr>
        <w:t>;</w:t>
      </w:r>
    </w:p>
    <w:p w:rsidR="00635146" w:rsidRPr="001137E3" w:rsidRDefault="00635146" w:rsidP="00E23D32">
      <w:pPr>
        <w:widowControl w:val="0"/>
        <w:numPr>
          <w:ilvl w:val="3"/>
          <w:numId w:val="5"/>
        </w:numPr>
        <w:rPr>
          <w:szCs w:val="26"/>
        </w:rPr>
      </w:pPr>
      <w:bookmarkStart w:id="102" w:name="_Ref168844067"/>
      <w:r w:rsidRPr="001137E3">
        <w:rPr>
          <w:szCs w:val="26"/>
        </w:rPr>
        <w:lastRenderedPageBreak/>
        <w:t xml:space="preserve">no prazo de até </w:t>
      </w:r>
      <w:r w:rsidR="0072704E" w:rsidRPr="001137E3">
        <w:rPr>
          <w:szCs w:val="26"/>
        </w:rPr>
        <w:t xml:space="preserve">5 (cinco) </w:t>
      </w:r>
      <w:r w:rsidRPr="001137E3">
        <w:rPr>
          <w:szCs w:val="26"/>
        </w:rPr>
        <w:t>Dias Úteis contados da data de recebimento da respectiva solicitação, informações e/ou documentos que venham a ser solicitados pelo Agente Fiduciário;</w:t>
      </w:r>
      <w:bookmarkEnd w:id="102"/>
    </w:p>
    <w:p w:rsidR="00CC6D43" w:rsidRPr="001137E3" w:rsidRDefault="00CC6D43" w:rsidP="00E23D32">
      <w:pPr>
        <w:widowControl w:val="0"/>
        <w:numPr>
          <w:ilvl w:val="3"/>
          <w:numId w:val="5"/>
        </w:numPr>
        <w:rPr>
          <w:szCs w:val="26"/>
        </w:rPr>
      </w:pPr>
      <w:r w:rsidRPr="001137E3">
        <w:rPr>
          <w:szCs w:val="26"/>
        </w:rPr>
        <w:t>no prazo de até 5 (cinco) Dias Úteis contados da data da respectiva celebração desta Escritura de Emissão e de seus aditamentos, cópia eletrônica (</w:t>
      </w:r>
      <w:r w:rsidR="00EF32DD" w:rsidRPr="001137E3">
        <w:rPr>
          <w:szCs w:val="26"/>
        </w:rPr>
        <w:t xml:space="preserve">formato </w:t>
      </w:r>
      <w:r w:rsidRPr="001137E3">
        <w:rPr>
          <w:szCs w:val="26"/>
        </w:rPr>
        <w:t>PDF) do protocolo para arquivamento desta Escritura de Emissão ou do respectivo aditamento a esta Escritura de Emissão perante a JUCE</w:t>
      </w:r>
      <w:r w:rsidR="004009C3">
        <w:rPr>
          <w:szCs w:val="26"/>
        </w:rPr>
        <w:t>SP</w:t>
      </w:r>
      <w:r w:rsidRPr="001137E3">
        <w:rPr>
          <w:szCs w:val="26"/>
        </w:rPr>
        <w:t>;</w:t>
      </w:r>
    </w:p>
    <w:p w:rsidR="00635146" w:rsidRPr="001137E3" w:rsidRDefault="00635146" w:rsidP="00E23D32">
      <w:pPr>
        <w:widowControl w:val="0"/>
        <w:numPr>
          <w:ilvl w:val="3"/>
          <w:numId w:val="5"/>
        </w:numPr>
        <w:rPr>
          <w:szCs w:val="26"/>
        </w:rPr>
      </w:pPr>
      <w:r w:rsidRPr="001137E3">
        <w:rPr>
          <w:szCs w:val="26"/>
        </w:rPr>
        <w:t xml:space="preserve">no prazo de até 5 (cinco) Dias Úteis contados da data da respectiva inscrição na </w:t>
      </w:r>
      <w:r w:rsidR="00C74B95" w:rsidRPr="001137E3">
        <w:rPr>
          <w:szCs w:val="26"/>
        </w:rPr>
        <w:t>JUCE</w:t>
      </w:r>
      <w:r w:rsidR="004009C3">
        <w:rPr>
          <w:szCs w:val="26"/>
        </w:rPr>
        <w:t>SP</w:t>
      </w:r>
      <w:r w:rsidR="00204BC7" w:rsidRPr="001137E3">
        <w:rPr>
          <w:szCs w:val="26"/>
        </w:rPr>
        <w:t>, uma via original desta Escritura de Emissão ou do respectivo aditamento a esta Escritura de Emissão inscrita(o) na JUCE</w:t>
      </w:r>
      <w:r w:rsidR="004009C3">
        <w:rPr>
          <w:szCs w:val="26"/>
        </w:rPr>
        <w:t>SP</w:t>
      </w:r>
      <w:r w:rsidR="00204BC7" w:rsidRPr="001137E3">
        <w:rPr>
          <w:szCs w:val="26"/>
        </w:rPr>
        <w:t>;</w:t>
      </w:r>
    </w:p>
    <w:p w:rsidR="00F17D26" w:rsidRPr="001137E3" w:rsidRDefault="004009C3" w:rsidP="00E23D32">
      <w:pPr>
        <w:widowControl w:val="0"/>
        <w:numPr>
          <w:ilvl w:val="3"/>
          <w:numId w:val="5"/>
        </w:numPr>
        <w:rPr>
          <w:szCs w:val="26"/>
        </w:rPr>
      </w:pPr>
      <w:r w:rsidRPr="001137E3" w:rsidDel="004009C3">
        <w:rPr>
          <w:szCs w:val="26"/>
        </w:rPr>
        <w:t xml:space="preserve"> </w:t>
      </w:r>
      <w:r w:rsidR="00F17D26" w:rsidRPr="001137E3">
        <w:rPr>
          <w:szCs w:val="26"/>
        </w:rPr>
        <w:t>no prazo de até 5 (cinco) Dias Úteis contados da data do respectivo arquivamento na JUCE</w:t>
      </w:r>
      <w:r>
        <w:rPr>
          <w:szCs w:val="26"/>
        </w:rPr>
        <w:t>SP</w:t>
      </w:r>
      <w:r w:rsidR="00F17D26" w:rsidRPr="001137E3">
        <w:rPr>
          <w:szCs w:val="26"/>
        </w:rPr>
        <w:t>,</w:t>
      </w:r>
      <w:r>
        <w:rPr>
          <w:szCs w:val="26"/>
        </w:rPr>
        <w:t xml:space="preserve"> </w:t>
      </w:r>
      <w:r w:rsidR="00F17D26" w:rsidRPr="001137E3">
        <w:rPr>
          <w:szCs w:val="26"/>
        </w:rPr>
        <w:t>uma via original da respectiva ata de assembleia geral de Debenturistas arquivada na JUCE</w:t>
      </w:r>
      <w:r>
        <w:rPr>
          <w:szCs w:val="26"/>
        </w:rPr>
        <w:t>SP;</w:t>
      </w:r>
      <w:r w:rsidR="006F1A31">
        <w:rPr>
          <w:szCs w:val="26"/>
        </w:rPr>
        <w:t xml:space="preserve"> e</w:t>
      </w:r>
    </w:p>
    <w:p w:rsidR="003F6859" w:rsidRPr="001137E3" w:rsidRDefault="003F6859" w:rsidP="00E23D32">
      <w:pPr>
        <w:widowControl w:val="0"/>
        <w:numPr>
          <w:ilvl w:val="3"/>
          <w:numId w:val="5"/>
        </w:numPr>
        <w:rPr>
          <w:szCs w:val="26"/>
        </w:rPr>
      </w:pPr>
      <w:proofErr w:type="gramStart"/>
      <w:r w:rsidRPr="001137E3">
        <w:rPr>
          <w:szCs w:val="26"/>
        </w:rPr>
        <w:t>no</w:t>
      </w:r>
      <w:proofErr w:type="gramEnd"/>
      <w:r w:rsidRPr="001137E3">
        <w:rPr>
          <w:szCs w:val="26"/>
        </w:rPr>
        <w:t xml:space="preserve"> prazo de até 10 (dez) Dias Úteis contados da data de </w:t>
      </w:r>
      <w:r w:rsidR="002B6888" w:rsidRPr="001137E3">
        <w:rPr>
          <w:szCs w:val="26"/>
        </w:rPr>
        <w:t xml:space="preserve">destinação </w:t>
      </w:r>
      <w:r w:rsidRPr="001137E3">
        <w:rPr>
          <w:szCs w:val="26"/>
        </w:rPr>
        <w:t xml:space="preserve">dos recursos líquidos obtidos com a Emissão, declaração </w:t>
      </w:r>
      <w:r w:rsidRPr="001137E3">
        <w:t xml:space="preserve">firmada por representantes legais da Companhia acerca da </w:t>
      </w:r>
      <w:r w:rsidR="002B6888" w:rsidRPr="001137E3">
        <w:rPr>
          <w:szCs w:val="26"/>
        </w:rPr>
        <w:t xml:space="preserve">destinação </w:t>
      </w:r>
      <w:r w:rsidRPr="001137E3">
        <w:rPr>
          <w:szCs w:val="26"/>
        </w:rPr>
        <w:t>dos recursos líquidos obtidos com a Emissão nos termos da Cláusula </w:t>
      </w:r>
      <w:r w:rsidR="004C2847" w:rsidRPr="00DB327E">
        <w:rPr>
          <w:szCs w:val="26"/>
        </w:rPr>
        <w:fldChar w:fldCharType="begin"/>
      </w:r>
      <w:r w:rsidR="004C2847" w:rsidRPr="001137E3">
        <w:rPr>
          <w:szCs w:val="26"/>
        </w:rPr>
        <w:instrText xml:space="preserve"> REF _Ref368578037 \n \p \h </w:instrText>
      </w:r>
      <w:r w:rsidR="007645A7" w:rsidRPr="001137E3">
        <w:rPr>
          <w:szCs w:val="26"/>
        </w:rPr>
        <w:instrText xml:space="preserve"> \* MERGEFORMAT </w:instrText>
      </w:r>
      <w:r w:rsidR="004C2847" w:rsidRPr="00DB327E">
        <w:rPr>
          <w:szCs w:val="26"/>
        </w:rPr>
      </w:r>
      <w:r w:rsidR="004C2847" w:rsidRPr="00DB327E">
        <w:rPr>
          <w:szCs w:val="26"/>
        </w:rPr>
        <w:fldChar w:fldCharType="separate"/>
      </w:r>
      <w:r w:rsidR="00E23D32">
        <w:rPr>
          <w:szCs w:val="26"/>
        </w:rPr>
        <w:t>5 acima</w:t>
      </w:r>
      <w:r w:rsidR="004C2847" w:rsidRPr="00DB327E">
        <w:rPr>
          <w:szCs w:val="26"/>
        </w:rPr>
        <w:fldChar w:fldCharType="end"/>
      </w:r>
      <w:r w:rsidRPr="001137E3">
        <w:rPr>
          <w:szCs w:val="26"/>
        </w:rPr>
        <w:t>;</w:t>
      </w:r>
    </w:p>
    <w:bookmarkEnd w:id="100"/>
    <w:p w:rsidR="00634619" w:rsidRPr="001137E3" w:rsidRDefault="003D08AA" w:rsidP="00E23D32">
      <w:pPr>
        <w:widowControl w:val="0"/>
        <w:numPr>
          <w:ilvl w:val="2"/>
          <w:numId w:val="5"/>
        </w:numPr>
        <w:rPr>
          <w:szCs w:val="26"/>
        </w:rPr>
      </w:pPr>
      <w:r w:rsidRPr="003D08AA">
        <w:rPr>
          <w:szCs w:val="26"/>
        </w:rPr>
        <w:t xml:space="preserve">cumprir e manter em vigor todas as autorizações necessárias à validade e exequibilidade desta </w:t>
      </w:r>
      <w:r>
        <w:rPr>
          <w:szCs w:val="26"/>
        </w:rPr>
        <w:t>Escritura de Emissão</w:t>
      </w:r>
      <w:r w:rsidR="00634619" w:rsidRPr="001137E3">
        <w:rPr>
          <w:szCs w:val="26"/>
        </w:rPr>
        <w:t>;</w:t>
      </w:r>
    </w:p>
    <w:p w:rsidR="00564835" w:rsidRPr="001137E3" w:rsidRDefault="003D08AA" w:rsidP="00E23D32">
      <w:pPr>
        <w:widowControl w:val="0"/>
        <w:numPr>
          <w:ilvl w:val="2"/>
          <w:numId w:val="5"/>
        </w:numPr>
        <w:rPr>
          <w:szCs w:val="26"/>
        </w:rPr>
      </w:pPr>
      <w:r w:rsidRPr="003D08AA">
        <w:rPr>
          <w:szCs w:val="26"/>
        </w:rPr>
        <w:t>efetuar o pagamento (i) de todos os tributos, taxas e cobranças governamentais que lhe sejam impostos ou que sejam impostos aos seus bens ou às Controladas, que não estejam sendo questionados de boa-fé através dos procedimentos apropriados; e (ii) de todas as reivindicações legais que, se não pagas, possam dar ensejo, por força de lei, à criação de um ônus sobre seus bens, à exceção dos casos em que (1) a validade ou o valor do referido pagamento esteja sendo contestado de boa-fé através dos procedimentos apropriados; (2) tenha provisionado em seus livros reservas adequadas em relação a tais reivindicações, em conformidade com os princípios contábeis geralmente aceitos no Brasil; e que (3) não possam resultar em uma Mudança Adversa Relevante</w:t>
      </w:r>
      <w:r w:rsidR="00564835" w:rsidRPr="001137E3">
        <w:rPr>
          <w:szCs w:val="26"/>
        </w:rPr>
        <w:t>;</w:t>
      </w:r>
    </w:p>
    <w:p w:rsidR="003B1712" w:rsidRPr="001137E3" w:rsidRDefault="003D08AA" w:rsidP="00E23D32">
      <w:pPr>
        <w:widowControl w:val="0"/>
        <w:numPr>
          <w:ilvl w:val="2"/>
          <w:numId w:val="5"/>
        </w:numPr>
        <w:rPr>
          <w:szCs w:val="26"/>
        </w:rPr>
      </w:pPr>
      <w:bookmarkStart w:id="103" w:name="_Ref168844078"/>
      <w:r w:rsidRPr="003D08AA">
        <w:rPr>
          <w:szCs w:val="26"/>
        </w:rPr>
        <w:t xml:space="preserve">comunicar o </w:t>
      </w:r>
      <w:r>
        <w:rPr>
          <w:szCs w:val="26"/>
        </w:rPr>
        <w:t xml:space="preserve">Agente Fiduciário </w:t>
      </w:r>
      <w:r w:rsidRPr="003D08AA">
        <w:rPr>
          <w:szCs w:val="26"/>
        </w:rPr>
        <w:t xml:space="preserve">acerca de qualquer deliberação ou intenção de deliberação dos acionistas/sócios </w:t>
      </w:r>
      <w:r w:rsidR="002E1681">
        <w:rPr>
          <w:szCs w:val="26"/>
        </w:rPr>
        <w:t>da Companhia</w:t>
      </w:r>
      <w:r w:rsidRPr="003D08AA">
        <w:rPr>
          <w:szCs w:val="26"/>
        </w:rPr>
        <w:t xml:space="preserve"> relativa a pagamentos, pel</w:t>
      </w:r>
      <w:r w:rsidR="002E1681">
        <w:rPr>
          <w:szCs w:val="26"/>
        </w:rPr>
        <w:t>a</w:t>
      </w:r>
      <w:r w:rsidRPr="003D08AA">
        <w:rPr>
          <w:szCs w:val="26"/>
        </w:rPr>
        <w:t xml:space="preserve"> </w:t>
      </w:r>
      <w:r w:rsidR="002E1681">
        <w:rPr>
          <w:szCs w:val="26"/>
        </w:rPr>
        <w:t>Companhia</w:t>
      </w:r>
      <w:r w:rsidRPr="003D08AA">
        <w:rPr>
          <w:szCs w:val="26"/>
        </w:rPr>
        <w:t xml:space="preserve">, conforme aplicável, de dividendos, rendimentos (inclusive, mas não se limitando, os dividendos sobre </w:t>
      </w:r>
      <w:r w:rsidRPr="003D08AA">
        <w:rPr>
          <w:szCs w:val="26"/>
        </w:rPr>
        <w:lastRenderedPageBreak/>
        <w:t>ações preferenciais e o dividendo mínimo obrigatório), juros sobre capital próprio, resgate de ações ou qualquer outro pagamento aos acionistas e/ou quotistas ou qualquer das pessoas acima referidas, a qualquer título (</w:t>
      </w:r>
      <w:r w:rsidR="002E1681">
        <w:rPr>
          <w:szCs w:val="26"/>
        </w:rPr>
        <w:t>"</w:t>
      </w:r>
      <w:r w:rsidRPr="003D08AA">
        <w:rPr>
          <w:szCs w:val="26"/>
          <w:u w:val="single"/>
        </w:rPr>
        <w:t>Pagamentos aos Sócios</w:t>
      </w:r>
      <w:r w:rsidR="002E1681">
        <w:rPr>
          <w:szCs w:val="26"/>
        </w:rPr>
        <w:t>"</w:t>
      </w:r>
      <w:r w:rsidRPr="003D08AA">
        <w:rPr>
          <w:szCs w:val="26"/>
        </w:rPr>
        <w:t xml:space="preserve">), sendo certo que referida comunicação deverá ser </w:t>
      </w:r>
      <w:r w:rsidR="002E1681">
        <w:rPr>
          <w:szCs w:val="26"/>
        </w:rPr>
        <w:t xml:space="preserve">realizada </w:t>
      </w:r>
      <w:r w:rsidRPr="003D08AA">
        <w:rPr>
          <w:szCs w:val="26"/>
        </w:rPr>
        <w:t>com pelo menos 15 (quinze) dias de antecedência da data prevista para qualquer Pagamento aos Sócios</w:t>
      </w:r>
      <w:r w:rsidR="00635146" w:rsidRPr="001137E3">
        <w:rPr>
          <w:szCs w:val="26"/>
        </w:rPr>
        <w:t>;</w:t>
      </w:r>
      <w:bookmarkEnd w:id="103"/>
    </w:p>
    <w:p w:rsidR="00E4481A" w:rsidRPr="001137E3" w:rsidRDefault="00693EB3" w:rsidP="00E23D32">
      <w:pPr>
        <w:widowControl w:val="0"/>
        <w:numPr>
          <w:ilvl w:val="2"/>
          <w:numId w:val="5"/>
        </w:numPr>
        <w:rPr>
          <w:szCs w:val="26"/>
        </w:rPr>
      </w:pPr>
      <w:r w:rsidRPr="00693EB3">
        <w:rPr>
          <w:szCs w:val="26"/>
        </w:rPr>
        <w:t>assegurar que o crédito detido pelo</w:t>
      </w:r>
      <w:r>
        <w:rPr>
          <w:szCs w:val="26"/>
        </w:rPr>
        <w:t>s</w:t>
      </w:r>
      <w:r w:rsidRPr="00693EB3">
        <w:rPr>
          <w:szCs w:val="26"/>
        </w:rPr>
        <w:t xml:space="preserve"> </w:t>
      </w:r>
      <w:r>
        <w:rPr>
          <w:szCs w:val="26"/>
        </w:rPr>
        <w:t xml:space="preserve">Debenturistas decorrente das Debêntures </w:t>
      </w:r>
      <w:r w:rsidRPr="00693EB3">
        <w:rPr>
          <w:szCs w:val="26"/>
        </w:rPr>
        <w:t>seja tratado em igualdade de condições (</w:t>
      </w:r>
      <w:r w:rsidRPr="00693EB3">
        <w:rPr>
          <w:i/>
          <w:szCs w:val="26"/>
        </w:rPr>
        <w:t>pari passu</w:t>
      </w:r>
      <w:r w:rsidRPr="00693EB3">
        <w:rPr>
          <w:szCs w:val="26"/>
        </w:rPr>
        <w:t xml:space="preserve">) a quaisquer outros créditos quirografários detidos contra </w:t>
      </w:r>
      <w:r>
        <w:rPr>
          <w:szCs w:val="26"/>
        </w:rPr>
        <w:t xml:space="preserve">a Companhia </w:t>
      </w:r>
      <w:r w:rsidRPr="00693EB3">
        <w:rPr>
          <w:szCs w:val="26"/>
        </w:rPr>
        <w:t>(com exceção dos que disponham de privilégios creditórios imperativamente conferidos exclusivamente por lei e não por ato d</w:t>
      </w:r>
      <w:r>
        <w:rPr>
          <w:szCs w:val="26"/>
        </w:rPr>
        <w:t>a</w:t>
      </w:r>
      <w:r w:rsidRPr="00693EB3">
        <w:rPr>
          <w:szCs w:val="26"/>
        </w:rPr>
        <w:t xml:space="preserve"> </w:t>
      </w:r>
      <w:r>
        <w:rPr>
          <w:szCs w:val="26"/>
        </w:rPr>
        <w:t>Companhia</w:t>
      </w:r>
      <w:r w:rsidRPr="00693EB3">
        <w:rPr>
          <w:szCs w:val="26"/>
        </w:rPr>
        <w:t>)</w:t>
      </w:r>
      <w:r w:rsidR="00E4481A" w:rsidRPr="001137E3">
        <w:rPr>
          <w:szCs w:val="26"/>
        </w:rPr>
        <w:t>;</w:t>
      </w:r>
    </w:p>
    <w:p w:rsidR="00727A74" w:rsidRPr="00CD7594" w:rsidRDefault="00727A74" w:rsidP="00E23D32">
      <w:pPr>
        <w:widowControl w:val="0"/>
        <w:numPr>
          <w:ilvl w:val="2"/>
          <w:numId w:val="5"/>
        </w:numPr>
        <w:rPr>
          <w:szCs w:val="26"/>
        </w:rPr>
      </w:pPr>
      <w:bookmarkStart w:id="104" w:name="_Ref168844079"/>
      <w:r w:rsidRPr="00DE27B8">
        <w:rPr>
          <w:szCs w:val="26"/>
        </w:rPr>
        <w:t>(i) cumprir o estipulado pela Legislação Aplicável (incluindo as Leis Ambientais e as relativas a comércio exterior) e quaisquer ordens de Autoridades Governamentais cujo descumprimento possa (no contexto geral) resultar em uma Mudança Adversa Relevante, (ii) entregar as declarações fiscais necessárias tempestivamente e pagar e liquidar suas obrigações (inclusive obrigações fiscais, exceto quando as mesmas forem contestadas de boa-fé, pelos procedimentos apropriados e em face das reservas adequadamente mantidas nas proporções exigidas pelos princípios contábeis geralmente aceitos ou caso a falta de pagamento ou quitação dessas obrigações ou responsabilidades não possa (no contexto geral) resultar em uma Mudança Adversa Relevante), e (iii) manter todos bens do seu ativo necessários à condução e à manutenção das condições necessárias ao bom funcionamento dos seus negócios, salvo desgaste natural</w:t>
      </w:r>
      <w:r w:rsidRPr="00CD7594">
        <w:rPr>
          <w:szCs w:val="26"/>
        </w:rPr>
        <w:t>;</w:t>
      </w:r>
    </w:p>
    <w:p w:rsidR="00635146" w:rsidRPr="001137E3" w:rsidRDefault="00635146" w:rsidP="00E23D32">
      <w:pPr>
        <w:widowControl w:val="0"/>
        <w:numPr>
          <w:ilvl w:val="2"/>
          <w:numId w:val="5"/>
        </w:numPr>
        <w:rPr>
          <w:szCs w:val="26"/>
        </w:rPr>
      </w:pPr>
      <w:bookmarkStart w:id="105" w:name="_Ref168844086"/>
      <w:bookmarkEnd w:id="104"/>
      <w:r w:rsidRPr="001137E3">
        <w:rPr>
          <w:szCs w:val="26"/>
        </w:rPr>
        <w:t xml:space="preserve">contratar e manter contratados, às suas expensas, os prestadores de serviços inerentes às obrigações previstas nesta Escritura de Emissão, incluindo o Agente Fiduciário, </w:t>
      </w:r>
      <w:r w:rsidR="00600769" w:rsidRPr="001137E3">
        <w:rPr>
          <w:szCs w:val="26"/>
        </w:rPr>
        <w:t>o Escriturador</w:t>
      </w:r>
      <w:r w:rsidRPr="001137E3">
        <w:rPr>
          <w:szCs w:val="26"/>
        </w:rPr>
        <w:t xml:space="preserve">, </w:t>
      </w:r>
      <w:r w:rsidR="00EE4761">
        <w:rPr>
          <w:szCs w:val="26"/>
        </w:rPr>
        <w:t xml:space="preserve">a Instituição </w:t>
      </w:r>
      <w:r w:rsidR="00600769" w:rsidRPr="001137E3">
        <w:rPr>
          <w:szCs w:val="26"/>
        </w:rPr>
        <w:t>Liquidante</w:t>
      </w:r>
      <w:r w:rsidRPr="001137E3">
        <w:rPr>
          <w:szCs w:val="26"/>
        </w:rPr>
        <w:t xml:space="preserve">, </w:t>
      </w:r>
      <w:r w:rsidR="00D20294" w:rsidRPr="001137E3">
        <w:rPr>
          <w:szCs w:val="26"/>
        </w:rPr>
        <w:t xml:space="preserve">o Auditor Independente, </w:t>
      </w:r>
      <w:r w:rsidRPr="001137E3">
        <w:rPr>
          <w:szCs w:val="26"/>
        </w:rPr>
        <w:t xml:space="preserve">o </w:t>
      </w:r>
      <w:r w:rsidR="005B50F6" w:rsidRPr="001137E3">
        <w:rPr>
          <w:szCs w:val="26"/>
        </w:rPr>
        <w:t>ambiente</w:t>
      </w:r>
      <w:r w:rsidRPr="001137E3">
        <w:rPr>
          <w:szCs w:val="26"/>
        </w:rPr>
        <w:t xml:space="preserve"> de distribuição no mercado primário (</w:t>
      </w:r>
      <w:r w:rsidR="00F82AE0" w:rsidRPr="001137E3">
        <w:rPr>
          <w:szCs w:val="26"/>
        </w:rPr>
        <w:t>MDA</w:t>
      </w:r>
      <w:r w:rsidRPr="001137E3">
        <w:rPr>
          <w:szCs w:val="26"/>
        </w:rPr>
        <w:t xml:space="preserve">) e o </w:t>
      </w:r>
      <w:r w:rsidR="005B50F6" w:rsidRPr="001137E3">
        <w:rPr>
          <w:szCs w:val="26"/>
        </w:rPr>
        <w:t>ambiente</w:t>
      </w:r>
      <w:r w:rsidRPr="001137E3">
        <w:rPr>
          <w:szCs w:val="26"/>
        </w:rPr>
        <w:t xml:space="preserve"> de negociação no mercado secundário (</w:t>
      </w:r>
      <w:r w:rsidR="00F82AE0" w:rsidRPr="001137E3">
        <w:rPr>
          <w:szCs w:val="26"/>
        </w:rPr>
        <w:t>CETIP21</w:t>
      </w:r>
      <w:r w:rsidRPr="001137E3">
        <w:rPr>
          <w:szCs w:val="26"/>
        </w:rPr>
        <w:t>);</w:t>
      </w:r>
      <w:bookmarkEnd w:id="105"/>
    </w:p>
    <w:p w:rsidR="00635146" w:rsidRPr="001137E3" w:rsidRDefault="00CC4CC2" w:rsidP="00E23D32">
      <w:pPr>
        <w:widowControl w:val="0"/>
        <w:numPr>
          <w:ilvl w:val="2"/>
          <w:numId w:val="5"/>
        </w:numPr>
        <w:rPr>
          <w:szCs w:val="26"/>
        </w:rPr>
      </w:pPr>
      <w:bookmarkStart w:id="106" w:name="_Ref278278911"/>
      <w:r w:rsidRPr="001137E3">
        <w:rPr>
          <w:szCs w:val="26"/>
        </w:rPr>
        <w:t>realiza</w:t>
      </w:r>
      <w:r w:rsidR="00635146" w:rsidRPr="001137E3">
        <w:rPr>
          <w:szCs w:val="26"/>
        </w:rPr>
        <w:t>r o recolhimento de todos os tributos que incidam ou venham a incidir sobre as Debêntures que sejam de responsabilidade da Companhia;</w:t>
      </w:r>
      <w:bookmarkEnd w:id="106"/>
    </w:p>
    <w:p w:rsidR="00635146" w:rsidRPr="001137E3" w:rsidRDefault="00CC4CC2" w:rsidP="00E23D32">
      <w:pPr>
        <w:widowControl w:val="0"/>
        <w:numPr>
          <w:ilvl w:val="2"/>
          <w:numId w:val="5"/>
        </w:numPr>
        <w:rPr>
          <w:szCs w:val="26"/>
        </w:rPr>
      </w:pPr>
      <w:bookmarkStart w:id="107" w:name="_Ref168844096"/>
      <w:proofErr w:type="gramStart"/>
      <w:r w:rsidRPr="001137E3">
        <w:rPr>
          <w:szCs w:val="26"/>
        </w:rPr>
        <w:t>realiza</w:t>
      </w:r>
      <w:r w:rsidR="00635146" w:rsidRPr="001137E3">
        <w:rPr>
          <w:szCs w:val="26"/>
        </w:rPr>
        <w:t>r</w:t>
      </w:r>
      <w:proofErr w:type="gramEnd"/>
      <w:r w:rsidR="00635146" w:rsidRPr="001137E3">
        <w:rPr>
          <w:szCs w:val="26"/>
        </w:rPr>
        <w:t xml:space="preserve"> (a) o pagamento da remuneração do Agente Fiduciário, nos termos da Cláusula </w:t>
      </w:r>
      <w:r w:rsidR="00BA500D" w:rsidRPr="00DB327E">
        <w:rPr>
          <w:szCs w:val="26"/>
        </w:rPr>
        <w:fldChar w:fldCharType="begin"/>
      </w:r>
      <w:r w:rsidR="00BA500D" w:rsidRPr="001137E3">
        <w:rPr>
          <w:szCs w:val="26"/>
        </w:rPr>
        <w:instrText xml:space="preserve"> REF _Ref130284025 \n \p \h </w:instrText>
      </w:r>
      <w:r w:rsidR="00E40F21" w:rsidRPr="001137E3">
        <w:rPr>
          <w:szCs w:val="26"/>
        </w:rPr>
        <w:instrText xml:space="preserve"> \* MERGEFORMAT </w:instrText>
      </w:r>
      <w:r w:rsidR="00BA500D" w:rsidRPr="00DB327E">
        <w:rPr>
          <w:szCs w:val="26"/>
        </w:rPr>
      </w:r>
      <w:r w:rsidR="00BA500D" w:rsidRPr="00DB327E">
        <w:rPr>
          <w:szCs w:val="26"/>
        </w:rPr>
        <w:fldChar w:fldCharType="separate"/>
      </w:r>
      <w:r w:rsidR="00E23D32">
        <w:rPr>
          <w:szCs w:val="26"/>
        </w:rPr>
        <w:t>9.4 abaixo</w:t>
      </w:r>
      <w:r w:rsidR="00BA500D" w:rsidRPr="00DB327E">
        <w:rPr>
          <w:szCs w:val="26"/>
        </w:rPr>
        <w:fldChar w:fldCharType="end"/>
      </w:r>
      <w:r w:rsidR="00635146" w:rsidRPr="001137E3">
        <w:rPr>
          <w:szCs w:val="26"/>
        </w:rPr>
        <w:t xml:space="preserve">; e (b) desde que assim solicitado pelo Agente Fiduciário, o pagamento das despesas devidamente </w:t>
      </w:r>
      <w:r w:rsidR="00635146" w:rsidRPr="001137E3">
        <w:rPr>
          <w:szCs w:val="26"/>
        </w:rPr>
        <w:lastRenderedPageBreak/>
        <w:t>comprovadas incorridas pelo Agente Fiduciário, nos termos da Cláusula </w:t>
      </w:r>
      <w:r w:rsidR="00BA500D" w:rsidRPr="00DB327E">
        <w:rPr>
          <w:szCs w:val="26"/>
        </w:rPr>
        <w:fldChar w:fldCharType="begin"/>
      </w:r>
      <w:r w:rsidR="00BA500D" w:rsidRPr="001137E3">
        <w:rPr>
          <w:szCs w:val="26"/>
        </w:rPr>
        <w:instrText xml:space="preserve"> REF _Ref130284025 \n \p \h </w:instrText>
      </w:r>
      <w:r w:rsidR="00E40F21" w:rsidRPr="001137E3">
        <w:rPr>
          <w:szCs w:val="26"/>
        </w:rPr>
        <w:instrText xml:space="preserve"> \* MERGEFORMAT </w:instrText>
      </w:r>
      <w:r w:rsidR="00BA500D" w:rsidRPr="00DB327E">
        <w:rPr>
          <w:szCs w:val="26"/>
        </w:rPr>
      </w:r>
      <w:r w:rsidR="00BA500D" w:rsidRPr="00DB327E">
        <w:rPr>
          <w:szCs w:val="26"/>
        </w:rPr>
        <w:fldChar w:fldCharType="separate"/>
      </w:r>
      <w:r w:rsidR="00E23D32">
        <w:rPr>
          <w:szCs w:val="26"/>
        </w:rPr>
        <w:t>9.4 abaixo</w:t>
      </w:r>
      <w:r w:rsidR="00BA500D" w:rsidRPr="00DB327E">
        <w:rPr>
          <w:szCs w:val="26"/>
        </w:rPr>
        <w:fldChar w:fldCharType="end"/>
      </w:r>
      <w:r w:rsidR="00635146" w:rsidRPr="001137E3">
        <w:rPr>
          <w:szCs w:val="26"/>
        </w:rPr>
        <w:t>;</w:t>
      </w:r>
      <w:bookmarkEnd w:id="107"/>
    </w:p>
    <w:p w:rsidR="00635146" w:rsidRPr="001137E3" w:rsidRDefault="00635146" w:rsidP="00E23D32">
      <w:pPr>
        <w:widowControl w:val="0"/>
        <w:numPr>
          <w:ilvl w:val="2"/>
          <w:numId w:val="5"/>
        </w:numPr>
        <w:rPr>
          <w:szCs w:val="26"/>
        </w:rPr>
      </w:pPr>
      <w:bookmarkStart w:id="108" w:name="_Ref168844100"/>
      <w:r w:rsidRPr="001137E3">
        <w:rPr>
          <w:szCs w:val="26"/>
        </w:rPr>
        <w:t xml:space="preserve">notificar, </w:t>
      </w:r>
      <w:r w:rsidR="00925BDC" w:rsidRPr="001137E3">
        <w:rPr>
          <w:szCs w:val="26"/>
        </w:rPr>
        <w:t>na mesma data</w:t>
      </w:r>
      <w:r w:rsidRPr="001137E3">
        <w:rPr>
          <w:szCs w:val="26"/>
        </w:rPr>
        <w:t>, o Agente Fiduciário da convocação, pela Companhia, de qualquer assembleia geral de Debenturistas;</w:t>
      </w:r>
      <w:bookmarkEnd w:id="108"/>
    </w:p>
    <w:p w:rsidR="00635146" w:rsidRPr="001137E3" w:rsidRDefault="00635146" w:rsidP="00E23D32">
      <w:pPr>
        <w:widowControl w:val="0"/>
        <w:numPr>
          <w:ilvl w:val="2"/>
          <w:numId w:val="5"/>
        </w:numPr>
        <w:rPr>
          <w:szCs w:val="26"/>
        </w:rPr>
      </w:pPr>
      <w:bookmarkStart w:id="109" w:name="_Ref168844102"/>
      <w:bookmarkStart w:id="110" w:name="_Ref168844104"/>
      <w:r w:rsidRPr="001137E3">
        <w:rPr>
          <w:szCs w:val="26"/>
        </w:rPr>
        <w:t xml:space="preserve">convocar, </w:t>
      </w:r>
      <w:r w:rsidR="00695969" w:rsidRPr="001137E3">
        <w:rPr>
          <w:szCs w:val="26"/>
        </w:rPr>
        <w:t>no prazo de até</w:t>
      </w:r>
      <w:r w:rsidR="002E4AE1" w:rsidRPr="001137E3">
        <w:rPr>
          <w:szCs w:val="26"/>
        </w:rPr>
        <w:t xml:space="preserve"> 2 (dois) Dias Úteis</w:t>
      </w:r>
      <w:r w:rsidRPr="001137E3">
        <w:rPr>
          <w:szCs w:val="26"/>
        </w:rPr>
        <w:t>, asse</w:t>
      </w:r>
      <w:r w:rsidR="00BA500D" w:rsidRPr="001137E3">
        <w:rPr>
          <w:szCs w:val="26"/>
        </w:rPr>
        <w:t>mbleia geral de Debenturistas</w:t>
      </w:r>
      <w:r w:rsidRPr="001137E3">
        <w:rPr>
          <w:szCs w:val="26"/>
        </w:rPr>
        <w:t xml:space="preserve"> para deliberar sobre qualquer das matérias que sejam do interesse dos Debenturistas, caso o Agente Fiduciário</w:t>
      </w:r>
      <w:r w:rsidR="00BF1756" w:rsidRPr="001137E3">
        <w:rPr>
          <w:szCs w:val="26"/>
        </w:rPr>
        <w:t xml:space="preserve"> deva fazer, nos termos da lei e/ou desta Escritura de Emissão, mas</w:t>
      </w:r>
      <w:r w:rsidRPr="001137E3">
        <w:rPr>
          <w:szCs w:val="26"/>
        </w:rPr>
        <w:t xml:space="preserve"> não o faça no prazo aplicável;</w:t>
      </w:r>
      <w:bookmarkEnd w:id="109"/>
    </w:p>
    <w:p w:rsidR="00635146" w:rsidRPr="001137E3" w:rsidRDefault="00635146" w:rsidP="00E23D32">
      <w:pPr>
        <w:widowControl w:val="0"/>
        <w:numPr>
          <w:ilvl w:val="2"/>
          <w:numId w:val="5"/>
        </w:numPr>
        <w:rPr>
          <w:szCs w:val="26"/>
        </w:rPr>
      </w:pPr>
      <w:r w:rsidRPr="001137E3">
        <w:rPr>
          <w:szCs w:val="26"/>
        </w:rPr>
        <w:t>comparecer, por meio de seus representantes, às assembleias gerais de Debenturistas, sempre que solicitad</w:t>
      </w:r>
      <w:r w:rsidR="00635EF5">
        <w:rPr>
          <w:szCs w:val="26"/>
        </w:rPr>
        <w:t>o; e</w:t>
      </w:r>
      <w:bookmarkEnd w:id="110"/>
    </w:p>
    <w:p w:rsidR="00383128" w:rsidRPr="001137E3" w:rsidRDefault="00383128" w:rsidP="00E23D32">
      <w:pPr>
        <w:widowControl w:val="0"/>
        <w:numPr>
          <w:ilvl w:val="2"/>
          <w:numId w:val="5"/>
        </w:numPr>
        <w:rPr>
          <w:szCs w:val="26"/>
        </w:rPr>
      </w:pPr>
      <w:r w:rsidRPr="001137E3">
        <w:rPr>
          <w:szCs w:val="26"/>
        </w:rPr>
        <w:t xml:space="preserve">sem prejuízo das demais obrigações previstas acima ou de outras obrigações expressamente previstas na regulamentação em vigor e nesta Escritura de Emissão, nos termos </w:t>
      </w:r>
      <w:r w:rsidR="00C41B81" w:rsidRPr="001137E3">
        <w:rPr>
          <w:szCs w:val="26"/>
        </w:rPr>
        <w:t xml:space="preserve">do artigo 17 </w:t>
      </w:r>
      <w:r w:rsidRPr="001137E3">
        <w:rPr>
          <w:szCs w:val="26"/>
        </w:rPr>
        <w:t>da Instrução CVM 476:</w:t>
      </w:r>
    </w:p>
    <w:p w:rsidR="00383128" w:rsidRPr="001137E3" w:rsidRDefault="00383128" w:rsidP="00E23D32">
      <w:pPr>
        <w:widowControl w:val="0"/>
        <w:numPr>
          <w:ilvl w:val="3"/>
          <w:numId w:val="5"/>
        </w:numPr>
        <w:rPr>
          <w:szCs w:val="26"/>
        </w:rPr>
      </w:pPr>
      <w:r w:rsidRPr="001137E3">
        <w:rPr>
          <w:szCs w:val="26"/>
        </w:rPr>
        <w:t>preparar as demonstrações financeiras consolidadas da Companhia relativas a cada exercício social, em conformidade com a Lei das Sociedades por Ações e com as regras emitidas pela CVM;</w:t>
      </w:r>
    </w:p>
    <w:p w:rsidR="00383128" w:rsidRPr="001137E3" w:rsidRDefault="00383128" w:rsidP="00E23D32">
      <w:pPr>
        <w:widowControl w:val="0"/>
        <w:numPr>
          <w:ilvl w:val="3"/>
          <w:numId w:val="5"/>
        </w:numPr>
        <w:rPr>
          <w:szCs w:val="26"/>
        </w:rPr>
      </w:pPr>
      <w:r w:rsidRPr="001137E3">
        <w:rPr>
          <w:szCs w:val="26"/>
        </w:rPr>
        <w:t>submeter as demonstrações financeiras consolidadas da Companhia relativas a cada exercício social a auditoria por auditor independente registrado na CVM;</w:t>
      </w:r>
    </w:p>
    <w:p w:rsidR="00383128" w:rsidRPr="001137E3" w:rsidRDefault="00AD63B3" w:rsidP="00E23D32">
      <w:pPr>
        <w:widowControl w:val="0"/>
        <w:numPr>
          <w:ilvl w:val="3"/>
          <w:numId w:val="5"/>
        </w:numPr>
        <w:rPr>
          <w:szCs w:val="26"/>
        </w:rPr>
      </w:pPr>
      <w:bookmarkStart w:id="111" w:name="_Ref265248531"/>
      <w:proofErr w:type="gramStart"/>
      <w:r w:rsidRPr="00AD63B3">
        <w:rPr>
          <w:szCs w:val="26"/>
        </w:rPr>
        <w:t>divulgar</w:t>
      </w:r>
      <w:proofErr w:type="gramEnd"/>
      <w:r w:rsidRPr="00AD63B3">
        <w:rPr>
          <w:szCs w:val="26"/>
        </w:rPr>
        <w:t>, até o dia anterior ao início das negociações, suas demonstrações financeiras, acompanhadas de notas explicativas e do relatório dos auditores independentes, relativas aos 3 (três) últimos exercícios sociais encerrados</w:t>
      </w:r>
      <w:r w:rsidR="00383128" w:rsidRPr="001137E3">
        <w:rPr>
          <w:szCs w:val="26"/>
        </w:rPr>
        <w:t>;</w:t>
      </w:r>
      <w:bookmarkEnd w:id="111"/>
    </w:p>
    <w:p w:rsidR="00383128" w:rsidRPr="001137E3" w:rsidRDefault="00AD63B3" w:rsidP="00E23D32">
      <w:pPr>
        <w:widowControl w:val="0"/>
        <w:numPr>
          <w:ilvl w:val="3"/>
          <w:numId w:val="5"/>
        </w:numPr>
        <w:rPr>
          <w:szCs w:val="26"/>
        </w:rPr>
      </w:pPr>
      <w:bookmarkStart w:id="112" w:name="_Ref480232634"/>
      <w:proofErr w:type="gramStart"/>
      <w:r w:rsidRPr="00AD63B3">
        <w:rPr>
          <w:szCs w:val="26"/>
        </w:rPr>
        <w:t>divulgar</w:t>
      </w:r>
      <w:proofErr w:type="gramEnd"/>
      <w:r w:rsidRPr="00AD63B3">
        <w:rPr>
          <w:szCs w:val="26"/>
        </w:rPr>
        <w:t xml:space="preserve"> suas demonstrações financeiras subsequentes, acompanhadas de notas explicativas e relatório dos auditores independentes, dentro de 3 (três) meses contados do encerramento do exercício social</w:t>
      </w:r>
      <w:r w:rsidR="00383128" w:rsidRPr="001137E3">
        <w:rPr>
          <w:szCs w:val="26"/>
        </w:rPr>
        <w:t>;</w:t>
      </w:r>
      <w:bookmarkEnd w:id="112"/>
    </w:p>
    <w:p w:rsidR="00383128" w:rsidRPr="001137E3" w:rsidRDefault="00383128" w:rsidP="00E23D32">
      <w:pPr>
        <w:widowControl w:val="0"/>
        <w:numPr>
          <w:ilvl w:val="3"/>
          <w:numId w:val="5"/>
        </w:numPr>
        <w:rPr>
          <w:szCs w:val="26"/>
        </w:rPr>
      </w:pPr>
      <w:r w:rsidRPr="001137E3">
        <w:rPr>
          <w:szCs w:val="26"/>
        </w:rPr>
        <w:lastRenderedPageBreak/>
        <w:t>observar as disposições da Instrução CVM 358, no que se refere ao dever de sigilo e às vedações à negociação;</w:t>
      </w:r>
    </w:p>
    <w:p w:rsidR="00383128" w:rsidRPr="001137E3" w:rsidRDefault="00383128" w:rsidP="00E23D32">
      <w:pPr>
        <w:widowControl w:val="0"/>
        <w:numPr>
          <w:ilvl w:val="3"/>
          <w:numId w:val="5"/>
        </w:numPr>
        <w:rPr>
          <w:szCs w:val="26"/>
        </w:rPr>
      </w:pPr>
      <w:bookmarkStart w:id="113" w:name="_Ref523144890"/>
      <w:proofErr w:type="gramStart"/>
      <w:r w:rsidRPr="001137E3">
        <w:rPr>
          <w:szCs w:val="26"/>
        </w:rPr>
        <w:t>divulgar</w:t>
      </w:r>
      <w:proofErr w:type="gramEnd"/>
      <w:r w:rsidRPr="001137E3">
        <w:rPr>
          <w:szCs w:val="26"/>
        </w:rPr>
        <w:t xml:space="preserve"> a ocorrência de qualquer ato ou fato relevante, conforme definido no artigo 2º da Instrução CVM 358, </w:t>
      </w:r>
      <w:r w:rsidR="00B44DD5" w:rsidRPr="001137E3">
        <w:rPr>
          <w:szCs w:val="26"/>
        </w:rPr>
        <w:t xml:space="preserve">comunicando </w:t>
      </w:r>
      <w:r w:rsidRPr="001137E3">
        <w:rPr>
          <w:szCs w:val="26"/>
        </w:rPr>
        <w:t xml:space="preserve">imediatamente </w:t>
      </w:r>
      <w:r w:rsidR="004541E4" w:rsidRPr="001137E3">
        <w:rPr>
          <w:szCs w:val="26"/>
        </w:rPr>
        <w:t>ao Agente Fiduciário</w:t>
      </w:r>
      <w:r w:rsidRPr="001137E3">
        <w:rPr>
          <w:szCs w:val="26"/>
        </w:rPr>
        <w:t xml:space="preserve"> e à </w:t>
      </w:r>
      <w:r w:rsidR="00BA5EED" w:rsidRPr="001137E3">
        <w:rPr>
          <w:szCs w:val="26"/>
        </w:rPr>
        <w:t>B3</w:t>
      </w:r>
      <w:r w:rsidRPr="001137E3">
        <w:rPr>
          <w:szCs w:val="26"/>
        </w:rPr>
        <w:t>;</w:t>
      </w:r>
      <w:bookmarkEnd w:id="113"/>
    </w:p>
    <w:p w:rsidR="009C0308" w:rsidRPr="001137E3" w:rsidRDefault="00383128" w:rsidP="00E23D32">
      <w:pPr>
        <w:widowControl w:val="0"/>
        <w:numPr>
          <w:ilvl w:val="3"/>
          <w:numId w:val="5"/>
        </w:numPr>
        <w:rPr>
          <w:szCs w:val="26"/>
        </w:rPr>
      </w:pPr>
      <w:proofErr w:type="gramStart"/>
      <w:r w:rsidRPr="001137E3">
        <w:rPr>
          <w:szCs w:val="26"/>
        </w:rPr>
        <w:t>fornecer</w:t>
      </w:r>
      <w:proofErr w:type="gramEnd"/>
      <w:r w:rsidRPr="001137E3">
        <w:rPr>
          <w:szCs w:val="26"/>
        </w:rPr>
        <w:t xml:space="preserve"> todas as informações solicitadas pela CVM e pela </w:t>
      </w:r>
      <w:r w:rsidR="00BA5EED" w:rsidRPr="001137E3">
        <w:rPr>
          <w:szCs w:val="26"/>
        </w:rPr>
        <w:t>B3</w:t>
      </w:r>
      <w:r w:rsidR="009C0308" w:rsidRPr="001137E3">
        <w:rPr>
          <w:szCs w:val="26"/>
        </w:rPr>
        <w:t xml:space="preserve">; </w:t>
      </w:r>
    </w:p>
    <w:p w:rsidR="00AD63B3" w:rsidRDefault="009C0308" w:rsidP="00E23D32">
      <w:pPr>
        <w:widowControl w:val="0"/>
        <w:numPr>
          <w:ilvl w:val="3"/>
          <w:numId w:val="5"/>
        </w:numPr>
        <w:rPr>
          <w:szCs w:val="26"/>
        </w:rPr>
      </w:pPr>
      <w:proofErr w:type="gramStart"/>
      <w:r w:rsidRPr="001137E3">
        <w:rPr>
          <w:szCs w:val="26"/>
        </w:rPr>
        <w:t>divulgar</w:t>
      </w:r>
      <w:proofErr w:type="gramEnd"/>
      <w:r w:rsidRPr="001137E3">
        <w:rPr>
          <w:szCs w:val="26"/>
        </w:rPr>
        <w:t xml:space="preserve">, em sua página na </w:t>
      </w:r>
      <w:r w:rsidR="00BF3FE8" w:rsidRPr="001137E3">
        <w:rPr>
          <w:szCs w:val="26"/>
        </w:rPr>
        <w:t>rede mundial de computadores</w:t>
      </w:r>
      <w:r w:rsidRPr="001137E3">
        <w:rPr>
          <w:szCs w:val="26"/>
        </w:rPr>
        <w:t>, o relatório anual</w:t>
      </w:r>
      <w:r w:rsidR="00B23CD2" w:rsidRPr="001137E3">
        <w:rPr>
          <w:szCs w:val="26"/>
        </w:rPr>
        <w:t xml:space="preserve"> do Agente Fiduciário</w:t>
      </w:r>
      <w:r w:rsidRPr="001137E3">
        <w:rPr>
          <w:szCs w:val="26"/>
        </w:rPr>
        <w:t xml:space="preserve"> e demais comunicações enviadas pelo Agente Fiduciário na mesma data do seu recebimento, observado, ainda, o disposto na alínea </w:t>
      </w:r>
      <w:r w:rsidRPr="00DB327E">
        <w:rPr>
          <w:szCs w:val="26"/>
        </w:rPr>
        <w:fldChar w:fldCharType="begin"/>
      </w:r>
      <w:r w:rsidRPr="001137E3">
        <w:rPr>
          <w:szCs w:val="26"/>
        </w:rPr>
        <w:instrText xml:space="preserve"> REF _Ref480232634 \n \p \h </w:instrText>
      </w:r>
      <w:r w:rsidR="001137E3">
        <w:rPr>
          <w:szCs w:val="26"/>
        </w:rPr>
        <w:instrText xml:space="preserve"> \* MERGEFORMAT </w:instrText>
      </w:r>
      <w:r w:rsidRPr="00DB327E">
        <w:rPr>
          <w:szCs w:val="26"/>
        </w:rPr>
      </w:r>
      <w:r w:rsidRPr="00DB327E">
        <w:rPr>
          <w:szCs w:val="26"/>
        </w:rPr>
        <w:fldChar w:fldCharType="separate"/>
      </w:r>
      <w:r w:rsidR="00E23D32">
        <w:rPr>
          <w:szCs w:val="26"/>
        </w:rPr>
        <w:t>(d) acima</w:t>
      </w:r>
      <w:r w:rsidRPr="00DB327E">
        <w:rPr>
          <w:szCs w:val="26"/>
        </w:rPr>
        <w:fldChar w:fldCharType="end"/>
      </w:r>
      <w:r w:rsidR="00AD63B3">
        <w:rPr>
          <w:szCs w:val="26"/>
        </w:rPr>
        <w:t>; e</w:t>
      </w:r>
    </w:p>
    <w:p w:rsidR="00383128" w:rsidRPr="001137E3" w:rsidRDefault="00AD63B3" w:rsidP="00E23D32">
      <w:pPr>
        <w:widowControl w:val="0"/>
        <w:numPr>
          <w:ilvl w:val="3"/>
          <w:numId w:val="5"/>
        </w:numPr>
        <w:rPr>
          <w:szCs w:val="26"/>
        </w:rPr>
      </w:pPr>
      <w:proofErr w:type="gramStart"/>
      <w:r w:rsidRPr="00AD63B3">
        <w:rPr>
          <w:szCs w:val="26"/>
        </w:rPr>
        <w:t>a</w:t>
      </w:r>
      <w:proofErr w:type="gramEnd"/>
      <w:r w:rsidRPr="00AD63B3">
        <w:rPr>
          <w:szCs w:val="26"/>
        </w:rPr>
        <w:t xml:space="preserve"> partir de 1º de janeiro de 2019, divulgar as informações referidas nas alíneas </w:t>
      </w:r>
      <w:r>
        <w:rPr>
          <w:szCs w:val="26"/>
        </w:rPr>
        <w:fldChar w:fldCharType="begin"/>
      </w:r>
      <w:r>
        <w:rPr>
          <w:szCs w:val="26"/>
        </w:rPr>
        <w:instrText xml:space="preserve"> REF _Ref265248531 \n \h </w:instrText>
      </w:r>
      <w:r>
        <w:rPr>
          <w:szCs w:val="26"/>
        </w:rPr>
      </w:r>
      <w:r>
        <w:rPr>
          <w:szCs w:val="26"/>
        </w:rPr>
        <w:fldChar w:fldCharType="separate"/>
      </w:r>
      <w:r w:rsidR="00E23D32">
        <w:rPr>
          <w:szCs w:val="26"/>
        </w:rPr>
        <w:t>(c)</w:t>
      </w:r>
      <w:r>
        <w:rPr>
          <w:szCs w:val="26"/>
        </w:rPr>
        <w:fldChar w:fldCharType="end"/>
      </w:r>
      <w:r>
        <w:rPr>
          <w:szCs w:val="26"/>
        </w:rPr>
        <w:t xml:space="preserve">, </w:t>
      </w:r>
      <w:r>
        <w:rPr>
          <w:szCs w:val="26"/>
        </w:rPr>
        <w:fldChar w:fldCharType="begin"/>
      </w:r>
      <w:r>
        <w:rPr>
          <w:szCs w:val="26"/>
        </w:rPr>
        <w:instrText xml:space="preserve"> REF _Ref480232634 \n \h </w:instrText>
      </w:r>
      <w:r>
        <w:rPr>
          <w:szCs w:val="26"/>
        </w:rPr>
      </w:r>
      <w:r>
        <w:rPr>
          <w:szCs w:val="26"/>
        </w:rPr>
        <w:fldChar w:fldCharType="separate"/>
      </w:r>
      <w:r w:rsidR="00E23D32">
        <w:rPr>
          <w:szCs w:val="26"/>
        </w:rPr>
        <w:t>(d)</w:t>
      </w:r>
      <w:r>
        <w:rPr>
          <w:szCs w:val="26"/>
        </w:rPr>
        <w:fldChar w:fldCharType="end"/>
      </w:r>
      <w:r>
        <w:rPr>
          <w:szCs w:val="26"/>
        </w:rPr>
        <w:t xml:space="preserve"> e </w:t>
      </w:r>
      <w:r>
        <w:rPr>
          <w:szCs w:val="26"/>
        </w:rPr>
        <w:fldChar w:fldCharType="begin"/>
      </w:r>
      <w:r>
        <w:rPr>
          <w:szCs w:val="26"/>
        </w:rPr>
        <w:instrText xml:space="preserve"> REF _Ref523144890 \n \h </w:instrText>
      </w:r>
      <w:r>
        <w:rPr>
          <w:szCs w:val="26"/>
        </w:rPr>
      </w:r>
      <w:r>
        <w:rPr>
          <w:szCs w:val="26"/>
        </w:rPr>
        <w:fldChar w:fldCharType="separate"/>
      </w:r>
      <w:r w:rsidR="00E23D32">
        <w:rPr>
          <w:szCs w:val="26"/>
        </w:rPr>
        <w:t>(f)</w:t>
      </w:r>
      <w:r>
        <w:rPr>
          <w:szCs w:val="26"/>
        </w:rPr>
        <w:fldChar w:fldCharType="end"/>
      </w:r>
      <w:r>
        <w:rPr>
          <w:szCs w:val="26"/>
        </w:rPr>
        <w:t xml:space="preserve"> </w:t>
      </w:r>
      <w:r w:rsidRPr="00AD63B3">
        <w:rPr>
          <w:szCs w:val="26"/>
        </w:rPr>
        <w:t>acima (1) em sua página na rede mundial de computadores, mantendo-as disponíveis pelo período de 3 (três) anos, e (2) em sistema disponibilizado pela B3</w:t>
      </w:r>
      <w:r w:rsidR="009C0308" w:rsidRPr="001137E3">
        <w:rPr>
          <w:szCs w:val="26"/>
        </w:rPr>
        <w:t>.</w:t>
      </w:r>
    </w:p>
    <w:p w:rsidR="00880FA8" w:rsidRPr="001137E3" w:rsidRDefault="00880FA8" w:rsidP="00E23D32">
      <w:pPr>
        <w:widowControl w:val="0"/>
        <w:rPr>
          <w:szCs w:val="26"/>
        </w:rPr>
      </w:pPr>
    </w:p>
    <w:p w:rsidR="00880FA8" w:rsidRPr="001137E3" w:rsidRDefault="00880FA8" w:rsidP="00E23D32">
      <w:pPr>
        <w:widowControl w:val="0"/>
        <w:numPr>
          <w:ilvl w:val="0"/>
          <w:numId w:val="5"/>
        </w:numPr>
        <w:rPr>
          <w:smallCaps/>
          <w:szCs w:val="26"/>
          <w:u w:val="single"/>
        </w:rPr>
      </w:pPr>
      <w:r w:rsidRPr="001137E3">
        <w:rPr>
          <w:smallCaps/>
          <w:szCs w:val="26"/>
          <w:u w:val="single"/>
        </w:rPr>
        <w:t>Agente Fiduciário</w:t>
      </w:r>
    </w:p>
    <w:p w:rsidR="00880FA8" w:rsidRPr="001137E3" w:rsidRDefault="00880FA8" w:rsidP="00E23D32">
      <w:pPr>
        <w:widowControl w:val="0"/>
        <w:numPr>
          <w:ilvl w:val="1"/>
          <w:numId w:val="5"/>
        </w:numPr>
        <w:rPr>
          <w:szCs w:val="26"/>
        </w:rPr>
      </w:pPr>
      <w:r w:rsidRPr="001137E3">
        <w:rPr>
          <w:szCs w:val="26"/>
        </w:rPr>
        <w:t xml:space="preserve">A Companhia nomeia e constitui agente fiduciário da </w:t>
      </w:r>
      <w:r w:rsidR="009C02E2" w:rsidRPr="001137E3">
        <w:rPr>
          <w:szCs w:val="26"/>
        </w:rPr>
        <w:t>E</w:t>
      </w:r>
      <w:r w:rsidRPr="001137E3">
        <w:rPr>
          <w:szCs w:val="26"/>
        </w:rPr>
        <w:t xml:space="preserve">missão </w:t>
      </w:r>
      <w:r w:rsidR="006803C5" w:rsidRPr="001137E3">
        <w:rPr>
          <w:szCs w:val="26"/>
        </w:rPr>
        <w:t>o Agente Fiduciário</w:t>
      </w:r>
      <w:r w:rsidRPr="001137E3">
        <w:rPr>
          <w:szCs w:val="26"/>
        </w:rPr>
        <w:t>, qualificado no preâmbulo desta Escritura de Emissão, que assina n</w:t>
      </w:r>
      <w:r w:rsidR="006803C5" w:rsidRPr="001137E3">
        <w:rPr>
          <w:szCs w:val="26"/>
        </w:rPr>
        <w:t>ess</w:t>
      </w:r>
      <w:r w:rsidRPr="001137E3">
        <w:rPr>
          <w:szCs w:val="26"/>
        </w:rPr>
        <w:t>a qualidade</w:t>
      </w:r>
      <w:r w:rsidR="00504B94" w:rsidRPr="001137E3">
        <w:rPr>
          <w:szCs w:val="26"/>
        </w:rPr>
        <w:t xml:space="preserve"> e</w:t>
      </w:r>
      <w:r w:rsidRPr="001137E3">
        <w:rPr>
          <w:szCs w:val="26"/>
        </w:rPr>
        <w:t>, neste ato, e na melhor forma de direito, aceita a nomeação para, nos termos da lei e desta Escritura de Emissão, representar a comunhão dos Debenturistas, declarando que:</w:t>
      </w:r>
    </w:p>
    <w:p w:rsidR="000F6479" w:rsidRPr="001137E3" w:rsidRDefault="000F6479" w:rsidP="00E23D32">
      <w:pPr>
        <w:widowControl w:val="0"/>
        <w:numPr>
          <w:ilvl w:val="2"/>
          <w:numId w:val="5"/>
        </w:numPr>
        <w:rPr>
          <w:szCs w:val="26"/>
        </w:rPr>
      </w:pPr>
      <w:r w:rsidRPr="001137E3">
        <w:rPr>
          <w:szCs w:val="26"/>
        </w:rPr>
        <w:t>é instituição financeira devidamente organizada, constituída e existente sob a forma de sociedade por ações, de acordo com as leis brasileiras;</w:t>
      </w:r>
    </w:p>
    <w:p w:rsidR="000F6479" w:rsidRPr="001137E3" w:rsidRDefault="000F6479" w:rsidP="00E23D32">
      <w:pPr>
        <w:widowControl w:val="0"/>
        <w:numPr>
          <w:ilvl w:val="2"/>
          <w:numId w:val="5"/>
        </w:numPr>
        <w:rPr>
          <w:szCs w:val="26"/>
        </w:rPr>
      </w:pPr>
      <w:r w:rsidRPr="001137E3">
        <w:rPr>
          <w:szCs w:val="26"/>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0F6479" w:rsidRPr="001137E3" w:rsidRDefault="00E604FD" w:rsidP="00E23D32">
      <w:pPr>
        <w:widowControl w:val="0"/>
        <w:numPr>
          <w:ilvl w:val="2"/>
          <w:numId w:val="5"/>
        </w:numPr>
        <w:rPr>
          <w:szCs w:val="26"/>
        </w:rPr>
      </w:pPr>
      <w:r w:rsidRPr="001137E3">
        <w:rPr>
          <w:szCs w:val="26"/>
        </w:rPr>
        <w:t xml:space="preserve">o(s) representante(s) legal(is) </w:t>
      </w:r>
      <w:r w:rsidR="000F6479" w:rsidRPr="001137E3">
        <w:rPr>
          <w:szCs w:val="26"/>
        </w:rPr>
        <w:t>do Agente Fiduciário que assina</w:t>
      </w:r>
      <w:r w:rsidRPr="001137E3">
        <w:rPr>
          <w:szCs w:val="26"/>
        </w:rPr>
        <w:t>(</w:t>
      </w:r>
      <w:r w:rsidR="000F6479" w:rsidRPr="001137E3">
        <w:rPr>
          <w:szCs w:val="26"/>
        </w:rPr>
        <w:t>m</w:t>
      </w:r>
      <w:r w:rsidRPr="001137E3">
        <w:rPr>
          <w:szCs w:val="26"/>
        </w:rPr>
        <w:t>)</w:t>
      </w:r>
      <w:r w:rsidR="000F6479" w:rsidRPr="001137E3">
        <w:rPr>
          <w:szCs w:val="26"/>
        </w:rPr>
        <w:t xml:space="preserve"> esta Escritura de Emissão t</w:t>
      </w:r>
      <w:r w:rsidRPr="001137E3">
        <w:rPr>
          <w:szCs w:val="26"/>
        </w:rPr>
        <w:t>e</w:t>
      </w:r>
      <w:r w:rsidR="000F6479" w:rsidRPr="001137E3">
        <w:rPr>
          <w:szCs w:val="26"/>
        </w:rPr>
        <w:t>m</w:t>
      </w:r>
      <w:r w:rsidRPr="001137E3">
        <w:rPr>
          <w:szCs w:val="26"/>
        </w:rPr>
        <w:t>(têm)</w:t>
      </w:r>
      <w:r w:rsidR="000F6479" w:rsidRPr="001137E3">
        <w:rPr>
          <w:szCs w:val="26"/>
        </w:rPr>
        <w:t xml:space="preserve">, conforme o caso, poderes societários e/ou delegados para assumir, em nome </w:t>
      </w:r>
      <w:r w:rsidR="00495910" w:rsidRPr="001137E3">
        <w:rPr>
          <w:szCs w:val="26"/>
        </w:rPr>
        <w:t>do Agente Fiduciário,</w:t>
      </w:r>
      <w:r w:rsidR="000F6479" w:rsidRPr="001137E3">
        <w:rPr>
          <w:szCs w:val="26"/>
        </w:rPr>
        <w:t xml:space="preserve"> as obrigações aqui previstas e, sendo mandatário</w:t>
      </w:r>
      <w:r w:rsidRPr="001137E3">
        <w:rPr>
          <w:szCs w:val="26"/>
        </w:rPr>
        <w:t>(</w:t>
      </w:r>
      <w:r w:rsidR="000F6479" w:rsidRPr="001137E3">
        <w:rPr>
          <w:szCs w:val="26"/>
        </w:rPr>
        <w:t>s</w:t>
      </w:r>
      <w:r w:rsidRPr="001137E3">
        <w:rPr>
          <w:szCs w:val="26"/>
        </w:rPr>
        <w:t>)</w:t>
      </w:r>
      <w:r w:rsidR="000F6479" w:rsidRPr="001137E3">
        <w:rPr>
          <w:szCs w:val="26"/>
        </w:rPr>
        <w:t xml:space="preserve">, </w:t>
      </w:r>
      <w:r w:rsidRPr="001137E3">
        <w:rPr>
          <w:szCs w:val="26"/>
        </w:rPr>
        <w:lastRenderedPageBreak/>
        <w:t>tem(</w:t>
      </w:r>
      <w:r w:rsidR="000F6479" w:rsidRPr="001137E3">
        <w:rPr>
          <w:szCs w:val="26"/>
        </w:rPr>
        <w:t>têm</w:t>
      </w:r>
      <w:r w:rsidRPr="001137E3">
        <w:rPr>
          <w:szCs w:val="26"/>
        </w:rPr>
        <w:t>)</w:t>
      </w:r>
      <w:r w:rsidR="000F6479" w:rsidRPr="001137E3">
        <w:rPr>
          <w:szCs w:val="26"/>
        </w:rPr>
        <w:t xml:space="preserve"> os poderes legitimamente outorgados, estando o</w:t>
      </w:r>
      <w:r w:rsidRPr="001137E3">
        <w:rPr>
          <w:szCs w:val="26"/>
        </w:rPr>
        <w:t>(</w:t>
      </w:r>
      <w:r w:rsidR="000F6479" w:rsidRPr="001137E3">
        <w:rPr>
          <w:szCs w:val="26"/>
        </w:rPr>
        <w:t>s</w:t>
      </w:r>
      <w:r w:rsidRPr="001137E3">
        <w:rPr>
          <w:szCs w:val="26"/>
        </w:rPr>
        <w:t>)</w:t>
      </w:r>
      <w:r w:rsidR="000F6479" w:rsidRPr="001137E3">
        <w:rPr>
          <w:szCs w:val="26"/>
        </w:rPr>
        <w:t xml:space="preserve"> respectivo</w:t>
      </w:r>
      <w:r w:rsidRPr="001137E3">
        <w:rPr>
          <w:szCs w:val="26"/>
        </w:rPr>
        <w:t>(</w:t>
      </w:r>
      <w:r w:rsidR="000F6479" w:rsidRPr="001137E3">
        <w:rPr>
          <w:szCs w:val="26"/>
        </w:rPr>
        <w:t>s</w:t>
      </w:r>
      <w:r w:rsidRPr="001137E3">
        <w:rPr>
          <w:szCs w:val="26"/>
        </w:rPr>
        <w:t>)</w:t>
      </w:r>
      <w:r w:rsidR="000F6479" w:rsidRPr="001137E3">
        <w:rPr>
          <w:szCs w:val="26"/>
        </w:rPr>
        <w:t xml:space="preserve"> mandato</w:t>
      </w:r>
      <w:r w:rsidRPr="001137E3">
        <w:rPr>
          <w:szCs w:val="26"/>
        </w:rPr>
        <w:t>(s)</w:t>
      </w:r>
      <w:r w:rsidR="000F6479" w:rsidRPr="001137E3">
        <w:rPr>
          <w:szCs w:val="26"/>
        </w:rPr>
        <w:t xml:space="preserve"> em pleno vigor;</w:t>
      </w:r>
    </w:p>
    <w:p w:rsidR="000F6479" w:rsidRPr="001137E3" w:rsidRDefault="000F6479" w:rsidP="00E23D32">
      <w:pPr>
        <w:widowControl w:val="0"/>
        <w:numPr>
          <w:ilvl w:val="2"/>
          <w:numId w:val="5"/>
        </w:numPr>
        <w:rPr>
          <w:szCs w:val="26"/>
        </w:rPr>
      </w:pPr>
      <w:r w:rsidRPr="001137E3">
        <w:rPr>
          <w:szCs w:val="26"/>
        </w:rPr>
        <w:t>esta Escritura de Emissão e as obrigações aqui previstas constituem obrigações lícitas, válidas, vinculantes e eficazes do Agente Fiduciário, exequíveis de acordo com os seus termos e condições;</w:t>
      </w:r>
    </w:p>
    <w:p w:rsidR="000F6479" w:rsidRPr="001137E3" w:rsidRDefault="000F6479" w:rsidP="00E23D32">
      <w:pPr>
        <w:widowControl w:val="0"/>
        <w:numPr>
          <w:ilvl w:val="2"/>
          <w:numId w:val="5"/>
        </w:numPr>
        <w:rPr>
          <w:szCs w:val="26"/>
        </w:rPr>
      </w:pPr>
      <w:r w:rsidRPr="001137E3">
        <w:rPr>
          <w:szCs w:val="26"/>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1137E3">
        <w:rPr>
          <w:szCs w:val="26"/>
        </w:rPr>
        <w:t>d</w:t>
      </w:r>
      <w:r w:rsidRPr="001137E3">
        <w:rPr>
          <w:szCs w:val="26"/>
        </w:rPr>
        <w:t>) não infringem qualquer ordem, decisão ou sentença administrativa, judicial ou arbitral que afete o Agente Fiduciário e/ou qualquer de seus ativos;</w:t>
      </w:r>
    </w:p>
    <w:p w:rsidR="00214159" w:rsidRPr="001137E3" w:rsidRDefault="00214159" w:rsidP="00E23D32">
      <w:pPr>
        <w:widowControl w:val="0"/>
        <w:numPr>
          <w:ilvl w:val="2"/>
          <w:numId w:val="5"/>
        </w:numPr>
        <w:rPr>
          <w:szCs w:val="26"/>
        </w:rPr>
      </w:pPr>
      <w:r w:rsidRPr="001137E3">
        <w:rPr>
          <w:szCs w:val="26"/>
        </w:rPr>
        <w:t>aceita a função para a qual foi nomeado, assumindo integralmente os deveres e atribuições previstos na legislação específica e nesta Escritura de Emissão;</w:t>
      </w:r>
    </w:p>
    <w:p w:rsidR="00214159" w:rsidRPr="001137E3" w:rsidRDefault="00214159" w:rsidP="00E23D32">
      <w:pPr>
        <w:widowControl w:val="0"/>
        <w:numPr>
          <w:ilvl w:val="2"/>
          <w:numId w:val="5"/>
        </w:numPr>
        <w:rPr>
          <w:szCs w:val="26"/>
        </w:rPr>
      </w:pPr>
      <w:r w:rsidRPr="001137E3">
        <w:rPr>
          <w:szCs w:val="26"/>
        </w:rPr>
        <w:t>conhece e aceita integralmente esta Escritura de Emissão</w:t>
      </w:r>
      <w:r w:rsidR="005B2EFB" w:rsidRPr="001137E3">
        <w:rPr>
          <w:szCs w:val="26"/>
        </w:rPr>
        <w:t xml:space="preserve"> </w:t>
      </w:r>
      <w:r w:rsidR="004B5713" w:rsidRPr="001137E3">
        <w:rPr>
          <w:szCs w:val="26"/>
        </w:rPr>
        <w:t>e</w:t>
      </w:r>
      <w:r w:rsidRPr="001137E3">
        <w:rPr>
          <w:szCs w:val="26"/>
        </w:rPr>
        <w:t xml:space="preserve"> todos os seus termos e condições;</w:t>
      </w:r>
    </w:p>
    <w:p w:rsidR="00214159" w:rsidRPr="001137E3" w:rsidRDefault="00214159" w:rsidP="00E23D32">
      <w:pPr>
        <w:widowControl w:val="0"/>
        <w:numPr>
          <w:ilvl w:val="2"/>
          <w:numId w:val="5"/>
        </w:numPr>
        <w:rPr>
          <w:szCs w:val="26"/>
        </w:rPr>
      </w:pPr>
      <w:r w:rsidRPr="001137E3">
        <w:rPr>
          <w:szCs w:val="26"/>
        </w:rPr>
        <w:t xml:space="preserve">verificou </w:t>
      </w:r>
      <w:r w:rsidR="00EB57FE" w:rsidRPr="001137E3">
        <w:rPr>
          <w:szCs w:val="26"/>
        </w:rPr>
        <w:t xml:space="preserve">a consistência das </w:t>
      </w:r>
      <w:r w:rsidRPr="001137E3">
        <w:rPr>
          <w:szCs w:val="26"/>
        </w:rPr>
        <w:t>informações contidas nesta Escritura de Emissão</w:t>
      </w:r>
      <w:r w:rsidR="00E411AA" w:rsidRPr="001137E3">
        <w:rPr>
          <w:szCs w:val="26"/>
        </w:rPr>
        <w:t>, com base nas informações prestadas pela Companhia, sendo certo que o Agente Fiduciário não conduziu qualquer procedimento de verificação independente ou adicional</w:t>
      </w:r>
      <w:r w:rsidRPr="001137E3">
        <w:rPr>
          <w:szCs w:val="26"/>
        </w:rPr>
        <w:t>;</w:t>
      </w:r>
    </w:p>
    <w:p w:rsidR="00214159" w:rsidRPr="001137E3" w:rsidRDefault="00214159" w:rsidP="00E23D32">
      <w:pPr>
        <w:widowControl w:val="0"/>
        <w:numPr>
          <w:ilvl w:val="2"/>
          <w:numId w:val="5"/>
        </w:numPr>
        <w:rPr>
          <w:szCs w:val="26"/>
        </w:rPr>
      </w:pPr>
      <w:r w:rsidRPr="001137E3">
        <w:rPr>
          <w:szCs w:val="26"/>
        </w:rPr>
        <w:t>está ciente da regulamentação aplicável emanada do Banco Central do Brasil e da CVM;</w:t>
      </w:r>
    </w:p>
    <w:p w:rsidR="00214159" w:rsidRPr="001137E3" w:rsidRDefault="003C5EDB" w:rsidP="00E23D32">
      <w:pPr>
        <w:widowControl w:val="0"/>
        <w:numPr>
          <w:ilvl w:val="2"/>
          <w:numId w:val="5"/>
        </w:numPr>
        <w:rPr>
          <w:szCs w:val="26"/>
        </w:rPr>
      </w:pPr>
      <w:r w:rsidRPr="001137E3">
        <w:rPr>
          <w:szCs w:val="26"/>
        </w:rPr>
        <w:t>não tem, sob as penas de lei, qualquer impedimento legal, conforme o artigo 66, parágrafo 3º, da Lei das Sociedades por Ações, a Instrução CVM 583 e demais normas aplicáveis, para exercer a função que lhe é conferida</w:t>
      </w:r>
      <w:r w:rsidR="00214159" w:rsidRPr="001137E3">
        <w:rPr>
          <w:szCs w:val="26"/>
        </w:rPr>
        <w:t>;</w:t>
      </w:r>
    </w:p>
    <w:p w:rsidR="00214159" w:rsidRPr="001137E3" w:rsidRDefault="003C5EDB" w:rsidP="00E23D32">
      <w:pPr>
        <w:widowControl w:val="0"/>
        <w:numPr>
          <w:ilvl w:val="2"/>
          <w:numId w:val="5"/>
        </w:numPr>
        <w:rPr>
          <w:szCs w:val="26"/>
        </w:rPr>
      </w:pPr>
      <w:r w:rsidRPr="001137E3">
        <w:rPr>
          <w:szCs w:val="26"/>
        </w:rPr>
        <w:t>não se encontra em nenhuma das situações de conflito de interesse previstas no artigo 6º da Instrução CVM 583</w:t>
      </w:r>
      <w:r w:rsidR="00A62000" w:rsidRPr="001137E3">
        <w:rPr>
          <w:szCs w:val="26"/>
        </w:rPr>
        <w:t>;</w:t>
      </w:r>
    </w:p>
    <w:p w:rsidR="00A62000" w:rsidRPr="001137E3" w:rsidRDefault="009E4EC7" w:rsidP="00E23D32">
      <w:pPr>
        <w:widowControl w:val="0"/>
        <w:numPr>
          <w:ilvl w:val="2"/>
          <w:numId w:val="5"/>
        </w:numPr>
        <w:rPr>
          <w:szCs w:val="26"/>
        </w:rPr>
      </w:pPr>
      <w:bookmarkStart w:id="114" w:name="_Ref488955432"/>
      <w:proofErr w:type="gramStart"/>
      <w:r w:rsidRPr="001137E3">
        <w:rPr>
          <w:szCs w:val="26"/>
        </w:rPr>
        <w:t>na</w:t>
      </w:r>
      <w:proofErr w:type="gramEnd"/>
      <w:r w:rsidRPr="001137E3">
        <w:rPr>
          <w:szCs w:val="26"/>
        </w:rPr>
        <w:t xml:space="preserve"> data de celebração desta Escritura de Emissão, conforme organograma encaminhado pela Companhia, o Agente Fiduciário identificou que </w:t>
      </w:r>
      <w:r w:rsidR="003C5EDB" w:rsidRPr="001137E3">
        <w:rPr>
          <w:szCs w:val="26"/>
        </w:rPr>
        <w:t xml:space="preserve">inexistem outras emissões de valores mobiliários, públicas ou privadas, realizadas pela própria Companhia, por sociedade </w:t>
      </w:r>
      <w:r w:rsidR="00410683" w:rsidRPr="001137E3">
        <w:rPr>
          <w:szCs w:val="26"/>
        </w:rPr>
        <w:t>C</w:t>
      </w:r>
      <w:r w:rsidR="003C5EDB" w:rsidRPr="001137E3">
        <w:rPr>
          <w:szCs w:val="26"/>
        </w:rPr>
        <w:t xml:space="preserve">oligada, Controlada, Controladora ou integrante do mesmo grupo da Companhia em que atue como agente fiduciário, agente de notas ou agente de garantias, nos termos da </w:t>
      </w:r>
      <w:r w:rsidR="003C5EDB" w:rsidRPr="001137E3">
        <w:rPr>
          <w:szCs w:val="26"/>
        </w:rPr>
        <w:lastRenderedPageBreak/>
        <w:t>Instrução CVM 583</w:t>
      </w:r>
      <w:r w:rsidR="00C6435C" w:rsidRPr="001137E3">
        <w:rPr>
          <w:szCs w:val="26"/>
        </w:rPr>
        <w:t>; e</w:t>
      </w:r>
      <w:bookmarkEnd w:id="114"/>
    </w:p>
    <w:p w:rsidR="00B04C78" w:rsidRPr="001137E3" w:rsidRDefault="00B04C78" w:rsidP="00E23D32">
      <w:pPr>
        <w:widowControl w:val="0"/>
        <w:numPr>
          <w:ilvl w:val="2"/>
          <w:numId w:val="5"/>
        </w:numPr>
        <w:rPr>
          <w:szCs w:val="26"/>
        </w:rPr>
      </w:pPr>
      <w:proofErr w:type="gramStart"/>
      <w:r w:rsidRPr="001137E3">
        <w:rPr>
          <w:szCs w:val="26"/>
        </w:rPr>
        <w:t>assegurará</w:t>
      </w:r>
      <w:proofErr w:type="gramEnd"/>
      <w:r w:rsidRPr="001137E3">
        <w:rPr>
          <w:szCs w:val="26"/>
        </w:rPr>
        <w:t xml:space="preserve"> tratamento equitativo a todos os Debenturistas e a todos os titulares</w:t>
      </w:r>
      <w:r w:rsidR="003C5EDB" w:rsidRPr="001137E3">
        <w:rPr>
          <w:szCs w:val="26"/>
        </w:rPr>
        <w:t xml:space="preserve"> de valores mobiliários em que </w:t>
      </w:r>
      <w:r w:rsidR="00C44479" w:rsidRPr="001137E3">
        <w:rPr>
          <w:szCs w:val="26"/>
        </w:rPr>
        <w:t>venha a atuar</w:t>
      </w:r>
      <w:r w:rsidR="003C5EDB" w:rsidRPr="001137E3">
        <w:rPr>
          <w:szCs w:val="26"/>
        </w:rPr>
        <w:t xml:space="preserve"> como agente fiduciário, agente de notas ou agente de garantias, respeitadas as garantias, as obrigações e os direitos específicos atribuídos aos respectivos titulares de valores mobiliários de cada emissão ou série</w:t>
      </w:r>
      <w:r w:rsidRPr="001137E3">
        <w:rPr>
          <w:szCs w:val="26"/>
        </w:rPr>
        <w:t>.</w:t>
      </w:r>
    </w:p>
    <w:p w:rsidR="00DA44BD" w:rsidRPr="001137E3" w:rsidRDefault="00DA44BD" w:rsidP="00E23D32">
      <w:pPr>
        <w:widowControl w:val="0"/>
        <w:numPr>
          <w:ilvl w:val="1"/>
          <w:numId w:val="5"/>
        </w:numPr>
        <w:rPr>
          <w:szCs w:val="26"/>
        </w:rPr>
      </w:pPr>
      <w:r w:rsidRPr="001137E3">
        <w:rPr>
          <w:szCs w:val="26"/>
        </w:rPr>
        <w:t xml:space="preserve">O Agente Fiduciário exercerá suas funções a partir da data de </w:t>
      </w:r>
      <w:r w:rsidR="004373A9" w:rsidRPr="001137E3">
        <w:rPr>
          <w:szCs w:val="26"/>
        </w:rPr>
        <w:t>celebração</w:t>
      </w:r>
      <w:r w:rsidRPr="001137E3">
        <w:rPr>
          <w:szCs w:val="26"/>
        </w:rPr>
        <w:t xml:space="preserve"> desta Escritura de Emissão ou de eventual aditamento relativo à sua substituição, devendo permanecer no exercício de suas funções até a </w:t>
      </w:r>
      <w:r w:rsidR="00BC6D9C" w:rsidRPr="001137E3">
        <w:rPr>
          <w:szCs w:val="26"/>
        </w:rPr>
        <w:t xml:space="preserve">integral quitação de todas as obrigações nos termos </w:t>
      </w:r>
      <w:r w:rsidR="00BC6D9C" w:rsidRPr="001137E3">
        <w:t>desta Escritura</w:t>
      </w:r>
      <w:r w:rsidR="00BC6D9C" w:rsidRPr="001137E3">
        <w:rPr>
          <w:szCs w:val="26"/>
        </w:rPr>
        <w:t xml:space="preserve"> de Emissão</w:t>
      </w:r>
      <w:r w:rsidRPr="001137E3">
        <w:rPr>
          <w:szCs w:val="26"/>
        </w:rPr>
        <w:t>, ou até sua substituição.</w:t>
      </w:r>
    </w:p>
    <w:p w:rsidR="00880FA8" w:rsidRPr="001137E3" w:rsidRDefault="00880FA8" w:rsidP="00E23D32">
      <w:pPr>
        <w:widowControl w:val="0"/>
        <w:numPr>
          <w:ilvl w:val="1"/>
          <w:numId w:val="5"/>
        </w:numPr>
        <w:rPr>
          <w:szCs w:val="26"/>
        </w:rPr>
      </w:pPr>
      <w:r w:rsidRPr="001137E3">
        <w:rPr>
          <w:szCs w:val="26"/>
        </w:rPr>
        <w:t>Em caso de</w:t>
      </w:r>
      <w:r w:rsidR="007D7261" w:rsidRPr="001137E3">
        <w:rPr>
          <w:szCs w:val="26"/>
        </w:rPr>
        <w:t xml:space="preserve"> </w:t>
      </w:r>
      <w:r w:rsidRPr="001137E3">
        <w:rPr>
          <w:szCs w:val="26"/>
        </w:rPr>
        <w:t xml:space="preserve">impedimentos, renúncia, </w:t>
      </w:r>
      <w:r w:rsidR="00904AA9" w:rsidRPr="001137E3">
        <w:rPr>
          <w:szCs w:val="26"/>
        </w:rPr>
        <w:t xml:space="preserve">destituição, </w:t>
      </w:r>
      <w:r w:rsidRPr="001137E3">
        <w:rPr>
          <w:szCs w:val="26"/>
        </w:rPr>
        <w:t>intervenção, liquidação judicial ou extrajudicial ou qualquer outro caso de vacância do Agente Fiduciário, aplicam</w:t>
      </w:r>
      <w:r w:rsidR="00AF4EB6" w:rsidRPr="001137E3">
        <w:rPr>
          <w:szCs w:val="26"/>
        </w:rPr>
        <w:t>-</w:t>
      </w:r>
      <w:r w:rsidRPr="001137E3">
        <w:rPr>
          <w:szCs w:val="26"/>
        </w:rPr>
        <w:t>se as seguintes regras:</w:t>
      </w:r>
    </w:p>
    <w:p w:rsidR="00880FA8" w:rsidRPr="001137E3" w:rsidRDefault="00304E72" w:rsidP="00E23D32">
      <w:pPr>
        <w:widowControl w:val="0"/>
        <w:numPr>
          <w:ilvl w:val="2"/>
          <w:numId w:val="5"/>
        </w:numPr>
        <w:rPr>
          <w:szCs w:val="26"/>
        </w:rPr>
      </w:pPr>
      <w:r w:rsidRPr="001137E3">
        <w:rPr>
          <w:szCs w:val="26"/>
        </w:rPr>
        <w:t>os Debenturistas podem substituir o Agente Fiduciário e indicar seu substituto a qualquer tempo após o encerramento da Oferta, em assembleia geral de Debenturistas especialmente convocada para esse fim</w:t>
      </w:r>
      <w:r w:rsidR="00880FA8" w:rsidRPr="001137E3">
        <w:rPr>
          <w:szCs w:val="26"/>
        </w:rPr>
        <w:t>;</w:t>
      </w:r>
    </w:p>
    <w:p w:rsidR="00880FA8" w:rsidRPr="001137E3" w:rsidRDefault="00F42ACE" w:rsidP="00E23D32">
      <w:pPr>
        <w:widowControl w:val="0"/>
        <w:numPr>
          <w:ilvl w:val="2"/>
          <w:numId w:val="5"/>
        </w:numPr>
        <w:rPr>
          <w:szCs w:val="26"/>
        </w:rPr>
      </w:pPr>
      <w:r w:rsidRPr="001137E3">
        <w:rPr>
          <w:szCs w:val="26"/>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1137E3">
        <w:rPr>
          <w:szCs w:val="26"/>
        </w:rPr>
        <w:t>;</w:t>
      </w:r>
    </w:p>
    <w:p w:rsidR="00880FA8" w:rsidRPr="001137E3" w:rsidRDefault="00F42ACE" w:rsidP="00E23D32">
      <w:pPr>
        <w:widowControl w:val="0"/>
        <w:numPr>
          <w:ilvl w:val="2"/>
          <w:numId w:val="5"/>
        </w:numPr>
        <w:rPr>
          <w:szCs w:val="26"/>
        </w:rPr>
      </w:pPr>
      <w:r w:rsidRPr="001137E3">
        <w:rPr>
          <w:szCs w:val="26"/>
        </w:rPr>
        <w:t>caso o Agente Fiduciário renuncie às suas funções, deverá permanecer no exercício de suas funções até que uma instituição substituta seja indicada pela Companhia e aprovada pela assembleia geral de Debenturistas e assuma efetivamente as suas funções</w:t>
      </w:r>
      <w:r w:rsidR="00880FA8" w:rsidRPr="001137E3">
        <w:rPr>
          <w:szCs w:val="26"/>
        </w:rPr>
        <w:t>;</w:t>
      </w:r>
    </w:p>
    <w:p w:rsidR="00880FA8" w:rsidRPr="001137E3" w:rsidRDefault="00D205E6" w:rsidP="00E23D32">
      <w:pPr>
        <w:widowControl w:val="0"/>
        <w:numPr>
          <w:ilvl w:val="2"/>
          <w:numId w:val="5"/>
        </w:numPr>
        <w:rPr>
          <w:szCs w:val="26"/>
        </w:rPr>
      </w:pPr>
      <w:bookmarkStart w:id="115" w:name="_Ref130285900"/>
      <w:r w:rsidRPr="001137E3">
        <w:rPr>
          <w:szCs w:val="26"/>
        </w:rPr>
        <w:t xml:space="preserve">será realizada, </w:t>
      </w:r>
      <w:r w:rsidR="00C66A32" w:rsidRPr="001137E3">
        <w:rPr>
          <w:szCs w:val="26"/>
        </w:rPr>
        <w:t xml:space="preserve">no </w:t>
      </w:r>
      <w:r w:rsidRPr="001137E3">
        <w:rPr>
          <w:szCs w:val="26"/>
        </w:rPr>
        <w:t xml:space="preserve">prazo máximo de 30 (trinta) dias contados </w:t>
      </w:r>
      <w:r w:rsidR="00C66A32" w:rsidRPr="001137E3">
        <w:rPr>
          <w:szCs w:val="26"/>
        </w:rPr>
        <w:t xml:space="preserve">da data </w:t>
      </w:r>
      <w:r w:rsidRPr="001137E3">
        <w:rPr>
          <w:szCs w:val="26"/>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w:t>
      </w:r>
      <w:r w:rsidRPr="001137E3">
        <w:rPr>
          <w:szCs w:val="26"/>
        </w:rPr>
        <w:lastRenderedPageBreak/>
        <w:t xml:space="preserve">das Debêntures em Circulação; na hipótese da convocação não ocorrer </w:t>
      </w:r>
      <w:r w:rsidR="00F44EA3" w:rsidRPr="001137E3">
        <w:rPr>
          <w:szCs w:val="26"/>
        </w:rPr>
        <w:t xml:space="preserve">no prazo de </w:t>
      </w:r>
      <w:r w:rsidRPr="001137E3">
        <w:rPr>
          <w:szCs w:val="26"/>
        </w:rPr>
        <w:t xml:space="preserve">até 15 (quinze) dias antes do término do prazo aqui previsto, caberá à Companhia realizá-la; em casos excepcionais, a CVM pode proceder à convocação da assembleia </w:t>
      </w:r>
      <w:r w:rsidR="00920F14" w:rsidRPr="001137E3">
        <w:rPr>
          <w:szCs w:val="26"/>
        </w:rPr>
        <w:t xml:space="preserve">geral de Debenturistas </w:t>
      </w:r>
      <w:r w:rsidRPr="001137E3">
        <w:rPr>
          <w:szCs w:val="26"/>
        </w:rPr>
        <w:t>para a escolha do novo agente fiduciário ou nomear substituto provisório</w:t>
      </w:r>
      <w:r w:rsidR="00880FA8" w:rsidRPr="001137E3">
        <w:rPr>
          <w:szCs w:val="26"/>
        </w:rPr>
        <w:t>;</w:t>
      </w:r>
      <w:bookmarkEnd w:id="115"/>
    </w:p>
    <w:p w:rsidR="00880FA8" w:rsidRPr="001137E3" w:rsidRDefault="0043782A" w:rsidP="00E23D32">
      <w:pPr>
        <w:widowControl w:val="0"/>
        <w:numPr>
          <w:ilvl w:val="2"/>
          <w:numId w:val="5"/>
        </w:numPr>
        <w:rPr>
          <w:szCs w:val="26"/>
        </w:rPr>
      </w:pPr>
      <w:proofErr w:type="gramStart"/>
      <w:r w:rsidRPr="001137E3">
        <w:rPr>
          <w:szCs w:val="26"/>
        </w:rPr>
        <w:t>a</w:t>
      </w:r>
      <w:proofErr w:type="gramEnd"/>
      <w:r w:rsidRPr="001137E3">
        <w:rPr>
          <w:szCs w:val="26"/>
        </w:rPr>
        <w:t xml:space="preserve"> substituição do Agente Fiduciário deverá ser comunicada à CVM no prazo de até 7 (sete) Dias Úteis contados da data de inscrição do aditamento </w:t>
      </w:r>
      <w:r w:rsidR="00A65E01" w:rsidRPr="001137E3">
        <w:rPr>
          <w:szCs w:val="26"/>
        </w:rPr>
        <w:t xml:space="preserve">a </w:t>
      </w:r>
      <w:r w:rsidRPr="001137E3">
        <w:rPr>
          <w:szCs w:val="26"/>
        </w:rPr>
        <w:t xml:space="preserve">esta Escritura de Emissão </w:t>
      </w:r>
      <w:r w:rsidR="00530AC2" w:rsidRPr="001137E3">
        <w:rPr>
          <w:szCs w:val="26"/>
        </w:rPr>
        <w:t>nos termos d</w:t>
      </w:r>
      <w:r w:rsidR="00B474C1" w:rsidRPr="001137E3">
        <w:rPr>
          <w:szCs w:val="26"/>
        </w:rPr>
        <w:t>a Cláusula </w:t>
      </w:r>
      <w:r w:rsidR="00B474C1" w:rsidRPr="00DB327E">
        <w:rPr>
          <w:szCs w:val="26"/>
        </w:rPr>
        <w:fldChar w:fldCharType="begin"/>
      </w:r>
      <w:r w:rsidR="00B474C1" w:rsidRPr="001137E3">
        <w:rPr>
          <w:szCs w:val="26"/>
        </w:rPr>
        <w:instrText xml:space="preserve"> REF _Ref376965967 \n \p \h </w:instrText>
      </w:r>
      <w:r w:rsidR="001137E3">
        <w:rPr>
          <w:szCs w:val="26"/>
        </w:rPr>
        <w:instrText xml:space="preserve"> \* MERGEFORMAT </w:instrText>
      </w:r>
      <w:r w:rsidR="00B474C1" w:rsidRPr="00DB327E">
        <w:rPr>
          <w:szCs w:val="26"/>
        </w:rPr>
      </w:r>
      <w:r w:rsidR="00B474C1" w:rsidRPr="00DB327E">
        <w:rPr>
          <w:szCs w:val="26"/>
        </w:rPr>
        <w:fldChar w:fldCharType="separate"/>
      </w:r>
      <w:r w:rsidR="00E23D32">
        <w:rPr>
          <w:szCs w:val="26"/>
        </w:rPr>
        <w:t>3.1 acima</w:t>
      </w:r>
      <w:r w:rsidR="00B474C1" w:rsidRPr="00DB327E">
        <w:rPr>
          <w:szCs w:val="26"/>
        </w:rPr>
        <w:fldChar w:fldCharType="end"/>
      </w:r>
      <w:r w:rsidR="00B474C1" w:rsidRPr="001137E3">
        <w:rPr>
          <w:szCs w:val="26"/>
        </w:rPr>
        <w:t>, inciso </w:t>
      </w:r>
      <w:r w:rsidR="00B474C1" w:rsidRPr="00DB327E">
        <w:rPr>
          <w:szCs w:val="26"/>
        </w:rPr>
        <w:fldChar w:fldCharType="begin"/>
      </w:r>
      <w:r w:rsidR="00B474C1" w:rsidRPr="001137E3">
        <w:rPr>
          <w:szCs w:val="26"/>
        </w:rPr>
        <w:instrText xml:space="preserve"> REF _Ref411417147 \n \h </w:instrText>
      </w:r>
      <w:r w:rsidR="001137E3">
        <w:rPr>
          <w:szCs w:val="26"/>
        </w:rPr>
        <w:instrText xml:space="preserve"> \* MERGEFORMAT </w:instrText>
      </w:r>
      <w:r w:rsidR="00B474C1" w:rsidRPr="00DB327E">
        <w:rPr>
          <w:szCs w:val="26"/>
        </w:rPr>
      </w:r>
      <w:r w:rsidR="00B474C1" w:rsidRPr="00DB327E">
        <w:rPr>
          <w:szCs w:val="26"/>
        </w:rPr>
        <w:fldChar w:fldCharType="separate"/>
      </w:r>
      <w:r w:rsidR="00E23D32">
        <w:rPr>
          <w:szCs w:val="26"/>
        </w:rPr>
        <w:t>IV</w:t>
      </w:r>
      <w:r w:rsidR="00B474C1" w:rsidRPr="00DB327E">
        <w:rPr>
          <w:szCs w:val="26"/>
        </w:rPr>
        <w:fldChar w:fldCharType="end"/>
      </w:r>
      <w:r w:rsidRPr="001137E3">
        <w:rPr>
          <w:szCs w:val="26"/>
        </w:rPr>
        <w:t xml:space="preserve">, juntamente com a declaração e as demais informações exigidas no artigo 5º, </w:t>
      </w:r>
      <w:r w:rsidRPr="001137E3">
        <w:rPr>
          <w:i/>
          <w:szCs w:val="26"/>
        </w:rPr>
        <w:t>caput</w:t>
      </w:r>
      <w:r w:rsidRPr="001137E3">
        <w:rPr>
          <w:szCs w:val="26"/>
        </w:rPr>
        <w:t xml:space="preserve"> e parágrafo 1º, da Instrução CVM 583;</w:t>
      </w:r>
    </w:p>
    <w:p w:rsidR="00880FA8" w:rsidRPr="001137E3" w:rsidRDefault="00880FA8" w:rsidP="00E23D32">
      <w:pPr>
        <w:widowControl w:val="0"/>
        <w:numPr>
          <w:ilvl w:val="2"/>
          <w:numId w:val="5"/>
        </w:numPr>
        <w:rPr>
          <w:szCs w:val="26"/>
        </w:rPr>
      </w:pPr>
      <w:r w:rsidRPr="001137E3">
        <w:rPr>
          <w:szCs w:val="26"/>
        </w:rPr>
        <w:t xml:space="preserve">os pagamentos ao Agente Fiduciário substituído serão </w:t>
      </w:r>
      <w:r w:rsidR="00CC4CC2" w:rsidRPr="001137E3">
        <w:rPr>
          <w:szCs w:val="26"/>
        </w:rPr>
        <w:t>realiza</w:t>
      </w:r>
      <w:r w:rsidRPr="001137E3">
        <w:rPr>
          <w:szCs w:val="26"/>
        </w:rPr>
        <w:t>dos observando</w:t>
      </w:r>
      <w:r w:rsidR="00AF4EB6" w:rsidRPr="001137E3">
        <w:rPr>
          <w:szCs w:val="26"/>
        </w:rPr>
        <w:t>-</w:t>
      </w:r>
      <w:r w:rsidRPr="001137E3">
        <w:rPr>
          <w:szCs w:val="26"/>
        </w:rPr>
        <w:t>se a proporcionalidade ao período da efetiva prestação dos serviços;</w:t>
      </w:r>
    </w:p>
    <w:p w:rsidR="00880FA8" w:rsidRPr="001137E3" w:rsidRDefault="00880FA8" w:rsidP="00E23D32">
      <w:pPr>
        <w:widowControl w:val="0"/>
        <w:numPr>
          <w:ilvl w:val="2"/>
          <w:numId w:val="5"/>
        </w:numPr>
        <w:rPr>
          <w:szCs w:val="26"/>
        </w:rPr>
      </w:pPr>
      <w:proofErr w:type="gramStart"/>
      <w:r w:rsidRPr="001137E3">
        <w:rPr>
          <w:szCs w:val="26"/>
        </w:rPr>
        <w:t>o</w:t>
      </w:r>
      <w:proofErr w:type="gramEnd"/>
      <w:r w:rsidRPr="001137E3">
        <w:rPr>
          <w:szCs w:val="26"/>
        </w:rPr>
        <w:t xml:space="preserve"> agente fiduciário substituto fará jus à mesma remuneração percebida pelo anterior, caso (a) a Companhia não tenha concordado com o novo valor da remuneração do agente fiduciário proposto pela assembl</w:t>
      </w:r>
      <w:r w:rsidR="00EB23F4" w:rsidRPr="001137E3">
        <w:rPr>
          <w:szCs w:val="26"/>
        </w:rPr>
        <w:t>e</w:t>
      </w:r>
      <w:r w:rsidRPr="001137E3">
        <w:rPr>
          <w:szCs w:val="26"/>
        </w:rPr>
        <w:t>ia geral de Debenturistas a que se refere o inciso </w:t>
      </w:r>
      <w:r w:rsidRPr="00DB327E">
        <w:rPr>
          <w:szCs w:val="26"/>
        </w:rPr>
        <w:fldChar w:fldCharType="begin"/>
      </w:r>
      <w:r w:rsidRPr="001137E3">
        <w:rPr>
          <w:szCs w:val="26"/>
        </w:rPr>
        <w:instrText xml:space="preserve"> REF _Ref130285900 \r \p \h  \* MERGEFORMAT </w:instrText>
      </w:r>
      <w:r w:rsidRPr="00DB327E">
        <w:rPr>
          <w:szCs w:val="26"/>
        </w:rPr>
      </w:r>
      <w:r w:rsidRPr="00DB327E">
        <w:rPr>
          <w:szCs w:val="26"/>
        </w:rPr>
        <w:fldChar w:fldCharType="separate"/>
      </w:r>
      <w:r w:rsidR="00E23D32">
        <w:rPr>
          <w:szCs w:val="26"/>
        </w:rPr>
        <w:t>IV acima</w:t>
      </w:r>
      <w:r w:rsidRPr="00DB327E">
        <w:rPr>
          <w:szCs w:val="26"/>
        </w:rPr>
        <w:fldChar w:fldCharType="end"/>
      </w:r>
      <w:r w:rsidRPr="001137E3">
        <w:rPr>
          <w:szCs w:val="26"/>
        </w:rPr>
        <w:t>; ou (b) a assembl</w:t>
      </w:r>
      <w:r w:rsidR="00CA1598" w:rsidRPr="001137E3">
        <w:rPr>
          <w:szCs w:val="26"/>
        </w:rPr>
        <w:t>e</w:t>
      </w:r>
      <w:r w:rsidRPr="001137E3">
        <w:rPr>
          <w:szCs w:val="26"/>
        </w:rPr>
        <w:t>ia geral de Debenturistas a que se refere o inciso </w:t>
      </w:r>
      <w:r w:rsidRPr="00DB327E">
        <w:rPr>
          <w:szCs w:val="26"/>
        </w:rPr>
        <w:fldChar w:fldCharType="begin"/>
      </w:r>
      <w:r w:rsidRPr="001137E3">
        <w:rPr>
          <w:szCs w:val="26"/>
        </w:rPr>
        <w:instrText xml:space="preserve"> REF _Ref130285900 \r \p \h  \* MERGEFORMAT </w:instrText>
      </w:r>
      <w:r w:rsidRPr="00DB327E">
        <w:rPr>
          <w:szCs w:val="26"/>
        </w:rPr>
      </w:r>
      <w:r w:rsidRPr="00DB327E">
        <w:rPr>
          <w:szCs w:val="26"/>
        </w:rPr>
        <w:fldChar w:fldCharType="separate"/>
      </w:r>
      <w:r w:rsidR="00E23D32">
        <w:rPr>
          <w:szCs w:val="26"/>
        </w:rPr>
        <w:t>IV acima</w:t>
      </w:r>
      <w:r w:rsidRPr="00DB327E">
        <w:rPr>
          <w:szCs w:val="26"/>
        </w:rPr>
        <w:fldChar w:fldCharType="end"/>
      </w:r>
      <w:r w:rsidRPr="001137E3">
        <w:rPr>
          <w:szCs w:val="26"/>
        </w:rPr>
        <w:t xml:space="preserve"> não delibere sobre a matéria;</w:t>
      </w:r>
    </w:p>
    <w:p w:rsidR="00880FA8" w:rsidRPr="001137E3" w:rsidRDefault="00880FA8" w:rsidP="00E23D32">
      <w:pPr>
        <w:widowControl w:val="0"/>
        <w:numPr>
          <w:ilvl w:val="2"/>
          <w:numId w:val="5"/>
        </w:numPr>
        <w:rPr>
          <w:szCs w:val="26"/>
        </w:rPr>
      </w:pPr>
      <w:proofErr w:type="gramStart"/>
      <w:r w:rsidRPr="001137E3">
        <w:rPr>
          <w:szCs w:val="26"/>
        </w:rPr>
        <w:t>o</w:t>
      </w:r>
      <w:proofErr w:type="gramEnd"/>
      <w:r w:rsidRPr="001137E3">
        <w:rPr>
          <w:szCs w:val="26"/>
        </w:rPr>
        <w:t xml:space="preserve"> agente fiduciário substituto deverá, imediatamente após sua nomeação, comunicá</w:t>
      </w:r>
      <w:r w:rsidR="00AF4EB6" w:rsidRPr="001137E3">
        <w:rPr>
          <w:szCs w:val="26"/>
        </w:rPr>
        <w:t>-</w:t>
      </w:r>
      <w:r w:rsidRPr="001137E3">
        <w:rPr>
          <w:szCs w:val="26"/>
        </w:rPr>
        <w:t>la à Companhia e aos Debenturistas nos termos das Cláusulas </w:t>
      </w:r>
      <w:r w:rsidR="0060224D" w:rsidRPr="00DB327E">
        <w:rPr>
          <w:szCs w:val="26"/>
        </w:rPr>
        <w:fldChar w:fldCharType="begin"/>
      </w:r>
      <w:r w:rsidR="0060224D" w:rsidRPr="001137E3">
        <w:rPr>
          <w:szCs w:val="26"/>
        </w:rPr>
        <w:instrText xml:space="preserve"> REF _Ref284530595 \n \p \h </w:instrText>
      </w:r>
      <w:r w:rsidR="001137E3">
        <w:rPr>
          <w:szCs w:val="26"/>
        </w:rPr>
        <w:instrText xml:space="preserve"> \* MERGEFORMAT </w:instrText>
      </w:r>
      <w:r w:rsidR="0060224D" w:rsidRPr="00DB327E">
        <w:rPr>
          <w:szCs w:val="26"/>
        </w:rPr>
      </w:r>
      <w:r w:rsidR="0060224D" w:rsidRPr="00DB327E">
        <w:rPr>
          <w:szCs w:val="26"/>
        </w:rPr>
        <w:fldChar w:fldCharType="separate"/>
      </w:r>
      <w:r w:rsidR="00E23D32">
        <w:rPr>
          <w:szCs w:val="26"/>
        </w:rPr>
        <w:t>7.25 acima</w:t>
      </w:r>
      <w:r w:rsidR="0060224D" w:rsidRPr="00DB327E">
        <w:rPr>
          <w:szCs w:val="26"/>
        </w:rPr>
        <w:fldChar w:fldCharType="end"/>
      </w:r>
      <w:r w:rsidRPr="001137E3">
        <w:rPr>
          <w:szCs w:val="26"/>
        </w:rPr>
        <w:t xml:space="preserve"> e</w:t>
      </w:r>
      <w:r w:rsidR="00004A11" w:rsidRPr="001137E3">
        <w:rPr>
          <w:szCs w:val="26"/>
        </w:rPr>
        <w:t xml:space="preserve"> </w:t>
      </w:r>
      <w:r w:rsidR="00004A11" w:rsidRPr="00DB327E">
        <w:rPr>
          <w:szCs w:val="26"/>
        </w:rPr>
        <w:fldChar w:fldCharType="begin"/>
      </w:r>
      <w:r w:rsidR="00004A11" w:rsidRPr="001137E3">
        <w:rPr>
          <w:szCs w:val="26"/>
        </w:rPr>
        <w:instrText xml:space="preserve"> REF _Ref384312323 \n \p \h </w:instrText>
      </w:r>
      <w:r w:rsidR="007645A7" w:rsidRPr="001137E3">
        <w:rPr>
          <w:szCs w:val="26"/>
        </w:rPr>
        <w:instrText xml:space="preserve"> \* MERGEFORMAT </w:instrText>
      </w:r>
      <w:r w:rsidR="00004A11" w:rsidRPr="00DB327E">
        <w:rPr>
          <w:szCs w:val="26"/>
        </w:rPr>
      </w:r>
      <w:r w:rsidR="00004A11" w:rsidRPr="00DB327E">
        <w:rPr>
          <w:szCs w:val="26"/>
        </w:rPr>
        <w:fldChar w:fldCharType="separate"/>
      </w:r>
      <w:r w:rsidR="00E23D32">
        <w:rPr>
          <w:szCs w:val="26"/>
        </w:rPr>
        <w:t>13 abaixo</w:t>
      </w:r>
      <w:r w:rsidR="00004A11" w:rsidRPr="00DB327E">
        <w:rPr>
          <w:szCs w:val="26"/>
        </w:rPr>
        <w:fldChar w:fldCharType="end"/>
      </w:r>
      <w:r w:rsidRPr="001137E3">
        <w:rPr>
          <w:szCs w:val="26"/>
        </w:rPr>
        <w:t>;</w:t>
      </w:r>
      <w:r w:rsidR="007B6B27" w:rsidRPr="001137E3">
        <w:rPr>
          <w:szCs w:val="26"/>
        </w:rPr>
        <w:t xml:space="preserve"> e</w:t>
      </w:r>
    </w:p>
    <w:p w:rsidR="00880FA8" w:rsidRPr="001137E3" w:rsidRDefault="00880FA8" w:rsidP="00E23D32">
      <w:pPr>
        <w:widowControl w:val="0"/>
        <w:numPr>
          <w:ilvl w:val="2"/>
          <w:numId w:val="5"/>
        </w:numPr>
        <w:rPr>
          <w:szCs w:val="26"/>
        </w:rPr>
      </w:pPr>
      <w:r w:rsidRPr="001137E3">
        <w:rPr>
          <w:szCs w:val="26"/>
        </w:rPr>
        <w:t>aplicam-se às hipóteses de substituição do Agente Fiduciário as normas e preceitos emanados da CVM.</w:t>
      </w:r>
    </w:p>
    <w:p w:rsidR="00880FA8" w:rsidRPr="001137E3" w:rsidRDefault="00880FA8" w:rsidP="00E23D32">
      <w:pPr>
        <w:widowControl w:val="0"/>
        <w:numPr>
          <w:ilvl w:val="1"/>
          <w:numId w:val="5"/>
        </w:numPr>
        <w:rPr>
          <w:szCs w:val="26"/>
        </w:rPr>
      </w:pPr>
      <w:bookmarkStart w:id="116" w:name="_Ref130284025"/>
      <w:r w:rsidRPr="001137E3">
        <w:rPr>
          <w:szCs w:val="26"/>
        </w:rPr>
        <w:t xml:space="preserve">Pelo desempenho dos deveres e atribuições que lhe competem, nos termos da lei e desta Escritura de Emissão, o </w:t>
      </w:r>
      <w:r w:rsidR="00C65217">
        <w:rPr>
          <w:szCs w:val="26"/>
        </w:rPr>
        <w:t xml:space="preserve">seguinte deverá ser observado em relação à remuneração devida ao </w:t>
      </w:r>
      <w:r w:rsidRPr="001137E3">
        <w:rPr>
          <w:szCs w:val="26"/>
        </w:rPr>
        <w:t>Agente Fiduciário, ou a instituição que vier a substituí</w:t>
      </w:r>
      <w:r w:rsidR="00AF4EB6" w:rsidRPr="001137E3">
        <w:rPr>
          <w:szCs w:val="26"/>
        </w:rPr>
        <w:t>-l</w:t>
      </w:r>
      <w:r w:rsidRPr="001137E3">
        <w:rPr>
          <w:szCs w:val="26"/>
        </w:rPr>
        <w:t>o nes</w:t>
      </w:r>
      <w:r w:rsidR="00AF4EB6" w:rsidRPr="001137E3">
        <w:rPr>
          <w:szCs w:val="26"/>
        </w:rPr>
        <w:t>s</w:t>
      </w:r>
      <w:r w:rsidRPr="001137E3">
        <w:rPr>
          <w:szCs w:val="26"/>
        </w:rPr>
        <w:t>a qualidade:</w:t>
      </w:r>
      <w:bookmarkEnd w:id="116"/>
    </w:p>
    <w:p w:rsidR="00240E8D" w:rsidRDefault="00C65217" w:rsidP="00E23D32">
      <w:pPr>
        <w:widowControl w:val="0"/>
        <w:numPr>
          <w:ilvl w:val="2"/>
          <w:numId w:val="5"/>
        </w:numPr>
        <w:rPr>
          <w:szCs w:val="26"/>
        </w:rPr>
      </w:pPr>
      <w:bookmarkStart w:id="117" w:name="_Ref264564354"/>
      <w:bookmarkStart w:id="118" w:name="_Ref274576365"/>
      <w:bookmarkStart w:id="119" w:name="_Ref130286973"/>
      <w:r w:rsidRPr="0018298A">
        <w:rPr>
          <w:szCs w:val="26"/>
        </w:rPr>
        <w:t xml:space="preserve">pelos serviços prestados pelo Agente Fiduciário serão devidas parcelas anuais de </w:t>
      </w:r>
      <w:r w:rsidRPr="00AD2970">
        <w:rPr>
          <w:szCs w:val="26"/>
        </w:rPr>
        <w:t>R$8.000,00 (oito mil reais)</w:t>
      </w:r>
      <w:r w:rsidRPr="0018298A">
        <w:rPr>
          <w:szCs w:val="26"/>
        </w:rPr>
        <w:t xml:space="preserve">, sendo que o primeiro pagamento deverá ser realizado em até 5 (cinco) dias corridos da data de assinatura </w:t>
      </w:r>
      <w:r>
        <w:rPr>
          <w:szCs w:val="26"/>
        </w:rPr>
        <w:t>desta Escritura de Emissão</w:t>
      </w:r>
      <w:r w:rsidRPr="0018298A">
        <w:rPr>
          <w:szCs w:val="26"/>
        </w:rPr>
        <w:t>, e as demais parcelas serão devidas nas mesmas datas dos anos subsequentes. Tais pagamentos serão devidos até a liquidação integral das Debêntures, caso estas não sejam quitadas na data de seu vencimento</w:t>
      </w:r>
      <w:r>
        <w:rPr>
          <w:szCs w:val="26"/>
        </w:rPr>
        <w:t>;</w:t>
      </w:r>
      <w:bookmarkEnd w:id="117"/>
      <w:bookmarkEnd w:id="118"/>
    </w:p>
    <w:p w:rsidR="00C65217" w:rsidRDefault="00C65217" w:rsidP="00E23D32">
      <w:pPr>
        <w:widowControl w:val="0"/>
        <w:numPr>
          <w:ilvl w:val="2"/>
          <w:numId w:val="5"/>
        </w:numPr>
        <w:rPr>
          <w:szCs w:val="26"/>
        </w:rPr>
      </w:pPr>
      <w:r w:rsidRPr="00C01E5F">
        <w:rPr>
          <w:szCs w:val="26"/>
        </w:rPr>
        <w:t>no caso de inadimplemento no pagamento das Debêntures ou de reestruturação das condições das Debêntures após a Emissão ou da participação em reuniões ou conferências telefônicas, antes</w:t>
      </w:r>
      <w:r>
        <w:rPr>
          <w:szCs w:val="26"/>
        </w:rPr>
        <w:t xml:space="preserve"> </w:t>
      </w:r>
      <w:r>
        <w:rPr>
          <w:szCs w:val="26"/>
        </w:rPr>
        <w:lastRenderedPageBreak/>
        <w:t>(</w:t>
      </w:r>
      <w:r w:rsidRPr="00C01E5F">
        <w:rPr>
          <w:szCs w:val="26"/>
        </w:rPr>
        <w:t>somente no caso d</w:t>
      </w:r>
      <w:r>
        <w:rPr>
          <w:szCs w:val="26"/>
        </w:rPr>
        <w:t xml:space="preserve">e a Emissão não ser concluída) </w:t>
      </w:r>
      <w:r w:rsidRPr="00C01E5F">
        <w:rPr>
          <w:szCs w:val="26"/>
        </w:rPr>
        <w:t xml:space="preserve">ou depois da Emissão, bem como atendimento </w:t>
      </w:r>
      <w:r>
        <w:rPr>
          <w:szCs w:val="26"/>
        </w:rPr>
        <w:t>a</w:t>
      </w:r>
      <w:r w:rsidRPr="00C01E5F">
        <w:rPr>
          <w:szCs w:val="26"/>
        </w:rPr>
        <w:t xml:space="preserve"> sol</w:t>
      </w:r>
      <w:r>
        <w:rPr>
          <w:szCs w:val="26"/>
        </w:rPr>
        <w:t>icitações extraordinárias, será devido</w:t>
      </w:r>
      <w:r w:rsidRPr="00C01E5F">
        <w:rPr>
          <w:szCs w:val="26"/>
        </w:rPr>
        <w:t xml:space="preserve"> </w:t>
      </w:r>
      <w:r>
        <w:rPr>
          <w:szCs w:val="26"/>
        </w:rPr>
        <w:t>ao</w:t>
      </w:r>
      <w:r w:rsidRPr="00C01E5F">
        <w:rPr>
          <w:szCs w:val="26"/>
        </w:rPr>
        <w:t xml:space="preserve"> </w:t>
      </w:r>
      <w:r>
        <w:rPr>
          <w:szCs w:val="26"/>
        </w:rPr>
        <w:t>Agente Fiduciário</w:t>
      </w:r>
      <w:r w:rsidRPr="00C01E5F">
        <w:rPr>
          <w:szCs w:val="26"/>
        </w:rPr>
        <w:t xml:space="preserve">, adicionalmente, o valor de </w:t>
      </w:r>
      <w:r w:rsidRPr="00AD2970">
        <w:rPr>
          <w:szCs w:val="26"/>
        </w:rPr>
        <w:t>R$500,00 (quinhentos reais)</w:t>
      </w:r>
      <w:r w:rsidRPr="00C01E5F">
        <w:rPr>
          <w:szCs w:val="26"/>
        </w:rPr>
        <w:t xml:space="preserve"> por hora-homem de trabalho dedicado a tais </w:t>
      </w:r>
      <w:r>
        <w:rPr>
          <w:szCs w:val="26"/>
        </w:rPr>
        <w:t xml:space="preserve">serviços </w:t>
      </w:r>
      <w:r w:rsidRPr="00C01E5F">
        <w:rPr>
          <w:szCs w:val="26"/>
        </w:rPr>
        <w:t xml:space="preserve">bem como </w:t>
      </w:r>
      <w:r>
        <w:rPr>
          <w:szCs w:val="26"/>
        </w:rPr>
        <w:t>a</w:t>
      </w:r>
      <w:r w:rsidRPr="00C01E5F">
        <w:rPr>
          <w:szCs w:val="26"/>
        </w:rPr>
        <w:t xml:space="preserve"> (i) comentários aos documentos da Emissão durante a estruturação da mesma, caso a </w:t>
      </w:r>
      <w:r>
        <w:rPr>
          <w:szCs w:val="26"/>
        </w:rPr>
        <w:t xml:space="preserve">Emissão </w:t>
      </w:r>
      <w:r w:rsidRPr="00C01E5F">
        <w:rPr>
          <w:szCs w:val="26"/>
        </w:rPr>
        <w:t>não venha a se efetivar; (ii) execução das garantia</w:t>
      </w:r>
      <w:r>
        <w:rPr>
          <w:szCs w:val="26"/>
        </w:rPr>
        <w:t>s</w:t>
      </w:r>
      <w:r w:rsidRPr="00C01E5F">
        <w:rPr>
          <w:szCs w:val="26"/>
        </w:rPr>
        <w:t>, caso concedidas; (iii)</w:t>
      </w:r>
      <w:r w:rsidR="00034FF3">
        <w:rPr>
          <w:szCs w:val="26"/>
        </w:rPr>
        <w:t> </w:t>
      </w:r>
      <w:r w:rsidRPr="00C01E5F">
        <w:rPr>
          <w:szCs w:val="26"/>
        </w:rPr>
        <w:t xml:space="preserve">participação em reuniões formais ou virtuais com a </w:t>
      </w:r>
      <w:r>
        <w:rPr>
          <w:szCs w:val="26"/>
        </w:rPr>
        <w:t xml:space="preserve">Companhia </w:t>
      </w:r>
      <w:r w:rsidRPr="00C01E5F">
        <w:rPr>
          <w:szCs w:val="26"/>
        </w:rPr>
        <w:t>e/ou com investidores; e (iv) implementação das consequentes decisões tomadas em tais eventos, pagas 5 (cinco) dias após comprovação da entrega, pel</w:t>
      </w:r>
      <w:r>
        <w:rPr>
          <w:szCs w:val="26"/>
        </w:rPr>
        <w:t>o</w:t>
      </w:r>
      <w:r w:rsidRPr="00C01E5F">
        <w:rPr>
          <w:szCs w:val="26"/>
        </w:rPr>
        <w:t xml:space="preserve"> </w:t>
      </w:r>
      <w:r>
        <w:rPr>
          <w:szCs w:val="26"/>
        </w:rPr>
        <w:t>Agente Fiduciário</w:t>
      </w:r>
      <w:r w:rsidRPr="00C01E5F">
        <w:rPr>
          <w:szCs w:val="26"/>
        </w:rPr>
        <w:t xml:space="preserve">, de "relatório de horas" à </w:t>
      </w:r>
      <w:r>
        <w:rPr>
          <w:szCs w:val="26"/>
        </w:rPr>
        <w:t>Companhia</w:t>
      </w:r>
      <w:r w:rsidRPr="00C01E5F">
        <w:rPr>
          <w:szCs w:val="26"/>
        </w:rPr>
        <w:t>. Entende-se por reestruturação das Debêntures os eventos relacionados a alteração (</w:t>
      </w:r>
      <w:r>
        <w:rPr>
          <w:szCs w:val="26"/>
        </w:rPr>
        <w:t>x</w:t>
      </w:r>
      <w:r w:rsidRPr="00C01E5F">
        <w:rPr>
          <w:szCs w:val="26"/>
        </w:rPr>
        <w:t>) das garantias, caso concedidas; (</w:t>
      </w:r>
      <w:r>
        <w:rPr>
          <w:szCs w:val="26"/>
        </w:rPr>
        <w:t>y</w:t>
      </w:r>
      <w:r w:rsidRPr="00C01E5F">
        <w:rPr>
          <w:szCs w:val="26"/>
        </w:rPr>
        <w:t>) prazos de pagamento e (</w:t>
      </w:r>
      <w:r>
        <w:rPr>
          <w:szCs w:val="26"/>
        </w:rPr>
        <w:t>z</w:t>
      </w:r>
      <w:r w:rsidRPr="00C01E5F">
        <w:rPr>
          <w:szCs w:val="26"/>
        </w:rPr>
        <w:t>) condições relacionadas ao vencimento antecipado. Os eventos relacionados a amortização das Debêntures não são considerados reestruturação das Debêntures</w:t>
      </w:r>
      <w:r>
        <w:rPr>
          <w:szCs w:val="26"/>
        </w:rPr>
        <w:t>;</w:t>
      </w:r>
    </w:p>
    <w:p w:rsidR="00C65217" w:rsidRDefault="00C65217" w:rsidP="00E23D32">
      <w:pPr>
        <w:widowControl w:val="0"/>
        <w:numPr>
          <w:ilvl w:val="2"/>
          <w:numId w:val="5"/>
        </w:numPr>
        <w:rPr>
          <w:szCs w:val="26"/>
        </w:rPr>
      </w:pPr>
      <w:bookmarkStart w:id="120" w:name="_Ref264707931"/>
      <w:r w:rsidRPr="00775AF4">
        <w:rPr>
          <w:szCs w:val="26"/>
        </w:rPr>
        <w:t xml:space="preserve">no caso de celebração de aditamentos </w:t>
      </w:r>
      <w:r>
        <w:rPr>
          <w:szCs w:val="26"/>
        </w:rPr>
        <w:t xml:space="preserve">à Escritura de Emissão, </w:t>
      </w:r>
      <w:r w:rsidRPr="00775AF4">
        <w:rPr>
          <w:szCs w:val="26"/>
        </w:rPr>
        <w:t xml:space="preserve">bem como nas horas externas ao escritório do Agente Fiduciário, </w:t>
      </w:r>
      <w:r>
        <w:rPr>
          <w:szCs w:val="26"/>
        </w:rPr>
        <w:t>será cobrado</w:t>
      </w:r>
      <w:r w:rsidRPr="00775AF4">
        <w:rPr>
          <w:szCs w:val="26"/>
        </w:rPr>
        <w:t>, adicionalmente, o valor de R$500,00 (quinhentos reais) por hora-homem de trabalho dedicado a tais alterações/serviços</w:t>
      </w:r>
      <w:r>
        <w:rPr>
          <w:szCs w:val="26"/>
        </w:rPr>
        <w:t>;</w:t>
      </w:r>
      <w:bookmarkEnd w:id="120"/>
    </w:p>
    <w:p w:rsidR="00C65217" w:rsidRDefault="00C65217" w:rsidP="00E23D32">
      <w:pPr>
        <w:widowControl w:val="0"/>
        <w:numPr>
          <w:ilvl w:val="2"/>
          <w:numId w:val="5"/>
        </w:numPr>
        <w:rPr>
          <w:szCs w:val="26"/>
        </w:rPr>
      </w:pPr>
      <w:bookmarkStart w:id="121" w:name="_Ref522545520"/>
      <w:bookmarkStart w:id="122" w:name="_Ref289701353"/>
      <w:r w:rsidRPr="00C01E5F">
        <w:rPr>
          <w:szCs w:val="26"/>
        </w:rPr>
        <w:t xml:space="preserve">os </w:t>
      </w:r>
      <w:r>
        <w:rPr>
          <w:szCs w:val="26"/>
        </w:rPr>
        <w:t xml:space="preserve">tributos </w:t>
      </w:r>
      <w:r w:rsidRPr="00C01E5F">
        <w:rPr>
          <w:szCs w:val="26"/>
        </w:rPr>
        <w:t>incidentes sobre a remuneração</w:t>
      </w:r>
      <w:r w:rsidR="00034FF3">
        <w:rPr>
          <w:szCs w:val="26"/>
        </w:rPr>
        <w:t xml:space="preserve"> do Agente Fiduciário</w:t>
      </w:r>
      <w:r w:rsidRPr="00C01E5F">
        <w:rPr>
          <w:szCs w:val="26"/>
        </w:rPr>
        <w:t xml:space="preserve"> serão acrescidos as parcelas mencionadas acima nas datas de pagamento. Além disso, todos os valores mencionados acima serão atualizados pel</w:t>
      </w:r>
      <w:r>
        <w:rPr>
          <w:szCs w:val="26"/>
        </w:rPr>
        <w:t>a</w:t>
      </w:r>
      <w:r w:rsidRPr="00C01E5F">
        <w:rPr>
          <w:szCs w:val="26"/>
        </w:rPr>
        <w:t xml:space="preserve"> </w:t>
      </w:r>
      <w:r>
        <w:rPr>
          <w:szCs w:val="26"/>
        </w:rPr>
        <w:t xml:space="preserve">variação positiva do </w:t>
      </w:r>
      <w:r w:rsidRPr="00C01E5F">
        <w:rPr>
          <w:szCs w:val="26"/>
        </w:rPr>
        <w:t xml:space="preserve">IGPM, sempre na menor periodicidade permitida em lei, a partir da data de assinatura </w:t>
      </w:r>
      <w:r>
        <w:rPr>
          <w:szCs w:val="26"/>
        </w:rPr>
        <w:t>desta Escritura de Emissão;</w:t>
      </w:r>
      <w:bookmarkEnd w:id="121"/>
      <w:bookmarkEnd w:id="122"/>
    </w:p>
    <w:p w:rsidR="00C65217" w:rsidRDefault="008F124B" w:rsidP="00E23D32">
      <w:pPr>
        <w:widowControl w:val="0"/>
        <w:numPr>
          <w:ilvl w:val="2"/>
          <w:numId w:val="5"/>
        </w:numPr>
        <w:rPr>
          <w:szCs w:val="26"/>
        </w:rPr>
      </w:pPr>
      <w:proofErr w:type="gramStart"/>
      <w:r>
        <w:rPr>
          <w:szCs w:val="26"/>
        </w:rPr>
        <w:t>a</w:t>
      </w:r>
      <w:proofErr w:type="gramEnd"/>
      <w:r>
        <w:rPr>
          <w:szCs w:val="26"/>
        </w:rPr>
        <w:t xml:space="preserve"> remuneração será </w:t>
      </w:r>
      <w:r w:rsidR="00C65217" w:rsidRPr="001137E3">
        <w:rPr>
          <w:szCs w:val="26"/>
        </w:rPr>
        <w:t xml:space="preserve">devida </w:t>
      </w:r>
      <w:r>
        <w:rPr>
          <w:szCs w:val="26"/>
        </w:rPr>
        <w:t xml:space="preserve">ao Agente Fiduciário </w:t>
      </w:r>
      <w:r w:rsidR="00C65217" w:rsidRPr="001137E3">
        <w:rPr>
          <w:szCs w:val="26"/>
        </w:rPr>
        <w:t>até o vencimento, resgate ou cancelamento das Debêntures e</w:t>
      </w:r>
      <w:r>
        <w:rPr>
          <w:szCs w:val="26"/>
        </w:rPr>
        <w:t xml:space="preserve"> </w:t>
      </w:r>
      <w:r w:rsidR="00C65217" w:rsidRPr="001137E3">
        <w:rPr>
          <w:szCs w:val="26"/>
        </w:rPr>
        <w:t>mesmo após o seu vencimento, resgate ou cancelamento na hipótese do Agente Fiduciário ainda estiver exercendo atividades inerentes à sua função em relação à Emissão, casos em que a remuneração devida ao Agente Fiduciário será calculada proporcionalmente aos meses de atuação do Agente Fiduciário, com base no valor da alínea </w:t>
      </w:r>
      <w:r w:rsidR="00C65217">
        <w:rPr>
          <w:szCs w:val="26"/>
        </w:rPr>
        <w:fldChar w:fldCharType="begin"/>
      </w:r>
      <w:r w:rsidR="00C65217">
        <w:rPr>
          <w:szCs w:val="26"/>
        </w:rPr>
        <w:instrText xml:space="preserve"> REF _Ref264564354 \n \p \h </w:instrText>
      </w:r>
      <w:r w:rsidR="00C65217">
        <w:rPr>
          <w:szCs w:val="26"/>
        </w:rPr>
      </w:r>
      <w:r w:rsidR="00C65217">
        <w:rPr>
          <w:szCs w:val="26"/>
        </w:rPr>
        <w:fldChar w:fldCharType="separate"/>
      </w:r>
      <w:r w:rsidR="00E23D32">
        <w:rPr>
          <w:szCs w:val="26"/>
        </w:rPr>
        <w:t>I acima</w:t>
      </w:r>
      <w:r w:rsidR="00C65217">
        <w:rPr>
          <w:szCs w:val="26"/>
        </w:rPr>
        <w:fldChar w:fldCharType="end"/>
      </w:r>
      <w:r w:rsidR="00C65217" w:rsidRPr="001137E3">
        <w:rPr>
          <w:szCs w:val="26"/>
        </w:rPr>
        <w:t>, reajustado conforme a alínea </w:t>
      </w:r>
      <w:r w:rsidR="00C65217">
        <w:rPr>
          <w:szCs w:val="26"/>
        </w:rPr>
        <w:fldChar w:fldCharType="begin"/>
      </w:r>
      <w:r w:rsidR="00C65217">
        <w:rPr>
          <w:szCs w:val="26"/>
        </w:rPr>
        <w:instrText xml:space="preserve"> REF _Ref522545520 \n \p \h </w:instrText>
      </w:r>
      <w:r w:rsidR="00C65217">
        <w:rPr>
          <w:szCs w:val="26"/>
        </w:rPr>
      </w:r>
      <w:r w:rsidR="00C65217">
        <w:rPr>
          <w:szCs w:val="26"/>
        </w:rPr>
        <w:fldChar w:fldCharType="separate"/>
      </w:r>
      <w:r w:rsidR="00E23D32">
        <w:rPr>
          <w:szCs w:val="26"/>
        </w:rPr>
        <w:t>IV acima</w:t>
      </w:r>
      <w:r w:rsidR="00C65217">
        <w:rPr>
          <w:szCs w:val="26"/>
        </w:rPr>
        <w:fldChar w:fldCharType="end"/>
      </w:r>
      <w:r w:rsidR="00C65217" w:rsidRPr="001137E3">
        <w:rPr>
          <w:szCs w:val="26"/>
        </w:rPr>
        <w:t>;</w:t>
      </w:r>
    </w:p>
    <w:p w:rsidR="00C65217" w:rsidRDefault="00FD2414" w:rsidP="00E23D32">
      <w:pPr>
        <w:widowControl w:val="0"/>
        <w:numPr>
          <w:ilvl w:val="2"/>
          <w:numId w:val="5"/>
        </w:numPr>
        <w:rPr>
          <w:szCs w:val="26"/>
        </w:rPr>
      </w:pPr>
      <w:r w:rsidRPr="001137E3">
        <w:rPr>
          <w:szCs w:val="26"/>
        </w:rPr>
        <w:t xml:space="preserve">em caso de mora em seu pagamento, </w:t>
      </w:r>
      <w:r w:rsidR="00395F0B">
        <w:rPr>
          <w:szCs w:val="26"/>
        </w:rPr>
        <w:t xml:space="preserve">a remuneração será </w:t>
      </w:r>
      <w:r w:rsidR="00C65217" w:rsidRPr="001137E3">
        <w:rPr>
          <w:szCs w:val="26"/>
        </w:rPr>
        <w:t xml:space="preserve">acrescida, independentemente de aviso, notificação ou interpelação judicial ou extrajudicial, sobre os valores em atraso, de (i) juros de mora de 1% (um por cento) ao mês, calculados </w:t>
      </w:r>
      <w:r w:rsidR="00C65217" w:rsidRPr="001137E3">
        <w:rPr>
          <w:i/>
          <w:szCs w:val="26"/>
        </w:rPr>
        <w:t>pro rata temporis</w:t>
      </w:r>
      <w:r w:rsidR="00C65217" w:rsidRPr="001137E3">
        <w:rPr>
          <w:szCs w:val="26"/>
        </w:rPr>
        <w:t xml:space="preserve">, desde a data de inadimplemento até a data do efetivo pagamento; (ii) multa moratória, irredutível e de natureza não compensatória, de 2% (dois </w:t>
      </w:r>
      <w:r w:rsidR="00C65217" w:rsidRPr="001137E3">
        <w:rPr>
          <w:szCs w:val="26"/>
        </w:rPr>
        <w:lastRenderedPageBreak/>
        <w:t>por cento); e (iii) atualização monetária pel</w:t>
      </w:r>
      <w:r w:rsidR="00C65217">
        <w:rPr>
          <w:szCs w:val="26"/>
        </w:rPr>
        <w:t>a variação positiva do</w:t>
      </w:r>
      <w:r w:rsidR="00C65217" w:rsidRPr="001137E3">
        <w:rPr>
          <w:szCs w:val="26"/>
        </w:rPr>
        <w:t xml:space="preserve"> IGPM, calculada </w:t>
      </w:r>
      <w:r w:rsidR="00C65217" w:rsidRPr="001137E3">
        <w:rPr>
          <w:i/>
          <w:szCs w:val="26"/>
        </w:rPr>
        <w:t>pro rata temporis</w:t>
      </w:r>
      <w:r w:rsidR="00C65217" w:rsidRPr="001137E3">
        <w:rPr>
          <w:szCs w:val="26"/>
        </w:rPr>
        <w:t>, desde a data de inadimplemento até a data do efetivo pagamento;</w:t>
      </w:r>
    </w:p>
    <w:p w:rsidR="00C65217" w:rsidRDefault="000750D5" w:rsidP="00E23D32">
      <w:pPr>
        <w:widowControl w:val="0"/>
        <w:numPr>
          <w:ilvl w:val="2"/>
          <w:numId w:val="5"/>
        </w:numPr>
        <w:rPr>
          <w:szCs w:val="26"/>
        </w:rPr>
      </w:pPr>
      <w:r>
        <w:rPr>
          <w:szCs w:val="26"/>
        </w:rPr>
        <w:t xml:space="preserve">o pagamento da remuneração poderá </w:t>
      </w:r>
      <w:r w:rsidR="00C65217">
        <w:rPr>
          <w:szCs w:val="26"/>
        </w:rPr>
        <w:t xml:space="preserve">ser </w:t>
      </w:r>
      <w:r w:rsidR="00C65217" w:rsidRPr="001137E3">
        <w:rPr>
          <w:szCs w:val="26"/>
        </w:rPr>
        <w:t>realiz</w:t>
      </w:r>
      <w:r>
        <w:rPr>
          <w:szCs w:val="26"/>
        </w:rPr>
        <w:t>ado</w:t>
      </w:r>
      <w:r w:rsidR="00C65217" w:rsidRPr="001137E3">
        <w:rPr>
          <w:szCs w:val="26"/>
        </w:rPr>
        <w:t xml:space="preserve"> mediante depósito na conta corrente a ser indicada por escrito pelo Agente Fiduciário à Companhia, servindo o comprovante do depósito como prova de quitação do pagamento;</w:t>
      </w:r>
    </w:p>
    <w:p w:rsidR="00C65217" w:rsidRDefault="00C65217" w:rsidP="00E23D32">
      <w:pPr>
        <w:widowControl w:val="0"/>
        <w:numPr>
          <w:ilvl w:val="2"/>
          <w:numId w:val="5"/>
        </w:numPr>
        <w:rPr>
          <w:szCs w:val="26"/>
        </w:rPr>
      </w:pPr>
      <w:bookmarkStart w:id="123" w:name="_Ref130284022"/>
      <w:bookmarkStart w:id="124" w:name="_Ref522545838"/>
      <w:r w:rsidRPr="006E2F88">
        <w:rPr>
          <w:szCs w:val="26"/>
        </w:rPr>
        <w:t>a remuneração não inclui as despesas com viagens, estadas, tr</w:t>
      </w:r>
      <w:r>
        <w:rPr>
          <w:szCs w:val="26"/>
        </w:rPr>
        <w:t>ansporte e publicação necessário</w:t>
      </w:r>
      <w:r w:rsidRPr="006E2F88">
        <w:rPr>
          <w:szCs w:val="26"/>
        </w:rPr>
        <w:t xml:space="preserve">s ao exercício da função do Agente Fiduciário, durante ou após a implantação do serviço, </w:t>
      </w:r>
      <w:r>
        <w:rPr>
          <w:szCs w:val="26"/>
        </w:rPr>
        <w:t>as quais serão pagas</w:t>
      </w:r>
      <w:r w:rsidRPr="006E2F88">
        <w:rPr>
          <w:szCs w:val="26"/>
        </w:rPr>
        <w:t xml:space="preserve"> pela Companhia. Não estão igualmente</w:t>
      </w:r>
      <w:r>
        <w:rPr>
          <w:szCs w:val="26"/>
        </w:rPr>
        <w:t xml:space="preserve"> incluídas</w:t>
      </w:r>
      <w:r w:rsidRPr="006E2F88">
        <w:rPr>
          <w:szCs w:val="26"/>
        </w:rPr>
        <w:t xml:space="preserve">, e serão arcadas pela Companhia, despesas com especialistas, tais como auditoria nas garantias eventualmente concedidas </w:t>
      </w:r>
      <w:r>
        <w:rPr>
          <w:szCs w:val="26"/>
        </w:rPr>
        <w:t xml:space="preserve">às Debêntures </w:t>
      </w:r>
      <w:r w:rsidRPr="006E2F88">
        <w:rPr>
          <w:szCs w:val="26"/>
        </w:rPr>
        <w:t xml:space="preserve">e assessoria legal ao Agente Fiduciário em caso de inadimplemento </w:t>
      </w:r>
      <w:r>
        <w:rPr>
          <w:szCs w:val="26"/>
        </w:rPr>
        <w:t>das Debêntures</w:t>
      </w:r>
      <w:r w:rsidRPr="006E2F88">
        <w:rPr>
          <w:szCs w:val="26"/>
        </w:rPr>
        <w:t xml:space="preserve">. As eventuais despesas, depósitos, custas judiciais, sucumbências, bem como indenizações, decorrentes de ações intentadas contra o Agente Fiduciário decorrente do exercício de sua função ou da sua atuação em defesa da estrutura da operação, serão suportadas pelos </w:t>
      </w:r>
      <w:r>
        <w:rPr>
          <w:szCs w:val="26"/>
        </w:rPr>
        <w:t>Debenturistas</w:t>
      </w:r>
      <w:r w:rsidRPr="006E2F88">
        <w:rPr>
          <w:szCs w:val="26"/>
        </w:rPr>
        <w:t xml:space="preserve">. Tais despesas incluem honorários advocatícios para defesa do Agente Fiduciário e deverão ser igualmente adiantadas pelos </w:t>
      </w:r>
      <w:r>
        <w:rPr>
          <w:szCs w:val="26"/>
        </w:rPr>
        <w:t>Debenturistas</w:t>
      </w:r>
      <w:r w:rsidRPr="006E2F88">
        <w:rPr>
          <w:szCs w:val="26"/>
        </w:rPr>
        <w:t xml:space="preserve"> e ressarcidas pela Companhia</w:t>
      </w:r>
      <w:bookmarkEnd w:id="123"/>
      <w:r>
        <w:rPr>
          <w:szCs w:val="26"/>
        </w:rPr>
        <w:t>;</w:t>
      </w:r>
      <w:bookmarkEnd w:id="124"/>
    </w:p>
    <w:p w:rsidR="00C65217" w:rsidRDefault="00C65217" w:rsidP="00E23D32">
      <w:pPr>
        <w:widowControl w:val="0"/>
        <w:numPr>
          <w:ilvl w:val="2"/>
          <w:numId w:val="5"/>
        </w:numPr>
        <w:rPr>
          <w:szCs w:val="26"/>
        </w:rPr>
      </w:pPr>
      <w:bookmarkStart w:id="125" w:name="_Ref522545841"/>
      <w:bookmarkStart w:id="126" w:name="_Ref130287028"/>
      <w:bookmarkStart w:id="127" w:name="_Ref312338168"/>
      <w:r w:rsidRPr="005520CB">
        <w:rPr>
          <w:szCs w:val="26"/>
        </w:rPr>
        <w:t xml:space="preserve">no caso de inadimplemento </w:t>
      </w:r>
      <w:r w:rsidR="00764440">
        <w:rPr>
          <w:szCs w:val="26"/>
        </w:rPr>
        <w:t>pela</w:t>
      </w:r>
      <w:r w:rsidRPr="005520CB">
        <w:rPr>
          <w:szCs w:val="26"/>
        </w:rPr>
        <w:t xml:space="preserve"> </w:t>
      </w:r>
      <w:r>
        <w:rPr>
          <w:szCs w:val="26"/>
        </w:rPr>
        <w:t>Companhia</w:t>
      </w:r>
      <w:r w:rsidRPr="005520CB">
        <w:rPr>
          <w:szCs w:val="26"/>
        </w:rPr>
        <w:t xml:space="preserve">, todas as despesas em que o Agente Fiduciário venha a incorrer para resguardar os interesses dos </w:t>
      </w:r>
      <w:r>
        <w:rPr>
          <w:szCs w:val="26"/>
        </w:rPr>
        <w:t>Debenturistas</w:t>
      </w:r>
      <w:r w:rsidRPr="005520CB">
        <w:rPr>
          <w:szCs w:val="26"/>
        </w:rPr>
        <w:t xml:space="preserve"> deverão ser previamente aprovadas e adiantadas pelos </w:t>
      </w:r>
      <w:r>
        <w:rPr>
          <w:szCs w:val="26"/>
        </w:rPr>
        <w:t>Debenturistas</w:t>
      </w:r>
      <w:r w:rsidRPr="005520CB">
        <w:rPr>
          <w:szCs w:val="26"/>
        </w:rPr>
        <w:t xml:space="preserve">, e posteriormente, ressarcidas pela </w:t>
      </w:r>
      <w:r>
        <w:rPr>
          <w:szCs w:val="26"/>
        </w:rPr>
        <w:t>Companhia</w:t>
      </w:r>
      <w:r w:rsidRPr="005520CB">
        <w:rPr>
          <w:szCs w:val="26"/>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szCs w:val="26"/>
        </w:rPr>
        <w:t>Debenturistas</w:t>
      </w:r>
      <w:r w:rsidRPr="005520CB">
        <w:rPr>
          <w:szCs w:val="26"/>
        </w:rPr>
        <w:t xml:space="preserve">. As eventuais despesas, depósitos e custas judiciais decorrentes da sucumbência em ações judiciais serão igualmente suportadas pelos </w:t>
      </w:r>
      <w:r>
        <w:rPr>
          <w:szCs w:val="26"/>
        </w:rPr>
        <w:t>Debenturistas</w:t>
      </w:r>
      <w:r w:rsidRPr="005520CB">
        <w:rPr>
          <w:szCs w:val="26"/>
        </w:rPr>
        <w:t xml:space="preserve">, bem como a remuneração e as despesas reembolsáveis do Agente Fiduciário, na hipótese de a </w:t>
      </w:r>
      <w:r>
        <w:rPr>
          <w:szCs w:val="26"/>
        </w:rPr>
        <w:t>Companhia</w:t>
      </w:r>
      <w:r w:rsidRPr="005520CB">
        <w:rPr>
          <w:szCs w:val="26"/>
        </w:rPr>
        <w:t xml:space="preserve"> permanecer em inadimplência com relação ao pagamento destas por um período superior a 10 (dez) dias corridos</w:t>
      </w:r>
      <w:r>
        <w:rPr>
          <w:szCs w:val="26"/>
        </w:rPr>
        <w:t>; e</w:t>
      </w:r>
      <w:bookmarkEnd w:id="125"/>
      <w:bookmarkEnd w:id="126"/>
      <w:bookmarkEnd w:id="127"/>
    </w:p>
    <w:p w:rsidR="00C65217" w:rsidRPr="001137E3" w:rsidRDefault="00C65217" w:rsidP="00E23D32">
      <w:pPr>
        <w:widowControl w:val="0"/>
        <w:numPr>
          <w:ilvl w:val="2"/>
          <w:numId w:val="5"/>
        </w:numPr>
        <w:rPr>
          <w:szCs w:val="26"/>
        </w:rPr>
      </w:pPr>
      <w:proofErr w:type="gramStart"/>
      <w:r w:rsidRPr="001137E3">
        <w:rPr>
          <w:szCs w:val="26"/>
        </w:rPr>
        <w:t>o</w:t>
      </w:r>
      <w:proofErr w:type="gramEnd"/>
      <w:r w:rsidRPr="001137E3">
        <w:rPr>
          <w:szCs w:val="26"/>
        </w:rPr>
        <w:t xml:space="preserve"> crédito do Agente Fiduciário por despesas incorridas para proteger direitos e interesses ou realizar créditos dos Debenturistas que não tenha sido saldado na forma prevista no</w:t>
      </w:r>
      <w:r w:rsidR="004B5C43">
        <w:rPr>
          <w:szCs w:val="26"/>
        </w:rPr>
        <w:t>s</w:t>
      </w:r>
      <w:r w:rsidRPr="001137E3">
        <w:rPr>
          <w:szCs w:val="26"/>
        </w:rPr>
        <w:t xml:space="preserve"> inciso</w:t>
      </w:r>
      <w:r w:rsidR="004B5C43">
        <w:rPr>
          <w:szCs w:val="26"/>
        </w:rPr>
        <w:t xml:space="preserve">s </w:t>
      </w:r>
      <w:r w:rsidR="004B5C43">
        <w:rPr>
          <w:szCs w:val="26"/>
        </w:rPr>
        <w:fldChar w:fldCharType="begin"/>
      </w:r>
      <w:r w:rsidR="004B5C43">
        <w:rPr>
          <w:szCs w:val="26"/>
        </w:rPr>
        <w:instrText xml:space="preserve"> REF _Ref522545838 \n \h </w:instrText>
      </w:r>
      <w:r w:rsidR="004B5C43">
        <w:rPr>
          <w:szCs w:val="26"/>
        </w:rPr>
      </w:r>
      <w:r w:rsidR="004B5C43">
        <w:rPr>
          <w:szCs w:val="26"/>
        </w:rPr>
        <w:fldChar w:fldCharType="separate"/>
      </w:r>
      <w:r w:rsidR="00E23D32">
        <w:rPr>
          <w:szCs w:val="26"/>
        </w:rPr>
        <w:t>VIII</w:t>
      </w:r>
      <w:r w:rsidR="004B5C43">
        <w:rPr>
          <w:szCs w:val="26"/>
        </w:rPr>
        <w:fldChar w:fldCharType="end"/>
      </w:r>
      <w:r w:rsidR="004B5C43">
        <w:rPr>
          <w:szCs w:val="26"/>
        </w:rPr>
        <w:t xml:space="preserve"> e </w:t>
      </w:r>
      <w:r w:rsidR="004B5C43">
        <w:rPr>
          <w:szCs w:val="26"/>
        </w:rPr>
        <w:fldChar w:fldCharType="begin"/>
      </w:r>
      <w:r w:rsidR="004B5C43">
        <w:rPr>
          <w:szCs w:val="26"/>
        </w:rPr>
        <w:instrText xml:space="preserve"> REF _Ref522545841 \n \p \h </w:instrText>
      </w:r>
      <w:r w:rsidR="004B5C43">
        <w:rPr>
          <w:szCs w:val="26"/>
        </w:rPr>
      </w:r>
      <w:r w:rsidR="004B5C43">
        <w:rPr>
          <w:szCs w:val="26"/>
        </w:rPr>
        <w:fldChar w:fldCharType="separate"/>
      </w:r>
      <w:r w:rsidR="00E23D32">
        <w:rPr>
          <w:szCs w:val="26"/>
        </w:rPr>
        <w:t xml:space="preserve">IX </w:t>
      </w:r>
      <w:r w:rsidR="00E23D32">
        <w:rPr>
          <w:szCs w:val="26"/>
        </w:rPr>
        <w:lastRenderedPageBreak/>
        <w:t>acima</w:t>
      </w:r>
      <w:r w:rsidR="004B5C43">
        <w:rPr>
          <w:szCs w:val="26"/>
        </w:rPr>
        <w:fldChar w:fldCharType="end"/>
      </w:r>
      <w:r w:rsidRPr="001137E3">
        <w:rPr>
          <w:szCs w:val="26"/>
        </w:rPr>
        <w:t>  será acrescido à dívida da Companhia, tendo preferência sobre esta na ordem de pagamento</w:t>
      </w:r>
      <w:r w:rsidR="00993FD7">
        <w:rPr>
          <w:szCs w:val="26"/>
        </w:rPr>
        <w:t>.</w:t>
      </w:r>
    </w:p>
    <w:p w:rsidR="00880FA8" w:rsidRPr="001137E3" w:rsidRDefault="00880FA8" w:rsidP="00E23D32">
      <w:pPr>
        <w:widowControl w:val="0"/>
        <w:numPr>
          <w:ilvl w:val="1"/>
          <w:numId w:val="5"/>
        </w:numPr>
        <w:rPr>
          <w:szCs w:val="26"/>
        </w:rPr>
      </w:pPr>
      <w:bookmarkStart w:id="128" w:name="_Ref164589409"/>
      <w:bookmarkEnd w:id="119"/>
      <w:r w:rsidRPr="001137E3">
        <w:rPr>
          <w:szCs w:val="26"/>
        </w:rPr>
        <w:t>Além de outros previstos em lei, na regulamentação da CVM e nesta Escritura de Emissão, constituem deveres e atribuições do Agente Fiduciário:</w:t>
      </w:r>
      <w:bookmarkEnd w:id="128"/>
    </w:p>
    <w:p w:rsidR="00F07CEA" w:rsidRPr="001137E3" w:rsidRDefault="00C72A7C" w:rsidP="00E23D32">
      <w:pPr>
        <w:widowControl w:val="0"/>
        <w:numPr>
          <w:ilvl w:val="2"/>
          <w:numId w:val="5"/>
        </w:numPr>
        <w:rPr>
          <w:szCs w:val="26"/>
        </w:rPr>
      </w:pPr>
      <w:bookmarkStart w:id="129" w:name="_Ref130283640"/>
      <w:r w:rsidRPr="001137E3">
        <w:rPr>
          <w:szCs w:val="26"/>
        </w:rPr>
        <w:t>exercer suas atividades com boa-fé, transparência e lealdade para com os Debenturistas</w:t>
      </w:r>
      <w:r w:rsidR="00F07CEA" w:rsidRPr="001137E3">
        <w:rPr>
          <w:szCs w:val="26"/>
        </w:rPr>
        <w:t>;</w:t>
      </w:r>
    </w:p>
    <w:p w:rsidR="008C03D3" w:rsidRPr="001137E3" w:rsidRDefault="008C03D3" w:rsidP="00E23D32">
      <w:pPr>
        <w:widowControl w:val="0"/>
        <w:numPr>
          <w:ilvl w:val="2"/>
          <w:numId w:val="5"/>
        </w:numPr>
        <w:rPr>
          <w:szCs w:val="26"/>
        </w:rPr>
      </w:pPr>
      <w:r w:rsidRPr="001137E3">
        <w:rPr>
          <w:szCs w:val="26"/>
        </w:rPr>
        <w:t>proteger os direitos e interesses dos Debenturistas, empregando, no exercício da função, o cuidado e a diligência com que todo homem ativo e probo costuma empregar na administração de seus próprios bens;</w:t>
      </w:r>
    </w:p>
    <w:p w:rsidR="00F07CEA" w:rsidRPr="001137E3" w:rsidRDefault="008C03D3" w:rsidP="00E23D32">
      <w:pPr>
        <w:widowControl w:val="0"/>
        <w:numPr>
          <w:ilvl w:val="2"/>
          <w:numId w:val="5"/>
        </w:numPr>
        <w:rPr>
          <w:szCs w:val="26"/>
        </w:rPr>
      </w:pPr>
      <w:r w:rsidRPr="001137E3">
        <w:rPr>
          <w:szCs w:val="26"/>
        </w:rPr>
        <w:t xml:space="preserve">renunciar à função, na hipótese de superveniência de conflito de interesses ou de qualquer outra modalidade de inaptidão e realizar a imediata convocação da assembleia </w:t>
      </w:r>
      <w:r w:rsidR="008609E9" w:rsidRPr="001137E3">
        <w:rPr>
          <w:szCs w:val="26"/>
        </w:rPr>
        <w:t xml:space="preserve">geral de Debenturistas </w:t>
      </w:r>
      <w:r w:rsidRPr="001137E3">
        <w:rPr>
          <w:szCs w:val="26"/>
        </w:rPr>
        <w:t>prevista no artigo 7º da Instrução CVM 583 para deliberar sobre sua substituição</w:t>
      </w:r>
      <w:r w:rsidR="00F07CEA" w:rsidRPr="001137E3">
        <w:rPr>
          <w:szCs w:val="26"/>
        </w:rPr>
        <w:t>;</w:t>
      </w:r>
    </w:p>
    <w:p w:rsidR="00F07CEA" w:rsidRPr="001137E3" w:rsidRDefault="008C03D3" w:rsidP="00E23D32">
      <w:pPr>
        <w:widowControl w:val="0"/>
        <w:numPr>
          <w:ilvl w:val="2"/>
          <w:numId w:val="5"/>
        </w:numPr>
        <w:rPr>
          <w:szCs w:val="26"/>
        </w:rPr>
      </w:pPr>
      <w:r w:rsidRPr="001137E3">
        <w:rPr>
          <w:szCs w:val="26"/>
        </w:rPr>
        <w:t xml:space="preserve">conservar em boa guarda toda a documentação </w:t>
      </w:r>
      <w:r w:rsidR="009C1B4E" w:rsidRPr="001137E3">
        <w:rPr>
          <w:szCs w:val="26"/>
        </w:rPr>
        <w:t xml:space="preserve">relativa </w:t>
      </w:r>
      <w:r w:rsidRPr="001137E3">
        <w:rPr>
          <w:szCs w:val="26"/>
        </w:rPr>
        <w:t>ao exercício de suas funções</w:t>
      </w:r>
      <w:r w:rsidR="00F07CEA" w:rsidRPr="001137E3">
        <w:rPr>
          <w:szCs w:val="26"/>
        </w:rPr>
        <w:t>;</w:t>
      </w:r>
    </w:p>
    <w:p w:rsidR="00FC2988" w:rsidRPr="001137E3" w:rsidRDefault="00FC2988" w:rsidP="00E23D32">
      <w:pPr>
        <w:widowControl w:val="0"/>
        <w:numPr>
          <w:ilvl w:val="2"/>
          <w:numId w:val="5"/>
        </w:numPr>
        <w:rPr>
          <w:szCs w:val="26"/>
        </w:rPr>
      </w:pPr>
      <w:r w:rsidRPr="001137E3">
        <w:rPr>
          <w:szCs w:val="26"/>
        </w:rPr>
        <w:t>verificar, no momento de aceitar a função, a consistência das informações contidas nesta Escritura de Emissão, diligenciando no sentido de que sejam sanadas as omissões, falhas ou defeitos de que tenha conhecimento;</w:t>
      </w:r>
    </w:p>
    <w:p w:rsidR="00F07CEA" w:rsidRPr="001137E3" w:rsidRDefault="00C90EFC" w:rsidP="00E23D32">
      <w:pPr>
        <w:widowControl w:val="0"/>
        <w:numPr>
          <w:ilvl w:val="2"/>
          <w:numId w:val="5"/>
        </w:numPr>
        <w:rPr>
          <w:szCs w:val="26"/>
        </w:rPr>
      </w:pPr>
      <w:proofErr w:type="gramStart"/>
      <w:r w:rsidRPr="001137E3">
        <w:rPr>
          <w:szCs w:val="26"/>
        </w:rPr>
        <w:t>diligenciar</w:t>
      </w:r>
      <w:proofErr w:type="gramEnd"/>
      <w:r w:rsidRPr="001137E3">
        <w:rPr>
          <w:szCs w:val="26"/>
        </w:rPr>
        <w:t xml:space="preserve"> junto à Companhia para que esta Escritura de Emissão e seus aditamentos sejam</w:t>
      </w:r>
      <w:r w:rsidR="00367DC6" w:rsidRPr="001137E3">
        <w:rPr>
          <w:szCs w:val="26"/>
        </w:rPr>
        <w:t xml:space="preserve"> inscritos nos termos da Cláusula </w:t>
      </w:r>
      <w:r w:rsidR="00367DC6" w:rsidRPr="00DB327E">
        <w:rPr>
          <w:szCs w:val="26"/>
        </w:rPr>
        <w:fldChar w:fldCharType="begin"/>
      </w:r>
      <w:r w:rsidR="00367DC6" w:rsidRPr="001137E3">
        <w:rPr>
          <w:szCs w:val="26"/>
        </w:rPr>
        <w:instrText xml:space="preserve"> REF _Ref376965967 \n \p \h </w:instrText>
      </w:r>
      <w:r w:rsidR="001D1446" w:rsidRPr="001137E3">
        <w:rPr>
          <w:szCs w:val="26"/>
        </w:rPr>
        <w:instrText xml:space="preserve"> \* MERGEFORMAT </w:instrText>
      </w:r>
      <w:r w:rsidR="00367DC6" w:rsidRPr="00DB327E">
        <w:rPr>
          <w:szCs w:val="26"/>
        </w:rPr>
      </w:r>
      <w:r w:rsidR="00367DC6" w:rsidRPr="00DB327E">
        <w:rPr>
          <w:szCs w:val="26"/>
        </w:rPr>
        <w:fldChar w:fldCharType="separate"/>
      </w:r>
      <w:r w:rsidR="00E23D32">
        <w:rPr>
          <w:szCs w:val="26"/>
        </w:rPr>
        <w:t>3.1 acima</w:t>
      </w:r>
      <w:r w:rsidR="00367DC6" w:rsidRPr="00DB327E">
        <w:rPr>
          <w:szCs w:val="26"/>
        </w:rPr>
        <w:fldChar w:fldCharType="end"/>
      </w:r>
      <w:r w:rsidRPr="001137E3">
        <w:rPr>
          <w:szCs w:val="26"/>
        </w:rPr>
        <w:t>, adotando, no caso da omissão da Companhia, as medidas eventualmente previstas em lei;</w:t>
      </w:r>
    </w:p>
    <w:p w:rsidR="00F07CEA" w:rsidRPr="001137E3" w:rsidRDefault="00C90EFC" w:rsidP="00E23D32">
      <w:pPr>
        <w:widowControl w:val="0"/>
        <w:numPr>
          <w:ilvl w:val="2"/>
          <w:numId w:val="5"/>
        </w:numPr>
        <w:rPr>
          <w:szCs w:val="26"/>
        </w:rPr>
      </w:pPr>
      <w:proofErr w:type="gramStart"/>
      <w:r w:rsidRPr="001137E3">
        <w:rPr>
          <w:szCs w:val="26"/>
        </w:rPr>
        <w:t>acompanhar</w:t>
      </w:r>
      <w:proofErr w:type="gramEnd"/>
      <w:r w:rsidRPr="001137E3">
        <w:rPr>
          <w:szCs w:val="26"/>
        </w:rPr>
        <w:t xml:space="preserve"> a prestação das informações periódicas pela Companhia e alertar os Debenturistas, no relatório anual de que trata o inciso </w:t>
      </w:r>
      <w:r w:rsidRPr="00DB327E">
        <w:rPr>
          <w:szCs w:val="26"/>
        </w:rPr>
        <w:fldChar w:fldCharType="begin"/>
      </w:r>
      <w:r w:rsidRPr="001137E3">
        <w:rPr>
          <w:szCs w:val="26"/>
        </w:rPr>
        <w:instrText xml:space="preserve"> REF _Ref480236077 \n \p \h  \* MERGEFORMAT </w:instrText>
      </w:r>
      <w:r w:rsidRPr="00DB327E">
        <w:rPr>
          <w:szCs w:val="26"/>
        </w:rPr>
      </w:r>
      <w:r w:rsidRPr="00DB327E">
        <w:rPr>
          <w:szCs w:val="26"/>
        </w:rPr>
        <w:fldChar w:fldCharType="separate"/>
      </w:r>
      <w:r w:rsidR="00E23D32">
        <w:rPr>
          <w:szCs w:val="26"/>
        </w:rPr>
        <w:t>XVII abaixo</w:t>
      </w:r>
      <w:r w:rsidRPr="00DB327E">
        <w:rPr>
          <w:szCs w:val="26"/>
        </w:rPr>
        <w:fldChar w:fldCharType="end"/>
      </w:r>
      <w:r w:rsidRPr="001137E3">
        <w:rPr>
          <w:szCs w:val="26"/>
        </w:rPr>
        <w:t>, sobre inconsistências ou omissões de que tenha conhecimento</w:t>
      </w:r>
      <w:r w:rsidR="00F07CEA" w:rsidRPr="001137E3">
        <w:rPr>
          <w:szCs w:val="26"/>
        </w:rPr>
        <w:t>;</w:t>
      </w:r>
    </w:p>
    <w:p w:rsidR="00F07CEA" w:rsidRPr="001137E3" w:rsidRDefault="00C90EFC" w:rsidP="00E23D32">
      <w:pPr>
        <w:widowControl w:val="0"/>
        <w:numPr>
          <w:ilvl w:val="2"/>
          <w:numId w:val="5"/>
        </w:numPr>
        <w:rPr>
          <w:szCs w:val="26"/>
        </w:rPr>
      </w:pPr>
      <w:r w:rsidRPr="001137E3">
        <w:rPr>
          <w:szCs w:val="26"/>
        </w:rPr>
        <w:t>opinar sobre a suficiência das informações prestadas nas propostas de modificaç</w:t>
      </w:r>
      <w:r w:rsidR="00623C03" w:rsidRPr="001137E3">
        <w:rPr>
          <w:szCs w:val="26"/>
        </w:rPr>
        <w:t>ão</w:t>
      </w:r>
      <w:r w:rsidRPr="001137E3">
        <w:rPr>
          <w:szCs w:val="26"/>
        </w:rPr>
        <w:t xml:space="preserve"> das condições das Debêntures</w:t>
      </w:r>
      <w:r w:rsidR="00F07CEA" w:rsidRPr="001137E3">
        <w:rPr>
          <w:szCs w:val="26"/>
        </w:rPr>
        <w:t>;</w:t>
      </w:r>
    </w:p>
    <w:p w:rsidR="00F07CEA" w:rsidRPr="001137E3" w:rsidRDefault="00C90EFC" w:rsidP="00E23D32">
      <w:pPr>
        <w:widowControl w:val="0"/>
        <w:numPr>
          <w:ilvl w:val="2"/>
          <w:numId w:val="5"/>
        </w:numPr>
        <w:rPr>
          <w:szCs w:val="26"/>
        </w:rPr>
      </w:pPr>
      <w:r w:rsidRPr="001137E3">
        <w:rPr>
          <w:szCs w:val="26"/>
        </w:rPr>
        <w:t xml:space="preserve">solicitar, quando julgar necessário, para o fiel desempenho de suas funções, certidões atualizadas da Companhia, dos distribuidores cíveis, das varas de Fazenda Pública, </w:t>
      </w:r>
      <w:r w:rsidR="00F44EA3" w:rsidRPr="001137E3">
        <w:rPr>
          <w:szCs w:val="26"/>
        </w:rPr>
        <w:t xml:space="preserve">dos </w:t>
      </w:r>
      <w:r w:rsidRPr="001137E3">
        <w:rPr>
          <w:szCs w:val="26"/>
        </w:rPr>
        <w:t xml:space="preserve">cartórios de protesto, </w:t>
      </w:r>
      <w:r w:rsidR="00F44EA3" w:rsidRPr="001137E3">
        <w:rPr>
          <w:szCs w:val="26"/>
        </w:rPr>
        <w:t xml:space="preserve">das </w:t>
      </w:r>
      <w:r w:rsidRPr="001137E3">
        <w:rPr>
          <w:szCs w:val="26"/>
        </w:rPr>
        <w:t>varas da Justiça do Trabalho</w:t>
      </w:r>
      <w:r w:rsidR="00F44EA3" w:rsidRPr="001137E3">
        <w:rPr>
          <w:szCs w:val="26"/>
        </w:rPr>
        <w:t xml:space="preserve"> e</w:t>
      </w:r>
      <w:r w:rsidRPr="001137E3">
        <w:rPr>
          <w:szCs w:val="26"/>
        </w:rPr>
        <w:t xml:space="preserve"> </w:t>
      </w:r>
      <w:r w:rsidR="00F44EA3" w:rsidRPr="001137E3">
        <w:rPr>
          <w:szCs w:val="26"/>
        </w:rPr>
        <w:t xml:space="preserve">da </w:t>
      </w:r>
      <w:r w:rsidRPr="001137E3">
        <w:rPr>
          <w:szCs w:val="26"/>
        </w:rPr>
        <w:t>Procuradoria da Fazenda Pública, da localidade onde se situe a sede da Companhia;</w:t>
      </w:r>
    </w:p>
    <w:p w:rsidR="00F07CEA" w:rsidRPr="001137E3" w:rsidRDefault="00C90EFC" w:rsidP="00E23D32">
      <w:pPr>
        <w:widowControl w:val="0"/>
        <w:numPr>
          <w:ilvl w:val="2"/>
          <w:numId w:val="5"/>
        </w:numPr>
        <w:rPr>
          <w:szCs w:val="26"/>
        </w:rPr>
      </w:pPr>
      <w:r w:rsidRPr="001137E3">
        <w:rPr>
          <w:szCs w:val="26"/>
        </w:rPr>
        <w:t xml:space="preserve">solicitar, quando considerar necessário, auditoria externa da </w:t>
      </w:r>
      <w:r w:rsidR="00F07CEA" w:rsidRPr="001137E3">
        <w:rPr>
          <w:szCs w:val="26"/>
        </w:rPr>
        <w:t>Companhia;</w:t>
      </w:r>
    </w:p>
    <w:p w:rsidR="00F07CEA" w:rsidRPr="001137E3" w:rsidRDefault="00F07CEA" w:rsidP="00E23D32">
      <w:pPr>
        <w:widowControl w:val="0"/>
        <w:numPr>
          <w:ilvl w:val="2"/>
          <w:numId w:val="5"/>
        </w:numPr>
        <w:rPr>
          <w:szCs w:val="26"/>
        </w:rPr>
      </w:pPr>
      <w:proofErr w:type="gramStart"/>
      <w:r w:rsidRPr="001137E3">
        <w:rPr>
          <w:szCs w:val="26"/>
        </w:rPr>
        <w:lastRenderedPageBreak/>
        <w:t>convocar</w:t>
      </w:r>
      <w:proofErr w:type="gramEnd"/>
      <w:r w:rsidRPr="001137E3">
        <w:rPr>
          <w:szCs w:val="26"/>
        </w:rPr>
        <w:t>, quando necessário, assembleia geral de Debenturistas nos termos da Cláusula </w:t>
      </w:r>
      <w:r w:rsidRPr="00DB327E">
        <w:rPr>
          <w:szCs w:val="26"/>
        </w:rPr>
        <w:fldChar w:fldCharType="begin"/>
      </w:r>
      <w:r w:rsidRPr="001137E3">
        <w:rPr>
          <w:szCs w:val="26"/>
        </w:rPr>
        <w:instrText xml:space="preserve"> REF _Ref187755774 \r \p \h </w:instrText>
      </w:r>
      <w:r w:rsidR="001F7461" w:rsidRPr="001137E3">
        <w:rPr>
          <w:szCs w:val="26"/>
        </w:rPr>
        <w:instrText xml:space="preserve"> \* MERGEFORMAT </w:instrText>
      </w:r>
      <w:r w:rsidRPr="00DB327E">
        <w:rPr>
          <w:szCs w:val="26"/>
        </w:rPr>
      </w:r>
      <w:r w:rsidRPr="00DB327E">
        <w:rPr>
          <w:szCs w:val="26"/>
        </w:rPr>
        <w:fldChar w:fldCharType="separate"/>
      </w:r>
      <w:r w:rsidR="00E23D32">
        <w:rPr>
          <w:szCs w:val="26"/>
        </w:rPr>
        <w:t>10.3 abaixo</w:t>
      </w:r>
      <w:r w:rsidRPr="00DB327E">
        <w:rPr>
          <w:szCs w:val="26"/>
        </w:rPr>
        <w:fldChar w:fldCharType="end"/>
      </w:r>
      <w:r w:rsidRPr="001137E3">
        <w:rPr>
          <w:szCs w:val="26"/>
        </w:rPr>
        <w:t>;</w:t>
      </w:r>
    </w:p>
    <w:p w:rsidR="00F07CEA" w:rsidRPr="001137E3" w:rsidRDefault="00F07CEA" w:rsidP="00E23D32">
      <w:pPr>
        <w:widowControl w:val="0"/>
        <w:numPr>
          <w:ilvl w:val="2"/>
          <w:numId w:val="5"/>
        </w:numPr>
        <w:rPr>
          <w:szCs w:val="26"/>
        </w:rPr>
      </w:pPr>
      <w:r w:rsidRPr="001137E3">
        <w:rPr>
          <w:szCs w:val="26"/>
        </w:rPr>
        <w:t>comparecer à</w:t>
      </w:r>
      <w:r w:rsidR="004150E6" w:rsidRPr="001137E3">
        <w:rPr>
          <w:szCs w:val="26"/>
        </w:rPr>
        <w:t>s</w:t>
      </w:r>
      <w:r w:rsidRPr="001137E3">
        <w:rPr>
          <w:szCs w:val="26"/>
        </w:rPr>
        <w:t xml:space="preserve"> assembleia</w:t>
      </w:r>
      <w:r w:rsidR="004150E6" w:rsidRPr="001137E3">
        <w:rPr>
          <w:szCs w:val="26"/>
        </w:rPr>
        <w:t>s</w:t>
      </w:r>
      <w:r w:rsidRPr="001137E3">
        <w:rPr>
          <w:szCs w:val="26"/>
        </w:rPr>
        <w:t xml:space="preserve"> gera</w:t>
      </w:r>
      <w:r w:rsidR="004150E6" w:rsidRPr="001137E3">
        <w:rPr>
          <w:szCs w:val="26"/>
        </w:rPr>
        <w:t>is</w:t>
      </w:r>
      <w:r w:rsidRPr="001137E3">
        <w:rPr>
          <w:szCs w:val="26"/>
        </w:rPr>
        <w:t xml:space="preserve"> de Debenturistas a fim de prestar as informações que lhe forem solicitadas;</w:t>
      </w:r>
    </w:p>
    <w:p w:rsidR="00F07CEA" w:rsidRPr="001137E3" w:rsidRDefault="00F07CEA" w:rsidP="00E23D32">
      <w:pPr>
        <w:widowControl w:val="0"/>
        <w:numPr>
          <w:ilvl w:val="2"/>
          <w:numId w:val="5"/>
        </w:numPr>
        <w:rPr>
          <w:szCs w:val="26"/>
        </w:rPr>
      </w:pPr>
      <w:r w:rsidRPr="001137E3">
        <w:rPr>
          <w:szCs w:val="26"/>
        </w:rPr>
        <w:t>manter atualizada a relação dos Debenturistas e seus endereços, mediante, inclusive, gest</w:t>
      </w:r>
      <w:r w:rsidR="00743967" w:rsidRPr="001137E3">
        <w:rPr>
          <w:szCs w:val="26"/>
        </w:rPr>
        <w:t>ões</w:t>
      </w:r>
      <w:r w:rsidRPr="001137E3">
        <w:rPr>
          <w:szCs w:val="26"/>
        </w:rPr>
        <w:t xml:space="preserve"> perante a Companhia, </w:t>
      </w:r>
      <w:r w:rsidR="00600769" w:rsidRPr="001137E3">
        <w:rPr>
          <w:szCs w:val="26"/>
        </w:rPr>
        <w:t>o Escriturador</w:t>
      </w:r>
      <w:r w:rsidR="009222B2" w:rsidRPr="001137E3">
        <w:rPr>
          <w:szCs w:val="26"/>
        </w:rPr>
        <w:t>,</w:t>
      </w:r>
      <w:r w:rsidRPr="001137E3">
        <w:rPr>
          <w:szCs w:val="26"/>
        </w:rPr>
        <w:t xml:space="preserve"> </w:t>
      </w:r>
      <w:r w:rsidR="00EE4761">
        <w:rPr>
          <w:szCs w:val="26"/>
        </w:rPr>
        <w:t xml:space="preserve">a Instituição </w:t>
      </w:r>
      <w:r w:rsidR="00600769" w:rsidRPr="001137E3">
        <w:rPr>
          <w:szCs w:val="26"/>
        </w:rPr>
        <w:t>Liquidante</w:t>
      </w:r>
      <w:r w:rsidR="00581C68" w:rsidRPr="001137E3">
        <w:rPr>
          <w:szCs w:val="26"/>
        </w:rPr>
        <w:t xml:space="preserve"> </w:t>
      </w:r>
      <w:r w:rsidR="00F178F0" w:rsidRPr="001137E3">
        <w:rPr>
          <w:szCs w:val="26"/>
        </w:rPr>
        <w:t>e</w:t>
      </w:r>
      <w:r w:rsidR="009222B2" w:rsidRPr="001137E3">
        <w:rPr>
          <w:szCs w:val="26"/>
        </w:rPr>
        <w:t xml:space="preserve"> a </w:t>
      </w:r>
      <w:r w:rsidR="00BA5EED" w:rsidRPr="001137E3">
        <w:rPr>
          <w:szCs w:val="26"/>
        </w:rPr>
        <w:t>B3</w:t>
      </w:r>
      <w:r w:rsidRPr="001137E3">
        <w:rPr>
          <w:szCs w:val="26"/>
        </w:rPr>
        <w:t>, sendo que, para fins de atendimento ao disposto neste inciso, a Companhia</w:t>
      </w:r>
      <w:r w:rsidR="009867E4" w:rsidRPr="001137E3">
        <w:rPr>
          <w:szCs w:val="26"/>
        </w:rPr>
        <w:t xml:space="preserve"> </w:t>
      </w:r>
      <w:r w:rsidR="009867E4" w:rsidRPr="001137E3">
        <w:rPr>
          <w:rFonts w:eastAsia="Arial Unicode MS"/>
          <w:w w:val="0"/>
        </w:rPr>
        <w:t>e os Debenturistas, assim que subscrever</w:t>
      </w:r>
      <w:r w:rsidR="009038C9" w:rsidRPr="001137E3">
        <w:rPr>
          <w:rFonts w:eastAsia="Arial Unicode MS"/>
          <w:w w:val="0"/>
        </w:rPr>
        <w:t>em</w:t>
      </w:r>
      <w:r w:rsidR="00E704D6" w:rsidRPr="001137E3">
        <w:rPr>
          <w:rFonts w:eastAsia="Arial Unicode MS"/>
          <w:w w:val="0"/>
        </w:rPr>
        <w:t xml:space="preserve"> e integralizarem</w:t>
      </w:r>
      <w:r w:rsidR="009867E4" w:rsidRPr="001137E3">
        <w:rPr>
          <w:rFonts w:eastAsia="Arial Unicode MS"/>
          <w:w w:val="0"/>
        </w:rPr>
        <w:t xml:space="preserve"> ou adquirir</w:t>
      </w:r>
      <w:r w:rsidR="009038C9" w:rsidRPr="001137E3">
        <w:rPr>
          <w:rFonts w:eastAsia="Arial Unicode MS"/>
          <w:w w:val="0"/>
        </w:rPr>
        <w:t>em</w:t>
      </w:r>
      <w:r w:rsidR="009867E4" w:rsidRPr="001137E3">
        <w:rPr>
          <w:rFonts w:eastAsia="Arial Unicode MS"/>
          <w:w w:val="0"/>
        </w:rPr>
        <w:t xml:space="preserve"> as Debêntures,</w:t>
      </w:r>
      <w:r w:rsidR="009867E4" w:rsidRPr="001137E3">
        <w:rPr>
          <w:szCs w:val="26"/>
        </w:rPr>
        <w:t xml:space="preserve"> expressamente autorizam</w:t>
      </w:r>
      <w:r w:rsidRPr="001137E3">
        <w:rPr>
          <w:szCs w:val="26"/>
        </w:rPr>
        <w:t xml:space="preserve">, desde já, </w:t>
      </w:r>
      <w:r w:rsidR="00600769" w:rsidRPr="001137E3">
        <w:rPr>
          <w:szCs w:val="26"/>
        </w:rPr>
        <w:t>o Escriturador</w:t>
      </w:r>
      <w:r w:rsidR="009222B2" w:rsidRPr="001137E3">
        <w:rPr>
          <w:szCs w:val="26"/>
        </w:rPr>
        <w:t xml:space="preserve">, </w:t>
      </w:r>
      <w:r w:rsidR="00EE4761">
        <w:rPr>
          <w:szCs w:val="26"/>
        </w:rPr>
        <w:t xml:space="preserve">a Instituição </w:t>
      </w:r>
      <w:r w:rsidR="00600769" w:rsidRPr="001137E3">
        <w:rPr>
          <w:szCs w:val="26"/>
        </w:rPr>
        <w:t>Liquidante</w:t>
      </w:r>
      <w:r w:rsidR="00581C68" w:rsidRPr="001137E3">
        <w:rPr>
          <w:szCs w:val="26"/>
        </w:rPr>
        <w:t xml:space="preserve"> </w:t>
      </w:r>
      <w:r w:rsidR="00F178F0" w:rsidRPr="001137E3">
        <w:rPr>
          <w:szCs w:val="26"/>
        </w:rPr>
        <w:t>e</w:t>
      </w:r>
      <w:r w:rsidR="009222B2" w:rsidRPr="001137E3">
        <w:rPr>
          <w:szCs w:val="26"/>
        </w:rPr>
        <w:t xml:space="preserve"> a </w:t>
      </w:r>
      <w:r w:rsidR="00BA5EED" w:rsidRPr="001137E3">
        <w:rPr>
          <w:szCs w:val="26"/>
        </w:rPr>
        <w:t>B3</w:t>
      </w:r>
      <w:r w:rsidR="009F6BC3" w:rsidRPr="001137E3">
        <w:rPr>
          <w:szCs w:val="26"/>
        </w:rPr>
        <w:t xml:space="preserve"> </w:t>
      </w:r>
      <w:r w:rsidRPr="001137E3">
        <w:rPr>
          <w:szCs w:val="26"/>
        </w:rPr>
        <w:t xml:space="preserve">a atenderem quaisquer solicitações </w:t>
      </w:r>
      <w:r w:rsidR="00615814" w:rsidRPr="001137E3">
        <w:rPr>
          <w:szCs w:val="26"/>
        </w:rPr>
        <w:t>realizadas</w:t>
      </w:r>
      <w:r w:rsidRPr="001137E3">
        <w:rPr>
          <w:szCs w:val="26"/>
        </w:rPr>
        <w:t xml:space="preserve"> pelo Agente Fiduciário, inclusive referente à divulgação, a qualquer momento, da posição de Debêntures, e seus respectivos Debenturistas;</w:t>
      </w:r>
    </w:p>
    <w:p w:rsidR="00F07CEA" w:rsidRPr="001137E3" w:rsidRDefault="00E46CE5" w:rsidP="00E23D32">
      <w:pPr>
        <w:widowControl w:val="0"/>
        <w:numPr>
          <w:ilvl w:val="2"/>
          <w:numId w:val="5"/>
        </w:numPr>
        <w:rPr>
          <w:szCs w:val="26"/>
        </w:rPr>
      </w:pPr>
      <w:r w:rsidRPr="001137E3">
        <w:rPr>
          <w:szCs w:val="26"/>
        </w:rPr>
        <w:t>coordenar o sorteio das Debêntures a serem resgatadas nos casos previstos nesta Escritura de Emissão</w:t>
      </w:r>
      <w:r w:rsidR="00F07CEA" w:rsidRPr="001137E3">
        <w:rPr>
          <w:szCs w:val="26"/>
        </w:rPr>
        <w:t>;</w:t>
      </w:r>
    </w:p>
    <w:p w:rsidR="00F07CEA" w:rsidRPr="001137E3" w:rsidRDefault="00F07CEA" w:rsidP="00E23D32">
      <w:pPr>
        <w:widowControl w:val="0"/>
        <w:numPr>
          <w:ilvl w:val="2"/>
          <w:numId w:val="5"/>
        </w:numPr>
        <w:rPr>
          <w:szCs w:val="26"/>
        </w:rPr>
      </w:pPr>
      <w:r w:rsidRPr="001137E3">
        <w:rPr>
          <w:szCs w:val="26"/>
        </w:rPr>
        <w:t>fiscalizar o cumprimento das cláusulas constantes desta Escritura de Emissão, inclusive daquelas impositivas de obrigações de fazer e de não fazer</w:t>
      </w:r>
      <w:r w:rsidR="006D0D3B" w:rsidRPr="001137E3">
        <w:rPr>
          <w:szCs w:val="26"/>
        </w:rPr>
        <w:t>;</w:t>
      </w:r>
    </w:p>
    <w:p w:rsidR="007603A9" w:rsidRPr="001137E3" w:rsidRDefault="00E704D6" w:rsidP="00E23D32">
      <w:pPr>
        <w:widowControl w:val="0"/>
        <w:numPr>
          <w:ilvl w:val="2"/>
          <w:numId w:val="5"/>
        </w:numPr>
        <w:rPr>
          <w:szCs w:val="26"/>
        </w:rPr>
      </w:pPr>
      <w:r w:rsidRPr="001137E3">
        <w:rPr>
          <w:szCs w:val="26"/>
        </w:rPr>
        <w:t>comunicar aos Debenturistas qualquer inadimplemento, pela Companhia, de obrigaç</w:t>
      </w:r>
      <w:r w:rsidR="00A4477E" w:rsidRPr="001137E3">
        <w:rPr>
          <w:szCs w:val="26"/>
        </w:rPr>
        <w:t>ões</w:t>
      </w:r>
      <w:r w:rsidRPr="001137E3">
        <w:rPr>
          <w:szCs w:val="26"/>
        </w:rPr>
        <w:t xml:space="preserve"> financeira</w:t>
      </w:r>
      <w:r w:rsidR="00A4477E" w:rsidRPr="001137E3">
        <w:rPr>
          <w:szCs w:val="26"/>
        </w:rPr>
        <w:t>s assumidas nesta Escritura de Emissão</w:t>
      </w:r>
      <w:r w:rsidRPr="001137E3">
        <w:rPr>
          <w:szCs w:val="26"/>
        </w:rPr>
        <w:t>, incluindo obrigações relativas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w:t>
      </w:r>
      <w:r w:rsidR="00A4477E" w:rsidRPr="001137E3">
        <w:rPr>
          <w:szCs w:val="26"/>
        </w:rPr>
        <w:t>,</w:t>
      </w:r>
      <w:r w:rsidRPr="001137E3">
        <w:rPr>
          <w:szCs w:val="26"/>
        </w:rPr>
        <w:t xml:space="preserve"> pelo Agente Fiduciário</w:t>
      </w:r>
      <w:r w:rsidR="00A4477E" w:rsidRPr="001137E3">
        <w:rPr>
          <w:szCs w:val="26"/>
        </w:rPr>
        <w:t>,</w:t>
      </w:r>
      <w:r w:rsidRPr="001137E3">
        <w:rPr>
          <w:szCs w:val="26"/>
        </w:rPr>
        <w:t xml:space="preserve"> do inadimplemento;</w:t>
      </w:r>
    </w:p>
    <w:p w:rsidR="00E704D6" w:rsidRPr="001137E3" w:rsidRDefault="00E704D6" w:rsidP="00E23D32">
      <w:pPr>
        <w:widowControl w:val="0"/>
        <w:numPr>
          <w:ilvl w:val="2"/>
          <w:numId w:val="5"/>
        </w:numPr>
        <w:rPr>
          <w:szCs w:val="26"/>
        </w:rPr>
      </w:pPr>
      <w:bookmarkStart w:id="130" w:name="_Ref480236077"/>
      <w:r w:rsidRPr="001137E3">
        <w:rPr>
          <w:szCs w:val="26"/>
        </w:rPr>
        <w:t xml:space="preserve">no prazo de até 4 (quatro) meses contados do término do exercício social da Companhia, divulgar, em sua página na </w:t>
      </w:r>
      <w:r w:rsidR="00BF3FE8" w:rsidRPr="001137E3">
        <w:rPr>
          <w:szCs w:val="26"/>
        </w:rPr>
        <w:t>rede mundial de computadores</w:t>
      </w:r>
      <w:r w:rsidR="001004EE">
        <w:rPr>
          <w:szCs w:val="26"/>
        </w:rPr>
        <w:t xml:space="preserve"> (www.oliveiratrust.com.br)</w:t>
      </w:r>
      <w:r w:rsidRPr="001137E3">
        <w:rPr>
          <w:szCs w:val="26"/>
        </w:rPr>
        <w: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130"/>
    </w:p>
    <w:p w:rsidR="00E704D6" w:rsidRPr="001137E3" w:rsidRDefault="00E704D6" w:rsidP="00E23D32">
      <w:pPr>
        <w:widowControl w:val="0"/>
        <w:numPr>
          <w:ilvl w:val="2"/>
          <w:numId w:val="5"/>
        </w:numPr>
        <w:rPr>
          <w:szCs w:val="26"/>
        </w:rPr>
      </w:pPr>
      <w:proofErr w:type="gramStart"/>
      <w:r w:rsidRPr="001137E3">
        <w:rPr>
          <w:szCs w:val="22"/>
        </w:rPr>
        <w:t>manter</w:t>
      </w:r>
      <w:proofErr w:type="gramEnd"/>
      <w:r w:rsidRPr="001137E3">
        <w:rPr>
          <w:szCs w:val="22"/>
        </w:rPr>
        <w:t xml:space="preserve"> o relatório anual a que se refere o inciso </w:t>
      </w:r>
      <w:r w:rsidRPr="00DB327E">
        <w:rPr>
          <w:szCs w:val="22"/>
        </w:rPr>
        <w:fldChar w:fldCharType="begin"/>
      </w:r>
      <w:r w:rsidRPr="001137E3">
        <w:rPr>
          <w:szCs w:val="22"/>
        </w:rPr>
        <w:instrText xml:space="preserve"> REF _Ref480236077 \n \p \h  \* MERGEFORMAT </w:instrText>
      </w:r>
      <w:r w:rsidRPr="00DB327E">
        <w:rPr>
          <w:szCs w:val="22"/>
        </w:rPr>
      </w:r>
      <w:r w:rsidRPr="00DB327E">
        <w:rPr>
          <w:szCs w:val="22"/>
        </w:rPr>
        <w:fldChar w:fldCharType="separate"/>
      </w:r>
      <w:r w:rsidR="00E23D32">
        <w:rPr>
          <w:szCs w:val="22"/>
        </w:rPr>
        <w:t>XVII acima</w:t>
      </w:r>
      <w:r w:rsidRPr="00DB327E">
        <w:rPr>
          <w:szCs w:val="22"/>
        </w:rPr>
        <w:fldChar w:fldCharType="end"/>
      </w:r>
      <w:r w:rsidRPr="001137E3">
        <w:rPr>
          <w:szCs w:val="22"/>
        </w:rPr>
        <w:t xml:space="preserve"> disponível para consulta pública em sua página na </w:t>
      </w:r>
      <w:r w:rsidR="00BF3FE8" w:rsidRPr="001137E3">
        <w:rPr>
          <w:szCs w:val="22"/>
        </w:rPr>
        <w:t xml:space="preserve">rede mundial de </w:t>
      </w:r>
      <w:r w:rsidR="00BF3FE8" w:rsidRPr="001137E3">
        <w:rPr>
          <w:szCs w:val="22"/>
        </w:rPr>
        <w:lastRenderedPageBreak/>
        <w:t>computadores</w:t>
      </w:r>
      <w:r w:rsidR="001004EE">
        <w:rPr>
          <w:szCs w:val="26"/>
        </w:rPr>
        <w:t xml:space="preserve"> (www.oliveiratrust.com.br)</w:t>
      </w:r>
      <w:r w:rsidRPr="001137E3">
        <w:rPr>
          <w:szCs w:val="22"/>
        </w:rPr>
        <w:t xml:space="preserve"> pelo prazo de 3 (três) anos;</w:t>
      </w:r>
    </w:p>
    <w:p w:rsidR="007A75CE" w:rsidRPr="001137E3" w:rsidRDefault="007A75CE" w:rsidP="00E23D32">
      <w:pPr>
        <w:widowControl w:val="0"/>
        <w:numPr>
          <w:ilvl w:val="2"/>
          <w:numId w:val="5"/>
        </w:numPr>
        <w:rPr>
          <w:szCs w:val="26"/>
        </w:rPr>
      </w:pPr>
      <w:r w:rsidRPr="001137E3">
        <w:rPr>
          <w:szCs w:val="26"/>
        </w:rPr>
        <w:t xml:space="preserve">manter disponível em </w:t>
      </w:r>
      <w:r w:rsidRPr="001137E3">
        <w:rPr>
          <w:szCs w:val="22"/>
        </w:rPr>
        <w:t xml:space="preserve">sua página na </w:t>
      </w:r>
      <w:r w:rsidR="00BF3FE8" w:rsidRPr="001137E3">
        <w:rPr>
          <w:szCs w:val="22"/>
        </w:rPr>
        <w:t>rede mundial de computadores</w:t>
      </w:r>
      <w:r w:rsidRPr="001137E3">
        <w:rPr>
          <w:szCs w:val="22"/>
        </w:rPr>
        <w:t xml:space="preserve"> </w:t>
      </w:r>
      <w:r w:rsidRPr="001137E3">
        <w:rPr>
          <w:szCs w:val="26"/>
        </w:rPr>
        <w:t>lista atualizada das emissões em que exerce a função de agente fiduciário, agente de notas ou agente de garantias;</w:t>
      </w:r>
    </w:p>
    <w:p w:rsidR="007A75CE" w:rsidRPr="001137E3" w:rsidRDefault="007A75CE" w:rsidP="00E23D32">
      <w:pPr>
        <w:widowControl w:val="0"/>
        <w:numPr>
          <w:ilvl w:val="2"/>
          <w:numId w:val="5"/>
        </w:numPr>
        <w:rPr>
          <w:szCs w:val="26"/>
        </w:rPr>
      </w:pPr>
      <w:r w:rsidRPr="001137E3">
        <w:rPr>
          <w:szCs w:val="26"/>
        </w:rPr>
        <w:t xml:space="preserve">divulgar em sua página na </w:t>
      </w:r>
      <w:r w:rsidR="00BF3FE8" w:rsidRPr="001137E3">
        <w:rPr>
          <w:szCs w:val="26"/>
        </w:rPr>
        <w:t>rede mundial de computadores</w:t>
      </w:r>
      <w:r w:rsidRPr="001137E3">
        <w:rPr>
          <w:szCs w:val="26"/>
        </w:rPr>
        <w:t xml:space="preserve"> as informações previstas no artigo 16 da Instrução CVM 583 </w:t>
      </w:r>
      <w:r w:rsidRPr="001137E3">
        <w:rPr>
          <w:szCs w:val="22"/>
        </w:rPr>
        <w:t xml:space="preserve">e mantê-las disponíveis para consulta pública em sua página na </w:t>
      </w:r>
      <w:r w:rsidR="00BF3FE8" w:rsidRPr="001137E3">
        <w:rPr>
          <w:szCs w:val="22"/>
        </w:rPr>
        <w:t>rede mundial de computadores</w:t>
      </w:r>
      <w:r w:rsidRPr="001137E3">
        <w:rPr>
          <w:szCs w:val="22"/>
        </w:rPr>
        <w:t xml:space="preserve"> pelo prazo de 3 (três) anos</w:t>
      </w:r>
      <w:r w:rsidRPr="001137E3">
        <w:rPr>
          <w:szCs w:val="26"/>
        </w:rPr>
        <w:t>; e</w:t>
      </w:r>
    </w:p>
    <w:p w:rsidR="00F07CEA" w:rsidRPr="001137E3" w:rsidRDefault="00882578" w:rsidP="00E23D32">
      <w:pPr>
        <w:widowControl w:val="0"/>
        <w:numPr>
          <w:ilvl w:val="2"/>
          <w:numId w:val="5"/>
        </w:numPr>
        <w:rPr>
          <w:szCs w:val="26"/>
        </w:rPr>
      </w:pPr>
      <w:r w:rsidRPr="001137E3">
        <w:rPr>
          <w:szCs w:val="26"/>
        </w:rPr>
        <w:t xml:space="preserve">divulgar aos Debenturistas e demais participantes do mercado, em sua página na </w:t>
      </w:r>
      <w:r w:rsidR="00BF3FE8" w:rsidRPr="001137E3">
        <w:rPr>
          <w:szCs w:val="26"/>
        </w:rPr>
        <w:t>rede mundial de computadores</w:t>
      </w:r>
      <w:r w:rsidRPr="001137E3">
        <w:rPr>
          <w:szCs w:val="26"/>
        </w:rPr>
        <w:t xml:space="preserve"> e/ou em sua central de atendimento, em cada Dia Útil, o </w:t>
      </w:r>
      <w:r w:rsidR="002874E4" w:rsidRPr="001137E3">
        <w:rPr>
          <w:szCs w:val="26"/>
        </w:rPr>
        <w:t>saldo</w:t>
      </w:r>
      <w:r w:rsidRPr="001137E3">
        <w:rPr>
          <w:szCs w:val="26"/>
        </w:rPr>
        <w:t xml:space="preserve"> unitário das Debêntures, calculado pela Companhia em conjunto com o Agente Fiduciário</w:t>
      </w:r>
      <w:r w:rsidR="006D0D3B" w:rsidRPr="001137E3">
        <w:rPr>
          <w:szCs w:val="26"/>
        </w:rPr>
        <w:t>.</w:t>
      </w:r>
    </w:p>
    <w:p w:rsidR="00880FA8" w:rsidRPr="001137E3" w:rsidRDefault="00880FA8" w:rsidP="00E23D32">
      <w:pPr>
        <w:widowControl w:val="0"/>
        <w:numPr>
          <w:ilvl w:val="1"/>
          <w:numId w:val="5"/>
        </w:numPr>
        <w:rPr>
          <w:szCs w:val="26"/>
        </w:rPr>
      </w:pPr>
      <w:bookmarkStart w:id="131" w:name="_Ref264564739"/>
      <w:bookmarkStart w:id="132" w:name="_Ref494783220"/>
      <w:r w:rsidRPr="001137E3">
        <w:rPr>
          <w:szCs w:val="26"/>
        </w:rPr>
        <w:t xml:space="preserve">No caso de inadimplemento, pela Companhia, de qualquer de suas obrigações previstas nesta Escritura de Emissão, deverá o Agente Fiduciário </w:t>
      </w:r>
      <w:bookmarkEnd w:id="129"/>
      <w:bookmarkEnd w:id="131"/>
      <w:r w:rsidR="007A75CE" w:rsidRPr="001137E3">
        <w:rPr>
          <w:szCs w:val="26"/>
        </w:rPr>
        <w:t>usar de toda e qualquer medida prevista em lei ou nesta Escritura de Emissão para proteger direitos ou defender interesses dos Debenturistas, nos termos do artigo 68, parágrafo 3º, da Lei das Sociedades por Ações e do artigo 12 da Instrução CVM 583, incluindo</w:t>
      </w:r>
      <w:r w:rsidR="001004EE">
        <w:rPr>
          <w:szCs w:val="26"/>
        </w:rPr>
        <w:t>, mas não se limitando a</w:t>
      </w:r>
      <w:r w:rsidR="007A75CE" w:rsidRPr="001137E3">
        <w:rPr>
          <w:szCs w:val="26"/>
        </w:rPr>
        <w:t>:</w:t>
      </w:r>
      <w:bookmarkEnd w:id="132"/>
    </w:p>
    <w:p w:rsidR="00880FA8" w:rsidRPr="001137E3" w:rsidRDefault="00880FA8" w:rsidP="00E23D32">
      <w:pPr>
        <w:widowControl w:val="0"/>
        <w:numPr>
          <w:ilvl w:val="2"/>
          <w:numId w:val="5"/>
        </w:numPr>
        <w:rPr>
          <w:szCs w:val="26"/>
        </w:rPr>
      </w:pPr>
      <w:bookmarkStart w:id="133" w:name="_Ref130286637"/>
      <w:r w:rsidRPr="001137E3">
        <w:rPr>
          <w:szCs w:val="26"/>
        </w:rPr>
        <w:t xml:space="preserve">declarar, observadas as condições desta Escritura de Emissão, antecipadamente vencidas as </w:t>
      </w:r>
      <w:r w:rsidR="00E96B03" w:rsidRPr="001137E3">
        <w:rPr>
          <w:szCs w:val="26"/>
        </w:rPr>
        <w:t xml:space="preserve">obrigações decorrentes das </w:t>
      </w:r>
      <w:r w:rsidRPr="001137E3">
        <w:rPr>
          <w:szCs w:val="26"/>
        </w:rPr>
        <w:t>Debêntures</w:t>
      </w:r>
      <w:r w:rsidR="00E50CCF" w:rsidRPr="001137E3">
        <w:rPr>
          <w:szCs w:val="26"/>
        </w:rPr>
        <w:t>,</w:t>
      </w:r>
      <w:r w:rsidRPr="001137E3">
        <w:rPr>
          <w:szCs w:val="26"/>
        </w:rPr>
        <w:t xml:space="preserve"> e cobrar seu principal e acessórios;</w:t>
      </w:r>
      <w:bookmarkEnd w:id="133"/>
    </w:p>
    <w:p w:rsidR="00587FC3" w:rsidRPr="001137E3" w:rsidRDefault="00587FC3" w:rsidP="00E23D32">
      <w:pPr>
        <w:widowControl w:val="0"/>
        <w:numPr>
          <w:ilvl w:val="2"/>
          <w:numId w:val="5"/>
        </w:numPr>
        <w:rPr>
          <w:szCs w:val="26"/>
        </w:rPr>
      </w:pPr>
      <w:r w:rsidRPr="001137E3">
        <w:t>requerer a falência da Companhia, se não existirem garantias reais;</w:t>
      </w:r>
    </w:p>
    <w:p w:rsidR="00880FA8" w:rsidRPr="001137E3" w:rsidRDefault="00880FA8" w:rsidP="00E23D32">
      <w:pPr>
        <w:widowControl w:val="0"/>
        <w:numPr>
          <w:ilvl w:val="2"/>
          <w:numId w:val="5"/>
        </w:numPr>
        <w:rPr>
          <w:szCs w:val="26"/>
        </w:rPr>
      </w:pPr>
      <w:bookmarkStart w:id="134" w:name="_Ref130286643"/>
      <w:r w:rsidRPr="001137E3">
        <w:rPr>
          <w:szCs w:val="26"/>
        </w:rPr>
        <w:t>tomar quaisquer outras providências necessárias para que os Debenturistas realizem seus créditos; e</w:t>
      </w:r>
      <w:bookmarkEnd w:id="134"/>
    </w:p>
    <w:p w:rsidR="00880FA8" w:rsidRPr="001137E3" w:rsidRDefault="00880FA8" w:rsidP="00E23D32">
      <w:pPr>
        <w:widowControl w:val="0"/>
        <w:numPr>
          <w:ilvl w:val="2"/>
          <w:numId w:val="5"/>
        </w:numPr>
        <w:rPr>
          <w:szCs w:val="26"/>
        </w:rPr>
      </w:pPr>
      <w:bookmarkStart w:id="135" w:name="_Ref130286653"/>
      <w:r w:rsidRPr="001137E3">
        <w:rPr>
          <w:szCs w:val="26"/>
        </w:rPr>
        <w:t>representar os Debenturistas em processo de falência</w:t>
      </w:r>
      <w:r w:rsidR="00743967" w:rsidRPr="001137E3">
        <w:rPr>
          <w:szCs w:val="26"/>
        </w:rPr>
        <w:t xml:space="preserve">, </w:t>
      </w:r>
      <w:r w:rsidRPr="001137E3">
        <w:rPr>
          <w:szCs w:val="26"/>
        </w:rPr>
        <w:t>recuperação judicial, recuperação extrajudicial ou, se aplicável, intervenção ou liquidação extrajudicial da Companhia.</w:t>
      </w:r>
      <w:bookmarkEnd w:id="135"/>
    </w:p>
    <w:p w:rsidR="002761AA" w:rsidRPr="001137E3" w:rsidRDefault="002761AA" w:rsidP="00E23D32">
      <w:pPr>
        <w:widowControl w:val="0"/>
        <w:numPr>
          <w:ilvl w:val="1"/>
          <w:numId w:val="5"/>
        </w:numPr>
        <w:rPr>
          <w:szCs w:val="26"/>
        </w:rPr>
      </w:pPr>
      <w:r w:rsidRPr="001137E3">
        <w:rPr>
          <w:szCs w:val="26"/>
        </w:rPr>
        <w:t xml:space="preserve">O Agente Fiduciário não será obrigado a </w:t>
      </w:r>
      <w:r w:rsidR="00CC4CC2" w:rsidRPr="001137E3">
        <w:rPr>
          <w:szCs w:val="26"/>
        </w:rPr>
        <w:t>realiza</w:t>
      </w:r>
      <w:r w:rsidRPr="001137E3">
        <w:rPr>
          <w:szCs w:val="26"/>
        </w:rPr>
        <w:t xml:space="preserve">r </w:t>
      </w:r>
      <w:r w:rsidR="0002335F" w:rsidRPr="001137E3">
        <w:rPr>
          <w:szCs w:val="26"/>
        </w:rPr>
        <w:t xml:space="preserve">qualquer </w:t>
      </w:r>
      <w:r w:rsidRPr="001137E3">
        <w:rPr>
          <w:szCs w:val="26"/>
        </w:rPr>
        <w:t xml:space="preserve">verificação de veracidade </w:t>
      </w:r>
      <w:r w:rsidR="0002335F" w:rsidRPr="001137E3">
        <w:rPr>
          <w:szCs w:val="26"/>
        </w:rPr>
        <w:t xml:space="preserve">de </w:t>
      </w:r>
      <w:r w:rsidRPr="001137E3">
        <w:rPr>
          <w:szCs w:val="26"/>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rsidR="001B2F82" w:rsidRPr="001137E3" w:rsidRDefault="001B2F82" w:rsidP="00E23D32">
      <w:pPr>
        <w:widowControl w:val="0"/>
        <w:numPr>
          <w:ilvl w:val="1"/>
          <w:numId w:val="5"/>
        </w:numPr>
        <w:rPr>
          <w:szCs w:val="26"/>
        </w:rPr>
      </w:pPr>
      <w:r w:rsidRPr="001137E3">
        <w:rPr>
          <w:szCs w:val="26"/>
        </w:rPr>
        <w:t>O Agente Fiduciário não emitirá qualquer tipo de opinião ou fará qualquer juízo sobre orientação acerca de qualquer fato da Emissão que seja de competência de definição pelos Debenturistas</w:t>
      </w:r>
      <w:r w:rsidR="00171A12" w:rsidRPr="001137E3">
        <w:rPr>
          <w:szCs w:val="26"/>
        </w:rPr>
        <w:t xml:space="preserve">, </w:t>
      </w:r>
      <w:r w:rsidR="005F17E6" w:rsidRPr="001137E3">
        <w:rPr>
          <w:szCs w:val="26"/>
        </w:rPr>
        <w:t>nos termos da Cláusula </w:t>
      </w:r>
      <w:r w:rsidR="005F17E6" w:rsidRPr="00DB327E">
        <w:rPr>
          <w:szCs w:val="26"/>
        </w:rPr>
        <w:fldChar w:fldCharType="begin"/>
      </w:r>
      <w:r w:rsidR="005F17E6" w:rsidRPr="001137E3">
        <w:rPr>
          <w:szCs w:val="26"/>
        </w:rPr>
        <w:instrText xml:space="preserve"> REF _Ref272246430 \n \p \h </w:instrText>
      </w:r>
      <w:r w:rsidR="007645A7" w:rsidRPr="001137E3">
        <w:rPr>
          <w:szCs w:val="26"/>
        </w:rPr>
        <w:instrText xml:space="preserve"> \* MERGEFORMAT </w:instrText>
      </w:r>
      <w:r w:rsidR="005F17E6" w:rsidRPr="00DB327E">
        <w:rPr>
          <w:szCs w:val="26"/>
        </w:rPr>
      </w:r>
      <w:r w:rsidR="005F17E6" w:rsidRPr="00DB327E">
        <w:rPr>
          <w:szCs w:val="26"/>
        </w:rPr>
        <w:fldChar w:fldCharType="separate"/>
      </w:r>
      <w:r w:rsidR="00E23D32">
        <w:rPr>
          <w:szCs w:val="26"/>
        </w:rPr>
        <w:t>10 abaixo</w:t>
      </w:r>
      <w:r w:rsidR="005F17E6" w:rsidRPr="00DB327E">
        <w:rPr>
          <w:szCs w:val="26"/>
        </w:rPr>
        <w:fldChar w:fldCharType="end"/>
      </w:r>
      <w:r w:rsidRPr="001137E3">
        <w:rPr>
          <w:szCs w:val="26"/>
        </w:rPr>
        <w:t>, obrigando-se</w:t>
      </w:r>
      <w:r w:rsidR="0081175B" w:rsidRPr="001137E3">
        <w:rPr>
          <w:szCs w:val="26"/>
        </w:rPr>
        <w:t>,</w:t>
      </w:r>
      <w:r w:rsidRPr="001137E3">
        <w:rPr>
          <w:szCs w:val="26"/>
        </w:rPr>
        <w:t xml:space="preserve"> tão-somente</w:t>
      </w:r>
      <w:r w:rsidR="0081175B" w:rsidRPr="001137E3">
        <w:rPr>
          <w:szCs w:val="26"/>
        </w:rPr>
        <w:t>,</w:t>
      </w:r>
      <w:r w:rsidRPr="001137E3">
        <w:rPr>
          <w:szCs w:val="26"/>
        </w:rPr>
        <w:t xml:space="preserve"> a agir em conformidade com as instruções que lhe foram transmitidas pelos Debenturistas</w:t>
      </w:r>
      <w:r w:rsidR="005F17E6" w:rsidRPr="001137E3">
        <w:rPr>
          <w:szCs w:val="26"/>
        </w:rPr>
        <w:t>, nos termos da Cláusula </w:t>
      </w:r>
      <w:r w:rsidR="005F17E6" w:rsidRPr="00DB327E">
        <w:rPr>
          <w:szCs w:val="26"/>
        </w:rPr>
        <w:fldChar w:fldCharType="begin"/>
      </w:r>
      <w:r w:rsidR="005F17E6" w:rsidRPr="001137E3">
        <w:rPr>
          <w:szCs w:val="26"/>
        </w:rPr>
        <w:instrText xml:space="preserve"> REF _Ref272246430 \n \p \h </w:instrText>
      </w:r>
      <w:r w:rsidR="007645A7" w:rsidRPr="001137E3">
        <w:rPr>
          <w:szCs w:val="26"/>
        </w:rPr>
        <w:instrText xml:space="preserve"> \* MERGEFORMAT </w:instrText>
      </w:r>
      <w:r w:rsidR="005F17E6" w:rsidRPr="00DB327E">
        <w:rPr>
          <w:szCs w:val="26"/>
        </w:rPr>
      </w:r>
      <w:r w:rsidR="005F17E6" w:rsidRPr="00DB327E">
        <w:rPr>
          <w:szCs w:val="26"/>
        </w:rPr>
        <w:fldChar w:fldCharType="separate"/>
      </w:r>
      <w:r w:rsidR="00E23D32">
        <w:rPr>
          <w:szCs w:val="26"/>
        </w:rPr>
        <w:t xml:space="preserve">10 </w:t>
      </w:r>
      <w:r w:rsidR="00E23D32">
        <w:rPr>
          <w:szCs w:val="26"/>
        </w:rPr>
        <w:lastRenderedPageBreak/>
        <w:t>abaixo</w:t>
      </w:r>
      <w:r w:rsidR="005F17E6" w:rsidRPr="00DB327E">
        <w:rPr>
          <w:szCs w:val="26"/>
        </w:rPr>
        <w:fldChar w:fldCharType="end"/>
      </w:r>
      <w:r w:rsidR="005F17E6" w:rsidRPr="001137E3">
        <w:rPr>
          <w:szCs w:val="26"/>
        </w:rPr>
        <w:t>,</w:t>
      </w:r>
      <w:r w:rsidRPr="001137E3">
        <w:rPr>
          <w:szCs w:val="26"/>
        </w:rPr>
        <w:t xml:space="preserve"> e de acordo com as atribuições que lhe são conferidas por lei, pela Cláusula </w:t>
      </w:r>
      <w:r w:rsidRPr="00DB327E">
        <w:rPr>
          <w:szCs w:val="26"/>
        </w:rPr>
        <w:fldChar w:fldCharType="begin"/>
      </w:r>
      <w:r w:rsidRPr="001137E3">
        <w:rPr>
          <w:szCs w:val="26"/>
        </w:rPr>
        <w:instrText xml:space="preserve"> REF _Ref164589409 \n \p \h </w:instrText>
      </w:r>
      <w:r w:rsidR="007645A7" w:rsidRPr="001137E3">
        <w:rPr>
          <w:szCs w:val="26"/>
        </w:rPr>
        <w:instrText xml:space="preserve"> \* MERGEFORMAT </w:instrText>
      </w:r>
      <w:r w:rsidRPr="00DB327E">
        <w:rPr>
          <w:szCs w:val="26"/>
        </w:rPr>
      </w:r>
      <w:r w:rsidRPr="00DB327E">
        <w:rPr>
          <w:szCs w:val="26"/>
        </w:rPr>
        <w:fldChar w:fldCharType="separate"/>
      </w:r>
      <w:r w:rsidR="00E23D32">
        <w:rPr>
          <w:szCs w:val="26"/>
        </w:rPr>
        <w:t>9.5 acima</w:t>
      </w:r>
      <w:r w:rsidRPr="00DB327E">
        <w:rPr>
          <w:szCs w:val="26"/>
        </w:rPr>
        <w:fldChar w:fldCharType="end"/>
      </w:r>
      <w:r w:rsidRPr="001137E3">
        <w:rPr>
          <w:szCs w:val="26"/>
        </w:rPr>
        <w:t xml:space="preserve"> e pelas demais disposições desta Escritura de Emissão.</w:t>
      </w:r>
      <w:r w:rsidR="008771F4" w:rsidRPr="001137E3">
        <w:rPr>
          <w:szCs w:val="26"/>
        </w:rPr>
        <w:t xml:space="preserve"> </w:t>
      </w:r>
      <w:r w:rsidRPr="001137E3">
        <w:rPr>
          <w:szCs w:val="26"/>
        </w:rPr>
        <w:t>Nes</w:t>
      </w:r>
      <w:r w:rsidR="00B45D69" w:rsidRPr="001137E3">
        <w:rPr>
          <w:szCs w:val="26"/>
        </w:rPr>
        <w:t>s</w:t>
      </w:r>
      <w:r w:rsidRPr="001137E3">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1137E3">
        <w:rPr>
          <w:szCs w:val="26"/>
        </w:rPr>
        <w:t>, nos termos da Cláusula </w:t>
      </w:r>
      <w:r w:rsidR="005F17E6" w:rsidRPr="00DB327E">
        <w:rPr>
          <w:szCs w:val="26"/>
        </w:rPr>
        <w:fldChar w:fldCharType="begin"/>
      </w:r>
      <w:r w:rsidR="005F17E6" w:rsidRPr="001137E3">
        <w:rPr>
          <w:szCs w:val="26"/>
        </w:rPr>
        <w:instrText xml:space="preserve"> REF _Ref272246430 \n \p \h </w:instrText>
      </w:r>
      <w:r w:rsidR="007645A7" w:rsidRPr="001137E3">
        <w:rPr>
          <w:szCs w:val="26"/>
        </w:rPr>
        <w:instrText xml:space="preserve"> \* MERGEFORMAT </w:instrText>
      </w:r>
      <w:r w:rsidR="005F17E6" w:rsidRPr="00DB327E">
        <w:rPr>
          <w:szCs w:val="26"/>
        </w:rPr>
      </w:r>
      <w:r w:rsidR="005F17E6" w:rsidRPr="00DB327E">
        <w:rPr>
          <w:szCs w:val="26"/>
        </w:rPr>
        <w:fldChar w:fldCharType="separate"/>
      </w:r>
      <w:r w:rsidR="00E23D32">
        <w:rPr>
          <w:szCs w:val="26"/>
        </w:rPr>
        <w:t>10 abaixo</w:t>
      </w:r>
      <w:r w:rsidR="005F17E6" w:rsidRPr="00DB327E">
        <w:rPr>
          <w:szCs w:val="26"/>
        </w:rPr>
        <w:fldChar w:fldCharType="end"/>
      </w:r>
      <w:r w:rsidR="005F17E6" w:rsidRPr="001137E3">
        <w:rPr>
          <w:szCs w:val="26"/>
        </w:rPr>
        <w:t>,</w:t>
      </w:r>
      <w:r w:rsidRPr="001137E3">
        <w:rPr>
          <w:szCs w:val="26"/>
        </w:rPr>
        <w:t xml:space="preserve"> e reproduzidas perante a Companhia.</w:t>
      </w:r>
    </w:p>
    <w:p w:rsidR="001B2F82" w:rsidRPr="001137E3" w:rsidRDefault="001B2F82" w:rsidP="00E23D32">
      <w:pPr>
        <w:widowControl w:val="0"/>
        <w:numPr>
          <w:ilvl w:val="1"/>
          <w:numId w:val="5"/>
        </w:numPr>
        <w:rPr>
          <w:szCs w:val="26"/>
        </w:rPr>
      </w:pPr>
      <w:r w:rsidRPr="001137E3">
        <w:rPr>
          <w:szCs w:val="26"/>
        </w:rPr>
        <w:t xml:space="preserve">A atuação do Agente Fiduciário limita-se ao escopo da </w:t>
      </w:r>
      <w:r w:rsidR="00D72CB4" w:rsidRPr="001137E3">
        <w:rPr>
          <w:szCs w:val="26"/>
        </w:rPr>
        <w:t>Instrução CVM 583</w:t>
      </w:r>
      <w:r w:rsidRPr="001137E3">
        <w:rPr>
          <w:szCs w:val="26"/>
        </w:rPr>
        <w:t>, dos artigos aplicáveis da Lei das Sociedades por Ações</w:t>
      </w:r>
      <w:r w:rsidR="00E15D4B">
        <w:rPr>
          <w:szCs w:val="26"/>
        </w:rPr>
        <w:t xml:space="preserve"> e </w:t>
      </w:r>
      <w:r w:rsidRPr="001137E3">
        <w:rPr>
          <w:szCs w:val="26"/>
        </w:rPr>
        <w:t>desta Escritura de Emissão, estando o Agente Fiduciário isento, sob qualquer forma ou pretexto, de qualquer responsabilidade adicional que não tenha decorrido</w:t>
      </w:r>
      <w:r w:rsidR="00C21577" w:rsidRPr="001137E3">
        <w:rPr>
          <w:szCs w:val="26"/>
        </w:rPr>
        <w:t xml:space="preserve"> das disposições legais e regulamentares aplicáveis</w:t>
      </w:r>
      <w:r w:rsidR="00E15D4B">
        <w:rPr>
          <w:szCs w:val="26"/>
        </w:rPr>
        <w:t xml:space="preserve"> e</w:t>
      </w:r>
      <w:r w:rsidR="00C21577" w:rsidRPr="001137E3">
        <w:rPr>
          <w:szCs w:val="26"/>
        </w:rPr>
        <w:t xml:space="preserve"> desta Escritura de Emissão</w:t>
      </w:r>
      <w:r w:rsidRPr="001137E3">
        <w:rPr>
          <w:szCs w:val="26"/>
        </w:rPr>
        <w:t>.</w:t>
      </w:r>
    </w:p>
    <w:p w:rsidR="00880FA8" w:rsidRPr="001137E3" w:rsidRDefault="00880FA8" w:rsidP="00E23D32">
      <w:pPr>
        <w:widowControl w:val="0"/>
        <w:rPr>
          <w:szCs w:val="26"/>
        </w:rPr>
      </w:pPr>
    </w:p>
    <w:p w:rsidR="00880FA8" w:rsidRPr="001137E3" w:rsidRDefault="00880FA8" w:rsidP="00E23D32">
      <w:pPr>
        <w:widowControl w:val="0"/>
        <w:numPr>
          <w:ilvl w:val="0"/>
          <w:numId w:val="5"/>
        </w:numPr>
        <w:rPr>
          <w:smallCaps/>
          <w:szCs w:val="26"/>
          <w:u w:val="single"/>
        </w:rPr>
      </w:pPr>
      <w:bookmarkStart w:id="136" w:name="_Ref272246430"/>
      <w:r w:rsidRPr="001137E3">
        <w:rPr>
          <w:smallCaps/>
          <w:szCs w:val="26"/>
          <w:u w:val="single"/>
        </w:rPr>
        <w:t>Assembl</w:t>
      </w:r>
      <w:r w:rsidR="005C163E" w:rsidRPr="001137E3">
        <w:rPr>
          <w:smallCaps/>
          <w:szCs w:val="26"/>
          <w:u w:val="single"/>
        </w:rPr>
        <w:t>e</w:t>
      </w:r>
      <w:r w:rsidRPr="001137E3">
        <w:rPr>
          <w:smallCaps/>
          <w:szCs w:val="26"/>
          <w:u w:val="single"/>
        </w:rPr>
        <w:t>ia Geral de Debenturistas</w:t>
      </w:r>
      <w:bookmarkEnd w:id="136"/>
    </w:p>
    <w:p w:rsidR="00880FA8" w:rsidRPr="001137E3" w:rsidRDefault="009D1E6C" w:rsidP="00E23D32">
      <w:pPr>
        <w:widowControl w:val="0"/>
        <w:numPr>
          <w:ilvl w:val="1"/>
          <w:numId w:val="5"/>
        </w:numPr>
        <w:rPr>
          <w:szCs w:val="26"/>
        </w:rPr>
      </w:pPr>
      <w:bookmarkStart w:id="137" w:name="_Ref379625198"/>
      <w:r w:rsidRPr="001137E3">
        <w:rPr>
          <w:szCs w:val="26"/>
        </w:rPr>
        <w:t>Os Debenturistas poderão, a qualquer tempo, reunir-se em assembleia geral, de acordo com o disposto no artigo 71 da Lei das Sociedades por Ações, a fim de deliberarem sobre matéria de interesse da comunhão dos Debenturistas</w:t>
      </w:r>
      <w:r w:rsidR="00880FA8" w:rsidRPr="001137E3">
        <w:rPr>
          <w:szCs w:val="26"/>
        </w:rPr>
        <w:t>.</w:t>
      </w:r>
      <w:bookmarkEnd w:id="137"/>
    </w:p>
    <w:p w:rsidR="00880FA8" w:rsidRPr="001137E3" w:rsidRDefault="009D1E6C" w:rsidP="00E23D32">
      <w:pPr>
        <w:widowControl w:val="0"/>
        <w:numPr>
          <w:ilvl w:val="1"/>
          <w:numId w:val="5"/>
        </w:numPr>
        <w:rPr>
          <w:szCs w:val="26"/>
        </w:rPr>
      </w:pPr>
      <w:r w:rsidRPr="001137E3">
        <w:rPr>
          <w:szCs w:val="26"/>
        </w:rPr>
        <w:t xml:space="preserve">As assembleias gerais de Debenturistas poderão ser convocadas pelo Agente Fiduciário, pela Companhia, por Debenturistas que representem, no mínimo, 10% (dez por cento) das Debêntures em </w:t>
      </w:r>
      <w:r w:rsidR="00FF17D9" w:rsidRPr="001137E3">
        <w:rPr>
          <w:szCs w:val="26"/>
        </w:rPr>
        <w:t>Circulação</w:t>
      </w:r>
      <w:r w:rsidR="00E15D4B">
        <w:rPr>
          <w:szCs w:val="26"/>
        </w:rPr>
        <w:t>,</w:t>
      </w:r>
      <w:r w:rsidR="008E2778" w:rsidRPr="001137E3">
        <w:rPr>
          <w:szCs w:val="26"/>
        </w:rPr>
        <w:t xml:space="preserve"> </w:t>
      </w:r>
      <w:r w:rsidRPr="001137E3">
        <w:rPr>
          <w:szCs w:val="26"/>
        </w:rPr>
        <w:t>ou pela CVM.</w:t>
      </w:r>
    </w:p>
    <w:p w:rsidR="00880FA8" w:rsidRPr="001137E3" w:rsidRDefault="009D1E6C" w:rsidP="00E23D32">
      <w:pPr>
        <w:widowControl w:val="0"/>
        <w:numPr>
          <w:ilvl w:val="1"/>
          <w:numId w:val="5"/>
        </w:numPr>
        <w:rPr>
          <w:szCs w:val="26"/>
        </w:rPr>
      </w:pPr>
      <w:bookmarkStart w:id="138" w:name="_Ref187755774"/>
      <w:r w:rsidRPr="001137E3">
        <w:rPr>
          <w:szCs w:val="26"/>
        </w:rPr>
        <w:t xml:space="preserve">A convocação das assembleias gerais de Debenturistas dar-se-á mediante anúncio publicado pelo menos </w:t>
      </w:r>
      <w:proofErr w:type="gramStart"/>
      <w:r w:rsidRPr="001137E3">
        <w:rPr>
          <w:szCs w:val="26"/>
        </w:rPr>
        <w:t>3</w:t>
      </w:r>
      <w:proofErr w:type="gramEnd"/>
      <w:r w:rsidRPr="001137E3">
        <w:rPr>
          <w:szCs w:val="26"/>
        </w:rPr>
        <w:t xml:space="preserve"> (três) vezes </w:t>
      </w:r>
      <w:r w:rsidR="00880FA8" w:rsidRPr="001137E3">
        <w:rPr>
          <w:szCs w:val="26"/>
        </w:rPr>
        <w:t>nos termos da Cláusula </w:t>
      </w:r>
      <w:r w:rsidR="00880FA8" w:rsidRPr="00DB327E">
        <w:rPr>
          <w:szCs w:val="26"/>
        </w:rPr>
        <w:fldChar w:fldCharType="begin"/>
      </w:r>
      <w:r w:rsidR="00880FA8" w:rsidRPr="001137E3">
        <w:rPr>
          <w:szCs w:val="26"/>
        </w:rPr>
        <w:instrText xml:space="preserve"> REF _Ref130286395 \r \p \h  \* MERGEFORMAT </w:instrText>
      </w:r>
      <w:r w:rsidR="00880FA8" w:rsidRPr="00DB327E">
        <w:rPr>
          <w:szCs w:val="26"/>
        </w:rPr>
      </w:r>
      <w:r w:rsidR="00880FA8" w:rsidRPr="00DB327E">
        <w:rPr>
          <w:szCs w:val="26"/>
        </w:rPr>
        <w:fldChar w:fldCharType="separate"/>
      </w:r>
      <w:r w:rsidR="00E23D32">
        <w:rPr>
          <w:szCs w:val="26"/>
        </w:rPr>
        <w:t>7.25 acima</w:t>
      </w:r>
      <w:r w:rsidR="00880FA8" w:rsidRPr="00DB327E">
        <w:rPr>
          <w:szCs w:val="26"/>
        </w:rPr>
        <w:fldChar w:fldCharType="end"/>
      </w:r>
      <w:r w:rsidR="00880FA8" w:rsidRPr="001137E3">
        <w:rPr>
          <w:szCs w:val="26"/>
        </w:rPr>
        <w:t>, respeitadas outras regras relacionadas à publicação de a</w:t>
      </w:r>
      <w:r w:rsidR="005912D0" w:rsidRPr="001137E3">
        <w:rPr>
          <w:szCs w:val="26"/>
        </w:rPr>
        <w:t>núncio de convocação de assemble</w:t>
      </w:r>
      <w:r w:rsidR="00880FA8" w:rsidRPr="001137E3">
        <w:rPr>
          <w:szCs w:val="26"/>
        </w:rPr>
        <w:t>ias gerais constantes da Lei das Sociedades por Ações, da regulamentação aplicável e desta Escritura de Emissão</w:t>
      </w:r>
      <w:r w:rsidR="000E4947" w:rsidRPr="001137E3">
        <w:rPr>
          <w:szCs w:val="26"/>
        </w:rPr>
        <w:t>, ficando dispensada a convocação no caso da presença da totalidade dos Debenturistas</w:t>
      </w:r>
      <w:r w:rsidR="00880FA8" w:rsidRPr="001137E3">
        <w:rPr>
          <w:szCs w:val="26"/>
        </w:rPr>
        <w:t>.</w:t>
      </w:r>
      <w:bookmarkEnd w:id="138"/>
    </w:p>
    <w:p w:rsidR="00880FA8" w:rsidRPr="001137E3" w:rsidRDefault="002400F1" w:rsidP="00E23D32">
      <w:pPr>
        <w:widowControl w:val="0"/>
        <w:numPr>
          <w:ilvl w:val="1"/>
          <w:numId w:val="5"/>
        </w:numPr>
        <w:rPr>
          <w:szCs w:val="26"/>
        </w:rPr>
      </w:pPr>
      <w:r w:rsidRPr="001137E3">
        <w:rPr>
          <w:szCs w:val="26"/>
        </w:rPr>
        <w:t xml:space="preserve">As assembleias gerais de Debenturistas instalar-se-ão, em primeira convocação, com a presença de titulares de, no mínimo, metade das Debêntures em </w:t>
      </w:r>
      <w:r w:rsidR="00FF17D9" w:rsidRPr="001137E3">
        <w:rPr>
          <w:szCs w:val="26"/>
        </w:rPr>
        <w:t>Circulação</w:t>
      </w:r>
      <w:r w:rsidRPr="001137E3">
        <w:rPr>
          <w:szCs w:val="26"/>
        </w:rPr>
        <w:t xml:space="preserve">, e, em segunda convocação, com qualquer </w:t>
      </w:r>
      <w:r w:rsidR="00FE5E9D" w:rsidRPr="001137E3">
        <w:rPr>
          <w:szCs w:val="26"/>
        </w:rPr>
        <w:t>quórum</w:t>
      </w:r>
      <w:r w:rsidR="00880FA8" w:rsidRPr="001137E3">
        <w:rPr>
          <w:szCs w:val="26"/>
        </w:rPr>
        <w:t>.</w:t>
      </w:r>
    </w:p>
    <w:p w:rsidR="00880FA8" w:rsidRPr="001137E3" w:rsidRDefault="002400F1" w:rsidP="00E23D32">
      <w:pPr>
        <w:widowControl w:val="0"/>
        <w:numPr>
          <w:ilvl w:val="1"/>
          <w:numId w:val="5"/>
        </w:numPr>
        <w:rPr>
          <w:szCs w:val="26"/>
        </w:rPr>
      </w:pPr>
      <w:r w:rsidRPr="001137E3">
        <w:rPr>
          <w:szCs w:val="26"/>
        </w:rPr>
        <w:t>A presidência das assembleias gerais de Debenturistas caber</w:t>
      </w:r>
      <w:r w:rsidR="00B75BBB" w:rsidRPr="001137E3">
        <w:rPr>
          <w:szCs w:val="26"/>
        </w:rPr>
        <w:t>á</w:t>
      </w:r>
      <w:r w:rsidRPr="001137E3">
        <w:rPr>
          <w:szCs w:val="26"/>
        </w:rPr>
        <w:t xml:space="preserve"> ao Debenturista eleito por estes próprios ou àquele que for designado pela CVM</w:t>
      </w:r>
      <w:r w:rsidR="00880FA8" w:rsidRPr="001137E3">
        <w:rPr>
          <w:szCs w:val="26"/>
        </w:rPr>
        <w:t>.</w:t>
      </w:r>
    </w:p>
    <w:p w:rsidR="00880FA8" w:rsidRPr="001137E3" w:rsidRDefault="002400F1" w:rsidP="00E23D32">
      <w:pPr>
        <w:widowControl w:val="0"/>
        <w:numPr>
          <w:ilvl w:val="1"/>
          <w:numId w:val="5"/>
        </w:numPr>
        <w:rPr>
          <w:szCs w:val="26"/>
        </w:rPr>
      </w:pPr>
      <w:bookmarkStart w:id="139" w:name="_Ref130286717"/>
      <w:r w:rsidRPr="001137E3">
        <w:rPr>
          <w:szCs w:val="26"/>
        </w:rPr>
        <w:t xml:space="preserve">Nas deliberações das assembleias gerais de Debenturistas, a cada </w:t>
      </w:r>
      <w:r w:rsidR="00BC69A2" w:rsidRPr="001137E3">
        <w:rPr>
          <w:szCs w:val="26"/>
        </w:rPr>
        <w:t xml:space="preserve">uma das </w:t>
      </w:r>
      <w:r w:rsidRPr="001137E3">
        <w:rPr>
          <w:szCs w:val="26"/>
        </w:rPr>
        <w:t>Debênture</w:t>
      </w:r>
      <w:r w:rsidR="00BC69A2" w:rsidRPr="001137E3">
        <w:rPr>
          <w:szCs w:val="26"/>
        </w:rPr>
        <w:t>s</w:t>
      </w:r>
      <w:r w:rsidRPr="001137E3">
        <w:rPr>
          <w:szCs w:val="26"/>
        </w:rPr>
        <w:t xml:space="preserve"> em </w:t>
      </w:r>
      <w:r w:rsidR="00FF17D9" w:rsidRPr="001137E3">
        <w:rPr>
          <w:szCs w:val="26"/>
        </w:rPr>
        <w:t>Circulação</w:t>
      </w:r>
      <w:r w:rsidRPr="001137E3">
        <w:rPr>
          <w:szCs w:val="26"/>
        </w:rPr>
        <w:t xml:space="preserve"> caberá um voto, admitida a constituição de mandatário, Debenturista ou não.</w:t>
      </w:r>
      <w:r w:rsidR="008771F4" w:rsidRPr="001137E3">
        <w:rPr>
          <w:szCs w:val="26"/>
        </w:rPr>
        <w:t xml:space="preserve"> </w:t>
      </w:r>
      <w:r w:rsidRPr="001137E3">
        <w:rPr>
          <w:szCs w:val="26"/>
        </w:rPr>
        <w:t>Exceto</w:t>
      </w:r>
      <w:r w:rsidR="00E15D4B">
        <w:rPr>
          <w:szCs w:val="26"/>
        </w:rPr>
        <w:t xml:space="preserve"> </w:t>
      </w:r>
      <w:r w:rsidRPr="001137E3">
        <w:rPr>
          <w:szCs w:val="26"/>
        </w:rPr>
        <w:t xml:space="preserve">pelo disposto na </w:t>
      </w:r>
      <w:r w:rsidR="00880FA8" w:rsidRPr="001137E3">
        <w:rPr>
          <w:szCs w:val="26"/>
        </w:rPr>
        <w:t>Cláusula </w:t>
      </w:r>
      <w:r w:rsidR="00880FA8" w:rsidRPr="00DB327E">
        <w:rPr>
          <w:szCs w:val="26"/>
        </w:rPr>
        <w:fldChar w:fldCharType="begin"/>
      </w:r>
      <w:r w:rsidR="00880FA8" w:rsidRPr="001137E3">
        <w:rPr>
          <w:szCs w:val="26"/>
        </w:rPr>
        <w:instrText xml:space="preserve"> REF _Ref130286715 \r \p \h  \* MERGEFORMAT </w:instrText>
      </w:r>
      <w:r w:rsidR="00880FA8" w:rsidRPr="00DB327E">
        <w:rPr>
          <w:szCs w:val="26"/>
        </w:rPr>
      </w:r>
      <w:r w:rsidR="00880FA8" w:rsidRPr="00DB327E">
        <w:rPr>
          <w:szCs w:val="26"/>
        </w:rPr>
        <w:fldChar w:fldCharType="separate"/>
      </w:r>
      <w:r w:rsidR="00E23D32">
        <w:rPr>
          <w:szCs w:val="26"/>
        </w:rPr>
        <w:t>10.6.1 abaixo</w:t>
      </w:r>
      <w:r w:rsidR="00880FA8" w:rsidRPr="00DB327E">
        <w:rPr>
          <w:szCs w:val="26"/>
        </w:rPr>
        <w:fldChar w:fldCharType="end"/>
      </w:r>
      <w:r w:rsidR="00880FA8" w:rsidRPr="001137E3">
        <w:rPr>
          <w:szCs w:val="26"/>
        </w:rPr>
        <w:t xml:space="preserve">, </w:t>
      </w:r>
      <w:r w:rsidRPr="001137E3">
        <w:rPr>
          <w:szCs w:val="26"/>
        </w:rPr>
        <w:t xml:space="preserve">todas as deliberações a serem tomadas em assembleia geral de Debenturistas </w:t>
      </w:r>
      <w:r w:rsidR="009C6492" w:rsidRPr="001137E3">
        <w:rPr>
          <w:szCs w:val="26"/>
        </w:rPr>
        <w:t xml:space="preserve">(inclusive aquelas relativas à renúncia ou ao perdão temporário </w:t>
      </w:r>
      <w:r w:rsidR="009C6492" w:rsidRPr="001137E3">
        <w:rPr>
          <w:szCs w:val="26"/>
        </w:rPr>
        <w:lastRenderedPageBreak/>
        <w:t xml:space="preserve">a um Evento de Inadimplemento) </w:t>
      </w:r>
      <w:r w:rsidRPr="001137E3">
        <w:rPr>
          <w:szCs w:val="26"/>
        </w:rPr>
        <w:t xml:space="preserve">dependerão de aprovação de Debenturistas representando, no mínimo, </w:t>
      </w:r>
      <w:r w:rsidR="00C36578">
        <w:rPr>
          <w:szCs w:val="26"/>
        </w:rPr>
        <w:t>75</w:t>
      </w:r>
      <w:r w:rsidR="00F46B69" w:rsidRPr="001137E3">
        <w:rPr>
          <w:szCs w:val="26"/>
        </w:rPr>
        <w:t>% (</w:t>
      </w:r>
      <w:r w:rsidR="00C36578">
        <w:rPr>
          <w:szCs w:val="26"/>
        </w:rPr>
        <w:t>setenta e cinco</w:t>
      </w:r>
      <w:r w:rsidR="00F46B69" w:rsidRPr="001137E3">
        <w:rPr>
          <w:szCs w:val="26"/>
        </w:rPr>
        <w:t xml:space="preserve"> por cento)</w:t>
      </w:r>
      <w:r w:rsidRPr="001137E3">
        <w:rPr>
          <w:szCs w:val="26"/>
        </w:rPr>
        <w:t xml:space="preserve"> das Debêntures em </w:t>
      </w:r>
      <w:r w:rsidR="00FF17D9" w:rsidRPr="001137E3">
        <w:rPr>
          <w:szCs w:val="26"/>
        </w:rPr>
        <w:t>Circulação</w:t>
      </w:r>
      <w:r w:rsidR="00880FA8" w:rsidRPr="001137E3">
        <w:rPr>
          <w:szCs w:val="26"/>
        </w:rPr>
        <w:t>.</w:t>
      </w:r>
      <w:bookmarkEnd w:id="139"/>
    </w:p>
    <w:p w:rsidR="00880FA8" w:rsidRPr="001137E3" w:rsidRDefault="00880FA8" w:rsidP="00E23D32">
      <w:pPr>
        <w:widowControl w:val="0"/>
        <w:numPr>
          <w:ilvl w:val="5"/>
          <w:numId w:val="5"/>
        </w:numPr>
        <w:rPr>
          <w:szCs w:val="26"/>
        </w:rPr>
      </w:pPr>
      <w:bookmarkStart w:id="140" w:name="_Ref130286715"/>
      <w:r w:rsidRPr="001137E3">
        <w:rPr>
          <w:szCs w:val="26"/>
        </w:rPr>
        <w:t xml:space="preserve">Não estão incluídos no </w:t>
      </w:r>
      <w:r w:rsidR="00FE5E9D" w:rsidRPr="001137E3">
        <w:rPr>
          <w:szCs w:val="26"/>
        </w:rPr>
        <w:t>quórum</w:t>
      </w:r>
      <w:r w:rsidRPr="001137E3">
        <w:rPr>
          <w:szCs w:val="26"/>
        </w:rPr>
        <w:t xml:space="preserve"> a que se refere </w:t>
      </w:r>
      <w:proofErr w:type="gramStart"/>
      <w:r w:rsidRPr="001137E3">
        <w:rPr>
          <w:szCs w:val="26"/>
        </w:rPr>
        <w:t>a</w:t>
      </w:r>
      <w:proofErr w:type="gramEnd"/>
      <w:r w:rsidRPr="001137E3">
        <w:rPr>
          <w:szCs w:val="26"/>
        </w:rPr>
        <w:t xml:space="preserve"> Cláusula </w:t>
      </w:r>
      <w:r w:rsidRPr="00DB327E">
        <w:rPr>
          <w:szCs w:val="26"/>
        </w:rPr>
        <w:fldChar w:fldCharType="begin"/>
      </w:r>
      <w:r w:rsidRPr="001137E3">
        <w:rPr>
          <w:szCs w:val="26"/>
        </w:rPr>
        <w:instrText xml:space="preserve"> REF _Ref130286717 \r \p \h  \* MERGEFORMAT </w:instrText>
      </w:r>
      <w:r w:rsidRPr="00DB327E">
        <w:rPr>
          <w:szCs w:val="26"/>
        </w:rPr>
      </w:r>
      <w:r w:rsidRPr="00DB327E">
        <w:rPr>
          <w:szCs w:val="26"/>
        </w:rPr>
        <w:fldChar w:fldCharType="separate"/>
      </w:r>
      <w:r w:rsidR="00E23D32">
        <w:rPr>
          <w:szCs w:val="26"/>
        </w:rPr>
        <w:t>10.6 acima</w:t>
      </w:r>
      <w:r w:rsidRPr="00DB327E">
        <w:rPr>
          <w:szCs w:val="26"/>
        </w:rPr>
        <w:fldChar w:fldCharType="end"/>
      </w:r>
      <w:r w:rsidRPr="001137E3">
        <w:rPr>
          <w:szCs w:val="26"/>
        </w:rPr>
        <w:t>:</w:t>
      </w:r>
      <w:bookmarkEnd w:id="140"/>
    </w:p>
    <w:p w:rsidR="00880FA8" w:rsidRPr="001137E3" w:rsidRDefault="00880FA8" w:rsidP="00E23D32">
      <w:pPr>
        <w:widowControl w:val="0"/>
        <w:numPr>
          <w:ilvl w:val="6"/>
          <w:numId w:val="5"/>
        </w:numPr>
        <w:rPr>
          <w:szCs w:val="26"/>
        </w:rPr>
      </w:pPr>
      <w:r w:rsidRPr="001137E3">
        <w:rPr>
          <w:szCs w:val="26"/>
        </w:rPr>
        <w:t xml:space="preserve">os </w:t>
      </w:r>
      <w:r w:rsidR="00FE5E9D" w:rsidRPr="001137E3">
        <w:rPr>
          <w:szCs w:val="26"/>
        </w:rPr>
        <w:t>quóruns</w:t>
      </w:r>
      <w:r w:rsidRPr="001137E3">
        <w:rPr>
          <w:szCs w:val="26"/>
        </w:rPr>
        <w:t xml:space="preserve"> expressamente previstos </w:t>
      </w:r>
      <w:smartTag w:uri="urn:schemas-microsoft-com:office:smarttags" w:element="PersonName">
        <w:smartTagPr>
          <w:attr w:name="ProductID" w:val="em outras Cl￡usulas"/>
        </w:smartTagPr>
        <w:r w:rsidRPr="001137E3">
          <w:rPr>
            <w:szCs w:val="26"/>
          </w:rPr>
          <w:t>em outras Cláusulas</w:t>
        </w:r>
      </w:smartTag>
      <w:r w:rsidRPr="001137E3">
        <w:rPr>
          <w:szCs w:val="26"/>
        </w:rPr>
        <w:t xml:space="preserve"> desta Escritura de Emissão; e</w:t>
      </w:r>
    </w:p>
    <w:p w:rsidR="00880FA8" w:rsidRPr="001137E3" w:rsidRDefault="008A097D" w:rsidP="00E23D32">
      <w:pPr>
        <w:widowControl w:val="0"/>
        <w:numPr>
          <w:ilvl w:val="6"/>
          <w:numId w:val="5"/>
        </w:numPr>
        <w:rPr>
          <w:szCs w:val="26"/>
        </w:rPr>
      </w:pPr>
      <w:proofErr w:type="gramStart"/>
      <w:r w:rsidRPr="001137E3">
        <w:rPr>
          <w:szCs w:val="26"/>
        </w:rPr>
        <w:t>as</w:t>
      </w:r>
      <w:proofErr w:type="gramEnd"/>
      <w:r w:rsidRPr="001137E3">
        <w:rPr>
          <w:szCs w:val="26"/>
        </w:rPr>
        <w:t xml:space="preserve"> alterações, que deverão ser aprovadas por Debenturistas representando, no mínimo, 90% (noventa por cento) das Debêntures em </w:t>
      </w:r>
      <w:r w:rsidR="00FF17D9" w:rsidRPr="001137E3">
        <w:rPr>
          <w:szCs w:val="26"/>
        </w:rPr>
        <w:t>Circulação</w:t>
      </w:r>
      <w:r w:rsidR="00DC3845" w:rsidRPr="001137E3">
        <w:rPr>
          <w:szCs w:val="26"/>
        </w:rPr>
        <w:t xml:space="preserve">, </w:t>
      </w:r>
      <w:r w:rsidR="00880FA8" w:rsidRPr="001137E3">
        <w:rPr>
          <w:szCs w:val="26"/>
        </w:rPr>
        <w:t>(a) </w:t>
      </w:r>
      <w:r w:rsidR="00CF3408" w:rsidRPr="001137E3">
        <w:rPr>
          <w:szCs w:val="26"/>
        </w:rPr>
        <w:t xml:space="preserve">das disposições </w:t>
      </w:r>
      <w:r w:rsidR="00072396" w:rsidRPr="001137E3">
        <w:rPr>
          <w:szCs w:val="26"/>
        </w:rPr>
        <w:t>desta Cláusula</w:t>
      </w:r>
      <w:r w:rsidR="00CF3408" w:rsidRPr="001137E3">
        <w:rPr>
          <w:szCs w:val="26"/>
        </w:rPr>
        <w:t>; (b) </w:t>
      </w:r>
      <w:r w:rsidR="00072396" w:rsidRPr="001137E3">
        <w:rPr>
          <w:szCs w:val="26"/>
        </w:rPr>
        <w:t xml:space="preserve">de qualquer </w:t>
      </w:r>
      <w:r w:rsidR="00880FA8" w:rsidRPr="001137E3">
        <w:rPr>
          <w:szCs w:val="26"/>
        </w:rPr>
        <w:t xml:space="preserve">dos </w:t>
      </w:r>
      <w:r w:rsidR="00FE5E9D" w:rsidRPr="001137E3">
        <w:rPr>
          <w:szCs w:val="26"/>
        </w:rPr>
        <w:t>quóruns</w:t>
      </w:r>
      <w:r w:rsidR="00880FA8" w:rsidRPr="001137E3">
        <w:rPr>
          <w:szCs w:val="26"/>
        </w:rPr>
        <w:t xml:space="preserve"> previstos nesta Escritura de Emissão; (</w:t>
      </w:r>
      <w:r w:rsidR="00CF3408" w:rsidRPr="001137E3">
        <w:rPr>
          <w:szCs w:val="26"/>
        </w:rPr>
        <w:t>c</w:t>
      </w:r>
      <w:r w:rsidR="00880FA8" w:rsidRPr="001137E3">
        <w:rPr>
          <w:szCs w:val="26"/>
        </w:rPr>
        <w:t xml:space="preserve">) da Remuneração, exceto pelo disposto na </w:t>
      </w:r>
      <w:r w:rsidR="0060108D" w:rsidRPr="001137E3">
        <w:rPr>
          <w:szCs w:val="26"/>
        </w:rPr>
        <w:t>Cláusula </w:t>
      </w:r>
      <w:r w:rsidR="0060108D" w:rsidRPr="00DB327E">
        <w:rPr>
          <w:szCs w:val="26"/>
        </w:rPr>
        <w:fldChar w:fldCharType="begin"/>
      </w:r>
      <w:r w:rsidR="0060108D" w:rsidRPr="001137E3">
        <w:rPr>
          <w:szCs w:val="26"/>
        </w:rPr>
        <w:instrText xml:space="preserve"> REF _Ref306030694 \n \p \h </w:instrText>
      </w:r>
      <w:r w:rsidR="007645A7" w:rsidRPr="001137E3">
        <w:rPr>
          <w:szCs w:val="26"/>
        </w:rPr>
        <w:instrText xml:space="preserve"> \* MERGEFORMAT </w:instrText>
      </w:r>
      <w:r w:rsidR="0060108D" w:rsidRPr="00DB327E">
        <w:rPr>
          <w:szCs w:val="26"/>
        </w:rPr>
      </w:r>
      <w:r w:rsidR="0060108D" w:rsidRPr="00DB327E">
        <w:rPr>
          <w:szCs w:val="26"/>
        </w:rPr>
        <w:fldChar w:fldCharType="separate"/>
      </w:r>
      <w:r w:rsidR="00E23D32">
        <w:rPr>
          <w:szCs w:val="26"/>
        </w:rPr>
        <w:t>7.13.2 acima</w:t>
      </w:r>
      <w:r w:rsidR="0060108D" w:rsidRPr="00DB327E">
        <w:rPr>
          <w:szCs w:val="26"/>
        </w:rPr>
        <w:fldChar w:fldCharType="end"/>
      </w:r>
      <w:r w:rsidR="00880FA8" w:rsidRPr="001137E3">
        <w:rPr>
          <w:szCs w:val="26"/>
        </w:rPr>
        <w:t>; (</w:t>
      </w:r>
      <w:r w:rsidR="00CF3408" w:rsidRPr="001137E3">
        <w:rPr>
          <w:szCs w:val="26"/>
        </w:rPr>
        <w:t>d</w:t>
      </w:r>
      <w:r w:rsidR="00880FA8" w:rsidRPr="001137E3">
        <w:rPr>
          <w:szCs w:val="26"/>
        </w:rPr>
        <w:t>) de quaisquer datas de pagamento de quaisquer valores previstos nesta Escritura de Emissão; (</w:t>
      </w:r>
      <w:r w:rsidR="00CF3408" w:rsidRPr="001137E3">
        <w:rPr>
          <w:szCs w:val="26"/>
        </w:rPr>
        <w:t>e</w:t>
      </w:r>
      <w:r w:rsidR="00880FA8" w:rsidRPr="001137E3">
        <w:rPr>
          <w:szCs w:val="26"/>
        </w:rPr>
        <w:t>) </w:t>
      </w:r>
      <w:r w:rsidR="00C95B85" w:rsidRPr="001137E3">
        <w:rPr>
          <w:szCs w:val="26"/>
        </w:rPr>
        <w:t>do prazo de vigência</w:t>
      </w:r>
      <w:r w:rsidR="00587FC3" w:rsidRPr="001137E3">
        <w:rPr>
          <w:szCs w:val="26"/>
        </w:rPr>
        <w:t xml:space="preserve"> das Debêntures; (</w:t>
      </w:r>
      <w:r w:rsidR="00CF3408" w:rsidRPr="001137E3">
        <w:rPr>
          <w:szCs w:val="26"/>
        </w:rPr>
        <w:t>f</w:t>
      </w:r>
      <w:r w:rsidR="00587FC3" w:rsidRPr="001137E3">
        <w:rPr>
          <w:szCs w:val="26"/>
        </w:rPr>
        <w:t>) </w:t>
      </w:r>
      <w:r w:rsidR="00880FA8" w:rsidRPr="001137E3">
        <w:rPr>
          <w:szCs w:val="26"/>
        </w:rPr>
        <w:t xml:space="preserve">da espécie das Debêntures; </w:t>
      </w:r>
      <w:r w:rsidR="005E34A2" w:rsidRPr="001137E3">
        <w:rPr>
          <w:szCs w:val="26"/>
        </w:rPr>
        <w:t>(</w:t>
      </w:r>
      <w:r w:rsidR="00CF3408" w:rsidRPr="001137E3">
        <w:rPr>
          <w:szCs w:val="26"/>
        </w:rPr>
        <w:t>g</w:t>
      </w:r>
      <w:r w:rsidR="005E34A2" w:rsidRPr="001137E3">
        <w:rPr>
          <w:szCs w:val="26"/>
        </w:rPr>
        <w:t>) </w:t>
      </w:r>
      <w:r w:rsidR="00880FA8" w:rsidRPr="001137E3">
        <w:rPr>
          <w:szCs w:val="26"/>
        </w:rPr>
        <w:t>da criação de evento de repactuação; (</w:t>
      </w:r>
      <w:r w:rsidR="00E15D4B">
        <w:rPr>
          <w:szCs w:val="26"/>
        </w:rPr>
        <w:t>h</w:t>
      </w:r>
      <w:r w:rsidR="00880FA8" w:rsidRPr="001137E3">
        <w:rPr>
          <w:szCs w:val="26"/>
        </w:rPr>
        <w:t xml:space="preserve">) das disposições relativas </w:t>
      </w:r>
      <w:r w:rsidR="009160DD" w:rsidRPr="001137E3">
        <w:rPr>
          <w:szCs w:val="26"/>
        </w:rPr>
        <w:t>a resgate antecipado facultativo</w:t>
      </w:r>
      <w:r w:rsidR="00880FA8" w:rsidRPr="001137E3">
        <w:rPr>
          <w:szCs w:val="26"/>
        </w:rPr>
        <w:t>;</w:t>
      </w:r>
      <w:r w:rsidR="00CF3408" w:rsidRPr="001137E3">
        <w:rPr>
          <w:szCs w:val="26"/>
        </w:rPr>
        <w:t xml:space="preserve"> </w:t>
      </w:r>
      <w:r w:rsidR="001961BA" w:rsidRPr="001137E3">
        <w:rPr>
          <w:szCs w:val="26"/>
        </w:rPr>
        <w:t>(</w:t>
      </w:r>
      <w:r w:rsidR="00E15D4B">
        <w:rPr>
          <w:szCs w:val="26"/>
        </w:rPr>
        <w:t>i</w:t>
      </w:r>
      <w:r w:rsidR="001961BA" w:rsidRPr="001137E3">
        <w:rPr>
          <w:szCs w:val="26"/>
        </w:rPr>
        <w:t xml:space="preserve">) das disposições relativas </w:t>
      </w:r>
      <w:r w:rsidR="009160DD" w:rsidRPr="001137E3">
        <w:rPr>
          <w:szCs w:val="26"/>
        </w:rPr>
        <w:t>a amortizações antecipadas facultativas</w:t>
      </w:r>
      <w:r w:rsidR="001961BA" w:rsidRPr="001137E3">
        <w:rPr>
          <w:szCs w:val="26"/>
        </w:rPr>
        <w:t>;</w:t>
      </w:r>
      <w:r w:rsidR="009160DD" w:rsidRPr="001137E3">
        <w:rPr>
          <w:szCs w:val="26"/>
        </w:rPr>
        <w:t xml:space="preserve"> (</w:t>
      </w:r>
      <w:r w:rsidR="00F224C5">
        <w:rPr>
          <w:szCs w:val="26"/>
        </w:rPr>
        <w:t>j</w:t>
      </w:r>
      <w:r w:rsidR="009160DD" w:rsidRPr="001137E3">
        <w:rPr>
          <w:szCs w:val="26"/>
        </w:rPr>
        <w:t>) </w:t>
      </w:r>
      <w:r w:rsidR="004437EE" w:rsidRPr="004437EE">
        <w:rPr>
          <w:szCs w:val="26"/>
        </w:rPr>
        <w:t>da criação de evento de oferta facultativa de resgate antecipado</w:t>
      </w:r>
      <w:r w:rsidR="009160DD" w:rsidRPr="001137E3">
        <w:rPr>
          <w:szCs w:val="26"/>
        </w:rPr>
        <w:t>;</w:t>
      </w:r>
      <w:r w:rsidR="001961BA" w:rsidRPr="001137E3">
        <w:rPr>
          <w:szCs w:val="26"/>
        </w:rPr>
        <w:t xml:space="preserve"> </w:t>
      </w:r>
      <w:r w:rsidR="00CF3408" w:rsidRPr="001137E3">
        <w:rPr>
          <w:szCs w:val="26"/>
        </w:rPr>
        <w:t>ou</w:t>
      </w:r>
      <w:r w:rsidR="00880FA8" w:rsidRPr="001137E3">
        <w:rPr>
          <w:szCs w:val="26"/>
        </w:rPr>
        <w:t xml:space="preserve"> (</w:t>
      </w:r>
      <w:r w:rsidR="00F224C5">
        <w:rPr>
          <w:szCs w:val="26"/>
        </w:rPr>
        <w:t>k</w:t>
      </w:r>
      <w:r w:rsidR="00880FA8" w:rsidRPr="001137E3">
        <w:rPr>
          <w:szCs w:val="26"/>
        </w:rPr>
        <w:t>) </w:t>
      </w:r>
      <w:r w:rsidR="004D0C1D" w:rsidRPr="001137E3">
        <w:rPr>
          <w:szCs w:val="26"/>
        </w:rPr>
        <w:t xml:space="preserve">da redação </w:t>
      </w:r>
      <w:r w:rsidR="00880FA8" w:rsidRPr="001137E3">
        <w:rPr>
          <w:szCs w:val="26"/>
        </w:rPr>
        <w:t>de qualquer E</w:t>
      </w:r>
      <w:r w:rsidR="00880FA8" w:rsidRPr="001137E3">
        <w:rPr>
          <w:rFonts w:eastAsia="Arial Unicode MS"/>
          <w:szCs w:val="26"/>
        </w:rPr>
        <w:t>vento de Inadimplemento</w:t>
      </w:r>
      <w:r w:rsidR="00BB08C4" w:rsidRPr="001137E3">
        <w:rPr>
          <w:rFonts w:eastAsia="Arial Unicode MS"/>
          <w:szCs w:val="26"/>
        </w:rPr>
        <w:t>.</w:t>
      </w:r>
    </w:p>
    <w:p w:rsidR="00C44C56" w:rsidRPr="001137E3" w:rsidRDefault="00C44C56" w:rsidP="00E23D32">
      <w:pPr>
        <w:widowControl w:val="0"/>
        <w:numPr>
          <w:ilvl w:val="1"/>
          <w:numId w:val="5"/>
        </w:numPr>
        <w:rPr>
          <w:szCs w:val="26"/>
        </w:rPr>
      </w:pPr>
      <w:r w:rsidRPr="001137E3">
        <w:t>As deliberações tomadas pelos Debenturistas, no âmbito de sua competência legal, observado</w:t>
      </w:r>
      <w:r w:rsidR="004E66FE" w:rsidRPr="001137E3">
        <w:t>s</w:t>
      </w:r>
      <w:r w:rsidRPr="001137E3">
        <w:t xml:space="preserve"> os </w:t>
      </w:r>
      <w:r w:rsidR="00FE5E9D" w:rsidRPr="001137E3">
        <w:t>quóruns</w:t>
      </w:r>
      <w:r w:rsidRPr="001137E3">
        <w:t xml:space="preserve"> previstos nesta Escritura de Emissão, serão válidas e eficazes perante a Companhia e obrigarão todos os Debenturistas, independentemente de seu comparecimento ou voto na respectiva assembleia geral de Debenturistas.</w:t>
      </w:r>
    </w:p>
    <w:p w:rsidR="00723F76" w:rsidRPr="001137E3" w:rsidRDefault="00D72CB4" w:rsidP="00E23D32">
      <w:pPr>
        <w:widowControl w:val="0"/>
        <w:numPr>
          <w:ilvl w:val="1"/>
          <w:numId w:val="5"/>
        </w:numPr>
        <w:rPr>
          <w:szCs w:val="26"/>
        </w:rPr>
      </w:pPr>
      <w:r w:rsidRPr="001137E3">
        <w:rPr>
          <w:szCs w:val="26"/>
        </w:rPr>
        <w:t xml:space="preserve">Fica desde já dispensada a realização de assembleia geral de Debenturistas para deliberar sobre (i) correção de erro grosseiro, de digitação ou aritmético; (ii) alterações a esta Escritura de Emissão já expressamente permitidas nos termos </w:t>
      </w:r>
      <w:r w:rsidR="000C3148" w:rsidRPr="001137E3">
        <w:rPr>
          <w:szCs w:val="26"/>
        </w:rPr>
        <w:t>desta Escritura de Emissão;</w:t>
      </w:r>
      <w:r w:rsidRPr="001137E3">
        <w:rPr>
          <w:szCs w:val="26"/>
        </w:rPr>
        <w:t xml:space="preserve"> (iii)</w:t>
      </w:r>
      <w:r w:rsidR="000C3148" w:rsidRPr="001137E3">
        <w:rPr>
          <w:szCs w:val="26"/>
        </w:rPr>
        <w:t> </w:t>
      </w:r>
      <w:r w:rsidRPr="001137E3">
        <w:rPr>
          <w:szCs w:val="26"/>
        </w:rPr>
        <w:t xml:space="preserve">alterações </w:t>
      </w:r>
      <w:r w:rsidR="000C3148" w:rsidRPr="001137E3">
        <w:rPr>
          <w:szCs w:val="26"/>
        </w:rPr>
        <w:t xml:space="preserve">a esta Escritura de Emissão </w:t>
      </w:r>
      <w:r w:rsidRPr="001137E3">
        <w:rPr>
          <w:szCs w:val="26"/>
        </w:rPr>
        <w:t xml:space="preserve">em </w:t>
      </w:r>
      <w:r w:rsidR="000C3148" w:rsidRPr="001137E3">
        <w:rPr>
          <w:szCs w:val="26"/>
        </w:rPr>
        <w:t>decorrência</w:t>
      </w:r>
      <w:r w:rsidRPr="001137E3">
        <w:rPr>
          <w:szCs w:val="26"/>
        </w:rPr>
        <w:t xml:space="preserve"> de exigências formuladas pela CVM, pela B3 ou pela ANBIMA</w:t>
      </w:r>
      <w:r w:rsidR="000C3148" w:rsidRPr="001137E3">
        <w:rPr>
          <w:szCs w:val="26"/>
        </w:rPr>
        <w:t>;</w:t>
      </w:r>
      <w:r w:rsidRPr="001137E3">
        <w:rPr>
          <w:szCs w:val="26"/>
        </w:rPr>
        <w:t xml:space="preserve"> ou (iv)</w:t>
      </w:r>
      <w:r w:rsidR="000C3148" w:rsidRPr="001137E3">
        <w:rPr>
          <w:szCs w:val="26"/>
        </w:rPr>
        <w:t xml:space="preserve"> alterações a esta Escritura de Emissão </w:t>
      </w:r>
      <w:r w:rsidRPr="001137E3">
        <w:rPr>
          <w:szCs w:val="26"/>
        </w:rPr>
        <w:t xml:space="preserve">em </w:t>
      </w:r>
      <w:r w:rsidR="000C3148" w:rsidRPr="001137E3">
        <w:rPr>
          <w:szCs w:val="26"/>
        </w:rPr>
        <w:t xml:space="preserve">decorrência </w:t>
      </w:r>
      <w:r w:rsidRPr="001137E3">
        <w:rPr>
          <w:szCs w:val="26"/>
        </w:rPr>
        <w:t>da atualização dos dados cadastrais das Partes, tais como alteração na razão social, endereço e telefone, entre outros, desde que as alterações ou correções referidas nos itens</w:t>
      </w:r>
      <w:r w:rsidR="000C3148" w:rsidRPr="001137E3">
        <w:rPr>
          <w:szCs w:val="26"/>
        </w:rPr>
        <w:t> </w:t>
      </w:r>
      <w:r w:rsidRPr="001137E3">
        <w:rPr>
          <w:szCs w:val="26"/>
        </w:rPr>
        <w:t xml:space="preserve">(i), (ii), (iii) e (iv) acima não possam acarretar qualquer prejuízo aos Debenturistas e/ou </w:t>
      </w:r>
      <w:r w:rsidR="000C3148" w:rsidRPr="001137E3">
        <w:rPr>
          <w:szCs w:val="26"/>
        </w:rPr>
        <w:t>à</w:t>
      </w:r>
      <w:r w:rsidRPr="001137E3">
        <w:rPr>
          <w:szCs w:val="26"/>
        </w:rPr>
        <w:t xml:space="preserve"> Companhia ou qualquer alteração no fluxo das Debêntures, e desde que não haja qualquer custo ou despesa adicional para os Debenturistas</w:t>
      </w:r>
      <w:r w:rsidR="000C3148" w:rsidRPr="001137E3">
        <w:rPr>
          <w:szCs w:val="26"/>
        </w:rPr>
        <w:t>.</w:t>
      </w:r>
    </w:p>
    <w:p w:rsidR="00880FA8" w:rsidRPr="001137E3" w:rsidRDefault="00880FA8" w:rsidP="00E23D32">
      <w:pPr>
        <w:widowControl w:val="0"/>
        <w:numPr>
          <w:ilvl w:val="1"/>
          <w:numId w:val="5"/>
        </w:numPr>
        <w:rPr>
          <w:szCs w:val="26"/>
        </w:rPr>
      </w:pPr>
      <w:r w:rsidRPr="001137E3">
        <w:rPr>
          <w:szCs w:val="26"/>
        </w:rPr>
        <w:t>O Agente Fiduciário deverá comparecer às assembl</w:t>
      </w:r>
      <w:r w:rsidR="00A24408" w:rsidRPr="001137E3">
        <w:rPr>
          <w:szCs w:val="26"/>
        </w:rPr>
        <w:t>e</w:t>
      </w:r>
      <w:r w:rsidRPr="001137E3">
        <w:rPr>
          <w:szCs w:val="26"/>
        </w:rPr>
        <w:t>ias gerais de Debenturistas e prestar aos Debenturistas as informações que lhe forem solicitadas.</w:t>
      </w:r>
    </w:p>
    <w:p w:rsidR="00880FA8" w:rsidRPr="001137E3" w:rsidRDefault="00880FA8" w:rsidP="00E23D32">
      <w:pPr>
        <w:widowControl w:val="0"/>
        <w:numPr>
          <w:ilvl w:val="1"/>
          <w:numId w:val="5"/>
        </w:numPr>
        <w:rPr>
          <w:szCs w:val="26"/>
        </w:rPr>
      </w:pPr>
      <w:bookmarkStart w:id="141" w:name="_Ref534176609"/>
      <w:r w:rsidRPr="001137E3">
        <w:rPr>
          <w:szCs w:val="26"/>
        </w:rPr>
        <w:lastRenderedPageBreak/>
        <w:t>Aplica-se às assembl</w:t>
      </w:r>
      <w:r w:rsidR="00A24408" w:rsidRPr="001137E3">
        <w:rPr>
          <w:szCs w:val="26"/>
        </w:rPr>
        <w:t>e</w:t>
      </w:r>
      <w:r w:rsidRPr="001137E3">
        <w:rPr>
          <w:szCs w:val="26"/>
        </w:rPr>
        <w:t>ias gerais de Debenturistas, no que couber, o disposto na Lei das Sociedades por Ações, sobre a assembl</w:t>
      </w:r>
      <w:r w:rsidR="00A24408" w:rsidRPr="001137E3">
        <w:rPr>
          <w:szCs w:val="26"/>
        </w:rPr>
        <w:t>e</w:t>
      </w:r>
      <w:r w:rsidRPr="001137E3">
        <w:rPr>
          <w:szCs w:val="26"/>
        </w:rPr>
        <w:t>ia geral de acionistas.</w:t>
      </w:r>
    </w:p>
    <w:p w:rsidR="00880FA8" w:rsidRPr="001137E3" w:rsidRDefault="00880FA8" w:rsidP="00E23D32">
      <w:pPr>
        <w:widowControl w:val="0"/>
        <w:rPr>
          <w:szCs w:val="26"/>
        </w:rPr>
      </w:pPr>
    </w:p>
    <w:p w:rsidR="00880FA8" w:rsidRPr="001137E3" w:rsidRDefault="00880FA8" w:rsidP="00E23D32">
      <w:pPr>
        <w:widowControl w:val="0"/>
        <w:numPr>
          <w:ilvl w:val="0"/>
          <w:numId w:val="5"/>
        </w:numPr>
        <w:rPr>
          <w:smallCaps/>
          <w:szCs w:val="26"/>
          <w:u w:val="single"/>
        </w:rPr>
      </w:pPr>
      <w:bookmarkStart w:id="142" w:name="_Ref147910921"/>
      <w:r w:rsidRPr="001137E3">
        <w:rPr>
          <w:smallCaps/>
          <w:szCs w:val="26"/>
          <w:u w:val="single"/>
        </w:rPr>
        <w:t>Declarações da Companhia</w:t>
      </w:r>
      <w:bookmarkEnd w:id="142"/>
      <w:r w:rsidR="005B2EFB" w:rsidRPr="001137E3">
        <w:rPr>
          <w:smallCaps/>
          <w:szCs w:val="26"/>
          <w:u w:val="single"/>
        </w:rPr>
        <w:t xml:space="preserve"> </w:t>
      </w:r>
    </w:p>
    <w:p w:rsidR="00880FA8" w:rsidRPr="001137E3" w:rsidRDefault="00880FA8" w:rsidP="00E23D32">
      <w:pPr>
        <w:widowControl w:val="0"/>
        <w:numPr>
          <w:ilvl w:val="1"/>
          <w:numId w:val="5"/>
        </w:numPr>
        <w:rPr>
          <w:szCs w:val="26"/>
        </w:rPr>
      </w:pPr>
      <w:bookmarkStart w:id="143" w:name="_Ref130286814"/>
      <w:r w:rsidRPr="001137E3">
        <w:rPr>
          <w:szCs w:val="26"/>
        </w:rPr>
        <w:t>A Companhia</w:t>
      </w:r>
      <w:r w:rsidR="0080423B" w:rsidRPr="001137E3">
        <w:rPr>
          <w:szCs w:val="26"/>
        </w:rPr>
        <w:t>,</w:t>
      </w:r>
      <w:r w:rsidR="00CE4305" w:rsidRPr="001137E3">
        <w:rPr>
          <w:szCs w:val="26"/>
        </w:rPr>
        <w:t xml:space="preserve"> </w:t>
      </w:r>
      <w:r w:rsidRPr="001137E3">
        <w:rPr>
          <w:szCs w:val="26"/>
        </w:rPr>
        <w:t>neste ato</w:t>
      </w:r>
      <w:r w:rsidR="00BE5CCE" w:rsidRPr="001137E3">
        <w:rPr>
          <w:szCs w:val="26"/>
        </w:rPr>
        <w:t xml:space="preserve">, na Data de Emissão e </w:t>
      </w:r>
      <w:r w:rsidR="00753FB2">
        <w:rPr>
          <w:szCs w:val="26"/>
        </w:rPr>
        <w:t xml:space="preserve">na </w:t>
      </w:r>
      <w:r w:rsidR="00BE5CCE" w:rsidRPr="001137E3">
        <w:rPr>
          <w:szCs w:val="26"/>
        </w:rPr>
        <w:t>Data de Integralização</w:t>
      </w:r>
      <w:r w:rsidR="00B45AD6" w:rsidRPr="001137E3">
        <w:rPr>
          <w:szCs w:val="26"/>
        </w:rPr>
        <w:t>,</w:t>
      </w:r>
      <w:r w:rsidRPr="001137E3">
        <w:rPr>
          <w:szCs w:val="26"/>
        </w:rPr>
        <w:t xml:space="preserve"> declara que:</w:t>
      </w:r>
      <w:bookmarkEnd w:id="141"/>
      <w:bookmarkEnd w:id="143"/>
    </w:p>
    <w:p w:rsidR="007C3C49" w:rsidRDefault="007C3C49" w:rsidP="00E23D32">
      <w:pPr>
        <w:widowControl w:val="0"/>
        <w:numPr>
          <w:ilvl w:val="2"/>
          <w:numId w:val="5"/>
        </w:numPr>
        <w:rPr>
          <w:szCs w:val="26"/>
        </w:rPr>
      </w:pPr>
      <w:r w:rsidRPr="007C3C49">
        <w:rPr>
          <w:szCs w:val="26"/>
        </w:rPr>
        <w:t xml:space="preserve">é sociedade devidamente constituída e validamente existente de acordo com as leis brasileiras, possuindo plenos poderes, capacidade e autoridade para conduzir os seus negócios e celebrar esta </w:t>
      </w:r>
      <w:r w:rsidR="00B029E6">
        <w:rPr>
          <w:szCs w:val="26"/>
        </w:rPr>
        <w:t>Escritura de Emissão</w:t>
      </w:r>
      <w:r w:rsidRPr="007C3C49">
        <w:rPr>
          <w:szCs w:val="26"/>
        </w:rPr>
        <w:t>, assim como assumir, cumprir e observar as obrigações nela contidas</w:t>
      </w:r>
      <w:r>
        <w:rPr>
          <w:szCs w:val="26"/>
        </w:rPr>
        <w:t>;</w:t>
      </w:r>
    </w:p>
    <w:p w:rsidR="00B029E6" w:rsidRDefault="007C3C49" w:rsidP="00E23D32">
      <w:pPr>
        <w:widowControl w:val="0"/>
        <w:numPr>
          <w:ilvl w:val="2"/>
          <w:numId w:val="5"/>
        </w:numPr>
        <w:rPr>
          <w:szCs w:val="26"/>
        </w:rPr>
      </w:pPr>
      <w:r w:rsidRPr="007C3C49">
        <w:rPr>
          <w:szCs w:val="26"/>
        </w:rPr>
        <w:t xml:space="preserve">tomou todas as medidas necessárias para autorizar a celebração desta </w:t>
      </w:r>
      <w:r w:rsidR="00B029E6">
        <w:rPr>
          <w:szCs w:val="26"/>
        </w:rPr>
        <w:t>Escritura de Emissão</w:t>
      </w:r>
      <w:r w:rsidRPr="007C3C49">
        <w:rPr>
          <w:szCs w:val="26"/>
        </w:rPr>
        <w:t xml:space="preserve">, bem como para cumprir as obrigações </w:t>
      </w:r>
      <w:r w:rsidR="00B029E6">
        <w:rPr>
          <w:szCs w:val="26"/>
        </w:rPr>
        <w:t xml:space="preserve">aqui </w:t>
      </w:r>
      <w:r w:rsidRPr="007C3C49">
        <w:rPr>
          <w:szCs w:val="26"/>
        </w:rPr>
        <w:t>previstas</w:t>
      </w:r>
      <w:r w:rsidR="00B029E6">
        <w:rPr>
          <w:szCs w:val="26"/>
        </w:rPr>
        <w:t>;</w:t>
      </w:r>
    </w:p>
    <w:p w:rsidR="007C3C49" w:rsidRPr="007C3C49" w:rsidRDefault="00B029E6" w:rsidP="00E23D32">
      <w:pPr>
        <w:widowControl w:val="0"/>
        <w:numPr>
          <w:ilvl w:val="2"/>
          <w:numId w:val="5"/>
        </w:numPr>
        <w:rPr>
          <w:szCs w:val="26"/>
        </w:rPr>
      </w:pPr>
      <w:r>
        <w:rPr>
          <w:szCs w:val="26"/>
        </w:rPr>
        <w:t>a</w:t>
      </w:r>
      <w:r w:rsidR="007C3C49" w:rsidRPr="007C3C49">
        <w:rPr>
          <w:szCs w:val="26"/>
        </w:rPr>
        <w:t xml:space="preserve"> celebração desta </w:t>
      </w:r>
      <w:r>
        <w:rPr>
          <w:szCs w:val="26"/>
        </w:rPr>
        <w:t>Escritura de Emissão</w:t>
      </w:r>
      <w:r w:rsidRPr="007C3C49">
        <w:rPr>
          <w:szCs w:val="26"/>
        </w:rPr>
        <w:t xml:space="preserve"> </w:t>
      </w:r>
      <w:r w:rsidR="007C3C49" w:rsidRPr="007C3C49">
        <w:rPr>
          <w:szCs w:val="26"/>
        </w:rPr>
        <w:t xml:space="preserve">e o cumprimento das obrigações </w:t>
      </w:r>
      <w:r>
        <w:rPr>
          <w:szCs w:val="26"/>
        </w:rPr>
        <w:t xml:space="preserve">aqui </w:t>
      </w:r>
      <w:r w:rsidR="007C3C49" w:rsidRPr="007C3C49">
        <w:rPr>
          <w:szCs w:val="26"/>
        </w:rPr>
        <w:t>previstas não violam nem violarão: (i) os documentos societários d</w:t>
      </w:r>
      <w:r>
        <w:rPr>
          <w:szCs w:val="26"/>
        </w:rPr>
        <w:t>a</w:t>
      </w:r>
      <w:r w:rsidR="007C3C49" w:rsidRPr="007C3C49">
        <w:rPr>
          <w:szCs w:val="26"/>
        </w:rPr>
        <w:t xml:space="preserve"> </w:t>
      </w:r>
      <w:r>
        <w:rPr>
          <w:szCs w:val="26"/>
        </w:rPr>
        <w:t xml:space="preserve">Companhia </w:t>
      </w:r>
      <w:r w:rsidR="007C3C49" w:rsidRPr="007C3C49">
        <w:rPr>
          <w:szCs w:val="26"/>
        </w:rPr>
        <w:t xml:space="preserve">e/ou quaisquer obrigações ou restrições aplicáveis </w:t>
      </w:r>
      <w:r>
        <w:rPr>
          <w:szCs w:val="26"/>
        </w:rPr>
        <w:t>à Companhia</w:t>
      </w:r>
      <w:r w:rsidR="007C3C49" w:rsidRPr="007C3C49">
        <w:rPr>
          <w:szCs w:val="26"/>
        </w:rPr>
        <w:t xml:space="preserve">, (ii) qualquer lei, regulamento, licença, autorização governamental ou decisão que vincule ou seja aplicável, </w:t>
      </w:r>
      <w:r>
        <w:rPr>
          <w:szCs w:val="26"/>
        </w:rPr>
        <w:t>à Companhia</w:t>
      </w:r>
      <w:r w:rsidR="007C3C49" w:rsidRPr="007C3C49">
        <w:rPr>
          <w:szCs w:val="26"/>
        </w:rPr>
        <w:t>, nem constituem ou constituirão inadimplemento nem importam ou importarão em vencimento antecipado de qualquer contrato, instrumento, acordo, empréstimo ou documento de que seja parte;</w:t>
      </w:r>
    </w:p>
    <w:p w:rsidR="007C3C49" w:rsidRPr="007C3C49" w:rsidRDefault="007C3C49" w:rsidP="00E23D32">
      <w:pPr>
        <w:widowControl w:val="0"/>
        <w:numPr>
          <w:ilvl w:val="2"/>
          <w:numId w:val="5"/>
        </w:numPr>
        <w:rPr>
          <w:szCs w:val="26"/>
        </w:rPr>
      </w:pPr>
      <w:r w:rsidRPr="007C3C49">
        <w:rPr>
          <w:szCs w:val="26"/>
        </w:rPr>
        <w:t xml:space="preserve">todas as autorizações (inclusive governamentais) e medidas de qualquer natureza que sejam necessárias ou obrigatórias para a celebração, cumprimento, validade, eficácia e exequibilidade desta </w:t>
      </w:r>
      <w:r w:rsidR="00F05556">
        <w:rPr>
          <w:szCs w:val="26"/>
        </w:rPr>
        <w:t>Escritura de Emissão</w:t>
      </w:r>
      <w:r w:rsidR="00F05556" w:rsidRPr="007C3C49">
        <w:rPr>
          <w:szCs w:val="26"/>
        </w:rPr>
        <w:t xml:space="preserve"> </w:t>
      </w:r>
      <w:r w:rsidRPr="007C3C49">
        <w:rPr>
          <w:szCs w:val="26"/>
        </w:rPr>
        <w:t xml:space="preserve">foram obtidas ou tomadas, sendo válidas e estando em pleno vigor e efeito; </w:t>
      </w:r>
    </w:p>
    <w:p w:rsidR="007C3C49" w:rsidRPr="007C3C49" w:rsidRDefault="007C3C49" w:rsidP="00E23D32">
      <w:pPr>
        <w:widowControl w:val="0"/>
        <w:numPr>
          <w:ilvl w:val="2"/>
          <w:numId w:val="5"/>
        </w:numPr>
        <w:rPr>
          <w:szCs w:val="26"/>
        </w:rPr>
      </w:pPr>
      <w:r w:rsidRPr="007C3C49">
        <w:rPr>
          <w:szCs w:val="26"/>
        </w:rPr>
        <w:t xml:space="preserve">não se verifica, na presente contratação, qualquer fato ou obrigação que possa vir a ser caracterizado como coação, estado de perigo ou lesão, conforme os </w:t>
      </w:r>
      <w:r w:rsidR="00F05556">
        <w:rPr>
          <w:szCs w:val="26"/>
        </w:rPr>
        <w:t>artigos</w:t>
      </w:r>
      <w:r w:rsidRPr="007C3C49">
        <w:rPr>
          <w:szCs w:val="26"/>
        </w:rPr>
        <w:t xml:space="preserve"> 151, 156 e 157 do Código Civil, respectivamente;</w:t>
      </w:r>
    </w:p>
    <w:p w:rsidR="007C3C49" w:rsidRPr="007C3C49" w:rsidRDefault="007C3C49" w:rsidP="00E23D32">
      <w:pPr>
        <w:widowControl w:val="0"/>
        <w:numPr>
          <w:ilvl w:val="2"/>
          <w:numId w:val="5"/>
        </w:numPr>
        <w:rPr>
          <w:szCs w:val="26"/>
        </w:rPr>
      </w:pPr>
      <w:r w:rsidRPr="007C3C49">
        <w:rPr>
          <w:szCs w:val="26"/>
        </w:rPr>
        <w:t xml:space="preserve">decidiu, por sua conta e risco, contratar a presente operação, e está contando exclusivamente com a consultoria e recomendação de seus próprios assessores para definir o tratamento financeiro, legal, regulatório, tributário e contábil pertinentes à presente operação, e não se baseou em qualquer opinião do </w:t>
      </w:r>
      <w:r w:rsidR="007F5F41">
        <w:rPr>
          <w:szCs w:val="26"/>
        </w:rPr>
        <w:t xml:space="preserve">Coordenador Líder </w:t>
      </w:r>
      <w:r w:rsidRPr="007C3C49">
        <w:rPr>
          <w:szCs w:val="26"/>
        </w:rPr>
        <w:t xml:space="preserve">e/ou de qualquer pessoa ou entidade ligada ao </w:t>
      </w:r>
      <w:r w:rsidR="007F5F41">
        <w:rPr>
          <w:szCs w:val="26"/>
        </w:rPr>
        <w:t>Coordenador Líder</w:t>
      </w:r>
      <w:r w:rsidRPr="007C3C49">
        <w:rPr>
          <w:szCs w:val="26"/>
        </w:rPr>
        <w:t xml:space="preserve">, para definir o tratamento contábil, fiscal, legal e regulatório aplicável à </w:t>
      </w:r>
      <w:r w:rsidRPr="007C3C49">
        <w:rPr>
          <w:szCs w:val="26"/>
        </w:rPr>
        <w:lastRenderedPageBreak/>
        <w:t>presente operação ou para avaliar a adequação da presente operação a seus propósitos;</w:t>
      </w:r>
    </w:p>
    <w:p w:rsidR="007C3C49" w:rsidRPr="007C3C49" w:rsidRDefault="007C3C49" w:rsidP="00E23D32">
      <w:pPr>
        <w:widowControl w:val="0"/>
        <w:numPr>
          <w:ilvl w:val="2"/>
          <w:numId w:val="5"/>
        </w:numPr>
        <w:rPr>
          <w:szCs w:val="26"/>
        </w:rPr>
      </w:pPr>
      <w:r w:rsidRPr="007C3C49">
        <w:rPr>
          <w:szCs w:val="26"/>
        </w:rPr>
        <w:t xml:space="preserve">não prestou declarações falsas, imprecisas ou incompletas ao </w:t>
      </w:r>
      <w:r w:rsidR="007F5F41">
        <w:rPr>
          <w:szCs w:val="26"/>
        </w:rPr>
        <w:t>Coordenador Líder</w:t>
      </w:r>
      <w:r w:rsidR="007F5F41" w:rsidRPr="007C3C49">
        <w:rPr>
          <w:szCs w:val="26"/>
        </w:rPr>
        <w:t xml:space="preserve"> </w:t>
      </w:r>
      <w:r w:rsidRPr="007C3C49">
        <w:rPr>
          <w:szCs w:val="26"/>
        </w:rPr>
        <w:t xml:space="preserve">ou qualquer empresa integrante do grupo econômico do </w:t>
      </w:r>
      <w:r w:rsidR="007F5F41">
        <w:rPr>
          <w:szCs w:val="26"/>
        </w:rPr>
        <w:t>Coordenador Líder</w:t>
      </w:r>
      <w:r w:rsidRPr="007C3C49">
        <w:rPr>
          <w:szCs w:val="26"/>
        </w:rPr>
        <w:t xml:space="preserve">, e não há pendências, judiciais ou administrativas, de qualquer natureza, no Brasil ou no exterior, que causem ou possam causar </w:t>
      </w:r>
      <w:r>
        <w:rPr>
          <w:szCs w:val="26"/>
        </w:rPr>
        <w:t>uma Mudança Adversa Relevante;</w:t>
      </w:r>
    </w:p>
    <w:p w:rsidR="00880FA8" w:rsidRPr="001137E3" w:rsidRDefault="007C3C49" w:rsidP="00E23D32">
      <w:pPr>
        <w:widowControl w:val="0"/>
        <w:numPr>
          <w:ilvl w:val="2"/>
          <w:numId w:val="5"/>
        </w:numPr>
        <w:rPr>
          <w:szCs w:val="26"/>
        </w:rPr>
      </w:pPr>
      <w:r w:rsidRPr="007C3C49">
        <w:rPr>
          <w:szCs w:val="26"/>
        </w:rPr>
        <w:t xml:space="preserve">encontra-se em dia com suas obrigações de natureza tributária, previdenciária, trabalhista, fundiária, ambiental e social, obrigando-se a comprovar essa situação mediante a apresentação dos documentos e certidões comprobatórias correspondentes, sempre que solicitado pelo Agente </w:t>
      </w:r>
      <w:r w:rsidR="007F5F41">
        <w:rPr>
          <w:szCs w:val="26"/>
        </w:rPr>
        <w:t>Fiduciário</w:t>
      </w:r>
      <w:r>
        <w:rPr>
          <w:szCs w:val="26"/>
        </w:rPr>
        <w:t>;</w:t>
      </w:r>
    </w:p>
    <w:p w:rsidR="004B3B80" w:rsidRPr="001137E3" w:rsidRDefault="00AF28C9" w:rsidP="00E23D32">
      <w:pPr>
        <w:widowControl w:val="0"/>
        <w:numPr>
          <w:ilvl w:val="2"/>
          <w:numId w:val="5"/>
        </w:numPr>
        <w:rPr>
          <w:szCs w:val="26"/>
        </w:rPr>
      </w:pPr>
      <w:bookmarkStart w:id="144" w:name="_Ref130286824"/>
      <w:r w:rsidRPr="001137E3">
        <w:rPr>
          <w:szCs w:val="26"/>
        </w:rPr>
        <w:t>as informações prestadas por ocasião da Oferta são verdadeiras, consistentes, corretas e suficientes, permitindo aos investidores uma tomada de decisão fundamentada a respeito da Oferta;</w:t>
      </w:r>
    </w:p>
    <w:p w:rsidR="00B117B1" w:rsidRPr="001137E3" w:rsidRDefault="00B117B1" w:rsidP="00E23D32">
      <w:pPr>
        <w:widowControl w:val="0"/>
        <w:numPr>
          <w:ilvl w:val="2"/>
          <w:numId w:val="5"/>
        </w:numPr>
        <w:rPr>
          <w:szCs w:val="26"/>
        </w:rPr>
      </w:pPr>
      <w:r w:rsidRPr="001137E3">
        <w:rPr>
          <w:szCs w:val="26"/>
        </w:rPr>
        <w:t xml:space="preserve">os documentos e informações fornecidos ao Agente Fiduciário e/ou aos </w:t>
      </w:r>
      <w:r w:rsidR="00F0266C" w:rsidRPr="001137E3">
        <w:rPr>
          <w:szCs w:val="26"/>
        </w:rPr>
        <w:t xml:space="preserve">potenciais </w:t>
      </w:r>
      <w:r w:rsidR="00335398" w:rsidRPr="001137E3">
        <w:rPr>
          <w:szCs w:val="26"/>
        </w:rPr>
        <w:t>Investidores Profissionais</w:t>
      </w:r>
      <w:r w:rsidR="000C241A" w:rsidRPr="001137E3">
        <w:rPr>
          <w:szCs w:val="26"/>
        </w:rPr>
        <w:t xml:space="preserve"> </w:t>
      </w:r>
      <w:r w:rsidRPr="001137E3">
        <w:rPr>
          <w:szCs w:val="26"/>
        </w:rPr>
        <w:t xml:space="preserve">são verdadeiros, consistentes, </w:t>
      </w:r>
      <w:r w:rsidR="00140E1F" w:rsidRPr="001137E3">
        <w:rPr>
          <w:szCs w:val="26"/>
        </w:rPr>
        <w:t xml:space="preserve">precisos, completos, </w:t>
      </w:r>
      <w:r w:rsidRPr="001137E3">
        <w:rPr>
          <w:szCs w:val="26"/>
        </w:rPr>
        <w:t>corretos e suficientes, estão atualizados até a data em que foram fornecidos e incluem os documentos e informações relevantes para a tomada de decisão de investimento sobre as Debêntures;</w:t>
      </w:r>
      <w:r w:rsidR="007C3C49">
        <w:rPr>
          <w:szCs w:val="26"/>
        </w:rPr>
        <w:t xml:space="preserve"> e</w:t>
      </w:r>
    </w:p>
    <w:p w:rsidR="00A043FF" w:rsidRPr="001137E3" w:rsidRDefault="00556013" w:rsidP="00E23D32">
      <w:pPr>
        <w:widowControl w:val="0"/>
        <w:numPr>
          <w:ilvl w:val="2"/>
          <w:numId w:val="5"/>
        </w:numPr>
        <w:rPr>
          <w:szCs w:val="26"/>
        </w:rPr>
      </w:pPr>
      <w:r w:rsidRPr="001137E3">
        <w:rPr>
          <w:szCs w:val="26"/>
        </w:rPr>
        <w:t xml:space="preserve">inexiste qualquer situação de conflito de interesses </w:t>
      </w:r>
      <w:r w:rsidR="00B117B1" w:rsidRPr="001137E3">
        <w:rPr>
          <w:szCs w:val="26"/>
        </w:rPr>
        <w:t>que impeça o Agente Fiduciário de exercer plenamente suas funções.</w:t>
      </w:r>
    </w:p>
    <w:p w:rsidR="003433DF" w:rsidRPr="001137E3" w:rsidRDefault="003433DF" w:rsidP="00E23D32">
      <w:pPr>
        <w:widowControl w:val="0"/>
        <w:numPr>
          <w:ilvl w:val="1"/>
          <w:numId w:val="5"/>
        </w:numPr>
        <w:rPr>
          <w:szCs w:val="26"/>
        </w:rPr>
      </w:pPr>
      <w:bookmarkStart w:id="145" w:name="_Ref264567062"/>
      <w:bookmarkEnd w:id="144"/>
      <w:r w:rsidRPr="001137E3">
        <w:rPr>
          <w:szCs w:val="26"/>
        </w:rPr>
        <w:t>A Companhia</w:t>
      </w:r>
      <w:r w:rsidR="00B45AD6" w:rsidRPr="001137E3">
        <w:rPr>
          <w:szCs w:val="26"/>
        </w:rPr>
        <w:t>,</w:t>
      </w:r>
      <w:r w:rsidR="00331D37" w:rsidRPr="001137E3">
        <w:rPr>
          <w:szCs w:val="26"/>
        </w:rPr>
        <w:t xml:space="preserve"> em caráter</w:t>
      </w:r>
      <w:r w:rsidR="00B45AD6" w:rsidRPr="001137E3">
        <w:rPr>
          <w:szCs w:val="26"/>
        </w:rPr>
        <w:t xml:space="preserve"> </w:t>
      </w:r>
      <w:r w:rsidRPr="001137E3">
        <w:rPr>
          <w:szCs w:val="26"/>
        </w:rPr>
        <w:t xml:space="preserve">irrevogável e irretratável, </w:t>
      </w:r>
      <w:r w:rsidR="004764CA" w:rsidRPr="001137E3">
        <w:rPr>
          <w:szCs w:val="26"/>
        </w:rPr>
        <w:t xml:space="preserve">se obriga </w:t>
      </w:r>
      <w:r w:rsidRPr="001137E3">
        <w:rPr>
          <w:szCs w:val="26"/>
        </w:rPr>
        <w:t xml:space="preserve">a indenizar os Debenturistas e o Agente Fiduciário por todos e quaisquer prejuízos, danos, perdas, custos e/ou despesas (incluindo </w:t>
      </w:r>
      <w:proofErr w:type="gramStart"/>
      <w:r w:rsidRPr="001137E3">
        <w:rPr>
          <w:szCs w:val="26"/>
        </w:rPr>
        <w:t>custas judiciais e honorários advocatícios</w:t>
      </w:r>
      <w:proofErr w:type="gramEnd"/>
      <w:r w:rsidRPr="001137E3">
        <w:rPr>
          <w:szCs w:val="26"/>
        </w:rPr>
        <w:t xml:space="preserve">) incorridos e comprovados pelos Debenturistas </w:t>
      </w:r>
      <w:r w:rsidR="00F446F8" w:rsidRPr="001137E3">
        <w:rPr>
          <w:szCs w:val="26"/>
        </w:rPr>
        <w:t xml:space="preserve">e/ou </w:t>
      </w:r>
      <w:r w:rsidRPr="001137E3">
        <w:rPr>
          <w:szCs w:val="26"/>
        </w:rPr>
        <w:t xml:space="preserve">pelo Agente Fiduciário em razão da </w:t>
      </w:r>
      <w:r w:rsidR="00584A48" w:rsidRPr="001137E3">
        <w:rPr>
          <w:szCs w:val="26"/>
        </w:rPr>
        <w:t>falsidade</w:t>
      </w:r>
      <w:r w:rsidR="00F757A5" w:rsidRPr="001137E3">
        <w:rPr>
          <w:szCs w:val="26"/>
        </w:rPr>
        <w:t xml:space="preserve"> </w:t>
      </w:r>
      <w:r w:rsidR="00F7587C" w:rsidRPr="001137E3">
        <w:rPr>
          <w:szCs w:val="26"/>
        </w:rPr>
        <w:t>e/</w:t>
      </w:r>
      <w:r w:rsidR="00F757A5" w:rsidRPr="001137E3">
        <w:rPr>
          <w:szCs w:val="26"/>
        </w:rPr>
        <w:t>ou</w:t>
      </w:r>
      <w:r w:rsidR="00584A48" w:rsidRPr="001137E3">
        <w:rPr>
          <w:szCs w:val="26"/>
        </w:rPr>
        <w:t xml:space="preserve"> incorreção de qualquer das</w:t>
      </w:r>
      <w:r w:rsidRPr="001137E3">
        <w:rPr>
          <w:szCs w:val="26"/>
        </w:rPr>
        <w:t xml:space="preserve"> declarações prestadas nos termos da Cláusula </w:t>
      </w:r>
      <w:r w:rsidRPr="00DB327E">
        <w:rPr>
          <w:szCs w:val="26"/>
        </w:rPr>
        <w:fldChar w:fldCharType="begin"/>
      </w:r>
      <w:r w:rsidRPr="001137E3">
        <w:rPr>
          <w:szCs w:val="26"/>
        </w:rPr>
        <w:instrText xml:space="preserve"> REF _Ref130286814 \r \p \h  \* MERGEFORMAT </w:instrText>
      </w:r>
      <w:r w:rsidRPr="00DB327E">
        <w:rPr>
          <w:szCs w:val="26"/>
        </w:rPr>
      </w:r>
      <w:r w:rsidRPr="00DB327E">
        <w:rPr>
          <w:szCs w:val="26"/>
        </w:rPr>
        <w:fldChar w:fldCharType="separate"/>
      </w:r>
      <w:r w:rsidR="00E23D32">
        <w:rPr>
          <w:szCs w:val="26"/>
        </w:rPr>
        <w:t>11.1 acima</w:t>
      </w:r>
      <w:r w:rsidRPr="00DB327E">
        <w:rPr>
          <w:szCs w:val="26"/>
        </w:rPr>
        <w:fldChar w:fldCharType="end"/>
      </w:r>
      <w:r w:rsidRPr="001137E3">
        <w:rPr>
          <w:szCs w:val="26"/>
        </w:rPr>
        <w:t>.</w:t>
      </w:r>
      <w:bookmarkEnd w:id="145"/>
    </w:p>
    <w:p w:rsidR="003433DF" w:rsidRPr="001137E3" w:rsidRDefault="003433DF" w:rsidP="00E23D32">
      <w:pPr>
        <w:widowControl w:val="0"/>
        <w:numPr>
          <w:ilvl w:val="1"/>
          <w:numId w:val="5"/>
        </w:numPr>
        <w:rPr>
          <w:szCs w:val="26"/>
        </w:rPr>
      </w:pPr>
      <w:r w:rsidRPr="001137E3">
        <w:rPr>
          <w:szCs w:val="26"/>
        </w:rPr>
        <w:t>Sem prejuízo do disposto na Cláusula </w:t>
      </w:r>
      <w:r w:rsidRPr="00DB327E">
        <w:rPr>
          <w:szCs w:val="26"/>
        </w:rPr>
        <w:fldChar w:fldCharType="begin"/>
      </w:r>
      <w:r w:rsidRPr="001137E3">
        <w:rPr>
          <w:szCs w:val="26"/>
        </w:rPr>
        <w:instrText xml:space="preserve"> REF _Ref264567062 \n \p \h  \* MERGEFORMAT </w:instrText>
      </w:r>
      <w:r w:rsidRPr="00DB327E">
        <w:rPr>
          <w:szCs w:val="26"/>
        </w:rPr>
      </w:r>
      <w:r w:rsidRPr="00DB327E">
        <w:rPr>
          <w:szCs w:val="26"/>
        </w:rPr>
        <w:fldChar w:fldCharType="separate"/>
      </w:r>
      <w:r w:rsidR="00E23D32">
        <w:rPr>
          <w:szCs w:val="26"/>
        </w:rPr>
        <w:t>11.2 acima</w:t>
      </w:r>
      <w:r w:rsidRPr="00DB327E">
        <w:rPr>
          <w:szCs w:val="26"/>
        </w:rPr>
        <w:fldChar w:fldCharType="end"/>
      </w:r>
      <w:r w:rsidRPr="001137E3">
        <w:rPr>
          <w:szCs w:val="26"/>
        </w:rPr>
        <w:t>, a Companhia</w:t>
      </w:r>
      <w:r w:rsidR="005B2EFB" w:rsidRPr="001137E3">
        <w:rPr>
          <w:szCs w:val="26"/>
        </w:rPr>
        <w:t xml:space="preserve"> </w:t>
      </w:r>
      <w:r w:rsidRPr="001137E3">
        <w:rPr>
          <w:szCs w:val="26"/>
        </w:rPr>
        <w:t>obriga-se a notificar</w:t>
      </w:r>
      <w:r w:rsidR="00925BDC" w:rsidRPr="001137E3">
        <w:rPr>
          <w:szCs w:val="26"/>
        </w:rPr>
        <w:t xml:space="preserve">, </w:t>
      </w:r>
      <w:r w:rsidR="00503304" w:rsidRPr="001137E3">
        <w:rPr>
          <w:szCs w:val="26"/>
        </w:rPr>
        <w:t xml:space="preserve">no prazo de até </w:t>
      </w:r>
      <w:proofErr w:type="gramStart"/>
      <w:r w:rsidR="00503304" w:rsidRPr="001137E3">
        <w:rPr>
          <w:szCs w:val="26"/>
        </w:rPr>
        <w:t>2</w:t>
      </w:r>
      <w:proofErr w:type="gramEnd"/>
      <w:r w:rsidR="00503304" w:rsidRPr="001137E3">
        <w:rPr>
          <w:szCs w:val="26"/>
        </w:rPr>
        <w:t xml:space="preserve"> (dois) Dias Úteis contados da </w:t>
      </w:r>
      <w:r w:rsidR="00925BDC" w:rsidRPr="001137E3">
        <w:rPr>
          <w:szCs w:val="26"/>
        </w:rPr>
        <w:t>data</w:t>
      </w:r>
      <w:r w:rsidR="007B3CE5" w:rsidRPr="001137E3">
        <w:rPr>
          <w:szCs w:val="26"/>
        </w:rPr>
        <w:t xml:space="preserve"> em que tomar conhecimento</w:t>
      </w:r>
      <w:r w:rsidR="00925BDC" w:rsidRPr="001137E3">
        <w:rPr>
          <w:szCs w:val="26"/>
        </w:rPr>
        <w:t xml:space="preserve">, </w:t>
      </w:r>
      <w:r w:rsidR="003573CB" w:rsidRPr="001137E3">
        <w:rPr>
          <w:szCs w:val="26"/>
        </w:rPr>
        <w:t xml:space="preserve">os Debenturistas </w:t>
      </w:r>
      <w:r w:rsidR="00185372" w:rsidRPr="001137E3">
        <w:rPr>
          <w:szCs w:val="26"/>
        </w:rPr>
        <w:t>(</w:t>
      </w:r>
      <w:r w:rsidR="00185372" w:rsidRPr="001137E3">
        <w:t>por meio de publicação de anúncio nos termos da Cláusula </w:t>
      </w:r>
      <w:r w:rsidR="00185372" w:rsidRPr="00DB327E">
        <w:fldChar w:fldCharType="begin"/>
      </w:r>
      <w:r w:rsidR="00185372" w:rsidRPr="001137E3">
        <w:instrText xml:space="preserve"> REF _Ref284530595 \n \p \h  \* MERGEFORMAT </w:instrText>
      </w:r>
      <w:r w:rsidR="00185372" w:rsidRPr="00DB327E">
        <w:fldChar w:fldCharType="separate"/>
      </w:r>
      <w:r w:rsidR="00E23D32">
        <w:t>7.25 acima</w:t>
      </w:r>
      <w:r w:rsidR="00185372" w:rsidRPr="00DB327E">
        <w:fldChar w:fldCharType="end"/>
      </w:r>
      <w:r w:rsidR="00185372" w:rsidRPr="001137E3">
        <w:t xml:space="preserve"> ou de comunicação individual a todos os Debenturistas</w:t>
      </w:r>
      <w:r w:rsidR="00914103" w:rsidRPr="001137E3">
        <w:t>, com cópia ao Agente Fiduciário</w:t>
      </w:r>
      <w:r w:rsidR="00185372" w:rsidRPr="001137E3">
        <w:t xml:space="preserve">) e </w:t>
      </w:r>
      <w:r w:rsidR="00185372" w:rsidRPr="001137E3">
        <w:rPr>
          <w:szCs w:val="26"/>
        </w:rPr>
        <w:t xml:space="preserve">o Agente Fiduciário </w:t>
      </w:r>
      <w:r w:rsidRPr="001137E3">
        <w:rPr>
          <w:szCs w:val="26"/>
        </w:rPr>
        <w:t xml:space="preserve">caso qualquer das declarações prestadas </w:t>
      </w:r>
      <w:r w:rsidR="00966F42" w:rsidRPr="001137E3">
        <w:rPr>
          <w:szCs w:val="26"/>
        </w:rPr>
        <w:t>nos termos da Cláusula </w:t>
      </w:r>
      <w:r w:rsidR="00966F42" w:rsidRPr="00DB327E">
        <w:rPr>
          <w:szCs w:val="26"/>
        </w:rPr>
        <w:fldChar w:fldCharType="begin"/>
      </w:r>
      <w:r w:rsidR="00966F42" w:rsidRPr="001137E3">
        <w:rPr>
          <w:szCs w:val="26"/>
        </w:rPr>
        <w:instrText xml:space="preserve"> REF _Ref130286814 \r \p \h  \* MERGEFORMAT </w:instrText>
      </w:r>
      <w:r w:rsidR="00966F42" w:rsidRPr="00DB327E">
        <w:rPr>
          <w:szCs w:val="26"/>
        </w:rPr>
      </w:r>
      <w:r w:rsidR="00966F42" w:rsidRPr="00DB327E">
        <w:rPr>
          <w:szCs w:val="26"/>
        </w:rPr>
        <w:fldChar w:fldCharType="separate"/>
      </w:r>
      <w:r w:rsidR="00E23D32">
        <w:rPr>
          <w:szCs w:val="26"/>
        </w:rPr>
        <w:t>11.1 acima</w:t>
      </w:r>
      <w:r w:rsidR="00966F42" w:rsidRPr="00DB327E">
        <w:rPr>
          <w:szCs w:val="26"/>
        </w:rPr>
        <w:fldChar w:fldCharType="end"/>
      </w:r>
      <w:r w:rsidR="00966F42" w:rsidRPr="001137E3">
        <w:rPr>
          <w:szCs w:val="26"/>
        </w:rPr>
        <w:t xml:space="preserve"> </w:t>
      </w:r>
      <w:r w:rsidR="00722356" w:rsidRPr="001137E3">
        <w:rPr>
          <w:szCs w:val="26"/>
        </w:rPr>
        <w:t>seja</w:t>
      </w:r>
      <w:r w:rsidR="002B4C94" w:rsidRPr="001137E3">
        <w:rPr>
          <w:szCs w:val="26"/>
        </w:rPr>
        <w:t xml:space="preserve"> </w:t>
      </w:r>
      <w:r w:rsidR="00584A48" w:rsidRPr="001137E3">
        <w:rPr>
          <w:szCs w:val="26"/>
        </w:rPr>
        <w:t>falsa</w:t>
      </w:r>
      <w:r w:rsidR="00722356" w:rsidRPr="001137E3">
        <w:rPr>
          <w:szCs w:val="26"/>
        </w:rPr>
        <w:t xml:space="preserve"> </w:t>
      </w:r>
      <w:r w:rsidR="00F7587C" w:rsidRPr="001137E3">
        <w:rPr>
          <w:szCs w:val="26"/>
        </w:rPr>
        <w:t>e/</w:t>
      </w:r>
      <w:r w:rsidR="00722356" w:rsidRPr="001137E3">
        <w:rPr>
          <w:szCs w:val="26"/>
        </w:rPr>
        <w:t xml:space="preserve">ou incorreta </w:t>
      </w:r>
      <w:r w:rsidR="007C4D20" w:rsidRPr="001137E3">
        <w:rPr>
          <w:szCs w:val="26"/>
        </w:rPr>
        <w:t xml:space="preserve">em qualquer das datas </w:t>
      </w:r>
      <w:r w:rsidR="00722356" w:rsidRPr="001137E3">
        <w:rPr>
          <w:szCs w:val="26"/>
        </w:rPr>
        <w:t>em que fo</w:t>
      </w:r>
      <w:r w:rsidR="00BB67B1" w:rsidRPr="001137E3">
        <w:rPr>
          <w:szCs w:val="26"/>
        </w:rPr>
        <w:t>i</w:t>
      </w:r>
      <w:r w:rsidR="00722356" w:rsidRPr="001137E3">
        <w:rPr>
          <w:szCs w:val="26"/>
        </w:rPr>
        <w:t xml:space="preserve"> prestada</w:t>
      </w:r>
      <w:r w:rsidRPr="001137E3">
        <w:rPr>
          <w:szCs w:val="26"/>
        </w:rPr>
        <w:t>.</w:t>
      </w:r>
    </w:p>
    <w:p w:rsidR="00880FA8" w:rsidRPr="001137E3" w:rsidRDefault="00880FA8" w:rsidP="00E23D32">
      <w:pPr>
        <w:widowControl w:val="0"/>
        <w:rPr>
          <w:szCs w:val="26"/>
        </w:rPr>
      </w:pPr>
    </w:p>
    <w:p w:rsidR="00880FA8" w:rsidRPr="001137E3" w:rsidRDefault="00880FA8" w:rsidP="00E23D32">
      <w:pPr>
        <w:widowControl w:val="0"/>
        <w:numPr>
          <w:ilvl w:val="0"/>
          <w:numId w:val="5"/>
        </w:numPr>
        <w:rPr>
          <w:smallCaps/>
          <w:szCs w:val="26"/>
          <w:u w:val="single"/>
        </w:rPr>
      </w:pPr>
      <w:r w:rsidRPr="001137E3">
        <w:rPr>
          <w:smallCaps/>
          <w:szCs w:val="26"/>
          <w:u w:val="single"/>
        </w:rPr>
        <w:lastRenderedPageBreak/>
        <w:t>Despesas</w:t>
      </w:r>
    </w:p>
    <w:p w:rsidR="00880FA8" w:rsidRPr="001137E3" w:rsidRDefault="00880FA8" w:rsidP="00E23D32">
      <w:pPr>
        <w:widowControl w:val="0"/>
        <w:numPr>
          <w:ilvl w:val="1"/>
          <w:numId w:val="5"/>
        </w:numPr>
        <w:rPr>
          <w:szCs w:val="26"/>
        </w:rPr>
      </w:pPr>
      <w:r w:rsidRPr="001137E3">
        <w:rPr>
          <w:szCs w:val="26"/>
        </w:rPr>
        <w:t>Correrão por conta da Companhia</w:t>
      </w:r>
      <w:r w:rsidR="005B2EFB" w:rsidRPr="001137E3">
        <w:rPr>
          <w:szCs w:val="26"/>
        </w:rPr>
        <w:t xml:space="preserve"> </w:t>
      </w:r>
      <w:r w:rsidRPr="001137E3">
        <w:rPr>
          <w:szCs w:val="26"/>
        </w:rPr>
        <w:t>todos os custos incorridos com</w:t>
      </w:r>
      <w:r w:rsidR="00583729" w:rsidRPr="001137E3">
        <w:rPr>
          <w:szCs w:val="26"/>
        </w:rPr>
        <w:t xml:space="preserve"> a Emissão e</w:t>
      </w:r>
      <w:r w:rsidRPr="001137E3">
        <w:rPr>
          <w:szCs w:val="26"/>
        </w:rPr>
        <w:t xml:space="preserve"> a Oferta </w:t>
      </w:r>
      <w:r w:rsidR="00583729" w:rsidRPr="001137E3">
        <w:rPr>
          <w:szCs w:val="26"/>
        </w:rPr>
        <w:t>e</w:t>
      </w:r>
      <w:r w:rsidRPr="001137E3">
        <w:rPr>
          <w:szCs w:val="26"/>
        </w:rPr>
        <w:t xml:space="preserve"> com a estruturação, emissão, registro</w:t>
      </w:r>
      <w:r w:rsidR="003E13DA" w:rsidRPr="001137E3">
        <w:rPr>
          <w:szCs w:val="26"/>
        </w:rPr>
        <w:t>, depósito</w:t>
      </w:r>
      <w:r w:rsidRPr="001137E3">
        <w:rPr>
          <w:szCs w:val="26"/>
        </w:rPr>
        <w:t xml:space="preserve"> e execução das Debêntures, incluindo publicações, inscrições, registros, </w:t>
      </w:r>
      <w:r w:rsidR="003E13DA" w:rsidRPr="001137E3">
        <w:rPr>
          <w:szCs w:val="26"/>
        </w:rPr>
        <w:t xml:space="preserve">depósitos, </w:t>
      </w:r>
      <w:r w:rsidRPr="001137E3">
        <w:rPr>
          <w:szCs w:val="26"/>
        </w:rPr>
        <w:t>contratação do Agente Fiduciário</w:t>
      </w:r>
      <w:r w:rsidR="009F6BC3" w:rsidRPr="001137E3">
        <w:rPr>
          <w:szCs w:val="26"/>
        </w:rPr>
        <w:t xml:space="preserve">, </w:t>
      </w:r>
      <w:r w:rsidRPr="001137E3">
        <w:rPr>
          <w:szCs w:val="26"/>
        </w:rPr>
        <w:t>d</w:t>
      </w:r>
      <w:r w:rsidR="00600769" w:rsidRPr="001137E3">
        <w:rPr>
          <w:szCs w:val="26"/>
        </w:rPr>
        <w:t>o Escriturador</w:t>
      </w:r>
      <w:r w:rsidR="003F06DC" w:rsidRPr="001137E3">
        <w:rPr>
          <w:szCs w:val="26"/>
        </w:rPr>
        <w:t>, d</w:t>
      </w:r>
      <w:r w:rsidR="00EE4761">
        <w:rPr>
          <w:szCs w:val="26"/>
        </w:rPr>
        <w:t>a</w:t>
      </w:r>
      <w:r w:rsidR="003F06DC" w:rsidRPr="001137E3">
        <w:rPr>
          <w:szCs w:val="26"/>
        </w:rPr>
        <w:t xml:space="preserve"> </w:t>
      </w:r>
      <w:r w:rsidR="00EE4761">
        <w:rPr>
          <w:szCs w:val="26"/>
        </w:rPr>
        <w:t xml:space="preserve">Instituição </w:t>
      </w:r>
      <w:r w:rsidR="00600769" w:rsidRPr="001137E3">
        <w:rPr>
          <w:szCs w:val="26"/>
        </w:rPr>
        <w:t>Liquidante</w:t>
      </w:r>
      <w:r w:rsidR="00D20294" w:rsidRPr="001137E3">
        <w:rPr>
          <w:szCs w:val="26"/>
        </w:rPr>
        <w:t>, do Auditor Independente</w:t>
      </w:r>
      <w:r w:rsidR="00FD5B59" w:rsidRPr="001137E3" w:rsidDel="00FD5B59">
        <w:rPr>
          <w:szCs w:val="26"/>
        </w:rPr>
        <w:t xml:space="preserve"> </w:t>
      </w:r>
      <w:r w:rsidRPr="001137E3">
        <w:rPr>
          <w:szCs w:val="26"/>
        </w:rPr>
        <w:t xml:space="preserve">e </w:t>
      </w:r>
      <w:r w:rsidR="00B45AD6" w:rsidRPr="001137E3">
        <w:rPr>
          <w:szCs w:val="26"/>
        </w:rPr>
        <w:t xml:space="preserve">dos </w:t>
      </w:r>
      <w:r w:rsidRPr="001137E3">
        <w:rPr>
          <w:szCs w:val="26"/>
        </w:rPr>
        <w:t>de</w:t>
      </w:r>
      <w:r w:rsidR="00C95B85" w:rsidRPr="001137E3">
        <w:rPr>
          <w:szCs w:val="26"/>
        </w:rPr>
        <w:t>mais</w:t>
      </w:r>
      <w:r w:rsidRPr="001137E3">
        <w:rPr>
          <w:szCs w:val="26"/>
        </w:rPr>
        <w:t xml:space="preserve"> prestadores de serviços</w:t>
      </w:r>
      <w:r w:rsidR="00B45AD6" w:rsidRPr="001137E3">
        <w:rPr>
          <w:szCs w:val="26"/>
        </w:rPr>
        <w:t>,</w:t>
      </w:r>
      <w:r w:rsidRPr="001137E3">
        <w:rPr>
          <w:szCs w:val="26"/>
        </w:rPr>
        <w:t xml:space="preserve"> e quaisquer outros custos relacionados às Debêntures.</w:t>
      </w:r>
    </w:p>
    <w:p w:rsidR="00880FA8" w:rsidRPr="001137E3" w:rsidRDefault="00880FA8" w:rsidP="00E23D32">
      <w:pPr>
        <w:widowControl w:val="0"/>
        <w:rPr>
          <w:szCs w:val="26"/>
        </w:rPr>
      </w:pPr>
    </w:p>
    <w:p w:rsidR="0093359D" w:rsidRPr="001137E3" w:rsidRDefault="0093359D" w:rsidP="00E23D32">
      <w:pPr>
        <w:widowControl w:val="0"/>
        <w:numPr>
          <w:ilvl w:val="0"/>
          <w:numId w:val="5"/>
        </w:numPr>
        <w:rPr>
          <w:smallCaps/>
          <w:szCs w:val="26"/>
          <w:u w:val="single"/>
        </w:rPr>
      </w:pPr>
      <w:bookmarkStart w:id="146" w:name="_Ref384312323"/>
      <w:r w:rsidRPr="001137E3">
        <w:rPr>
          <w:smallCaps/>
          <w:szCs w:val="26"/>
          <w:u w:val="single"/>
        </w:rPr>
        <w:t>Comunicações</w:t>
      </w:r>
      <w:bookmarkEnd w:id="146"/>
    </w:p>
    <w:p w:rsidR="0093359D" w:rsidRPr="001137E3" w:rsidRDefault="00AD2FF4" w:rsidP="00E23D32">
      <w:pPr>
        <w:widowControl w:val="0"/>
        <w:numPr>
          <w:ilvl w:val="1"/>
          <w:numId w:val="5"/>
        </w:numPr>
        <w:rPr>
          <w:szCs w:val="26"/>
        </w:rPr>
      </w:pPr>
      <w:r w:rsidRPr="001137E3">
        <w:rPr>
          <w:bCs/>
          <w:szCs w:val="26"/>
        </w:rPr>
        <w:t>Todas as comunicações realizadas nos termos desta Escritura de Emissão devem ser sempre realizadas por escrito, para os endereços abaixo</w:t>
      </w:r>
      <w:r w:rsidRPr="001137E3">
        <w:rPr>
          <w:szCs w:val="26"/>
        </w:rPr>
        <w:t xml:space="preserve">, e serão consideradas recebidas (i) no caso das comunicações em geral, na data de sua entrega, sob protocolo ou mediante "aviso de recebimento" expedido pela Empresa Brasileira de Correios e Telégrafos; e (ii) no caso das comunicações realizadas por correio eletrônico, na data de seu envio, desde que </w:t>
      </w:r>
      <w:r w:rsidR="009F4C73">
        <w:rPr>
          <w:szCs w:val="26"/>
        </w:rPr>
        <w:t>sua entrega</w:t>
      </w:r>
      <w:r w:rsidRPr="001137E3">
        <w:rPr>
          <w:szCs w:val="26"/>
        </w:rPr>
        <w:t xml:space="preserve"> seja confirmad</w:t>
      </w:r>
      <w:r w:rsidR="009F4C73">
        <w:rPr>
          <w:szCs w:val="26"/>
        </w:rPr>
        <w:t>a</w:t>
      </w:r>
      <w:r w:rsidRPr="001137E3">
        <w:rPr>
          <w:szCs w:val="26"/>
        </w:rPr>
        <w:t xml:space="preserve"> por meio de indicativo (recibo emitido pela máquina utilizada pelo remetente).</w:t>
      </w:r>
      <w:r w:rsidR="008771F4" w:rsidRPr="001137E3">
        <w:rPr>
          <w:szCs w:val="26"/>
        </w:rPr>
        <w:t xml:space="preserve"> </w:t>
      </w:r>
      <w:r w:rsidRPr="001137E3">
        <w:rPr>
          <w:szCs w:val="26"/>
        </w:rPr>
        <w:t>A alteração de qualquer dos endereços abaixo deverá ser comunicada às demais Partes pela Parte que tiver seu endereço alterado.</w:t>
      </w:r>
    </w:p>
    <w:p w:rsidR="0093359D" w:rsidRPr="001137E3" w:rsidRDefault="0093359D" w:rsidP="00E23D32">
      <w:pPr>
        <w:widowControl w:val="0"/>
        <w:numPr>
          <w:ilvl w:val="2"/>
          <w:numId w:val="5"/>
        </w:numPr>
        <w:rPr>
          <w:szCs w:val="26"/>
        </w:rPr>
      </w:pPr>
      <w:r w:rsidRPr="001137E3">
        <w:rPr>
          <w:szCs w:val="26"/>
        </w:rPr>
        <w:t>para a Companhia:</w:t>
      </w:r>
    </w:p>
    <w:p w:rsidR="0093359D" w:rsidRPr="001137E3" w:rsidRDefault="00D65FCA" w:rsidP="00E23D32">
      <w:pPr>
        <w:widowControl w:val="0"/>
        <w:ind w:left="1701"/>
        <w:jc w:val="left"/>
        <w:rPr>
          <w:szCs w:val="26"/>
        </w:rPr>
      </w:pPr>
      <w:r w:rsidRPr="00DB327E">
        <w:rPr>
          <w:smallCaps/>
          <w:szCs w:val="26"/>
          <w:lang w:val="en-US"/>
        </w:rPr>
        <w:t>WW Holding S.A.</w:t>
      </w:r>
      <w:r w:rsidRPr="00DB327E" w:rsidDel="00D65FCA">
        <w:rPr>
          <w:szCs w:val="26"/>
          <w:lang w:val="en-US"/>
        </w:rPr>
        <w:t xml:space="preserve"> </w:t>
      </w:r>
      <w:r w:rsidR="0093359D" w:rsidRPr="00DB327E">
        <w:rPr>
          <w:szCs w:val="26"/>
          <w:lang w:val="en-US"/>
        </w:rPr>
        <w:br/>
      </w:r>
      <w:r w:rsidRPr="00DB327E">
        <w:rPr>
          <w:bCs/>
          <w:szCs w:val="26"/>
          <w:lang w:val="en-US"/>
        </w:rPr>
        <w:t xml:space="preserve">Av. Andrade Neves, 2.538, Jd. </w:t>
      </w:r>
      <w:r w:rsidRPr="00D65FCA">
        <w:rPr>
          <w:bCs/>
          <w:szCs w:val="26"/>
        </w:rPr>
        <w:t>Chapadão</w:t>
      </w:r>
      <w:r w:rsidRPr="001137E3" w:rsidDel="00D65FCA">
        <w:rPr>
          <w:szCs w:val="26"/>
        </w:rPr>
        <w:t xml:space="preserve"> </w:t>
      </w:r>
      <w:r w:rsidR="0093359D" w:rsidRPr="001137E3">
        <w:rPr>
          <w:szCs w:val="26"/>
        </w:rPr>
        <w:br/>
      </w:r>
      <w:r>
        <w:rPr>
          <w:szCs w:val="26"/>
        </w:rPr>
        <w:t>13070-</w:t>
      </w:r>
      <w:proofErr w:type="gramStart"/>
      <w:r>
        <w:rPr>
          <w:szCs w:val="26"/>
        </w:rPr>
        <w:t>001</w:t>
      </w:r>
      <w:r w:rsidRPr="00D65FCA">
        <w:rPr>
          <w:bCs/>
          <w:szCs w:val="26"/>
        </w:rPr>
        <w:t xml:space="preserve"> </w:t>
      </w:r>
      <w:r>
        <w:rPr>
          <w:bCs/>
          <w:szCs w:val="26"/>
        </w:rPr>
        <w:t xml:space="preserve"> </w:t>
      </w:r>
      <w:r w:rsidRPr="00D65FCA">
        <w:rPr>
          <w:bCs/>
          <w:szCs w:val="26"/>
        </w:rPr>
        <w:t>Campinas</w:t>
      </w:r>
      <w:proofErr w:type="gramEnd"/>
      <w:r>
        <w:rPr>
          <w:bCs/>
          <w:szCs w:val="26"/>
        </w:rPr>
        <w:t xml:space="preserve">, </w:t>
      </w:r>
      <w:r w:rsidRPr="00D65FCA">
        <w:rPr>
          <w:bCs/>
          <w:szCs w:val="26"/>
        </w:rPr>
        <w:t>SP</w:t>
      </w:r>
      <w:r w:rsidR="0093359D" w:rsidRPr="001137E3">
        <w:rPr>
          <w:szCs w:val="26"/>
        </w:rPr>
        <w:t xml:space="preserve"> </w:t>
      </w:r>
      <w:r w:rsidR="0093359D" w:rsidRPr="001137E3">
        <w:rPr>
          <w:szCs w:val="26"/>
        </w:rPr>
        <w:br/>
        <w:t>At.:</w:t>
      </w:r>
      <w:r w:rsidR="0093359D" w:rsidRPr="001137E3">
        <w:rPr>
          <w:szCs w:val="26"/>
        </w:rPr>
        <w:tab/>
      </w:r>
      <w:r w:rsidR="0093359D" w:rsidRPr="001137E3">
        <w:rPr>
          <w:szCs w:val="26"/>
        </w:rPr>
        <w:tab/>
      </w:r>
      <w:r w:rsidR="0093359D" w:rsidRPr="001137E3">
        <w:rPr>
          <w:szCs w:val="26"/>
        </w:rPr>
        <w:tab/>
      </w:r>
      <w:r w:rsidR="0093359D" w:rsidRPr="001137E3">
        <w:rPr>
          <w:szCs w:val="26"/>
        </w:rPr>
        <w:tab/>
        <w:t xml:space="preserve">Sr. </w:t>
      </w:r>
      <w:r w:rsidRPr="00D65FCA">
        <w:rPr>
          <w:bCs/>
          <w:szCs w:val="26"/>
        </w:rPr>
        <w:t>Rogério Domingues</w:t>
      </w:r>
      <w:r w:rsidR="0093359D" w:rsidRPr="001137E3">
        <w:rPr>
          <w:szCs w:val="26"/>
        </w:rPr>
        <w:br/>
        <w:t>Telefone:</w:t>
      </w:r>
      <w:r w:rsidR="0093359D" w:rsidRPr="001137E3">
        <w:rPr>
          <w:szCs w:val="26"/>
        </w:rPr>
        <w:tab/>
      </w:r>
      <w:r w:rsidR="0093359D" w:rsidRPr="001137E3">
        <w:rPr>
          <w:szCs w:val="26"/>
        </w:rPr>
        <w:tab/>
      </w:r>
      <w:r w:rsidR="0093359D" w:rsidRPr="001137E3">
        <w:rPr>
          <w:szCs w:val="26"/>
        </w:rPr>
        <w:tab/>
      </w:r>
      <w:r w:rsidRPr="001137E3">
        <w:rPr>
          <w:szCs w:val="26"/>
        </w:rPr>
        <w:t>(</w:t>
      </w:r>
      <w:r w:rsidR="0032373C">
        <w:rPr>
          <w:szCs w:val="26"/>
        </w:rPr>
        <w:t>19</w:t>
      </w:r>
      <w:r w:rsidRPr="001137E3">
        <w:rPr>
          <w:szCs w:val="26"/>
        </w:rPr>
        <w:t xml:space="preserve">) </w:t>
      </w:r>
      <w:r w:rsidR="0032373C">
        <w:rPr>
          <w:szCs w:val="26"/>
        </w:rPr>
        <w:t>3284-2200</w:t>
      </w:r>
      <w:r w:rsidR="0093359D" w:rsidRPr="001137E3">
        <w:rPr>
          <w:szCs w:val="26"/>
        </w:rPr>
        <w:br/>
        <w:t>Correio Eletrônico:</w:t>
      </w:r>
      <w:r w:rsidR="0093359D" w:rsidRPr="001137E3">
        <w:rPr>
          <w:szCs w:val="26"/>
        </w:rPr>
        <w:tab/>
      </w:r>
      <w:r w:rsidRPr="00D65FCA">
        <w:rPr>
          <w:szCs w:val="26"/>
        </w:rPr>
        <w:t>rogerio@sforza.com.br</w:t>
      </w:r>
    </w:p>
    <w:p w:rsidR="0093359D" w:rsidRPr="001137E3" w:rsidRDefault="0093359D" w:rsidP="00E23D32">
      <w:pPr>
        <w:widowControl w:val="0"/>
        <w:numPr>
          <w:ilvl w:val="2"/>
          <w:numId w:val="5"/>
        </w:numPr>
        <w:rPr>
          <w:szCs w:val="26"/>
        </w:rPr>
      </w:pPr>
      <w:r w:rsidRPr="001137E3">
        <w:rPr>
          <w:szCs w:val="26"/>
        </w:rPr>
        <w:t>para o Agente Fiduciário:</w:t>
      </w:r>
    </w:p>
    <w:p w:rsidR="0093359D" w:rsidRPr="001137E3" w:rsidRDefault="00B445EC" w:rsidP="00E23D32">
      <w:pPr>
        <w:widowControl w:val="0"/>
        <w:ind w:left="1701"/>
        <w:rPr>
          <w:szCs w:val="26"/>
        </w:rPr>
      </w:pPr>
      <w:r w:rsidRPr="008D6D85">
        <w:rPr>
          <w:smallCaps/>
        </w:rPr>
        <w:t>Oliveira Trust Distribuidora de Títulos e Valores Mobiliários </w:t>
      </w:r>
      <w:r>
        <w:rPr>
          <w:smallCaps/>
          <w:szCs w:val="26"/>
        </w:rPr>
        <w:t>S</w:t>
      </w:r>
      <w:r w:rsidRPr="00436C9E">
        <w:rPr>
          <w:smallCaps/>
          <w:szCs w:val="26"/>
        </w:rPr>
        <w:t>.</w:t>
      </w:r>
      <w:r>
        <w:rPr>
          <w:smallCaps/>
          <w:szCs w:val="26"/>
        </w:rPr>
        <w:t>A</w:t>
      </w:r>
      <w:r w:rsidRPr="008D6D85">
        <w:rPr>
          <w:smallCaps/>
        </w:rPr>
        <w:t>.</w:t>
      </w:r>
      <w:r w:rsidRPr="001137E3">
        <w:rPr>
          <w:szCs w:val="26"/>
        </w:rPr>
        <w:br/>
      </w:r>
      <w:r>
        <w:rPr>
          <w:szCs w:val="22"/>
        </w:rPr>
        <w:t>Avenida das Américas, 3434, bloco 7, sala 201</w:t>
      </w:r>
      <w:r>
        <w:rPr>
          <w:szCs w:val="22"/>
        </w:rPr>
        <w:tab/>
      </w:r>
      <w:r>
        <w:rPr>
          <w:szCs w:val="22"/>
        </w:rPr>
        <w:br/>
        <w:t>22640-102 Rio de Janeiro, RJ</w:t>
      </w:r>
      <w:r>
        <w:rPr>
          <w:szCs w:val="22"/>
        </w:rPr>
        <w:tab/>
      </w:r>
      <w:r>
        <w:rPr>
          <w:szCs w:val="22"/>
        </w:rPr>
        <w:br/>
        <w:t xml:space="preserve">At.: </w:t>
      </w:r>
      <w:r>
        <w:rPr>
          <w:szCs w:val="22"/>
        </w:rPr>
        <w:tab/>
      </w:r>
      <w:r w:rsidR="00210A55">
        <w:rPr>
          <w:szCs w:val="22"/>
        </w:rPr>
        <w:tab/>
      </w:r>
      <w:r w:rsidR="00210A55">
        <w:rPr>
          <w:szCs w:val="22"/>
        </w:rPr>
        <w:tab/>
      </w:r>
      <w:r>
        <w:rPr>
          <w:szCs w:val="22"/>
        </w:rPr>
        <w:t>Antonio Amaro / Maria Carolina Abrantes Lodi de Oliveira</w:t>
      </w:r>
      <w:r>
        <w:rPr>
          <w:szCs w:val="22"/>
        </w:rPr>
        <w:tab/>
      </w:r>
      <w:r>
        <w:rPr>
          <w:szCs w:val="22"/>
        </w:rPr>
        <w:br/>
        <w:t xml:space="preserve">Telefone: </w:t>
      </w:r>
      <w:r w:rsidR="00210A55">
        <w:rPr>
          <w:szCs w:val="22"/>
        </w:rPr>
        <w:tab/>
      </w:r>
      <w:r w:rsidR="00210A55">
        <w:rPr>
          <w:szCs w:val="22"/>
        </w:rPr>
        <w:tab/>
      </w:r>
      <w:r w:rsidR="00210A55">
        <w:rPr>
          <w:szCs w:val="22"/>
        </w:rPr>
        <w:tab/>
      </w:r>
      <w:r>
        <w:rPr>
          <w:szCs w:val="22"/>
        </w:rPr>
        <w:t>(21) 3514-0000</w:t>
      </w:r>
      <w:r>
        <w:rPr>
          <w:szCs w:val="22"/>
        </w:rPr>
        <w:tab/>
      </w:r>
      <w:r>
        <w:rPr>
          <w:szCs w:val="22"/>
        </w:rPr>
        <w:br/>
        <w:t xml:space="preserve">E-mail: </w:t>
      </w:r>
      <w:r w:rsidR="00210A55">
        <w:rPr>
          <w:szCs w:val="22"/>
        </w:rPr>
        <w:tab/>
      </w:r>
      <w:r w:rsidR="00210A55">
        <w:rPr>
          <w:szCs w:val="22"/>
        </w:rPr>
        <w:tab/>
      </w:r>
      <w:r w:rsidR="00210A55">
        <w:rPr>
          <w:szCs w:val="22"/>
        </w:rPr>
        <w:tab/>
      </w:r>
      <w:r w:rsidRPr="00F261C6">
        <w:rPr>
          <w:szCs w:val="22"/>
        </w:rPr>
        <w:t>antonio.amaro</w:t>
      </w:r>
      <w:r>
        <w:rPr>
          <w:szCs w:val="22"/>
        </w:rPr>
        <w:t>@oliveiratrust.com.br / ger2.agente@oliveiratrust.com.br</w:t>
      </w:r>
      <w:r w:rsidRPr="001137E3">
        <w:rPr>
          <w:szCs w:val="26"/>
        </w:rPr>
        <w:br/>
        <w:t>Página na rede mundial de computadores:</w:t>
      </w:r>
      <w:r>
        <w:rPr>
          <w:szCs w:val="26"/>
        </w:rPr>
        <w:t xml:space="preserve"> www.oliveiratrust.com.br</w:t>
      </w:r>
    </w:p>
    <w:p w:rsidR="00E23D32" w:rsidRDefault="00E23D32" w:rsidP="00E23D32">
      <w:pPr>
        <w:widowControl w:val="0"/>
        <w:ind w:left="1701"/>
        <w:rPr>
          <w:szCs w:val="26"/>
        </w:rPr>
      </w:pPr>
    </w:p>
    <w:p w:rsidR="00224B17" w:rsidRPr="001137E3" w:rsidRDefault="00224B17" w:rsidP="00E23D32">
      <w:pPr>
        <w:widowControl w:val="0"/>
        <w:numPr>
          <w:ilvl w:val="2"/>
          <w:numId w:val="5"/>
        </w:numPr>
        <w:rPr>
          <w:szCs w:val="26"/>
        </w:rPr>
      </w:pPr>
      <w:proofErr w:type="gramStart"/>
      <w:r w:rsidRPr="001137E3">
        <w:rPr>
          <w:szCs w:val="26"/>
        </w:rPr>
        <w:t>para</w:t>
      </w:r>
      <w:proofErr w:type="gramEnd"/>
      <w:r w:rsidRPr="001137E3">
        <w:rPr>
          <w:szCs w:val="26"/>
        </w:rPr>
        <w:t xml:space="preserve"> o </w:t>
      </w:r>
      <w:proofErr w:type="spellStart"/>
      <w:r>
        <w:rPr>
          <w:szCs w:val="26"/>
        </w:rPr>
        <w:t>Escriturador</w:t>
      </w:r>
      <w:proofErr w:type="spellEnd"/>
      <w:r w:rsidRPr="001137E3">
        <w:rPr>
          <w:szCs w:val="26"/>
        </w:rPr>
        <w:t>:</w:t>
      </w:r>
    </w:p>
    <w:p w:rsidR="00224B17" w:rsidRPr="001137E3" w:rsidRDefault="00224B17" w:rsidP="00E23D32">
      <w:pPr>
        <w:widowControl w:val="0"/>
        <w:ind w:left="1701"/>
        <w:rPr>
          <w:szCs w:val="26"/>
        </w:rPr>
      </w:pPr>
      <w:r w:rsidRPr="008D6D85">
        <w:rPr>
          <w:smallCaps/>
        </w:rPr>
        <w:t>Oliveira Trust Distribuidora de Títulos e Valores Mobiliários </w:t>
      </w:r>
      <w:r>
        <w:rPr>
          <w:smallCaps/>
          <w:szCs w:val="26"/>
        </w:rPr>
        <w:t>S</w:t>
      </w:r>
      <w:r w:rsidRPr="00AD2970">
        <w:rPr>
          <w:smallCaps/>
          <w:szCs w:val="26"/>
        </w:rPr>
        <w:t>.</w:t>
      </w:r>
      <w:r>
        <w:rPr>
          <w:smallCaps/>
          <w:szCs w:val="26"/>
        </w:rPr>
        <w:t>A</w:t>
      </w:r>
      <w:r w:rsidRPr="008D6D85">
        <w:rPr>
          <w:smallCaps/>
        </w:rPr>
        <w:t>.</w:t>
      </w:r>
      <w:r w:rsidRPr="001137E3">
        <w:rPr>
          <w:szCs w:val="26"/>
        </w:rPr>
        <w:br/>
      </w:r>
      <w:r>
        <w:rPr>
          <w:szCs w:val="22"/>
        </w:rPr>
        <w:t>Avenida das Américas, 3434, bloco 7, sala 201</w:t>
      </w:r>
      <w:r>
        <w:rPr>
          <w:szCs w:val="22"/>
        </w:rPr>
        <w:tab/>
      </w:r>
      <w:r>
        <w:rPr>
          <w:szCs w:val="22"/>
        </w:rPr>
        <w:br/>
        <w:t>22640-102 Rio de Janeiro, RJ</w:t>
      </w:r>
      <w:r>
        <w:rPr>
          <w:szCs w:val="22"/>
        </w:rPr>
        <w:tab/>
      </w:r>
      <w:r>
        <w:rPr>
          <w:szCs w:val="22"/>
        </w:rPr>
        <w:br/>
        <w:t xml:space="preserve">At.: </w:t>
      </w:r>
      <w:r>
        <w:rPr>
          <w:szCs w:val="22"/>
        </w:rPr>
        <w:tab/>
      </w:r>
      <w:r>
        <w:rPr>
          <w:szCs w:val="22"/>
        </w:rPr>
        <w:tab/>
      </w:r>
      <w:r>
        <w:rPr>
          <w:szCs w:val="22"/>
        </w:rPr>
        <w:tab/>
      </w:r>
      <w:r w:rsidRPr="00224B17">
        <w:rPr>
          <w:szCs w:val="22"/>
        </w:rPr>
        <w:t>Alexandre Lodi</w:t>
      </w:r>
      <w:r>
        <w:rPr>
          <w:szCs w:val="22"/>
        </w:rPr>
        <w:t xml:space="preserve"> </w:t>
      </w:r>
      <w:r w:rsidRPr="00224B17">
        <w:rPr>
          <w:szCs w:val="22"/>
        </w:rPr>
        <w:t>/</w:t>
      </w:r>
      <w:r>
        <w:rPr>
          <w:szCs w:val="22"/>
        </w:rPr>
        <w:t xml:space="preserve"> </w:t>
      </w:r>
      <w:r w:rsidRPr="00224B17">
        <w:rPr>
          <w:szCs w:val="22"/>
        </w:rPr>
        <w:t>João Bezerra</w:t>
      </w:r>
      <w:r>
        <w:rPr>
          <w:szCs w:val="22"/>
        </w:rPr>
        <w:tab/>
      </w:r>
      <w:r>
        <w:rPr>
          <w:szCs w:val="22"/>
        </w:rPr>
        <w:br/>
        <w:t xml:space="preserve">Telefone: </w:t>
      </w:r>
      <w:r>
        <w:rPr>
          <w:szCs w:val="22"/>
        </w:rPr>
        <w:tab/>
      </w:r>
      <w:r>
        <w:rPr>
          <w:szCs w:val="22"/>
        </w:rPr>
        <w:tab/>
      </w:r>
      <w:r>
        <w:rPr>
          <w:szCs w:val="22"/>
        </w:rPr>
        <w:tab/>
        <w:t>(21) 3514-0000</w:t>
      </w:r>
      <w:r>
        <w:rPr>
          <w:szCs w:val="22"/>
        </w:rPr>
        <w:tab/>
      </w:r>
      <w:r>
        <w:rPr>
          <w:szCs w:val="22"/>
        </w:rPr>
        <w:br/>
        <w:t xml:space="preserve">E-mail: </w:t>
      </w:r>
      <w:r>
        <w:rPr>
          <w:szCs w:val="22"/>
        </w:rPr>
        <w:tab/>
      </w:r>
      <w:r>
        <w:rPr>
          <w:szCs w:val="22"/>
        </w:rPr>
        <w:tab/>
      </w:r>
      <w:r>
        <w:rPr>
          <w:szCs w:val="22"/>
        </w:rPr>
        <w:tab/>
      </w:r>
      <w:r w:rsidRPr="00224B17">
        <w:rPr>
          <w:szCs w:val="22"/>
        </w:rPr>
        <w:t>sqescrituracao@oliveiratrust.com.br</w:t>
      </w:r>
    </w:p>
    <w:p w:rsidR="00224B17" w:rsidRPr="001137E3" w:rsidRDefault="00224B17" w:rsidP="00E23D32">
      <w:pPr>
        <w:widowControl w:val="0"/>
        <w:rPr>
          <w:szCs w:val="26"/>
        </w:rPr>
      </w:pPr>
    </w:p>
    <w:p w:rsidR="00880FA8" w:rsidRPr="001137E3" w:rsidRDefault="00880FA8" w:rsidP="00E23D32">
      <w:pPr>
        <w:widowControl w:val="0"/>
        <w:numPr>
          <w:ilvl w:val="0"/>
          <w:numId w:val="5"/>
        </w:numPr>
        <w:rPr>
          <w:smallCaps/>
          <w:szCs w:val="26"/>
          <w:u w:val="single"/>
        </w:rPr>
      </w:pPr>
      <w:r w:rsidRPr="001137E3">
        <w:rPr>
          <w:smallCaps/>
          <w:szCs w:val="26"/>
          <w:u w:val="single"/>
        </w:rPr>
        <w:t>Disposições Gerais</w:t>
      </w:r>
    </w:p>
    <w:p w:rsidR="00880FA8" w:rsidRPr="001137E3" w:rsidRDefault="00752943" w:rsidP="00E23D32">
      <w:pPr>
        <w:widowControl w:val="0"/>
        <w:numPr>
          <w:ilvl w:val="1"/>
          <w:numId w:val="5"/>
        </w:numPr>
        <w:rPr>
          <w:szCs w:val="26"/>
        </w:rPr>
      </w:pPr>
      <w:r w:rsidRPr="001137E3">
        <w:rPr>
          <w:szCs w:val="26"/>
        </w:rPr>
        <w:t xml:space="preserve">As obrigações assumidas </w:t>
      </w:r>
      <w:r w:rsidR="00C95B85" w:rsidRPr="001137E3">
        <w:rPr>
          <w:szCs w:val="26"/>
        </w:rPr>
        <w:t>n</w:t>
      </w:r>
      <w:r w:rsidRPr="001137E3">
        <w:rPr>
          <w:szCs w:val="26"/>
        </w:rPr>
        <w:t xml:space="preserve">esta </w:t>
      </w:r>
      <w:r w:rsidR="00880FA8" w:rsidRPr="001137E3">
        <w:rPr>
          <w:szCs w:val="26"/>
        </w:rPr>
        <w:t xml:space="preserve">Escritura de Emissão </w:t>
      </w:r>
      <w:r w:rsidR="00711BB1" w:rsidRPr="001137E3">
        <w:rPr>
          <w:szCs w:val="26"/>
        </w:rPr>
        <w:t>tê</w:t>
      </w:r>
      <w:r w:rsidRPr="001137E3">
        <w:rPr>
          <w:szCs w:val="26"/>
        </w:rPr>
        <w:t xml:space="preserve">m </w:t>
      </w:r>
      <w:r w:rsidR="00880FA8" w:rsidRPr="001137E3">
        <w:rPr>
          <w:szCs w:val="26"/>
        </w:rPr>
        <w:t xml:space="preserve">caráter irrevogável e irretratável, obrigando as </w:t>
      </w:r>
      <w:r w:rsidR="00AD2FF4" w:rsidRPr="001137E3">
        <w:rPr>
          <w:szCs w:val="26"/>
        </w:rPr>
        <w:t>Parte</w:t>
      </w:r>
      <w:r w:rsidR="00880FA8" w:rsidRPr="001137E3">
        <w:rPr>
          <w:szCs w:val="26"/>
        </w:rPr>
        <w:t>s e seus sucessores</w:t>
      </w:r>
      <w:r w:rsidRPr="001137E3">
        <w:rPr>
          <w:szCs w:val="26"/>
        </w:rPr>
        <w:t>,</w:t>
      </w:r>
      <w:r w:rsidR="00880FA8" w:rsidRPr="001137E3">
        <w:rPr>
          <w:szCs w:val="26"/>
        </w:rPr>
        <w:t xml:space="preserve"> a qualquer título</w:t>
      </w:r>
      <w:r w:rsidRPr="001137E3">
        <w:rPr>
          <w:szCs w:val="26"/>
        </w:rPr>
        <w:t>, ao seu integral cumprimento</w:t>
      </w:r>
      <w:r w:rsidR="00880FA8" w:rsidRPr="001137E3">
        <w:rPr>
          <w:szCs w:val="26"/>
        </w:rPr>
        <w:t>.</w:t>
      </w:r>
    </w:p>
    <w:p w:rsidR="00752943" w:rsidRPr="001137E3" w:rsidRDefault="00752943" w:rsidP="00E23D32">
      <w:pPr>
        <w:widowControl w:val="0"/>
        <w:numPr>
          <w:ilvl w:val="1"/>
          <w:numId w:val="5"/>
        </w:numPr>
        <w:rPr>
          <w:szCs w:val="26"/>
        </w:rPr>
      </w:pPr>
      <w:r w:rsidRPr="001137E3">
        <w:rPr>
          <w:szCs w:val="26"/>
        </w:rPr>
        <w:t xml:space="preserve">Qualquer alteração a esta Escritura de Emissão somente será considerada válida se formalizada por escrito, em instrumento próprio assinado por todas as </w:t>
      </w:r>
      <w:r w:rsidR="00AD2FF4" w:rsidRPr="001137E3">
        <w:rPr>
          <w:szCs w:val="26"/>
        </w:rPr>
        <w:t>Parte</w:t>
      </w:r>
      <w:r w:rsidRPr="001137E3">
        <w:rPr>
          <w:szCs w:val="26"/>
        </w:rPr>
        <w:t>s.</w:t>
      </w:r>
    </w:p>
    <w:p w:rsidR="00880FA8" w:rsidRPr="001137E3" w:rsidRDefault="00880FA8" w:rsidP="00E23D32">
      <w:pPr>
        <w:widowControl w:val="0"/>
        <w:numPr>
          <w:ilvl w:val="1"/>
          <w:numId w:val="5"/>
        </w:numPr>
        <w:rPr>
          <w:szCs w:val="26"/>
        </w:rPr>
      </w:pPr>
      <w:r w:rsidRPr="001137E3">
        <w:rPr>
          <w:szCs w:val="26"/>
        </w:rPr>
        <w:t>A invalida</w:t>
      </w:r>
      <w:r w:rsidR="004A6AF3" w:rsidRPr="001137E3">
        <w:rPr>
          <w:szCs w:val="26"/>
        </w:rPr>
        <w:t>de</w:t>
      </w:r>
      <w:r w:rsidRPr="001137E3">
        <w:rPr>
          <w:szCs w:val="26"/>
        </w:rPr>
        <w:t xml:space="preserve"> ou nulidade, no todo ou em parte, de quaisquer das cláusulas desta Escritura de Emissão não afetará as demais, que permanecerão válidas e eficazes até o cumprimento, pelas </w:t>
      </w:r>
      <w:r w:rsidR="00AD2FF4" w:rsidRPr="001137E3">
        <w:rPr>
          <w:szCs w:val="26"/>
        </w:rPr>
        <w:t>Parte</w:t>
      </w:r>
      <w:r w:rsidRPr="001137E3">
        <w:rPr>
          <w:szCs w:val="26"/>
        </w:rPr>
        <w:t>s, de todas as suas obrigações aqui previstas.</w:t>
      </w:r>
    </w:p>
    <w:p w:rsidR="0001390E" w:rsidRPr="001137E3" w:rsidRDefault="0001390E" w:rsidP="00E23D32">
      <w:pPr>
        <w:widowControl w:val="0"/>
        <w:numPr>
          <w:ilvl w:val="1"/>
          <w:numId w:val="5"/>
        </w:numPr>
        <w:rPr>
          <w:szCs w:val="26"/>
        </w:rPr>
      </w:pPr>
      <w:r w:rsidRPr="001137E3">
        <w:rPr>
          <w:szCs w:val="26"/>
        </w:rPr>
        <w:t xml:space="preserve">Qualquer tolerância, exercício parcial ou concessão entre as </w:t>
      </w:r>
      <w:r w:rsidR="00AD2FF4" w:rsidRPr="001137E3">
        <w:rPr>
          <w:szCs w:val="26"/>
        </w:rPr>
        <w:t>Parte</w:t>
      </w:r>
      <w:r w:rsidRPr="001137E3">
        <w:rPr>
          <w:szCs w:val="26"/>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1137E3" w:rsidRDefault="00584A48" w:rsidP="00E23D32">
      <w:pPr>
        <w:widowControl w:val="0"/>
        <w:numPr>
          <w:ilvl w:val="1"/>
          <w:numId w:val="5"/>
        </w:numPr>
        <w:rPr>
          <w:szCs w:val="26"/>
        </w:rPr>
      </w:pPr>
      <w:r w:rsidRPr="001137E3">
        <w:rPr>
          <w:szCs w:val="26"/>
        </w:rPr>
        <w:t xml:space="preserve">As </w:t>
      </w:r>
      <w:r w:rsidR="00AD2FF4" w:rsidRPr="001137E3">
        <w:rPr>
          <w:szCs w:val="26"/>
        </w:rPr>
        <w:t>Parte</w:t>
      </w:r>
      <w:r w:rsidRPr="001137E3">
        <w:rPr>
          <w:szCs w:val="26"/>
        </w:rPr>
        <w:t xml:space="preserve">s reconhecem esta Escritura de Emissão e as Debêntures como títulos executivos extrajudiciais nos termos </w:t>
      </w:r>
      <w:r w:rsidR="009C5254" w:rsidRPr="001137E3">
        <w:rPr>
          <w:szCs w:val="26"/>
        </w:rPr>
        <w:t>do artigo 784</w:t>
      </w:r>
      <w:r w:rsidR="0038546B" w:rsidRPr="001137E3">
        <w:rPr>
          <w:szCs w:val="26"/>
        </w:rPr>
        <w:t>, incisos I e III,</w:t>
      </w:r>
      <w:r w:rsidR="009C5254" w:rsidRPr="001137E3">
        <w:rPr>
          <w:szCs w:val="26"/>
        </w:rPr>
        <w:t xml:space="preserve"> do Código de Processo Civil</w:t>
      </w:r>
      <w:r w:rsidRPr="001137E3">
        <w:rPr>
          <w:szCs w:val="26"/>
        </w:rPr>
        <w:t>.</w:t>
      </w:r>
    </w:p>
    <w:p w:rsidR="0001390E" w:rsidRPr="001137E3" w:rsidRDefault="0001390E" w:rsidP="00E23D32">
      <w:pPr>
        <w:widowControl w:val="0"/>
        <w:numPr>
          <w:ilvl w:val="1"/>
          <w:numId w:val="5"/>
        </w:numPr>
        <w:rPr>
          <w:szCs w:val="26"/>
        </w:rPr>
      </w:pPr>
      <w:r w:rsidRPr="001137E3">
        <w:rPr>
          <w:szCs w:val="26"/>
        </w:rPr>
        <w:t xml:space="preserve">Para os fins desta Escritura de Emissão, as </w:t>
      </w:r>
      <w:r w:rsidR="00AD2FF4" w:rsidRPr="001137E3">
        <w:rPr>
          <w:szCs w:val="26"/>
        </w:rPr>
        <w:t>Parte</w:t>
      </w:r>
      <w:r w:rsidRPr="001137E3">
        <w:rPr>
          <w:szCs w:val="26"/>
        </w:rPr>
        <w:t xml:space="preserve">s poderão, a seu critério exclusivo, requerer a execução específica das obrigações aqui assumidas, nos termos </w:t>
      </w:r>
      <w:r w:rsidR="0038546B" w:rsidRPr="001137E3">
        <w:rPr>
          <w:szCs w:val="26"/>
        </w:rPr>
        <w:t>do</w:t>
      </w:r>
      <w:r w:rsidR="00C21E6A" w:rsidRPr="001137E3">
        <w:rPr>
          <w:szCs w:val="26"/>
        </w:rPr>
        <w:t>s</w:t>
      </w:r>
      <w:r w:rsidR="0038546B" w:rsidRPr="001137E3">
        <w:rPr>
          <w:szCs w:val="26"/>
        </w:rPr>
        <w:t xml:space="preserve"> artigo</w:t>
      </w:r>
      <w:r w:rsidR="00C21E6A" w:rsidRPr="001137E3">
        <w:rPr>
          <w:szCs w:val="26"/>
        </w:rPr>
        <w:t>s</w:t>
      </w:r>
      <w:r w:rsidR="0038546B" w:rsidRPr="001137E3">
        <w:rPr>
          <w:szCs w:val="26"/>
        </w:rPr>
        <w:t> </w:t>
      </w:r>
      <w:r w:rsidR="00C21E6A" w:rsidRPr="001137E3">
        <w:rPr>
          <w:szCs w:val="26"/>
        </w:rPr>
        <w:t xml:space="preserve">497 e seguintes, </w:t>
      </w:r>
      <w:r w:rsidR="00333DB1" w:rsidRPr="001137E3">
        <w:rPr>
          <w:szCs w:val="26"/>
        </w:rPr>
        <w:t>538</w:t>
      </w:r>
      <w:r w:rsidR="0069086F" w:rsidRPr="001137E3">
        <w:rPr>
          <w:szCs w:val="26"/>
        </w:rPr>
        <w:t xml:space="preserve"> e dos artigos sobre as diversas espécies de execução (artigo 797</w:t>
      </w:r>
      <w:r w:rsidR="00C21E6A" w:rsidRPr="001137E3">
        <w:rPr>
          <w:szCs w:val="26"/>
        </w:rPr>
        <w:t xml:space="preserve"> e seguintes</w:t>
      </w:r>
      <w:r w:rsidR="0069086F" w:rsidRPr="001137E3">
        <w:rPr>
          <w:szCs w:val="26"/>
        </w:rPr>
        <w:t>), todos</w:t>
      </w:r>
      <w:r w:rsidR="0038546B" w:rsidRPr="001137E3">
        <w:rPr>
          <w:szCs w:val="26"/>
        </w:rPr>
        <w:t xml:space="preserve"> do Código de Processo Civil</w:t>
      </w:r>
      <w:r w:rsidRPr="001137E3">
        <w:rPr>
          <w:szCs w:val="26"/>
        </w:rPr>
        <w:t xml:space="preserve">, sem prejuízo do direito de </w:t>
      </w:r>
      <w:r w:rsidR="00E008AF" w:rsidRPr="001137E3">
        <w:rPr>
          <w:szCs w:val="26"/>
        </w:rPr>
        <w:t>declarar o vencimento antecipado das obrigações decorrentes das Debêntures, nos termos previstos nesta Escritura de Emissão</w:t>
      </w:r>
      <w:r w:rsidRPr="001137E3">
        <w:rPr>
          <w:szCs w:val="26"/>
        </w:rPr>
        <w:t>.</w:t>
      </w:r>
    </w:p>
    <w:p w:rsidR="003E79C7" w:rsidRDefault="003E79C7" w:rsidP="00E23D32">
      <w:pPr>
        <w:widowControl w:val="0"/>
        <w:rPr>
          <w:szCs w:val="26"/>
        </w:rPr>
      </w:pPr>
    </w:p>
    <w:p w:rsidR="00E23D32" w:rsidRPr="001137E3" w:rsidRDefault="00E23D32" w:rsidP="00E23D32">
      <w:pPr>
        <w:widowControl w:val="0"/>
        <w:rPr>
          <w:szCs w:val="26"/>
        </w:rPr>
      </w:pPr>
    </w:p>
    <w:p w:rsidR="003E79C7" w:rsidRPr="001137E3" w:rsidRDefault="003E79C7" w:rsidP="00E23D32">
      <w:pPr>
        <w:widowControl w:val="0"/>
        <w:numPr>
          <w:ilvl w:val="0"/>
          <w:numId w:val="5"/>
        </w:numPr>
        <w:rPr>
          <w:smallCaps/>
          <w:szCs w:val="26"/>
          <w:u w:val="single"/>
        </w:rPr>
      </w:pPr>
      <w:r w:rsidRPr="001137E3">
        <w:rPr>
          <w:smallCaps/>
          <w:szCs w:val="26"/>
          <w:u w:val="single"/>
        </w:rPr>
        <w:lastRenderedPageBreak/>
        <w:t>Lei de Regência</w:t>
      </w:r>
    </w:p>
    <w:p w:rsidR="003E79C7" w:rsidRPr="001137E3" w:rsidRDefault="003E79C7" w:rsidP="00E23D32">
      <w:pPr>
        <w:widowControl w:val="0"/>
        <w:numPr>
          <w:ilvl w:val="1"/>
          <w:numId w:val="5"/>
        </w:numPr>
        <w:rPr>
          <w:szCs w:val="26"/>
        </w:rPr>
      </w:pPr>
      <w:r w:rsidRPr="001137E3">
        <w:rPr>
          <w:szCs w:val="26"/>
        </w:rPr>
        <w:t>Esta Escritura de Emissão é regida pelas leis da República Federativa do Brasil</w:t>
      </w:r>
      <w:r w:rsidR="00081EE0" w:rsidRPr="001137E3">
        <w:rPr>
          <w:szCs w:val="26"/>
        </w:rPr>
        <w:t>.</w:t>
      </w:r>
    </w:p>
    <w:p w:rsidR="00880FA8" w:rsidRPr="001137E3" w:rsidRDefault="00880FA8" w:rsidP="00E23D32">
      <w:pPr>
        <w:widowControl w:val="0"/>
        <w:rPr>
          <w:szCs w:val="26"/>
        </w:rPr>
      </w:pPr>
    </w:p>
    <w:p w:rsidR="00880FA8" w:rsidRPr="001137E3" w:rsidRDefault="00880FA8" w:rsidP="00E23D32">
      <w:pPr>
        <w:widowControl w:val="0"/>
        <w:numPr>
          <w:ilvl w:val="0"/>
          <w:numId w:val="5"/>
        </w:numPr>
        <w:rPr>
          <w:smallCaps/>
          <w:szCs w:val="26"/>
          <w:u w:val="single"/>
        </w:rPr>
      </w:pPr>
      <w:bookmarkStart w:id="147" w:name="_Ref279318438"/>
      <w:r w:rsidRPr="001137E3">
        <w:rPr>
          <w:smallCaps/>
          <w:szCs w:val="26"/>
          <w:u w:val="single"/>
        </w:rPr>
        <w:t>Foro</w:t>
      </w:r>
      <w:bookmarkEnd w:id="147"/>
    </w:p>
    <w:p w:rsidR="00477133" w:rsidRPr="001137E3" w:rsidRDefault="00AB7751" w:rsidP="00E23D32">
      <w:pPr>
        <w:widowControl w:val="0"/>
        <w:numPr>
          <w:ilvl w:val="1"/>
          <w:numId w:val="5"/>
        </w:numPr>
        <w:rPr>
          <w:szCs w:val="26"/>
        </w:rPr>
      </w:pPr>
      <w:r w:rsidRPr="001137E3">
        <w:rPr>
          <w:szCs w:val="26"/>
        </w:rPr>
        <w:t xml:space="preserve">Fica eleito o foro da Comarca da Cidade de São Paulo, Estado de São Paulo, com exclusão de qualquer outro, por mais privilegiado que seja, para dirimir as questões porventura </w:t>
      </w:r>
      <w:r w:rsidR="005676DF" w:rsidRPr="001137E3">
        <w:rPr>
          <w:szCs w:val="26"/>
        </w:rPr>
        <w:t xml:space="preserve">oriundas </w:t>
      </w:r>
      <w:r w:rsidRPr="001137E3">
        <w:rPr>
          <w:szCs w:val="26"/>
        </w:rPr>
        <w:t>desta Escritura de Emissão.</w:t>
      </w:r>
    </w:p>
    <w:p w:rsidR="00AB7751" w:rsidRPr="001137E3" w:rsidRDefault="00AB7751" w:rsidP="00E23D32">
      <w:pPr>
        <w:widowControl w:val="0"/>
        <w:rPr>
          <w:szCs w:val="26"/>
        </w:rPr>
      </w:pPr>
    </w:p>
    <w:p w:rsidR="00880FA8" w:rsidRPr="001137E3" w:rsidRDefault="00880FA8" w:rsidP="00E23D32">
      <w:pPr>
        <w:widowControl w:val="0"/>
        <w:rPr>
          <w:szCs w:val="26"/>
        </w:rPr>
      </w:pPr>
      <w:r w:rsidRPr="001137E3">
        <w:rPr>
          <w:szCs w:val="26"/>
        </w:rPr>
        <w:t xml:space="preserve">Estando assim certas e </w:t>
      </w:r>
      <w:r w:rsidR="00A6416A" w:rsidRPr="001137E3">
        <w:rPr>
          <w:szCs w:val="26"/>
        </w:rPr>
        <w:t xml:space="preserve">ajustadas, as </w:t>
      </w:r>
      <w:r w:rsidR="00AD2FF4" w:rsidRPr="001137E3">
        <w:rPr>
          <w:szCs w:val="26"/>
        </w:rPr>
        <w:t>Parte</w:t>
      </w:r>
      <w:r w:rsidR="00A6416A" w:rsidRPr="001137E3">
        <w:rPr>
          <w:szCs w:val="26"/>
        </w:rPr>
        <w:t>s, obrigando-</w:t>
      </w:r>
      <w:r w:rsidRPr="001137E3">
        <w:rPr>
          <w:szCs w:val="26"/>
        </w:rPr>
        <w:t xml:space="preserve">se por si e sucessores, firmam esta Escritura de Emissão em </w:t>
      </w:r>
      <w:r w:rsidR="001A1ECF">
        <w:rPr>
          <w:szCs w:val="26"/>
        </w:rPr>
        <w:t>3</w:t>
      </w:r>
      <w:r w:rsidR="001A1ECF" w:rsidRPr="001137E3">
        <w:rPr>
          <w:szCs w:val="26"/>
        </w:rPr>
        <w:t> </w:t>
      </w:r>
      <w:r w:rsidR="00AB7751" w:rsidRPr="001137E3">
        <w:rPr>
          <w:szCs w:val="26"/>
        </w:rPr>
        <w:t>(</w:t>
      </w:r>
      <w:r w:rsidR="001A1ECF">
        <w:rPr>
          <w:szCs w:val="26"/>
        </w:rPr>
        <w:t>três</w:t>
      </w:r>
      <w:r w:rsidR="00AB7751" w:rsidRPr="001137E3">
        <w:rPr>
          <w:szCs w:val="26"/>
        </w:rPr>
        <w:t>)</w:t>
      </w:r>
      <w:r w:rsidR="004E0688" w:rsidRPr="001137E3">
        <w:rPr>
          <w:szCs w:val="26"/>
        </w:rPr>
        <w:t xml:space="preserve"> </w:t>
      </w:r>
      <w:r w:rsidRPr="001137E3">
        <w:rPr>
          <w:szCs w:val="26"/>
        </w:rPr>
        <w:t>vias de igual teor e forma, juntamente com 2 (duas) testemunhas</w:t>
      </w:r>
      <w:r w:rsidR="0041138F" w:rsidRPr="001137E3">
        <w:rPr>
          <w:szCs w:val="26"/>
        </w:rPr>
        <w:t xml:space="preserve"> abaixo identificadas</w:t>
      </w:r>
      <w:r w:rsidRPr="001137E3">
        <w:rPr>
          <w:szCs w:val="26"/>
        </w:rPr>
        <w:t xml:space="preserve">, que também </w:t>
      </w:r>
      <w:r w:rsidR="00C95B85" w:rsidRPr="001137E3">
        <w:rPr>
          <w:szCs w:val="26"/>
        </w:rPr>
        <w:t>a</w:t>
      </w:r>
      <w:r w:rsidRPr="001137E3">
        <w:rPr>
          <w:szCs w:val="26"/>
        </w:rPr>
        <w:t xml:space="preserve"> assinam.</w:t>
      </w:r>
    </w:p>
    <w:p w:rsidR="00880FA8" w:rsidRPr="001137E3" w:rsidRDefault="00AB7751" w:rsidP="00E23D32">
      <w:pPr>
        <w:widowControl w:val="0"/>
        <w:jc w:val="center"/>
        <w:rPr>
          <w:szCs w:val="26"/>
        </w:rPr>
      </w:pPr>
      <w:r w:rsidRPr="001137E3">
        <w:rPr>
          <w:szCs w:val="26"/>
        </w:rPr>
        <w:t>São Paulo</w:t>
      </w:r>
      <w:r w:rsidR="00880FA8" w:rsidRPr="001137E3">
        <w:rPr>
          <w:szCs w:val="26"/>
        </w:rPr>
        <w:t xml:space="preserve">, </w:t>
      </w:r>
      <w:r w:rsidR="00421EFA">
        <w:rPr>
          <w:szCs w:val="26"/>
        </w:rPr>
        <w:t>28</w:t>
      </w:r>
      <w:r w:rsidR="00B51A4C" w:rsidRPr="001137E3">
        <w:rPr>
          <w:szCs w:val="26"/>
        </w:rPr>
        <w:t> de </w:t>
      </w:r>
      <w:r w:rsidR="00201CED">
        <w:rPr>
          <w:szCs w:val="26"/>
        </w:rPr>
        <w:t>agosto</w:t>
      </w:r>
      <w:r w:rsidR="00621794" w:rsidRPr="001137E3">
        <w:rPr>
          <w:szCs w:val="26"/>
        </w:rPr>
        <w:t> </w:t>
      </w:r>
      <w:r w:rsidR="00994285" w:rsidRPr="001137E3">
        <w:rPr>
          <w:szCs w:val="26"/>
        </w:rPr>
        <w:t>de </w:t>
      </w:r>
      <w:proofErr w:type="gramStart"/>
      <w:r w:rsidR="00B12B36" w:rsidRPr="001137E3">
        <w:rPr>
          <w:szCs w:val="26"/>
        </w:rPr>
        <w:t>20</w:t>
      </w:r>
      <w:r w:rsidR="00404A10" w:rsidRPr="001137E3">
        <w:rPr>
          <w:szCs w:val="26"/>
        </w:rPr>
        <w:t>18</w:t>
      </w:r>
      <w:proofErr w:type="gramEnd"/>
    </w:p>
    <w:p w:rsidR="00880FA8" w:rsidRPr="001137E3" w:rsidRDefault="00004A11" w:rsidP="00E23D32">
      <w:pPr>
        <w:widowControl w:val="0"/>
        <w:rPr>
          <w:szCs w:val="26"/>
        </w:rPr>
      </w:pPr>
      <w:r w:rsidRPr="001137E3">
        <w:rPr>
          <w:szCs w:val="26"/>
        </w:rPr>
        <w:t>(As assinaturas seguem nas páginas seguintes.)</w:t>
      </w:r>
    </w:p>
    <w:p w:rsidR="00477133" w:rsidRPr="001137E3" w:rsidRDefault="00477133" w:rsidP="00E23D32">
      <w:pPr>
        <w:widowControl w:val="0"/>
        <w:rPr>
          <w:szCs w:val="26"/>
        </w:rPr>
      </w:pPr>
      <w:r w:rsidRPr="001137E3">
        <w:rPr>
          <w:szCs w:val="26"/>
        </w:rPr>
        <w:t>(Restante desta página intencionalmente deixado em branco.)</w:t>
      </w:r>
    </w:p>
    <w:p w:rsidR="00880FA8" w:rsidRPr="001137E3" w:rsidRDefault="00880FA8" w:rsidP="00E23D32">
      <w:pPr>
        <w:widowControl w:val="0"/>
        <w:rPr>
          <w:sz w:val="22"/>
          <w:szCs w:val="22"/>
        </w:rPr>
      </w:pPr>
      <w:r w:rsidRPr="001137E3">
        <w:rPr>
          <w:szCs w:val="26"/>
        </w:rPr>
        <w:br w:type="page"/>
      </w:r>
      <w:r w:rsidR="00B658C5" w:rsidRPr="00DB327E">
        <w:rPr>
          <w:sz w:val="22"/>
          <w:szCs w:val="22"/>
        </w:rPr>
        <w:lastRenderedPageBreak/>
        <w:t>Instrumento Particular de</w:t>
      </w:r>
      <w:r w:rsidR="00B658C5" w:rsidRPr="00DB327E" w:rsidDel="00171D63">
        <w:rPr>
          <w:sz w:val="22"/>
          <w:szCs w:val="22"/>
        </w:rPr>
        <w:t xml:space="preserve"> </w:t>
      </w:r>
      <w:r w:rsidR="00B658C5" w:rsidRPr="00DB327E">
        <w:rPr>
          <w:sz w:val="22"/>
          <w:szCs w:val="22"/>
        </w:rPr>
        <w:t>Escritura de Emissão Pública de Debêntures Simples, Não Conversíveis em Ações, em Série Única, da Espécie Quirografária, da 1ª (primeira) Emissão da WW Holding S.A.</w:t>
      </w:r>
      <w:r w:rsidR="004C0D35" w:rsidRPr="001137E3">
        <w:rPr>
          <w:sz w:val="22"/>
          <w:szCs w:val="22"/>
        </w:rPr>
        <w:t> – Página de Assinaturas</w:t>
      </w:r>
      <w:r w:rsidR="00B658C5">
        <w:rPr>
          <w:sz w:val="22"/>
          <w:szCs w:val="22"/>
        </w:rPr>
        <w:t xml:space="preserve"> 1/3</w:t>
      </w:r>
      <w:r w:rsidR="004C0D35" w:rsidRPr="001137E3">
        <w:rPr>
          <w:sz w:val="22"/>
          <w:szCs w:val="22"/>
        </w:rPr>
        <w:t>.</w:t>
      </w:r>
    </w:p>
    <w:p w:rsidR="00004A11" w:rsidRPr="001137E3" w:rsidRDefault="00004A11" w:rsidP="00E23D32">
      <w:pPr>
        <w:widowControl w:val="0"/>
        <w:rPr>
          <w:szCs w:val="26"/>
        </w:rPr>
      </w:pPr>
    </w:p>
    <w:p w:rsidR="00880FA8" w:rsidRPr="001137E3" w:rsidRDefault="00B658C5" w:rsidP="00E23D32">
      <w:pPr>
        <w:widowControl w:val="0"/>
        <w:jc w:val="center"/>
        <w:rPr>
          <w:smallCaps/>
          <w:szCs w:val="26"/>
        </w:rPr>
      </w:pPr>
      <w:r w:rsidRPr="00CD7594">
        <w:rPr>
          <w:smallCaps/>
          <w:szCs w:val="26"/>
        </w:rPr>
        <w:t>WW Holding</w:t>
      </w:r>
      <w:r w:rsidRPr="00CD7594">
        <w:rPr>
          <w:szCs w:val="26"/>
        </w:rPr>
        <w:t xml:space="preserve"> S.A.</w:t>
      </w:r>
    </w:p>
    <w:p w:rsidR="00A748F9" w:rsidRPr="001137E3" w:rsidRDefault="00A748F9" w:rsidP="00E23D32">
      <w:pPr>
        <w:widowControl w:val="0"/>
        <w:rPr>
          <w:szCs w:val="26"/>
        </w:rPr>
      </w:pPr>
    </w:p>
    <w:p w:rsidR="00087D03" w:rsidRPr="001137E3" w:rsidRDefault="00087D03" w:rsidP="00E23D32">
      <w:pPr>
        <w:widowControl w:val="0"/>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1137E3" w:rsidTr="00F95045">
        <w:trPr>
          <w:cantSplit/>
        </w:trPr>
        <w:tc>
          <w:tcPr>
            <w:tcW w:w="4253" w:type="dxa"/>
            <w:tcBorders>
              <w:top w:val="single" w:sz="6" w:space="0" w:color="auto"/>
            </w:tcBorders>
          </w:tcPr>
          <w:p w:rsidR="00087D03" w:rsidRPr="001137E3" w:rsidRDefault="00087D03" w:rsidP="00E23D32">
            <w:pPr>
              <w:widowControl w:val="0"/>
              <w:jc w:val="left"/>
              <w:rPr>
                <w:szCs w:val="26"/>
              </w:rPr>
            </w:pPr>
            <w:r w:rsidRPr="001137E3">
              <w:rPr>
                <w:szCs w:val="26"/>
              </w:rPr>
              <w:t>Nome:</w:t>
            </w:r>
            <w:r w:rsidRPr="001137E3">
              <w:rPr>
                <w:szCs w:val="26"/>
              </w:rPr>
              <w:br/>
              <w:t>Cargo:</w:t>
            </w:r>
          </w:p>
        </w:tc>
        <w:tc>
          <w:tcPr>
            <w:tcW w:w="567" w:type="dxa"/>
          </w:tcPr>
          <w:p w:rsidR="00087D03" w:rsidRPr="001137E3" w:rsidRDefault="00087D03" w:rsidP="00E23D32">
            <w:pPr>
              <w:widowControl w:val="0"/>
              <w:rPr>
                <w:szCs w:val="26"/>
              </w:rPr>
            </w:pPr>
          </w:p>
        </w:tc>
        <w:tc>
          <w:tcPr>
            <w:tcW w:w="4253" w:type="dxa"/>
            <w:tcBorders>
              <w:top w:val="single" w:sz="6" w:space="0" w:color="auto"/>
            </w:tcBorders>
          </w:tcPr>
          <w:p w:rsidR="00087D03" w:rsidRPr="001137E3" w:rsidRDefault="00087D03" w:rsidP="00E23D32">
            <w:pPr>
              <w:widowControl w:val="0"/>
              <w:jc w:val="left"/>
              <w:rPr>
                <w:szCs w:val="26"/>
              </w:rPr>
            </w:pPr>
            <w:r w:rsidRPr="001137E3">
              <w:rPr>
                <w:szCs w:val="26"/>
              </w:rPr>
              <w:t>Nome:</w:t>
            </w:r>
            <w:r w:rsidRPr="001137E3">
              <w:rPr>
                <w:szCs w:val="26"/>
              </w:rPr>
              <w:br/>
              <w:t>Cargo:</w:t>
            </w:r>
          </w:p>
        </w:tc>
      </w:tr>
    </w:tbl>
    <w:p w:rsidR="00B658C5" w:rsidRDefault="00B658C5" w:rsidP="00E23D32">
      <w:pPr>
        <w:widowControl w:val="0"/>
        <w:rPr>
          <w:szCs w:val="26"/>
        </w:rPr>
      </w:pPr>
    </w:p>
    <w:p w:rsidR="00B658C5" w:rsidRDefault="00B658C5" w:rsidP="00E23D32">
      <w:pPr>
        <w:widowControl w:val="0"/>
        <w:spacing w:after="0"/>
        <w:jc w:val="left"/>
        <w:rPr>
          <w:szCs w:val="26"/>
        </w:rPr>
      </w:pPr>
      <w:r>
        <w:rPr>
          <w:szCs w:val="26"/>
        </w:rPr>
        <w:br w:type="page"/>
      </w:r>
    </w:p>
    <w:p w:rsidR="00A15683" w:rsidRPr="001137E3" w:rsidRDefault="00B658C5" w:rsidP="00E23D32">
      <w:pPr>
        <w:widowControl w:val="0"/>
        <w:rPr>
          <w:szCs w:val="26"/>
        </w:rPr>
      </w:pPr>
      <w:r w:rsidRPr="00CD7594">
        <w:rPr>
          <w:sz w:val="22"/>
          <w:szCs w:val="22"/>
        </w:rPr>
        <w:lastRenderedPageBreak/>
        <w:t>Instrumento Particular de</w:t>
      </w:r>
      <w:r w:rsidRPr="00CD7594" w:rsidDel="00171D63">
        <w:rPr>
          <w:sz w:val="22"/>
          <w:szCs w:val="22"/>
        </w:rPr>
        <w:t xml:space="preserve"> </w:t>
      </w:r>
      <w:r w:rsidRPr="00CD7594">
        <w:rPr>
          <w:sz w:val="22"/>
          <w:szCs w:val="22"/>
        </w:rPr>
        <w:t>Escritura de Emissão Pública de Debêntures Simples, Não Conversíveis em Ações, em Série Única, da Espécie Quirografária, da 1ª (primeira) Emissão da WW Holding S.A. – Página de Assinaturas</w:t>
      </w:r>
      <w:r>
        <w:rPr>
          <w:sz w:val="22"/>
          <w:szCs w:val="22"/>
        </w:rPr>
        <w:t xml:space="preserve"> 2/3.</w:t>
      </w:r>
    </w:p>
    <w:p w:rsidR="00A15683" w:rsidRPr="001137E3" w:rsidRDefault="00A15683" w:rsidP="00E23D32">
      <w:pPr>
        <w:widowControl w:val="0"/>
        <w:rPr>
          <w:szCs w:val="26"/>
        </w:rPr>
      </w:pPr>
    </w:p>
    <w:p w:rsidR="00A15683" w:rsidRPr="001137E3" w:rsidRDefault="00A11356" w:rsidP="00E23D32">
      <w:pPr>
        <w:widowControl w:val="0"/>
        <w:jc w:val="center"/>
        <w:rPr>
          <w:smallCaps/>
          <w:szCs w:val="26"/>
        </w:rPr>
      </w:pPr>
      <w:r w:rsidRPr="00817131">
        <w:rPr>
          <w:smallCaps/>
          <w:szCs w:val="26"/>
        </w:rPr>
        <w:t>Oliveira Trust Distribuidora de Títulos e Valores Mobiliários</w:t>
      </w:r>
      <w:r w:rsidRPr="00817131">
        <w:rPr>
          <w:szCs w:val="26"/>
        </w:rPr>
        <w:t xml:space="preserve"> S.A</w:t>
      </w:r>
      <w:r>
        <w:rPr>
          <w:szCs w:val="26"/>
        </w:rPr>
        <w:t>.</w:t>
      </w:r>
    </w:p>
    <w:p w:rsidR="00A15683" w:rsidRPr="001137E3" w:rsidRDefault="00A15683" w:rsidP="00E23D32">
      <w:pPr>
        <w:widowControl w:val="0"/>
        <w:rPr>
          <w:szCs w:val="26"/>
        </w:rPr>
      </w:pPr>
    </w:p>
    <w:p w:rsidR="00A15683" w:rsidRPr="001137E3" w:rsidRDefault="00A15683" w:rsidP="00E23D32">
      <w:pPr>
        <w:widowControl w:val="0"/>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1137E3" w:rsidTr="00F95045">
        <w:trPr>
          <w:cantSplit/>
        </w:trPr>
        <w:tc>
          <w:tcPr>
            <w:tcW w:w="4253" w:type="dxa"/>
            <w:tcBorders>
              <w:top w:val="single" w:sz="6" w:space="0" w:color="auto"/>
            </w:tcBorders>
          </w:tcPr>
          <w:p w:rsidR="00A15683" w:rsidRPr="001137E3" w:rsidRDefault="00A15683" w:rsidP="00E23D32">
            <w:pPr>
              <w:widowControl w:val="0"/>
              <w:jc w:val="left"/>
              <w:rPr>
                <w:szCs w:val="26"/>
              </w:rPr>
            </w:pPr>
            <w:r w:rsidRPr="001137E3">
              <w:rPr>
                <w:szCs w:val="26"/>
              </w:rPr>
              <w:t>Nome:</w:t>
            </w:r>
            <w:r w:rsidRPr="001137E3">
              <w:rPr>
                <w:szCs w:val="26"/>
              </w:rPr>
              <w:br/>
              <w:t>Cargo:</w:t>
            </w:r>
          </w:p>
        </w:tc>
        <w:tc>
          <w:tcPr>
            <w:tcW w:w="567" w:type="dxa"/>
          </w:tcPr>
          <w:p w:rsidR="00A15683" w:rsidRPr="001137E3" w:rsidRDefault="00A15683" w:rsidP="00E23D32">
            <w:pPr>
              <w:widowControl w:val="0"/>
              <w:rPr>
                <w:szCs w:val="26"/>
              </w:rPr>
            </w:pPr>
          </w:p>
        </w:tc>
        <w:tc>
          <w:tcPr>
            <w:tcW w:w="4253" w:type="dxa"/>
            <w:tcBorders>
              <w:top w:val="single" w:sz="6" w:space="0" w:color="auto"/>
            </w:tcBorders>
          </w:tcPr>
          <w:p w:rsidR="00A15683" w:rsidRPr="001137E3" w:rsidRDefault="00A15683" w:rsidP="00E23D32">
            <w:pPr>
              <w:widowControl w:val="0"/>
              <w:jc w:val="left"/>
              <w:rPr>
                <w:szCs w:val="26"/>
              </w:rPr>
            </w:pPr>
            <w:r w:rsidRPr="001137E3">
              <w:rPr>
                <w:szCs w:val="26"/>
              </w:rPr>
              <w:t>Nome:</w:t>
            </w:r>
            <w:r w:rsidRPr="001137E3">
              <w:rPr>
                <w:szCs w:val="26"/>
              </w:rPr>
              <w:br/>
              <w:t>Cargo:</w:t>
            </w:r>
          </w:p>
        </w:tc>
      </w:tr>
    </w:tbl>
    <w:p w:rsidR="00B658C5" w:rsidRDefault="00B658C5" w:rsidP="00E23D32">
      <w:pPr>
        <w:widowControl w:val="0"/>
        <w:rPr>
          <w:szCs w:val="26"/>
        </w:rPr>
      </w:pPr>
    </w:p>
    <w:p w:rsidR="00B658C5" w:rsidRDefault="00B658C5" w:rsidP="00E23D32">
      <w:pPr>
        <w:widowControl w:val="0"/>
        <w:spacing w:after="0"/>
        <w:jc w:val="left"/>
        <w:rPr>
          <w:szCs w:val="26"/>
        </w:rPr>
      </w:pPr>
      <w:r>
        <w:rPr>
          <w:szCs w:val="26"/>
        </w:rPr>
        <w:br w:type="page"/>
      </w:r>
    </w:p>
    <w:p w:rsidR="000C247E" w:rsidRDefault="00B658C5" w:rsidP="00E23D32">
      <w:pPr>
        <w:widowControl w:val="0"/>
        <w:rPr>
          <w:sz w:val="22"/>
          <w:szCs w:val="22"/>
        </w:rPr>
      </w:pPr>
      <w:r w:rsidRPr="00CD7594">
        <w:rPr>
          <w:sz w:val="22"/>
          <w:szCs w:val="22"/>
        </w:rPr>
        <w:lastRenderedPageBreak/>
        <w:t>Instrumento Particular de</w:t>
      </w:r>
      <w:r w:rsidRPr="00CD7594" w:rsidDel="00171D63">
        <w:rPr>
          <w:sz w:val="22"/>
          <w:szCs w:val="22"/>
        </w:rPr>
        <w:t xml:space="preserve"> </w:t>
      </w:r>
      <w:r w:rsidRPr="00CD7594">
        <w:rPr>
          <w:sz w:val="22"/>
          <w:szCs w:val="22"/>
        </w:rPr>
        <w:t>Escritura de Emissão Pública de Debêntures Simples, Não Conversíveis em Ações, em Série Única, da Espécie Quirografária, da 1ª (primeira) Emissão da WW Holding S.A. – Página de Assinaturas</w:t>
      </w:r>
      <w:r>
        <w:rPr>
          <w:sz w:val="22"/>
          <w:szCs w:val="22"/>
        </w:rPr>
        <w:t xml:space="preserve"> 3/3.</w:t>
      </w:r>
    </w:p>
    <w:p w:rsidR="00B658C5" w:rsidRDefault="00B658C5" w:rsidP="00E23D32">
      <w:pPr>
        <w:widowControl w:val="0"/>
        <w:rPr>
          <w:szCs w:val="26"/>
        </w:rPr>
      </w:pPr>
    </w:p>
    <w:p w:rsidR="005B320E" w:rsidRPr="001137E3" w:rsidRDefault="005B320E" w:rsidP="00E23D32">
      <w:pPr>
        <w:widowControl w:val="0"/>
        <w:rPr>
          <w:szCs w:val="26"/>
        </w:rPr>
      </w:pPr>
    </w:p>
    <w:p w:rsidR="00880FA8" w:rsidRPr="001137E3" w:rsidRDefault="00880FA8" w:rsidP="00E23D32">
      <w:pPr>
        <w:widowControl w:val="0"/>
        <w:rPr>
          <w:szCs w:val="26"/>
        </w:rPr>
      </w:pPr>
      <w:r w:rsidRPr="001137E3">
        <w:rPr>
          <w:szCs w:val="26"/>
        </w:rPr>
        <w:t>Testemunhas:</w:t>
      </w:r>
    </w:p>
    <w:p w:rsidR="005E34A2" w:rsidRPr="001137E3" w:rsidRDefault="005E34A2" w:rsidP="00E23D32">
      <w:pPr>
        <w:widowControl w:val="0"/>
        <w:rPr>
          <w:szCs w:val="26"/>
        </w:rPr>
      </w:pPr>
    </w:p>
    <w:p w:rsidR="00EE0111" w:rsidRPr="001137E3" w:rsidRDefault="00EE0111" w:rsidP="00E23D32">
      <w:pPr>
        <w:widowControl w:val="0"/>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246A24">
        <w:trPr>
          <w:cantSplit/>
        </w:trPr>
        <w:tc>
          <w:tcPr>
            <w:tcW w:w="4253" w:type="dxa"/>
            <w:tcBorders>
              <w:top w:val="single" w:sz="6" w:space="0" w:color="auto"/>
            </w:tcBorders>
          </w:tcPr>
          <w:p w:rsidR="004E243E" w:rsidRPr="001137E3" w:rsidRDefault="004E243E" w:rsidP="00E23D32">
            <w:pPr>
              <w:widowControl w:val="0"/>
              <w:jc w:val="left"/>
              <w:rPr>
                <w:szCs w:val="26"/>
              </w:rPr>
            </w:pPr>
            <w:r w:rsidRPr="001137E3">
              <w:rPr>
                <w:szCs w:val="26"/>
              </w:rPr>
              <w:t>Nome:</w:t>
            </w:r>
            <w:r w:rsidRPr="001137E3">
              <w:rPr>
                <w:szCs w:val="26"/>
              </w:rPr>
              <w:br/>
              <w:t>Id.:</w:t>
            </w:r>
            <w:r w:rsidRPr="001137E3">
              <w:rPr>
                <w:szCs w:val="26"/>
              </w:rPr>
              <w:br/>
              <w:t>CPF:</w:t>
            </w:r>
          </w:p>
        </w:tc>
        <w:tc>
          <w:tcPr>
            <w:tcW w:w="567" w:type="dxa"/>
          </w:tcPr>
          <w:p w:rsidR="004E243E" w:rsidRPr="001137E3" w:rsidRDefault="004E243E" w:rsidP="00E23D32">
            <w:pPr>
              <w:widowControl w:val="0"/>
              <w:rPr>
                <w:szCs w:val="26"/>
              </w:rPr>
            </w:pPr>
          </w:p>
        </w:tc>
        <w:tc>
          <w:tcPr>
            <w:tcW w:w="4253" w:type="dxa"/>
            <w:tcBorders>
              <w:top w:val="single" w:sz="6" w:space="0" w:color="auto"/>
            </w:tcBorders>
          </w:tcPr>
          <w:p w:rsidR="004E243E" w:rsidRPr="00246A24" w:rsidRDefault="004E243E" w:rsidP="00E23D32">
            <w:pPr>
              <w:widowControl w:val="0"/>
              <w:jc w:val="left"/>
              <w:rPr>
                <w:szCs w:val="26"/>
              </w:rPr>
            </w:pPr>
            <w:r w:rsidRPr="001137E3">
              <w:rPr>
                <w:szCs w:val="26"/>
              </w:rPr>
              <w:t>Nome:</w:t>
            </w:r>
            <w:r w:rsidRPr="001137E3">
              <w:rPr>
                <w:szCs w:val="26"/>
              </w:rPr>
              <w:br/>
              <w:t>Id.:</w:t>
            </w:r>
            <w:r w:rsidRPr="001137E3">
              <w:rPr>
                <w:szCs w:val="26"/>
              </w:rPr>
              <w:br/>
              <w:t>CPF:</w:t>
            </w:r>
          </w:p>
        </w:tc>
      </w:tr>
    </w:tbl>
    <w:p w:rsidR="005E34A2" w:rsidRDefault="005E34A2" w:rsidP="00E23D32">
      <w:pPr>
        <w:widowControl w:val="0"/>
      </w:pPr>
    </w:p>
    <w:sectPr w:rsidR="005E34A2">
      <w:headerReference w:type="even" r:id="rId15"/>
      <w:footerReference w:type="even" r:id="rId16"/>
      <w:footerReference w:type="default" r:id="rId17"/>
      <w:headerReference w:type="first" r:id="rId18"/>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5BF" w:rsidRDefault="003865BF">
      <w:r>
        <w:separator/>
      </w:r>
    </w:p>
  </w:endnote>
  <w:endnote w:type="continuationSeparator" w:id="0">
    <w:p w:rsidR="003865BF" w:rsidRDefault="003865BF">
      <w:r>
        <w:continuationSeparator/>
      </w:r>
    </w:p>
  </w:endnote>
  <w:endnote w:type="continuationNotice" w:id="1">
    <w:p w:rsidR="003865BF" w:rsidRDefault="003865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r –¾’©">
    <w:panose1 w:val="00000000000000000000"/>
    <w:charset w:val="00"/>
    <w:family w:val="roman"/>
    <w:notTrueType/>
    <w:pitch w:val="default"/>
    <w:sig w:usb0="00000003" w:usb1="00000000" w:usb2="00000000" w:usb3="00000000" w:csb0="00000001" w:csb1="00000000"/>
  </w:font>
  <w:font w:name="Times New Roman Negrito">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BF" w:rsidRDefault="003865BF">
    <w:pPr>
      <w:framePr w:wrap="around" w:vAnchor="text" w:hAnchor="margin" w:xAlign="center" w:y="1"/>
    </w:pPr>
    <w:r>
      <w:fldChar w:fldCharType="begin"/>
    </w:r>
    <w:r>
      <w:instrText xml:space="preserve">PAGE  </w:instrText>
    </w:r>
    <w:r>
      <w:fldChar w:fldCharType="separate"/>
    </w:r>
    <w:r>
      <w:rPr>
        <w:noProof/>
      </w:rPr>
      <w:t>1</w:t>
    </w:r>
    <w:r>
      <w:fldChar w:fldCharType="end"/>
    </w:r>
  </w:p>
  <w:p w:rsidR="003865BF" w:rsidRDefault="003865B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BF" w:rsidRDefault="003865BF">
    <w:pPr>
      <w:jc w:val="center"/>
      <w:rPr>
        <w:smallCaps/>
      </w:rPr>
    </w:pPr>
    <w:r>
      <w:fldChar w:fldCharType="begin"/>
    </w:r>
    <w:r>
      <w:instrText xml:space="preserve"> PAGE </w:instrText>
    </w:r>
    <w:r>
      <w:fldChar w:fldCharType="separate"/>
    </w:r>
    <w:r w:rsidR="00E23D32">
      <w:rPr>
        <w:noProof/>
      </w:rPr>
      <w:t>42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5BF" w:rsidRDefault="003865BF">
      <w:r>
        <w:separator/>
      </w:r>
    </w:p>
  </w:footnote>
  <w:footnote w:type="continuationSeparator" w:id="0">
    <w:p w:rsidR="003865BF" w:rsidRDefault="003865BF">
      <w:r>
        <w:continuationSeparator/>
      </w:r>
    </w:p>
  </w:footnote>
  <w:footnote w:type="continuationNotice" w:id="1">
    <w:p w:rsidR="003865BF" w:rsidRDefault="003865B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BF" w:rsidRDefault="003865BF">
    <w:pPr>
      <w:framePr w:wrap="around" w:vAnchor="text" w:hAnchor="margin" w:xAlign="right" w:y="1"/>
    </w:pPr>
    <w:r>
      <w:fldChar w:fldCharType="begin"/>
    </w:r>
    <w:r>
      <w:instrText xml:space="preserve">PAGE  </w:instrText>
    </w:r>
    <w:r>
      <w:fldChar w:fldCharType="separate"/>
    </w:r>
    <w:r>
      <w:rPr>
        <w:noProof/>
      </w:rPr>
      <w:t>1</w:t>
    </w:r>
    <w:r>
      <w:fldChar w:fldCharType="end"/>
    </w:r>
  </w:p>
  <w:p w:rsidR="003865BF" w:rsidRDefault="003865B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BF" w:rsidRPr="00B31825" w:rsidRDefault="003865BF" w:rsidP="00B47180">
    <w:pPr>
      <w:pStyle w:val="Cabealho"/>
      <w:jc w:val="right"/>
      <w:rPr>
        <w:smallCaps/>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12062B0A"/>
    <w:multiLevelType w:val="multilevel"/>
    <w:tmpl w:val="7F4E70CE"/>
    <w:lvl w:ilvl="0">
      <w:start w:val="8"/>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5">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7">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8">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9">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2">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2">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6">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37">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4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2">
    <w:nsid w:val="6670314B"/>
    <w:multiLevelType w:val="multilevel"/>
    <w:tmpl w:val="B4B05EEA"/>
    <w:lvl w:ilvl="0">
      <w:start w:val="7"/>
      <w:numFmt w:val="decimal"/>
      <w:lvlText w:val="%1."/>
      <w:lvlJc w:val="left"/>
      <w:pPr>
        <w:tabs>
          <w:tab w:val="num" w:pos="709"/>
        </w:tabs>
        <w:ind w:left="709" w:hanging="709"/>
      </w:pPr>
      <w:rPr>
        <w:rFonts w:ascii="Times New Roman" w:hAnsi="Times New Roman" w:hint="default"/>
        <w:b w:val="0"/>
        <w:i w:val="0"/>
        <w:sz w:val="26"/>
      </w:rPr>
    </w:lvl>
    <w:lvl w:ilvl="1">
      <w:start w:val="24"/>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3">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4">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8">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7"/>
  </w:num>
  <w:num w:numId="2">
    <w:abstractNumId w:val="25"/>
  </w:num>
  <w:num w:numId="3">
    <w:abstractNumId w:val="6"/>
  </w:num>
  <w:num w:numId="4">
    <w:abstractNumId w:val="42"/>
  </w:num>
  <w:num w:numId="5">
    <w:abstractNumId w:val="8"/>
  </w:num>
  <w:num w:numId="6">
    <w:abstractNumId w:val="32"/>
  </w:num>
  <w:num w:numId="7">
    <w:abstractNumId w:val="33"/>
  </w:num>
  <w:num w:numId="8">
    <w:abstractNumId w:val="5"/>
  </w:num>
  <w:num w:numId="9">
    <w:abstractNumId w:val="45"/>
  </w:num>
  <w:num w:numId="10">
    <w:abstractNumId w:val="24"/>
  </w:num>
  <w:num w:numId="11">
    <w:abstractNumId w:val="27"/>
  </w:num>
  <w:num w:numId="12">
    <w:abstractNumId w:val="44"/>
  </w:num>
  <w:num w:numId="13">
    <w:abstractNumId w:val="4"/>
  </w:num>
  <w:num w:numId="14">
    <w:abstractNumId w:val="19"/>
  </w:num>
  <w:num w:numId="15">
    <w:abstractNumId w:val="20"/>
  </w:num>
  <w:num w:numId="16">
    <w:abstractNumId w:val="46"/>
  </w:num>
  <w:num w:numId="17">
    <w:abstractNumId w:val="7"/>
  </w:num>
  <w:num w:numId="18">
    <w:abstractNumId w:val="11"/>
  </w:num>
  <w:num w:numId="19">
    <w:abstractNumId w:val="26"/>
  </w:num>
  <w:num w:numId="20">
    <w:abstractNumId w:val="37"/>
  </w:num>
  <w:num w:numId="21">
    <w:abstractNumId w:val="40"/>
  </w:num>
  <w:num w:numId="22">
    <w:abstractNumId w:val="18"/>
  </w:num>
  <w:num w:numId="23">
    <w:abstractNumId w:val="29"/>
  </w:num>
  <w:num w:numId="24">
    <w:abstractNumId w:val="2"/>
  </w:num>
  <w:num w:numId="25">
    <w:abstractNumId w:val="35"/>
  </w:num>
  <w:num w:numId="26">
    <w:abstractNumId w:val="1"/>
  </w:num>
  <w:num w:numId="27">
    <w:abstractNumId w:val="14"/>
  </w:num>
  <w:num w:numId="28">
    <w:abstractNumId w:val="43"/>
  </w:num>
  <w:num w:numId="29">
    <w:abstractNumId w:val="12"/>
  </w:num>
  <w:num w:numId="30">
    <w:abstractNumId w:val="23"/>
  </w:num>
  <w:num w:numId="31">
    <w:abstractNumId w:val="30"/>
  </w:num>
  <w:num w:numId="32">
    <w:abstractNumId w:val="38"/>
  </w:num>
  <w:num w:numId="33">
    <w:abstractNumId w:val="22"/>
  </w:num>
  <w:num w:numId="34">
    <w:abstractNumId w:val="10"/>
  </w:num>
  <w:num w:numId="35">
    <w:abstractNumId w:val="41"/>
  </w:num>
  <w:num w:numId="36">
    <w:abstractNumId w:val="15"/>
  </w:num>
  <w:num w:numId="37">
    <w:abstractNumId w:val="48"/>
  </w:num>
  <w:num w:numId="38">
    <w:abstractNumId w:val="31"/>
  </w:num>
  <w:num w:numId="39">
    <w:abstractNumId w:val="13"/>
  </w:num>
  <w:num w:numId="40">
    <w:abstractNumId w:val="16"/>
  </w:num>
  <w:num w:numId="41">
    <w:abstractNumId w:val="21"/>
  </w:num>
  <w:num w:numId="42">
    <w:abstractNumId w:val="34"/>
  </w:num>
  <w:num w:numId="43">
    <w:abstractNumId w:val="9"/>
  </w:num>
  <w:num w:numId="44">
    <w:abstractNumId w:val="36"/>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num>
  <w:num w:numId="48">
    <w:abstractNumId w:val="0"/>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na CT. Tomiyama">
    <w15:presenceInfo w15:providerId="AD" w15:userId="S-1-5-21-2674088656-3188603846-792836325-4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A8"/>
    <w:rsid w:val="0000002B"/>
    <w:rsid w:val="000008FD"/>
    <w:rsid w:val="0000093C"/>
    <w:rsid w:val="00000C04"/>
    <w:rsid w:val="00000C44"/>
    <w:rsid w:val="00001244"/>
    <w:rsid w:val="000016E3"/>
    <w:rsid w:val="00002708"/>
    <w:rsid w:val="00003C17"/>
    <w:rsid w:val="00004938"/>
    <w:rsid w:val="00004A11"/>
    <w:rsid w:val="00004D3F"/>
    <w:rsid w:val="000054CC"/>
    <w:rsid w:val="000057BD"/>
    <w:rsid w:val="000057C2"/>
    <w:rsid w:val="00005D45"/>
    <w:rsid w:val="00006828"/>
    <w:rsid w:val="000074DD"/>
    <w:rsid w:val="00007F7F"/>
    <w:rsid w:val="00007FD9"/>
    <w:rsid w:val="00010BB2"/>
    <w:rsid w:val="00010BE1"/>
    <w:rsid w:val="000110B3"/>
    <w:rsid w:val="00011EB8"/>
    <w:rsid w:val="00011EE6"/>
    <w:rsid w:val="0001284D"/>
    <w:rsid w:val="0001390E"/>
    <w:rsid w:val="00014048"/>
    <w:rsid w:val="000146BB"/>
    <w:rsid w:val="000146F6"/>
    <w:rsid w:val="000147B5"/>
    <w:rsid w:val="000149D2"/>
    <w:rsid w:val="00015143"/>
    <w:rsid w:val="000153B6"/>
    <w:rsid w:val="000155F6"/>
    <w:rsid w:val="00016B26"/>
    <w:rsid w:val="00016BA9"/>
    <w:rsid w:val="000170D0"/>
    <w:rsid w:val="00017517"/>
    <w:rsid w:val="000202DF"/>
    <w:rsid w:val="00020CB5"/>
    <w:rsid w:val="00020D61"/>
    <w:rsid w:val="00021370"/>
    <w:rsid w:val="00021CC6"/>
    <w:rsid w:val="00021FD4"/>
    <w:rsid w:val="000230ED"/>
    <w:rsid w:val="0002335F"/>
    <w:rsid w:val="00023976"/>
    <w:rsid w:val="00023BD0"/>
    <w:rsid w:val="000241DB"/>
    <w:rsid w:val="000249FD"/>
    <w:rsid w:val="000257F5"/>
    <w:rsid w:val="00025E75"/>
    <w:rsid w:val="00026B4E"/>
    <w:rsid w:val="0002746D"/>
    <w:rsid w:val="000275C0"/>
    <w:rsid w:val="00030A60"/>
    <w:rsid w:val="000311CB"/>
    <w:rsid w:val="000312E6"/>
    <w:rsid w:val="00031F1E"/>
    <w:rsid w:val="000325CC"/>
    <w:rsid w:val="00033002"/>
    <w:rsid w:val="000332A8"/>
    <w:rsid w:val="00033901"/>
    <w:rsid w:val="00034062"/>
    <w:rsid w:val="00034358"/>
    <w:rsid w:val="000343D7"/>
    <w:rsid w:val="00034D91"/>
    <w:rsid w:val="00034E7E"/>
    <w:rsid w:val="00034FF3"/>
    <w:rsid w:val="000351D0"/>
    <w:rsid w:val="000352BE"/>
    <w:rsid w:val="00035794"/>
    <w:rsid w:val="00036B13"/>
    <w:rsid w:val="000374AF"/>
    <w:rsid w:val="00037F73"/>
    <w:rsid w:val="00040110"/>
    <w:rsid w:val="00040492"/>
    <w:rsid w:val="00040500"/>
    <w:rsid w:val="00040C28"/>
    <w:rsid w:val="00042245"/>
    <w:rsid w:val="00042393"/>
    <w:rsid w:val="00042D84"/>
    <w:rsid w:val="00043385"/>
    <w:rsid w:val="0004393C"/>
    <w:rsid w:val="00043AA6"/>
    <w:rsid w:val="00043DA6"/>
    <w:rsid w:val="00044636"/>
    <w:rsid w:val="0004473A"/>
    <w:rsid w:val="00044F59"/>
    <w:rsid w:val="00045026"/>
    <w:rsid w:val="00045303"/>
    <w:rsid w:val="00045701"/>
    <w:rsid w:val="00045A4D"/>
    <w:rsid w:val="00045FAF"/>
    <w:rsid w:val="000462AE"/>
    <w:rsid w:val="000476F4"/>
    <w:rsid w:val="000477C9"/>
    <w:rsid w:val="00047DC3"/>
    <w:rsid w:val="000508FB"/>
    <w:rsid w:val="000511AF"/>
    <w:rsid w:val="0005310D"/>
    <w:rsid w:val="00053850"/>
    <w:rsid w:val="000538C6"/>
    <w:rsid w:val="000545CD"/>
    <w:rsid w:val="00054629"/>
    <w:rsid w:val="0005548C"/>
    <w:rsid w:val="0005577C"/>
    <w:rsid w:val="00055782"/>
    <w:rsid w:val="00056A05"/>
    <w:rsid w:val="00056B58"/>
    <w:rsid w:val="0005752E"/>
    <w:rsid w:val="00057F78"/>
    <w:rsid w:val="0006011B"/>
    <w:rsid w:val="0006015A"/>
    <w:rsid w:val="0006029A"/>
    <w:rsid w:val="00060597"/>
    <w:rsid w:val="00060FEC"/>
    <w:rsid w:val="00060FFE"/>
    <w:rsid w:val="0006140A"/>
    <w:rsid w:val="00061EE2"/>
    <w:rsid w:val="0006298C"/>
    <w:rsid w:val="00062C22"/>
    <w:rsid w:val="0006328F"/>
    <w:rsid w:val="000653F2"/>
    <w:rsid w:val="00065EE6"/>
    <w:rsid w:val="00066112"/>
    <w:rsid w:val="00066434"/>
    <w:rsid w:val="000675E6"/>
    <w:rsid w:val="00067F18"/>
    <w:rsid w:val="00067FF1"/>
    <w:rsid w:val="00070590"/>
    <w:rsid w:val="00070660"/>
    <w:rsid w:val="00070911"/>
    <w:rsid w:val="00070CB8"/>
    <w:rsid w:val="00070FB3"/>
    <w:rsid w:val="00071C7E"/>
    <w:rsid w:val="00072396"/>
    <w:rsid w:val="00072C3C"/>
    <w:rsid w:val="00072CEC"/>
    <w:rsid w:val="00072F4F"/>
    <w:rsid w:val="000730EE"/>
    <w:rsid w:val="000731EE"/>
    <w:rsid w:val="00073228"/>
    <w:rsid w:val="00073262"/>
    <w:rsid w:val="00073401"/>
    <w:rsid w:val="00073811"/>
    <w:rsid w:val="0007394E"/>
    <w:rsid w:val="00073C8C"/>
    <w:rsid w:val="00074565"/>
    <w:rsid w:val="000750D5"/>
    <w:rsid w:val="0007522A"/>
    <w:rsid w:val="00075611"/>
    <w:rsid w:val="00075647"/>
    <w:rsid w:val="000759AA"/>
    <w:rsid w:val="000769AB"/>
    <w:rsid w:val="00076BF2"/>
    <w:rsid w:val="0007725E"/>
    <w:rsid w:val="00077E71"/>
    <w:rsid w:val="000800BD"/>
    <w:rsid w:val="000804BA"/>
    <w:rsid w:val="000815DC"/>
    <w:rsid w:val="0008168B"/>
    <w:rsid w:val="00081A16"/>
    <w:rsid w:val="00081C17"/>
    <w:rsid w:val="00081D6E"/>
    <w:rsid w:val="00081EE0"/>
    <w:rsid w:val="000820E3"/>
    <w:rsid w:val="00082FAD"/>
    <w:rsid w:val="00083434"/>
    <w:rsid w:val="00083CF0"/>
    <w:rsid w:val="000843E5"/>
    <w:rsid w:val="000847B6"/>
    <w:rsid w:val="00084AAF"/>
    <w:rsid w:val="00085161"/>
    <w:rsid w:val="00085422"/>
    <w:rsid w:val="00085C33"/>
    <w:rsid w:val="00086AE7"/>
    <w:rsid w:val="00086F5F"/>
    <w:rsid w:val="00087348"/>
    <w:rsid w:val="00087D03"/>
    <w:rsid w:val="0009031D"/>
    <w:rsid w:val="00090DAE"/>
    <w:rsid w:val="000916A3"/>
    <w:rsid w:val="0009176E"/>
    <w:rsid w:val="00091A9F"/>
    <w:rsid w:val="00092475"/>
    <w:rsid w:val="000927C4"/>
    <w:rsid w:val="0009287F"/>
    <w:rsid w:val="000930BB"/>
    <w:rsid w:val="00093535"/>
    <w:rsid w:val="00093592"/>
    <w:rsid w:val="000937C6"/>
    <w:rsid w:val="0009398D"/>
    <w:rsid w:val="00093CE5"/>
    <w:rsid w:val="00094251"/>
    <w:rsid w:val="00094287"/>
    <w:rsid w:val="000948B9"/>
    <w:rsid w:val="00095711"/>
    <w:rsid w:val="00095947"/>
    <w:rsid w:val="0009617B"/>
    <w:rsid w:val="0009664D"/>
    <w:rsid w:val="00097345"/>
    <w:rsid w:val="000A04E4"/>
    <w:rsid w:val="000A0911"/>
    <w:rsid w:val="000A09A9"/>
    <w:rsid w:val="000A200C"/>
    <w:rsid w:val="000A21DC"/>
    <w:rsid w:val="000A2486"/>
    <w:rsid w:val="000A311E"/>
    <w:rsid w:val="000A3197"/>
    <w:rsid w:val="000A3510"/>
    <w:rsid w:val="000A38B4"/>
    <w:rsid w:val="000A3C10"/>
    <w:rsid w:val="000A3E62"/>
    <w:rsid w:val="000A480D"/>
    <w:rsid w:val="000A5059"/>
    <w:rsid w:val="000A52CC"/>
    <w:rsid w:val="000A643E"/>
    <w:rsid w:val="000A66C9"/>
    <w:rsid w:val="000A6B66"/>
    <w:rsid w:val="000A704F"/>
    <w:rsid w:val="000A7953"/>
    <w:rsid w:val="000B05A0"/>
    <w:rsid w:val="000B0861"/>
    <w:rsid w:val="000B0ADE"/>
    <w:rsid w:val="000B0C37"/>
    <w:rsid w:val="000B0CEB"/>
    <w:rsid w:val="000B0D6A"/>
    <w:rsid w:val="000B0E10"/>
    <w:rsid w:val="000B106C"/>
    <w:rsid w:val="000B12AB"/>
    <w:rsid w:val="000B1969"/>
    <w:rsid w:val="000B2C0E"/>
    <w:rsid w:val="000B3223"/>
    <w:rsid w:val="000B3791"/>
    <w:rsid w:val="000B39BC"/>
    <w:rsid w:val="000B3A56"/>
    <w:rsid w:val="000B40BF"/>
    <w:rsid w:val="000B434E"/>
    <w:rsid w:val="000B4461"/>
    <w:rsid w:val="000B488F"/>
    <w:rsid w:val="000B4BA7"/>
    <w:rsid w:val="000B57E0"/>
    <w:rsid w:val="000B5D6B"/>
    <w:rsid w:val="000B632C"/>
    <w:rsid w:val="000B6441"/>
    <w:rsid w:val="000B7003"/>
    <w:rsid w:val="000B719B"/>
    <w:rsid w:val="000B7265"/>
    <w:rsid w:val="000B7347"/>
    <w:rsid w:val="000B767D"/>
    <w:rsid w:val="000B7AAC"/>
    <w:rsid w:val="000C0278"/>
    <w:rsid w:val="000C0601"/>
    <w:rsid w:val="000C10F0"/>
    <w:rsid w:val="000C1112"/>
    <w:rsid w:val="000C142C"/>
    <w:rsid w:val="000C1884"/>
    <w:rsid w:val="000C1A67"/>
    <w:rsid w:val="000C1B1E"/>
    <w:rsid w:val="000C21B7"/>
    <w:rsid w:val="000C241A"/>
    <w:rsid w:val="000C247E"/>
    <w:rsid w:val="000C2B2D"/>
    <w:rsid w:val="000C2FB5"/>
    <w:rsid w:val="000C3148"/>
    <w:rsid w:val="000C31C8"/>
    <w:rsid w:val="000C34BB"/>
    <w:rsid w:val="000C3AB5"/>
    <w:rsid w:val="000C46B7"/>
    <w:rsid w:val="000C4EC4"/>
    <w:rsid w:val="000C5107"/>
    <w:rsid w:val="000C5244"/>
    <w:rsid w:val="000C52E4"/>
    <w:rsid w:val="000C5D76"/>
    <w:rsid w:val="000C6994"/>
    <w:rsid w:val="000C71D7"/>
    <w:rsid w:val="000C750D"/>
    <w:rsid w:val="000C7A8B"/>
    <w:rsid w:val="000C7D22"/>
    <w:rsid w:val="000D056B"/>
    <w:rsid w:val="000D0668"/>
    <w:rsid w:val="000D0ECE"/>
    <w:rsid w:val="000D0F3A"/>
    <w:rsid w:val="000D130B"/>
    <w:rsid w:val="000D13BA"/>
    <w:rsid w:val="000D1CDA"/>
    <w:rsid w:val="000D1F24"/>
    <w:rsid w:val="000D20C4"/>
    <w:rsid w:val="000D2935"/>
    <w:rsid w:val="000D330B"/>
    <w:rsid w:val="000D3BEB"/>
    <w:rsid w:val="000D3D9E"/>
    <w:rsid w:val="000D42F7"/>
    <w:rsid w:val="000D4F56"/>
    <w:rsid w:val="000D52A5"/>
    <w:rsid w:val="000D5CEF"/>
    <w:rsid w:val="000D6113"/>
    <w:rsid w:val="000D648F"/>
    <w:rsid w:val="000D7AF4"/>
    <w:rsid w:val="000E0984"/>
    <w:rsid w:val="000E09DA"/>
    <w:rsid w:val="000E09F8"/>
    <w:rsid w:val="000E1331"/>
    <w:rsid w:val="000E178B"/>
    <w:rsid w:val="000E1DEC"/>
    <w:rsid w:val="000E1DF0"/>
    <w:rsid w:val="000E2195"/>
    <w:rsid w:val="000E241C"/>
    <w:rsid w:val="000E3C05"/>
    <w:rsid w:val="000E3E3A"/>
    <w:rsid w:val="000E4846"/>
    <w:rsid w:val="000E4947"/>
    <w:rsid w:val="000E4BB0"/>
    <w:rsid w:val="000E5377"/>
    <w:rsid w:val="000E539E"/>
    <w:rsid w:val="000E56F2"/>
    <w:rsid w:val="000E6BAE"/>
    <w:rsid w:val="000E6F82"/>
    <w:rsid w:val="000E759A"/>
    <w:rsid w:val="000F0048"/>
    <w:rsid w:val="000F0A49"/>
    <w:rsid w:val="000F1660"/>
    <w:rsid w:val="000F18E9"/>
    <w:rsid w:val="000F20FD"/>
    <w:rsid w:val="000F23F9"/>
    <w:rsid w:val="000F2F9E"/>
    <w:rsid w:val="000F309F"/>
    <w:rsid w:val="000F34DB"/>
    <w:rsid w:val="000F3E64"/>
    <w:rsid w:val="000F4100"/>
    <w:rsid w:val="000F4269"/>
    <w:rsid w:val="000F429F"/>
    <w:rsid w:val="000F4499"/>
    <w:rsid w:val="000F45C7"/>
    <w:rsid w:val="000F4634"/>
    <w:rsid w:val="000F50A3"/>
    <w:rsid w:val="000F52E3"/>
    <w:rsid w:val="000F539D"/>
    <w:rsid w:val="000F5643"/>
    <w:rsid w:val="000F57BA"/>
    <w:rsid w:val="000F6329"/>
    <w:rsid w:val="000F6479"/>
    <w:rsid w:val="000F6F53"/>
    <w:rsid w:val="000F70FD"/>
    <w:rsid w:val="000F78F2"/>
    <w:rsid w:val="000F7AE7"/>
    <w:rsid w:val="000F7CA3"/>
    <w:rsid w:val="000F7D1B"/>
    <w:rsid w:val="000F7D2D"/>
    <w:rsid w:val="000F7D69"/>
    <w:rsid w:val="000F7D80"/>
    <w:rsid w:val="001000AC"/>
    <w:rsid w:val="001004EE"/>
    <w:rsid w:val="001009C1"/>
    <w:rsid w:val="00100BEB"/>
    <w:rsid w:val="001011A4"/>
    <w:rsid w:val="00101723"/>
    <w:rsid w:val="0010174D"/>
    <w:rsid w:val="00101B87"/>
    <w:rsid w:val="001020EC"/>
    <w:rsid w:val="00103166"/>
    <w:rsid w:val="00103531"/>
    <w:rsid w:val="00104013"/>
    <w:rsid w:val="00104283"/>
    <w:rsid w:val="00104FC7"/>
    <w:rsid w:val="00105C20"/>
    <w:rsid w:val="00105DC6"/>
    <w:rsid w:val="00106AE2"/>
    <w:rsid w:val="00106B30"/>
    <w:rsid w:val="00106B82"/>
    <w:rsid w:val="00106BE1"/>
    <w:rsid w:val="00106F66"/>
    <w:rsid w:val="00107234"/>
    <w:rsid w:val="0010785E"/>
    <w:rsid w:val="0010790E"/>
    <w:rsid w:val="001079C0"/>
    <w:rsid w:val="00107D13"/>
    <w:rsid w:val="00107FA7"/>
    <w:rsid w:val="001108F8"/>
    <w:rsid w:val="00110A87"/>
    <w:rsid w:val="00110E23"/>
    <w:rsid w:val="00111014"/>
    <w:rsid w:val="00111067"/>
    <w:rsid w:val="00111FAD"/>
    <w:rsid w:val="001124E2"/>
    <w:rsid w:val="001129FA"/>
    <w:rsid w:val="001132D1"/>
    <w:rsid w:val="0011349E"/>
    <w:rsid w:val="001137E3"/>
    <w:rsid w:val="00113D7E"/>
    <w:rsid w:val="00113EF1"/>
    <w:rsid w:val="00114E96"/>
    <w:rsid w:val="001155A5"/>
    <w:rsid w:val="001168EC"/>
    <w:rsid w:val="00116C5D"/>
    <w:rsid w:val="00116E50"/>
    <w:rsid w:val="0011733E"/>
    <w:rsid w:val="001177D6"/>
    <w:rsid w:val="001208E3"/>
    <w:rsid w:val="0012122B"/>
    <w:rsid w:val="00121B95"/>
    <w:rsid w:val="00122608"/>
    <w:rsid w:val="001226FA"/>
    <w:rsid w:val="00122B61"/>
    <w:rsid w:val="00122FAA"/>
    <w:rsid w:val="00123148"/>
    <w:rsid w:val="00123214"/>
    <w:rsid w:val="001236FA"/>
    <w:rsid w:val="001245C0"/>
    <w:rsid w:val="00124AA7"/>
    <w:rsid w:val="00124EEF"/>
    <w:rsid w:val="00125503"/>
    <w:rsid w:val="00125624"/>
    <w:rsid w:val="00125D70"/>
    <w:rsid w:val="0012618B"/>
    <w:rsid w:val="0012695B"/>
    <w:rsid w:val="00127790"/>
    <w:rsid w:val="00127954"/>
    <w:rsid w:val="001302D2"/>
    <w:rsid w:val="001310C7"/>
    <w:rsid w:val="00131D01"/>
    <w:rsid w:val="001322F2"/>
    <w:rsid w:val="001328FB"/>
    <w:rsid w:val="00133845"/>
    <w:rsid w:val="00133F26"/>
    <w:rsid w:val="00134709"/>
    <w:rsid w:val="0013493C"/>
    <w:rsid w:val="00134A48"/>
    <w:rsid w:val="001359CA"/>
    <w:rsid w:val="00136548"/>
    <w:rsid w:val="00136F50"/>
    <w:rsid w:val="001373C7"/>
    <w:rsid w:val="00137436"/>
    <w:rsid w:val="0013757B"/>
    <w:rsid w:val="00137C94"/>
    <w:rsid w:val="00140079"/>
    <w:rsid w:val="00140117"/>
    <w:rsid w:val="00140267"/>
    <w:rsid w:val="001404BB"/>
    <w:rsid w:val="0014081F"/>
    <w:rsid w:val="0014085E"/>
    <w:rsid w:val="00140E1F"/>
    <w:rsid w:val="0014115C"/>
    <w:rsid w:val="001413BD"/>
    <w:rsid w:val="00141D18"/>
    <w:rsid w:val="001426FD"/>
    <w:rsid w:val="0014305B"/>
    <w:rsid w:val="00143814"/>
    <w:rsid w:val="00144F05"/>
    <w:rsid w:val="00145080"/>
    <w:rsid w:val="00145EBC"/>
    <w:rsid w:val="0014606B"/>
    <w:rsid w:val="001471D7"/>
    <w:rsid w:val="0014762B"/>
    <w:rsid w:val="00147777"/>
    <w:rsid w:val="00147C18"/>
    <w:rsid w:val="0015077F"/>
    <w:rsid w:val="00151253"/>
    <w:rsid w:val="001514C9"/>
    <w:rsid w:val="00151AF1"/>
    <w:rsid w:val="00153AA1"/>
    <w:rsid w:val="00153E83"/>
    <w:rsid w:val="00153ECD"/>
    <w:rsid w:val="00154F00"/>
    <w:rsid w:val="0015541A"/>
    <w:rsid w:val="001555D7"/>
    <w:rsid w:val="00155DBE"/>
    <w:rsid w:val="00156184"/>
    <w:rsid w:val="00157142"/>
    <w:rsid w:val="0015745C"/>
    <w:rsid w:val="0015749C"/>
    <w:rsid w:val="00160799"/>
    <w:rsid w:val="0016080A"/>
    <w:rsid w:val="0016159D"/>
    <w:rsid w:val="00161BF1"/>
    <w:rsid w:val="0016201E"/>
    <w:rsid w:val="0016274B"/>
    <w:rsid w:val="00162D03"/>
    <w:rsid w:val="00163254"/>
    <w:rsid w:val="00163BA2"/>
    <w:rsid w:val="00163EA2"/>
    <w:rsid w:val="00164236"/>
    <w:rsid w:val="00164DE4"/>
    <w:rsid w:val="0016509A"/>
    <w:rsid w:val="001653F5"/>
    <w:rsid w:val="00165825"/>
    <w:rsid w:val="001659E7"/>
    <w:rsid w:val="001677B6"/>
    <w:rsid w:val="001677DF"/>
    <w:rsid w:val="0016789F"/>
    <w:rsid w:val="001679A4"/>
    <w:rsid w:val="00167B43"/>
    <w:rsid w:val="00167FED"/>
    <w:rsid w:val="00170F26"/>
    <w:rsid w:val="00171582"/>
    <w:rsid w:val="00171A12"/>
    <w:rsid w:val="0017268A"/>
    <w:rsid w:val="00172C34"/>
    <w:rsid w:val="00172E0B"/>
    <w:rsid w:val="0017326A"/>
    <w:rsid w:val="0017340F"/>
    <w:rsid w:val="00173B24"/>
    <w:rsid w:val="001741E3"/>
    <w:rsid w:val="00174FFC"/>
    <w:rsid w:val="00176189"/>
    <w:rsid w:val="00176397"/>
    <w:rsid w:val="00176D2F"/>
    <w:rsid w:val="00177213"/>
    <w:rsid w:val="001773AA"/>
    <w:rsid w:val="0017765D"/>
    <w:rsid w:val="001777D2"/>
    <w:rsid w:val="00177DA0"/>
    <w:rsid w:val="0018007F"/>
    <w:rsid w:val="001808E0"/>
    <w:rsid w:val="001813BF"/>
    <w:rsid w:val="00181A6D"/>
    <w:rsid w:val="00181BB7"/>
    <w:rsid w:val="00181CCB"/>
    <w:rsid w:val="00181E79"/>
    <w:rsid w:val="00182333"/>
    <w:rsid w:val="001826D4"/>
    <w:rsid w:val="001827BD"/>
    <w:rsid w:val="00182867"/>
    <w:rsid w:val="0018298A"/>
    <w:rsid w:val="00182A3C"/>
    <w:rsid w:val="00182EEF"/>
    <w:rsid w:val="00183390"/>
    <w:rsid w:val="0018360C"/>
    <w:rsid w:val="00183CBA"/>
    <w:rsid w:val="00183E4E"/>
    <w:rsid w:val="00184466"/>
    <w:rsid w:val="00185372"/>
    <w:rsid w:val="00185A60"/>
    <w:rsid w:val="00185BAD"/>
    <w:rsid w:val="00186048"/>
    <w:rsid w:val="00186591"/>
    <w:rsid w:val="00186726"/>
    <w:rsid w:val="00186C25"/>
    <w:rsid w:val="00186E7E"/>
    <w:rsid w:val="00187271"/>
    <w:rsid w:val="001875AC"/>
    <w:rsid w:val="0018769F"/>
    <w:rsid w:val="0019106E"/>
    <w:rsid w:val="00191FE5"/>
    <w:rsid w:val="0019252E"/>
    <w:rsid w:val="001933CB"/>
    <w:rsid w:val="001938A9"/>
    <w:rsid w:val="00193D70"/>
    <w:rsid w:val="0019488C"/>
    <w:rsid w:val="00194E7C"/>
    <w:rsid w:val="00195649"/>
    <w:rsid w:val="00195DD2"/>
    <w:rsid w:val="0019606C"/>
    <w:rsid w:val="00196194"/>
    <w:rsid w:val="001961BA"/>
    <w:rsid w:val="001962F5"/>
    <w:rsid w:val="001963A5"/>
    <w:rsid w:val="0019693B"/>
    <w:rsid w:val="001969FF"/>
    <w:rsid w:val="00196BF2"/>
    <w:rsid w:val="001972A8"/>
    <w:rsid w:val="001975F0"/>
    <w:rsid w:val="00197AEB"/>
    <w:rsid w:val="001A003C"/>
    <w:rsid w:val="001A0694"/>
    <w:rsid w:val="001A1577"/>
    <w:rsid w:val="001A1782"/>
    <w:rsid w:val="001A17F1"/>
    <w:rsid w:val="001A1ECF"/>
    <w:rsid w:val="001A220C"/>
    <w:rsid w:val="001A2A20"/>
    <w:rsid w:val="001A2AA9"/>
    <w:rsid w:val="001A2C36"/>
    <w:rsid w:val="001A464F"/>
    <w:rsid w:val="001A4755"/>
    <w:rsid w:val="001A4C33"/>
    <w:rsid w:val="001A4D66"/>
    <w:rsid w:val="001A4FB1"/>
    <w:rsid w:val="001A6224"/>
    <w:rsid w:val="001A65E1"/>
    <w:rsid w:val="001A6B25"/>
    <w:rsid w:val="001A702F"/>
    <w:rsid w:val="001A7153"/>
    <w:rsid w:val="001A72E2"/>
    <w:rsid w:val="001A7C55"/>
    <w:rsid w:val="001B03EF"/>
    <w:rsid w:val="001B0AB5"/>
    <w:rsid w:val="001B14F5"/>
    <w:rsid w:val="001B176D"/>
    <w:rsid w:val="001B20F6"/>
    <w:rsid w:val="001B2480"/>
    <w:rsid w:val="001B266A"/>
    <w:rsid w:val="001B2920"/>
    <w:rsid w:val="001B29D4"/>
    <w:rsid w:val="001B2F82"/>
    <w:rsid w:val="001B4056"/>
    <w:rsid w:val="001B407D"/>
    <w:rsid w:val="001B4297"/>
    <w:rsid w:val="001B4667"/>
    <w:rsid w:val="001B4BE9"/>
    <w:rsid w:val="001B56AA"/>
    <w:rsid w:val="001B5701"/>
    <w:rsid w:val="001B5A12"/>
    <w:rsid w:val="001B659C"/>
    <w:rsid w:val="001B6890"/>
    <w:rsid w:val="001B68AF"/>
    <w:rsid w:val="001B6DBD"/>
    <w:rsid w:val="001C0008"/>
    <w:rsid w:val="001C022F"/>
    <w:rsid w:val="001C106D"/>
    <w:rsid w:val="001C1318"/>
    <w:rsid w:val="001C13B1"/>
    <w:rsid w:val="001C16AE"/>
    <w:rsid w:val="001C1DFE"/>
    <w:rsid w:val="001C3649"/>
    <w:rsid w:val="001C37FA"/>
    <w:rsid w:val="001C39B2"/>
    <w:rsid w:val="001C3CFD"/>
    <w:rsid w:val="001C3EF8"/>
    <w:rsid w:val="001C40D4"/>
    <w:rsid w:val="001C426F"/>
    <w:rsid w:val="001C4A0D"/>
    <w:rsid w:val="001C5667"/>
    <w:rsid w:val="001C56F1"/>
    <w:rsid w:val="001C5B1A"/>
    <w:rsid w:val="001C6A48"/>
    <w:rsid w:val="001C6A73"/>
    <w:rsid w:val="001C6F75"/>
    <w:rsid w:val="001C70C9"/>
    <w:rsid w:val="001C7243"/>
    <w:rsid w:val="001C764A"/>
    <w:rsid w:val="001C7A48"/>
    <w:rsid w:val="001C7CB9"/>
    <w:rsid w:val="001D0865"/>
    <w:rsid w:val="001D0AAC"/>
    <w:rsid w:val="001D0BF7"/>
    <w:rsid w:val="001D1446"/>
    <w:rsid w:val="001D15F5"/>
    <w:rsid w:val="001D1AA8"/>
    <w:rsid w:val="001D2255"/>
    <w:rsid w:val="001D2566"/>
    <w:rsid w:val="001D28DD"/>
    <w:rsid w:val="001D3D03"/>
    <w:rsid w:val="001D5853"/>
    <w:rsid w:val="001D5DB8"/>
    <w:rsid w:val="001D5F65"/>
    <w:rsid w:val="001D63E4"/>
    <w:rsid w:val="001D6C94"/>
    <w:rsid w:val="001D72F7"/>
    <w:rsid w:val="001D73AB"/>
    <w:rsid w:val="001D7634"/>
    <w:rsid w:val="001D7AF5"/>
    <w:rsid w:val="001D7F78"/>
    <w:rsid w:val="001E0352"/>
    <w:rsid w:val="001E0B4F"/>
    <w:rsid w:val="001E0C88"/>
    <w:rsid w:val="001E1C22"/>
    <w:rsid w:val="001E2ABB"/>
    <w:rsid w:val="001E38F5"/>
    <w:rsid w:val="001E446A"/>
    <w:rsid w:val="001E4A55"/>
    <w:rsid w:val="001E5723"/>
    <w:rsid w:val="001E5C09"/>
    <w:rsid w:val="001E6AE5"/>
    <w:rsid w:val="001E7328"/>
    <w:rsid w:val="001E739F"/>
    <w:rsid w:val="001E7EAA"/>
    <w:rsid w:val="001F0B25"/>
    <w:rsid w:val="001F0B6C"/>
    <w:rsid w:val="001F1561"/>
    <w:rsid w:val="001F1879"/>
    <w:rsid w:val="001F1995"/>
    <w:rsid w:val="001F19DC"/>
    <w:rsid w:val="001F2458"/>
    <w:rsid w:val="001F3247"/>
    <w:rsid w:val="001F32AD"/>
    <w:rsid w:val="001F4090"/>
    <w:rsid w:val="001F419D"/>
    <w:rsid w:val="001F4FE9"/>
    <w:rsid w:val="001F5044"/>
    <w:rsid w:val="001F50E7"/>
    <w:rsid w:val="001F5312"/>
    <w:rsid w:val="001F55E0"/>
    <w:rsid w:val="001F5AC7"/>
    <w:rsid w:val="001F6054"/>
    <w:rsid w:val="001F61F8"/>
    <w:rsid w:val="001F6351"/>
    <w:rsid w:val="001F72F6"/>
    <w:rsid w:val="001F7461"/>
    <w:rsid w:val="00200AD4"/>
    <w:rsid w:val="0020124B"/>
    <w:rsid w:val="00201441"/>
    <w:rsid w:val="002016FA"/>
    <w:rsid w:val="00201A01"/>
    <w:rsid w:val="00201A6B"/>
    <w:rsid w:val="00201CED"/>
    <w:rsid w:val="00201D50"/>
    <w:rsid w:val="00202654"/>
    <w:rsid w:val="002027A2"/>
    <w:rsid w:val="00202868"/>
    <w:rsid w:val="00202F72"/>
    <w:rsid w:val="002035DF"/>
    <w:rsid w:val="0020360D"/>
    <w:rsid w:val="00203911"/>
    <w:rsid w:val="00203C85"/>
    <w:rsid w:val="00203F0E"/>
    <w:rsid w:val="00204AC0"/>
    <w:rsid w:val="00204BC7"/>
    <w:rsid w:val="00204E31"/>
    <w:rsid w:val="00204FFA"/>
    <w:rsid w:val="0020500E"/>
    <w:rsid w:val="00205118"/>
    <w:rsid w:val="00205D0E"/>
    <w:rsid w:val="00205E51"/>
    <w:rsid w:val="0020616B"/>
    <w:rsid w:val="0020689F"/>
    <w:rsid w:val="002070BC"/>
    <w:rsid w:val="0020752F"/>
    <w:rsid w:val="0020758B"/>
    <w:rsid w:val="0020788C"/>
    <w:rsid w:val="00210598"/>
    <w:rsid w:val="0021086F"/>
    <w:rsid w:val="00210A55"/>
    <w:rsid w:val="00210B2F"/>
    <w:rsid w:val="00210CD2"/>
    <w:rsid w:val="00211C0B"/>
    <w:rsid w:val="0021215A"/>
    <w:rsid w:val="00212191"/>
    <w:rsid w:val="00212911"/>
    <w:rsid w:val="00212994"/>
    <w:rsid w:val="00213554"/>
    <w:rsid w:val="0021404C"/>
    <w:rsid w:val="00214159"/>
    <w:rsid w:val="002147B8"/>
    <w:rsid w:val="002148D8"/>
    <w:rsid w:val="002157EF"/>
    <w:rsid w:val="00215A77"/>
    <w:rsid w:val="0021626D"/>
    <w:rsid w:val="00216A08"/>
    <w:rsid w:val="00216E72"/>
    <w:rsid w:val="00217281"/>
    <w:rsid w:val="00217797"/>
    <w:rsid w:val="00217ABD"/>
    <w:rsid w:val="00220792"/>
    <w:rsid w:val="002210AC"/>
    <w:rsid w:val="002219EF"/>
    <w:rsid w:val="00221DC1"/>
    <w:rsid w:val="002223C7"/>
    <w:rsid w:val="00222428"/>
    <w:rsid w:val="00223247"/>
    <w:rsid w:val="002235DA"/>
    <w:rsid w:val="0022416A"/>
    <w:rsid w:val="002246AB"/>
    <w:rsid w:val="00224B0B"/>
    <w:rsid w:val="00224B17"/>
    <w:rsid w:val="00224DF8"/>
    <w:rsid w:val="00225688"/>
    <w:rsid w:val="0022571D"/>
    <w:rsid w:val="00225A31"/>
    <w:rsid w:val="00225CC8"/>
    <w:rsid w:val="002262D1"/>
    <w:rsid w:val="00226EE8"/>
    <w:rsid w:val="00227B29"/>
    <w:rsid w:val="002303BE"/>
    <w:rsid w:val="002303F9"/>
    <w:rsid w:val="0023158F"/>
    <w:rsid w:val="002319EA"/>
    <w:rsid w:val="00231C54"/>
    <w:rsid w:val="00231E6C"/>
    <w:rsid w:val="00232B7F"/>
    <w:rsid w:val="0023361E"/>
    <w:rsid w:val="002337C7"/>
    <w:rsid w:val="00233896"/>
    <w:rsid w:val="00233A0E"/>
    <w:rsid w:val="00234963"/>
    <w:rsid w:val="00234B45"/>
    <w:rsid w:val="0023568A"/>
    <w:rsid w:val="002359B5"/>
    <w:rsid w:val="00235CC2"/>
    <w:rsid w:val="002364EC"/>
    <w:rsid w:val="00237C89"/>
    <w:rsid w:val="002400F1"/>
    <w:rsid w:val="002407B5"/>
    <w:rsid w:val="00240956"/>
    <w:rsid w:val="00240E8D"/>
    <w:rsid w:val="002410CA"/>
    <w:rsid w:val="00241100"/>
    <w:rsid w:val="0024119A"/>
    <w:rsid w:val="00241873"/>
    <w:rsid w:val="0024222F"/>
    <w:rsid w:val="00242F9E"/>
    <w:rsid w:val="002438A0"/>
    <w:rsid w:val="00243B59"/>
    <w:rsid w:val="00244663"/>
    <w:rsid w:val="002450D5"/>
    <w:rsid w:val="0024592E"/>
    <w:rsid w:val="002469D2"/>
    <w:rsid w:val="00246A24"/>
    <w:rsid w:val="00246DE7"/>
    <w:rsid w:val="002470C1"/>
    <w:rsid w:val="0024712F"/>
    <w:rsid w:val="0024729C"/>
    <w:rsid w:val="002474E5"/>
    <w:rsid w:val="00247F4A"/>
    <w:rsid w:val="00250401"/>
    <w:rsid w:val="0025154F"/>
    <w:rsid w:val="00251DB9"/>
    <w:rsid w:val="00252775"/>
    <w:rsid w:val="0025278D"/>
    <w:rsid w:val="002527B6"/>
    <w:rsid w:val="00252994"/>
    <w:rsid w:val="0025463C"/>
    <w:rsid w:val="002546C3"/>
    <w:rsid w:val="00254852"/>
    <w:rsid w:val="002551A6"/>
    <w:rsid w:val="002554FA"/>
    <w:rsid w:val="002562FB"/>
    <w:rsid w:val="002577FE"/>
    <w:rsid w:val="00257B5B"/>
    <w:rsid w:val="00260152"/>
    <w:rsid w:val="00260AF0"/>
    <w:rsid w:val="00260BD9"/>
    <w:rsid w:val="00261DB4"/>
    <w:rsid w:val="00261E1C"/>
    <w:rsid w:val="00263C54"/>
    <w:rsid w:val="00263CEB"/>
    <w:rsid w:val="00263DB0"/>
    <w:rsid w:val="00263E95"/>
    <w:rsid w:val="00264640"/>
    <w:rsid w:val="002646EE"/>
    <w:rsid w:val="0026550E"/>
    <w:rsid w:val="002661A9"/>
    <w:rsid w:val="002663B7"/>
    <w:rsid w:val="002665C0"/>
    <w:rsid w:val="00266D87"/>
    <w:rsid w:val="00266F49"/>
    <w:rsid w:val="00267783"/>
    <w:rsid w:val="002704CA"/>
    <w:rsid w:val="0027095B"/>
    <w:rsid w:val="00270D26"/>
    <w:rsid w:val="00270DB5"/>
    <w:rsid w:val="00270F8D"/>
    <w:rsid w:val="002713B7"/>
    <w:rsid w:val="0027186A"/>
    <w:rsid w:val="00271D3F"/>
    <w:rsid w:val="00272A67"/>
    <w:rsid w:val="00272A6F"/>
    <w:rsid w:val="00272CF7"/>
    <w:rsid w:val="002732D3"/>
    <w:rsid w:val="002735CF"/>
    <w:rsid w:val="002736A2"/>
    <w:rsid w:val="00273C22"/>
    <w:rsid w:val="00274B76"/>
    <w:rsid w:val="00274BD8"/>
    <w:rsid w:val="0027532A"/>
    <w:rsid w:val="002756FF"/>
    <w:rsid w:val="00275C67"/>
    <w:rsid w:val="002761AA"/>
    <w:rsid w:val="00276E8A"/>
    <w:rsid w:val="002770C7"/>
    <w:rsid w:val="0027729E"/>
    <w:rsid w:val="0027756F"/>
    <w:rsid w:val="00277937"/>
    <w:rsid w:val="00277BCE"/>
    <w:rsid w:val="00280186"/>
    <w:rsid w:val="002805D8"/>
    <w:rsid w:val="002809A2"/>
    <w:rsid w:val="00280B9C"/>
    <w:rsid w:val="00280CF9"/>
    <w:rsid w:val="00280E78"/>
    <w:rsid w:val="00280FA7"/>
    <w:rsid w:val="0028157F"/>
    <w:rsid w:val="00281F4F"/>
    <w:rsid w:val="00282684"/>
    <w:rsid w:val="00282CB2"/>
    <w:rsid w:val="00283A8A"/>
    <w:rsid w:val="00283C3A"/>
    <w:rsid w:val="00283E0D"/>
    <w:rsid w:val="00284121"/>
    <w:rsid w:val="002848BB"/>
    <w:rsid w:val="00284FB6"/>
    <w:rsid w:val="00285736"/>
    <w:rsid w:val="00285F8F"/>
    <w:rsid w:val="002863BB"/>
    <w:rsid w:val="00286F11"/>
    <w:rsid w:val="002874E4"/>
    <w:rsid w:val="002875F6"/>
    <w:rsid w:val="00287F78"/>
    <w:rsid w:val="00290671"/>
    <w:rsid w:val="0029103D"/>
    <w:rsid w:val="002911C2"/>
    <w:rsid w:val="002913F2"/>
    <w:rsid w:val="00291A3A"/>
    <w:rsid w:val="00291B06"/>
    <w:rsid w:val="002925F3"/>
    <w:rsid w:val="00292846"/>
    <w:rsid w:val="00292F5D"/>
    <w:rsid w:val="00293203"/>
    <w:rsid w:val="002932B3"/>
    <w:rsid w:val="002933A4"/>
    <w:rsid w:val="00293C29"/>
    <w:rsid w:val="00294E14"/>
    <w:rsid w:val="00294E62"/>
    <w:rsid w:val="0029586B"/>
    <w:rsid w:val="00295AD2"/>
    <w:rsid w:val="002963D0"/>
    <w:rsid w:val="0029674D"/>
    <w:rsid w:val="00296C73"/>
    <w:rsid w:val="00296FCC"/>
    <w:rsid w:val="00297F6F"/>
    <w:rsid w:val="002A05F8"/>
    <w:rsid w:val="002A0886"/>
    <w:rsid w:val="002A0A78"/>
    <w:rsid w:val="002A0DDB"/>
    <w:rsid w:val="002A0E61"/>
    <w:rsid w:val="002A0F43"/>
    <w:rsid w:val="002A10EA"/>
    <w:rsid w:val="002A1A4C"/>
    <w:rsid w:val="002A2B75"/>
    <w:rsid w:val="002A42D7"/>
    <w:rsid w:val="002A4437"/>
    <w:rsid w:val="002A5EE8"/>
    <w:rsid w:val="002A5F77"/>
    <w:rsid w:val="002A63B6"/>
    <w:rsid w:val="002A66A6"/>
    <w:rsid w:val="002A6E04"/>
    <w:rsid w:val="002A7A81"/>
    <w:rsid w:val="002A7C76"/>
    <w:rsid w:val="002B0738"/>
    <w:rsid w:val="002B0E44"/>
    <w:rsid w:val="002B1441"/>
    <w:rsid w:val="002B18AB"/>
    <w:rsid w:val="002B1CC9"/>
    <w:rsid w:val="002B22C8"/>
    <w:rsid w:val="002B233C"/>
    <w:rsid w:val="002B271D"/>
    <w:rsid w:val="002B281D"/>
    <w:rsid w:val="002B2934"/>
    <w:rsid w:val="002B30F1"/>
    <w:rsid w:val="002B3476"/>
    <w:rsid w:val="002B3CEE"/>
    <w:rsid w:val="002B48BC"/>
    <w:rsid w:val="002B4B15"/>
    <w:rsid w:val="002B4C94"/>
    <w:rsid w:val="002B53FE"/>
    <w:rsid w:val="002B5E7E"/>
    <w:rsid w:val="002B6888"/>
    <w:rsid w:val="002B69DA"/>
    <w:rsid w:val="002B6A26"/>
    <w:rsid w:val="002B78BE"/>
    <w:rsid w:val="002B7CF0"/>
    <w:rsid w:val="002C0A4B"/>
    <w:rsid w:val="002C0E3F"/>
    <w:rsid w:val="002C0F9A"/>
    <w:rsid w:val="002C1608"/>
    <w:rsid w:val="002C19F6"/>
    <w:rsid w:val="002C1A12"/>
    <w:rsid w:val="002C1A80"/>
    <w:rsid w:val="002C2330"/>
    <w:rsid w:val="002C2810"/>
    <w:rsid w:val="002C2985"/>
    <w:rsid w:val="002C2C7E"/>
    <w:rsid w:val="002C302B"/>
    <w:rsid w:val="002C4017"/>
    <w:rsid w:val="002C43FE"/>
    <w:rsid w:val="002C45F6"/>
    <w:rsid w:val="002C4841"/>
    <w:rsid w:val="002C4B7E"/>
    <w:rsid w:val="002C4E3D"/>
    <w:rsid w:val="002C5E00"/>
    <w:rsid w:val="002C61E6"/>
    <w:rsid w:val="002C64FD"/>
    <w:rsid w:val="002C6532"/>
    <w:rsid w:val="002C6DE1"/>
    <w:rsid w:val="002C6F95"/>
    <w:rsid w:val="002C6FEA"/>
    <w:rsid w:val="002C7EBE"/>
    <w:rsid w:val="002C7F14"/>
    <w:rsid w:val="002D0370"/>
    <w:rsid w:val="002D0862"/>
    <w:rsid w:val="002D09B9"/>
    <w:rsid w:val="002D0BC2"/>
    <w:rsid w:val="002D1814"/>
    <w:rsid w:val="002D1B02"/>
    <w:rsid w:val="002D1CA3"/>
    <w:rsid w:val="002D1EF4"/>
    <w:rsid w:val="002D358B"/>
    <w:rsid w:val="002D36F3"/>
    <w:rsid w:val="002D387E"/>
    <w:rsid w:val="002D3BF7"/>
    <w:rsid w:val="002D3E20"/>
    <w:rsid w:val="002D415E"/>
    <w:rsid w:val="002D46F9"/>
    <w:rsid w:val="002D4D42"/>
    <w:rsid w:val="002D62EA"/>
    <w:rsid w:val="002D64DF"/>
    <w:rsid w:val="002D6507"/>
    <w:rsid w:val="002D7394"/>
    <w:rsid w:val="002D75CB"/>
    <w:rsid w:val="002E0179"/>
    <w:rsid w:val="002E041C"/>
    <w:rsid w:val="002E0735"/>
    <w:rsid w:val="002E0790"/>
    <w:rsid w:val="002E084D"/>
    <w:rsid w:val="002E0BFD"/>
    <w:rsid w:val="002E101B"/>
    <w:rsid w:val="002E1681"/>
    <w:rsid w:val="002E19F6"/>
    <w:rsid w:val="002E1D9E"/>
    <w:rsid w:val="002E29B9"/>
    <w:rsid w:val="002E2D5C"/>
    <w:rsid w:val="002E312D"/>
    <w:rsid w:val="002E31C8"/>
    <w:rsid w:val="002E33B4"/>
    <w:rsid w:val="002E373B"/>
    <w:rsid w:val="002E4709"/>
    <w:rsid w:val="002E4AE1"/>
    <w:rsid w:val="002E534D"/>
    <w:rsid w:val="002E5ABB"/>
    <w:rsid w:val="002E5B38"/>
    <w:rsid w:val="002E5E70"/>
    <w:rsid w:val="002E6716"/>
    <w:rsid w:val="002E75FE"/>
    <w:rsid w:val="002E776B"/>
    <w:rsid w:val="002E7AAA"/>
    <w:rsid w:val="002E7B57"/>
    <w:rsid w:val="002E7F59"/>
    <w:rsid w:val="002F06A2"/>
    <w:rsid w:val="002F14D2"/>
    <w:rsid w:val="002F16AE"/>
    <w:rsid w:val="002F17C1"/>
    <w:rsid w:val="002F21C7"/>
    <w:rsid w:val="002F251E"/>
    <w:rsid w:val="002F25D0"/>
    <w:rsid w:val="002F301F"/>
    <w:rsid w:val="002F3355"/>
    <w:rsid w:val="002F3440"/>
    <w:rsid w:val="002F3761"/>
    <w:rsid w:val="002F4538"/>
    <w:rsid w:val="002F4CCF"/>
    <w:rsid w:val="002F4F97"/>
    <w:rsid w:val="002F5396"/>
    <w:rsid w:val="002F5ECF"/>
    <w:rsid w:val="002F609F"/>
    <w:rsid w:val="002F60CA"/>
    <w:rsid w:val="002F61A8"/>
    <w:rsid w:val="002F6450"/>
    <w:rsid w:val="002F78F1"/>
    <w:rsid w:val="003007E1"/>
    <w:rsid w:val="00300888"/>
    <w:rsid w:val="00300E74"/>
    <w:rsid w:val="00300F68"/>
    <w:rsid w:val="00301A07"/>
    <w:rsid w:val="00301D56"/>
    <w:rsid w:val="00301F14"/>
    <w:rsid w:val="003022DF"/>
    <w:rsid w:val="003025D6"/>
    <w:rsid w:val="00303021"/>
    <w:rsid w:val="00303D5A"/>
    <w:rsid w:val="00303F35"/>
    <w:rsid w:val="003046E2"/>
    <w:rsid w:val="00304E72"/>
    <w:rsid w:val="003051A5"/>
    <w:rsid w:val="003053A0"/>
    <w:rsid w:val="00305479"/>
    <w:rsid w:val="003057D2"/>
    <w:rsid w:val="0030580A"/>
    <w:rsid w:val="003059C1"/>
    <w:rsid w:val="003062BE"/>
    <w:rsid w:val="00307F91"/>
    <w:rsid w:val="00310DED"/>
    <w:rsid w:val="00311453"/>
    <w:rsid w:val="003116A5"/>
    <w:rsid w:val="00311BE6"/>
    <w:rsid w:val="00311E72"/>
    <w:rsid w:val="003122C4"/>
    <w:rsid w:val="00312517"/>
    <w:rsid w:val="00312A00"/>
    <w:rsid w:val="00312C7C"/>
    <w:rsid w:val="00312E0E"/>
    <w:rsid w:val="00313B1D"/>
    <w:rsid w:val="00313C8C"/>
    <w:rsid w:val="00313DC4"/>
    <w:rsid w:val="00314977"/>
    <w:rsid w:val="00315099"/>
    <w:rsid w:val="003151FB"/>
    <w:rsid w:val="003152A6"/>
    <w:rsid w:val="003152F1"/>
    <w:rsid w:val="00315436"/>
    <w:rsid w:val="00315554"/>
    <w:rsid w:val="003156B7"/>
    <w:rsid w:val="0031682D"/>
    <w:rsid w:val="00316DFE"/>
    <w:rsid w:val="00316F05"/>
    <w:rsid w:val="00316FC9"/>
    <w:rsid w:val="00317407"/>
    <w:rsid w:val="00320081"/>
    <w:rsid w:val="003206F1"/>
    <w:rsid w:val="00320B06"/>
    <w:rsid w:val="00320C86"/>
    <w:rsid w:val="00320D7A"/>
    <w:rsid w:val="0032137B"/>
    <w:rsid w:val="00321485"/>
    <w:rsid w:val="003214F8"/>
    <w:rsid w:val="0032151E"/>
    <w:rsid w:val="0032194D"/>
    <w:rsid w:val="003221EA"/>
    <w:rsid w:val="0032240D"/>
    <w:rsid w:val="00322DF4"/>
    <w:rsid w:val="00322EDB"/>
    <w:rsid w:val="0032313E"/>
    <w:rsid w:val="0032373C"/>
    <w:rsid w:val="003237E8"/>
    <w:rsid w:val="00323FCA"/>
    <w:rsid w:val="00324B1F"/>
    <w:rsid w:val="00324CE8"/>
    <w:rsid w:val="00324E2C"/>
    <w:rsid w:val="0032532F"/>
    <w:rsid w:val="00325D71"/>
    <w:rsid w:val="0032677C"/>
    <w:rsid w:val="003267CC"/>
    <w:rsid w:val="00326949"/>
    <w:rsid w:val="003269BC"/>
    <w:rsid w:val="00326B24"/>
    <w:rsid w:val="00326F3D"/>
    <w:rsid w:val="003271BC"/>
    <w:rsid w:val="00327651"/>
    <w:rsid w:val="0033047F"/>
    <w:rsid w:val="00330525"/>
    <w:rsid w:val="0033104B"/>
    <w:rsid w:val="003317C3"/>
    <w:rsid w:val="00331CA3"/>
    <w:rsid w:val="00331D37"/>
    <w:rsid w:val="003320C8"/>
    <w:rsid w:val="003324C5"/>
    <w:rsid w:val="003328D3"/>
    <w:rsid w:val="00332BC4"/>
    <w:rsid w:val="0033308F"/>
    <w:rsid w:val="00333DB1"/>
    <w:rsid w:val="0033480C"/>
    <w:rsid w:val="00334866"/>
    <w:rsid w:val="00334EE7"/>
    <w:rsid w:val="003351DC"/>
    <w:rsid w:val="00335398"/>
    <w:rsid w:val="00335834"/>
    <w:rsid w:val="003362A6"/>
    <w:rsid w:val="003369A7"/>
    <w:rsid w:val="00336E55"/>
    <w:rsid w:val="00336FA4"/>
    <w:rsid w:val="003372EF"/>
    <w:rsid w:val="0033776D"/>
    <w:rsid w:val="003403CA"/>
    <w:rsid w:val="003404A0"/>
    <w:rsid w:val="003404BE"/>
    <w:rsid w:val="003408F3"/>
    <w:rsid w:val="00340A0C"/>
    <w:rsid w:val="00340BD8"/>
    <w:rsid w:val="0034147D"/>
    <w:rsid w:val="00341B1B"/>
    <w:rsid w:val="00342A8B"/>
    <w:rsid w:val="00342CE5"/>
    <w:rsid w:val="003433DF"/>
    <w:rsid w:val="003439D7"/>
    <w:rsid w:val="00344DC2"/>
    <w:rsid w:val="00345653"/>
    <w:rsid w:val="00345BAC"/>
    <w:rsid w:val="00346610"/>
    <w:rsid w:val="00346AA1"/>
    <w:rsid w:val="00346C22"/>
    <w:rsid w:val="00346E9B"/>
    <w:rsid w:val="003474D4"/>
    <w:rsid w:val="00347F20"/>
    <w:rsid w:val="0035062C"/>
    <w:rsid w:val="003509B6"/>
    <w:rsid w:val="00350F23"/>
    <w:rsid w:val="00351220"/>
    <w:rsid w:val="003514EE"/>
    <w:rsid w:val="00351564"/>
    <w:rsid w:val="003517B6"/>
    <w:rsid w:val="003519FF"/>
    <w:rsid w:val="00351A0F"/>
    <w:rsid w:val="00352898"/>
    <w:rsid w:val="00353422"/>
    <w:rsid w:val="003535F9"/>
    <w:rsid w:val="00353772"/>
    <w:rsid w:val="00353A26"/>
    <w:rsid w:val="003545AD"/>
    <w:rsid w:val="00354C4C"/>
    <w:rsid w:val="00354DCF"/>
    <w:rsid w:val="003555AB"/>
    <w:rsid w:val="0035568B"/>
    <w:rsid w:val="00355FF3"/>
    <w:rsid w:val="00356369"/>
    <w:rsid w:val="00356FEE"/>
    <w:rsid w:val="0035723E"/>
    <w:rsid w:val="003573CB"/>
    <w:rsid w:val="003573EC"/>
    <w:rsid w:val="00357F5C"/>
    <w:rsid w:val="00360068"/>
    <w:rsid w:val="00360635"/>
    <w:rsid w:val="003607C9"/>
    <w:rsid w:val="0036124D"/>
    <w:rsid w:val="0036134F"/>
    <w:rsid w:val="0036176F"/>
    <w:rsid w:val="00363139"/>
    <w:rsid w:val="0036340D"/>
    <w:rsid w:val="0036413D"/>
    <w:rsid w:val="0036425B"/>
    <w:rsid w:val="00364333"/>
    <w:rsid w:val="003643CD"/>
    <w:rsid w:val="00364452"/>
    <w:rsid w:val="00364833"/>
    <w:rsid w:val="003648D9"/>
    <w:rsid w:val="00364E66"/>
    <w:rsid w:val="003650B6"/>
    <w:rsid w:val="003668D8"/>
    <w:rsid w:val="00366A5B"/>
    <w:rsid w:val="00367098"/>
    <w:rsid w:val="00367DA8"/>
    <w:rsid w:val="00367DC6"/>
    <w:rsid w:val="00367F72"/>
    <w:rsid w:val="0037064E"/>
    <w:rsid w:val="00370A77"/>
    <w:rsid w:val="00370EAE"/>
    <w:rsid w:val="0037147F"/>
    <w:rsid w:val="00371D4D"/>
    <w:rsid w:val="003728C9"/>
    <w:rsid w:val="00372907"/>
    <w:rsid w:val="00372F20"/>
    <w:rsid w:val="003733C4"/>
    <w:rsid w:val="003743B7"/>
    <w:rsid w:val="00374B7D"/>
    <w:rsid w:val="00376449"/>
    <w:rsid w:val="00376720"/>
    <w:rsid w:val="003769C1"/>
    <w:rsid w:val="00376A80"/>
    <w:rsid w:val="00376BAE"/>
    <w:rsid w:val="00376CEC"/>
    <w:rsid w:val="003771CD"/>
    <w:rsid w:val="00377845"/>
    <w:rsid w:val="003803CE"/>
    <w:rsid w:val="00380D14"/>
    <w:rsid w:val="00381028"/>
    <w:rsid w:val="003815B5"/>
    <w:rsid w:val="00381683"/>
    <w:rsid w:val="003821A7"/>
    <w:rsid w:val="00383128"/>
    <w:rsid w:val="003838F7"/>
    <w:rsid w:val="00383B73"/>
    <w:rsid w:val="00383E44"/>
    <w:rsid w:val="00384B74"/>
    <w:rsid w:val="0038546B"/>
    <w:rsid w:val="0038626A"/>
    <w:rsid w:val="003865BF"/>
    <w:rsid w:val="00386C1B"/>
    <w:rsid w:val="00386FBD"/>
    <w:rsid w:val="00387C20"/>
    <w:rsid w:val="00387DB6"/>
    <w:rsid w:val="00387DC7"/>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619"/>
    <w:rsid w:val="00394F4C"/>
    <w:rsid w:val="00395510"/>
    <w:rsid w:val="00395AD4"/>
    <w:rsid w:val="00395DB7"/>
    <w:rsid w:val="00395F0B"/>
    <w:rsid w:val="003964EF"/>
    <w:rsid w:val="0039669E"/>
    <w:rsid w:val="00396916"/>
    <w:rsid w:val="00396FDD"/>
    <w:rsid w:val="00397DF4"/>
    <w:rsid w:val="003A01C6"/>
    <w:rsid w:val="003A0D7A"/>
    <w:rsid w:val="003A13ED"/>
    <w:rsid w:val="003A17E1"/>
    <w:rsid w:val="003A1AE2"/>
    <w:rsid w:val="003A1BA4"/>
    <w:rsid w:val="003A1CE1"/>
    <w:rsid w:val="003A1E06"/>
    <w:rsid w:val="003A225C"/>
    <w:rsid w:val="003A2C4B"/>
    <w:rsid w:val="003A2F53"/>
    <w:rsid w:val="003A3894"/>
    <w:rsid w:val="003A4C72"/>
    <w:rsid w:val="003A4D10"/>
    <w:rsid w:val="003A548D"/>
    <w:rsid w:val="003A5925"/>
    <w:rsid w:val="003A5EAC"/>
    <w:rsid w:val="003A60AD"/>
    <w:rsid w:val="003A631C"/>
    <w:rsid w:val="003A684C"/>
    <w:rsid w:val="003A69F9"/>
    <w:rsid w:val="003A787D"/>
    <w:rsid w:val="003A7AFF"/>
    <w:rsid w:val="003B0049"/>
    <w:rsid w:val="003B0627"/>
    <w:rsid w:val="003B09AD"/>
    <w:rsid w:val="003B0D74"/>
    <w:rsid w:val="003B110F"/>
    <w:rsid w:val="003B1645"/>
    <w:rsid w:val="003B1712"/>
    <w:rsid w:val="003B200E"/>
    <w:rsid w:val="003B21A5"/>
    <w:rsid w:val="003B3188"/>
    <w:rsid w:val="003B3697"/>
    <w:rsid w:val="003B3B6A"/>
    <w:rsid w:val="003B3F00"/>
    <w:rsid w:val="003B42A1"/>
    <w:rsid w:val="003B47D3"/>
    <w:rsid w:val="003B4ADA"/>
    <w:rsid w:val="003B4D37"/>
    <w:rsid w:val="003B5409"/>
    <w:rsid w:val="003B55E3"/>
    <w:rsid w:val="003B6325"/>
    <w:rsid w:val="003B6423"/>
    <w:rsid w:val="003B6845"/>
    <w:rsid w:val="003B69C5"/>
    <w:rsid w:val="003B6C81"/>
    <w:rsid w:val="003B6CF7"/>
    <w:rsid w:val="003B70E9"/>
    <w:rsid w:val="003B73CB"/>
    <w:rsid w:val="003B7508"/>
    <w:rsid w:val="003C0053"/>
    <w:rsid w:val="003C09E8"/>
    <w:rsid w:val="003C0BA4"/>
    <w:rsid w:val="003C0C2A"/>
    <w:rsid w:val="003C0C5B"/>
    <w:rsid w:val="003C27F9"/>
    <w:rsid w:val="003C312C"/>
    <w:rsid w:val="003C3F80"/>
    <w:rsid w:val="003C410C"/>
    <w:rsid w:val="003C41AB"/>
    <w:rsid w:val="003C456C"/>
    <w:rsid w:val="003C482C"/>
    <w:rsid w:val="003C4F1D"/>
    <w:rsid w:val="003C5023"/>
    <w:rsid w:val="003C50D2"/>
    <w:rsid w:val="003C5539"/>
    <w:rsid w:val="003C5EDB"/>
    <w:rsid w:val="003C6662"/>
    <w:rsid w:val="003C683C"/>
    <w:rsid w:val="003C6CB0"/>
    <w:rsid w:val="003C7B46"/>
    <w:rsid w:val="003D027C"/>
    <w:rsid w:val="003D08AA"/>
    <w:rsid w:val="003D1600"/>
    <w:rsid w:val="003D1749"/>
    <w:rsid w:val="003D25E4"/>
    <w:rsid w:val="003D2FE7"/>
    <w:rsid w:val="003D4F0E"/>
    <w:rsid w:val="003D57E0"/>
    <w:rsid w:val="003D5D07"/>
    <w:rsid w:val="003D5E9F"/>
    <w:rsid w:val="003D5F51"/>
    <w:rsid w:val="003D6864"/>
    <w:rsid w:val="003D6C05"/>
    <w:rsid w:val="003D6DB7"/>
    <w:rsid w:val="003D799C"/>
    <w:rsid w:val="003D7A15"/>
    <w:rsid w:val="003D7D41"/>
    <w:rsid w:val="003E0198"/>
    <w:rsid w:val="003E03F9"/>
    <w:rsid w:val="003E041A"/>
    <w:rsid w:val="003E0762"/>
    <w:rsid w:val="003E097E"/>
    <w:rsid w:val="003E13DA"/>
    <w:rsid w:val="003E14AE"/>
    <w:rsid w:val="003E18B9"/>
    <w:rsid w:val="003E2E62"/>
    <w:rsid w:val="003E31C5"/>
    <w:rsid w:val="003E3547"/>
    <w:rsid w:val="003E3E06"/>
    <w:rsid w:val="003E44E6"/>
    <w:rsid w:val="003E4772"/>
    <w:rsid w:val="003E64A0"/>
    <w:rsid w:val="003E689C"/>
    <w:rsid w:val="003E6ABB"/>
    <w:rsid w:val="003E6C84"/>
    <w:rsid w:val="003E71DD"/>
    <w:rsid w:val="003E732B"/>
    <w:rsid w:val="003E7397"/>
    <w:rsid w:val="003E7419"/>
    <w:rsid w:val="003E75AB"/>
    <w:rsid w:val="003E7608"/>
    <w:rsid w:val="003E7876"/>
    <w:rsid w:val="003E79C7"/>
    <w:rsid w:val="003F0005"/>
    <w:rsid w:val="003F0315"/>
    <w:rsid w:val="003F06DC"/>
    <w:rsid w:val="003F0C96"/>
    <w:rsid w:val="003F0E3A"/>
    <w:rsid w:val="003F1084"/>
    <w:rsid w:val="003F14DE"/>
    <w:rsid w:val="003F15B5"/>
    <w:rsid w:val="003F19FA"/>
    <w:rsid w:val="003F1F7E"/>
    <w:rsid w:val="003F1FBC"/>
    <w:rsid w:val="003F237E"/>
    <w:rsid w:val="003F27CD"/>
    <w:rsid w:val="003F28F4"/>
    <w:rsid w:val="003F2CEA"/>
    <w:rsid w:val="003F3062"/>
    <w:rsid w:val="003F3073"/>
    <w:rsid w:val="003F377C"/>
    <w:rsid w:val="003F3A33"/>
    <w:rsid w:val="003F3CDC"/>
    <w:rsid w:val="003F3E7B"/>
    <w:rsid w:val="003F43EC"/>
    <w:rsid w:val="003F4A8D"/>
    <w:rsid w:val="003F4B05"/>
    <w:rsid w:val="003F4C60"/>
    <w:rsid w:val="003F4D71"/>
    <w:rsid w:val="003F5E26"/>
    <w:rsid w:val="003F60F5"/>
    <w:rsid w:val="003F6859"/>
    <w:rsid w:val="003F6C79"/>
    <w:rsid w:val="003F7178"/>
    <w:rsid w:val="003F72EE"/>
    <w:rsid w:val="00400106"/>
    <w:rsid w:val="004007AB"/>
    <w:rsid w:val="004009C3"/>
    <w:rsid w:val="00400B81"/>
    <w:rsid w:val="00401413"/>
    <w:rsid w:val="00401463"/>
    <w:rsid w:val="004014F5"/>
    <w:rsid w:val="004016CF"/>
    <w:rsid w:val="004016EA"/>
    <w:rsid w:val="004018EC"/>
    <w:rsid w:val="00402242"/>
    <w:rsid w:val="0040258C"/>
    <w:rsid w:val="00402707"/>
    <w:rsid w:val="004028C5"/>
    <w:rsid w:val="004034B7"/>
    <w:rsid w:val="00403881"/>
    <w:rsid w:val="004040DF"/>
    <w:rsid w:val="00404A10"/>
    <w:rsid w:val="00405552"/>
    <w:rsid w:val="0040585F"/>
    <w:rsid w:val="004058F0"/>
    <w:rsid w:val="00405D2D"/>
    <w:rsid w:val="00405F12"/>
    <w:rsid w:val="00405F9B"/>
    <w:rsid w:val="00406B5A"/>
    <w:rsid w:val="00406EC5"/>
    <w:rsid w:val="00406F88"/>
    <w:rsid w:val="004073F1"/>
    <w:rsid w:val="0040750A"/>
    <w:rsid w:val="00407FA0"/>
    <w:rsid w:val="00410683"/>
    <w:rsid w:val="0041076C"/>
    <w:rsid w:val="004109F3"/>
    <w:rsid w:val="00410C13"/>
    <w:rsid w:val="00411021"/>
    <w:rsid w:val="004112EA"/>
    <w:rsid w:val="0041138F"/>
    <w:rsid w:val="00411CB9"/>
    <w:rsid w:val="0041381B"/>
    <w:rsid w:val="00413AF2"/>
    <w:rsid w:val="00414468"/>
    <w:rsid w:val="0041450A"/>
    <w:rsid w:val="0041475C"/>
    <w:rsid w:val="00415083"/>
    <w:rsid w:val="004150E6"/>
    <w:rsid w:val="004152FA"/>
    <w:rsid w:val="00415C74"/>
    <w:rsid w:val="00415E64"/>
    <w:rsid w:val="00416BED"/>
    <w:rsid w:val="00417226"/>
    <w:rsid w:val="00417DA3"/>
    <w:rsid w:val="00417EA7"/>
    <w:rsid w:val="0042000C"/>
    <w:rsid w:val="00420571"/>
    <w:rsid w:val="004205D7"/>
    <w:rsid w:val="00420AFA"/>
    <w:rsid w:val="004211FE"/>
    <w:rsid w:val="0042146C"/>
    <w:rsid w:val="004214BE"/>
    <w:rsid w:val="00421A49"/>
    <w:rsid w:val="00421A53"/>
    <w:rsid w:val="00421D4D"/>
    <w:rsid w:val="00421D7E"/>
    <w:rsid w:val="00421EFA"/>
    <w:rsid w:val="0042285E"/>
    <w:rsid w:val="00423117"/>
    <w:rsid w:val="00423147"/>
    <w:rsid w:val="0042320F"/>
    <w:rsid w:val="004234A5"/>
    <w:rsid w:val="00424882"/>
    <w:rsid w:val="00424B98"/>
    <w:rsid w:val="0042517C"/>
    <w:rsid w:val="0042566B"/>
    <w:rsid w:val="004257E7"/>
    <w:rsid w:val="00425845"/>
    <w:rsid w:val="00425C70"/>
    <w:rsid w:val="00425C72"/>
    <w:rsid w:val="00426A60"/>
    <w:rsid w:val="00426AEA"/>
    <w:rsid w:val="00427284"/>
    <w:rsid w:val="004276AA"/>
    <w:rsid w:val="004278F8"/>
    <w:rsid w:val="00427AE3"/>
    <w:rsid w:val="00427DFE"/>
    <w:rsid w:val="00427F2C"/>
    <w:rsid w:val="00430014"/>
    <w:rsid w:val="004303F2"/>
    <w:rsid w:val="004304E5"/>
    <w:rsid w:val="0043066E"/>
    <w:rsid w:val="0043079F"/>
    <w:rsid w:val="00430D0E"/>
    <w:rsid w:val="004311BB"/>
    <w:rsid w:val="00431919"/>
    <w:rsid w:val="00431D37"/>
    <w:rsid w:val="004329BC"/>
    <w:rsid w:val="00432BDC"/>
    <w:rsid w:val="00432EF2"/>
    <w:rsid w:val="0043316A"/>
    <w:rsid w:val="004339A2"/>
    <w:rsid w:val="00433B0B"/>
    <w:rsid w:val="00433C05"/>
    <w:rsid w:val="00433CD9"/>
    <w:rsid w:val="004344CE"/>
    <w:rsid w:val="004344F0"/>
    <w:rsid w:val="00435F8C"/>
    <w:rsid w:val="00436403"/>
    <w:rsid w:val="004365B6"/>
    <w:rsid w:val="00436C9E"/>
    <w:rsid w:val="004373A9"/>
    <w:rsid w:val="004375EB"/>
    <w:rsid w:val="0043782A"/>
    <w:rsid w:val="00441651"/>
    <w:rsid w:val="004419D7"/>
    <w:rsid w:val="00441B40"/>
    <w:rsid w:val="00441E5B"/>
    <w:rsid w:val="004421EF"/>
    <w:rsid w:val="00442C78"/>
    <w:rsid w:val="004433FF"/>
    <w:rsid w:val="004437EE"/>
    <w:rsid w:val="004440C8"/>
    <w:rsid w:val="00444C12"/>
    <w:rsid w:val="004459A9"/>
    <w:rsid w:val="00445AD2"/>
    <w:rsid w:val="004461AD"/>
    <w:rsid w:val="00446D81"/>
    <w:rsid w:val="00450264"/>
    <w:rsid w:val="00450542"/>
    <w:rsid w:val="00451222"/>
    <w:rsid w:val="00451521"/>
    <w:rsid w:val="0045224D"/>
    <w:rsid w:val="00452718"/>
    <w:rsid w:val="00453010"/>
    <w:rsid w:val="00453559"/>
    <w:rsid w:val="004541E4"/>
    <w:rsid w:val="004546C3"/>
    <w:rsid w:val="00455AD6"/>
    <w:rsid w:val="00455B9C"/>
    <w:rsid w:val="00455E62"/>
    <w:rsid w:val="00455FC0"/>
    <w:rsid w:val="00456FD2"/>
    <w:rsid w:val="00457702"/>
    <w:rsid w:val="004579AC"/>
    <w:rsid w:val="00457B58"/>
    <w:rsid w:val="00460D7F"/>
    <w:rsid w:val="00461440"/>
    <w:rsid w:val="00461774"/>
    <w:rsid w:val="0046179B"/>
    <w:rsid w:val="004617BA"/>
    <w:rsid w:val="0046196D"/>
    <w:rsid w:val="00461A51"/>
    <w:rsid w:val="00463A06"/>
    <w:rsid w:val="004644F1"/>
    <w:rsid w:val="00464567"/>
    <w:rsid w:val="0046466A"/>
    <w:rsid w:val="00464C2B"/>
    <w:rsid w:val="004650D2"/>
    <w:rsid w:val="00465862"/>
    <w:rsid w:val="00465B0D"/>
    <w:rsid w:val="00466E9C"/>
    <w:rsid w:val="004670E8"/>
    <w:rsid w:val="00467F82"/>
    <w:rsid w:val="00470031"/>
    <w:rsid w:val="00471E5F"/>
    <w:rsid w:val="0047232A"/>
    <w:rsid w:val="0047308A"/>
    <w:rsid w:val="00473569"/>
    <w:rsid w:val="00473610"/>
    <w:rsid w:val="00473B6D"/>
    <w:rsid w:val="00473D26"/>
    <w:rsid w:val="00473E47"/>
    <w:rsid w:val="00474591"/>
    <w:rsid w:val="00474A2A"/>
    <w:rsid w:val="00475403"/>
    <w:rsid w:val="004756E6"/>
    <w:rsid w:val="004758FF"/>
    <w:rsid w:val="004764CA"/>
    <w:rsid w:val="00476787"/>
    <w:rsid w:val="00476825"/>
    <w:rsid w:val="00476C26"/>
    <w:rsid w:val="00476EF4"/>
    <w:rsid w:val="00477133"/>
    <w:rsid w:val="0047738A"/>
    <w:rsid w:val="0047796D"/>
    <w:rsid w:val="004803BA"/>
    <w:rsid w:val="0048073E"/>
    <w:rsid w:val="00480BFA"/>
    <w:rsid w:val="00480C30"/>
    <w:rsid w:val="00480F48"/>
    <w:rsid w:val="004818C1"/>
    <w:rsid w:val="00481924"/>
    <w:rsid w:val="00481DED"/>
    <w:rsid w:val="00483E21"/>
    <w:rsid w:val="0048444E"/>
    <w:rsid w:val="004850DC"/>
    <w:rsid w:val="00485E31"/>
    <w:rsid w:val="0048601D"/>
    <w:rsid w:val="00486787"/>
    <w:rsid w:val="004874D9"/>
    <w:rsid w:val="00487D44"/>
    <w:rsid w:val="004905D2"/>
    <w:rsid w:val="00490FD4"/>
    <w:rsid w:val="0049179B"/>
    <w:rsid w:val="00491E05"/>
    <w:rsid w:val="004928AF"/>
    <w:rsid w:val="00493960"/>
    <w:rsid w:val="00493E5B"/>
    <w:rsid w:val="00494284"/>
    <w:rsid w:val="004945BF"/>
    <w:rsid w:val="0049516D"/>
    <w:rsid w:val="0049578A"/>
    <w:rsid w:val="00495910"/>
    <w:rsid w:val="00496038"/>
    <w:rsid w:val="0049614D"/>
    <w:rsid w:val="004963D0"/>
    <w:rsid w:val="00496AD3"/>
    <w:rsid w:val="00496C96"/>
    <w:rsid w:val="00497958"/>
    <w:rsid w:val="00497BFD"/>
    <w:rsid w:val="00497D2E"/>
    <w:rsid w:val="004A0134"/>
    <w:rsid w:val="004A01B2"/>
    <w:rsid w:val="004A1F2D"/>
    <w:rsid w:val="004A2196"/>
    <w:rsid w:val="004A2FEB"/>
    <w:rsid w:val="004A30AC"/>
    <w:rsid w:val="004A4161"/>
    <w:rsid w:val="004A44E8"/>
    <w:rsid w:val="004A4C22"/>
    <w:rsid w:val="004A4CB8"/>
    <w:rsid w:val="004A4E91"/>
    <w:rsid w:val="004A5198"/>
    <w:rsid w:val="004A563E"/>
    <w:rsid w:val="004A5B9A"/>
    <w:rsid w:val="004A6655"/>
    <w:rsid w:val="004A6AF3"/>
    <w:rsid w:val="004A6C81"/>
    <w:rsid w:val="004A7AEF"/>
    <w:rsid w:val="004B02B4"/>
    <w:rsid w:val="004B16FE"/>
    <w:rsid w:val="004B1F46"/>
    <w:rsid w:val="004B3B80"/>
    <w:rsid w:val="004B4492"/>
    <w:rsid w:val="004B44BD"/>
    <w:rsid w:val="004B4A75"/>
    <w:rsid w:val="004B4A7A"/>
    <w:rsid w:val="004B5026"/>
    <w:rsid w:val="004B5713"/>
    <w:rsid w:val="004B57F3"/>
    <w:rsid w:val="004B5C43"/>
    <w:rsid w:val="004B5DAB"/>
    <w:rsid w:val="004B5F25"/>
    <w:rsid w:val="004B647F"/>
    <w:rsid w:val="004B6B21"/>
    <w:rsid w:val="004B7232"/>
    <w:rsid w:val="004B734C"/>
    <w:rsid w:val="004B7A49"/>
    <w:rsid w:val="004B7AA0"/>
    <w:rsid w:val="004B7E4D"/>
    <w:rsid w:val="004C004C"/>
    <w:rsid w:val="004C05A1"/>
    <w:rsid w:val="004C0871"/>
    <w:rsid w:val="004C0BC3"/>
    <w:rsid w:val="004C0D35"/>
    <w:rsid w:val="004C1273"/>
    <w:rsid w:val="004C1620"/>
    <w:rsid w:val="004C2847"/>
    <w:rsid w:val="004C2F46"/>
    <w:rsid w:val="004C30D6"/>
    <w:rsid w:val="004C3F0B"/>
    <w:rsid w:val="004C4286"/>
    <w:rsid w:val="004C4A55"/>
    <w:rsid w:val="004C4DF7"/>
    <w:rsid w:val="004C50B2"/>
    <w:rsid w:val="004C5301"/>
    <w:rsid w:val="004C558D"/>
    <w:rsid w:val="004C56C5"/>
    <w:rsid w:val="004C6073"/>
    <w:rsid w:val="004C68DC"/>
    <w:rsid w:val="004C6E75"/>
    <w:rsid w:val="004C6FA5"/>
    <w:rsid w:val="004C70FA"/>
    <w:rsid w:val="004C738F"/>
    <w:rsid w:val="004C7961"/>
    <w:rsid w:val="004C7BC5"/>
    <w:rsid w:val="004C7F67"/>
    <w:rsid w:val="004D0316"/>
    <w:rsid w:val="004D0C1D"/>
    <w:rsid w:val="004D1D19"/>
    <w:rsid w:val="004D1E91"/>
    <w:rsid w:val="004D2532"/>
    <w:rsid w:val="004D2A2C"/>
    <w:rsid w:val="004D2B6C"/>
    <w:rsid w:val="004D2C05"/>
    <w:rsid w:val="004D2C12"/>
    <w:rsid w:val="004D2E26"/>
    <w:rsid w:val="004D3118"/>
    <w:rsid w:val="004D3310"/>
    <w:rsid w:val="004D3524"/>
    <w:rsid w:val="004D37CF"/>
    <w:rsid w:val="004D47D5"/>
    <w:rsid w:val="004D4996"/>
    <w:rsid w:val="004D4EE8"/>
    <w:rsid w:val="004D509D"/>
    <w:rsid w:val="004D5B1F"/>
    <w:rsid w:val="004D741F"/>
    <w:rsid w:val="004D7CCB"/>
    <w:rsid w:val="004E00FC"/>
    <w:rsid w:val="004E026F"/>
    <w:rsid w:val="004E0357"/>
    <w:rsid w:val="004E0609"/>
    <w:rsid w:val="004E0688"/>
    <w:rsid w:val="004E0F7C"/>
    <w:rsid w:val="004E125C"/>
    <w:rsid w:val="004E1B70"/>
    <w:rsid w:val="004E243E"/>
    <w:rsid w:val="004E26F2"/>
    <w:rsid w:val="004E2803"/>
    <w:rsid w:val="004E29B9"/>
    <w:rsid w:val="004E2FE6"/>
    <w:rsid w:val="004E375B"/>
    <w:rsid w:val="004E39B2"/>
    <w:rsid w:val="004E39B4"/>
    <w:rsid w:val="004E3A91"/>
    <w:rsid w:val="004E4C0A"/>
    <w:rsid w:val="004E4FA3"/>
    <w:rsid w:val="004E513B"/>
    <w:rsid w:val="004E5AE0"/>
    <w:rsid w:val="004E5CE5"/>
    <w:rsid w:val="004E603B"/>
    <w:rsid w:val="004E66FE"/>
    <w:rsid w:val="004E6A82"/>
    <w:rsid w:val="004E6B59"/>
    <w:rsid w:val="004E72C0"/>
    <w:rsid w:val="004E7990"/>
    <w:rsid w:val="004E7C00"/>
    <w:rsid w:val="004F00A8"/>
    <w:rsid w:val="004F034B"/>
    <w:rsid w:val="004F043B"/>
    <w:rsid w:val="004F0A80"/>
    <w:rsid w:val="004F16B9"/>
    <w:rsid w:val="004F1C7A"/>
    <w:rsid w:val="004F1F03"/>
    <w:rsid w:val="004F2385"/>
    <w:rsid w:val="004F2C08"/>
    <w:rsid w:val="004F2D52"/>
    <w:rsid w:val="004F3072"/>
    <w:rsid w:val="004F378D"/>
    <w:rsid w:val="004F4CC4"/>
    <w:rsid w:val="004F4F52"/>
    <w:rsid w:val="004F51AE"/>
    <w:rsid w:val="004F5D28"/>
    <w:rsid w:val="004F5F2F"/>
    <w:rsid w:val="004F63E7"/>
    <w:rsid w:val="004F65E9"/>
    <w:rsid w:val="004F69B1"/>
    <w:rsid w:val="004F74E2"/>
    <w:rsid w:val="004F75E6"/>
    <w:rsid w:val="004F7D21"/>
    <w:rsid w:val="00500A72"/>
    <w:rsid w:val="00500BCE"/>
    <w:rsid w:val="0050145C"/>
    <w:rsid w:val="005016F8"/>
    <w:rsid w:val="00501DC7"/>
    <w:rsid w:val="0050242E"/>
    <w:rsid w:val="00503304"/>
    <w:rsid w:val="00504B94"/>
    <w:rsid w:val="0050552A"/>
    <w:rsid w:val="0050616E"/>
    <w:rsid w:val="00506C44"/>
    <w:rsid w:val="00507C4B"/>
    <w:rsid w:val="00507EDC"/>
    <w:rsid w:val="005103AE"/>
    <w:rsid w:val="005104A7"/>
    <w:rsid w:val="0051055B"/>
    <w:rsid w:val="00510768"/>
    <w:rsid w:val="0051137F"/>
    <w:rsid w:val="0051168C"/>
    <w:rsid w:val="00511CCE"/>
    <w:rsid w:val="00511ECE"/>
    <w:rsid w:val="00511FE0"/>
    <w:rsid w:val="005123AB"/>
    <w:rsid w:val="00512864"/>
    <w:rsid w:val="00513296"/>
    <w:rsid w:val="00513310"/>
    <w:rsid w:val="005136E5"/>
    <w:rsid w:val="00513B1E"/>
    <w:rsid w:val="005146D4"/>
    <w:rsid w:val="005147B2"/>
    <w:rsid w:val="00515127"/>
    <w:rsid w:val="0051641E"/>
    <w:rsid w:val="00516C21"/>
    <w:rsid w:val="00516FB1"/>
    <w:rsid w:val="0051717F"/>
    <w:rsid w:val="0051763F"/>
    <w:rsid w:val="00517A22"/>
    <w:rsid w:val="0052005E"/>
    <w:rsid w:val="00520644"/>
    <w:rsid w:val="00520A45"/>
    <w:rsid w:val="00521A60"/>
    <w:rsid w:val="00521AEC"/>
    <w:rsid w:val="00521AFC"/>
    <w:rsid w:val="00521B75"/>
    <w:rsid w:val="00521CCA"/>
    <w:rsid w:val="00522B29"/>
    <w:rsid w:val="00522C2E"/>
    <w:rsid w:val="00522C4F"/>
    <w:rsid w:val="00522E6F"/>
    <w:rsid w:val="00524239"/>
    <w:rsid w:val="0052433E"/>
    <w:rsid w:val="0052454F"/>
    <w:rsid w:val="0052473B"/>
    <w:rsid w:val="0052551F"/>
    <w:rsid w:val="005257E6"/>
    <w:rsid w:val="005259D6"/>
    <w:rsid w:val="00525B4D"/>
    <w:rsid w:val="00525F6E"/>
    <w:rsid w:val="00526003"/>
    <w:rsid w:val="0052658B"/>
    <w:rsid w:val="0052660A"/>
    <w:rsid w:val="005267C0"/>
    <w:rsid w:val="00526A39"/>
    <w:rsid w:val="00526E3F"/>
    <w:rsid w:val="0052723D"/>
    <w:rsid w:val="00527851"/>
    <w:rsid w:val="00527D2A"/>
    <w:rsid w:val="00527FF3"/>
    <w:rsid w:val="00530AC2"/>
    <w:rsid w:val="00530D41"/>
    <w:rsid w:val="00531557"/>
    <w:rsid w:val="00532DA8"/>
    <w:rsid w:val="005330E5"/>
    <w:rsid w:val="00534BA5"/>
    <w:rsid w:val="00534C5B"/>
    <w:rsid w:val="005353B7"/>
    <w:rsid w:val="0053578E"/>
    <w:rsid w:val="005359C0"/>
    <w:rsid w:val="00536162"/>
    <w:rsid w:val="005364B9"/>
    <w:rsid w:val="00536B71"/>
    <w:rsid w:val="00536F07"/>
    <w:rsid w:val="0053733A"/>
    <w:rsid w:val="0053775B"/>
    <w:rsid w:val="00537A99"/>
    <w:rsid w:val="00537C67"/>
    <w:rsid w:val="00537D9C"/>
    <w:rsid w:val="0054019B"/>
    <w:rsid w:val="00540202"/>
    <w:rsid w:val="005403E3"/>
    <w:rsid w:val="00540F58"/>
    <w:rsid w:val="00542787"/>
    <w:rsid w:val="00542D5E"/>
    <w:rsid w:val="00542EA2"/>
    <w:rsid w:val="005431C6"/>
    <w:rsid w:val="0054366F"/>
    <w:rsid w:val="005437B4"/>
    <w:rsid w:val="00543C3A"/>
    <w:rsid w:val="00544A97"/>
    <w:rsid w:val="00544F86"/>
    <w:rsid w:val="0054607D"/>
    <w:rsid w:val="00546D0E"/>
    <w:rsid w:val="00550A11"/>
    <w:rsid w:val="00550BC0"/>
    <w:rsid w:val="005515EB"/>
    <w:rsid w:val="00551939"/>
    <w:rsid w:val="005520CB"/>
    <w:rsid w:val="00552CD0"/>
    <w:rsid w:val="00552D65"/>
    <w:rsid w:val="00552FEC"/>
    <w:rsid w:val="00553403"/>
    <w:rsid w:val="0055341E"/>
    <w:rsid w:val="00553A9B"/>
    <w:rsid w:val="00553B82"/>
    <w:rsid w:val="00554140"/>
    <w:rsid w:val="005545F0"/>
    <w:rsid w:val="00554C43"/>
    <w:rsid w:val="00554CF6"/>
    <w:rsid w:val="00554D2C"/>
    <w:rsid w:val="005555CE"/>
    <w:rsid w:val="0055580F"/>
    <w:rsid w:val="00555F35"/>
    <w:rsid w:val="00556013"/>
    <w:rsid w:val="00556304"/>
    <w:rsid w:val="00556494"/>
    <w:rsid w:val="005567E3"/>
    <w:rsid w:val="005575E0"/>
    <w:rsid w:val="00557C04"/>
    <w:rsid w:val="00557D0C"/>
    <w:rsid w:val="00560D14"/>
    <w:rsid w:val="0056195A"/>
    <w:rsid w:val="005619CD"/>
    <w:rsid w:val="00562829"/>
    <w:rsid w:val="00562A93"/>
    <w:rsid w:val="00562B58"/>
    <w:rsid w:val="00562B69"/>
    <w:rsid w:val="00562C52"/>
    <w:rsid w:val="00562DF1"/>
    <w:rsid w:val="00563077"/>
    <w:rsid w:val="005630E6"/>
    <w:rsid w:val="005632BA"/>
    <w:rsid w:val="0056387E"/>
    <w:rsid w:val="00563954"/>
    <w:rsid w:val="0056395A"/>
    <w:rsid w:val="00564835"/>
    <w:rsid w:val="00564E2E"/>
    <w:rsid w:val="005651BE"/>
    <w:rsid w:val="005651E5"/>
    <w:rsid w:val="00565C57"/>
    <w:rsid w:val="00566475"/>
    <w:rsid w:val="00566569"/>
    <w:rsid w:val="005665C0"/>
    <w:rsid w:val="00566C22"/>
    <w:rsid w:val="00566D04"/>
    <w:rsid w:val="00566E56"/>
    <w:rsid w:val="00567070"/>
    <w:rsid w:val="00567156"/>
    <w:rsid w:val="005676DF"/>
    <w:rsid w:val="00567AAA"/>
    <w:rsid w:val="0057005D"/>
    <w:rsid w:val="00570359"/>
    <w:rsid w:val="005703E2"/>
    <w:rsid w:val="00570837"/>
    <w:rsid w:val="00570ABB"/>
    <w:rsid w:val="00570C7A"/>
    <w:rsid w:val="005710E5"/>
    <w:rsid w:val="005715DD"/>
    <w:rsid w:val="00571940"/>
    <w:rsid w:val="00571C42"/>
    <w:rsid w:val="0057220B"/>
    <w:rsid w:val="005723AA"/>
    <w:rsid w:val="00572523"/>
    <w:rsid w:val="00573E6F"/>
    <w:rsid w:val="00574066"/>
    <w:rsid w:val="0057460F"/>
    <w:rsid w:val="005746BA"/>
    <w:rsid w:val="00575749"/>
    <w:rsid w:val="00575FFA"/>
    <w:rsid w:val="005767CE"/>
    <w:rsid w:val="005768C6"/>
    <w:rsid w:val="00577385"/>
    <w:rsid w:val="00577681"/>
    <w:rsid w:val="00577853"/>
    <w:rsid w:val="005800BB"/>
    <w:rsid w:val="005808B1"/>
    <w:rsid w:val="00580EAB"/>
    <w:rsid w:val="00580EB5"/>
    <w:rsid w:val="0058107B"/>
    <w:rsid w:val="005818D0"/>
    <w:rsid w:val="00581C68"/>
    <w:rsid w:val="00581FD9"/>
    <w:rsid w:val="00582AF8"/>
    <w:rsid w:val="00582BC4"/>
    <w:rsid w:val="0058344F"/>
    <w:rsid w:val="00583729"/>
    <w:rsid w:val="00583C4A"/>
    <w:rsid w:val="00584400"/>
    <w:rsid w:val="00584A48"/>
    <w:rsid w:val="005858F6"/>
    <w:rsid w:val="00585F28"/>
    <w:rsid w:val="005864B5"/>
    <w:rsid w:val="00586A05"/>
    <w:rsid w:val="00586E89"/>
    <w:rsid w:val="00586FC1"/>
    <w:rsid w:val="00587613"/>
    <w:rsid w:val="005876EE"/>
    <w:rsid w:val="00587C78"/>
    <w:rsid w:val="00587DAF"/>
    <w:rsid w:val="00587FC3"/>
    <w:rsid w:val="005905C8"/>
    <w:rsid w:val="005907D9"/>
    <w:rsid w:val="0059094E"/>
    <w:rsid w:val="005912D0"/>
    <w:rsid w:val="00591476"/>
    <w:rsid w:val="0059164E"/>
    <w:rsid w:val="00591889"/>
    <w:rsid w:val="005922FE"/>
    <w:rsid w:val="00592363"/>
    <w:rsid w:val="00592DE0"/>
    <w:rsid w:val="005935B5"/>
    <w:rsid w:val="0059371E"/>
    <w:rsid w:val="00594399"/>
    <w:rsid w:val="0059459A"/>
    <w:rsid w:val="005945EA"/>
    <w:rsid w:val="00594CFE"/>
    <w:rsid w:val="00595C0B"/>
    <w:rsid w:val="00595DE6"/>
    <w:rsid w:val="0059683C"/>
    <w:rsid w:val="00596EF6"/>
    <w:rsid w:val="0059732D"/>
    <w:rsid w:val="005978B2"/>
    <w:rsid w:val="00597F2D"/>
    <w:rsid w:val="00597FFB"/>
    <w:rsid w:val="005A11DA"/>
    <w:rsid w:val="005A1988"/>
    <w:rsid w:val="005A1A29"/>
    <w:rsid w:val="005A22D7"/>
    <w:rsid w:val="005A24DE"/>
    <w:rsid w:val="005A25E1"/>
    <w:rsid w:val="005A275A"/>
    <w:rsid w:val="005A2C9C"/>
    <w:rsid w:val="005A2EA3"/>
    <w:rsid w:val="005A34B8"/>
    <w:rsid w:val="005A3780"/>
    <w:rsid w:val="005A39CC"/>
    <w:rsid w:val="005A3C2B"/>
    <w:rsid w:val="005A4A0A"/>
    <w:rsid w:val="005A4A16"/>
    <w:rsid w:val="005A51F5"/>
    <w:rsid w:val="005A5567"/>
    <w:rsid w:val="005A57E1"/>
    <w:rsid w:val="005A584D"/>
    <w:rsid w:val="005A595D"/>
    <w:rsid w:val="005A63AC"/>
    <w:rsid w:val="005A6627"/>
    <w:rsid w:val="005A6652"/>
    <w:rsid w:val="005A67F1"/>
    <w:rsid w:val="005A6CB5"/>
    <w:rsid w:val="005A6F9D"/>
    <w:rsid w:val="005A7DD9"/>
    <w:rsid w:val="005B0057"/>
    <w:rsid w:val="005B0359"/>
    <w:rsid w:val="005B0805"/>
    <w:rsid w:val="005B156B"/>
    <w:rsid w:val="005B1A44"/>
    <w:rsid w:val="005B1A8B"/>
    <w:rsid w:val="005B1C69"/>
    <w:rsid w:val="005B24DA"/>
    <w:rsid w:val="005B2522"/>
    <w:rsid w:val="005B2D74"/>
    <w:rsid w:val="005B2EFB"/>
    <w:rsid w:val="005B3017"/>
    <w:rsid w:val="005B320E"/>
    <w:rsid w:val="005B39CF"/>
    <w:rsid w:val="005B4EB8"/>
    <w:rsid w:val="005B50F6"/>
    <w:rsid w:val="005B540D"/>
    <w:rsid w:val="005B57D6"/>
    <w:rsid w:val="005B5C9C"/>
    <w:rsid w:val="005B5E57"/>
    <w:rsid w:val="005B5FDA"/>
    <w:rsid w:val="005B5FDE"/>
    <w:rsid w:val="005B70B6"/>
    <w:rsid w:val="005B7FA0"/>
    <w:rsid w:val="005C01F2"/>
    <w:rsid w:val="005C03A7"/>
    <w:rsid w:val="005C07BE"/>
    <w:rsid w:val="005C0A7E"/>
    <w:rsid w:val="005C13EE"/>
    <w:rsid w:val="005C163E"/>
    <w:rsid w:val="005C1C40"/>
    <w:rsid w:val="005C2579"/>
    <w:rsid w:val="005C29DB"/>
    <w:rsid w:val="005C4124"/>
    <w:rsid w:val="005C4729"/>
    <w:rsid w:val="005C47AB"/>
    <w:rsid w:val="005C48CA"/>
    <w:rsid w:val="005C54E5"/>
    <w:rsid w:val="005C55E5"/>
    <w:rsid w:val="005C5BA7"/>
    <w:rsid w:val="005C5BDF"/>
    <w:rsid w:val="005C63D9"/>
    <w:rsid w:val="005C65D8"/>
    <w:rsid w:val="005C6621"/>
    <w:rsid w:val="005C6A52"/>
    <w:rsid w:val="005C6D82"/>
    <w:rsid w:val="005C6DE5"/>
    <w:rsid w:val="005C6F68"/>
    <w:rsid w:val="005C7A88"/>
    <w:rsid w:val="005D0889"/>
    <w:rsid w:val="005D0F4F"/>
    <w:rsid w:val="005D1305"/>
    <w:rsid w:val="005D13E3"/>
    <w:rsid w:val="005D16BC"/>
    <w:rsid w:val="005D2BDD"/>
    <w:rsid w:val="005D2CFE"/>
    <w:rsid w:val="005D347C"/>
    <w:rsid w:val="005D361B"/>
    <w:rsid w:val="005D36CE"/>
    <w:rsid w:val="005D3C58"/>
    <w:rsid w:val="005D442B"/>
    <w:rsid w:val="005D4A9D"/>
    <w:rsid w:val="005D4D61"/>
    <w:rsid w:val="005D5B3C"/>
    <w:rsid w:val="005D5DF4"/>
    <w:rsid w:val="005D61C1"/>
    <w:rsid w:val="005D62A9"/>
    <w:rsid w:val="005D62AA"/>
    <w:rsid w:val="005D6332"/>
    <w:rsid w:val="005D748D"/>
    <w:rsid w:val="005D7873"/>
    <w:rsid w:val="005D7FCB"/>
    <w:rsid w:val="005E0FDC"/>
    <w:rsid w:val="005E1234"/>
    <w:rsid w:val="005E134E"/>
    <w:rsid w:val="005E16CA"/>
    <w:rsid w:val="005E1AA8"/>
    <w:rsid w:val="005E1D4C"/>
    <w:rsid w:val="005E1F9A"/>
    <w:rsid w:val="005E21C4"/>
    <w:rsid w:val="005E23D5"/>
    <w:rsid w:val="005E2908"/>
    <w:rsid w:val="005E34A2"/>
    <w:rsid w:val="005E4042"/>
    <w:rsid w:val="005E4CB4"/>
    <w:rsid w:val="005E5187"/>
    <w:rsid w:val="005E5D8D"/>
    <w:rsid w:val="005E60E1"/>
    <w:rsid w:val="005E771C"/>
    <w:rsid w:val="005E7927"/>
    <w:rsid w:val="005E7BF7"/>
    <w:rsid w:val="005F0145"/>
    <w:rsid w:val="005F0165"/>
    <w:rsid w:val="005F07F0"/>
    <w:rsid w:val="005F0B08"/>
    <w:rsid w:val="005F17E6"/>
    <w:rsid w:val="005F1C81"/>
    <w:rsid w:val="005F1FD0"/>
    <w:rsid w:val="005F21BA"/>
    <w:rsid w:val="005F278B"/>
    <w:rsid w:val="005F27EC"/>
    <w:rsid w:val="005F28A2"/>
    <w:rsid w:val="005F2B42"/>
    <w:rsid w:val="005F2BBA"/>
    <w:rsid w:val="005F2EEF"/>
    <w:rsid w:val="005F31D7"/>
    <w:rsid w:val="005F4366"/>
    <w:rsid w:val="005F4431"/>
    <w:rsid w:val="005F461A"/>
    <w:rsid w:val="005F4F0C"/>
    <w:rsid w:val="005F4F5B"/>
    <w:rsid w:val="005F56CA"/>
    <w:rsid w:val="005F5887"/>
    <w:rsid w:val="005F5F67"/>
    <w:rsid w:val="005F7A1E"/>
    <w:rsid w:val="005F7B05"/>
    <w:rsid w:val="005F7E29"/>
    <w:rsid w:val="00600769"/>
    <w:rsid w:val="00600890"/>
    <w:rsid w:val="0060108D"/>
    <w:rsid w:val="006014AE"/>
    <w:rsid w:val="006016AE"/>
    <w:rsid w:val="0060224D"/>
    <w:rsid w:val="0060283E"/>
    <w:rsid w:val="006035D2"/>
    <w:rsid w:val="0060382C"/>
    <w:rsid w:val="006039F2"/>
    <w:rsid w:val="006046B8"/>
    <w:rsid w:val="00605A32"/>
    <w:rsid w:val="00605D28"/>
    <w:rsid w:val="00606EC5"/>
    <w:rsid w:val="00607383"/>
    <w:rsid w:val="00607658"/>
    <w:rsid w:val="006078C7"/>
    <w:rsid w:val="00607E22"/>
    <w:rsid w:val="00610B22"/>
    <w:rsid w:val="00610B7D"/>
    <w:rsid w:val="006115DE"/>
    <w:rsid w:val="00611DDC"/>
    <w:rsid w:val="00611EDB"/>
    <w:rsid w:val="00612402"/>
    <w:rsid w:val="00612728"/>
    <w:rsid w:val="006136AF"/>
    <w:rsid w:val="006140A3"/>
    <w:rsid w:val="006145E2"/>
    <w:rsid w:val="00614F15"/>
    <w:rsid w:val="00615179"/>
    <w:rsid w:val="00615814"/>
    <w:rsid w:val="00615C23"/>
    <w:rsid w:val="006172AA"/>
    <w:rsid w:val="00617443"/>
    <w:rsid w:val="00617608"/>
    <w:rsid w:val="00617BBF"/>
    <w:rsid w:val="00617D67"/>
    <w:rsid w:val="00620168"/>
    <w:rsid w:val="006210FC"/>
    <w:rsid w:val="00621794"/>
    <w:rsid w:val="00622AE8"/>
    <w:rsid w:val="00622D33"/>
    <w:rsid w:val="00622F99"/>
    <w:rsid w:val="006236A4"/>
    <w:rsid w:val="0062379A"/>
    <w:rsid w:val="00623C03"/>
    <w:rsid w:val="00623E38"/>
    <w:rsid w:val="00623F8E"/>
    <w:rsid w:val="0062401F"/>
    <w:rsid w:val="006240CE"/>
    <w:rsid w:val="006243C1"/>
    <w:rsid w:val="00624485"/>
    <w:rsid w:val="00624636"/>
    <w:rsid w:val="00624F35"/>
    <w:rsid w:val="00624F46"/>
    <w:rsid w:val="00625124"/>
    <w:rsid w:val="0062547A"/>
    <w:rsid w:val="00625C5B"/>
    <w:rsid w:val="00625ED0"/>
    <w:rsid w:val="00626681"/>
    <w:rsid w:val="00627369"/>
    <w:rsid w:val="00627D77"/>
    <w:rsid w:val="0063043B"/>
    <w:rsid w:val="00630465"/>
    <w:rsid w:val="00630B87"/>
    <w:rsid w:val="006316CE"/>
    <w:rsid w:val="00631781"/>
    <w:rsid w:val="0063196A"/>
    <w:rsid w:val="00631F6E"/>
    <w:rsid w:val="00632803"/>
    <w:rsid w:val="00632832"/>
    <w:rsid w:val="00633D39"/>
    <w:rsid w:val="00633FBC"/>
    <w:rsid w:val="0063436E"/>
    <w:rsid w:val="00634619"/>
    <w:rsid w:val="00634892"/>
    <w:rsid w:val="00634B51"/>
    <w:rsid w:val="00634BAD"/>
    <w:rsid w:val="00634BDD"/>
    <w:rsid w:val="00634D45"/>
    <w:rsid w:val="00635146"/>
    <w:rsid w:val="00635836"/>
    <w:rsid w:val="00635E91"/>
    <w:rsid w:val="00635EF5"/>
    <w:rsid w:val="00637C5E"/>
    <w:rsid w:val="00637DBA"/>
    <w:rsid w:val="00637DE5"/>
    <w:rsid w:val="00637ED7"/>
    <w:rsid w:val="00637FAB"/>
    <w:rsid w:val="006402C6"/>
    <w:rsid w:val="00641168"/>
    <w:rsid w:val="0064151F"/>
    <w:rsid w:val="0064168A"/>
    <w:rsid w:val="00641D64"/>
    <w:rsid w:val="0064243E"/>
    <w:rsid w:val="0064256D"/>
    <w:rsid w:val="00642ED7"/>
    <w:rsid w:val="006430FB"/>
    <w:rsid w:val="00643406"/>
    <w:rsid w:val="0064370D"/>
    <w:rsid w:val="00643891"/>
    <w:rsid w:val="00643C4E"/>
    <w:rsid w:val="00643D5B"/>
    <w:rsid w:val="006450DF"/>
    <w:rsid w:val="00645D2E"/>
    <w:rsid w:val="00646367"/>
    <w:rsid w:val="0064669F"/>
    <w:rsid w:val="00647145"/>
    <w:rsid w:val="006479AD"/>
    <w:rsid w:val="00647AF7"/>
    <w:rsid w:val="00647FAD"/>
    <w:rsid w:val="006500F5"/>
    <w:rsid w:val="00650409"/>
    <w:rsid w:val="00650807"/>
    <w:rsid w:val="0065094D"/>
    <w:rsid w:val="00650FE7"/>
    <w:rsid w:val="00651441"/>
    <w:rsid w:val="006519A5"/>
    <w:rsid w:val="00651CB7"/>
    <w:rsid w:val="00652480"/>
    <w:rsid w:val="0065252C"/>
    <w:rsid w:val="00652B61"/>
    <w:rsid w:val="00652D00"/>
    <w:rsid w:val="00652F09"/>
    <w:rsid w:val="0065310E"/>
    <w:rsid w:val="00653B0A"/>
    <w:rsid w:val="00653FC5"/>
    <w:rsid w:val="006554F8"/>
    <w:rsid w:val="00655856"/>
    <w:rsid w:val="00655BD2"/>
    <w:rsid w:val="00655E8E"/>
    <w:rsid w:val="00657201"/>
    <w:rsid w:val="00657796"/>
    <w:rsid w:val="00657C9C"/>
    <w:rsid w:val="00660022"/>
    <w:rsid w:val="00660218"/>
    <w:rsid w:val="0066052B"/>
    <w:rsid w:val="00660530"/>
    <w:rsid w:val="00660E84"/>
    <w:rsid w:val="00660ED0"/>
    <w:rsid w:val="00661887"/>
    <w:rsid w:val="00661BEE"/>
    <w:rsid w:val="00661F58"/>
    <w:rsid w:val="00662A72"/>
    <w:rsid w:val="00662BC6"/>
    <w:rsid w:val="0066350C"/>
    <w:rsid w:val="00663635"/>
    <w:rsid w:val="006639F4"/>
    <w:rsid w:val="00663BE8"/>
    <w:rsid w:val="0066685E"/>
    <w:rsid w:val="00666918"/>
    <w:rsid w:val="00666A5A"/>
    <w:rsid w:val="006674FA"/>
    <w:rsid w:val="00670257"/>
    <w:rsid w:val="00670893"/>
    <w:rsid w:val="00671157"/>
    <w:rsid w:val="00671AF1"/>
    <w:rsid w:val="00671E22"/>
    <w:rsid w:val="006724E2"/>
    <w:rsid w:val="0067256C"/>
    <w:rsid w:val="00672704"/>
    <w:rsid w:val="00673129"/>
    <w:rsid w:val="00673866"/>
    <w:rsid w:val="006739B6"/>
    <w:rsid w:val="0067446D"/>
    <w:rsid w:val="00674775"/>
    <w:rsid w:val="00676081"/>
    <w:rsid w:val="00676816"/>
    <w:rsid w:val="00676830"/>
    <w:rsid w:val="00676AFD"/>
    <w:rsid w:val="00676B96"/>
    <w:rsid w:val="00676BD3"/>
    <w:rsid w:val="006776E5"/>
    <w:rsid w:val="006778CA"/>
    <w:rsid w:val="006803C5"/>
    <w:rsid w:val="006809F5"/>
    <w:rsid w:val="006811C7"/>
    <w:rsid w:val="006813E9"/>
    <w:rsid w:val="00681907"/>
    <w:rsid w:val="00681E12"/>
    <w:rsid w:val="006822D3"/>
    <w:rsid w:val="00682402"/>
    <w:rsid w:val="0068257C"/>
    <w:rsid w:val="00685593"/>
    <w:rsid w:val="00686D73"/>
    <w:rsid w:val="00686F13"/>
    <w:rsid w:val="00687A61"/>
    <w:rsid w:val="00687BAE"/>
    <w:rsid w:val="00690378"/>
    <w:rsid w:val="0069043F"/>
    <w:rsid w:val="00690452"/>
    <w:rsid w:val="0069086F"/>
    <w:rsid w:val="00690BAE"/>
    <w:rsid w:val="00690BFA"/>
    <w:rsid w:val="006910F6"/>
    <w:rsid w:val="00691475"/>
    <w:rsid w:val="00691C0D"/>
    <w:rsid w:val="00691DD0"/>
    <w:rsid w:val="00691DFB"/>
    <w:rsid w:val="00691E44"/>
    <w:rsid w:val="00692536"/>
    <w:rsid w:val="00692DA9"/>
    <w:rsid w:val="00693706"/>
    <w:rsid w:val="00693909"/>
    <w:rsid w:val="00693C10"/>
    <w:rsid w:val="00693E79"/>
    <w:rsid w:val="00693EB3"/>
    <w:rsid w:val="00693F04"/>
    <w:rsid w:val="00694346"/>
    <w:rsid w:val="00694721"/>
    <w:rsid w:val="006953EE"/>
    <w:rsid w:val="006955FA"/>
    <w:rsid w:val="00695969"/>
    <w:rsid w:val="0069596C"/>
    <w:rsid w:val="006963EE"/>
    <w:rsid w:val="006964EB"/>
    <w:rsid w:val="00696667"/>
    <w:rsid w:val="00696AC0"/>
    <w:rsid w:val="00696CD0"/>
    <w:rsid w:val="00697023"/>
    <w:rsid w:val="0069715D"/>
    <w:rsid w:val="006A021C"/>
    <w:rsid w:val="006A18AA"/>
    <w:rsid w:val="006A1FE4"/>
    <w:rsid w:val="006A1FEF"/>
    <w:rsid w:val="006A2871"/>
    <w:rsid w:val="006A2992"/>
    <w:rsid w:val="006A36CF"/>
    <w:rsid w:val="006A4521"/>
    <w:rsid w:val="006A4DAB"/>
    <w:rsid w:val="006A4F76"/>
    <w:rsid w:val="006A54A9"/>
    <w:rsid w:val="006A5CEC"/>
    <w:rsid w:val="006A60F5"/>
    <w:rsid w:val="006A6180"/>
    <w:rsid w:val="006A6246"/>
    <w:rsid w:val="006A67ED"/>
    <w:rsid w:val="006A706E"/>
    <w:rsid w:val="006A72D6"/>
    <w:rsid w:val="006A7378"/>
    <w:rsid w:val="006A7F28"/>
    <w:rsid w:val="006A7FD1"/>
    <w:rsid w:val="006B008B"/>
    <w:rsid w:val="006B0A62"/>
    <w:rsid w:val="006B0B1A"/>
    <w:rsid w:val="006B0B36"/>
    <w:rsid w:val="006B1BF8"/>
    <w:rsid w:val="006B1C6A"/>
    <w:rsid w:val="006B30EA"/>
    <w:rsid w:val="006B31D5"/>
    <w:rsid w:val="006B3399"/>
    <w:rsid w:val="006B378E"/>
    <w:rsid w:val="006B413B"/>
    <w:rsid w:val="006B4ACD"/>
    <w:rsid w:val="006B4DB2"/>
    <w:rsid w:val="006B53B9"/>
    <w:rsid w:val="006B5450"/>
    <w:rsid w:val="006B5982"/>
    <w:rsid w:val="006B5EAE"/>
    <w:rsid w:val="006B5EB6"/>
    <w:rsid w:val="006B6B62"/>
    <w:rsid w:val="006B6F67"/>
    <w:rsid w:val="006B7102"/>
    <w:rsid w:val="006B715D"/>
    <w:rsid w:val="006C0380"/>
    <w:rsid w:val="006C04B9"/>
    <w:rsid w:val="006C0B6C"/>
    <w:rsid w:val="006C0D8F"/>
    <w:rsid w:val="006C10F8"/>
    <w:rsid w:val="006C12FD"/>
    <w:rsid w:val="006C1781"/>
    <w:rsid w:val="006C19AA"/>
    <w:rsid w:val="006C2277"/>
    <w:rsid w:val="006C2281"/>
    <w:rsid w:val="006C2779"/>
    <w:rsid w:val="006C2E30"/>
    <w:rsid w:val="006C318D"/>
    <w:rsid w:val="006C3667"/>
    <w:rsid w:val="006C3A0A"/>
    <w:rsid w:val="006C41B0"/>
    <w:rsid w:val="006C460A"/>
    <w:rsid w:val="006C4BC4"/>
    <w:rsid w:val="006C4D6F"/>
    <w:rsid w:val="006C52A8"/>
    <w:rsid w:val="006C55A0"/>
    <w:rsid w:val="006C55CA"/>
    <w:rsid w:val="006C5609"/>
    <w:rsid w:val="006C6384"/>
    <w:rsid w:val="006C66D8"/>
    <w:rsid w:val="006C744E"/>
    <w:rsid w:val="006D085B"/>
    <w:rsid w:val="006D0BFE"/>
    <w:rsid w:val="006D0D3B"/>
    <w:rsid w:val="006D0E42"/>
    <w:rsid w:val="006D0ED2"/>
    <w:rsid w:val="006D11C1"/>
    <w:rsid w:val="006D1CC8"/>
    <w:rsid w:val="006D22F0"/>
    <w:rsid w:val="006D28C8"/>
    <w:rsid w:val="006D28CC"/>
    <w:rsid w:val="006D3705"/>
    <w:rsid w:val="006D395E"/>
    <w:rsid w:val="006D4A9A"/>
    <w:rsid w:val="006D5247"/>
    <w:rsid w:val="006D5516"/>
    <w:rsid w:val="006D62B8"/>
    <w:rsid w:val="006D63AB"/>
    <w:rsid w:val="006D70A3"/>
    <w:rsid w:val="006E0338"/>
    <w:rsid w:val="006E08AC"/>
    <w:rsid w:val="006E15C7"/>
    <w:rsid w:val="006E2260"/>
    <w:rsid w:val="006E2F88"/>
    <w:rsid w:val="006E31BA"/>
    <w:rsid w:val="006E337A"/>
    <w:rsid w:val="006E3FE4"/>
    <w:rsid w:val="006E44A5"/>
    <w:rsid w:val="006E5031"/>
    <w:rsid w:val="006E5173"/>
    <w:rsid w:val="006E5453"/>
    <w:rsid w:val="006E6891"/>
    <w:rsid w:val="006E6ADC"/>
    <w:rsid w:val="006E742F"/>
    <w:rsid w:val="006E7665"/>
    <w:rsid w:val="006E76C0"/>
    <w:rsid w:val="006E7F19"/>
    <w:rsid w:val="006F0455"/>
    <w:rsid w:val="006F05F9"/>
    <w:rsid w:val="006F1298"/>
    <w:rsid w:val="006F1358"/>
    <w:rsid w:val="006F151C"/>
    <w:rsid w:val="006F18F6"/>
    <w:rsid w:val="006F1A31"/>
    <w:rsid w:val="006F23E0"/>
    <w:rsid w:val="006F2553"/>
    <w:rsid w:val="006F33EA"/>
    <w:rsid w:val="006F35CC"/>
    <w:rsid w:val="006F3CE6"/>
    <w:rsid w:val="006F3E3C"/>
    <w:rsid w:val="006F49C4"/>
    <w:rsid w:val="006F55E9"/>
    <w:rsid w:val="006F56E8"/>
    <w:rsid w:val="006F5DC6"/>
    <w:rsid w:val="006F5E21"/>
    <w:rsid w:val="006F6A03"/>
    <w:rsid w:val="006F6FB3"/>
    <w:rsid w:val="006F7108"/>
    <w:rsid w:val="006F74F0"/>
    <w:rsid w:val="006F7727"/>
    <w:rsid w:val="006F7DFD"/>
    <w:rsid w:val="006F7E01"/>
    <w:rsid w:val="0070015F"/>
    <w:rsid w:val="00700611"/>
    <w:rsid w:val="00700A6E"/>
    <w:rsid w:val="00701025"/>
    <w:rsid w:val="00701EAD"/>
    <w:rsid w:val="00701F1F"/>
    <w:rsid w:val="00702158"/>
    <w:rsid w:val="00702907"/>
    <w:rsid w:val="00703224"/>
    <w:rsid w:val="007036FB"/>
    <w:rsid w:val="0070384D"/>
    <w:rsid w:val="00703B70"/>
    <w:rsid w:val="00703DAD"/>
    <w:rsid w:val="00703F40"/>
    <w:rsid w:val="00704177"/>
    <w:rsid w:val="00704432"/>
    <w:rsid w:val="00704F32"/>
    <w:rsid w:val="007056CE"/>
    <w:rsid w:val="0070646A"/>
    <w:rsid w:val="00707183"/>
    <w:rsid w:val="00707728"/>
    <w:rsid w:val="00707BF7"/>
    <w:rsid w:val="007103D5"/>
    <w:rsid w:val="007107E5"/>
    <w:rsid w:val="00710B82"/>
    <w:rsid w:val="007111B0"/>
    <w:rsid w:val="00711BB1"/>
    <w:rsid w:val="00711BD8"/>
    <w:rsid w:val="00711F4F"/>
    <w:rsid w:val="00712A53"/>
    <w:rsid w:val="00712EB2"/>
    <w:rsid w:val="00713AD7"/>
    <w:rsid w:val="00713FFB"/>
    <w:rsid w:val="00714232"/>
    <w:rsid w:val="00714274"/>
    <w:rsid w:val="00714617"/>
    <w:rsid w:val="00714DD2"/>
    <w:rsid w:val="007154B6"/>
    <w:rsid w:val="007156C7"/>
    <w:rsid w:val="0071647B"/>
    <w:rsid w:val="0071684E"/>
    <w:rsid w:val="0071782C"/>
    <w:rsid w:val="00717AF6"/>
    <w:rsid w:val="00717EE2"/>
    <w:rsid w:val="0072078B"/>
    <w:rsid w:val="00721044"/>
    <w:rsid w:val="0072119A"/>
    <w:rsid w:val="007216E2"/>
    <w:rsid w:val="00721750"/>
    <w:rsid w:val="0072177D"/>
    <w:rsid w:val="00722356"/>
    <w:rsid w:val="00722650"/>
    <w:rsid w:val="00722729"/>
    <w:rsid w:val="00723F76"/>
    <w:rsid w:val="007244D2"/>
    <w:rsid w:val="00724B8C"/>
    <w:rsid w:val="00725656"/>
    <w:rsid w:val="00725E0A"/>
    <w:rsid w:val="00725E67"/>
    <w:rsid w:val="0072605A"/>
    <w:rsid w:val="0072704E"/>
    <w:rsid w:val="007272AC"/>
    <w:rsid w:val="00727643"/>
    <w:rsid w:val="00727A74"/>
    <w:rsid w:val="00730147"/>
    <w:rsid w:val="00730677"/>
    <w:rsid w:val="007308FC"/>
    <w:rsid w:val="007309BF"/>
    <w:rsid w:val="00730FA8"/>
    <w:rsid w:val="007315E8"/>
    <w:rsid w:val="00731900"/>
    <w:rsid w:val="00731A68"/>
    <w:rsid w:val="00731AD6"/>
    <w:rsid w:val="00731AF8"/>
    <w:rsid w:val="00731CA8"/>
    <w:rsid w:val="00731CE9"/>
    <w:rsid w:val="00733415"/>
    <w:rsid w:val="00733594"/>
    <w:rsid w:val="0073370C"/>
    <w:rsid w:val="007338D6"/>
    <w:rsid w:val="0073390F"/>
    <w:rsid w:val="00733CC8"/>
    <w:rsid w:val="007346C4"/>
    <w:rsid w:val="00734AA2"/>
    <w:rsid w:val="00735530"/>
    <w:rsid w:val="00735762"/>
    <w:rsid w:val="00735A22"/>
    <w:rsid w:val="00736BB0"/>
    <w:rsid w:val="00736EEF"/>
    <w:rsid w:val="00737695"/>
    <w:rsid w:val="00737800"/>
    <w:rsid w:val="00740240"/>
    <w:rsid w:val="00741927"/>
    <w:rsid w:val="0074248B"/>
    <w:rsid w:val="00743967"/>
    <w:rsid w:val="00743E16"/>
    <w:rsid w:val="00744C00"/>
    <w:rsid w:val="007453AF"/>
    <w:rsid w:val="00745424"/>
    <w:rsid w:val="00745460"/>
    <w:rsid w:val="00745558"/>
    <w:rsid w:val="00745715"/>
    <w:rsid w:val="007460CE"/>
    <w:rsid w:val="0074626C"/>
    <w:rsid w:val="00747178"/>
    <w:rsid w:val="00747CEB"/>
    <w:rsid w:val="00750EBB"/>
    <w:rsid w:val="00751A23"/>
    <w:rsid w:val="00752125"/>
    <w:rsid w:val="00752943"/>
    <w:rsid w:val="00752E3B"/>
    <w:rsid w:val="00752FAC"/>
    <w:rsid w:val="00753235"/>
    <w:rsid w:val="007533A2"/>
    <w:rsid w:val="00753FB2"/>
    <w:rsid w:val="007543C5"/>
    <w:rsid w:val="007557BF"/>
    <w:rsid w:val="007558DA"/>
    <w:rsid w:val="00755B91"/>
    <w:rsid w:val="00756247"/>
    <w:rsid w:val="00756EF9"/>
    <w:rsid w:val="00757A2E"/>
    <w:rsid w:val="00760004"/>
    <w:rsid w:val="007603A9"/>
    <w:rsid w:val="00760719"/>
    <w:rsid w:val="00760F7D"/>
    <w:rsid w:val="00761966"/>
    <w:rsid w:val="00761D79"/>
    <w:rsid w:val="00761EBA"/>
    <w:rsid w:val="00761FCC"/>
    <w:rsid w:val="007625F1"/>
    <w:rsid w:val="00762648"/>
    <w:rsid w:val="0076265C"/>
    <w:rsid w:val="00762DA7"/>
    <w:rsid w:val="00762FD5"/>
    <w:rsid w:val="0076358B"/>
    <w:rsid w:val="00763C22"/>
    <w:rsid w:val="00764440"/>
    <w:rsid w:val="00764553"/>
    <w:rsid w:val="007645A7"/>
    <w:rsid w:val="0076460F"/>
    <w:rsid w:val="007646A3"/>
    <w:rsid w:val="00764B80"/>
    <w:rsid w:val="00765028"/>
    <w:rsid w:val="007650BF"/>
    <w:rsid w:val="0076515F"/>
    <w:rsid w:val="00765D97"/>
    <w:rsid w:val="007663CC"/>
    <w:rsid w:val="00766BDD"/>
    <w:rsid w:val="00766DA6"/>
    <w:rsid w:val="00766F0E"/>
    <w:rsid w:val="007670F9"/>
    <w:rsid w:val="00767974"/>
    <w:rsid w:val="00767B25"/>
    <w:rsid w:val="007701D4"/>
    <w:rsid w:val="007703DB"/>
    <w:rsid w:val="0077052C"/>
    <w:rsid w:val="007706E2"/>
    <w:rsid w:val="00770864"/>
    <w:rsid w:val="00771123"/>
    <w:rsid w:val="00771203"/>
    <w:rsid w:val="007712DF"/>
    <w:rsid w:val="00771604"/>
    <w:rsid w:val="00772271"/>
    <w:rsid w:val="00772473"/>
    <w:rsid w:val="00772AFE"/>
    <w:rsid w:val="007734F4"/>
    <w:rsid w:val="00773600"/>
    <w:rsid w:val="0077367A"/>
    <w:rsid w:val="00773D2E"/>
    <w:rsid w:val="00773DA7"/>
    <w:rsid w:val="00774781"/>
    <w:rsid w:val="00775278"/>
    <w:rsid w:val="00775AF4"/>
    <w:rsid w:val="00775C46"/>
    <w:rsid w:val="00775D3D"/>
    <w:rsid w:val="00775D9E"/>
    <w:rsid w:val="00776CB2"/>
    <w:rsid w:val="00776FE3"/>
    <w:rsid w:val="0077716A"/>
    <w:rsid w:val="007774D2"/>
    <w:rsid w:val="0077769B"/>
    <w:rsid w:val="007779A6"/>
    <w:rsid w:val="00777D50"/>
    <w:rsid w:val="00780D41"/>
    <w:rsid w:val="0078167B"/>
    <w:rsid w:val="007820D9"/>
    <w:rsid w:val="0078254E"/>
    <w:rsid w:val="00782D80"/>
    <w:rsid w:val="007834C1"/>
    <w:rsid w:val="007835CF"/>
    <w:rsid w:val="00784E4C"/>
    <w:rsid w:val="00785A75"/>
    <w:rsid w:val="0078642B"/>
    <w:rsid w:val="0078671F"/>
    <w:rsid w:val="00786BFF"/>
    <w:rsid w:val="00786F65"/>
    <w:rsid w:val="007871E3"/>
    <w:rsid w:val="00787696"/>
    <w:rsid w:val="00787A6B"/>
    <w:rsid w:val="00787EAB"/>
    <w:rsid w:val="00787FAD"/>
    <w:rsid w:val="007903AB"/>
    <w:rsid w:val="0079127B"/>
    <w:rsid w:val="0079189F"/>
    <w:rsid w:val="00792B66"/>
    <w:rsid w:val="00792D5E"/>
    <w:rsid w:val="00792FEE"/>
    <w:rsid w:val="0079378A"/>
    <w:rsid w:val="00794218"/>
    <w:rsid w:val="007945F7"/>
    <w:rsid w:val="00795719"/>
    <w:rsid w:val="00795CCC"/>
    <w:rsid w:val="00796C74"/>
    <w:rsid w:val="00797178"/>
    <w:rsid w:val="00797864"/>
    <w:rsid w:val="007978D2"/>
    <w:rsid w:val="00797E29"/>
    <w:rsid w:val="007A06C9"/>
    <w:rsid w:val="007A0EA4"/>
    <w:rsid w:val="007A104B"/>
    <w:rsid w:val="007A13E9"/>
    <w:rsid w:val="007A185B"/>
    <w:rsid w:val="007A1B0D"/>
    <w:rsid w:val="007A1DD5"/>
    <w:rsid w:val="007A1F67"/>
    <w:rsid w:val="007A24BA"/>
    <w:rsid w:val="007A30E5"/>
    <w:rsid w:val="007A3441"/>
    <w:rsid w:val="007A34AD"/>
    <w:rsid w:val="007A3556"/>
    <w:rsid w:val="007A4185"/>
    <w:rsid w:val="007A44B4"/>
    <w:rsid w:val="007A496D"/>
    <w:rsid w:val="007A4D23"/>
    <w:rsid w:val="007A50DD"/>
    <w:rsid w:val="007A51CF"/>
    <w:rsid w:val="007A567B"/>
    <w:rsid w:val="007A5F2A"/>
    <w:rsid w:val="007A60D8"/>
    <w:rsid w:val="007A68A1"/>
    <w:rsid w:val="007A75CE"/>
    <w:rsid w:val="007A7ADD"/>
    <w:rsid w:val="007B073E"/>
    <w:rsid w:val="007B0C50"/>
    <w:rsid w:val="007B0FF6"/>
    <w:rsid w:val="007B1E71"/>
    <w:rsid w:val="007B27D1"/>
    <w:rsid w:val="007B2AC2"/>
    <w:rsid w:val="007B30F2"/>
    <w:rsid w:val="007B3160"/>
    <w:rsid w:val="007B35A9"/>
    <w:rsid w:val="007B3C3F"/>
    <w:rsid w:val="007B3CE5"/>
    <w:rsid w:val="007B43A1"/>
    <w:rsid w:val="007B4513"/>
    <w:rsid w:val="007B6B27"/>
    <w:rsid w:val="007B6CFF"/>
    <w:rsid w:val="007B6DD3"/>
    <w:rsid w:val="007B7D9F"/>
    <w:rsid w:val="007C0206"/>
    <w:rsid w:val="007C020E"/>
    <w:rsid w:val="007C0340"/>
    <w:rsid w:val="007C0416"/>
    <w:rsid w:val="007C0826"/>
    <w:rsid w:val="007C0ED6"/>
    <w:rsid w:val="007C1B52"/>
    <w:rsid w:val="007C2D1D"/>
    <w:rsid w:val="007C3C49"/>
    <w:rsid w:val="007C3F08"/>
    <w:rsid w:val="007C406B"/>
    <w:rsid w:val="007C4873"/>
    <w:rsid w:val="007C491B"/>
    <w:rsid w:val="007C4D20"/>
    <w:rsid w:val="007C5A46"/>
    <w:rsid w:val="007C5CBE"/>
    <w:rsid w:val="007C63C8"/>
    <w:rsid w:val="007C64CB"/>
    <w:rsid w:val="007C6A03"/>
    <w:rsid w:val="007C6E02"/>
    <w:rsid w:val="007D041D"/>
    <w:rsid w:val="007D138F"/>
    <w:rsid w:val="007D16DE"/>
    <w:rsid w:val="007D2257"/>
    <w:rsid w:val="007D2425"/>
    <w:rsid w:val="007D253B"/>
    <w:rsid w:val="007D2A5B"/>
    <w:rsid w:val="007D2AC3"/>
    <w:rsid w:val="007D310A"/>
    <w:rsid w:val="007D3DE5"/>
    <w:rsid w:val="007D3EE7"/>
    <w:rsid w:val="007D4414"/>
    <w:rsid w:val="007D4BBF"/>
    <w:rsid w:val="007D4C14"/>
    <w:rsid w:val="007D4F46"/>
    <w:rsid w:val="007D5166"/>
    <w:rsid w:val="007D65BB"/>
    <w:rsid w:val="007D6C53"/>
    <w:rsid w:val="007D6F76"/>
    <w:rsid w:val="007D70A2"/>
    <w:rsid w:val="007D7261"/>
    <w:rsid w:val="007D775A"/>
    <w:rsid w:val="007D7CB4"/>
    <w:rsid w:val="007D7D71"/>
    <w:rsid w:val="007E0045"/>
    <w:rsid w:val="007E0315"/>
    <w:rsid w:val="007E0DE7"/>
    <w:rsid w:val="007E1476"/>
    <w:rsid w:val="007E24C9"/>
    <w:rsid w:val="007E257B"/>
    <w:rsid w:val="007E25C4"/>
    <w:rsid w:val="007E2FDE"/>
    <w:rsid w:val="007E37D0"/>
    <w:rsid w:val="007E3FBF"/>
    <w:rsid w:val="007E4D9D"/>
    <w:rsid w:val="007E546E"/>
    <w:rsid w:val="007E5730"/>
    <w:rsid w:val="007E5B3A"/>
    <w:rsid w:val="007E5E70"/>
    <w:rsid w:val="007E6945"/>
    <w:rsid w:val="007E6BA4"/>
    <w:rsid w:val="007E6C13"/>
    <w:rsid w:val="007E7563"/>
    <w:rsid w:val="007F03E2"/>
    <w:rsid w:val="007F07E9"/>
    <w:rsid w:val="007F0992"/>
    <w:rsid w:val="007F0F10"/>
    <w:rsid w:val="007F0F66"/>
    <w:rsid w:val="007F19FE"/>
    <w:rsid w:val="007F239A"/>
    <w:rsid w:val="007F2CE4"/>
    <w:rsid w:val="007F2F5B"/>
    <w:rsid w:val="007F38FA"/>
    <w:rsid w:val="007F3F1A"/>
    <w:rsid w:val="007F5364"/>
    <w:rsid w:val="007F59A8"/>
    <w:rsid w:val="007F5F41"/>
    <w:rsid w:val="007F601C"/>
    <w:rsid w:val="007F68B9"/>
    <w:rsid w:val="007F6ADE"/>
    <w:rsid w:val="007F6D1D"/>
    <w:rsid w:val="007F76D6"/>
    <w:rsid w:val="007F7838"/>
    <w:rsid w:val="007F7877"/>
    <w:rsid w:val="00800266"/>
    <w:rsid w:val="00802329"/>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7782"/>
    <w:rsid w:val="00807EA4"/>
    <w:rsid w:val="00810695"/>
    <w:rsid w:val="00810907"/>
    <w:rsid w:val="00810B19"/>
    <w:rsid w:val="0081128E"/>
    <w:rsid w:val="0081154E"/>
    <w:rsid w:val="0081175B"/>
    <w:rsid w:val="00811781"/>
    <w:rsid w:val="00811DF2"/>
    <w:rsid w:val="008121F2"/>
    <w:rsid w:val="0081222E"/>
    <w:rsid w:val="00812785"/>
    <w:rsid w:val="0081330B"/>
    <w:rsid w:val="00813396"/>
    <w:rsid w:val="00813553"/>
    <w:rsid w:val="008136D2"/>
    <w:rsid w:val="008137BE"/>
    <w:rsid w:val="00813F77"/>
    <w:rsid w:val="008140CE"/>
    <w:rsid w:val="00814D92"/>
    <w:rsid w:val="008158E1"/>
    <w:rsid w:val="00815D2B"/>
    <w:rsid w:val="00815DA1"/>
    <w:rsid w:val="0081631E"/>
    <w:rsid w:val="00816B3C"/>
    <w:rsid w:val="00817185"/>
    <w:rsid w:val="00817457"/>
    <w:rsid w:val="0081761B"/>
    <w:rsid w:val="00817C05"/>
    <w:rsid w:val="00820081"/>
    <w:rsid w:val="00820279"/>
    <w:rsid w:val="008202A3"/>
    <w:rsid w:val="00820485"/>
    <w:rsid w:val="008209AC"/>
    <w:rsid w:val="00820E91"/>
    <w:rsid w:val="00820F12"/>
    <w:rsid w:val="00820F77"/>
    <w:rsid w:val="0082117B"/>
    <w:rsid w:val="008215B4"/>
    <w:rsid w:val="008218F4"/>
    <w:rsid w:val="00821A88"/>
    <w:rsid w:val="00822A83"/>
    <w:rsid w:val="00822EDD"/>
    <w:rsid w:val="0082312B"/>
    <w:rsid w:val="00823A0B"/>
    <w:rsid w:val="00823A85"/>
    <w:rsid w:val="00823BE1"/>
    <w:rsid w:val="00823E0F"/>
    <w:rsid w:val="008248A3"/>
    <w:rsid w:val="00824C21"/>
    <w:rsid w:val="0082540C"/>
    <w:rsid w:val="0082579F"/>
    <w:rsid w:val="00826C1D"/>
    <w:rsid w:val="0082751A"/>
    <w:rsid w:val="008278BF"/>
    <w:rsid w:val="00827A50"/>
    <w:rsid w:val="00827F87"/>
    <w:rsid w:val="00830FE0"/>
    <w:rsid w:val="0083269C"/>
    <w:rsid w:val="008329E4"/>
    <w:rsid w:val="0083348F"/>
    <w:rsid w:val="00833700"/>
    <w:rsid w:val="00833BF9"/>
    <w:rsid w:val="00834067"/>
    <w:rsid w:val="008341B5"/>
    <w:rsid w:val="00834379"/>
    <w:rsid w:val="008346F0"/>
    <w:rsid w:val="008347B3"/>
    <w:rsid w:val="00834D2D"/>
    <w:rsid w:val="00835580"/>
    <w:rsid w:val="0083565D"/>
    <w:rsid w:val="00835793"/>
    <w:rsid w:val="008363A0"/>
    <w:rsid w:val="008372B7"/>
    <w:rsid w:val="00837C85"/>
    <w:rsid w:val="00837DE5"/>
    <w:rsid w:val="008404E2"/>
    <w:rsid w:val="00840930"/>
    <w:rsid w:val="008419D6"/>
    <w:rsid w:val="008426A5"/>
    <w:rsid w:val="008428CF"/>
    <w:rsid w:val="00843C65"/>
    <w:rsid w:val="00843FCF"/>
    <w:rsid w:val="00844282"/>
    <w:rsid w:val="00844B28"/>
    <w:rsid w:val="00844FD1"/>
    <w:rsid w:val="008452EC"/>
    <w:rsid w:val="008457D2"/>
    <w:rsid w:val="00845DAD"/>
    <w:rsid w:val="00845ED2"/>
    <w:rsid w:val="008460A1"/>
    <w:rsid w:val="00846556"/>
    <w:rsid w:val="00846C81"/>
    <w:rsid w:val="00846EFC"/>
    <w:rsid w:val="008472AF"/>
    <w:rsid w:val="00847A32"/>
    <w:rsid w:val="0085047C"/>
    <w:rsid w:val="00850E25"/>
    <w:rsid w:val="0085231E"/>
    <w:rsid w:val="008523F8"/>
    <w:rsid w:val="00852489"/>
    <w:rsid w:val="00852712"/>
    <w:rsid w:val="008528BF"/>
    <w:rsid w:val="00852C17"/>
    <w:rsid w:val="00852E9E"/>
    <w:rsid w:val="00853094"/>
    <w:rsid w:val="008530F3"/>
    <w:rsid w:val="00853BCE"/>
    <w:rsid w:val="00854E35"/>
    <w:rsid w:val="008556ED"/>
    <w:rsid w:val="00856032"/>
    <w:rsid w:val="00856270"/>
    <w:rsid w:val="008565CE"/>
    <w:rsid w:val="008569EC"/>
    <w:rsid w:val="00857849"/>
    <w:rsid w:val="00857894"/>
    <w:rsid w:val="008578C0"/>
    <w:rsid w:val="00857C1C"/>
    <w:rsid w:val="008601BE"/>
    <w:rsid w:val="008609E9"/>
    <w:rsid w:val="00860BC9"/>
    <w:rsid w:val="008610C4"/>
    <w:rsid w:val="00861844"/>
    <w:rsid w:val="00861B67"/>
    <w:rsid w:val="00861EAE"/>
    <w:rsid w:val="0086239A"/>
    <w:rsid w:val="00862598"/>
    <w:rsid w:val="00862801"/>
    <w:rsid w:val="00862BA1"/>
    <w:rsid w:val="00863318"/>
    <w:rsid w:val="008635FC"/>
    <w:rsid w:val="00863CD5"/>
    <w:rsid w:val="00864841"/>
    <w:rsid w:val="008655F0"/>
    <w:rsid w:val="00865614"/>
    <w:rsid w:val="008657DD"/>
    <w:rsid w:val="00865B5A"/>
    <w:rsid w:val="0086604A"/>
    <w:rsid w:val="00866999"/>
    <w:rsid w:val="00866D18"/>
    <w:rsid w:val="00867611"/>
    <w:rsid w:val="008677C7"/>
    <w:rsid w:val="00867AD0"/>
    <w:rsid w:val="00867F70"/>
    <w:rsid w:val="00867FA2"/>
    <w:rsid w:val="00870EC5"/>
    <w:rsid w:val="00871131"/>
    <w:rsid w:val="008716D3"/>
    <w:rsid w:val="0087318A"/>
    <w:rsid w:val="00873EC2"/>
    <w:rsid w:val="008740F4"/>
    <w:rsid w:val="008746AA"/>
    <w:rsid w:val="0087499C"/>
    <w:rsid w:val="008762F0"/>
    <w:rsid w:val="00876D3B"/>
    <w:rsid w:val="00876E45"/>
    <w:rsid w:val="00876FCA"/>
    <w:rsid w:val="008771F4"/>
    <w:rsid w:val="008772FC"/>
    <w:rsid w:val="00877717"/>
    <w:rsid w:val="00880144"/>
    <w:rsid w:val="00880FA8"/>
    <w:rsid w:val="00881A61"/>
    <w:rsid w:val="00882243"/>
    <w:rsid w:val="00882543"/>
    <w:rsid w:val="00882578"/>
    <w:rsid w:val="0088331D"/>
    <w:rsid w:val="0088405E"/>
    <w:rsid w:val="00884B0B"/>
    <w:rsid w:val="00885076"/>
    <w:rsid w:val="008851A7"/>
    <w:rsid w:val="0088523D"/>
    <w:rsid w:val="00885A69"/>
    <w:rsid w:val="00885A9E"/>
    <w:rsid w:val="00885B01"/>
    <w:rsid w:val="0088619A"/>
    <w:rsid w:val="0088695A"/>
    <w:rsid w:val="008900E9"/>
    <w:rsid w:val="00890760"/>
    <w:rsid w:val="00890946"/>
    <w:rsid w:val="00890DC9"/>
    <w:rsid w:val="00890DD8"/>
    <w:rsid w:val="00891164"/>
    <w:rsid w:val="00891E53"/>
    <w:rsid w:val="00892878"/>
    <w:rsid w:val="00892EB2"/>
    <w:rsid w:val="008940C4"/>
    <w:rsid w:val="0089432B"/>
    <w:rsid w:val="0089497F"/>
    <w:rsid w:val="00894C44"/>
    <w:rsid w:val="00894CB6"/>
    <w:rsid w:val="00895C90"/>
    <w:rsid w:val="008961CF"/>
    <w:rsid w:val="00896D2C"/>
    <w:rsid w:val="00897252"/>
    <w:rsid w:val="00897F60"/>
    <w:rsid w:val="008A00C6"/>
    <w:rsid w:val="008A057C"/>
    <w:rsid w:val="008A0581"/>
    <w:rsid w:val="008A097D"/>
    <w:rsid w:val="008A0C67"/>
    <w:rsid w:val="008A23A2"/>
    <w:rsid w:val="008A2435"/>
    <w:rsid w:val="008A27BB"/>
    <w:rsid w:val="008A27CF"/>
    <w:rsid w:val="008A2A4C"/>
    <w:rsid w:val="008A2C68"/>
    <w:rsid w:val="008A2CCD"/>
    <w:rsid w:val="008A36D5"/>
    <w:rsid w:val="008A405F"/>
    <w:rsid w:val="008A4876"/>
    <w:rsid w:val="008A5AD7"/>
    <w:rsid w:val="008A6E27"/>
    <w:rsid w:val="008A6F41"/>
    <w:rsid w:val="008A74D9"/>
    <w:rsid w:val="008B0086"/>
    <w:rsid w:val="008B0180"/>
    <w:rsid w:val="008B0896"/>
    <w:rsid w:val="008B0AB7"/>
    <w:rsid w:val="008B1826"/>
    <w:rsid w:val="008B2102"/>
    <w:rsid w:val="008B29F7"/>
    <w:rsid w:val="008B3E64"/>
    <w:rsid w:val="008B4417"/>
    <w:rsid w:val="008B44C1"/>
    <w:rsid w:val="008B4FA4"/>
    <w:rsid w:val="008B5779"/>
    <w:rsid w:val="008B58EB"/>
    <w:rsid w:val="008B6487"/>
    <w:rsid w:val="008B75AE"/>
    <w:rsid w:val="008B78B3"/>
    <w:rsid w:val="008B78DB"/>
    <w:rsid w:val="008C028A"/>
    <w:rsid w:val="008C0321"/>
    <w:rsid w:val="008C03D3"/>
    <w:rsid w:val="008C08A2"/>
    <w:rsid w:val="008C0929"/>
    <w:rsid w:val="008C0A75"/>
    <w:rsid w:val="008C11E6"/>
    <w:rsid w:val="008C120D"/>
    <w:rsid w:val="008C13FB"/>
    <w:rsid w:val="008C1780"/>
    <w:rsid w:val="008C19CF"/>
    <w:rsid w:val="008C274C"/>
    <w:rsid w:val="008C2DA8"/>
    <w:rsid w:val="008C335F"/>
    <w:rsid w:val="008C3620"/>
    <w:rsid w:val="008C3A92"/>
    <w:rsid w:val="008C412D"/>
    <w:rsid w:val="008C46F9"/>
    <w:rsid w:val="008C5768"/>
    <w:rsid w:val="008C7EAA"/>
    <w:rsid w:val="008D070B"/>
    <w:rsid w:val="008D0849"/>
    <w:rsid w:val="008D08D2"/>
    <w:rsid w:val="008D0D05"/>
    <w:rsid w:val="008D1232"/>
    <w:rsid w:val="008D1884"/>
    <w:rsid w:val="008D1886"/>
    <w:rsid w:val="008D2091"/>
    <w:rsid w:val="008D2FD4"/>
    <w:rsid w:val="008D30F9"/>
    <w:rsid w:val="008D31D4"/>
    <w:rsid w:val="008D3B81"/>
    <w:rsid w:val="008D3F82"/>
    <w:rsid w:val="008D4914"/>
    <w:rsid w:val="008D5FDD"/>
    <w:rsid w:val="008D6D85"/>
    <w:rsid w:val="008D75E9"/>
    <w:rsid w:val="008D763D"/>
    <w:rsid w:val="008D78B3"/>
    <w:rsid w:val="008D7C26"/>
    <w:rsid w:val="008D7D70"/>
    <w:rsid w:val="008E0F9F"/>
    <w:rsid w:val="008E21C2"/>
    <w:rsid w:val="008E24AA"/>
    <w:rsid w:val="008E25C0"/>
    <w:rsid w:val="008E2778"/>
    <w:rsid w:val="008E2AA7"/>
    <w:rsid w:val="008E2CEB"/>
    <w:rsid w:val="008E2FF1"/>
    <w:rsid w:val="008E354E"/>
    <w:rsid w:val="008E3B42"/>
    <w:rsid w:val="008E43EB"/>
    <w:rsid w:val="008E4E0C"/>
    <w:rsid w:val="008E58BA"/>
    <w:rsid w:val="008E6105"/>
    <w:rsid w:val="008E641E"/>
    <w:rsid w:val="008E6F40"/>
    <w:rsid w:val="008E7811"/>
    <w:rsid w:val="008F04D0"/>
    <w:rsid w:val="008F057C"/>
    <w:rsid w:val="008F0886"/>
    <w:rsid w:val="008F0CE9"/>
    <w:rsid w:val="008F124B"/>
    <w:rsid w:val="008F1ABC"/>
    <w:rsid w:val="008F2005"/>
    <w:rsid w:val="008F268C"/>
    <w:rsid w:val="008F29B7"/>
    <w:rsid w:val="008F2A3E"/>
    <w:rsid w:val="008F3796"/>
    <w:rsid w:val="008F3F49"/>
    <w:rsid w:val="008F472C"/>
    <w:rsid w:val="008F5B56"/>
    <w:rsid w:val="008F5BA7"/>
    <w:rsid w:val="008F60C5"/>
    <w:rsid w:val="008F65A5"/>
    <w:rsid w:val="008F6BDA"/>
    <w:rsid w:val="008F6CEE"/>
    <w:rsid w:val="008F7650"/>
    <w:rsid w:val="008F7B45"/>
    <w:rsid w:val="0090044F"/>
    <w:rsid w:val="00900EFB"/>
    <w:rsid w:val="00901131"/>
    <w:rsid w:val="0090128A"/>
    <w:rsid w:val="009015DF"/>
    <w:rsid w:val="0090189D"/>
    <w:rsid w:val="00901D33"/>
    <w:rsid w:val="00902939"/>
    <w:rsid w:val="00902D5F"/>
    <w:rsid w:val="009038C9"/>
    <w:rsid w:val="00903E84"/>
    <w:rsid w:val="009040C9"/>
    <w:rsid w:val="00904AA9"/>
    <w:rsid w:val="00904D56"/>
    <w:rsid w:val="00905278"/>
    <w:rsid w:val="00905B99"/>
    <w:rsid w:val="00905F05"/>
    <w:rsid w:val="0090655F"/>
    <w:rsid w:val="00906835"/>
    <w:rsid w:val="00906A40"/>
    <w:rsid w:val="009077E8"/>
    <w:rsid w:val="00907B9C"/>
    <w:rsid w:val="00910BBD"/>
    <w:rsid w:val="00910EB7"/>
    <w:rsid w:val="009112C1"/>
    <w:rsid w:val="00911302"/>
    <w:rsid w:val="0091191F"/>
    <w:rsid w:val="00913052"/>
    <w:rsid w:val="00913170"/>
    <w:rsid w:val="00913F4E"/>
    <w:rsid w:val="00914103"/>
    <w:rsid w:val="00914109"/>
    <w:rsid w:val="009149E9"/>
    <w:rsid w:val="00914A50"/>
    <w:rsid w:val="00914B85"/>
    <w:rsid w:val="00914D46"/>
    <w:rsid w:val="00915113"/>
    <w:rsid w:val="009160DD"/>
    <w:rsid w:val="00916DE1"/>
    <w:rsid w:val="00916F06"/>
    <w:rsid w:val="009173DF"/>
    <w:rsid w:val="00920116"/>
    <w:rsid w:val="00920414"/>
    <w:rsid w:val="00920BE3"/>
    <w:rsid w:val="00920C92"/>
    <w:rsid w:val="00920F14"/>
    <w:rsid w:val="009213D3"/>
    <w:rsid w:val="0092151C"/>
    <w:rsid w:val="0092182C"/>
    <w:rsid w:val="00921EAF"/>
    <w:rsid w:val="009222B2"/>
    <w:rsid w:val="0092243A"/>
    <w:rsid w:val="00922B6D"/>
    <w:rsid w:val="00922CB6"/>
    <w:rsid w:val="00923063"/>
    <w:rsid w:val="0092342D"/>
    <w:rsid w:val="00923760"/>
    <w:rsid w:val="0092411F"/>
    <w:rsid w:val="0092513F"/>
    <w:rsid w:val="00925290"/>
    <w:rsid w:val="00925BDC"/>
    <w:rsid w:val="00926868"/>
    <w:rsid w:val="00926D22"/>
    <w:rsid w:val="00927A65"/>
    <w:rsid w:val="00927DF6"/>
    <w:rsid w:val="0093037A"/>
    <w:rsid w:val="00930989"/>
    <w:rsid w:val="00930A91"/>
    <w:rsid w:val="00930E28"/>
    <w:rsid w:val="00930EE4"/>
    <w:rsid w:val="00932F7D"/>
    <w:rsid w:val="0093328E"/>
    <w:rsid w:val="009332DF"/>
    <w:rsid w:val="009333BE"/>
    <w:rsid w:val="0093359D"/>
    <w:rsid w:val="009336F1"/>
    <w:rsid w:val="009338F4"/>
    <w:rsid w:val="00933D8B"/>
    <w:rsid w:val="00935840"/>
    <w:rsid w:val="009370DC"/>
    <w:rsid w:val="009373BB"/>
    <w:rsid w:val="00937529"/>
    <w:rsid w:val="00937D6C"/>
    <w:rsid w:val="0094005D"/>
    <w:rsid w:val="009402C9"/>
    <w:rsid w:val="009417A6"/>
    <w:rsid w:val="00941A16"/>
    <w:rsid w:val="00942102"/>
    <w:rsid w:val="0094256E"/>
    <w:rsid w:val="00942D39"/>
    <w:rsid w:val="00943AF0"/>
    <w:rsid w:val="00944285"/>
    <w:rsid w:val="009449C2"/>
    <w:rsid w:val="00944A29"/>
    <w:rsid w:val="00944B5E"/>
    <w:rsid w:val="00944BC6"/>
    <w:rsid w:val="00944DC3"/>
    <w:rsid w:val="009450FB"/>
    <w:rsid w:val="009452CD"/>
    <w:rsid w:val="0094558B"/>
    <w:rsid w:val="009467B6"/>
    <w:rsid w:val="00946F14"/>
    <w:rsid w:val="0094743D"/>
    <w:rsid w:val="00947FED"/>
    <w:rsid w:val="0095021E"/>
    <w:rsid w:val="00950A14"/>
    <w:rsid w:val="00951785"/>
    <w:rsid w:val="00951CBD"/>
    <w:rsid w:val="00951DC8"/>
    <w:rsid w:val="0095202F"/>
    <w:rsid w:val="00952038"/>
    <w:rsid w:val="00952193"/>
    <w:rsid w:val="00952275"/>
    <w:rsid w:val="009524BE"/>
    <w:rsid w:val="00952B90"/>
    <w:rsid w:val="00952E10"/>
    <w:rsid w:val="00953ABF"/>
    <w:rsid w:val="00955B2C"/>
    <w:rsid w:val="00955F16"/>
    <w:rsid w:val="009563CB"/>
    <w:rsid w:val="0095646A"/>
    <w:rsid w:val="00956D62"/>
    <w:rsid w:val="00957116"/>
    <w:rsid w:val="0095735F"/>
    <w:rsid w:val="0095787A"/>
    <w:rsid w:val="00957B77"/>
    <w:rsid w:val="00957FFB"/>
    <w:rsid w:val="0096028F"/>
    <w:rsid w:val="00960D18"/>
    <w:rsid w:val="0096148D"/>
    <w:rsid w:val="00962072"/>
    <w:rsid w:val="0096229B"/>
    <w:rsid w:val="00962510"/>
    <w:rsid w:val="009626C1"/>
    <w:rsid w:val="00962A0B"/>
    <w:rsid w:val="00963043"/>
    <w:rsid w:val="009631EC"/>
    <w:rsid w:val="009633C6"/>
    <w:rsid w:val="009637E9"/>
    <w:rsid w:val="0096406B"/>
    <w:rsid w:val="00964C39"/>
    <w:rsid w:val="009651A3"/>
    <w:rsid w:val="009656CF"/>
    <w:rsid w:val="00965A06"/>
    <w:rsid w:val="00965A44"/>
    <w:rsid w:val="00965AC3"/>
    <w:rsid w:val="00966301"/>
    <w:rsid w:val="00966377"/>
    <w:rsid w:val="00966DB8"/>
    <w:rsid w:val="00966E60"/>
    <w:rsid w:val="00966F42"/>
    <w:rsid w:val="00967E24"/>
    <w:rsid w:val="0097009A"/>
    <w:rsid w:val="009700B1"/>
    <w:rsid w:val="009700F5"/>
    <w:rsid w:val="009702DB"/>
    <w:rsid w:val="00970480"/>
    <w:rsid w:val="00970B59"/>
    <w:rsid w:val="00971414"/>
    <w:rsid w:val="009714AE"/>
    <w:rsid w:val="00971D09"/>
    <w:rsid w:val="00972AB3"/>
    <w:rsid w:val="00972E4C"/>
    <w:rsid w:val="0097380A"/>
    <w:rsid w:val="00973959"/>
    <w:rsid w:val="0097395A"/>
    <w:rsid w:val="00974931"/>
    <w:rsid w:val="00974F30"/>
    <w:rsid w:val="00975265"/>
    <w:rsid w:val="0097595B"/>
    <w:rsid w:val="009773E8"/>
    <w:rsid w:val="00977609"/>
    <w:rsid w:val="009776B1"/>
    <w:rsid w:val="00977EEF"/>
    <w:rsid w:val="0098009F"/>
    <w:rsid w:val="009802DD"/>
    <w:rsid w:val="00980C44"/>
    <w:rsid w:val="00980D8E"/>
    <w:rsid w:val="00980EC1"/>
    <w:rsid w:val="00981B9B"/>
    <w:rsid w:val="009821D3"/>
    <w:rsid w:val="009828A5"/>
    <w:rsid w:val="00982D37"/>
    <w:rsid w:val="00983042"/>
    <w:rsid w:val="0098336D"/>
    <w:rsid w:val="00983938"/>
    <w:rsid w:val="009844A4"/>
    <w:rsid w:val="00984BEB"/>
    <w:rsid w:val="009857B8"/>
    <w:rsid w:val="00985BDD"/>
    <w:rsid w:val="009867B7"/>
    <w:rsid w:val="009867E4"/>
    <w:rsid w:val="00986FEB"/>
    <w:rsid w:val="0098717A"/>
    <w:rsid w:val="00987873"/>
    <w:rsid w:val="00987B2C"/>
    <w:rsid w:val="00990557"/>
    <w:rsid w:val="009918D4"/>
    <w:rsid w:val="00991AF7"/>
    <w:rsid w:val="00991EF4"/>
    <w:rsid w:val="009923C5"/>
    <w:rsid w:val="0099249A"/>
    <w:rsid w:val="009927E7"/>
    <w:rsid w:val="009932EA"/>
    <w:rsid w:val="009936CE"/>
    <w:rsid w:val="00993FD7"/>
    <w:rsid w:val="00994285"/>
    <w:rsid w:val="00994B1A"/>
    <w:rsid w:val="0099505C"/>
    <w:rsid w:val="009953E4"/>
    <w:rsid w:val="00995C88"/>
    <w:rsid w:val="00995E8E"/>
    <w:rsid w:val="0099621E"/>
    <w:rsid w:val="009964C5"/>
    <w:rsid w:val="00996D40"/>
    <w:rsid w:val="00996E6C"/>
    <w:rsid w:val="00997064"/>
    <w:rsid w:val="0099773B"/>
    <w:rsid w:val="00997A1C"/>
    <w:rsid w:val="00997AB3"/>
    <w:rsid w:val="009A0475"/>
    <w:rsid w:val="009A0BFB"/>
    <w:rsid w:val="009A174E"/>
    <w:rsid w:val="009A1B74"/>
    <w:rsid w:val="009A2829"/>
    <w:rsid w:val="009A39CF"/>
    <w:rsid w:val="009A4A52"/>
    <w:rsid w:val="009A4B59"/>
    <w:rsid w:val="009A4D97"/>
    <w:rsid w:val="009A4F2D"/>
    <w:rsid w:val="009A532E"/>
    <w:rsid w:val="009A566D"/>
    <w:rsid w:val="009A603A"/>
    <w:rsid w:val="009A6560"/>
    <w:rsid w:val="009A6675"/>
    <w:rsid w:val="009A7CB5"/>
    <w:rsid w:val="009A7FBF"/>
    <w:rsid w:val="009B12DB"/>
    <w:rsid w:val="009B1372"/>
    <w:rsid w:val="009B1519"/>
    <w:rsid w:val="009B15E7"/>
    <w:rsid w:val="009B1710"/>
    <w:rsid w:val="009B1833"/>
    <w:rsid w:val="009B1CBF"/>
    <w:rsid w:val="009B2651"/>
    <w:rsid w:val="009B30EB"/>
    <w:rsid w:val="009B3723"/>
    <w:rsid w:val="009B3AD8"/>
    <w:rsid w:val="009B3EDF"/>
    <w:rsid w:val="009B4B0D"/>
    <w:rsid w:val="009B4C18"/>
    <w:rsid w:val="009B4DBC"/>
    <w:rsid w:val="009B51D3"/>
    <w:rsid w:val="009B6152"/>
    <w:rsid w:val="009B6567"/>
    <w:rsid w:val="009B6650"/>
    <w:rsid w:val="009B6A7D"/>
    <w:rsid w:val="009B6D24"/>
    <w:rsid w:val="009B749F"/>
    <w:rsid w:val="009B7770"/>
    <w:rsid w:val="009B78F8"/>
    <w:rsid w:val="009C02B9"/>
    <w:rsid w:val="009C02E2"/>
    <w:rsid w:val="009C0308"/>
    <w:rsid w:val="009C0A7E"/>
    <w:rsid w:val="009C1245"/>
    <w:rsid w:val="009C1269"/>
    <w:rsid w:val="009C16EF"/>
    <w:rsid w:val="009C1B4E"/>
    <w:rsid w:val="009C1BA1"/>
    <w:rsid w:val="009C2481"/>
    <w:rsid w:val="009C2CE4"/>
    <w:rsid w:val="009C2DD8"/>
    <w:rsid w:val="009C312F"/>
    <w:rsid w:val="009C31D8"/>
    <w:rsid w:val="009C344B"/>
    <w:rsid w:val="009C3D4D"/>
    <w:rsid w:val="009C5254"/>
    <w:rsid w:val="009C5D50"/>
    <w:rsid w:val="009C5FAF"/>
    <w:rsid w:val="009C639A"/>
    <w:rsid w:val="009C6492"/>
    <w:rsid w:val="009C66E2"/>
    <w:rsid w:val="009C6DCB"/>
    <w:rsid w:val="009C71DB"/>
    <w:rsid w:val="009C742D"/>
    <w:rsid w:val="009C7572"/>
    <w:rsid w:val="009C794F"/>
    <w:rsid w:val="009C79A8"/>
    <w:rsid w:val="009D058B"/>
    <w:rsid w:val="009D05A9"/>
    <w:rsid w:val="009D06A2"/>
    <w:rsid w:val="009D1558"/>
    <w:rsid w:val="009D15B5"/>
    <w:rsid w:val="009D187D"/>
    <w:rsid w:val="009D1884"/>
    <w:rsid w:val="009D1E6C"/>
    <w:rsid w:val="009D2030"/>
    <w:rsid w:val="009D22E4"/>
    <w:rsid w:val="009D259F"/>
    <w:rsid w:val="009D36F2"/>
    <w:rsid w:val="009D37EA"/>
    <w:rsid w:val="009D3E5C"/>
    <w:rsid w:val="009D5A24"/>
    <w:rsid w:val="009D61D7"/>
    <w:rsid w:val="009D62C3"/>
    <w:rsid w:val="009D7590"/>
    <w:rsid w:val="009D7AF7"/>
    <w:rsid w:val="009D7BF5"/>
    <w:rsid w:val="009E09AB"/>
    <w:rsid w:val="009E0AD1"/>
    <w:rsid w:val="009E0DBC"/>
    <w:rsid w:val="009E12CE"/>
    <w:rsid w:val="009E1839"/>
    <w:rsid w:val="009E1D44"/>
    <w:rsid w:val="009E2B39"/>
    <w:rsid w:val="009E2B77"/>
    <w:rsid w:val="009E3612"/>
    <w:rsid w:val="009E3638"/>
    <w:rsid w:val="009E3D78"/>
    <w:rsid w:val="009E3FD1"/>
    <w:rsid w:val="009E45A6"/>
    <w:rsid w:val="009E4874"/>
    <w:rsid w:val="009E4DFA"/>
    <w:rsid w:val="009E4EC7"/>
    <w:rsid w:val="009E56D4"/>
    <w:rsid w:val="009E57B7"/>
    <w:rsid w:val="009E62AC"/>
    <w:rsid w:val="009E6E2F"/>
    <w:rsid w:val="009E6E55"/>
    <w:rsid w:val="009E6FF6"/>
    <w:rsid w:val="009E7A5E"/>
    <w:rsid w:val="009F028D"/>
    <w:rsid w:val="009F045F"/>
    <w:rsid w:val="009F0DEE"/>
    <w:rsid w:val="009F23B3"/>
    <w:rsid w:val="009F26A0"/>
    <w:rsid w:val="009F2716"/>
    <w:rsid w:val="009F295C"/>
    <w:rsid w:val="009F2EBD"/>
    <w:rsid w:val="009F3599"/>
    <w:rsid w:val="009F3610"/>
    <w:rsid w:val="009F415C"/>
    <w:rsid w:val="009F4182"/>
    <w:rsid w:val="009F43DE"/>
    <w:rsid w:val="009F4C73"/>
    <w:rsid w:val="009F59BA"/>
    <w:rsid w:val="009F6068"/>
    <w:rsid w:val="009F6133"/>
    <w:rsid w:val="009F6414"/>
    <w:rsid w:val="009F6AC1"/>
    <w:rsid w:val="009F6BC3"/>
    <w:rsid w:val="009F6E3B"/>
    <w:rsid w:val="009F76FB"/>
    <w:rsid w:val="00A0009B"/>
    <w:rsid w:val="00A00376"/>
    <w:rsid w:val="00A003A1"/>
    <w:rsid w:val="00A0097F"/>
    <w:rsid w:val="00A00D2B"/>
    <w:rsid w:val="00A01246"/>
    <w:rsid w:val="00A01C22"/>
    <w:rsid w:val="00A01C24"/>
    <w:rsid w:val="00A029B4"/>
    <w:rsid w:val="00A02F22"/>
    <w:rsid w:val="00A043FF"/>
    <w:rsid w:val="00A04DE4"/>
    <w:rsid w:val="00A0588B"/>
    <w:rsid w:val="00A062C0"/>
    <w:rsid w:val="00A06684"/>
    <w:rsid w:val="00A06FD8"/>
    <w:rsid w:val="00A07776"/>
    <w:rsid w:val="00A07A91"/>
    <w:rsid w:val="00A1063A"/>
    <w:rsid w:val="00A1076B"/>
    <w:rsid w:val="00A10CE8"/>
    <w:rsid w:val="00A111B4"/>
    <w:rsid w:val="00A111BD"/>
    <w:rsid w:val="00A1122D"/>
    <w:rsid w:val="00A11356"/>
    <w:rsid w:val="00A124EA"/>
    <w:rsid w:val="00A13CF5"/>
    <w:rsid w:val="00A14CFF"/>
    <w:rsid w:val="00A15109"/>
    <w:rsid w:val="00A15683"/>
    <w:rsid w:val="00A15A9E"/>
    <w:rsid w:val="00A15AA9"/>
    <w:rsid w:val="00A167E3"/>
    <w:rsid w:val="00A1684A"/>
    <w:rsid w:val="00A16D31"/>
    <w:rsid w:val="00A1701B"/>
    <w:rsid w:val="00A1715D"/>
    <w:rsid w:val="00A17840"/>
    <w:rsid w:val="00A1790C"/>
    <w:rsid w:val="00A21429"/>
    <w:rsid w:val="00A21488"/>
    <w:rsid w:val="00A2186E"/>
    <w:rsid w:val="00A21E09"/>
    <w:rsid w:val="00A2239D"/>
    <w:rsid w:val="00A225F9"/>
    <w:rsid w:val="00A22702"/>
    <w:rsid w:val="00A229E9"/>
    <w:rsid w:val="00A22B88"/>
    <w:rsid w:val="00A2343A"/>
    <w:rsid w:val="00A234C2"/>
    <w:rsid w:val="00A23982"/>
    <w:rsid w:val="00A24205"/>
    <w:rsid w:val="00A24408"/>
    <w:rsid w:val="00A24D6C"/>
    <w:rsid w:val="00A25516"/>
    <w:rsid w:val="00A25836"/>
    <w:rsid w:val="00A25A85"/>
    <w:rsid w:val="00A266EE"/>
    <w:rsid w:val="00A270CB"/>
    <w:rsid w:val="00A30209"/>
    <w:rsid w:val="00A302DF"/>
    <w:rsid w:val="00A30685"/>
    <w:rsid w:val="00A309EB"/>
    <w:rsid w:val="00A30EA9"/>
    <w:rsid w:val="00A31093"/>
    <w:rsid w:val="00A31C8E"/>
    <w:rsid w:val="00A31EE3"/>
    <w:rsid w:val="00A324C8"/>
    <w:rsid w:val="00A32560"/>
    <w:rsid w:val="00A326D7"/>
    <w:rsid w:val="00A327A9"/>
    <w:rsid w:val="00A32C34"/>
    <w:rsid w:val="00A32D69"/>
    <w:rsid w:val="00A331B2"/>
    <w:rsid w:val="00A33F00"/>
    <w:rsid w:val="00A3442E"/>
    <w:rsid w:val="00A34BE9"/>
    <w:rsid w:val="00A34F1B"/>
    <w:rsid w:val="00A3510D"/>
    <w:rsid w:val="00A35C43"/>
    <w:rsid w:val="00A35DD6"/>
    <w:rsid w:val="00A361BF"/>
    <w:rsid w:val="00A3667E"/>
    <w:rsid w:val="00A36AE9"/>
    <w:rsid w:val="00A36EEC"/>
    <w:rsid w:val="00A3773A"/>
    <w:rsid w:val="00A37B87"/>
    <w:rsid w:val="00A37D9A"/>
    <w:rsid w:val="00A37F8F"/>
    <w:rsid w:val="00A402AF"/>
    <w:rsid w:val="00A40365"/>
    <w:rsid w:val="00A405A8"/>
    <w:rsid w:val="00A419D0"/>
    <w:rsid w:val="00A41B68"/>
    <w:rsid w:val="00A41F94"/>
    <w:rsid w:val="00A421BC"/>
    <w:rsid w:val="00A42223"/>
    <w:rsid w:val="00A422C8"/>
    <w:rsid w:val="00A428D8"/>
    <w:rsid w:val="00A42AAC"/>
    <w:rsid w:val="00A431F2"/>
    <w:rsid w:val="00A43564"/>
    <w:rsid w:val="00A438E0"/>
    <w:rsid w:val="00A439FE"/>
    <w:rsid w:val="00A43EA1"/>
    <w:rsid w:val="00A442C3"/>
    <w:rsid w:val="00A4477E"/>
    <w:rsid w:val="00A44A80"/>
    <w:rsid w:val="00A44AD1"/>
    <w:rsid w:val="00A44B59"/>
    <w:rsid w:val="00A44F2C"/>
    <w:rsid w:val="00A4523E"/>
    <w:rsid w:val="00A45F8B"/>
    <w:rsid w:val="00A46938"/>
    <w:rsid w:val="00A46A27"/>
    <w:rsid w:val="00A47026"/>
    <w:rsid w:val="00A476FB"/>
    <w:rsid w:val="00A477DC"/>
    <w:rsid w:val="00A478C4"/>
    <w:rsid w:val="00A50ADA"/>
    <w:rsid w:val="00A50D06"/>
    <w:rsid w:val="00A51CD1"/>
    <w:rsid w:val="00A521BB"/>
    <w:rsid w:val="00A523B8"/>
    <w:rsid w:val="00A52618"/>
    <w:rsid w:val="00A52EB4"/>
    <w:rsid w:val="00A536AE"/>
    <w:rsid w:val="00A53933"/>
    <w:rsid w:val="00A54228"/>
    <w:rsid w:val="00A54720"/>
    <w:rsid w:val="00A55768"/>
    <w:rsid w:val="00A5589C"/>
    <w:rsid w:val="00A55A10"/>
    <w:rsid w:val="00A565B4"/>
    <w:rsid w:val="00A56BA4"/>
    <w:rsid w:val="00A571F6"/>
    <w:rsid w:val="00A60F9E"/>
    <w:rsid w:val="00A6168C"/>
    <w:rsid w:val="00A617A6"/>
    <w:rsid w:val="00A61E7F"/>
    <w:rsid w:val="00A61F21"/>
    <w:rsid w:val="00A62000"/>
    <w:rsid w:val="00A6220E"/>
    <w:rsid w:val="00A62283"/>
    <w:rsid w:val="00A6280D"/>
    <w:rsid w:val="00A6285F"/>
    <w:rsid w:val="00A629ED"/>
    <w:rsid w:val="00A6329C"/>
    <w:rsid w:val="00A635CF"/>
    <w:rsid w:val="00A63CBF"/>
    <w:rsid w:val="00A63D11"/>
    <w:rsid w:val="00A63D1E"/>
    <w:rsid w:val="00A63D8C"/>
    <w:rsid w:val="00A63FDF"/>
    <w:rsid w:val="00A6416A"/>
    <w:rsid w:val="00A64C12"/>
    <w:rsid w:val="00A650BA"/>
    <w:rsid w:val="00A65A9D"/>
    <w:rsid w:val="00A65E01"/>
    <w:rsid w:val="00A66461"/>
    <w:rsid w:val="00A6655B"/>
    <w:rsid w:val="00A66595"/>
    <w:rsid w:val="00A66D3B"/>
    <w:rsid w:val="00A676ED"/>
    <w:rsid w:val="00A676FE"/>
    <w:rsid w:val="00A67A6C"/>
    <w:rsid w:val="00A705B7"/>
    <w:rsid w:val="00A71129"/>
    <w:rsid w:val="00A71F37"/>
    <w:rsid w:val="00A726A5"/>
    <w:rsid w:val="00A72CFE"/>
    <w:rsid w:val="00A72D4C"/>
    <w:rsid w:val="00A73B62"/>
    <w:rsid w:val="00A73CB6"/>
    <w:rsid w:val="00A747BE"/>
    <w:rsid w:val="00A748F9"/>
    <w:rsid w:val="00A750CC"/>
    <w:rsid w:val="00A75268"/>
    <w:rsid w:val="00A76478"/>
    <w:rsid w:val="00A76DE1"/>
    <w:rsid w:val="00A7728E"/>
    <w:rsid w:val="00A77C0E"/>
    <w:rsid w:val="00A820B5"/>
    <w:rsid w:val="00A83B7B"/>
    <w:rsid w:val="00A841DB"/>
    <w:rsid w:val="00A844EF"/>
    <w:rsid w:val="00A84571"/>
    <w:rsid w:val="00A85149"/>
    <w:rsid w:val="00A8533E"/>
    <w:rsid w:val="00A856D4"/>
    <w:rsid w:val="00A857CD"/>
    <w:rsid w:val="00A85B6B"/>
    <w:rsid w:val="00A85E5A"/>
    <w:rsid w:val="00A87851"/>
    <w:rsid w:val="00A87AED"/>
    <w:rsid w:val="00A87B11"/>
    <w:rsid w:val="00A87C44"/>
    <w:rsid w:val="00A90258"/>
    <w:rsid w:val="00A902BF"/>
    <w:rsid w:val="00A9045B"/>
    <w:rsid w:val="00A90A23"/>
    <w:rsid w:val="00A91333"/>
    <w:rsid w:val="00A92139"/>
    <w:rsid w:val="00A9259E"/>
    <w:rsid w:val="00A92634"/>
    <w:rsid w:val="00A926A4"/>
    <w:rsid w:val="00A92B11"/>
    <w:rsid w:val="00A92B88"/>
    <w:rsid w:val="00A937D0"/>
    <w:rsid w:val="00A94DE5"/>
    <w:rsid w:val="00A94E9C"/>
    <w:rsid w:val="00A9508A"/>
    <w:rsid w:val="00A9573B"/>
    <w:rsid w:val="00A95F7E"/>
    <w:rsid w:val="00A969E5"/>
    <w:rsid w:val="00A96B8C"/>
    <w:rsid w:val="00A9788F"/>
    <w:rsid w:val="00A97AA4"/>
    <w:rsid w:val="00AA0146"/>
    <w:rsid w:val="00AA0190"/>
    <w:rsid w:val="00AA15D1"/>
    <w:rsid w:val="00AA195B"/>
    <w:rsid w:val="00AA1D39"/>
    <w:rsid w:val="00AA219A"/>
    <w:rsid w:val="00AA3079"/>
    <w:rsid w:val="00AA3EC6"/>
    <w:rsid w:val="00AA433A"/>
    <w:rsid w:val="00AA4C37"/>
    <w:rsid w:val="00AA5B1A"/>
    <w:rsid w:val="00AA5C55"/>
    <w:rsid w:val="00AA6395"/>
    <w:rsid w:val="00AA7061"/>
    <w:rsid w:val="00AA7ED1"/>
    <w:rsid w:val="00AB04CF"/>
    <w:rsid w:val="00AB071E"/>
    <w:rsid w:val="00AB0851"/>
    <w:rsid w:val="00AB0D9D"/>
    <w:rsid w:val="00AB0F1E"/>
    <w:rsid w:val="00AB1538"/>
    <w:rsid w:val="00AB1BB3"/>
    <w:rsid w:val="00AB3374"/>
    <w:rsid w:val="00AB370D"/>
    <w:rsid w:val="00AB4481"/>
    <w:rsid w:val="00AB4A96"/>
    <w:rsid w:val="00AB4B36"/>
    <w:rsid w:val="00AB4C12"/>
    <w:rsid w:val="00AB4E3B"/>
    <w:rsid w:val="00AB5366"/>
    <w:rsid w:val="00AB5C7B"/>
    <w:rsid w:val="00AB6C1B"/>
    <w:rsid w:val="00AB742B"/>
    <w:rsid w:val="00AB7751"/>
    <w:rsid w:val="00AB7B57"/>
    <w:rsid w:val="00AC020F"/>
    <w:rsid w:val="00AC02E3"/>
    <w:rsid w:val="00AC0A0F"/>
    <w:rsid w:val="00AC0D3B"/>
    <w:rsid w:val="00AC311F"/>
    <w:rsid w:val="00AC3622"/>
    <w:rsid w:val="00AC3913"/>
    <w:rsid w:val="00AC4579"/>
    <w:rsid w:val="00AC475F"/>
    <w:rsid w:val="00AC4B3B"/>
    <w:rsid w:val="00AC4E69"/>
    <w:rsid w:val="00AC515B"/>
    <w:rsid w:val="00AC546F"/>
    <w:rsid w:val="00AC5A5C"/>
    <w:rsid w:val="00AC5D63"/>
    <w:rsid w:val="00AC619E"/>
    <w:rsid w:val="00AC6500"/>
    <w:rsid w:val="00AC69DB"/>
    <w:rsid w:val="00AC6D1B"/>
    <w:rsid w:val="00AC7690"/>
    <w:rsid w:val="00AC7997"/>
    <w:rsid w:val="00AC7B51"/>
    <w:rsid w:val="00AC7F6F"/>
    <w:rsid w:val="00AD07F6"/>
    <w:rsid w:val="00AD12EA"/>
    <w:rsid w:val="00AD18C2"/>
    <w:rsid w:val="00AD1AD3"/>
    <w:rsid w:val="00AD1CD0"/>
    <w:rsid w:val="00AD2569"/>
    <w:rsid w:val="00AD292F"/>
    <w:rsid w:val="00AD2B10"/>
    <w:rsid w:val="00AD2FF4"/>
    <w:rsid w:val="00AD36D4"/>
    <w:rsid w:val="00AD3817"/>
    <w:rsid w:val="00AD4448"/>
    <w:rsid w:val="00AD4A9A"/>
    <w:rsid w:val="00AD4C99"/>
    <w:rsid w:val="00AD5089"/>
    <w:rsid w:val="00AD63B3"/>
    <w:rsid w:val="00AD67F3"/>
    <w:rsid w:val="00AD7010"/>
    <w:rsid w:val="00AD72AE"/>
    <w:rsid w:val="00AD777F"/>
    <w:rsid w:val="00AD784B"/>
    <w:rsid w:val="00AE1072"/>
    <w:rsid w:val="00AE10B5"/>
    <w:rsid w:val="00AE1266"/>
    <w:rsid w:val="00AE12BD"/>
    <w:rsid w:val="00AE15DC"/>
    <w:rsid w:val="00AE2747"/>
    <w:rsid w:val="00AE2786"/>
    <w:rsid w:val="00AE36DA"/>
    <w:rsid w:val="00AE3C06"/>
    <w:rsid w:val="00AE3C78"/>
    <w:rsid w:val="00AE3F68"/>
    <w:rsid w:val="00AE4287"/>
    <w:rsid w:val="00AE4E7D"/>
    <w:rsid w:val="00AE5507"/>
    <w:rsid w:val="00AE5B07"/>
    <w:rsid w:val="00AE640D"/>
    <w:rsid w:val="00AE6439"/>
    <w:rsid w:val="00AE6443"/>
    <w:rsid w:val="00AE64FA"/>
    <w:rsid w:val="00AE780A"/>
    <w:rsid w:val="00AE7E29"/>
    <w:rsid w:val="00AE7E91"/>
    <w:rsid w:val="00AF0367"/>
    <w:rsid w:val="00AF05C3"/>
    <w:rsid w:val="00AF104A"/>
    <w:rsid w:val="00AF1322"/>
    <w:rsid w:val="00AF1D4F"/>
    <w:rsid w:val="00AF28C9"/>
    <w:rsid w:val="00AF2992"/>
    <w:rsid w:val="00AF33A5"/>
    <w:rsid w:val="00AF3501"/>
    <w:rsid w:val="00AF351A"/>
    <w:rsid w:val="00AF3567"/>
    <w:rsid w:val="00AF4449"/>
    <w:rsid w:val="00AF4EB6"/>
    <w:rsid w:val="00AF5A39"/>
    <w:rsid w:val="00AF5C25"/>
    <w:rsid w:val="00AF61F9"/>
    <w:rsid w:val="00AF6B70"/>
    <w:rsid w:val="00AF701F"/>
    <w:rsid w:val="00AF7326"/>
    <w:rsid w:val="00AF7700"/>
    <w:rsid w:val="00AF7752"/>
    <w:rsid w:val="00B00179"/>
    <w:rsid w:val="00B015B8"/>
    <w:rsid w:val="00B016FD"/>
    <w:rsid w:val="00B0191E"/>
    <w:rsid w:val="00B01D8E"/>
    <w:rsid w:val="00B027AA"/>
    <w:rsid w:val="00B0288C"/>
    <w:rsid w:val="00B029E6"/>
    <w:rsid w:val="00B02F66"/>
    <w:rsid w:val="00B03275"/>
    <w:rsid w:val="00B032E0"/>
    <w:rsid w:val="00B035B2"/>
    <w:rsid w:val="00B04219"/>
    <w:rsid w:val="00B04570"/>
    <w:rsid w:val="00B04C66"/>
    <w:rsid w:val="00B04C78"/>
    <w:rsid w:val="00B05393"/>
    <w:rsid w:val="00B0615F"/>
    <w:rsid w:val="00B0635D"/>
    <w:rsid w:val="00B0665E"/>
    <w:rsid w:val="00B06DA1"/>
    <w:rsid w:val="00B06F18"/>
    <w:rsid w:val="00B1009E"/>
    <w:rsid w:val="00B11162"/>
    <w:rsid w:val="00B11317"/>
    <w:rsid w:val="00B114B4"/>
    <w:rsid w:val="00B116F9"/>
    <w:rsid w:val="00B117B1"/>
    <w:rsid w:val="00B11AF7"/>
    <w:rsid w:val="00B11B52"/>
    <w:rsid w:val="00B11CA5"/>
    <w:rsid w:val="00B1226A"/>
    <w:rsid w:val="00B126FD"/>
    <w:rsid w:val="00B12B36"/>
    <w:rsid w:val="00B131DA"/>
    <w:rsid w:val="00B1350B"/>
    <w:rsid w:val="00B13690"/>
    <w:rsid w:val="00B13800"/>
    <w:rsid w:val="00B13957"/>
    <w:rsid w:val="00B13A5E"/>
    <w:rsid w:val="00B14025"/>
    <w:rsid w:val="00B14426"/>
    <w:rsid w:val="00B145AA"/>
    <w:rsid w:val="00B146D0"/>
    <w:rsid w:val="00B15583"/>
    <w:rsid w:val="00B157C6"/>
    <w:rsid w:val="00B15C3E"/>
    <w:rsid w:val="00B15CBD"/>
    <w:rsid w:val="00B16CA7"/>
    <w:rsid w:val="00B16E4D"/>
    <w:rsid w:val="00B16EFE"/>
    <w:rsid w:val="00B1736E"/>
    <w:rsid w:val="00B200F2"/>
    <w:rsid w:val="00B202EA"/>
    <w:rsid w:val="00B21622"/>
    <w:rsid w:val="00B21990"/>
    <w:rsid w:val="00B21E35"/>
    <w:rsid w:val="00B223D9"/>
    <w:rsid w:val="00B227ED"/>
    <w:rsid w:val="00B2299D"/>
    <w:rsid w:val="00B232D8"/>
    <w:rsid w:val="00B23B90"/>
    <w:rsid w:val="00B23CD2"/>
    <w:rsid w:val="00B24AF2"/>
    <w:rsid w:val="00B24F54"/>
    <w:rsid w:val="00B25006"/>
    <w:rsid w:val="00B2522D"/>
    <w:rsid w:val="00B2552E"/>
    <w:rsid w:val="00B2689E"/>
    <w:rsid w:val="00B26D70"/>
    <w:rsid w:val="00B26F4B"/>
    <w:rsid w:val="00B27286"/>
    <w:rsid w:val="00B277B5"/>
    <w:rsid w:val="00B27F52"/>
    <w:rsid w:val="00B309F8"/>
    <w:rsid w:val="00B30F4E"/>
    <w:rsid w:val="00B3127B"/>
    <w:rsid w:val="00B3130C"/>
    <w:rsid w:val="00B31825"/>
    <w:rsid w:val="00B322C6"/>
    <w:rsid w:val="00B32709"/>
    <w:rsid w:val="00B33512"/>
    <w:rsid w:val="00B335EA"/>
    <w:rsid w:val="00B3418A"/>
    <w:rsid w:val="00B34625"/>
    <w:rsid w:val="00B349D7"/>
    <w:rsid w:val="00B35C21"/>
    <w:rsid w:val="00B364DA"/>
    <w:rsid w:val="00B364F4"/>
    <w:rsid w:val="00B36C3B"/>
    <w:rsid w:val="00B36E8F"/>
    <w:rsid w:val="00B37EA9"/>
    <w:rsid w:val="00B37F92"/>
    <w:rsid w:val="00B409EF"/>
    <w:rsid w:val="00B40A49"/>
    <w:rsid w:val="00B4199D"/>
    <w:rsid w:val="00B420AA"/>
    <w:rsid w:val="00B42115"/>
    <w:rsid w:val="00B42D50"/>
    <w:rsid w:val="00B43C7E"/>
    <w:rsid w:val="00B43FEB"/>
    <w:rsid w:val="00B445EC"/>
    <w:rsid w:val="00B44DD5"/>
    <w:rsid w:val="00B459C2"/>
    <w:rsid w:val="00B45AD6"/>
    <w:rsid w:val="00B45BF1"/>
    <w:rsid w:val="00B45D69"/>
    <w:rsid w:val="00B47180"/>
    <w:rsid w:val="00B47185"/>
    <w:rsid w:val="00B474C1"/>
    <w:rsid w:val="00B4777D"/>
    <w:rsid w:val="00B47953"/>
    <w:rsid w:val="00B47970"/>
    <w:rsid w:val="00B47D08"/>
    <w:rsid w:val="00B50343"/>
    <w:rsid w:val="00B50B47"/>
    <w:rsid w:val="00B50C7D"/>
    <w:rsid w:val="00B50DFC"/>
    <w:rsid w:val="00B51A4C"/>
    <w:rsid w:val="00B51AC0"/>
    <w:rsid w:val="00B521DA"/>
    <w:rsid w:val="00B527AF"/>
    <w:rsid w:val="00B52BB4"/>
    <w:rsid w:val="00B52D70"/>
    <w:rsid w:val="00B53055"/>
    <w:rsid w:val="00B5329E"/>
    <w:rsid w:val="00B53BBE"/>
    <w:rsid w:val="00B54094"/>
    <w:rsid w:val="00B54D06"/>
    <w:rsid w:val="00B54D0D"/>
    <w:rsid w:val="00B552C8"/>
    <w:rsid w:val="00B559A6"/>
    <w:rsid w:val="00B56045"/>
    <w:rsid w:val="00B56278"/>
    <w:rsid w:val="00B5661C"/>
    <w:rsid w:val="00B5744F"/>
    <w:rsid w:val="00B57816"/>
    <w:rsid w:val="00B60CD1"/>
    <w:rsid w:val="00B61509"/>
    <w:rsid w:val="00B6153E"/>
    <w:rsid w:val="00B6157E"/>
    <w:rsid w:val="00B616B3"/>
    <w:rsid w:val="00B61B26"/>
    <w:rsid w:val="00B62169"/>
    <w:rsid w:val="00B62483"/>
    <w:rsid w:val="00B62F15"/>
    <w:rsid w:val="00B634F8"/>
    <w:rsid w:val="00B63857"/>
    <w:rsid w:val="00B63B10"/>
    <w:rsid w:val="00B63E6C"/>
    <w:rsid w:val="00B644D8"/>
    <w:rsid w:val="00B654A7"/>
    <w:rsid w:val="00B65619"/>
    <w:rsid w:val="00B658C5"/>
    <w:rsid w:val="00B65AFB"/>
    <w:rsid w:val="00B65DB2"/>
    <w:rsid w:val="00B65E90"/>
    <w:rsid w:val="00B65F19"/>
    <w:rsid w:val="00B665C2"/>
    <w:rsid w:val="00B6724B"/>
    <w:rsid w:val="00B6757D"/>
    <w:rsid w:val="00B679C4"/>
    <w:rsid w:val="00B67AC0"/>
    <w:rsid w:val="00B70E75"/>
    <w:rsid w:val="00B70EFC"/>
    <w:rsid w:val="00B70F16"/>
    <w:rsid w:val="00B71945"/>
    <w:rsid w:val="00B719A6"/>
    <w:rsid w:val="00B71AE1"/>
    <w:rsid w:val="00B73B51"/>
    <w:rsid w:val="00B74EF3"/>
    <w:rsid w:val="00B75042"/>
    <w:rsid w:val="00B75BBB"/>
    <w:rsid w:val="00B75D90"/>
    <w:rsid w:val="00B7653F"/>
    <w:rsid w:val="00B76691"/>
    <w:rsid w:val="00B778F3"/>
    <w:rsid w:val="00B779A2"/>
    <w:rsid w:val="00B805E3"/>
    <w:rsid w:val="00B812E5"/>
    <w:rsid w:val="00B8142E"/>
    <w:rsid w:val="00B81A7B"/>
    <w:rsid w:val="00B82316"/>
    <w:rsid w:val="00B82EA7"/>
    <w:rsid w:val="00B82EB5"/>
    <w:rsid w:val="00B82F75"/>
    <w:rsid w:val="00B841DC"/>
    <w:rsid w:val="00B8425C"/>
    <w:rsid w:val="00B84755"/>
    <w:rsid w:val="00B84DD7"/>
    <w:rsid w:val="00B84E23"/>
    <w:rsid w:val="00B852C0"/>
    <w:rsid w:val="00B85A60"/>
    <w:rsid w:val="00B85C5F"/>
    <w:rsid w:val="00B85FBE"/>
    <w:rsid w:val="00B87273"/>
    <w:rsid w:val="00B8759C"/>
    <w:rsid w:val="00B87D79"/>
    <w:rsid w:val="00B905FF"/>
    <w:rsid w:val="00B9084C"/>
    <w:rsid w:val="00B90B35"/>
    <w:rsid w:val="00B90BB2"/>
    <w:rsid w:val="00B914C4"/>
    <w:rsid w:val="00B91E9E"/>
    <w:rsid w:val="00B91F05"/>
    <w:rsid w:val="00B925FC"/>
    <w:rsid w:val="00B92C77"/>
    <w:rsid w:val="00B92CD7"/>
    <w:rsid w:val="00B9371F"/>
    <w:rsid w:val="00B937D0"/>
    <w:rsid w:val="00B93830"/>
    <w:rsid w:val="00B93D74"/>
    <w:rsid w:val="00B9457B"/>
    <w:rsid w:val="00B94E3F"/>
    <w:rsid w:val="00B952A1"/>
    <w:rsid w:val="00B9553F"/>
    <w:rsid w:val="00B957AF"/>
    <w:rsid w:val="00B95E78"/>
    <w:rsid w:val="00B96455"/>
    <w:rsid w:val="00B965A5"/>
    <w:rsid w:val="00B9667B"/>
    <w:rsid w:val="00B96CCA"/>
    <w:rsid w:val="00B96CDB"/>
    <w:rsid w:val="00B9703B"/>
    <w:rsid w:val="00B9747A"/>
    <w:rsid w:val="00B97595"/>
    <w:rsid w:val="00B97ABD"/>
    <w:rsid w:val="00BA073F"/>
    <w:rsid w:val="00BA11F6"/>
    <w:rsid w:val="00BA13B3"/>
    <w:rsid w:val="00BA1F5B"/>
    <w:rsid w:val="00BA2C34"/>
    <w:rsid w:val="00BA3834"/>
    <w:rsid w:val="00BA500D"/>
    <w:rsid w:val="00BA570B"/>
    <w:rsid w:val="00BA582F"/>
    <w:rsid w:val="00BA5E99"/>
    <w:rsid w:val="00BA5EEC"/>
    <w:rsid w:val="00BA5EED"/>
    <w:rsid w:val="00BA60DA"/>
    <w:rsid w:val="00BA645C"/>
    <w:rsid w:val="00BA64FF"/>
    <w:rsid w:val="00BA6C8A"/>
    <w:rsid w:val="00BA7234"/>
    <w:rsid w:val="00BA729D"/>
    <w:rsid w:val="00BA7C72"/>
    <w:rsid w:val="00BB04C4"/>
    <w:rsid w:val="00BB08C4"/>
    <w:rsid w:val="00BB0A34"/>
    <w:rsid w:val="00BB0EE5"/>
    <w:rsid w:val="00BB1281"/>
    <w:rsid w:val="00BB1906"/>
    <w:rsid w:val="00BB1D16"/>
    <w:rsid w:val="00BB2162"/>
    <w:rsid w:val="00BB21A5"/>
    <w:rsid w:val="00BB346F"/>
    <w:rsid w:val="00BB4624"/>
    <w:rsid w:val="00BB5DDF"/>
    <w:rsid w:val="00BB5E25"/>
    <w:rsid w:val="00BB67B1"/>
    <w:rsid w:val="00BB73C0"/>
    <w:rsid w:val="00BB7A92"/>
    <w:rsid w:val="00BB7B80"/>
    <w:rsid w:val="00BB7BA2"/>
    <w:rsid w:val="00BC0503"/>
    <w:rsid w:val="00BC09FA"/>
    <w:rsid w:val="00BC0A61"/>
    <w:rsid w:val="00BC0CDB"/>
    <w:rsid w:val="00BC15E7"/>
    <w:rsid w:val="00BC1749"/>
    <w:rsid w:val="00BC2524"/>
    <w:rsid w:val="00BC3083"/>
    <w:rsid w:val="00BC3221"/>
    <w:rsid w:val="00BC3AB7"/>
    <w:rsid w:val="00BC4531"/>
    <w:rsid w:val="00BC459C"/>
    <w:rsid w:val="00BC5052"/>
    <w:rsid w:val="00BC5166"/>
    <w:rsid w:val="00BC527B"/>
    <w:rsid w:val="00BC5DF3"/>
    <w:rsid w:val="00BC69A2"/>
    <w:rsid w:val="00BC6D9C"/>
    <w:rsid w:val="00BC6D9E"/>
    <w:rsid w:val="00BC7986"/>
    <w:rsid w:val="00BD009E"/>
    <w:rsid w:val="00BD0118"/>
    <w:rsid w:val="00BD09CE"/>
    <w:rsid w:val="00BD09E0"/>
    <w:rsid w:val="00BD09F5"/>
    <w:rsid w:val="00BD1015"/>
    <w:rsid w:val="00BD152B"/>
    <w:rsid w:val="00BD1A6C"/>
    <w:rsid w:val="00BD1AA0"/>
    <w:rsid w:val="00BD21E2"/>
    <w:rsid w:val="00BD24FE"/>
    <w:rsid w:val="00BD4000"/>
    <w:rsid w:val="00BD4654"/>
    <w:rsid w:val="00BD478A"/>
    <w:rsid w:val="00BD530F"/>
    <w:rsid w:val="00BD5840"/>
    <w:rsid w:val="00BD5BF8"/>
    <w:rsid w:val="00BD6317"/>
    <w:rsid w:val="00BD68F8"/>
    <w:rsid w:val="00BD6D06"/>
    <w:rsid w:val="00BD6ED4"/>
    <w:rsid w:val="00BD7160"/>
    <w:rsid w:val="00BD72C2"/>
    <w:rsid w:val="00BD7727"/>
    <w:rsid w:val="00BD78BD"/>
    <w:rsid w:val="00BE03AA"/>
    <w:rsid w:val="00BE0656"/>
    <w:rsid w:val="00BE0687"/>
    <w:rsid w:val="00BE072C"/>
    <w:rsid w:val="00BE0DF4"/>
    <w:rsid w:val="00BE1591"/>
    <w:rsid w:val="00BE1C40"/>
    <w:rsid w:val="00BE1FBA"/>
    <w:rsid w:val="00BE2F93"/>
    <w:rsid w:val="00BE3102"/>
    <w:rsid w:val="00BE3A02"/>
    <w:rsid w:val="00BE47AC"/>
    <w:rsid w:val="00BE4BAC"/>
    <w:rsid w:val="00BE4F95"/>
    <w:rsid w:val="00BE5284"/>
    <w:rsid w:val="00BE5A47"/>
    <w:rsid w:val="00BE5BF9"/>
    <w:rsid w:val="00BE5C46"/>
    <w:rsid w:val="00BE5CCE"/>
    <w:rsid w:val="00BE663A"/>
    <w:rsid w:val="00BE7129"/>
    <w:rsid w:val="00BE7A7C"/>
    <w:rsid w:val="00BE7DC3"/>
    <w:rsid w:val="00BF006B"/>
    <w:rsid w:val="00BF0AAE"/>
    <w:rsid w:val="00BF11B4"/>
    <w:rsid w:val="00BF1372"/>
    <w:rsid w:val="00BF1756"/>
    <w:rsid w:val="00BF1993"/>
    <w:rsid w:val="00BF1D59"/>
    <w:rsid w:val="00BF1EE3"/>
    <w:rsid w:val="00BF2366"/>
    <w:rsid w:val="00BF2EF2"/>
    <w:rsid w:val="00BF2F48"/>
    <w:rsid w:val="00BF32A5"/>
    <w:rsid w:val="00BF3CF6"/>
    <w:rsid w:val="00BF3E2D"/>
    <w:rsid w:val="00BF3FE8"/>
    <w:rsid w:val="00BF550C"/>
    <w:rsid w:val="00BF57AC"/>
    <w:rsid w:val="00BF64FB"/>
    <w:rsid w:val="00BF6A5F"/>
    <w:rsid w:val="00BF6D1F"/>
    <w:rsid w:val="00BF6D85"/>
    <w:rsid w:val="00BF7427"/>
    <w:rsid w:val="00BF788D"/>
    <w:rsid w:val="00BF7E9F"/>
    <w:rsid w:val="00C0001F"/>
    <w:rsid w:val="00C00178"/>
    <w:rsid w:val="00C006F4"/>
    <w:rsid w:val="00C00744"/>
    <w:rsid w:val="00C0094B"/>
    <w:rsid w:val="00C01138"/>
    <w:rsid w:val="00C016FB"/>
    <w:rsid w:val="00C01875"/>
    <w:rsid w:val="00C01E5F"/>
    <w:rsid w:val="00C02E3C"/>
    <w:rsid w:val="00C031EA"/>
    <w:rsid w:val="00C0398A"/>
    <w:rsid w:val="00C03B99"/>
    <w:rsid w:val="00C03F3D"/>
    <w:rsid w:val="00C04A59"/>
    <w:rsid w:val="00C04EA6"/>
    <w:rsid w:val="00C05126"/>
    <w:rsid w:val="00C0527C"/>
    <w:rsid w:val="00C05453"/>
    <w:rsid w:val="00C06EC2"/>
    <w:rsid w:val="00C06F5F"/>
    <w:rsid w:val="00C07375"/>
    <w:rsid w:val="00C075A0"/>
    <w:rsid w:val="00C10502"/>
    <w:rsid w:val="00C10704"/>
    <w:rsid w:val="00C108D9"/>
    <w:rsid w:val="00C10A54"/>
    <w:rsid w:val="00C10C3C"/>
    <w:rsid w:val="00C10FB2"/>
    <w:rsid w:val="00C1205C"/>
    <w:rsid w:val="00C131E5"/>
    <w:rsid w:val="00C13337"/>
    <w:rsid w:val="00C135F8"/>
    <w:rsid w:val="00C149F4"/>
    <w:rsid w:val="00C15B4D"/>
    <w:rsid w:val="00C1609C"/>
    <w:rsid w:val="00C170E9"/>
    <w:rsid w:val="00C2049E"/>
    <w:rsid w:val="00C211A7"/>
    <w:rsid w:val="00C21577"/>
    <w:rsid w:val="00C21C4E"/>
    <w:rsid w:val="00C21DF4"/>
    <w:rsid w:val="00C21E6A"/>
    <w:rsid w:val="00C21FE4"/>
    <w:rsid w:val="00C22601"/>
    <w:rsid w:val="00C2285D"/>
    <w:rsid w:val="00C2298A"/>
    <w:rsid w:val="00C23043"/>
    <w:rsid w:val="00C24070"/>
    <w:rsid w:val="00C24633"/>
    <w:rsid w:val="00C24733"/>
    <w:rsid w:val="00C2481D"/>
    <w:rsid w:val="00C2548E"/>
    <w:rsid w:val="00C25659"/>
    <w:rsid w:val="00C25EDE"/>
    <w:rsid w:val="00C25FDE"/>
    <w:rsid w:val="00C2626B"/>
    <w:rsid w:val="00C265C3"/>
    <w:rsid w:val="00C266D2"/>
    <w:rsid w:val="00C26A53"/>
    <w:rsid w:val="00C26AFB"/>
    <w:rsid w:val="00C26F07"/>
    <w:rsid w:val="00C26FA6"/>
    <w:rsid w:val="00C30511"/>
    <w:rsid w:val="00C30708"/>
    <w:rsid w:val="00C30EB9"/>
    <w:rsid w:val="00C31015"/>
    <w:rsid w:val="00C31388"/>
    <w:rsid w:val="00C31660"/>
    <w:rsid w:val="00C3295A"/>
    <w:rsid w:val="00C3309D"/>
    <w:rsid w:val="00C33189"/>
    <w:rsid w:val="00C33B85"/>
    <w:rsid w:val="00C3440C"/>
    <w:rsid w:val="00C3535E"/>
    <w:rsid w:val="00C35387"/>
    <w:rsid w:val="00C355B8"/>
    <w:rsid w:val="00C356EB"/>
    <w:rsid w:val="00C35BA2"/>
    <w:rsid w:val="00C35DE6"/>
    <w:rsid w:val="00C36139"/>
    <w:rsid w:val="00C36578"/>
    <w:rsid w:val="00C405A4"/>
    <w:rsid w:val="00C408B0"/>
    <w:rsid w:val="00C40948"/>
    <w:rsid w:val="00C40E34"/>
    <w:rsid w:val="00C414CD"/>
    <w:rsid w:val="00C41B81"/>
    <w:rsid w:val="00C41C43"/>
    <w:rsid w:val="00C41CC0"/>
    <w:rsid w:val="00C422AC"/>
    <w:rsid w:val="00C42CCA"/>
    <w:rsid w:val="00C43DF0"/>
    <w:rsid w:val="00C4419C"/>
    <w:rsid w:val="00C44479"/>
    <w:rsid w:val="00C44C52"/>
    <w:rsid w:val="00C44C56"/>
    <w:rsid w:val="00C44C96"/>
    <w:rsid w:val="00C44E76"/>
    <w:rsid w:val="00C4540F"/>
    <w:rsid w:val="00C4579D"/>
    <w:rsid w:val="00C45F18"/>
    <w:rsid w:val="00C46290"/>
    <w:rsid w:val="00C46440"/>
    <w:rsid w:val="00C4646E"/>
    <w:rsid w:val="00C466DB"/>
    <w:rsid w:val="00C46BEA"/>
    <w:rsid w:val="00C471A0"/>
    <w:rsid w:val="00C47268"/>
    <w:rsid w:val="00C47AEF"/>
    <w:rsid w:val="00C509CF"/>
    <w:rsid w:val="00C510CF"/>
    <w:rsid w:val="00C51433"/>
    <w:rsid w:val="00C51C87"/>
    <w:rsid w:val="00C52323"/>
    <w:rsid w:val="00C5232F"/>
    <w:rsid w:val="00C531B2"/>
    <w:rsid w:val="00C5455A"/>
    <w:rsid w:val="00C54880"/>
    <w:rsid w:val="00C54C4B"/>
    <w:rsid w:val="00C55119"/>
    <w:rsid w:val="00C55579"/>
    <w:rsid w:val="00C556A6"/>
    <w:rsid w:val="00C556B7"/>
    <w:rsid w:val="00C5600A"/>
    <w:rsid w:val="00C56587"/>
    <w:rsid w:val="00C57B3D"/>
    <w:rsid w:val="00C57C29"/>
    <w:rsid w:val="00C57E6C"/>
    <w:rsid w:val="00C61123"/>
    <w:rsid w:val="00C61250"/>
    <w:rsid w:val="00C61706"/>
    <w:rsid w:val="00C62360"/>
    <w:rsid w:val="00C628B7"/>
    <w:rsid w:val="00C629EB"/>
    <w:rsid w:val="00C62D4E"/>
    <w:rsid w:val="00C6353B"/>
    <w:rsid w:val="00C63609"/>
    <w:rsid w:val="00C641C0"/>
    <w:rsid w:val="00C6435C"/>
    <w:rsid w:val="00C65217"/>
    <w:rsid w:val="00C659CA"/>
    <w:rsid w:val="00C65B4B"/>
    <w:rsid w:val="00C66A31"/>
    <w:rsid w:val="00C66A32"/>
    <w:rsid w:val="00C67EF7"/>
    <w:rsid w:val="00C70AD6"/>
    <w:rsid w:val="00C710E2"/>
    <w:rsid w:val="00C725A0"/>
    <w:rsid w:val="00C72717"/>
    <w:rsid w:val="00C728D4"/>
    <w:rsid w:val="00C72970"/>
    <w:rsid w:val="00C72A7C"/>
    <w:rsid w:val="00C72BB0"/>
    <w:rsid w:val="00C741E0"/>
    <w:rsid w:val="00C74539"/>
    <w:rsid w:val="00C74B95"/>
    <w:rsid w:val="00C754DB"/>
    <w:rsid w:val="00C75669"/>
    <w:rsid w:val="00C7568C"/>
    <w:rsid w:val="00C75A5E"/>
    <w:rsid w:val="00C75D47"/>
    <w:rsid w:val="00C76449"/>
    <w:rsid w:val="00C76797"/>
    <w:rsid w:val="00C76DDC"/>
    <w:rsid w:val="00C76E49"/>
    <w:rsid w:val="00C77108"/>
    <w:rsid w:val="00C779A5"/>
    <w:rsid w:val="00C77D62"/>
    <w:rsid w:val="00C80734"/>
    <w:rsid w:val="00C80F5D"/>
    <w:rsid w:val="00C8152B"/>
    <w:rsid w:val="00C82184"/>
    <w:rsid w:val="00C82781"/>
    <w:rsid w:val="00C828B5"/>
    <w:rsid w:val="00C82A01"/>
    <w:rsid w:val="00C82BB6"/>
    <w:rsid w:val="00C83674"/>
    <w:rsid w:val="00C83FB3"/>
    <w:rsid w:val="00C83FFF"/>
    <w:rsid w:val="00C849DA"/>
    <w:rsid w:val="00C8517B"/>
    <w:rsid w:val="00C8524A"/>
    <w:rsid w:val="00C852A7"/>
    <w:rsid w:val="00C853B6"/>
    <w:rsid w:val="00C853CB"/>
    <w:rsid w:val="00C864B5"/>
    <w:rsid w:val="00C865B0"/>
    <w:rsid w:val="00C86A49"/>
    <w:rsid w:val="00C87FB2"/>
    <w:rsid w:val="00C90169"/>
    <w:rsid w:val="00C901EE"/>
    <w:rsid w:val="00C905F7"/>
    <w:rsid w:val="00C90EFC"/>
    <w:rsid w:val="00C9231F"/>
    <w:rsid w:val="00C92AFF"/>
    <w:rsid w:val="00C92B3F"/>
    <w:rsid w:val="00C92DBE"/>
    <w:rsid w:val="00C92E0D"/>
    <w:rsid w:val="00C93368"/>
    <w:rsid w:val="00C9355C"/>
    <w:rsid w:val="00C9368A"/>
    <w:rsid w:val="00C93C8F"/>
    <w:rsid w:val="00C940FC"/>
    <w:rsid w:val="00C94473"/>
    <w:rsid w:val="00C94EA0"/>
    <w:rsid w:val="00C95530"/>
    <w:rsid w:val="00C95B3A"/>
    <w:rsid w:val="00C95B85"/>
    <w:rsid w:val="00C95C2F"/>
    <w:rsid w:val="00C967B6"/>
    <w:rsid w:val="00C975D0"/>
    <w:rsid w:val="00CA0101"/>
    <w:rsid w:val="00CA0593"/>
    <w:rsid w:val="00CA07E0"/>
    <w:rsid w:val="00CA0D98"/>
    <w:rsid w:val="00CA12E6"/>
    <w:rsid w:val="00CA1598"/>
    <w:rsid w:val="00CA1955"/>
    <w:rsid w:val="00CA1FE1"/>
    <w:rsid w:val="00CA23C2"/>
    <w:rsid w:val="00CA24BC"/>
    <w:rsid w:val="00CA2DE4"/>
    <w:rsid w:val="00CA31F3"/>
    <w:rsid w:val="00CA381F"/>
    <w:rsid w:val="00CA3A02"/>
    <w:rsid w:val="00CA3E2E"/>
    <w:rsid w:val="00CA407C"/>
    <w:rsid w:val="00CA4159"/>
    <w:rsid w:val="00CA4B04"/>
    <w:rsid w:val="00CA558E"/>
    <w:rsid w:val="00CA560B"/>
    <w:rsid w:val="00CA57C4"/>
    <w:rsid w:val="00CA5960"/>
    <w:rsid w:val="00CA6701"/>
    <w:rsid w:val="00CA7BC7"/>
    <w:rsid w:val="00CA7C4A"/>
    <w:rsid w:val="00CB03D6"/>
    <w:rsid w:val="00CB0B6F"/>
    <w:rsid w:val="00CB0E2F"/>
    <w:rsid w:val="00CB160D"/>
    <w:rsid w:val="00CB1776"/>
    <w:rsid w:val="00CB1C33"/>
    <w:rsid w:val="00CB2388"/>
    <w:rsid w:val="00CB289F"/>
    <w:rsid w:val="00CB329A"/>
    <w:rsid w:val="00CB357B"/>
    <w:rsid w:val="00CB3CEF"/>
    <w:rsid w:val="00CB4686"/>
    <w:rsid w:val="00CB4B1F"/>
    <w:rsid w:val="00CB4B39"/>
    <w:rsid w:val="00CB5402"/>
    <w:rsid w:val="00CB56C8"/>
    <w:rsid w:val="00CB6360"/>
    <w:rsid w:val="00CB66F4"/>
    <w:rsid w:val="00CB673F"/>
    <w:rsid w:val="00CB67AF"/>
    <w:rsid w:val="00CB685F"/>
    <w:rsid w:val="00CB6971"/>
    <w:rsid w:val="00CB71A0"/>
    <w:rsid w:val="00CB727D"/>
    <w:rsid w:val="00CB7283"/>
    <w:rsid w:val="00CB7910"/>
    <w:rsid w:val="00CB7F19"/>
    <w:rsid w:val="00CC040D"/>
    <w:rsid w:val="00CC066A"/>
    <w:rsid w:val="00CC1FA4"/>
    <w:rsid w:val="00CC20EA"/>
    <w:rsid w:val="00CC2154"/>
    <w:rsid w:val="00CC2558"/>
    <w:rsid w:val="00CC2A0C"/>
    <w:rsid w:val="00CC2F5F"/>
    <w:rsid w:val="00CC3216"/>
    <w:rsid w:val="00CC3225"/>
    <w:rsid w:val="00CC423F"/>
    <w:rsid w:val="00CC4BA6"/>
    <w:rsid w:val="00CC4CC2"/>
    <w:rsid w:val="00CC52A9"/>
    <w:rsid w:val="00CC53E5"/>
    <w:rsid w:val="00CC54DE"/>
    <w:rsid w:val="00CC6218"/>
    <w:rsid w:val="00CC678B"/>
    <w:rsid w:val="00CC69CD"/>
    <w:rsid w:val="00CC6C8D"/>
    <w:rsid w:val="00CC6D43"/>
    <w:rsid w:val="00CC6FB4"/>
    <w:rsid w:val="00CC778B"/>
    <w:rsid w:val="00CC7A66"/>
    <w:rsid w:val="00CC7B28"/>
    <w:rsid w:val="00CD00CE"/>
    <w:rsid w:val="00CD1708"/>
    <w:rsid w:val="00CD1BE9"/>
    <w:rsid w:val="00CD229F"/>
    <w:rsid w:val="00CD255A"/>
    <w:rsid w:val="00CD2616"/>
    <w:rsid w:val="00CD262F"/>
    <w:rsid w:val="00CD2672"/>
    <w:rsid w:val="00CD3E8B"/>
    <w:rsid w:val="00CD40CA"/>
    <w:rsid w:val="00CD464A"/>
    <w:rsid w:val="00CD6BBC"/>
    <w:rsid w:val="00CD6E22"/>
    <w:rsid w:val="00CD6F38"/>
    <w:rsid w:val="00CD728F"/>
    <w:rsid w:val="00CD75F1"/>
    <w:rsid w:val="00CD7B50"/>
    <w:rsid w:val="00CE06E5"/>
    <w:rsid w:val="00CE19CD"/>
    <w:rsid w:val="00CE1F5D"/>
    <w:rsid w:val="00CE2229"/>
    <w:rsid w:val="00CE2403"/>
    <w:rsid w:val="00CE2AEF"/>
    <w:rsid w:val="00CE3257"/>
    <w:rsid w:val="00CE3A6A"/>
    <w:rsid w:val="00CE3D3A"/>
    <w:rsid w:val="00CE3F93"/>
    <w:rsid w:val="00CE4305"/>
    <w:rsid w:val="00CE46C5"/>
    <w:rsid w:val="00CE5657"/>
    <w:rsid w:val="00CE6A28"/>
    <w:rsid w:val="00CE72D9"/>
    <w:rsid w:val="00CE7BF5"/>
    <w:rsid w:val="00CE7CCA"/>
    <w:rsid w:val="00CF050C"/>
    <w:rsid w:val="00CF0C14"/>
    <w:rsid w:val="00CF0D01"/>
    <w:rsid w:val="00CF16FA"/>
    <w:rsid w:val="00CF2105"/>
    <w:rsid w:val="00CF260B"/>
    <w:rsid w:val="00CF3408"/>
    <w:rsid w:val="00CF4566"/>
    <w:rsid w:val="00CF620A"/>
    <w:rsid w:val="00CF69F9"/>
    <w:rsid w:val="00CF6B52"/>
    <w:rsid w:val="00CF6EDF"/>
    <w:rsid w:val="00CF7EA1"/>
    <w:rsid w:val="00CF7F07"/>
    <w:rsid w:val="00D00483"/>
    <w:rsid w:val="00D00938"/>
    <w:rsid w:val="00D00F0F"/>
    <w:rsid w:val="00D01496"/>
    <w:rsid w:val="00D0149A"/>
    <w:rsid w:val="00D01562"/>
    <w:rsid w:val="00D016E1"/>
    <w:rsid w:val="00D017B1"/>
    <w:rsid w:val="00D017C6"/>
    <w:rsid w:val="00D01B73"/>
    <w:rsid w:val="00D0209E"/>
    <w:rsid w:val="00D02C1D"/>
    <w:rsid w:val="00D0320E"/>
    <w:rsid w:val="00D036ED"/>
    <w:rsid w:val="00D03DEF"/>
    <w:rsid w:val="00D04077"/>
    <w:rsid w:val="00D046FA"/>
    <w:rsid w:val="00D049E7"/>
    <w:rsid w:val="00D050CD"/>
    <w:rsid w:val="00D05392"/>
    <w:rsid w:val="00D05A83"/>
    <w:rsid w:val="00D05C39"/>
    <w:rsid w:val="00D05FB4"/>
    <w:rsid w:val="00D05FFF"/>
    <w:rsid w:val="00D0656F"/>
    <w:rsid w:val="00D068DC"/>
    <w:rsid w:val="00D06A2C"/>
    <w:rsid w:val="00D06ACF"/>
    <w:rsid w:val="00D07283"/>
    <w:rsid w:val="00D07C77"/>
    <w:rsid w:val="00D1160D"/>
    <w:rsid w:val="00D12159"/>
    <w:rsid w:val="00D12234"/>
    <w:rsid w:val="00D122D4"/>
    <w:rsid w:val="00D1297C"/>
    <w:rsid w:val="00D12B69"/>
    <w:rsid w:val="00D12B6C"/>
    <w:rsid w:val="00D12BEE"/>
    <w:rsid w:val="00D1307D"/>
    <w:rsid w:val="00D131C3"/>
    <w:rsid w:val="00D13D22"/>
    <w:rsid w:val="00D15706"/>
    <w:rsid w:val="00D15AAD"/>
    <w:rsid w:val="00D16FE4"/>
    <w:rsid w:val="00D17D4C"/>
    <w:rsid w:val="00D20196"/>
    <w:rsid w:val="00D20294"/>
    <w:rsid w:val="00D2035B"/>
    <w:rsid w:val="00D205E6"/>
    <w:rsid w:val="00D208B1"/>
    <w:rsid w:val="00D20A1C"/>
    <w:rsid w:val="00D20B99"/>
    <w:rsid w:val="00D2172D"/>
    <w:rsid w:val="00D21D04"/>
    <w:rsid w:val="00D22A73"/>
    <w:rsid w:val="00D2352F"/>
    <w:rsid w:val="00D23755"/>
    <w:rsid w:val="00D23784"/>
    <w:rsid w:val="00D23A4C"/>
    <w:rsid w:val="00D23D12"/>
    <w:rsid w:val="00D241FE"/>
    <w:rsid w:val="00D246B2"/>
    <w:rsid w:val="00D24772"/>
    <w:rsid w:val="00D2478B"/>
    <w:rsid w:val="00D2536D"/>
    <w:rsid w:val="00D254E0"/>
    <w:rsid w:val="00D26A64"/>
    <w:rsid w:val="00D26D11"/>
    <w:rsid w:val="00D26D40"/>
    <w:rsid w:val="00D27E24"/>
    <w:rsid w:val="00D308DA"/>
    <w:rsid w:val="00D309D4"/>
    <w:rsid w:val="00D31246"/>
    <w:rsid w:val="00D31570"/>
    <w:rsid w:val="00D31F07"/>
    <w:rsid w:val="00D326B0"/>
    <w:rsid w:val="00D32742"/>
    <w:rsid w:val="00D328C6"/>
    <w:rsid w:val="00D32AAE"/>
    <w:rsid w:val="00D32E92"/>
    <w:rsid w:val="00D33A35"/>
    <w:rsid w:val="00D3405B"/>
    <w:rsid w:val="00D347E4"/>
    <w:rsid w:val="00D34DE6"/>
    <w:rsid w:val="00D350AD"/>
    <w:rsid w:val="00D357F2"/>
    <w:rsid w:val="00D35B43"/>
    <w:rsid w:val="00D360C3"/>
    <w:rsid w:val="00D37516"/>
    <w:rsid w:val="00D379D8"/>
    <w:rsid w:val="00D415E7"/>
    <w:rsid w:val="00D41A01"/>
    <w:rsid w:val="00D41BD9"/>
    <w:rsid w:val="00D426F8"/>
    <w:rsid w:val="00D43508"/>
    <w:rsid w:val="00D43894"/>
    <w:rsid w:val="00D441F6"/>
    <w:rsid w:val="00D444FB"/>
    <w:rsid w:val="00D446D9"/>
    <w:rsid w:val="00D4527B"/>
    <w:rsid w:val="00D454B1"/>
    <w:rsid w:val="00D45789"/>
    <w:rsid w:val="00D459E7"/>
    <w:rsid w:val="00D45D15"/>
    <w:rsid w:val="00D45F4F"/>
    <w:rsid w:val="00D46D84"/>
    <w:rsid w:val="00D46E1A"/>
    <w:rsid w:val="00D46EE4"/>
    <w:rsid w:val="00D475F7"/>
    <w:rsid w:val="00D50004"/>
    <w:rsid w:val="00D5042E"/>
    <w:rsid w:val="00D50EFF"/>
    <w:rsid w:val="00D510C3"/>
    <w:rsid w:val="00D515DA"/>
    <w:rsid w:val="00D51BE3"/>
    <w:rsid w:val="00D5225E"/>
    <w:rsid w:val="00D5248F"/>
    <w:rsid w:val="00D524EA"/>
    <w:rsid w:val="00D53406"/>
    <w:rsid w:val="00D534D7"/>
    <w:rsid w:val="00D53F82"/>
    <w:rsid w:val="00D541CF"/>
    <w:rsid w:val="00D54ACE"/>
    <w:rsid w:val="00D54BB2"/>
    <w:rsid w:val="00D55491"/>
    <w:rsid w:val="00D556F3"/>
    <w:rsid w:val="00D55820"/>
    <w:rsid w:val="00D55B88"/>
    <w:rsid w:val="00D561B5"/>
    <w:rsid w:val="00D56AC1"/>
    <w:rsid w:val="00D57279"/>
    <w:rsid w:val="00D57AFC"/>
    <w:rsid w:val="00D57D32"/>
    <w:rsid w:val="00D60437"/>
    <w:rsid w:val="00D604A0"/>
    <w:rsid w:val="00D605D9"/>
    <w:rsid w:val="00D60670"/>
    <w:rsid w:val="00D606E4"/>
    <w:rsid w:val="00D609A9"/>
    <w:rsid w:val="00D6137E"/>
    <w:rsid w:val="00D61701"/>
    <w:rsid w:val="00D61ECC"/>
    <w:rsid w:val="00D62040"/>
    <w:rsid w:val="00D62B58"/>
    <w:rsid w:val="00D62D85"/>
    <w:rsid w:val="00D63622"/>
    <w:rsid w:val="00D63BC7"/>
    <w:rsid w:val="00D6438A"/>
    <w:rsid w:val="00D64B13"/>
    <w:rsid w:val="00D65090"/>
    <w:rsid w:val="00D65736"/>
    <w:rsid w:val="00D65E3A"/>
    <w:rsid w:val="00D65FCA"/>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62F"/>
    <w:rsid w:val="00D71A78"/>
    <w:rsid w:val="00D71AA4"/>
    <w:rsid w:val="00D71B0B"/>
    <w:rsid w:val="00D71CD3"/>
    <w:rsid w:val="00D72125"/>
    <w:rsid w:val="00D72CB4"/>
    <w:rsid w:val="00D72EF9"/>
    <w:rsid w:val="00D73773"/>
    <w:rsid w:val="00D73FC0"/>
    <w:rsid w:val="00D74A2E"/>
    <w:rsid w:val="00D74B32"/>
    <w:rsid w:val="00D74DD3"/>
    <w:rsid w:val="00D753B8"/>
    <w:rsid w:val="00D75502"/>
    <w:rsid w:val="00D75D29"/>
    <w:rsid w:val="00D767C7"/>
    <w:rsid w:val="00D76DAD"/>
    <w:rsid w:val="00D76DE1"/>
    <w:rsid w:val="00D81064"/>
    <w:rsid w:val="00D817C1"/>
    <w:rsid w:val="00D81E14"/>
    <w:rsid w:val="00D82563"/>
    <w:rsid w:val="00D826BE"/>
    <w:rsid w:val="00D82F6C"/>
    <w:rsid w:val="00D83375"/>
    <w:rsid w:val="00D83659"/>
    <w:rsid w:val="00D836C6"/>
    <w:rsid w:val="00D84357"/>
    <w:rsid w:val="00D844B7"/>
    <w:rsid w:val="00D848D5"/>
    <w:rsid w:val="00D85B4A"/>
    <w:rsid w:val="00D85F7E"/>
    <w:rsid w:val="00D86726"/>
    <w:rsid w:val="00D86A39"/>
    <w:rsid w:val="00D86AC3"/>
    <w:rsid w:val="00D86B72"/>
    <w:rsid w:val="00D8777E"/>
    <w:rsid w:val="00D87CF0"/>
    <w:rsid w:val="00D87D45"/>
    <w:rsid w:val="00D90676"/>
    <w:rsid w:val="00D91CC4"/>
    <w:rsid w:val="00D91D05"/>
    <w:rsid w:val="00D92096"/>
    <w:rsid w:val="00D92E0C"/>
    <w:rsid w:val="00D931BB"/>
    <w:rsid w:val="00D93B0B"/>
    <w:rsid w:val="00D94220"/>
    <w:rsid w:val="00D9472B"/>
    <w:rsid w:val="00D94ED7"/>
    <w:rsid w:val="00D95302"/>
    <w:rsid w:val="00D95A2F"/>
    <w:rsid w:val="00D95A66"/>
    <w:rsid w:val="00D96163"/>
    <w:rsid w:val="00D96464"/>
    <w:rsid w:val="00D966DA"/>
    <w:rsid w:val="00D96926"/>
    <w:rsid w:val="00D96B52"/>
    <w:rsid w:val="00D970AB"/>
    <w:rsid w:val="00D97EA8"/>
    <w:rsid w:val="00DA0269"/>
    <w:rsid w:val="00DA03EA"/>
    <w:rsid w:val="00DA0921"/>
    <w:rsid w:val="00DA09CD"/>
    <w:rsid w:val="00DA123E"/>
    <w:rsid w:val="00DA1507"/>
    <w:rsid w:val="00DA1550"/>
    <w:rsid w:val="00DA1736"/>
    <w:rsid w:val="00DA20C1"/>
    <w:rsid w:val="00DA2765"/>
    <w:rsid w:val="00DA2B91"/>
    <w:rsid w:val="00DA3097"/>
    <w:rsid w:val="00DA33AC"/>
    <w:rsid w:val="00DA4052"/>
    <w:rsid w:val="00DA43ED"/>
    <w:rsid w:val="00DA44BD"/>
    <w:rsid w:val="00DA4AAB"/>
    <w:rsid w:val="00DA4E00"/>
    <w:rsid w:val="00DA594A"/>
    <w:rsid w:val="00DA5A6B"/>
    <w:rsid w:val="00DA5D46"/>
    <w:rsid w:val="00DA5ED4"/>
    <w:rsid w:val="00DA659C"/>
    <w:rsid w:val="00DA7874"/>
    <w:rsid w:val="00DA7994"/>
    <w:rsid w:val="00DA7A50"/>
    <w:rsid w:val="00DA7DC5"/>
    <w:rsid w:val="00DB05EE"/>
    <w:rsid w:val="00DB0605"/>
    <w:rsid w:val="00DB0C83"/>
    <w:rsid w:val="00DB0EF6"/>
    <w:rsid w:val="00DB12AE"/>
    <w:rsid w:val="00DB1489"/>
    <w:rsid w:val="00DB14B8"/>
    <w:rsid w:val="00DB16DD"/>
    <w:rsid w:val="00DB1A07"/>
    <w:rsid w:val="00DB1E58"/>
    <w:rsid w:val="00DB2818"/>
    <w:rsid w:val="00DB2970"/>
    <w:rsid w:val="00DB2AAF"/>
    <w:rsid w:val="00DB2B0C"/>
    <w:rsid w:val="00DB327E"/>
    <w:rsid w:val="00DB333D"/>
    <w:rsid w:val="00DB3C35"/>
    <w:rsid w:val="00DB3E9B"/>
    <w:rsid w:val="00DB4444"/>
    <w:rsid w:val="00DB462C"/>
    <w:rsid w:val="00DB490A"/>
    <w:rsid w:val="00DB4EAF"/>
    <w:rsid w:val="00DB51D1"/>
    <w:rsid w:val="00DB53E8"/>
    <w:rsid w:val="00DB54B2"/>
    <w:rsid w:val="00DB5743"/>
    <w:rsid w:val="00DB5CA6"/>
    <w:rsid w:val="00DB5E8B"/>
    <w:rsid w:val="00DB65CE"/>
    <w:rsid w:val="00DB6905"/>
    <w:rsid w:val="00DB6B03"/>
    <w:rsid w:val="00DB6B63"/>
    <w:rsid w:val="00DB718C"/>
    <w:rsid w:val="00DB7344"/>
    <w:rsid w:val="00DB74C8"/>
    <w:rsid w:val="00DB75F0"/>
    <w:rsid w:val="00DB7A9E"/>
    <w:rsid w:val="00DC01DB"/>
    <w:rsid w:val="00DC061B"/>
    <w:rsid w:val="00DC09E9"/>
    <w:rsid w:val="00DC0B8A"/>
    <w:rsid w:val="00DC10CE"/>
    <w:rsid w:val="00DC111E"/>
    <w:rsid w:val="00DC13BB"/>
    <w:rsid w:val="00DC1E3C"/>
    <w:rsid w:val="00DC1FA7"/>
    <w:rsid w:val="00DC2032"/>
    <w:rsid w:val="00DC2119"/>
    <w:rsid w:val="00DC212B"/>
    <w:rsid w:val="00DC21DC"/>
    <w:rsid w:val="00DC2CC0"/>
    <w:rsid w:val="00DC312C"/>
    <w:rsid w:val="00DC3282"/>
    <w:rsid w:val="00DC33DD"/>
    <w:rsid w:val="00DC3845"/>
    <w:rsid w:val="00DC3916"/>
    <w:rsid w:val="00DC3BE1"/>
    <w:rsid w:val="00DC4193"/>
    <w:rsid w:val="00DC456C"/>
    <w:rsid w:val="00DC521D"/>
    <w:rsid w:val="00DC56C5"/>
    <w:rsid w:val="00DC573B"/>
    <w:rsid w:val="00DC5FB1"/>
    <w:rsid w:val="00DC6274"/>
    <w:rsid w:val="00DC65F1"/>
    <w:rsid w:val="00DC718E"/>
    <w:rsid w:val="00DC7DBC"/>
    <w:rsid w:val="00DD088A"/>
    <w:rsid w:val="00DD090E"/>
    <w:rsid w:val="00DD1925"/>
    <w:rsid w:val="00DD2517"/>
    <w:rsid w:val="00DD2B7B"/>
    <w:rsid w:val="00DD3D80"/>
    <w:rsid w:val="00DD43E0"/>
    <w:rsid w:val="00DD43E1"/>
    <w:rsid w:val="00DD46A1"/>
    <w:rsid w:val="00DD5270"/>
    <w:rsid w:val="00DD5477"/>
    <w:rsid w:val="00DD5B3C"/>
    <w:rsid w:val="00DD605F"/>
    <w:rsid w:val="00DD6D3D"/>
    <w:rsid w:val="00DE00BC"/>
    <w:rsid w:val="00DE070A"/>
    <w:rsid w:val="00DE155F"/>
    <w:rsid w:val="00DE16FF"/>
    <w:rsid w:val="00DE1B49"/>
    <w:rsid w:val="00DE2030"/>
    <w:rsid w:val="00DE2475"/>
    <w:rsid w:val="00DE27B8"/>
    <w:rsid w:val="00DE2E94"/>
    <w:rsid w:val="00DE3170"/>
    <w:rsid w:val="00DE485C"/>
    <w:rsid w:val="00DE4B68"/>
    <w:rsid w:val="00DE4F1E"/>
    <w:rsid w:val="00DE5167"/>
    <w:rsid w:val="00DE5217"/>
    <w:rsid w:val="00DE5358"/>
    <w:rsid w:val="00DE613A"/>
    <w:rsid w:val="00DE654B"/>
    <w:rsid w:val="00DE65F4"/>
    <w:rsid w:val="00DE704F"/>
    <w:rsid w:val="00DE7149"/>
    <w:rsid w:val="00DE7454"/>
    <w:rsid w:val="00DE74F4"/>
    <w:rsid w:val="00DF0060"/>
    <w:rsid w:val="00DF0175"/>
    <w:rsid w:val="00DF01A1"/>
    <w:rsid w:val="00DF149D"/>
    <w:rsid w:val="00DF1654"/>
    <w:rsid w:val="00DF1781"/>
    <w:rsid w:val="00DF1B57"/>
    <w:rsid w:val="00DF1C5C"/>
    <w:rsid w:val="00DF2522"/>
    <w:rsid w:val="00DF2DD5"/>
    <w:rsid w:val="00DF2E0D"/>
    <w:rsid w:val="00DF4074"/>
    <w:rsid w:val="00DF4D5C"/>
    <w:rsid w:val="00DF4EB9"/>
    <w:rsid w:val="00DF5E7F"/>
    <w:rsid w:val="00DF68EF"/>
    <w:rsid w:val="00DF6C24"/>
    <w:rsid w:val="00DF74D6"/>
    <w:rsid w:val="00DF7796"/>
    <w:rsid w:val="00E001E5"/>
    <w:rsid w:val="00E004E5"/>
    <w:rsid w:val="00E00686"/>
    <w:rsid w:val="00E008AF"/>
    <w:rsid w:val="00E01652"/>
    <w:rsid w:val="00E01A38"/>
    <w:rsid w:val="00E01DC7"/>
    <w:rsid w:val="00E01DF8"/>
    <w:rsid w:val="00E01E34"/>
    <w:rsid w:val="00E02140"/>
    <w:rsid w:val="00E0271A"/>
    <w:rsid w:val="00E02F6C"/>
    <w:rsid w:val="00E02FAB"/>
    <w:rsid w:val="00E03767"/>
    <w:rsid w:val="00E03C94"/>
    <w:rsid w:val="00E03FFB"/>
    <w:rsid w:val="00E04861"/>
    <w:rsid w:val="00E048CB"/>
    <w:rsid w:val="00E04B54"/>
    <w:rsid w:val="00E05265"/>
    <w:rsid w:val="00E05771"/>
    <w:rsid w:val="00E06B51"/>
    <w:rsid w:val="00E0710E"/>
    <w:rsid w:val="00E07113"/>
    <w:rsid w:val="00E07B1F"/>
    <w:rsid w:val="00E07D5D"/>
    <w:rsid w:val="00E105BD"/>
    <w:rsid w:val="00E10946"/>
    <w:rsid w:val="00E10C34"/>
    <w:rsid w:val="00E10F84"/>
    <w:rsid w:val="00E11D3C"/>
    <w:rsid w:val="00E11F99"/>
    <w:rsid w:val="00E120FC"/>
    <w:rsid w:val="00E12155"/>
    <w:rsid w:val="00E123D5"/>
    <w:rsid w:val="00E12889"/>
    <w:rsid w:val="00E12BAF"/>
    <w:rsid w:val="00E135FE"/>
    <w:rsid w:val="00E1385F"/>
    <w:rsid w:val="00E1427C"/>
    <w:rsid w:val="00E14CCE"/>
    <w:rsid w:val="00E15D4B"/>
    <w:rsid w:val="00E178C6"/>
    <w:rsid w:val="00E20369"/>
    <w:rsid w:val="00E21970"/>
    <w:rsid w:val="00E22079"/>
    <w:rsid w:val="00E22929"/>
    <w:rsid w:val="00E22F71"/>
    <w:rsid w:val="00E23216"/>
    <w:rsid w:val="00E234D9"/>
    <w:rsid w:val="00E23D32"/>
    <w:rsid w:val="00E23DDC"/>
    <w:rsid w:val="00E24615"/>
    <w:rsid w:val="00E2465C"/>
    <w:rsid w:val="00E248B1"/>
    <w:rsid w:val="00E24E01"/>
    <w:rsid w:val="00E24FF4"/>
    <w:rsid w:val="00E253BF"/>
    <w:rsid w:val="00E26078"/>
    <w:rsid w:val="00E2627E"/>
    <w:rsid w:val="00E265AA"/>
    <w:rsid w:val="00E267F4"/>
    <w:rsid w:val="00E26D93"/>
    <w:rsid w:val="00E306B4"/>
    <w:rsid w:val="00E30919"/>
    <w:rsid w:val="00E31A65"/>
    <w:rsid w:val="00E32108"/>
    <w:rsid w:val="00E328DE"/>
    <w:rsid w:val="00E32DFF"/>
    <w:rsid w:val="00E32EDD"/>
    <w:rsid w:val="00E331C4"/>
    <w:rsid w:val="00E33C2D"/>
    <w:rsid w:val="00E33D8F"/>
    <w:rsid w:val="00E34F09"/>
    <w:rsid w:val="00E353BA"/>
    <w:rsid w:val="00E35B67"/>
    <w:rsid w:val="00E35CA7"/>
    <w:rsid w:val="00E35FD7"/>
    <w:rsid w:val="00E373A7"/>
    <w:rsid w:val="00E37788"/>
    <w:rsid w:val="00E40BA7"/>
    <w:rsid w:val="00E40F21"/>
    <w:rsid w:val="00E411AA"/>
    <w:rsid w:val="00E4127D"/>
    <w:rsid w:val="00E41C4E"/>
    <w:rsid w:val="00E41FE4"/>
    <w:rsid w:val="00E425BB"/>
    <w:rsid w:val="00E43058"/>
    <w:rsid w:val="00E43331"/>
    <w:rsid w:val="00E43CFC"/>
    <w:rsid w:val="00E4481A"/>
    <w:rsid w:val="00E44D13"/>
    <w:rsid w:val="00E44F00"/>
    <w:rsid w:val="00E456CD"/>
    <w:rsid w:val="00E460A4"/>
    <w:rsid w:val="00E466D5"/>
    <w:rsid w:val="00E46BA2"/>
    <w:rsid w:val="00E46CE5"/>
    <w:rsid w:val="00E47612"/>
    <w:rsid w:val="00E47998"/>
    <w:rsid w:val="00E50200"/>
    <w:rsid w:val="00E50265"/>
    <w:rsid w:val="00E50CCF"/>
    <w:rsid w:val="00E513F4"/>
    <w:rsid w:val="00E51984"/>
    <w:rsid w:val="00E519E4"/>
    <w:rsid w:val="00E51A74"/>
    <w:rsid w:val="00E51D8F"/>
    <w:rsid w:val="00E52426"/>
    <w:rsid w:val="00E52654"/>
    <w:rsid w:val="00E529F0"/>
    <w:rsid w:val="00E52DD7"/>
    <w:rsid w:val="00E531EE"/>
    <w:rsid w:val="00E53D56"/>
    <w:rsid w:val="00E53F97"/>
    <w:rsid w:val="00E54655"/>
    <w:rsid w:val="00E54ADF"/>
    <w:rsid w:val="00E54D16"/>
    <w:rsid w:val="00E55B87"/>
    <w:rsid w:val="00E55D17"/>
    <w:rsid w:val="00E562F6"/>
    <w:rsid w:val="00E564E1"/>
    <w:rsid w:val="00E56D1A"/>
    <w:rsid w:val="00E56E9A"/>
    <w:rsid w:val="00E576D2"/>
    <w:rsid w:val="00E57A88"/>
    <w:rsid w:val="00E57DCD"/>
    <w:rsid w:val="00E57E4A"/>
    <w:rsid w:val="00E602AC"/>
    <w:rsid w:val="00E604FD"/>
    <w:rsid w:val="00E60537"/>
    <w:rsid w:val="00E608B2"/>
    <w:rsid w:val="00E6096C"/>
    <w:rsid w:val="00E6156F"/>
    <w:rsid w:val="00E61B51"/>
    <w:rsid w:val="00E61DD1"/>
    <w:rsid w:val="00E6264A"/>
    <w:rsid w:val="00E62E1B"/>
    <w:rsid w:val="00E62F00"/>
    <w:rsid w:val="00E630F3"/>
    <w:rsid w:val="00E6335A"/>
    <w:rsid w:val="00E6365B"/>
    <w:rsid w:val="00E63A7D"/>
    <w:rsid w:val="00E63B96"/>
    <w:rsid w:val="00E63E8D"/>
    <w:rsid w:val="00E6441D"/>
    <w:rsid w:val="00E64997"/>
    <w:rsid w:val="00E64D45"/>
    <w:rsid w:val="00E65143"/>
    <w:rsid w:val="00E65A03"/>
    <w:rsid w:val="00E65A73"/>
    <w:rsid w:val="00E65B64"/>
    <w:rsid w:val="00E704D6"/>
    <w:rsid w:val="00E70780"/>
    <w:rsid w:val="00E710D1"/>
    <w:rsid w:val="00E7126B"/>
    <w:rsid w:val="00E71A73"/>
    <w:rsid w:val="00E730C2"/>
    <w:rsid w:val="00E737D8"/>
    <w:rsid w:val="00E73995"/>
    <w:rsid w:val="00E73D05"/>
    <w:rsid w:val="00E73EA9"/>
    <w:rsid w:val="00E744FC"/>
    <w:rsid w:val="00E74960"/>
    <w:rsid w:val="00E74D3C"/>
    <w:rsid w:val="00E75CA0"/>
    <w:rsid w:val="00E76651"/>
    <w:rsid w:val="00E776C9"/>
    <w:rsid w:val="00E77F89"/>
    <w:rsid w:val="00E800B7"/>
    <w:rsid w:val="00E80870"/>
    <w:rsid w:val="00E80A96"/>
    <w:rsid w:val="00E80F03"/>
    <w:rsid w:val="00E81303"/>
    <w:rsid w:val="00E81518"/>
    <w:rsid w:val="00E81961"/>
    <w:rsid w:val="00E8299B"/>
    <w:rsid w:val="00E83218"/>
    <w:rsid w:val="00E83342"/>
    <w:rsid w:val="00E834A9"/>
    <w:rsid w:val="00E8409C"/>
    <w:rsid w:val="00E841EB"/>
    <w:rsid w:val="00E84334"/>
    <w:rsid w:val="00E845EF"/>
    <w:rsid w:val="00E84646"/>
    <w:rsid w:val="00E84F9D"/>
    <w:rsid w:val="00E85258"/>
    <w:rsid w:val="00E85784"/>
    <w:rsid w:val="00E85ABF"/>
    <w:rsid w:val="00E862D7"/>
    <w:rsid w:val="00E86B84"/>
    <w:rsid w:val="00E87ED6"/>
    <w:rsid w:val="00E90044"/>
    <w:rsid w:val="00E907DD"/>
    <w:rsid w:val="00E90A07"/>
    <w:rsid w:val="00E90A13"/>
    <w:rsid w:val="00E90B74"/>
    <w:rsid w:val="00E914E2"/>
    <w:rsid w:val="00E924AE"/>
    <w:rsid w:val="00E92CD3"/>
    <w:rsid w:val="00E9344B"/>
    <w:rsid w:val="00E938D5"/>
    <w:rsid w:val="00E94AC6"/>
    <w:rsid w:val="00E94D7F"/>
    <w:rsid w:val="00E9526E"/>
    <w:rsid w:val="00E955D1"/>
    <w:rsid w:val="00E96081"/>
    <w:rsid w:val="00E962AC"/>
    <w:rsid w:val="00E969A8"/>
    <w:rsid w:val="00E96B03"/>
    <w:rsid w:val="00E97143"/>
    <w:rsid w:val="00E97153"/>
    <w:rsid w:val="00E97CD0"/>
    <w:rsid w:val="00E97F22"/>
    <w:rsid w:val="00EA0A57"/>
    <w:rsid w:val="00EA0D72"/>
    <w:rsid w:val="00EA1189"/>
    <w:rsid w:val="00EA14B6"/>
    <w:rsid w:val="00EA189A"/>
    <w:rsid w:val="00EA1A80"/>
    <w:rsid w:val="00EA1B76"/>
    <w:rsid w:val="00EA2409"/>
    <w:rsid w:val="00EA2789"/>
    <w:rsid w:val="00EA2A76"/>
    <w:rsid w:val="00EA2AF5"/>
    <w:rsid w:val="00EA2FD6"/>
    <w:rsid w:val="00EA3AA1"/>
    <w:rsid w:val="00EA3B74"/>
    <w:rsid w:val="00EA4A8B"/>
    <w:rsid w:val="00EA54AB"/>
    <w:rsid w:val="00EA5BAF"/>
    <w:rsid w:val="00EA6F3D"/>
    <w:rsid w:val="00EA706B"/>
    <w:rsid w:val="00EA7B92"/>
    <w:rsid w:val="00EA7E16"/>
    <w:rsid w:val="00EB0967"/>
    <w:rsid w:val="00EB0A3B"/>
    <w:rsid w:val="00EB0D65"/>
    <w:rsid w:val="00EB174B"/>
    <w:rsid w:val="00EB233D"/>
    <w:rsid w:val="00EB23F4"/>
    <w:rsid w:val="00EB2519"/>
    <w:rsid w:val="00EB2621"/>
    <w:rsid w:val="00EB2DDF"/>
    <w:rsid w:val="00EB2F9F"/>
    <w:rsid w:val="00EB31A4"/>
    <w:rsid w:val="00EB336F"/>
    <w:rsid w:val="00EB3418"/>
    <w:rsid w:val="00EB341C"/>
    <w:rsid w:val="00EB3B47"/>
    <w:rsid w:val="00EB45EB"/>
    <w:rsid w:val="00EB4CEC"/>
    <w:rsid w:val="00EB57FE"/>
    <w:rsid w:val="00EB5940"/>
    <w:rsid w:val="00EB59D5"/>
    <w:rsid w:val="00EB6539"/>
    <w:rsid w:val="00EB6896"/>
    <w:rsid w:val="00EB70C8"/>
    <w:rsid w:val="00EB7210"/>
    <w:rsid w:val="00EB742B"/>
    <w:rsid w:val="00EC071D"/>
    <w:rsid w:val="00EC11E2"/>
    <w:rsid w:val="00EC1D21"/>
    <w:rsid w:val="00EC21D8"/>
    <w:rsid w:val="00EC2375"/>
    <w:rsid w:val="00EC2E98"/>
    <w:rsid w:val="00EC3067"/>
    <w:rsid w:val="00EC37DF"/>
    <w:rsid w:val="00EC50E5"/>
    <w:rsid w:val="00EC54BA"/>
    <w:rsid w:val="00EC5750"/>
    <w:rsid w:val="00EC654B"/>
    <w:rsid w:val="00EC6B43"/>
    <w:rsid w:val="00EC6CF1"/>
    <w:rsid w:val="00EC734A"/>
    <w:rsid w:val="00EC74C6"/>
    <w:rsid w:val="00ED0004"/>
    <w:rsid w:val="00ED0185"/>
    <w:rsid w:val="00ED0701"/>
    <w:rsid w:val="00ED0E2A"/>
    <w:rsid w:val="00ED0FB2"/>
    <w:rsid w:val="00ED12D8"/>
    <w:rsid w:val="00ED18CB"/>
    <w:rsid w:val="00ED1F76"/>
    <w:rsid w:val="00ED22BB"/>
    <w:rsid w:val="00ED24B8"/>
    <w:rsid w:val="00ED3908"/>
    <w:rsid w:val="00ED4595"/>
    <w:rsid w:val="00ED4D18"/>
    <w:rsid w:val="00ED52F9"/>
    <w:rsid w:val="00ED5448"/>
    <w:rsid w:val="00ED5492"/>
    <w:rsid w:val="00ED567A"/>
    <w:rsid w:val="00ED57DE"/>
    <w:rsid w:val="00ED5989"/>
    <w:rsid w:val="00ED5A3D"/>
    <w:rsid w:val="00ED5C4E"/>
    <w:rsid w:val="00ED6A57"/>
    <w:rsid w:val="00ED6CA3"/>
    <w:rsid w:val="00ED70B6"/>
    <w:rsid w:val="00ED744D"/>
    <w:rsid w:val="00ED794E"/>
    <w:rsid w:val="00ED7A69"/>
    <w:rsid w:val="00ED7D11"/>
    <w:rsid w:val="00ED7FA1"/>
    <w:rsid w:val="00EE0111"/>
    <w:rsid w:val="00EE028C"/>
    <w:rsid w:val="00EE0FB2"/>
    <w:rsid w:val="00EE0FB4"/>
    <w:rsid w:val="00EE188E"/>
    <w:rsid w:val="00EE23AD"/>
    <w:rsid w:val="00EE24C0"/>
    <w:rsid w:val="00EE29BC"/>
    <w:rsid w:val="00EE32E3"/>
    <w:rsid w:val="00EE3344"/>
    <w:rsid w:val="00EE380D"/>
    <w:rsid w:val="00EE43C1"/>
    <w:rsid w:val="00EE471E"/>
    <w:rsid w:val="00EE4761"/>
    <w:rsid w:val="00EE486F"/>
    <w:rsid w:val="00EE4DE8"/>
    <w:rsid w:val="00EE56CE"/>
    <w:rsid w:val="00EE5720"/>
    <w:rsid w:val="00EE5A51"/>
    <w:rsid w:val="00EE5B4B"/>
    <w:rsid w:val="00EE64C9"/>
    <w:rsid w:val="00EE6640"/>
    <w:rsid w:val="00EE69E5"/>
    <w:rsid w:val="00EE766A"/>
    <w:rsid w:val="00EF0175"/>
    <w:rsid w:val="00EF0604"/>
    <w:rsid w:val="00EF060E"/>
    <w:rsid w:val="00EF0A3E"/>
    <w:rsid w:val="00EF0AD9"/>
    <w:rsid w:val="00EF1318"/>
    <w:rsid w:val="00EF1683"/>
    <w:rsid w:val="00EF1EF6"/>
    <w:rsid w:val="00EF2811"/>
    <w:rsid w:val="00EF2FA1"/>
    <w:rsid w:val="00EF316D"/>
    <w:rsid w:val="00EF32DD"/>
    <w:rsid w:val="00EF39A2"/>
    <w:rsid w:val="00EF3BBB"/>
    <w:rsid w:val="00EF44D0"/>
    <w:rsid w:val="00EF47E0"/>
    <w:rsid w:val="00EF4D91"/>
    <w:rsid w:val="00EF5144"/>
    <w:rsid w:val="00EF5251"/>
    <w:rsid w:val="00EF5DB9"/>
    <w:rsid w:val="00EF60AA"/>
    <w:rsid w:val="00EF60F5"/>
    <w:rsid w:val="00EF6727"/>
    <w:rsid w:val="00EF6C4C"/>
    <w:rsid w:val="00EF7073"/>
    <w:rsid w:val="00EF72D1"/>
    <w:rsid w:val="00EF7916"/>
    <w:rsid w:val="00EF7950"/>
    <w:rsid w:val="00F0007D"/>
    <w:rsid w:val="00F00293"/>
    <w:rsid w:val="00F002A1"/>
    <w:rsid w:val="00F011AC"/>
    <w:rsid w:val="00F01583"/>
    <w:rsid w:val="00F01810"/>
    <w:rsid w:val="00F02152"/>
    <w:rsid w:val="00F0266C"/>
    <w:rsid w:val="00F02E95"/>
    <w:rsid w:val="00F03743"/>
    <w:rsid w:val="00F03DCF"/>
    <w:rsid w:val="00F03F14"/>
    <w:rsid w:val="00F040D5"/>
    <w:rsid w:val="00F04819"/>
    <w:rsid w:val="00F048E6"/>
    <w:rsid w:val="00F05335"/>
    <w:rsid w:val="00F053FE"/>
    <w:rsid w:val="00F05556"/>
    <w:rsid w:val="00F056D4"/>
    <w:rsid w:val="00F05C25"/>
    <w:rsid w:val="00F0676A"/>
    <w:rsid w:val="00F070D0"/>
    <w:rsid w:val="00F0720B"/>
    <w:rsid w:val="00F077E6"/>
    <w:rsid w:val="00F07AD5"/>
    <w:rsid w:val="00F07CEA"/>
    <w:rsid w:val="00F10560"/>
    <w:rsid w:val="00F10F1A"/>
    <w:rsid w:val="00F1159C"/>
    <w:rsid w:val="00F12D47"/>
    <w:rsid w:val="00F1310F"/>
    <w:rsid w:val="00F138B8"/>
    <w:rsid w:val="00F1464F"/>
    <w:rsid w:val="00F14A2F"/>
    <w:rsid w:val="00F158EC"/>
    <w:rsid w:val="00F16188"/>
    <w:rsid w:val="00F1638C"/>
    <w:rsid w:val="00F165DA"/>
    <w:rsid w:val="00F169A7"/>
    <w:rsid w:val="00F16ADF"/>
    <w:rsid w:val="00F171FE"/>
    <w:rsid w:val="00F178F0"/>
    <w:rsid w:val="00F17928"/>
    <w:rsid w:val="00F17AFB"/>
    <w:rsid w:val="00F17D26"/>
    <w:rsid w:val="00F17EC1"/>
    <w:rsid w:val="00F20172"/>
    <w:rsid w:val="00F206B6"/>
    <w:rsid w:val="00F20D93"/>
    <w:rsid w:val="00F21725"/>
    <w:rsid w:val="00F21B0D"/>
    <w:rsid w:val="00F21B73"/>
    <w:rsid w:val="00F223CC"/>
    <w:rsid w:val="00F224C5"/>
    <w:rsid w:val="00F22826"/>
    <w:rsid w:val="00F22D51"/>
    <w:rsid w:val="00F23849"/>
    <w:rsid w:val="00F23B7D"/>
    <w:rsid w:val="00F23CD5"/>
    <w:rsid w:val="00F241D9"/>
    <w:rsid w:val="00F2450E"/>
    <w:rsid w:val="00F24D8C"/>
    <w:rsid w:val="00F24DCC"/>
    <w:rsid w:val="00F2610B"/>
    <w:rsid w:val="00F261AF"/>
    <w:rsid w:val="00F26AC5"/>
    <w:rsid w:val="00F272EF"/>
    <w:rsid w:val="00F273FB"/>
    <w:rsid w:val="00F27AAC"/>
    <w:rsid w:val="00F27C6F"/>
    <w:rsid w:val="00F3000C"/>
    <w:rsid w:val="00F30678"/>
    <w:rsid w:val="00F309C4"/>
    <w:rsid w:val="00F30B70"/>
    <w:rsid w:val="00F30F8C"/>
    <w:rsid w:val="00F31B88"/>
    <w:rsid w:val="00F3206E"/>
    <w:rsid w:val="00F32349"/>
    <w:rsid w:val="00F327D7"/>
    <w:rsid w:val="00F33249"/>
    <w:rsid w:val="00F33C30"/>
    <w:rsid w:val="00F3421F"/>
    <w:rsid w:val="00F34AEA"/>
    <w:rsid w:val="00F34D4E"/>
    <w:rsid w:val="00F34EB2"/>
    <w:rsid w:val="00F35373"/>
    <w:rsid w:val="00F3646C"/>
    <w:rsid w:val="00F37394"/>
    <w:rsid w:val="00F3776F"/>
    <w:rsid w:val="00F40480"/>
    <w:rsid w:val="00F412DC"/>
    <w:rsid w:val="00F4160F"/>
    <w:rsid w:val="00F41BF7"/>
    <w:rsid w:val="00F41EC7"/>
    <w:rsid w:val="00F4265D"/>
    <w:rsid w:val="00F42846"/>
    <w:rsid w:val="00F429C1"/>
    <w:rsid w:val="00F42ACE"/>
    <w:rsid w:val="00F42B4D"/>
    <w:rsid w:val="00F446F8"/>
    <w:rsid w:val="00F44956"/>
    <w:rsid w:val="00F44EA3"/>
    <w:rsid w:val="00F44EBB"/>
    <w:rsid w:val="00F45267"/>
    <w:rsid w:val="00F455BB"/>
    <w:rsid w:val="00F45D01"/>
    <w:rsid w:val="00F46B69"/>
    <w:rsid w:val="00F46BEC"/>
    <w:rsid w:val="00F47692"/>
    <w:rsid w:val="00F478FC"/>
    <w:rsid w:val="00F504A7"/>
    <w:rsid w:val="00F50E78"/>
    <w:rsid w:val="00F51129"/>
    <w:rsid w:val="00F51EAB"/>
    <w:rsid w:val="00F51ECE"/>
    <w:rsid w:val="00F526AB"/>
    <w:rsid w:val="00F52C41"/>
    <w:rsid w:val="00F52E89"/>
    <w:rsid w:val="00F534ED"/>
    <w:rsid w:val="00F53A0C"/>
    <w:rsid w:val="00F53B02"/>
    <w:rsid w:val="00F53B4D"/>
    <w:rsid w:val="00F53BBC"/>
    <w:rsid w:val="00F53C7C"/>
    <w:rsid w:val="00F53CD0"/>
    <w:rsid w:val="00F55953"/>
    <w:rsid w:val="00F56387"/>
    <w:rsid w:val="00F56577"/>
    <w:rsid w:val="00F56A74"/>
    <w:rsid w:val="00F57899"/>
    <w:rsid w:val="00F57A30"/>
    <w:rsid w:val="00F57A81"/>
    <w:rsid w:val="00F57FA9"/>
    <w:rsid w:val="00F6040F"/>
    <w:rsid w:val="00F607E3"/>
    <w:rsid w:val="00F60898"/>
    <w:rsid w:val="00F62140"/>
    <w:rsid w:val="00F62360"/>
    <w:rsid w:val="00F625CF"/>
    <w:rsid w:val="00F62711"/>
    <w:rsid w:val="00F62CA3"/>
    <w:rsid w:val="00F63398"/>
    <w:rsid w:val="00F6359E"/>
    <w:rsid w:val="00F63694"/>
    <w:rsid w:val="00F640C8"/>
    <w:rsid w:val="00F64292"/>
    <w:rsid w:val="00F646AE"/>
    <w:rsid w:val="00F65E5F"/>
    <w:rsid w:val="00F66173"/>
    <w:rsid w:val="00F66507"/>
    <w:rsid w:val="00F66F7A"/>
    <w:rsid w:val="00F678A9"/>
    <w:rsid w:val="00F6797C"/>
    <w:rsid w:val="00F679FA"/>
    <w:rsid w:val="00F705DA"/>
    <w:rsid w:val="00F708BC"/>
    <w:rsid w:val="00F70944"/>
    <w:rsid w:val="00F72260"/>
    <w:rsid w:val="00F72261"/>
    <w:rsid w:val="00F73004"/>
    <w:rsid w:val="00F73188"/>
    <w:rsid w:val="00F73392"/>
    <w:rsid w:val="00F7352E"/>
    <w:rsid w:val="00F739A0"/>
    <w:rsid w:val="00F73C4E"/>
    <w:rsid w:val="00F746C1"/>
    <w:rsid w:val="00F74DD5"/>
    <w:rsid w:val="00F75238"/>
    <w:rsid w:val="00F75789"/>
    <w:rsid w:val="00F757A5"/>
    <w:rsid w:val="00F7587C"/>
    <w:rsid w:val="00F7594E"/>
    <w:rsid w:val="00F75D8C"/>
    <w:rsid w:val="00F76115"/>
    <w:rsid w:val="00F765D3"/>
    <w:rsid w:val="00F77020"/>
    <w:rsid w:val="00F77CCB"/>
    <w:rsid w:val="00F804E9"/>
    <w:rsid w:val="00F805BF"/>
    <w:rsid w:val="00F80B13"/>
    <w:rsid w:val="00F81CB7"/>
    <w:rsid w:val="00F8256A"/>
    <w:rsid w:val="00F82731"/>
    <w:rsid w:val="00F82892"/>
    <w:rsid w:val="00F82AE0"/>
    <w:rsid w:val="00F830A6"/>
    <w:rsid w:val="00F83193"/>
    <w:rsid w:val="00F840AD"/>
    <w:rsid w:val="00F84261"/>
    <w:rsid w:val="00F8506A"/>
    <w:rsid w:val="00F852D4"/>
    <w:rsid w:val="00F85746"/>
    <w:rsid w:val="00F85951"/>
    <w:rsid w:val="00F85DE0"/>
    <w:rsid w:val="00F85EBF"/>
    <w:rsid w:val="00F86264"/>
    <w:rsid w:val="00F866C5"/>
    <w:rsid w:val="00F86F0E"/>
    <w:rsid w:val="00F87000"/>
    <w:rsid w:val="00F87155"/>
    <w:rsid w:val="00F872A4"/>
    <w:rsid w:val="00F872F0"/>
    <w:rsid w:val="00F90900"/>
    <w:rsid w:val="00F90CB0"/>
    <w:rsid w:val="00F9106E"/>
    <w:rsid w:val="00F91225"/>
    <w:rsid w:val="00F916B4"/>
    <w:rsid w:val="00F918A9"/>
    <w:rsid w:val="00F91C83"/>
    <w:rsid w:val="00F92674"/>
    <w:rsid w:val="00F92AAE"/>
    <w:rsid w:val="00F92DFF"/>
    <w:rsid w:val="00F937AE"/>
    <w:rsid w:val="00F93A81"/>
    <w:rsid w:val="00F93F2E"/>
    <w:rsid w:val="00F9407A"/>
    <w:rsid w:val="00F94341"/>
    <w:rsid w:val="00F94505"/>
    <w:rsid w:val="00F94545"/>
    <w:rsid w:val="00F94A55"/>
    <w:rsid w:val="00F95045"/>
    <w:rsid w:val="00F955DD"/>
    <w:rsid w:val="00F95EF2"/>
    <w:rsid w:val="00F96C9F"/>
    <w:rsid w:val="00F96D78"/>
    <w:rsid w:val="00F96E82"/>
    <w:rsid w:val="00F9710E"/>
    <w:rsid w:val="00F97AA9"/>
    <w:rsid w:val="00FA01EC"/>
    <w:rsid w:val="00FA096F"/>
    <w:rsid w:val="00FA1768"/>
    <w:rsid w:val="00FA2228"/>
    <w:rsid w:val="00FA2317"/>
    <w:rsid w:val="00FA256C"/>
    <w:rsid w:val="00FA30F3"/>
    <w:rsid w:val="00FA31BB"/>
    <w:rsid w:val="00FA37F2"/>
    <w:rsid w:val="00FA3938"/>
    <w:rsid w:val="00FA398A"/>
    <w:rsid w:val="00FA3DED"/>
    <w:rsid w:val="00FA4199"/>
    <w:rsid w:val="00FA434E"/>
    <w:rsid w:val="00FA48FB"/>
    <w:rsid w:val="00FA5954"/>
    <w:rsid w:val="00FA5B4F"/>
    <w:rsid w:val="00FA6281"/>
    <w:rsid w:val="00FA6398"/>
    <w:rsid w:val="00FA6485"/>
    <w:rsid w:val="00FA69BB"/>
    <w:rsid w:val="00FA6A8E"/>
    <w:rsid w:val="00FA7813"/>
    <w:rsid w:val="00FA7CE3"/>
    <w:rsid w:val="00FA7FCB"/>
    <w:rsid w:val="00FB041C"/>
    <w:rsid w:val="00FB1394"/>
    <w:rsid w:val="00FB185E"/>
    <w:rsid w:val="00FB1EF7"/>
    <w:rsid w:val="00FB25DC"/>
    <w:rsid w:val="00FB314C"/>
    <w:rsid w:val="00FB3483"/>
    <w:rsid w:val="00FB358C"/>
    <w:rsid w:val="00FB3A61"/>
    <w:rsid w:val="00FB43A5"/>
    <w:rsid w:val="00FB4849"/>
    <w:rsid w:val="00FB4918"/>
    <w:rsid w:val="00FB4AAC"/>
    <w:rsid w:val="00FB4EA9"/>
    <w:rsid w:val="00FB54DB"/>
    <w:rsid w:val="00FB6A74"/>
    <w:rsid w:val="00FB7721"/>
    <w:rsid w:val="00FC0B40"/>
    <w:rsid w:val="00FC11B2"/>
    <w:rsid w:val="00FC1B34"/>
    <w:rsid w:val="00FC24AC"/>
    <w:rsid w:val="00FC2636"/>
    <w:rsid w:val="00FC2975"/>
    <w:rsid w:val="00FC2988"/>
    <w:rsid w:val="00FC2A6C"/>
    <w:rsid w:val="00FC2D2F"/>
    <w:rsid w:val="00FC3073"/>
    <w:rsid w:val="00FC3CE0"/>
    <w:rsid w:val="00FC4A90"/>
    <w:rsid w:val="00FC573D"/>
    <w:rsid w:val="00FC5F52"/>
    <w:rsid w:val="00FC71E2"/>
    <w:rsid w:val="00FD06BE"/>
    <w:rsid w:val="00FD0D09"/>
    <w:rsid w:val="00FD0E09"/>
    <w:rsid w:val="00FD0F3E"/>
    <w:rsid w:val="00FD139F"/>
    <w:rsid w:val="00FD1D2C"/>
    <w:rsid w:val="00FD1DC8"/>
    <w:rsid w:val="00FD2409"/>
    <w:rsid w:val="00FD2414"/>
    <w:rsid w:val="00FD2ADE"/>
    <w:rsid w:val="00FD3611"/>
    <w:rsid w:val="00FD3ABA"/>
    <w:rsid w:val="00FD3C1C"/>
    <w:rsid w:val="00FD3FD4"/>
    <w:rsid w:val="00FD519D"/>
    <w:rsid w:val="00FD5A04"/>
    <w:rsid w:val="00FD5B59"/>
    <w:rsid w:val="00FD5D0C"/>
    <w:rsid w:val="00FD602E"/>
    <w:rsid w:val="00FD6298"/>
    <w:rsid w:val="00FD636C"/>
    <w:rsid w:val="00FD6656"/>
    <w:rsid w:val="00FD66CB"/>
    <w:rsid w:val="00FD67C5"/>
    <w:rsid w:val="00FD6ACA"/>
    <w:rsid w:val="00FD6C50"/>
    <w:rsid w:val="00FD6E40"/>
    <w:rsid w:val="00FD6EBC"/>
    <w:rsid w:val="00FD6ED5"/>
    <w:rsid w:val="00FD6FAA"/>
    <w:rsid w:val="00FD7357"/>
    <w:rsid w:val="00FD742D"/>
    <w:rsid w:val="00FD751C"/>
    <w:rsid w:val="00FD7644"/>
    <w:rsid w:val="00FD7786"/>
    <w:rsid w:val="00FD7AD1"/>
    <w:rsid w:val="00FE043B"/>
    <w:rsid w:val="00FE0783"/>
    <w:rsid w:val="00FE08C6"/>
    <w:rsid w:val="00FE0B4F"/>
    <w:rsid w:val="00FE0C6E"/>
    <w:rsid w:val="00FE189C"/>
    <w:rsid w:val="00FE1C20"/>
    <w:rsid w:val="00FE1DE1"/>
    <w:rsid w:val="00FE1F31"/>
    <w:rsid w:val="00FE251D"/>
    <w:rsid w:val="00FE3D5D"/>
    <w:rsid w:val="00FE3FA7"/>
    <w:rsid w:val="00FE4098"/>
    <w:rsid w:val="00FE5BC9"/>
    <w:rsid w:val="00FE5E9D"/>
    <w:rsid w:val="00FE61A4"/>
    <w:rsid w:val="00FE6AAF"/>
    <w:rsid w:val="00FE7130"/>
    <w:rsid w:val="00FE7706"/>
    <w:rsid w:val="00FE7904"/>
    <w:rsid w:val="00FE7C06"/>
    <w:rsid w:val="00FF0CBD"/>
    <w:rsid w:val="00FF107C"/>
    <w:rsid w:val="00FF109A"/>
    <w:rsid w:val="00FF1288"/>
    <w:rsid w:val="00FF17D9"/>
    <w:rsid w:val="00FF181D"/>
    <w:rsid w:val="00FF193E"/>
    <w:rsid w:val="00FF19D6"/>
    <w:rsid w:val="00FF1E01"/>
    <w:rsid w:val="00FF2383"/>
    <w:rsid w:val="00FF2C94"/>
    <w:rsid w:val="00FF2F52"/>
    <w:rsid w:val="00FF419A"/>
    <w:rsid w:val="00FF441B"/>
    <w:rsid w:val="00FF497A"/>
    <w:rsid w:val="00FF4AD9"/>
    <w:rsid w:val="00FF4F0D"/>
    <w:rsid w:val="00FF5851"/>
    <w:rsid w:val="00FF591F"/>
    <w:rsid w:val="00FF5CE7"/>
    <w:rsid w:val="00FF6172"/>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styleId="Reviso">
    <w:name w:val="Revision"/>
    <w:hidden/>
    <w:uiPriority w:val="99"/>
    <w:semiHidden/>
    <w:rsid w:val="00C8517B"/>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styleId="Reviso">
    <w:name w:val="Revision"/>
    <w:hidden/>
    <w:uiPriority w:val="99"/>
    <w:semiHidden/>
    <w:rsid w:val="00C8517B"/>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7723-AE39-4E60-8963-61074620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13258</Words>
  <Characters>78462</Characters>
  <Application>Microsoft Office Word</Application>
  <DocSecurity>0</DocSecurity>
  <Lines>653</Lines>
  <Paragraphs>183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91537</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Pinheiro Guimarães</cp:lastModifiedBy>
  <cp:revision>3</cp:revision>
  <cp:lastPrinted>2017-01-11T16:17:00Z</cp:lastPrinted>
  <dcterms:created xsi:type="dcterms:W3CDTF">2018-08-28T14:25:00Z</dcterms:created>
  <dcterms:modified xsi:type="dcterms:W3CDTF">2018-08-28T14:26:00Z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9d401f75-6608-41d3-bd1f-efe1542cdc01">
    <vt:lpwstr>v=1.2&gt;I=9d401f75-6608-41d3-bd1f-efe1542cdc01&amp;N=Confidential&amp;V=1.3&amp;U=S-1-5-21-1828601920-3511188894-431489442-61935&amp;D=Tosi%2c+Julia+(YAUB+11)&amp;A=Associated&amp;H=False</vt:lpwstr>
  </property>
  <property fmtid="{D5CDD505-2E9C-101B-9397-08002B2CF9AE}" pid="3" name="Classification">
    <vt:lpwstr>Confidential</vt:lpwstr>
  </property>
  <property fmtid="{D5CDD505-2E9C-101B-9397-08002B2CF9AE}" pid="4" name="_NewReviewCycle">
    <vt:lpwstr/>
  </property>
</Properties>
</file>