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F5CAB" w14:textId="7DBC2CDA" w:rsidR="00BF64C1" w:rsidRPr="002C3AC0" w:rsidRDefault="00C62B8E" w:rsidP="00076BE7">
      <w:pPr>
        <w:pStyle w:val="Cabealho"/>
        <w:widowControl w:val="0"/>
        <w:spacing w:line="360" w:lineRule="auto"/>
        <w:rPr>
          <w:b/>
          <w:bCs/>
        </w:rPr>
      </w:pPr>
      <w:r w:rsidRPr="00076BE7">
        <w:rPr>
          <w:b/>
          <w:bCs/>
        </w:rPr>
        <w:t xml:space="preserve">INSTRUMENTO PARTICULAR DE ESCRITURA DA </w:t>
      </w:r>
      <w:r w:rsidRPr="002C3AC0">
        <w:rPr>
          <w:b/>
          <w:bCs/>
          <w:lang w:val="pt-BR"/>
        </w:rPr>
        <w:t xml:space="preserve">2ª (SEGUNDA) </w:t>
      </w:r>
      <w:r w:rsidRPr="002C3AC0">
        <w:rPr>
          <w:b/>
          <w:bCs/>
        </w:rPr>
        <w:t>EMISSÃO DE DEBÊNTURE</w:t>
      </w:r>
      <w:r w:rsidRPr="002C3AC0">
        <w:rPr>
          <w:b/>
          <w:bCs/>
          <w:lang w:val="pt-BR"/>
        </w:rPr>
        <w:t>S,</w:t>
      </w:r>
      <w:r w:rsidRPr="002C3AC0">
        <w:rPr>
          <w:b/>
          <w:bCs/>
        </w:rPr>
        <w:t xml:space="preserve"> </w:t>
      </w:r>
      <w:r w:rsidRPr="002C3AC0">
        <w:rPr>
          <w:b/>
          <w:bCs/>
          <w:lang w:val="pt-BR"/>
        </w:rPr>
        <w:t>EM SÉRIE ÚNICA, PARA COLOCAÇÃO PRIVADA</w:t>
      </w:r>
      <w:r w:rsidRPr="002C3AC0">
        <w:rPr>
          <w:b/>
          <w:lang w:val="pt-BR"/>
        </w:rPr>
        <w:t xml:space="preserve">, </w:t>
      </w:r>
      <w:r w:rsidRPr="002C3AC0">
        <w:rPr>
          <w:b/>
          <w:bCs/>
        </w:rPr>
        <w:t>NÃO CONVERSÍVE</w:t>
      </w:r>
      <w:r w:rsidRPr="002C3AC0">
        <w:rPr>
          <w:b/>
          <w:bCs/>
          <w:lang w:val="pt-BR"/>
        </w:rPr>
        <w:t>IS</w:t>
      </w:r>
      <w:r w:rsidRPr="002C3AC0">
        <w:rPr>
          <w:b/>
          <w:bCs/>
        </w:rPr>
        <w:t xml:space="preserve"> EM AÇ</w:t>
      </w:r>
      <w:r w:rsidRPr="002C3AC0">
        <w:rPr>
          <w:b/>
          <w:bCs/>
          <w:lang w:val="pt-BR"/>
        </w:rPr>
        <w:t>ÕES</w:t>
      </w:r>
      <w:r w:rsidRPr="002C3AC0">
        <w:rPr>
          <w:b/>
          <w:bCs/>
        </w:rPr>
        <w:t xml:space="preserve">, DA ESPÉCIE </w:t>
      </w:r>
      <w:r w:rsidRPr="002C3AC0">
        <w:rPr>
          <w:b/>
          <w:bCs/>
          <w:lang w:val="pt-BR"/>
        </w:rPr>
        <w:t>COM GARANTIA REAL E COM GARANTIA FIDEJUSSÓRIA,</w:t>
      </w:r>
      <w:r w:rsidRPr="002C3AC0">
        <w:rPr>
          <w:b/>
          <w:bCs/>
        </w:rPr>
        <w:t xml:space="preserve"> DA</w:t>
      </w:r>
      <w:r w:rsidRPr="002C3AC0">
        <w:rPr>
          <w:b/>
          <w:lang w:val="pt-BR"/>
        </w:rPr>
        <w:t xml:space="preserve"> </w:t>
      </w:r>
      <w:r w:rsidRPr="002C3AC0">
        <w:rPr>
          <w:b/>
          <w:bCs/>
          <w:lang w:val="pt-BR"/>
        </w:rPr>
        <w:t>CAMPOS ELÍSEOS, PARTICIPAÇÕES, EMPREENDIMENTOS E ADMINISTRAÇÃO S.A.</w:t>
      </w:r>
    </w:p>
    <w:p w14:paraId="63AE1CD7" w14:textId="77777777" w:rsidR="00615B73" w:rsidRDefault="005B76FE">
      <w:pPr>
        <w:pStyle w:val="Cabealho"/>
        <w:widowControl w:val="0"/>
        <w:spacing w:line="360" w:lineRule="auto"/>
        <w:jc w:val="center"/>
        <w:rPr>
          <w:b/>
        </w:rPr>
      </w:pPr>
      <w:r w:rsidRPr="002C3AC0">
        <w:rPr>
          <w:b/>
        </w:rPr>
        <w:cr/>
        <w:t xml:space="preserve">Celebrado </w:t>
      </w:r>
    </w:p>
    <w:p w14:paraId="2E6E405F" w14:textId="253C904A" w:rsidR="005B76FE" w:rsidRPr="002C3AC0" w:rsidRDefault="005B76FE">
      <w:pPr>
        <w:pStyle w:val="Cabealho"/>
        <w:widowControl w:val="0"/>
        <w:spacing w:line="360" w:lineRule="auto"/>
        <w:jc w:val="center"/>
        <w:rPr>
          <w:b/>
          <w:bCs/>
        </w:rPr>
      </w:pPr>
      <w:r w:rsidRPr="002C3AC0">
        <w:rPr>
          <w:b/>
        </w:rPr>
        <w:t>Entre</w:t>
      </w:r>
      <w:r w:rsidRPr="002C3AC0">
        <w:rPr>
          <w:b/>
        </w:rPr>
        <w:cr/>
      </w:r>
      <w:r w:rsidR="00C62B8E" w:rsidRPr="002C3AC0">
        <w:rPr>
          <w:b/>
          <w:bCs/>
          <w:lang w:val="pt-BR"/>
        </w:rPr>
        <w:t>CAMPOS ELÍSEOS, PARTICIPAÇÕES, EMPREENDIMENTOS E ADMINISTRAÇÃO S.A.</w:t>
      </w:r>
    </w:p>
    <w:p w14:paraId="56A8505B" w14:textId="24D1EF68" w:rsidR="005B76FE" w:rsidRDefault="005B76FE">
      <w:pPr>
        <w:pStyle w:val="Cabealho"/>
        <w:widowControl w:val="0"/>
        <w:spacing w:line="360" w:lineRule="auto"/>
        <w:jc w:val="center"/>
        <w:rPr>
          <w:i/>
          <w:lang w:val="pt-BR"/>
        </w:rPr>
      </w:pPr>
      <w:r w:rsidRPr="002C3AC0">
        <w:rPr>
          <w:i/>
        </w:rPr>
        <w:t>na qualidade de Emissora</w:t>
      </w:r>
      <w:r w:rsidRPr="002C3AC0">
        <w:rPr>
          <w:b/>
        </w:rPr>
        <w:cr/>
      </w:r>
      <w:r w:rsidRPr="002C3AC0">
        <w:rPr>
          <w:i/>
          <w:lang w:val="pt-BR"/>
        </w:rPr>
        <w:t>e</w:t>
      </w:r>
    </w:p>
    <w:p w14:paraId="35DCF12E" w14:textId="31558F42" w:rsidR="004278AA" w:rsidRDefault="004278AA" w:rsidP="004278AA">
      <w:pPr>
        <w:widowControl w:val="0"/>
        <w:spacing w:line="360" w:lineRule="auto"/>
        <w:jc w:val="center"/>
        <w:rPr>
          <w:rFonts w:ascii="Arial" w:hAnsi="Arial" w:cs="Arial"/>
          <w:b/>
        </w:rPr>
      </w:pPr>
      <w:r w:rsidRPr="002C3AC0">
        <w:rPr>
          <w:rFonts w:ascii="Arial" w:hAnsi="Arial" w:cs="Arial"/>
          <w:b/>
        </w:rPr>
        <w:t xml:space="preserve">TRAIL INFRAESTRUTURA EIRELI </w:t>
      </w:r>
    </w:p>
    <w:p w14:paraId="3A659611" w14:textId="13D169AC" w:rsidR="004278AA" w:rsidRDefault="004278AA" w:rsidP="004278AA">
      <w:pPr>
        <w:widowControl w:val="0"/>
        <w:spacing w:line="360" w:lineRule="auto"/>
        <w:jc w:val="center"/>
        <w:rPr>
          <w:rFonts w:ascii="Arial" w:hAnsi="Arial" w:cs="Arial"/>
          <w:b/>
          <w:lang w:val="pt-PT"/>
        </w:rPr>
      </w:pPr>
      <w:r w:rsidRPr="002C3AC0">
        <w:rPr>
          <w:rFonts w:ascii="Arial" w:hAnsi="Arial" w:cs="Arial"/>
          <w:b/>
          <w:lang w:val="pt-PT"/>
        </w:rPr>
        <w:t>ANTONIO DIAS FELIPE</w:t>
      </w:r>
    </w:p>
    <w:p w14:paraId="63CFB4C3" w14:textId="185EDFEA" w:rsidR="004278AA" w:rsidRDefault="004278AA" w:rsidP="004278AA">
      <w:pPr>
        <w:widowControl w:val="0"/>
        <w:spacing w:line="360" w:lineRule="auto"/>
        <w:jc w:val="center"/>
        <w:rPr>
          <w:rFonts w:ascii="Arial" w:hAnsi="Arial" w:cs="Arial"/>
          <w:b/>
          <w:lang w:val="pt-PT"/>
        </w:rPr>
      </w:pPr>
      <w:r w:rsidRPr="002C3AC0">
        <w:rPr>
          <w:rFonts w:ascii="Arial" w:hAnsi="Arial" w:cs="Arial"/>
          <w:b/>
          <w:lang w:val="pt-PT"/>
        </w:rPr>
        <w:t>MARIA ODETE DE SOUSA FELIPE</w:t>
      </w:r>
    </w:p>
    <w:p w14:paraId="0AC0D486" w14:textId="22A5DB38" w:rsidR="004278AA" w:rsidRPr="002C3AC0" w:rsidRDefault="004278AA" w:rsidP="004278AA">
      <w:pPr>
        <w:widowControl w:val="0"/>
        <w:spacing w:line="360" w:lineRule="auto"/>
        <w:jc w:val="center"/>
        <w:rPr>
          <w:rFonts w:ascii="Arial" w:hAnsi="Arial" w:cs="Arial"/>
          <w:b/>
        </w:rPr>
      </w:pPr>
      <w:r w:rsidRPr="002C3AC0">
        <w:rPr>
          <w:rFonts w:ascii="Arial" w:hAnsi="Arial" w:cs="Arial"/>
          <w:b/>
          <w:lang w:val="pt-PT"/>
        </w:rPr>
        <w:t>SIMÃO DIAS FELIPE</w:t>
      </w:r>
    </w:p>
    <w:p w14:paraId="781D37FE" w14:textId="6306D0CB" w:rsidR="004278AA" w:rsidRPr="002C3AC0" w:rsidRDefault="004278AA" w:rsidP="004278AA">
      <w:pPr>
        <w:pStyle w:val="Cabealho"/>
        <w:widowControl w:val="0"/>
        <w:spacing w:line="360" w:lineRule="auto"/>
        <w:jc w:val="center"/>
        <w:rPr>
          <w:i/>
          <w:lang w:val="pt-BR"/>
        </w:rPr>
      </w:pPr>
      <w:r w:rsidRPr="002C3AC0">
        <w:rPr>
          <w:i/>
        </w:rPr>
        <w:t>na qualidade de</w:t>
      </w:r>
      <w:r w:rsidRPr="002C3AC0">
        <w:rPr>
          <w:i/>
          <w:lang w:val="pt-BR"/>
        </w:rPr>
        <w:t xml:space="preserve"> Fiador</w:t>
      </w:r>
      <w:r>
        <w:rPr>
          <w:i/>
          <w:lang w:val="pt-BR"/>
        </w:rPr>
        <w:t>es</w:t>
      </w:r>
    </w:p>
    <w:p w14:paraId="20DC844E" w14:textId="126D73B5" w:rsidR="004278AA" w:rsidRDefault="004278AA">
      <w:pPr>
        <w:widowControl w:val="0"/>
        <w:spacing w:line="360" w:lineRule="auto"/>
        <w:jc w:val="center"/>
        <w:rPr>
          <w:rFonts w:ascii="Arial" w:hAnsi="Arial" w:cs="Arial"/>
          <w:b/>
        </w:rPr>
      </w:pPr>
      <w:r>
        <w:rPr>
          <w:rFonts w:ascii="Arial" w:hAnsi="Arial" w:cs="Arial"/>
          <w:b/>
        </w:rPr>
        <w:t>e</w:t>
      </w:r>
    </w:p>
    <w:p w14:paraId="60E5B448" w14:textId="1631F84E" w:rsidR="009D0428" w:rsidRPr="002C3AC0" w:rsidRDefault="00C62B8E">
      <w:pPr>
        <w:widowControl w:val="0"/>
        <w:spacing w:line="360" w:lineRule="auto"/>
        <w:jc w:val="center"/>
        <w:rPr>
          <w:rFonts w:ascii="Arial" w:hAnsi="Arial" w:cs="Arial"/>
          <w:b/>
        </w:rPr>
      </w:pPr>
      <w:r w:rsidRPr="002C3AC0">
        <w:rPr>
          <w:rFonts w:ascii="Arial" w:hAnsi="Arial" w:cs="Arial"/>
          <w:b/>
        </w:rPr>
        <w:t>POWER SEGURANÇA E VIGILÂNCIA EIRELI</w:t>
      </w:r>
    </w:p>
    <w:p w14:paraId="67422B22" w14:textId="2890D922" w:rsidR="009D0428" w:rsidRDefault="00C62B8E">
      <w:pPr>
        <w:widowControl w:val="0"/>
        <w:spacing w:line="360" w:lineRule="auto"/>
        <w:jc w:val="center"/>
        <w:rPr>
          <w:rFonts w:ascii="Arial" w:hAnsi="Arial" w:cs="Arial"/>
          <w:b/>
        </w:rPr>
      </w:pPr>
      <w:r w:rsidRPr="002C3AC0">
        <w:rPr>
          <w:rFonts w:ascii="Arial" w:hAnsi="Arial" w:cs="Arial"/>
          <w:b/>
        </w:rPr>
        <w:t>POWER SYSTEMS COMERCIO E SERVIÇOS EIRELI</w:t>
      </w:r>
    </w:p>
    <w:p w14:paraId="11AA744C" w14:textId="77DFA25D" w:rsidR="009F4C59" w:rsidRDefault="009F4C59" w:rsidP="00ED6EA9">
      <w:pPr>
        <w:pStyle w:val="Cabealho"/>
        <w:widowControl w:val="0"/>
        <w:spacing w:line="360" w:lineRule="auto"/>
        <w:jc w:val="center"/>
        <w:rPr>
          <w:b/>
        </w:rPr>
      </w:pPr>
      <w:r w:rsidRPr="002C3AC0">
        <w:rPr>
          <w:i/>
        </w:rPr>
        <w:t xml:space="preserve">na qualidade de </w:t>
      </w:r>
      <w:r w:rsidR="006873B6">
        <w:rPr>
          <w:i/>
        </w:rPr>
        <w:t xml:space="preserve">Intervenientes </w:t>
      </w:r>
      <w:r>
        <w:rPr>
          <w:i/>
        </w:rPr>
        <w:t>Anuentes</w:t>
      </w:r>
    </w:p>
    <w:p w14:paraId="533C3072" w14:textId="77777777" w:rsidR="009F4C59" w:rsidRDefault="009F4C59">
      <w:pPr>
        <w:widowControl w:val="0"/>
        <w:spacing w:line="360" w:lineRule="auto"/>
        <w:jc w:val="center"/>
        <w:rPr>
          <w:rFonts w:ascii="Arial" w:hAnsi="Arial" w:cs="Arial"/>
          <w:b/>
        </w:rPr>
      </w:pPr>
    </w:p>
    <w:p w14:paraId="46DCA8FE" w14:textId="0BFCB49C" w:rsidR="00B3383A" w:rsidRPr="002C3AC0" w:rsidRDefault="004278AA">
      <w:pPr>
        <w:pStyle w:val="Cabealho"/>
        <w:widowControl w:val="0"/>
        <w:spacing w:line="360" w:lineRule="auto"/>
        <w:jc w:val="center"/>
        <w:rPr>
          <w:i/>
          <w:lang w:val="pt-BR"/>
        </w:rPr>
      </w:pPr>
      <w:r>
        <w:rPr>
          <w:i/>
          <w:lang w:val="pt-BR"/>
        </w:rPr>
        <w:t>e</w:t>
      </w:r>
    </w:p>
    <w:p w14:paraId="1A4C0200" w14:textId="357BE9FC" w:rsidR="007D3247" w:rsidRPr="00ED6EA9" w:rsidRDefault="00C62B8E">
      <w:pPr>
        <w:pStyle w:val="Cabealho"/>
        <w:widowControl w:val="0"/>
        <w:spacing w:line="360" w:lineRule="auto"/>
        <w:jc w:val="center"/>
        <w:rPr>
          <w:b/>
          <w:bCs/>
          <w:lang w:val="pt-BR"/>
        </w:rPr>
      </w:pPr>
      <w:r w:rsidRPr="00ED6EA9">
        <w:rPr>
          <w:b/>
          <w:bCs/>
          <w:lang w:val="pt-BR"/>
        </w:rPr>
        <w:t>OLIVEIRA TRUST DISTRIBUIDORA DE TÍTULOS E VALORES MOBILIÁRIOS S.A.</w:t>
      </w:r>
    </w:p>
    <w:p w14:paraId="70F578CA" w14:textId="77777777" w:rsidR="00B3383A" w:rsidRPr="002C3AC0" w:rsidRDefault="00B3383A">
      <w:pPr>
        <w:pStyle w:val="Cabealho"/>
        <w:widowControl w:val="0"/>
        <w:spacing w:line="360" w:lineRule="auto"/>
        <w:jc w:val="center"/>
        <w:rPr>
          <w:i/>
          <w:lang w:val="pt-BR"/>
        </w:rPr>
      </w:pPr>
      <w:r w:rsidRPr="00ED6EA9">
        <w:rPr>
          <w:i/>
        </w:rPr>
        <w:t>na qualidade de</w:t>
      </w:r>
      <w:r w:rsidRPr="00ED6EA9">
        <w:rPr>
          <w:i/>
          <w:lang w:val="pt-BR"/>
        </w:rPr>
        <w:t xml:space="preserve"> Agente Fiduciário</w:t>
      </w:r>
    </w:p>
    <w:p w14:paraId="53E9093A" w14:textId="1AD1CC84" w:rsidR="005B76FE" w:rsidRDefault="005B76FE">
      <w:pPr>
        <w:pStyle w:val="Cabealho"/>
        <w:widowControl w:val="0"/>
        <w:spacing w:line="360" w:lineRule="auto"/>
        <w:jc w:val="center"/>
        <w:rPr>
          <w:b/>
        </w:rPr>
      </w:pPr>
    </w:p>
    <w:p w14:paraId="7D9F964D" w14:textId="77777777" w:rsidR="00A116DA" w:rsidRPr="002C3AC0" w:rsidRDefault="00A116DA">
      <w:pPr>
        <w:pStyle w:val="Cabealho"/>
        <w:widowControl w:val="0"/>
        <w:spacing w:line="360" w:lineRule="auto"/>
        <w:jc w:val="center"/>
        <w:rPr>
          <w:b/>
        </w:rPr>
      </w:pPr>
    </w:p>
    <w:p w14:paraId="2E13DD79" w14:textId="04FF3EC1" w:rsidR="005B76FE" w:rsidRPr="002C3AC0" w:rsidRDefault="005B76FE">
      <w:pPr>
        <w:pStyle w:val="c3"/>
        <w:widowControl w:val="0"/>
        <w:pBdr>
          <w:bottom w:val="double" w:sz="6" w:space="1" w:color="auto"/>
        </w:pBdr>
        <w:spacing w:before="0" w:beforeAutospacing="0" w:after="0" w:afterAutospacing="0" w:line="360" w:lineRule="auto"/>
        <w:jc w:val="center"/>
      </w:pPr>
      <w:r w:rsidRPr="002C3AC0">
        <w:t xml:space="preserve">Datado de </w:t>
      </w:r>
      <w:r w:rsidR="00E66F0E">
        <w:t>23</w:t>
      </w:r>
      <w:r w:rsidR="00E66F0E" w:rsidRPr="002C3AC0">
        <w:t xml:space="preserve"> </w:t>
      </w:r>
      <w:r w:rsidR="007C62CC" w:rsidRPr="002C3AC0">
        <w:t xml:space="preserve">de </w:t>
      </w:r>
      <w:r w:rsidR="00E66F0E">
        <w:t>novembro</w:t>
      </w:r>
      <w:r w:rsidR="00E66F0E" w:rsidRPr="002C3AC0">
        <w:t xml:space="preserve"> </w:t>
      </w:r>
      <w:r w:rsidR="007C62CC" w:rsidRPr="002C3AC0">
        <w:t xml:space="preserve">de </w:t>
      </w:r>
      <w:r w:rsidR="00C62B8E" w:rsidRPr="002C3AC0">
        <w:t>2020.</w:t>
      </w:r>
      <w:r w:rsidRPr="002C3AC0">
        <w:cr/>
      </w:r>
    </w:p>
    <w:p w14:paraId="4B2437E8" w14:textId="74C36367" w:rsidR="00B7438B" w:rsidRPr="002C3AC0" w:rsidRDefault="00C62B8E">
      <w:pPr>
        <w:pStyle w:val="Cabealho"/>
        <w:widowControl w:val="0"/>
        <w:spacing w:line="360" w:lineRule="auto"/>
        <w:rPr>
          <w:b/>
          <w:bCs/>
          <w:lang w:val="pt-BR"/>
        </w:rPr>
      </w:pPr>
      <w:r w:rsidRPr="002C3AC0">
        <w:rPr>
          <w:b/>
        </w:rPr>
        <w:br w:type="page"/>
      </w:r>
      <w:r w:rsidRPr="002C3AC0">
        <w:rPr>
          <w:b/>
          <w:bCs/>
        </w:rPr>
        <w:lastRenderedPageBreak/>
        <w:t xml:space="preserve">INSTRUMENTO PARTICULAR DE ESCRITURA DA </w:t>
      </w:r>
      <w:r w:rsidRPr="002C3AC0">
        <w:rPr>
          <w:b/>
          <w:bCs/>
          <w:lang w:val="pt-BR"/>
        </w:rPr>
        <w:t xml:space="preserve">2ª (SEGUNDA) </w:t>
      </w:r>
      <w:r w:rsidRPr="002C3AC0">
        <w:rPr>
          <w:b/>
          <w:bCs/>
        </w:rPr>
        <w:t>EMISSÃO DE DEBÊNTURE</w:t>
      </w:r>
      <w:r w:rsidRPr="002C3AC0">
        <w:rPr>
          <w:b/>
          <w:bCs/>
          <w:lang w:val="pt-BR"/>
        </w:rPr>
        <w:t>S,</w:t>
      </w:r>
      <w:r w:rsidRPr="002C3AC0">
        <w:rPr>
          <w:b/>
          <w:bCs/>
        </w:rPr>
        <w:t xml:space="preserve"> </w:t>
      </w:r>
      <w:r w:rsidRPr="002C3AC0">
        <w:rPr>
          <w:b/>
          <w:bCs/>
          <w:lang w:val="pt-BR"/>
        </w:rPr>
        <w:t>EM SÉRIE ÚNICA, PARA COLOCAÇÃO PRIVADA</w:t>
      </w:r>
      <w:r w:rsidRPr="002C3AC0">
        <w:rPr>
          <w:b/>
          <w:lang w:val="pt-BR"/>
        </w:rPr>
        <w:t xml:space="preserve">, </w:t>
      </w:r>
      <w:r w:rsidRPr="002C3AC0">
        <w:rPr>
          <w:b/>
          <w:bCs/>
        </w:rPr>
        <w:t>NÃO CONVERSÍVE</w:t>
      </w:r>
      <w:r w:rsidRPr="002C3AC0">
        <w:rPr>
          <w:b/>
          <w:bCs/>
          <w:lang w:val="pt-BR"/>
        </w:rPr>
        <w:t>IS</w:t>
      </w:r>
      <w:r w:rsidRPr="002C3AC0">
        <w:rPr>
          <w:b/>
          <w:bCs/>
        </w:rPr>
        <w:t xml:space="preserve"> EM AÇ</w:t>
      </w:r>
      <w:r w:rsidRPr="002C3AC0">
        <w:rPr>
          <w:b/>
          <w:bCs/>
          <w:lang w:val="pt-BR"/>
        </w:rPr>
        <w:t>ÕES</w:t>
      </w:r>
      <w:r w:rsidRPr="002C3AC0">
        <w:rPr>
          <w:b/>
          <w:bCs/>
        </w:rPr>
        <w:t xml:space="preserve">, DA ESPÉCIE </w:t>
      </w:r>
      <w:r w:rsidRPr="002C3AC0">
        <w:rPr>
          <w:b/>
          <w:bCs/>
          <w:lang w:val="pt-BR"/>
        </w:rPr>
        <w:t>COM GARANTIA REAL E COM GARANTIA FIDEJUSSÓRIA,</w:t>
      </w:r>
      <w:r w:rsidRPr="002C3AC0">
        <w:rPr>
          <w:b/>
          <w:bCs/>
        </w:rPr>
        <w:t xml:space="preserve"> DA</w:t>
      </w:r>
      <w:r w:rsidRPr="002C3AC0">
        <w:rPr>
          <w:b/>
          <w:lang w:val="pt-BR"/>
        </w:rPr>
        <w:t xml:space="preserve"> </w:t>
      </w:r>
      <w:r w:rsidRPr="002C3AC0">
        <w:rPr>
          <w:b/>
          <w:bCs/>
          <w:lang w:val="pt-BR"/>
        </w:rPr>
        <w:t>CAMPOS ELÍSEOS, PARTICIPAÇÕES, EMPREENDIMENTOS E ADMINISTRAÇÃO S.A.</w:t>
      </w:r>
    </w:p>
    <w:p w14:paraId="1A279DE7" w14:textId="77777777" w:rsidR="00C62B8E" w:rsidRPr="002C3AC0" w:rsidRDefault="00C62B8E">
      <w:pPr>
        <w:pStyle w:val="Cabealho"/>
        <w:widowControl w:val="0"/>
        <w:spacing w:line="360" w:lineRule="auto"/>
        <w:rPr>
          <w:b/>
          <w:bCs/>
        </w:rPr>
      </w:pPr>
    </w:p>
    <w:p w14:paraId="4781AE06" w14:textId="06C9577D" w:rsidR="007D7987" w:rsidRPr="002D7BA1" w:rsidRDefault="005C758F">
      <w:pPr>
        <w:widowControl w:val="0"/>
        <w:spacing w:line="360" w:lineRule="auto"/>
        <w:jc w:val="both"/>
        <w:rPr>
          <w:rFonts w:ascii="Arial" w:hAnsi="Arial" w:cs="Arial"/>
          <w:b/>
          <w:bCs/>
          <w:lang w:val="pt-PT"/>
        </w:rPr>
      </w:pPr>
      <w:bookmarkStart w:id="0" w:name="_Hlk513459433"/>
      <w:bookmarkStart w:id="1" w:name="_Hlk513484126"/>
      <w:r w:rsidRPr="002C3AC0">
        <w:rPr>
          <w:rFonts w:ascii="Arial" w:hAnsi="Arial" w:cs="Arial"/>
          <w:b/>
          <w:bCs/>
          <w:lang w:val="pt-PT"/>
        </w:rPr>
        <w:t xml:space="preserve">I – PARTES: </w:t>
      </w:r>
    </w:p>
    <w:p w14:paraId="7E5D20EA" w14:textId="77777777" w:rsidR="00C62B8E" w:rsidRPr="002C3AC0" w:rsidRDefault="00C62B8E">
      <w:pPr>
        <w:widowControl w:val="0"/>
        <w:spacing w:line="360" w:lineRule="auto"/>
        <w:jc w:val="both"/>
        <w:rPr>
          <w:rFonts w:ascii="Arial" w:hAnsi="Arial" w:cs="Arial"/>
          <w:lang w:val="pt-PT"/>
        </w:rPr>
      </w:pPr>
    </w:p>
    <w:p w14:paraId="54FE07DA" w14:textId="6E560A92" w:rsidR="00F22C8B" w:rsidRDefault="00773318" w:rsidP="002D7BA1">
      <w:pPr>
        <w:pStyle w:val="PargrafodaLista"/>
        <w:widowControl w:val="0"/>
        <w:spacing w:line="360" w:lineRule="auto"/>
        <w:ind w:left="0"/>
        <w:contextualSpacing w:val="0"/>
        <w:jc w:val="both"/>
        <w:rPr>
          <w:rFonts w:ascii="Arial" w:hAnsi="Arial" w:cs="Arial"/>
          <w:lang w:val="pt-PT"/>
        </w:rPr>
      </w:pPr>
      <w:bookmarkStart w:id="2" w:name="_Hlk513539831"/>
      <w:r w:rsidRPr="002C3AC0">
        <w:rPr>
          <w:rFonts w:ascii="Arial" w:hAnsi="Arial" w:cs="Arial"/>
          <w:b/>
          <w:lang w:val="pt-PT"/>
        </w:rPr>
        <w:t>CAMPOS</w:t>
      </w:r>
      <w:r w:rsidR="00C7121F" w:rsidRPr="002C3AC0">
        <w:rPr>
          <w:rFonts w:ascii="Arial" w:hAnsi="Arial" w:cs="Arial"/>
          <w:b/>
          <w:lang w:val="pt-PT"/>
        </w:rPr>
        <w:t xml:space="preserve"> ELÍSEOS PARTICIPAÇÃO, EMPREENDIMENTOS E ADMINISTRAÇÃO S.A.</w:t>
      </w:r>
      <w:r w:rsidR="00C7121F" w:rsidRPr="002C3AC0">
        <w:rPr>
          <w:rFonts w:ascii="Arial" w:hAnsi="Arial" w:cs="Arial"/>
          <w:lang w:val="pt-PT"/>
        </w:rPr>
        <w:t xml:space="preserve">, </w:t>
      </w:r>
      <w:r w:rsidR="007B1EE9" w:rsidRPr="002C3AC0">
        <w:rPr>
          <w:rFonts w:ascii="Arial" w:hAnsi="Arial" w:cs="Arial"/>
          <w:lang w:val="pt-PT"/>
        </w:rPr>
        <w:t xml:space="preserve">sociedade anônima com sede na </w:t>
      </w:r>
      <w:r w:rsidR="00C62B8E" w:rsidRPr="002C3AC0">
        <w:rPr>
          <w:rFonts w:ascii="Arial" w:hAnsi="Arial" w:cs="Arial"/>
          <w:lang w:val="pt-PT"/>
        </w:rPr>
        <w:t xml:space="preserve">Cidade de </w:t>
      </w:r>
      <w:r w:rsidR="00C62B8E" w:rsidRPr="002C3AC0">
        <w:rPr>
          <w:rFonts w:ascii="Arial" w:hAnsi="Arial" w:cs="Arial"/>
          <w:bCs/>
          <w:lang w:bidi="he-IL"/>
        </w:rPr>
        <w:t>Barueri, no Estado de São Paulo, na Alameda Grajaú, nº 129, conjunto 1603, sala 05, Alphaville, CEP 06454-050</w:t>
      </w:r>
      <w:r w:rsidR="00170397" w:rsidRPr="002C3AC0">
        <w:rPr>
          <w:rFonts w:ascii="Arial" w:hAnsi="Arial" w:cs="Arial"/>
          <w:lang w:val="pt-PT"/>
        </w:rPr>
        <w:t>,</w:t>
      </w:r>
      <w:r w:rsidR="00532F0A" w:rsidRPr="002C3AC0">
        <w:rPr>
          <w:rFonts w:ascii="Arial" w:hAnsi="Arial" w:cs="Arial"/>
          <w:lang w:val="pt-PT"/>
        </w:rPr>
        <w:t xml:space="preserve"> inscrita no Cadastro Nacional de Pessoas Jurídicas do Ministério da </w:t>
      </w:r>
      <w:r w:rsidR="00C62B8E" w:rsidRPr="002C3AC0">
        <w:rPr>
          <w:rFonts w:ascii="Arial" w:hAnsi="Arial" w:cs="Arial"/>
          <w:lang w:val="pt-PT"/>
        </w:rPr>
        <w:t xml:space="preserve">Economia </w:t>
      </w:r>
      <w:r w:rsidR="00532F0A" w:rsidRPr="002C3AC0">
        <w:rPr>
          <w:rFonts w:ascii="Arial" w:hAnsi="Arial" w:cs="Arial"/>
          <w:lang w:val="pt-PT"/>
        </w:rPr>
        <w:t>(“</w:t>
      </w:r>
      <w:r w:rsidR="00532F0A" w:rsidRPr="002C3AC0">
        <w:rPr>
          <w:rFonts w:ascii="Arial" w:hAnsi="Arial" w:cs="Arial"/>
          <w:u w:val="single"/>
          <w:lang w:val="pt-PT"/>
        </w:rPr>
        <w:t>CNPJ/</w:t>
      </w:r>
      <w:r w:rsidR="00C62B8E" w:rsidRPr="002C3AC0">
        <w:rPr>
          <w:rFonts w:ascii="Arial" w:hAnsi="Arial" w:cs="Arial"/>
          <w:u w:val="single"/>
          <w:lang w:val="pt-PT"/>
        </w:rPr>
        <w:t>ME</w:t>
      </w:r>
      <w:r w:rsidR="00532F0A" w:rsidRPr="002C3AC0">
        <w:rPr>
          <w:rFonts w:ascii="Arial" w:hAnsi="Arial" w:cs="Arial"/>
          <w:lang w:val="pt-PT"/>
        </w:rPr>
        <w:t xml:space="preserve">”) sob o nº </w:t>
      </w:r>
      <w:r w:rsidR="00170397" w:rsidRPr="002C3AC0">
        <w:rPr>
          <w:rFonts w:ascii="Arial" w:hAnsi="Arial" w:cs="Arial"/>
          <w:lang w:val="pt-PT"/>
        </w:rPr>
        <w:t xml:space="preserve"> </w:t>
      </w:r>
      <w:r w:rsidR="00532F0A" w:rsidRPr="002C3AC0">
        <w:rPr>
          <w:rFonts w:ascii="Arial" w:hAnsi="Arial" w:cs="Arial"/>
          <w:lang w:val="pt-PT"/>
        </w:rPr>
        <w:t>03.591.892/0001-30</w:t>
      </w:r>
      <w:r w:rsidR="00F22C8B" w:rsidRPr="002C3AC0">
        <w:rPr>
          <w:rFonts w:ascii="Arial" w:hAnsi="Arial" w:cs="Arial"/>
          <w:lang w:val="pt-PT"/>
        </w:rPr>
        <w:t>, com seus atos constitutivos arquivados na Junta Comercial do Estado de São Paulo (“</w:t>
      </w:r>
      <w:r w:rsidR="00F22C8B" w:rsidRPr="002C3AC0">
        <w:rPr>
          <w:rFonts w:ascii="Arial" w:hAnsi="Arial" w:cs="Arial"/>
          <w:u w:val="single"/>
          <w:lang w:val="pt-PT"/>
        </w:rPr>
        <w:t>JUCESP</w:t>
      </w:r>
      <w:r w:rsidR="00F22C8B" w:rsidRPr="002C3AC0">
        <w:rPr>
          <w:rFonts w:ascii="Arial" w:hAnsi="Arial" w:cs="Arial"/>
          <w:lang w:val="pt-PT"/>
        </w:rPr>
        <w:t>”) sob o NIRE 35.300.504.445, neste ato devidamente representada na forma do seu estatuto social, na qualidade de emissora das debêntures (“</w:t>
      </w:r>
      <w:r w:rsidR="00F22C8B" w:rsidRPr="002C3AC0">
        <w:rPr>
          <w:rFonts w:ascii="Arial" w:hAnsi="Arial" w:cs="Arial"/>
          <w:u w:val="single"/>
          <w:lang w:val="pt-PT"/>
        </w:rPr>
        <w:t>Emissora</w:t>
      </w:r>
      <w:r w:rsidR="00F22C8B" w:rsidRPr="002C3AC0">
        <w:rPr>
          <w:rFonts w:ascii="Arial" w:hAnsi="Arial" w:cs="Arial"/>
          <w:lang w:val="pt-PT"/>
        </w:rPr>
        <w:t>” ou “</w:t>
      </w:r>
      <w:r w:rsidR="00F22C8B" w:rsidRPr="002C3AC0">
        <w:rPr>
          <w:rFonts w:ascii="Arial" w:hAnsi="Arial" w:cs="Arial"/>
          <w:u w:val="single"/>
          <w:lang w:val="pt-PT"/>
        </w:rPr>
        <w:t>Campos Elíseos</w:t>
      </w:r>
      <w:r w:rsidR="00F22C8B" w:rsidRPr="002C3AC0">
        <w:rPr>
          <w:rFonts w:ascii="Arial" w:hAnsi="Arial" w:cs="Arial"/>
          <w:lang w:val="pt-PT"/>
        </w:rPr>
        <w:t>”);</w:t>
      </w:r>
    </w:p>
    <w:p w14:paraId="129BDF3D" w14:textId="77777777" w:rsidR="006873B6" w:rsidRPr="002C3AC0" w:rsidRDefault="006873B6" w:rsidP="002D7BA1">
      <w:pPr>
        <w:pStyle w:val="PargrafodaLista"/>
        <w:widowControl w:val="0"/>
        <w:spacing w:line="360" w:lineRule="auto"/>
        <w:ind w:left="0"/>
        <w:contextualSpacing w:val="0"/>
        <w:jc w:val="both"/>
        <w:rPr>
          <w:rFonts w:ascii="Arial" w:hAnsi="Arial" w:cs="Arial"/>
          <w:b/>
          <w:lang w:val="pt-PT"/>
        </w:rPr>
      </w:pPr>
    </w:p>
    <w:p w14:paraId="273E31B5" w14:textId="50867182" w:rsidR="00C62B8E" w:rsidRPr="002C3AC0" w:rsidRDefault="00C62B8E" w:rsidP="002D7BA1">
      <w:pPr>
        <w:pStyle w:val="PargrafodaLista"/>
        <w:widowControl w:val="0"/>
        <w:spacing w:line="360" w:lineRule="auto"/>
        <w:ind w:left="0"/>
        <w:contextualSpacing w:val="0"/>
        <w:jc w:val="both"/>
        <w:rPr>
          <w:rFonts w:ascii="Arial" w:hAnsi="Arial" w:cs="Arial"/>
          <w:b/>
          <w:lang w:val="pt-PT"/>
        </w:rPr>
      </w:pPr>
      <w:r w:rsidRPr="002C3AC0">
        <w:rPr>
          <w:rFonts w:ascii="Arial" w:hAnsi="Arial" w:cs="Arial"/>
          <w:b/>
          <w:lang w:val="pt-PT"/>
        </w:rPr>
        <w:t>TRAIL INFRAESTRUTURA EIRELI.</w:t>
      </w:r>
      <w:r w:rsidRPr="002C3AC0">
        <w:rPr>
          <w:rFonts w:ascii="Arial" w:hAnsi="Arial" w:cs="Arial"/>
          <w:lang w:val="pt-PT"/>
        </w:rPr>
        <w:t xml:space="preserve">, empresa individual de responsabilidade limitada com sede na cidade de São Paulo, no Estado de São Paulo, na Rua Guaianases, nº 1041, sala 1, Campos Elíseos, CEP 01204-001, inscrita no </w:t>
      </w:r>
      <w:r w:rsidRPr="002C3AC0">
        <w:rPr>
          <w:rFonts w:ascii="Arial" w:hAnsi="Arial" w:cs="Arial"/>
          <w:bCs/>
          <w:lang w:bidi="he-IL"/>
        </w:rPr>
        <w:t>CNPJ/ME</w:t>
      </w:r>
      <w:r w:rsidRPr="002C3AC0">
        <w:rPr>
          <w:rFonts w:ascii="Arial" w:hAnsi="Arial" w:cs="Arial"/>
          <w:lang w:val="pt-PT"/>
        </w:rPr>
        <w:t xml:space="preserve"> sob o nº 05.497.348/0001-50, com seus atos constitutivos arquivados na JUCESP sob o NIRE 35.220.228.590, neste ato devidamente representada na forma de seu </w:t>
      </w:r>
      <w:r w:rsidR="00865458">
        <w:rPr>
          <w:rFonts w:ascii="Arial" w:hAnsi="Arial" w:cs="Arial"/>
          <w:lang w:val="pt-PT"/>
        </w:rPr>
        <w:t>ato constitutivo</w:t>
      </w:r>
      <w:r w:rsidRPr="002C3AC0">
        <w:rPr>
          <w:rFonts w:ascii="Arial" w:hAnsi="Arial" w:cs="Arial"/>
          <w:lang w:val="pt-PT"/>
        </w:rPr>
        <w:t>, na qualidade de Fiadora ( “</w:t>
      </w:r>
      <w:r w:rsidRPr="002C3AC0">
        <w:rPr>
          <w:rFonts w:ascii="Arial" w:hAnsi="Arial" w:cs="Arial"/>
          <w:u w:val="single"/>
          <w:lang w:val="pt-PT"/>
        </w:rPr>
        <w:t>Fiadora PJ</w:t>
      </w:r>
      <w:r w:rsidRPr="002C3AC0">
        <w:rPr>
          <w:rFonts w:ascii="Arial" w:hAnsi="Arial" w:cs="Arial"/>
          <w:lang w:val="pt-PT"/>
        </w:rPr>
        <w:t>”)</w:t>
      </w:r>
      <w:r w:rsidR="00FC4521">
        <w:rPr>
          <w:rFonts w:ascii="Arial" w:hAnsi="Arial" w:cs="Arial"/>
          <w:lang w:val="pt-PT"/>
        </w:rPr>
        <w:t xml:space="preserve"> e,</w:t>
      </w:r>
    </w:p>
    <w:p w14:paraId="1805B403" w14:textId="77777777" w:rsidR="00C62B8E" w:rsidRPr="002C3AC0" w:rsidRDefault="00C62B8E" w:rsidP="002D7BA1">
      <w:pPr>
        <w:pStyle w:val="PargrafodaLista"/>
        <w:widowControl w:val="0"/>
        <w:spacing w:line="360" w:lineRule="auto"/>
        <w:contextualSpacing w:val="0"/>
        <w:rPr>
          <w:rFonts w:ascii="Arial" w:hAnsi="Arial" w:cs="Arial"/>
          <w:b/>
          <w:lang w:val="pt-PT"/>
        </w:rPr>
      </w:pPr>
    </w:p>
    <w:p w14:paraId="2DD7A6F7" w14:textId="6D3D0DA4" w:rsidR="00C62B8E" w:rsidRPr="002C3AC0" w:rsidRDefault="00C62B8E" w:rsidP="002D7BA1">
      <w:pPr>
        <w:pStyle w:val="PargrafodaLista"/>
        <w:widowControl w:val="0"/>
        <w:spacing w:line="360" w:lineRule="auto"/>
        <w:ind w:left="0" w:right="-58"/>
        <w:contextualSpacing w:val="0"/>
        <w:jc w:val="both"/>
        <w:rPr>
          <w:rFonts w:ascii="Arial" w:hAnsi="Arial" w:cs="Arial"/>
          <w:b/>
          <w:lang w:val="pt-PT"/>
        </w:rPr>
      </w:pPr>
      <w:r w:rsidRPr="002C3AC0">
        <w:rPr>
          <w:rFonts w:ascii="Arial" w:hAnsi="Arial" w:cs="Arial"/>
          <w:b/>
          <w:lang w:val="pt-PT"/>
        </w:rPr>
        <w:t>ANTONIO DIAS FELIPE</w:t>
      </w:r>
      <w:r w:rsidRPr="002C3AC0">
        <w:rPr>
          <w:rFonts w:ascii="Arial" w:hAnsi="Arial" w:cs="Arial"/>
          <w:lang w:val="pt-PT"/>
        </w:rPr>
        <w:t xml:space="preserve">, português equiparado a brasileiro nato por força do Decreto federal nº 70.436, de 18/04/1972 e nos termos da Portaria 665 de 29/12/1981, processo nº 34.191/81, do Ministério da Justiça, empresário, casado sob o regime de comunhão universal de bens </w:t>
      </w:r>
      <w:bookmarkStart w:id="3" w:name="_Hlk515269056"/>
      <w:r w:rsidRPr="002C3AC0">
        <w:rPr>
          <w:rFonts w:ascii="Arial" w:hAnsi="Arial" w:cs="Arial"/>
          <w:lang w:val="pt-PT"/>
        </w:rPr>
        <w:t>com Maria, abaixo qualificada</w:t>
      </w:r>
      <w:bookmarkEnd w:id="3"/>
      <w:r w:rsidRPr="002C3AC0">
        <w:rPr>
          <w:rFonts w:ascii="Arial" w:hAnsi="Arial" w:cs="Arial"/>
          <w:lang w:val="pt-PT"/>
        </w:rPr>
        <w:t xml:space="preserve">, portador da Cédula de Identidade RG nº 10.321.869 SSP/SP, inscrito no </w:t>
      </w:r>
      <w:r w:rsidRPr="002C3AC0">
        <w:rPr>
          <w:rFonts w:ascii="Arial" w:hAnsi="Arial" w:cs="Arial"/>
          <w:bdr w:val="none" w:sz="0" w:space="0" w:color="auto" w:frame="1"/>
          <w:lang w:val="pt-PT"/>
        </w:rPr>
        <w:t>Cadastro Nacional de Pessoas Físicas  do Ministério da Economia (“</w:t>
      </w:r>
      <w:r w:rsidRPr="002C3AC0">
        <w:rPr>
          <w:rFonts w:ascii="Arial" w:hAnsi="Arial" w:cs="Arial"/>
          <w:u w:val="single"/>
          <w:bdr w:val="none" w:sz="0" w:space="0" w:color="auto" w:frame="1"/>
          <w:lang w:val="pt-PT"/>
        </w:rPr>
        <w:t>CPF/ME</w:t>
      </w:r>
      <w:r w:rsidRPr="002C3AC0">
        <w:rPr>
          <w:rFonts w:ascii="Arial" w:hAnsi="Arial" w:cs="Arial"/>
          <w:bdr w:val="none" w:sz="0" w:space="0" w:color="auto" w:frame="1"/>
          <w:lang w:val="pt-PT"/>
        </w:rPr>
        <w:t>”)</w:t>
      </w:r>
      <w:r w:rsidRPr="002C3AC0">
        <w:rPr>
          <w:rFonts w:ascii="Arial" w:hAnsi="Arial" w:cs="Arial"/>
          <w:lang w:val="pt-PT"/>
        </w:rPr>
        <w:t xml:space="preserve"> sob o nº 289.177.158-34, residente e </w:t>
      </w:r>
      <w:r w:rsidRPr="002C3AC0">
        <w:rPr>
          <w:rFonts w:ascii="Arial" w:hAnsi="Arial" w:cs="Arial"/>
          <w:lang w:val="pt-PT"/>
        </w:rPr>
        <w:lastRenderedPageBreak/>
        <w:t>domiciliado na Cidade de Barueri, Estado de São Paulo, na Alameda Holanda, 51, Alphaville, CEP</w:t>
      </w:r>
      <w:r w:rsidRPr="002C3AC0">
        <w:rPr>
          <w:rFonts w:ascii="Arial" w:hAnsi="Arial" w:cs="Arial"/>
          <w:b/>
          <w:lang w:val="pt-PT"/>
        </w:rPr>
        <w:t xml:space="preserve"> </w:t>
      </w:r>
      <w:r w:rsidRPr="002C3AC0">
        <w:rPr>
          <w:rFonts w:ascii="Arial" w:hAnsi="Arial" w:cs="Arial"/>
          <w:lang w:val="pt-PT"/>
        </w:rPr>
        <w:t>06474-320 (“</w:t>
      </w:r>
      <w:r w:rsidRPr="002C3AC0">
        <w:rPr>
          <w:rFonts w:ascii="Arial" w:hAnsi="Arial" w:cs="Arial"/>
          <w:u w:val="single"/>
          <w:lang w:val="pt-PT"/>
        </w:rPr>
        <w:t>Antonio</w:t>
      </w:r>
      <w:r w:rsidRPr="002C3AC0">
        <w:rPr>
          <w:rFonts w:ascii="Arial" w:hAnsi="Arial" w:cs="Arial"/>
          <w:lang w:val="pt-PT"/>
        </w:rPr>
        <w:t>”);</w:t>
      </w:r>
    </w:p>
    <w:p w14:paraId="452D1D55" w14:textId="5A41510D" w:rsidR="00C62B8E" w:rsidRPr="002C3AC0" w:rsidRDefault="00C62B8E" w:rsidP="002D7BA1">
      <w:pPr>
        <w:pStyle w:val="PargrafodaLista"/>
        <w:widowControl w:val="0"/>
        <w:spacing w:line="360" w:lineRule="auto"/>
        <w:ind w:right="-58"/>
        <w:contextualSpacing w:val="0"/>
        <w:rPr>
          <w:rFonts w:ascii="Arial" w:hAnsi="Arial" w:cs="Arial"/>
          <w:b/>
          <w:lang w:val="pt-PT"/>
        </w:rPr>
      </w:pPr>
    </w:p>
    <w:p w14:paraId="6ECB2A48" w14:textId="0DED2ACE" w:rsidR="00C62B8E" w:rsidRPr="002C3AC0" w:rsidRDefault="00C62B8E" w:rsidP="002D7BA1">
      <w:pPr>
        <w:pStyle w:val="PargrafodaLista"/>
        <w:widowControl w:val="0"/>
        <w:spacing w:line="360" w:lineRule="auto"/>
        <w:ind w:left="0" w:right="-58"/>
        <w:contextualSpacing w:val="0"/>
        <w:jc w:val="both"/>
        <w:rPr>
          <w:rFonts w:ascii="Arial" w:hAnsi="Arial" w:cs="Arial"/>
          <w:b/>
          <w:lang w:val="pt-PT"/>
        </w:rPr>
      </w:pPr>
      <w:r w:rsidRPr="002C3AC0">
        <w:rPr>
          <w:rFonts w:ascii="Arial" w:hAnsi="Arial" w:cs="Arial"/>
          <w:b/>
          <w:lang w:val="pt-PT"/>
        </w:rPr>
        <w:t>MARIA ODETE DE SOUSA FELIPE</w:t>
      </w:r>
      <w:r w:rsidRPr="002C3AC0">
        <w:rPr>
          <w:rFonts w:ascii="Arial" w:hAnsi="Arial" w:cs="Arial"/>
          <w:lang w:val="pt-PT"/>
        </w:rPr>
        <w:t>, portuguesa equiparada ao brasileiro nato por força do Decreto Federal 70.436 de 18/04/72 e nos termos da Portaria 661 de 07/06/95, processo 8505-6048/95, do Ministro da Justiça,  do lar, casada sob o regime de comunhão universal de bens, portadora da Cédula de Identidade RG nº 7.748.991-1 SSP/SP, inscrita no CPF/ME sob o nº 011.710.188-51, residente e domiciliada na Cidade de Barueri, Estado de São Paulo, na Alameda Holanda, 51, Alphaville, CEP 06474-320 (“</w:t>
      </w:r>
      <w:r w:rsidRPr="002C3AC0">
        <w:rPr>
          <w:rFonts w:ascii="Arial" w:hAnsi="Arial" w:cs="Arial"/>
          <w:u w:val="single"/>
          <w:lang w:val="pt-PT"/>
        </w:rPr>
        <w:t>Maria</w:t>
      </w:r>
      <w:r w:rsidRPr="002C3AC0">
        <w:rPr>
          <w:rFonts w:ascii="Arial" w:hAnsi="Arial" w:cs="Arial"/>
          <w:lang w:val="pt-PT"/>
        </w:rPr>
        <w:t xml:space="preserve">”); </w:t>
      </w:r>
    </w:p>
    <w:p w14:paraId="0321F549" w14:textId="5E8FD4FC" w:rsidR="00C62B8E" w:rsidRPr="002C3AC0" w:rsidRDefault="00C62B8E" w:rsidP="002D7BA1">
      <w:pPr>
        <w:pStyle w:val="PargrafodaLista"/>
        <w:widowControl w:val="0"/>
        <w:spacing w:line="360" w:lineRule="auto"/>
        <w:ind w:right="-58"/>
        <w:contextualSpacing w:val="0"/>
        <w:rPr>
          <w:rFonts w:ascii="Arial" w:hAnsi="Arial" w:cs="Arial"/>
          <w:b/>
          <w:lang w:val="pt-PT"/>
        </w:rPr>
      </w:pPr>
    </w:p>
    <w:p w14:paraId="65F2FEB0" w14:textId="0F4DDFD8" w:rsidR="004278AA" w:rsidRDefault="00C62B8E" w:rsidP="002D7BA1">
      <w:pPr>
        <w:pStyle w:val="PargrafodaLista"/>
        <w:widowControl w:val="0"/>
        <w:spacing w:line="360" w:lineRule="auto"/>
        <w:ind w:left="0" w:right="-58"/>
        <w:contextualSpacing w:val="0"/>
        <w:jc w:val="both"/>
        <w:rPr>
          <w:rFonts w:ascii="Arial" w:hAnsi="Arial" w:cs="Arial"/>
          <w:lang w:val="pt-PT"/>
        </w:rPr>
      </w:pPr>
      <w:r w:rsidRPr="002C3AC0">
        <w:rPr>
          <w:rFonts w:ascii="Arial" w:hAnsi="Arial" w:cs="Arial"/>
          <w:b/>
          <w:lang w:val="pt-PT"/>
        </w:rPr>
        <w:t>SIMÃO DIAS FELIPE</w:t>
      </w:r>
      <w:r w:rsidRPr="002C3AC0">
        <w:rPr>
          <w:rFonts w:ascii="Arial" w:hAnsi="Arial" w:cs="Arial"/>
          <w:lang w:val="pt-PT"/>
        </w:rPr>
        <w:t xml:space="preserve">, português, equiparado a brasileiro nato por força do Decreto federal nº 70.436, de 18/04/1972 e nos termos da Portaria 665 de 29/12/1981, processo nº 34.193/81, do Ministério da Justiça, empresário, viúvo, portador da Cédula de Identidade RG nº 4.156.396 SSP/SP, inscrito no CPF/ME sob o nº 289.177.238-53, residente e domiciliado na Cidade de Barueri, Estado de São Paulo, na Alameda Suécia, 512, Alphaville, CEP </w:t>
      </w:r>
      <w:r w:rsidRPr="002C3AC0">
        <w:rPr>
          <w:rFonts w:ascii="Arial" w:hAnsi="Arial" w:cs="Arial"/>
        </w:rPr>
        <w:t xml:space="preserve"> </w:t>
      </w:r>
      <w:r w:rsidRPr="002C3AC0">
        <w:rPr>
          <w:rFonts w:ascii="Arial" w:hAnsi="Arial" w:cs="Arial"/>
          <w:lang w:val="pt-PT"/>
        </w:rPr>
        <w:t>06474-230 (“</w:t>
      </w:r>
      <w:r w:rsidRPr="002C3AC0">
        <w:rPr>
          <w:rFonts w:ascii="Arial" w:hAnsi="Arial" w:cs="Arial"/>
          <w:u w:val="single"/>
          <w:lang w:val="pt-PT"/>
        </w:rPr>
        <w:t>Simão</w:t>
      </w:r>
      <w:r w:rsidRPr="002C3AC0">
        <w:rPr>
          <w:rFonts w:ascii="Arial" w:hAnsi="Arial" w:cs="Arial"/>
          <w:lang w:val="pt-PT"/>
        </w:rPr>
        <w:t>” e, quando em conjunto com o Antônio e com a Maria, os “</w:t>
      </w:r>
      <w:r w:rsidRPr="002C3AC0">
        <w:rPr>
          <w:rFonts w:ascii="Arial" w:hAnsi="Arial" w:cs="Arial"/>
          <w:u w:val="single"/>
          <w:lang w:val="pt-PT"/>
        </w:rPr>
        <w:t>Fiadores PF</w:t>
      </w:r>
      <w:r w:rsidRPr="002C3AC0">
        <w:rPr>
          <w:rFonts w:ascii="Arial" w:hAnsi="Arial" w:cs="Arial"/>
          <w:lang w:val="pt-PT"/>
        </w:rPr>
        <w:t>” e estes, em conjunto com a Fiadora PJ, simplesmente “</w:t>
      </w:r>
      <w:r w:rsidRPr="002C3AC0">
        <w:rPr>
          <w:rFonts w:ascii="Arial" w:hAnsi="Arial" w:cs="Arial"/>
          <w:u w:val="single"/>
          <w:lang w:val="pt-PT"/>
        </w:rPr>
        <w:t>Fiadores</w:t>
      </w:r>
      <w:r w:rsidRPr="002C3AC0">
        <w:rPr>
          <w:rFonts w:ascii="Arial" w:hAnsi="Arial" w:cs="Arial"/>
          <w:lang w:val="pt-PT"/>
        </w:rPr>
        <w:t>”)</w:t>
      </w:r>
      <w:r w:rsidR="002E1B01">
        <w:rPr>
          <w:rFonts w:ascii="Arial" w:hAnsi="Arial" w:cs="Arial"/>
          <w:lang w:val="pt-PT"/>
        </w:rPr>
        <w:t xml:space="preserve">; </w:t>
      </w:r>
    </w:p>
    <w:p w14:paraId="399118C4" w14:textId="77777777" w:rsidR="00ED6EA9" w:rsidRPr="002C3AC0" w:rsidRDefault="00ED6EA9" w:rsidP="002D7BA1">
      <w:pPr>
        <w:pStyle w:val="PargrafodaLista"/>
        <w:widowControl w:val="0"/>
        <w:spacing w:line="360" w:lineRule="auto"/>
        <w:ind w:left="0" w:right="-58"/>
        <w:contextualSpacing w:val="0"/>
        <w:jc w:val="both"/>
        <w:rPr>
          <w:rFonts w:ascii="Arial" w:hAnsi="Arial" w:cs="Arial"/>
          <w:b/>
          <w:lang w:val="pt-PT"/>
        </w:rPr>
      </w:pPr>
    </w:p>
    <w:p w14:paraId="5EE7B0ED" w14:textId="77777777" w:rsidR="004278AA" w:rsidRPr="002C3AC0" w:rsidRDefault="004278AA" w:rsidP="004278AA">
      <w:pPr>
        <w:pStyle w:val="PargrafodaLista"/>
        <w:widowControl w:val="0"/>
        <w:spacing w:line="360" w:lineRule="auto"/>
        <w:ind w:left="0"/>
        <w:contextualSpacing w:val="0"/>
        <w:jc w:val="both"/>
        <w:rPr>
          <w:rFonts w:ascii="Arial" w:hAnsi="Arial" w:cs="Arial"/>
          <w:b/>
          <w:lang w:val="pt-PT"/>
        </w:rPr>
      </w:pPr>
      <w:r w:rsidRPr="002C3AC0">
        <w:rPr>
          <w:rFonts w:ascii="Arial" w:hAnsi="Arial" w:cs="Arial"/>
          <w:b/>
          <w:lang w:val="pt-PT"/>
        </w:rPr>
        <w:t>POWER – SEGURANÇA E VIGILÂNCIA EIRELI.</w:t>
      </w:r>
      <w:r w:rsidRPr="002C3AC0">
        <w:rPr>
          <w:rFonts w:ascii="Arial" w:hAnsi="Arial" w:cs="Arial"/>
          <w:lang w:val="pt-PT"/>
        </w:rPr>
        <w:t xml:space="preserve">, empresa individual de responsabilidade limitada com sede na cidade de São Paulo, no Estado de São Paulo, na Rua Guaianazes, nº 1128, Campos Elíseos, CEP 01204-001, inscrita no CNPJ/ME sob o nº 54.506.589/0002-04, com seus atos constitutivos arquivados na JUCESP sob o NIRE 35.901.681.287, neste ato devidamente representada na forma de seu </w:t>
      </w:r>
      <w:r>
        <w:rPr>
          <w:rFonts w:ascii="Arial" w:hAnsi="Arial" w:cs="Arial"/>
          <w:lang w:val="pt-PT"/>
        </w:rPr>
        <w:t>ato constitutivo</w:t>
      </w:r>
      <w:r w:rsidRPr="002C3AC0">
        <w:rPr>
          <w:rFonts w:ascii="Arial" w:hAnsi="Arial" w:cs="Arial"/>
          <w:lang w:val="pt-PT"/>
        </w:rPr>
        <w:t xml:space="preserve">, na qualidade de </w:t>
      </w:r>
      <w:r>
        <w:rPr>
          <w:rFonts w:ascii="Arial" w:hAnsi="Arial" w:cs="Arial"/>
          <w:lang w:val="pt-PT"/>
        </w:rPr>
        <w:t xml:space="preserve">Interveniente Anuente </w:t>
      </w:r>
      <w:r w:rsidRPr="002C3AC0">
        <w:rPr>
          <w:rFonts w:ascii="Arial" w:hAnsi="Arial" w:cs="Arial"/>
          <w:lang w:val="pt-PT"/>
        </w:rPr>
        <w:t>(“</w:t>
      </w:r>
      <w:r w:rsidRPr="002C3AC0">
        <w:rPr>
          <w:rFonts w:ascii="Arial" w:hAnsi="Arial" w:cs="Arial"/>
          <w:u w:val="single"/>
          <w:lang w:val="pt-PT"/>
        </w:rPr>
        <w:t>Power - Segurança e Vigilância</w:t>
      </w:r>
      <w:r w:rsidRPr="002C3AC0">
        <w:rPr>
          <w:rFonts w:ascii="Arial" w:hAnsi="Arial" w:cs="Arial"/>
          <w:lang w:val="pt-PT"/>
        </w:rPr>
        <w:t>”</w:t>
      </w:r>
      <w:r>
        <w:rPr>
          <w:rFonts w:ascii="Arial" w:hAnsi="Arial" w:cs="Arial"/>
          <w:lang w:val="pt-PT"/>
        </w:rPr>
        <w:t xml:space="preserve"> ou “</w:t>
      </w:r>
      <w:r>
        <w:rPr>
          <w:rFonts w:ascii="Arial" w:hAnsi="Arial" w:cs="Arial"/>
          <w:u w:val="single"/>
          <w:lang w:val="pt-PT"/>
        </w:rPr>
        <w:t>Interveniente Anuente 01</w:t>
      </w:r>
      <w:r>
        <w:rPr>
          <w:rFonts w:ascii="Arial" w:hAnsi="Arial" w:cs="Arial"/>
          <w:lang w:val="pt-PT"/>
        </w:rPr>
        <w:t>”</w:t>
      </w:r>
      <w:r w:rsidRPr="002C3AC0">
        <w:rPr>
          <w:rFonts w:ascii="Arial" w:hAnsi="Arial" w:cs="Arial"/>
          <w:lang w:val="pt-PT"/>
        </w:rPr>
        <w:t>);</w:t>
      </w:r>
    </w:p>
    <w:p w14:paraId="797B6AC8" w14:textId="77777777" w:rsidR="004278AA" w:rsidRPr="002C3AC0" w:rsidRDefault="004278AA" w:rsidP="004278AA">
      <w:pPr>
        <w:pStyle w:val="PargrafodaLista"/>
        <w:widowControl w:val="0"/>
        <w:spacing w:line="360" w:lineRule="auto"/>
        <w:ind w:left="0"/>
        <w:contextualSpacing w:val="0"/>
        <w:jc w:val="both"/>
        <w:rPr>
          <w:rFonts w:ascii="Arial" w:hAnsi="Arial" w:cs="Arial"/>
          <w:b/>
          <w:lang w:val="pt-PT"/>
        </w:rPr>
      </w:pPr>
    </w:p>
    <w:p w14:paraId="13F6DB9F" w14:textId="32AAA8DE" w:rsidR="00C62B8E" w:rsidRDefault="004278AA" w:rsidP="004278AA">
      <w:pPr>
        <w:pStyle w:val="PargrafodaLista"/>
        <w:widowControl w:val="0"/>
        <w:spacing w:line="360" w:lineRule="auto"/>
        <w:ind w:left="0"/>
        <w:contextualSpacing w:val="0"/>
        <w:jc w:val="both"/>
        <w:rPr>
          <w:rFonts w:ascii="Arial" w:hAnsi="Arial" w:cs="Arial"/>
          <w:lang w:val="pt-PT"/>
        </w:rPr>
      </w:pPr>
      <w:r w:rsidRPr="002C3AC0">
        <w:rPr>
          <w:rFonts w:ascii="Arial" w:hAnsi="Arial" w:cs="Arial"/>
          <w:b/>
          <w:lang w:val="pt-PT"/>
        </w:rPr>
        <w:t>POWER SYSTEMS COMÉRCIO E SERVIÇOS EIRELI.</w:t>
      </w:r>
      <w:r w:rsidRPr="002C3AC0">
        <w:rPr>
          <w:rFonts w:ascii="Arial" w:hAnsi="Arial" w:cs="Arial"/>
          <w:lang w:val="pt-PT"/>
        </w:rPr>
        <w:t xml:space="preserve">, empresa individual de responsabilidade limitada com sede na cidade de São Paulo, no Estado de São Paulo, </w:t>
      </w:r>
      <w:r w:rsidRPr="002C3AC0">
        <w:rPr>
          <w:rFonts w:ascii="Arial" w:hAnsi="Arial" w:cs="Arial"/>
          <w:lang w:val="pt-PT"/>
        </w:rPr>
        <w:lastRenderedPageBreak/>
        <w:t xml:space="preserve">na Rua Porto Seguro, nº 103, sala B, Bairro da Luz, CEP 01109-040, inscrita no </w:t>
      </w:r>
      <w:r w:rsidRPr="002C3AC0">
        <w:rPr>
          <w:rFonts w:ascii="Arial" w:hAnsi="Arial" w:cs="Arial"/>
          <w:bCs/>
          <w:lang w:bidi="he-IL"/>
        </w:rPr>
        <w:t xml:space="preserve">CNPJ/ME </w:t>
      </w:r>
      <w:r w:rsidRPr="002C3AC0">
        <w:rPr>
          <w:rFonts w:ascii="Arial" w:hAnsi="Arial" w:cs="Arial"/>
          <w:lang w:val="pt-PT"/>
        </w:rPr>
        <w:t xml:space="preserve">sob o nº 04.215.143/0002-52, com seus atos constitutivos arquivados na JUCESP sob o NIRE 35.216.682.699, neste ato devidamente representada na forma de seu </w:t>
      </w:r>
      <w:r>
        <w:rPr>
          <w:rFonts w:ascii="Arial" w:hAnsi="Arial" w:cs="Arial"/>
          <w:lang w:val="pt-PT"/>
        </w:rPr>
        <w:t>ato constitutivo</w:t>
      </w:r>
      <w:r w:rsidRPr="002C3AC0">
        <w:rPr>
          <w:rFonts w:ascii="Arial" w:hAnsi="Arial" w:cs="Arial"/>
          <w:lang w:val="pt-PT"/>
        </w:rPr>
        <w:t xml:space="preserve">, na qualidade de </w:t>
      </w:r>
      <w:r>
        <w:rPr>
          <w:rFonts w:ascii="Arial" w:hAnsi="Arial" w:cs="Arial"/>
          <w:lang w:val="pt-PT"/>
        </w:rPr>
        <w:t>Interveniente Anuente</w:t>
      </w:r>
      <w:r w:rsidRPr="002C3AC0" w:rsidDel="009F4C59">
        <w:rPr>
          <w:rFonts w:ascii="Arial" w:hAnsi="Arial" w:cs="Arial"/>
          <w:lang w:val="pt-PT"/>
        </w:rPr>
        <w:t xml:space="preserve"> </w:t>
      </w:r>
      <w:r w:rsidRPr="002C3AC0">
        <w:rPr>
          <w:rFonts w:ascii="Arial" w:hAnsi="Arial" w:cs="Arial"/>
          <w:lang w:val="pt-PT"/>
        </w:rPr>
        <w:t>(“</w:t>
      </w:r>
      <w:r w:rsidRPr="002C3AC0">
        <w:rPr>
          <w:rFonts w:ascii="Arial" w:hAnsi="Arial" w:cs="Arial"/>
          <w:u w:val="single"/>
          <w:lang w:val="pt-PT"/>
        </w:rPr>
        <w:t>Power Systems</w:t>
      </w:r>
      <w:r w:rsidRPr="002C3AC0">
        <w:rPr>
          <w:rFonts w:ascii="Arial" w:hAnsi="Arial" w:cs="Arial"/>
          <w:lang w:val="pt-PT"/>
        </w:rPr>
        <w:t>”</w:t>
      </w:r>
      <w:r>
        <w:rPr>
          <w:rFonts w:ascii="Arial" w:hAnsi="Arial" w:cs="Arial"/>
          <w:lang w:val="pt-PT"/>
        </w:rPr>
        <w:t xml:space="preserve"> ou “Interveniente Anuente 02” e quando mencionado em conjunto com a Interveniente Anuente 01, simplesmente “</w:t>
      </w:r>
      <w:r>
        <w:rPr>
          <w:rFonts w:ascii="Arial" w:hAnsi="Arial" w:cs="Arial"/>
          <w:u w:val="single"/>
          <w:lang w:val="pt-PT"/>
        </w:rPr>
        <w:t>Intervenientes Anuentes</w:t>
      </w:r>
      <w:r>
        <w:rPr>
          <w:rFonts w:ascii="Arial" w:hAnsi="Arial" w:cs="Arial"/>
          <w:lang w:val="pt-PT"/>
        </w:rPr>
        <w:t>”</w:t>
      </w:r>
      <w:r w:rsidRPr="002C3AC0">
        <w:rPr>
          <w:rFonts w:ascii="Arial" w:hAnsi="Arial" w:cs="Arial"/>
          <w:lang w:val="pt-PT"/>
        </w:rPr>
        <w:t>)</w:t>
      </w:r>
      <w:r>
        <w:rPr>
          <w:rFonts w:ascii="Arial" w:hAnsi="Arial" w:cs="Arial"/>
          <w:lang w:val="pt-PT"/>
        </w:rPr>
        <w:t>; e</w:t>
      </w:r>
    </w:p>
    <w:p w14:paraId="581D145B" w14:textId="77777777" w:rsidR="004278AA" w:rsidRPr="002C3AC0" w:rsidRDefault="004278AA" w:rsidP="004278AA">
      <w:pPr>
        <w:pStyle w:val="PargrafodaLista"/>
        <w:widowControl w:val="0"/>
        <w:spacing w:line="360" w:lineRule="auto"/>
        <w:ind w:left="0"/>
        <w:contextualSpacing w:val="0"/>
        <w:jc w:val="both"/>
        <w:rPr>
          <w:rFonts w:ascii="Arial" w:hAnsi="Arial" w:cs="Arial"/>
          <w:lang w:val="pt-PT"/>
        </w:rPr>
      </w:pPr>
    </w:p>
    <w:bookmarkEnd w:id="0"/>
    <w:p w14:paraId="0FFF4078" w14:textId="56FADD1B" w:rsidR="00583F77" w:rsidRPr="002C3AC0" w:rsidRDefault="00834FAB" w:rsidP="002D7BA1">
      <w:pPr>
        <w:pStyle w:val="PargrafodaLista"/>
        <w:widowControl w:val="0"/>
        <w:spacing w:line="360" w:lineRule="auto"/>
        <w:ind w:left="0"/>
        <w:contextualSpacing w:val="0"/>
        <w:jc w:val="both"/>
        <w:rPr>
          <w:rFonts w:ascii="Arial" w:hAnsi="Arial" w:cs="Arial"/>
          <w:b/>
          <w:lang w:val="pt-PT"/>
        </w:rPr>
      </w:pPr>
      <w:r w:rsidRPr="00ED6EA9">
        <w:rPr>
          <w:rFonts w:ascii="Arial" w:hAnsi="Arial" w:cs="Arial"/>
          <w:b/>
          <w:lang w:val="pt-PT"/>
        </w:rPr>
        <w:t>OLIVEIRA TRUST DISTRIBUIDORA DE TÍTULOS E VALORES MOBILIÁRIOS</w:t>
      </w:r>
      <w:r w:rsidRPr="00ED6EA9">
        <w:rPr>
          <w:rFonts w:ascii="Arial" w:hAnsi="Arial" w:cs="Arial"/>
          <w:lang w:val="pt-PT"/>
        </w:rPr>
        <w:t xml:space="preserve"> </w:t>
      </w:r>
      <w:r w:rsidRPr="00ED6EA9">
        <w:rPr>
          <w:rFonts w:ascii="Arial" w:hAnsi="Arial" w:cs="Arial"/>
          <w:b/>
          <w:lang w:val="pt-PT"/>
        </w:rPr>
        <w:t>S.A.</w:t>
      </w:r>
      <w:r w:rsidRPr="00ED6EA9">
        <w:rPr>
          <w:rFonts w:ascii="Arial" w:hAnsi="Arial" w:cs="Arial"/>
          <w:lang w:val="pt-PT"/>
        </w:rPr>
        <w:t>, sociedade por ações</w:t>
      </w:r>
      <w:r w:rsidR="00502FC0" w:rsidRPr="00ED6EA9">
        <w:rPr>
          <w:rFonts w:ascii="Arial" w:hAnsi="Arial" w:cs="Arial"/>
        </w:rPr>
        <w:t xml:space="preserve">, </w:t>
      </w:r>
      <w:bookmarkStart w:id="4" w:name="_Hlk514921808"/>
      <w:r w:rsidR="00502FC0" w:rsidRPr="00ED6EA9">
        <w:rPr>
          <w:rFonts w:ascii="Arial" w:hAnsi="Arial" w:cs="Arial"/>
        </w:rPr>
        <w:t xml:space="preserve">com </w:t>
      </w:r>
      <w:r w:rsidR="005D77A7" w:rsidRPr="00ED6EA9">
        <w:rPr>
          <w:rFonts w:ascii="Arial" w:hAnsi="Arial" w:cs="Arial"/>
        </w:rPr>
        <w:t>filial</w:t>
      </w:r>
      <w:r w:rsidR="007819B9" w:rsidRPr="00ED6EA9">
        <w:rPr>
          <w:rFonts w:ascii="Arial" w:hAnsi="Arial" w:cs="Arial"/>
        </w:rPr>
        <w:t xml:space="preserve"> </w:t>
      </w:r>
      <w:r w:rsidR="00502FC0" w:rsidRPr="00ED6EA9">
        <w:rPr>
          <w:rFonts w:ascii="Arial" w:hAnsi="Arial" w:cs="Arial"/>
        </w:rPr>
        <w:t>na Cidade de São Paulo, Estado de São Paulo, na Rua Joaquim Floriano, nº 1.502, 13º andar, CEP 0453</w:t>
      </w:r>
      <w:r w:rsidR="009042EC" w:rsidRPr="00ED6EA9">
        <w:rPr>
          <w:rFonts w:ascii="Arial" w:hAnsi="Arial" w:cs="Arial"/>
        </w:rPr>
        <w:t>4</w:t>
      </w:r>
      <w:r w:rsidR="00502FC0" w:rsidRPr="00ED6EA9">
        <w:rPr>
          <w:rFonts w:ascii="Arial" w:hAnsi="Arial" w:cs="Arial"/>
        </w:rPr>
        <w:t>-00</w:t>
      </w:r>
      <w:r w:rsidR="009042EC" w:rsidRPr="00ED6EA9">
        <w:rPr>
          <w:rFonts w:ascii="Arial" w:hAnsi="Arial" w:cs="Arial"/>
        </w:rPr>
        <w:t>4</w:t>
      </w:r>
      <w:r w:rsidR="00502FC0" w:rsidRPr="00ED6EA9">
        <w:rPr>
          <w:rFonts w:ascii="Arial" w:hAnsi="Arial" w:cs="Arial"/>
        </w:rPr>
        <w:t xml:space="preserve">, inscrita no CNPJ/MF sob o n.º 36.113.876/0004-34, </w:t>
      </w:r>
      <w:bookmarkEnd w:id="4"/>
      <w:r w:rsidR="00875F46" w:rsidRPr="00ED6EA9">
        <w:rPr>
          <w:rFonts w:ascii="Arial" w:hAnsi="Arial" w:cs="Arial"/>
          <w:lang w:val="pt-PT"/>
        </w:rPr>
        <w:t>na qualidade de Agente Fiduciário representando a comunhão dos interesses dos titulares das Debêntures da presente emissão (os “</w:t>
      </w:r>
      <w:r w:rsidR="00875F46" w:rsidRPr="00ED6EA9">
        <w:rPr>
          <w:rFonts w:ascii="Arial" w:hAnsi="Arial" w:cs="Arial"/>
          <w:u w:val="single"/>
          <w:lang w:val="pt-PT"/>
        </w:rPr>
        <w:t>Debenturistas</w:t>
      </w:r>
      <w:r w:rsidR="00875F46" w:rsidRPr="00ED6EA9">
        <w:rPr>
          <w:rFonts w:ascii="Arial" w:hAnsi="Arial" w:cs="Arial"/>
          <w:lang w:val="pt-PT"/>
        </w:rPr>
        <w:t>”), neste ato representada na forma de seu estatuto social</w:t>
      </w:r>
      <w:r w:rsidR="00583F77" w:rsidRPr="00ED6EA9">
        <w:rPr>
          <w:rFonts w:ascii="Arial" w:hAnsi="Arial" w:cs="Arial"/>
          <w:lang w:val="pt-PT"/>
        </w:rPr>
        <w:t xml:space="preserve"> (“</w:t>
      </w:r>
      <w:r w:rsidR="00583F77" w:rsidRPr="00ED6EA9">
        <w:rPr>
          <w:rFonts w:ascii="Arial" w:hAnsi="Arial" w:cs="Arial"/>
          <w:u w:val="single"/>
          <w:lang w:val="pt-PT"/>
        </w:rPr>
        <w:t>Agente Fiduciário</w:t>
      </w:r>
      <w:r w:rsidR="00583F77" w:rsidRPr="00ED6EA9">
        <w:rPr>
          <w:rFonts w:ascii="Arial" w:hAnsi="Arial" w:cs="Arial"/>
          <w:lang w:val="pt-PT"/>
        </w:rPr>
        <w:t>”</w:t>
      </w:r>
      <w:r w:rsidR="0063105D" w:rsidRPr="00ED6EA9">
        <w:rPr>
          <w:rFonts w:ascii="Arial" w:hAnsi="Arial" w:cs="Arial"/>
          <w:lang w:val="pt-PT"/>
        </w:rPr>
        <w:t xml:space="preserve"> e, em conjunto com a Emissora e </w:t>
      </w:r>
      <w:r w:rsidR="00D30B0C" w:rsidRPr="00ED6EA9">
        <w:rPr>
          <w:rFonts w:ascii="Arial" w:hAnsi="Arial" w:cs="Arial"/>
          <w:lang w:val="pt-PT"/>
        </w:rPr>
        <w:t xml:space="preserve">os Fiadores </w:t>
      </w:r>
      <w:r w:rsidR="0063105D" w:rsidRPr="00ED6EA9">
        <w:rPr>
          <w:rFonts w:ascii="Arial" w:hAnsi="Arial" w:cs="Arial"/>
          <w:lang w:val="pt-PT"/>
        </w:rPr>
        <w:t>simplesmente “</w:t>
      </w:r>
      <w:r w:rsidR="0063105D" w:rsidRPr="00ED6EA9">
        <w:rPr>
          <w:rFonts w:ascii="Arial" w:hAnsi="Arial" w:cs="Arial"/>
          <w:u w:val="single"/>
          <w:lang w:val="pt-PT"/>
        </w:rPr>
        <w:t>Partes</w:t>
      </w:r>
      <w:r w:rsidR="0063105D" w:rsidRPr="00ED6EA9">
        <w:rPr>
          <w:rFonts w:ascii="Arial" w:hAnsi="Arial" w:cs="Arial"/>
          <w:lang w:val="pt-PT"/>
        </w:rPr>
        <w:t>”)</w:t>
      </w:r>
      <w:r w:rsidR="00583F77" w:rsidRPr="00ED6EA9">
        <w:rPr>
          <w:rFonts w:ascii="Arial" w:hAnsi="Arial" w:cs="Arial"/>
          <w:lang w:val="pt-PT"/>
        </w:rPr>
        <w:t>.</w:t>
      </w:r>
    </w:p>
    <w:bookmarkEnd w:id="1"/>
    <w:bookmarkEnd w:id="2"/>
    <w:p w14:paraId="4E58E301" w14:textId="77777777" w:rsidR="00D111D7" w:rsidRPr="002C3AC0" w:rsidRDefault="00D111D7">
      <w:pPr>
        <w:pStyle w:val="PargrafodaLista"/>
        <w:widowControl w:val="0"/>
        <w:spacing w:line="360" w:lineRule="auto"/>
        <w:contextualSpacing w:val="0"/>
        <w:rPr>
          <w:rFonts w:ascii="Arial" w:hAnsi="Arial" w:cs="Arial"/>
          <w:lang w:val="pt-PT"/>
        </w:rPr>
      </w:pPr>
    </w:p>
    <w:p w14:paraId="43098C08" w14:textId="53FCE3DE" w:rsidR="00583F77" w:rsidRPr="002C3AC0" w:rsidRDefault="005C758F">
      <w:pPr>
        <w:pStyle w:val="PargrafodaLista"/>
        <w:widowControl w:val="0"/>
        <w:spacing w:line="360" w:lineRule="auto"/>
        <w:ind w:left="0"/>
        <w:contextualSpacing w:val="0"/>
        <w:jc w:val="both"/>
        <w:rPr>
          <w:rFonts w:ascii="Arial" w:hAnsi="Arial" w:cs="Arial"/>
          <w:b/>
          <w:lang w:val="pt-PT"/>
        </w:rPr>
      </w:pPr>
      <w:r w:rsidRPr="002C3AC0">
        <w:rPr>
          <w:rFonts w:ascii="Arial" w:hAnsi="Arial" w:cs="Arial"/>
          <w:b/>
          <w:lang w:val="pt-PT"/>
        </w:rPr>
        <w:t>II – CONSIDERAÇÕES PRELIMINARES</w:t>
      </w:r>
      <w:r w:rsidR="00583F77" w:rsidRPr="002C3AC0">
        <w:rPr>
          <w:rFonts w:ascii="Arial" w:hAnsi="Arial" w:cs="Arial"/>
          <w:b/>
          <w:lang w:val="pt-PT"/>
        </w:rPr>
        <w:t xml:space="preserve">: </w:t>
      </w:r>
    </w:p>
    <w:p w14:paraId="45A754F6" w14:textId="77777777" w:rsidR="00823467" w:rsidRPr="002C3AC0" w:rsidRDefault="00823467">
      <w:pPr>
        <w:pStyle w:val="PargrafodaLista"/>
        <w:widowControl w:val="0"/>
        <w:spacing w:line="360" w:lineRule="auto"/>
        <w:ind w:left="0"/>
        <w:contextualSpacing w:val="0"/>
        <w:jc w:val="both"/>
        <w:rPr>
          <w:rFonts w:ascii="Arial" w:hAnsi="Arial" w:cs="Arial"/>
          <w:b/>
          <w:lang w:val="pt-PT"/>
        </w:rPr>
      </w:pPr>
    </w:p>
    <w:p w14:paraId="15E3721B" w14:textId="6C8ADD0E" w:rsidR="00C863A4" w:rsidRPr="002D7BA1" w:rsidRDefault="00583F77" w:rsidP="002D7BA1">
      <w:pPr>
        <w:pStyle w:val="PargrafodaLista"/>
        <w:widowControl w:val="0"/>
        <w:numPr>
          <w:ilvl w:val="0"/>
          <w:numId w:val="3"/>
        </w:numPr>
        <w:spacing w:line="360" w:lineRule="auto"/>
        <w:ind w:left="0" w:firstLine="0"/>
        <w:contextualSpacing w:val="0"/>
        <w:jc w:val="both"/>
        <w:rPr>
          <w:rFonts w:ascii="Arial" w:hAnsi="Arial" w:cs="Arial"/>
          <w:b/>
          <w:lang w:val="pt-PT"/>
        </w:rPr>
      </w:pPr>
      <w:r w:rsidRPr="002C3AC0">
        <w:rPr>
          <w:rFonts w:ascii="Arial" w:hAnsi="Arial" w:cs="Arial"/>
          <w:lang w:val="pt-PT"/>
        </w:rPr>
        <w:t xml:space="preserve">A Campos Elíseos tem interesse em emitir debêntures, para colocação privada, não conversíveis em ações, da espécie com </w:t>
      </w:r>
      <w:r w:rsidR="00F83D07" w:rsidRPr="002C3AC0">
        <w:rPr>
          <w:rFonts w:ascii="Arial" w:hAnsi="Arial" w:cs="Arial"/>
          <w:lang w:val="pt-PT"/>
        </w:rPr>
        <w:t>g</w:t>
      </w:r>
      <w:r w:rsidRPr="002C3AC0">
        <w:rPr>
          <w:rFonts w:ascii="Arial" w:hAnsi="Arial" w:cs="Arial"/>
          <w:lang w:val="pt-PT"/>
        </w:rPr>
        <w:t xml:space="preserve">arantia </w:t>
      </w:r>
      <w:r w:rsidR="00F83D07" w:rsidRPr="002C3AC0">
        <w:rPr>
          <w:rFonts w:ascii="Arial" w:hAnsi="Arial" w:cs="Arial"/>
          <w:lang w:val="pt-PT"/>
        </w:rPr>
        <w:t>r</w:t>
      </w:r>
      <w:r w:rsidRPr="002C3AC0">
        <w:rPr>
          <w:rFonts w:ascii="Arial" w:hAnsi="Arial" w:cs="Arial"/>
          <w:lang w:val="pt-PT"/>
        </w:rPr>
        <w:t xml:space="preserve">eal e com </w:t>
      </w:r>
      <w:r w:rsidR="00F83D07" w:rsidRPr="002C3AC0">
        <w:rPr>
          <w:rFonts w:ascii="Arial" w:hAnsi="Arial" w:cs="Arial"/>
          <w:lang w:val="pt-PT"/>
        </w:rPr>
        <w:t>g</w:t>
      </w:r>
      <w:r w:rsidRPr="002C3AC0">
        <w:rPr>
          <w:rFonts w:ascii="Arial" w:hAnsi="Arial" w:cs="Arial"/>
          <w:lang w:val="pt-PT"/>
        </w:rPr>
        <w:t xml:space="preserve">arantia </w:t>
      </w:r>
      <w:r w:rsidR="009D27B7" w:rsidRPr="002C3AC0">
        <w:rPr>
          <w:rFonts w:ascii="Arial" w:hAnsi="Arial" w:cs="Arial"/>
          <w:lang w:val="pt-PT"/>
        </w:rPr>
        <w:t>fidejussória</w:t>
      </w:r>
      <w:r w:rsidRPr="002C3AC0">
        <w:rPr>
          <w:rFonts w:ascii="Arial" w:hAnsi="Arial" w:cs="Arial"/>
          <w:lang w:val="pt-PT"/>
        </w:rPr>
        <w:t xml:space="preserve">, nos termos deste </w:t>
      </w:r>
      <w:r w:rsidRPr="002C3AC0">
        <w:rPr>
          <w:rFonts w:ascii="Arial" w:hAnsi="Arial" w:cs="Arial"/>
          <w:i/>
          <w:lang w:val="pt-PT"/>
        </w:rPr>
        <w:t xml:space="preserve">“Instrumento Particular de Escritura da </w:t>
      </w:r>
      <w:r w:rsidR="00761516" w:rsidRPr="002C3AC0">
        <w:rPr>
          <w:rFonts w:ascii="Arial" w:hAnsi="Arial" w:cs="Arial"/>
          <w:i/>
          <w:lang w:val="pt-PT"/>
        </w:rPr>
        <w:t xml:space="preserve">2ª (segunda) </w:t>
      </w:r>
      <w:r w:rsidRPr="002C3AC0">
        <w:rPr>
          <w:rFonts w:ascii="Arial" w:hAnsi="Arial" w:cs="Arial"/>
          <w:i/>
          <w:lang w:val="pt-PT"/>
        </w:rPr>
        <w:t>Emissão de Debêntures, em Série Única, para Colocação Privada, não conversíveis em Ações, da Espécie com Garantia Real e com Garantia Fidejussória da Campos Elíseos, Participação, Empreendimentos e Administração S.A.”</w:t>
      </w:r>
      <w:r w:rsidRPr="002C3AC0">
        <w:rPr>
          <w:rFonts w:ascii="Arial" w:hAnsi="Arial" w:cs="Arial"/>
          <w:lang w:val="pt-PT"/>
        </w:rPr>
        <w:t>, a serem subscritas de forma privada (</w:t>
      </w:r>
      <w:r w:rsidR="00034CFC" w:rsidRPr="00FC0FCE">
        <w:rPr>
          <w:rFonts w:ascii="Arial" w:hAnsi="Arial" w:cs="Arial"/>
        </w:rPr>
        <w:t>“</w:t>
      </w:r>
      <w:r w:rsidR="00034CFC" w:rsidRPr="00FC0FCE">
        <w:rPr>
          <w:rFonts w:ascii="Arial" w:hAnsi="Arial" w:cs="Arial"/>
          <w:u w:val="single"/>
        </w:rPr>
        <w:t>2ª Emissão de Debêntures</w:t>
      </w:r>
      <w:r w:rsidR="00034CFC" w:rsidRPr="00FC0FCE">
        <w:rPr>
          <w:rFonts w:ascii="Arial" w:hAnsi="Arial" w:cs="Arial"/>
        </w:rPr>
        <w:t>”</w:t>
      </w:r>
      <w:r w:rsidR="00034CFC">
        <w:rPr>
          <w:rFonts w:ascii="Arial" w:hAnsi="Arial" w:cs="Arial"/>
        </w:rPr>
        <w:t>,</w:t>
      </w:r>
      <w:r w:rsidR="00034CFC" w:rsidRPr="002C3AC0">
        <w:rPr>
          <w:rFonts w:ascii="Arial" w:hAnsi="Arial" w:cs="Arial"/>
          <w:lang w:val="pt-PT"/>
        </w:rPr>
        <w:t xml:space="preserve"> </w:t>
      </w:r>
      <w:r w:rsidRPr="002C3AC0">
        <w:rPr>
          <w:rFonts w:ascii="Arial" w:hAnsi="Arial" w:cs="Arial"/>
          <w:lang w:val="pt-PT"/>
        </w:rPr>
        <w:t>“</w:t>
      </w:r>
      <w:r w:rsidRPr="002C3AC0">
        <w:rPr>
          <w:rFonts w:ascii="Arial" w:hAnsi="Arial" w:cs="Arial"/>
          <w:u w:val="single"/>
          <w:lang w:val="pt-PT"/>
        </w:rPr>
        <w:t>Escritura</w:t>
      </w:r>
      <w:r w:rsidRPr="002C3AC0">
        <w:rPr>
          <w:rFonts w:ascii="Arial" w:hAnsi="Arial" w:cs="Arial"/>
          <w:lang w:val="pt-PT"/>
        </w:rPr>
        <w:t>” ou “</w:t>
      </w:r>
      <w:r w:rsidRPr="002C3AC0">
        <w:rPr>
          <w:rFonts w:ascii="Arial" w:hAnsi="Arial" w:cs="Arial"/>
          <w:u w:val="single"/>
          <w:lang w:val="pt-PT"/>
        </w:rPr>
        <w:t>Escritura de Emissão</w:t>
      </w:r>
      <w:r w:rsidRPr="002C3AC0">
        <w:rPr>
          <w:rFonts w:ascii="Arial" w:hAnsi="Arial" w:cs="Arial"/>
          <w:lang w:val="pt-PT"/>
        </w:rPr>
        <w:t>” e “</w:t>
      </w:r>
      <w:r w:rsidRPr="002C3AC0">
        <w:rPr>
          <w:rFonts w:ascii="Arial" w:hAnsi="Arial" w:cs="Arial"/>
          <w:u w:val="single"/>
          <w:lang w:val="pt-PT"/>
        </w:rPr>
        <w:t>Debêntures</w:t>
      </w:r>
      <w:r w:rsidRPr="002C3AC0">
        <w:rPr>
          <w:rFonts w:ascii="Arial" w:hAnsi="Arial" w:cs="Arial"/>
          <w:lang w:val="pt-PT"/>
        </w:rPr>
        <w:t>”);</w:t>
      </w:r>
    </w:p>
    <w:p w14:paraId="2987864F" w14:textId="32377DD7" w:rsidR="00583F77" w:rsidRPr="002D7BA1" w:rsidRDefault="00C83E6E" w:rsidP="002D7BA1">
      <w:pPr>
        <w:pStyle w:val="PargrafodaLista"/>
        <w:widowControl w:val="0"/>
        <w:spacing w:line="360" w:lineRule="auto"/>
        <w:ind w:left="0"/>
        <w:contextualSpacing w:val="0"/>
        <w:jc w:val="both"/>
        <w:rPr>
          <w:rFonts w:ascii="Arial" w:hAnsi="Arial" w:cs="Arial"/>
          <w:b/>
          <w:lang w:val="pt-PT"/>
        </w:rPr>
      </w:pPr>
      <w:r w:rsidRPr="002C3AC0">
        <w:rPr>
          <w:rFonts w:ascii="Arial" w:hAnsi="Arial" w:cs="Arial"/>
          <w:lang w:val="pt-PT"/>
        </w:rPr>
        <w:t xml:space="preserve">  </w:t>
      </w:r>
    </w:p>
    <w:p w14:paraId="2E804B78" w14:textId="6F94FAB1" w:rsidR="00C863A4" w:rsidRPr="002C3AC0" w:rsidRDefault="008101C7" w:rsidP="002D7BA1">
      <w:pPr>
        <w:pStyle w:val="PargrafodaLista"/>
        <w:widowControl w:val="0"/>
        <w:numPr>
          <w:ilvl w:val="0"/>
          <w:numId w:val="3"/>
        </w:numPr>
        <w:spacing w:line="360" w:lineRule="auto"/>
        <w:ind w:left="0" w:firstLine="0"/>
        <w:contextualSpacing w:val="0"/>
        <w:jc w:val="both"/>
        <w:rPr>
          <w:rFonts w:ascii="Arial" w:hAnsi="Arial" w:cs="Arial"/>
          <w:b/>
          <w:lang w:val="pt-PT"/>
        </w:rPr>
      </w:pPr>
      <w:r>
        <w:rPr>
          <w:rFonts w:ascii="Arial" w:hAnsi="Arial" w:cs="Arial"/>
          <w:bCs/>
        </w:rPr>
        <w:t>P</w:t>
      </w:r>
      <w:r w:rsidR="00C863A4" w:rsidRPr="002C3AC0">
        <w:rPr>
          <w:rFonts w:ascii="Arial" w:hAnsi="Arial" w:cs="Arial"/>
          <w:bCs/>
        </w:rPr>
        <w:t xml:space="preserve">ara garantir o cumprimento de todas as obrigações, presentes e futuras, principais e acessórias, assumidas ou que venham a ser assumidas pela Emissora na </w:t>
      </w:r>
      <w:r w:rsidR="006D2458" w:rsidRPr="002C3AC0">
        <w:rPr>
          <w:rFonts w:ascii="Arial" w:hAnsi="Arial" w:cs="Arial"/>
          <w:bCs/>
        </w:rPr>
        <w:t xml:space="preserve">presente </w:t>
      </w:r>
      <w:r w:rsidR="00C863A4" w:rsidRPr="002C3AC0">
        <w:rPr>
          <w:rFonts w:ascii="Arial" w:hAnsi="Arial" w:cs="Arial"/>
          <w:bCs/>
        </w:rPr>
        <w:t>Escritura de Emissão (“</w:t>
      </w:r>
      <w:r w:rsidR="00C863A4" w:rsidRPr="002C3AC0">
        <w:rPr>
          <w:rFonts w:ascii="Arial" w:hAnsi="Arial" w:cs="Arial"/>
          <w:bCs/>
          <w:u w:val="single"/>
        </w:rPr>
        <w:t>Obrigações Garantidas</w:t>
      </w:r>
      <w:r w:rsidR="00C863A4" w:rsidRPr="002C3AC0">
        <w:rPr>
          <w:rFonts w:ascii="Arial" w:hAnsi="Arial" w:cs="Arial"/>
          <w:bCs/>
        </w:rPr>
        <w:t>”),</w:t>
      </w:r>
      <w:r w:rsidR="00E1308C">
        <w:rPr>
          <w:rFonts w:ascii="Arial" w:hAnsi="Arial" w:cs="Arial"/>
          <w:bCs/>
        </w:rPr>
        <w:t xml:space="preserve"> </w:t>
      </w:r>
      <w:r w:rsidR="00205F8E" w:rsidRPr="002C3AC0">
        <w:rPr>
          <w:rFonts w:ascii="Arial" w:hAnsi="Arial" w:cs="Arial"/>
          <w:bCs/>
        </w:rPr>
        <w:t xml:space="preserve">a presente emissão contará com a constituição da cessão fiduciária de direitos creditórios, por meio da celebração </w:t>
      </w:r>
      <w:r w:rsidR="00205F8E" w:rsidRPr="002C3AC0">
        <w:rPr>
          <w:rFonts w:ascii="Arial" w:hAnsi="Arial" w:cs="Arial"/>
          <w:bCs/>
        </w:rPr>
        <w:lastRenderedPageBreak/>
        <w:t>do Instrumento Particular de Contrato de Cessão Fiduciária de Direitos Creditórios, celebrado, nesta data, pela Emissora, pelos Fiadores e pelo Agente Fiduci</w:t>
      </w:r>
      <w:r w:rsidR="003D24B6" w:rsidRPr="002C3AC0">
        <w:rPr>
          <w:rFonts w:ascii="Arial" w:hAnsi="Arial" w:cs="Arial"/>
          <w:bCs/>
        </w:rPr>
        <w:t>ário (“</w:t>
      </w:r>
      <w:r w:rsidR="003D24B6" w:rsidRPr="002C3AC0">
        <w:rPr>
          <w:rFonts w:ascii="Arial" w:hAnsi="Arial" w:cs="Arial"/>
          <w:bCs/>
          <w:u w:val="single"/>
        </w:rPr>
        <w:t>Contrato de Cessão Fiduciária de Direitos Creditórios</w:t>
      </w:r>
      <w:r w:rsidR="003D24B6" w:rsidRPr="002C3AC0">
        <w:rPr>
          <w:rFonts w:ascii="Arial" w:hAnsi="Arial" w:cs="Arial"/>
          <w:bCs/>
        </w:rPr>
        <w:t>” ou “</w:t>
      </w:r>
      <w:r w:rsidR="003D24B6" w:rsidRPr="002C3AC0">
        <w:rPr>
          <w:rFonts w:ascii="Arial" w:hAnsi="Arial" w:cs="Arial"/>
          <w:bCs/>
          <w:u w:val="single"/>
        </w:rPr>
        <w:t>Cessão Fiduciária de Direitos Creditórios</w:t>
      </w:r>
      <w:r w:rsidR="003D24B6" w:rsidRPr="002C3AC0">
        <w:rPr>
          <w:rFonts w:ascii="Arial" w:hAnsi="Arial" w:cs="Arial"/>
          <w:bCs/>
        </w:rPr>
        <w:t>”</w:t>
      </w:r>
      <w:r w:rsidR="008D0134" w:rsidRPr="002C3AC0">
        <w:rPr>
          <w:rFonts w:ascii="Arial" w:hAnsi="Arial" w:cs="Arial"/>
          <w:bCs/>
        </w:rPr>
        <w:t xml:space="preserve"> </w:t>
      </w:r>
      <w:r w:rsidR="00F07C26">
        <w:rPr>
          <w:rFonts w:ascii="Arial" w:hAnsi="Arial" w:cs="Arial"/>
          <w:bCs/>
        </w:rPr>
        <w:t>ou</w:t>
      </w:r>
      <w:r w:rsidR="008D0134" w:rsidRPr="002C3AC0">
        <w:rPr>
          <w:rFonts w:ascii="Arial" w:hAnsi="Arial" w:cs="Arial"/>
          <w:bCs/>
        </w:rPr>
        <w:t xml:space="preserve"> “</w:t>
      </w:r>
      <w:r w:rsidR="008D0134" w:rsidRPr="002C3AC0">
        <w:rPr>
          <w:rFonts w:ascii="Arial" w:hAnsi="Arial" w:cs="Arial"/>
          <w:bCs/>
          <w:u w:val="single"/>
        </w:rPr>
        <w:t>Garantia Re</w:t>
      </w:r>
      <w:r w:rsidR="006E3E08">
        <w:rPr>
          <w:rFonts w:ascii="Arial" w:hAnsi="Arial" w:cs="Arial"/>
          <w:bCs/>
          <w:u w:val="single"/>
        </w:rPr>
        <w:t>a</w:t>
      </w:r>
      <w:r w:rsidR="005662E3">
        <w:rPr>
          <w:rFonts w:ascii="Arial" w:hAnsi="Arial" w:cs="Arial"/>
          <w:bCs/>
          <w:u w:val="single"/>
        </w:rPr>
        <w:t>l</w:t>
      </w:r>
      <w:r w:rsidR="008D0134" w:rsidRPr="002C3AC0">
        <w:rPr>
          <w:rFonts w:ascii="Arial" w:hAnsi="Arial" w:cs="Arial"/>
          <w:bCs/>
        </w:rPr>
        <w:t>”</w:t>
      </w:r>
      <w:r w:rsidR="003D24B6" w:rsidRPr="002C3AC0">
        <w:rPr>
          <w:rFonts w:ascii="Arial" w:hAnsi="Arial" w:cs="Arial"/>
          <w:bCs/>
        </w:rPr>
        <w:t xml:space="preserve">); e a </w:t>
      </w:r>
      <w:r w:rsidR="00892D70" w:rsidRPr="002C3AC0">
        <w:rPr>
          <w:rFonts w:ascii="Arial" w:hAnsi="Arial" w:cs="Arial"/>
          <w:bCs/>
        </w:rPr>
        <w:t>prestação de fiança pelos Fiadores (“</w:t>
      </w:r>
      <w:r w:rsidR="00892D70" w:rsidRPr="002C3AC0">
        <w:rPr>
          <w:rFonts w:ascii="Arial" w:hAnsi="Arial" w:cs="Arial"/>
          <w:bCs/>
          <w:u w:val="single"/>
        </w:rPr>
        <w:t>Fiança</w:t>
      </w:r>
      <w:r w:rsidR="00892D70" w:rsidRPr="002C3AC0">
        <w:rPr>
          <w:rFonts w:ascii="Arial" w:hAnsi="Arial" w:cs="Arial"/>
          <w:bCs/>
        </w:rPr>
        <w:t>”</w:t>
      </w:r>
      <w:r w:rsidR="008D0134" w:rsidRPr="002C3AC0">
        <w:rPr>
          <w:rFonts w:ascii="Arial" w:hAnsi="Arial" w:cs="Arial"/>
          <w:bCs/>
        </w:rPr>
        <w:t xml:space="preserve"> ou “</w:t>
      </w:r>
      <w:r w:rsidR="008D0134" w:rsidRPr="002C3AC0">
        <w:rPr>
          <w:rFonts w:ascii="Arial" w:hAnsi="Arial" w:cs="Arial"/>
          <w:bCs/>
          <w:u w:val="single"/>
        </w:rPr>
        <w:t>Garantia Fidejussória</w:t>
      </w:r>
      <w:r w:rsidR="008D0134" w:rsidRPr="002C3AC0">
        <w:rPr>
          <w:rFonts w:ascii="Arial" w:hAnsi="Arial" w:cs="Arial"/>
          <w:bCs/>
        </w:rPr>
        <w:t>” e quando mencionada em conjunto com a Garantia Rea</w:t>
      </w:r>
      <w:r w:rsidR="005662E3">
        <w:rPr>
          <w:rFonts w:ascii="Arial" w:hAnsi="Arial" w:cs="Arial"/>
          <w:bCs/>
        </w:rPr>
        <w:t>l</w:t>
      </w:r>
      <w:r w:rsidR="008D0134" w:rsidRPr="002C3AC0">
        <w:rPr>
          <w:rFonts w:ascii="Arial" w:hAnsi="Arial" w:cs="Arial"/>
          <w:bCs/>
        </w:rPr>
        <w:t xml:space="preserve">, simplesmente </w:t>
      </w:r>
      <w:r w:rsidR="007626AB" w:rsidRPr="002C3AC0">
        <w:rPr>
          <w:rFonts w:ascii="Arial" w:hAnsi="Arial" w:cs="Arial"/>
          <w:bCs/>
        </w:rPr>
        <w:t>“</w:t>
      </w:r>
      <w:r w:rsidR="007626AB" w:rsidRPr="002C3AC0">
        <w:rPr>
          <w:rFonts w:ascii="Arial" w:hAnsi="Arial" w:cs="Arial"/>
          <w:bCs/>
          <w:u w:val="single"/>
        </w:rPr>
        <w:t>Garantias</w:t>
      </w:r>
      <w:r w:rsidR="007626AB" w:rsidRPr="002C3AC0">
        <w:rPr>
          <w:rFonts w:ascii="Arial" w:hAnsi="Arial" w:cs="Arial"/>
          <w:bCs/>
        </w:rPr>
        <w:t>”</w:t>
      </w:r>
      <w:r w:rsidR="00892D70" w:rsidRPr="002C3AC0">
        <w:rPr>
          <w:rFonts w:ascii="Arial" w:hAnsi="Arial" w:cs="Arial"/>
          <w:bCs/>
        </w:rPr>
        <w:t>);</w:t>
      </w:r>
    </w:p>
    <w:p w14:paraId="0C8F4C9A" w14:textId="77777777" w:rsidR="00B86C33" w:rsidRPr="002C3AC0" w:rsidRDefault="00B86C33">
      <w:pPr>
        <w:pStyle w:val="PargrafodaLista"/>
        <w:widowControl w:val="0"/>
        <w:spacing w:line="360" w:lineRule="auto"/>
        <w:contextualSpacing w:val="0"/>
        <w:rPr>
          <w:rFonts w:ascii="Arial" w:hAnsi="Arial" w:cs="Arial"/>
          <w:b/>
          <w:lang w:val="pt-PT"/>
        </w:rPr>
      </w:pPr>
    </w:p>
    <w:p w14:paraId="40C97B63" w14:textId="41C54FB8" w:rsidR="00B86C33" w:rsidRPr="00ED6EA9" w:rsidRDefault="008101C7" w:rsidP="002D7BA1">
      <w:pPr>
        <w:pStyle w:val="PargrafodaLista"/>
        <w:widowControl w:val="0"/>
        <w:numPr>
          <w:ilvl w:val="0"/>
          <w:numId w:val="3"/>
        </w:numPr>
        <w:spacing w:line="360" w:lineRule="auto"/>
        <w:ind w:left="0" w:firstLine="0"/>
        <w:contextualSpacing w:val="0"/>
        <w:jc w:val="both"/>
        <w:rPr>
          <w:rFonts w:ascii="Arial" w:hAnsi="Arial" w:cs="Arial"/>
          <w:b/>
          <w:lang w:val="pt-PT"/>
        </w:rPr>
      </w:pPr>
      <w:r>
        <w:rPr>
          <w:rFonts w:ascii="Arial" w:hAnsi="Arial" w:cs="Arial"/>
          <w:bCs/>
        </w:rPr>
        <w:t>I</w:t>
      </w:r>
      <w:r w:rsidR="000C288A" w:rsidRPr="002C3AC0">
        <w:rPr>
          <w:rFonts w:ascii="Arial" w:hAnsi="Arial" w:cs="Arial"/>
          <w:bCs/>
        </w:rPr>
        <w:t xml:space="preserve">sto posto, integram a presente operação os seguintes documentos: </w:t>
      </w:r>
      <w:r w:rsidR="000C288A" w:rsidRPr="002D7BA1">
        <w:rPr>
          <w:rFonts w:ascii="Arial" w:hAnsi="Arial" w:cs="Arial"/>
          <w:b/>
        </w:rPr>
        <w:t>(i)</w:t>
      </w:r>
      <w:r w:rsidR="000C288A" w:rsidRPr="002C3AC0">
        <w:rPr>
          <w:rFonts w:ascii="Arial" w:hAnsi="Arial" w:cs="Arial"/>
          <w:bCs/>
        </w:rPr>
        <w:t xml:space="preserve"> a presente Escritura de Emissão; </w:t>
      </w:r>
      <w:r w:rsidR="005662E3">
        <w:rPr>
          <w:rFonts w:ascii="Arial" w:hAnsi="Arial" w:cs="Arial"/>
          <w:bCs/>
        </w:rPr>
        <w:t xml:space="preserve">e </w:t>
      </w:r>
      <w:r w:rsidR="000C288A" w:rsidRPr="002D7BA1">
        <w:rPr>
          <w:rFonts w:ascii="Arial" w:hAnsi="Arial" w:cs="Arial"/>
          <w:b/>
        </w:rPr>
        <w:t>(</w:t>
      </w:r>
      <w:proofErr w:type="spellStart"/>
      <w:r w:rsidR="000C288A" w:rsidRPr="002D7BA1">
        <w:rPr>
          <w:rFonts w:ascii="Arial" w:hAnsi="Arial" w:cs="Arial"/>
          <w:b/>
        </w:rPr>
        <w:t>ii</w:t>
      </w:r>
      <w:proofErr w:type="spellEnd"/>
      <w:r w:rsidR="000C288A" w:rsidRPr="002D7BA1">
        <w:rPr>
          <w:rFonts w:ascii="Arial" w:hAnsi="Arial" w:cs="Arial"/>
          <w:b/>
        </w:rPr>
        <w:t>)</w:t>
      </w:r>
      <w:r w:rsidR="000C288A" w:rsidRPr="002C3AC0">
        <w:rPr>
          <w:rFonts w:ascii="Arial" w:hAnsi="Arial" w:cs="Arial"/>
          <w:bCs/>
        </w:rPr>
        <w:t xml:space="preserve"> o Contrato de Cessão Fiduciária de </w:t>
      </w:r>
      <w:r w:rsidR="00F71AAE" w:rsidRPr="002C3AC0">
        <w:rPr>
          <w:rFonts w:ascii="Arial" w:hAnsi="Arial" w:cs="Arial"/>
          <w:bCs/>
        </w:rPr>
        <w:t xml:space="preserve">Direitos Creditórios </w:t>
      </w:r>
      <w:r w:rsidR="000C288A" w:rsidRPr="002C3AC0">
        <w:rPr>
          <w:rFonts w:ascii="Arial" w:hAnsi="Arial" w:cs="Arial"/>
          <w:bCs/>
        </w:rPr>
        <w:t>(sendo todos esses documentos doravante denominados “</w:t>
      </w:r>
      <w:r w:rsidR="000C288A" w:rsidRPr="002C3AC0">
        <w:rPr>
          <w:rFonts w:ascii="Arial" w:hAnsi="Arial" w:cs="Arial"/>
          <w:bCs/>
          <w:u w:val="single"/>
        </w:rPr>
        <w:t>Documentos da Operação</w:t>
      </w:r>
      <w:r w:rsidR="000C288A" w:rsidRPr="002C3AC0">
        <w:rPr>
          <w:rFonts w:ascii="Arial" w:hAnsi="Arial" w:cs="Arial"/>
          <w:bCs/>
        </w:rPr>
        <w:t>”).</w:t>
      </w:r>
    </w:p>
    <w:p w14:paraId="4990272D" w14:textId="77777777" w:rsidR="00AB4846" w:rsidRPr="002C3AC0" w:rsidRDefault="00AB4846" w:rsidP="00ED6EA9">
      <w:pPr>
        <w:pStyle w:val="PargrafodaLista"/>
        <w:widowControl w:val="0"/>
        <w:spacing w:line="360" w:lineRule="auto"/>
        <w:ind w:left="0"/>
        <w:contextualSpacing w:val="0"/>
        <w:jc w:val="both"/>
        <w:rPr>
          <w:rFonts w:ascii="Arial" w:hAnsi="Arial" w:cs="Arial"/>
          <w:b/>
          <w:lang w:val="pt-PT"/>
        </w:rPr>
      </w:pPr>
    </w:p>
    <w:p w14:paraId="6F269743" w14:textId="77777777" w:rsidR="00C83E6E" w:rsidRPr="002C3AC0" w:rsidRDefault="00C83E6E">
      <w:pPr>
        <w:pStyle w:val="PargrafodaLista"/>
        <w:widowControl w:val="0"/>
        <w:spacing w:line="360" w:lineRule="auto"/>
        <w:ind w:left="0"/>
        <w:contextualSpacing w:val="0"/>
        <w:jc w:val="both"/>
        <w:rPr>
          <w:rFonts w:ascii="Arial" w:hAnsi="Arial" w:cs="Arial"/>
        </w:rPr>
      </w:pPr>
      <w:r w:rsidRPr="002C3AC0">
        <w:rPr>
          <w:rFonts w:ascii="Arial" w:hAnsi="Arial" w:cs="Arial"/>
          <w:lang w:val="pt-PT"/>
        </w:rPr>
        <w:t xml:space="preserve">vêm celebrar a presente Escritura, observadas as cláusulas, condições </w:t>
      </w:r>
      <w:r w:rsidR="009D7453" w:rsidRPr="002C3AC0">
        <w:rPr>
          <w:rFonts w:ascii="Arial" w:hAnsi="Arial" w:cs="Arial"/>
        </w:rPr>
        <w:t>e características abaixo:</w:t>
      </w:r>
    </w:p>
    <w:p w14:paraId="3685C94C" w14:textId="77777777" w:rsidR="009D7453" w:rsidRPr="002C3AC0" w:rsidRDefault="009D7453">
      <w:pPr>
        <w:pStyle w:val="PargrafodaLista"/>
        <w:widowControl w:val="0"/>
        <w:spacing w:line="360" w:lineRule="auto"/>
        <w:ind w:left="0"/>
        <w:contextualSpacing w:val="0"/>
        <w:jc w:val="both"/>
        <w:rPr>
          <w:rFonts w:ascii="Arial" w:hAnsi="Arial" w:cs="Arial"/>
        </w:rPr>
      </w:pPr>
    </w:p>
    <w:p w14:paraId="45882813" w14:textId="64ECB1C2" w:rsidR="009D7453" w:rsidRPr="002C3AC0" w:rsidRDefault="00D92FAC" w:rsidP="002D7BA1">
      <w:pPr>
        <w:pStyle w:val="PargrafodaLista"/>
        <w:widowControl w:val="0"/>
        <w:numPr>
          <w:ilvl w:val="0"/>
          <w:numId w:val="4"/>
        </w:numPr>
        <w:spacing w:line="360" w:lineRule="auto"/>
        <w:ind w:left="0" w:hanging="284"/>
        <w:contextualSpacing w:val="0"/>
        <w:jc w:val="both"/>
        <w:rPr>
          <w:rFonts w:ascii="Arial" w:hAnsi="Arial" w:cs="Arial"/>
          <w:b/>
        </w:rPr>
      </w:pPr>
      <w:r w:rsidRPr="002C3AC0">
        <w:rPr>
          <w:rFonts w:ascii="Arial" w:hAnsi="Arial" w:cs="Arial"/>
          <w:b/>
        </w:rPr>
        <w:t xml:space="preserve">CLÁUSULA PRIMEIRA – AUTORIZAÇÃO </w:t>
      </w:r>
    </w:p>
    <w:p w14:paraId="137634FA" w14:textId="77777777" w:rsidR="00D111D7" w:rsidRPr="002C3AC0" w:rsidRDefault="00D111D7">
      <w:pPr>
        <w:pStyle w:val="PargrafodaLista"/>
        <w:widowControl w:val="0"/>
        <w:spacing w:line="360" w:lineRule="auto"/>
        <w:ind w:left="0"/>
        <w:contextualSpacing w:val="0"/>
        <w:jc w:val="both"/>
        <w:rPr>
          <w:rFonts w:ascii="Arial" w:hAnsi="Arial" w:cs="Arial"/>
          <w:b/>
        </w:rPr>
      </w:pPr>
    </w:p>
    <w:p w14:paraId="38DB06A7" w14:textId="7AAE5737" w:rsidR="009D7453" w:rsidRPr="002C3AC0" w:rsidRDefault="009D7453" w:rsidP="002D7BA1">
      <w:pPr>
        <w:pStyle w:val="PargrafodaLista"/>
        <w:widowControl w:val="0"/>
        <w:numPr>
          <w:ilvl w:val="1"/>
          <w:numId w:val="4"/>
        </w:numPr>
        <w:spacing w:line="360" w:lineRule="auto"/>
        <w:ind w:left="0" w:firstLine="0"/>
        <w:contextualSpacing w:val="0"/>
        <w:jc w:val="both"/>
        <w:rPr>
          <w:rFonts w:ascii="Arial" w:hAnsi="Arial" w:cs="Arial"/>
          <w:b/>
          <w:lang w:val="pt-PT"/>
        </w:rPr>
      </w:pPr>
      <w:r w:rsidRPr="002C3AC0">
        <w:rPr>
          <w:rFonts w:ascii="Arial" w:hAnsi="Arial" w:cs="Arial"/>
          <w:lang w:val="pt-PT"/>
        </w:rPr>
        <w:t>A Emissão é realizada e a presente Escritura é celebrada com base nas deliberações tomadas pel</w:t>
      </w:r>
      <w:r w:rsidR="004A241A" w:rsidRPr="002C3AC0">
        <w:rPr>
          <w:rFonts w:ascii="Arial" w:hAnsi="Arial" w:cs="Arial"/>
          <w:lang w:val="pt-PT"/>
        </w:rPr>
        <w:t xml:space="preserve">a </w:t>
      </w:r>
      <w:r w:rsidR="00363148" w:rsidRPr="002C3AC0">
        <w:rPr>
          <w:rFonts w:ascii="Arial" w:hAnsi="Arial" w:cs="Arial"/>
          <w:lang w:val="pt-PT"/>
        </w:rPr>
        <w:t>a</w:t>
      </w:r>
      <w:r w:rsidR="004A241A" w:rsidRPr="002C3AC0">
        <w:rPr>
          <w:rFonts w:ascii="Arial" w:hAnsi="Arial" w:cs="Arial"/>
          <w:lang w:val="pt-PT"/>
        </w:rPr>
        <w:t xml:space="preserve">ssembleia </w:t>
      </w:r>
      <w:r w:rsidR="00363148" w:rsidRPr="002C3AC0">
        <w:rPr>
          <w:rFonts w:ascii="Arial" w:hAnsi="Arial" w:cs="Arial"/>
          <w:lang w:val="pt-PT"/>
        </w:rPr>
        <w:t>g</w:t>
      </w:r>
      <w:r w:rsidR="004A241A" w:rsidRPr="002C3AC0">
        <w:rPr>
          <w:rFonts w:ascii="Arial" w:hAnsi="Arial" w:cs="Arial"/>
          <w:lang w:val="pt-PT"/>
        </w:rPr>
        <w:t xml:space="preserve">eral </w:t>
      </w:r>
      <w:r w:rsidR="00363148" w:rsidRPr="002C3AC0">
        <w:rPr>
          <w:rFonts w:ascii="Arial" w:hAnsi="Arial" w:cs="Arial"/>
          <w:lang w:val="pt-PT"/>
        </w:rPr>
        <w:t>e</w:t>
      </w:r>
      <w:r w:rsidR="004A241A" w:rsidRPr="002C3AC0">
        <w:rPr>
          <w:rFonts w:ascii="Arial" w:hAnsi="Arial" w:cs="Arial"/>
          <w:lang w:val="pt-PT"/>
        </w:rPr>
        <w:t xml:space="preserve">xtraordinária em reunião realizada em </w:t>
      </w:r>
      <w:r w:rsidR="00586CAC">
        <w:rPr>
          <w:rFonts w:ascii="Arial" w:hAnsi="Arial" w:cs="Arial"/>
          <w:lang w:val="pt-PT"/>
        </w:rPr>
        <w:t>19</w:t>
      </w:r>
      <w:r w:rsidR="00586CAC" w:rsidRPr="002C3AC0">
        <w:rPr>
          <w:rFonts w:ascii="Arial" w:hAnsi="Arial" w:cs="Arial"/>
          <w:lang w:val="pt-PT"/>
        </w:rPr>
        <w:t xml:space="preserve"> </w:t>
      </w:r>
      <w:r w:rsidR="004A241A" w:rsidRPr="002C3AC0">
        <w:rPr>
          <w:rFonts w:ascii="Arial" w:hAnsi="Arial" w:cs="Arial"/>
          <w:lang w:val="pt-PT"/>
        </w:rPr>
        <w:t xml:space="preserve">de </w:t>
      </w:r>
      <w:r w:rsidR="00586CAC">
        <w:rPr>
          <w:rFonts w:ascii="Arial" w:hAnsi="Arial" w:cs="Arial"/>
          <w:lang w:val="pt-PT"/>
        </w:rPr>
        <w:t>novembro</w:t>
      </w:r>
      <w:r w:rsidR="00586CAC" w:rsidRPr="002C3AC0">
        <w:rPr>
          <w:rFonts w:ascii="Arial" w:hAnsi="Arial" w:cs="Arial"/>
          <w:lang w:val="pt-PT"/>
        </w:rPr>
        <w:t xml:space="preserve"> </w:t>
      </w:r>
      <w:r w:rsidR="004A241A" w:rsidRPr="002C3AC0">
        <w:rPr>
          <w:rFonts w:ascii="Arial" w:hAnsi="Arial" w:cs="Arial"/>
          <w:lang w:val="pt-PT"/>
        </w:rPr>
        <w:t xml:space="preserve">de </w:t>
      </w:r>
      <w:r w:rsidR="00E30C4E" w:rsidRPr="002C3AC0">
        <w:rPr>
          <w:rFonts w:ascii="Arial" w:hAnsi="Arial" w:cs="Arial"/>
          <w:lang w:val="pt-PT"/>
        </w:rPr>
        <w:t xml:space="preserve">2020 </w:t>
      </w:r>
      <w:r w:rsidR="004A241A" w:rsidRPr="002C3AC0">
        <w:rPr>
          <w:rFonts w:ascii="Arial" w:hAnsi="Arial" w:cs="Arial"/>
          <w:lang w:val="pt-PT"/>
        </w:rPr>
        <w:t>(“</w:t>
      </w:r>
      <w:r w:rsidR="004A241A" w:rsidRPr="002C3AC0">
        <w:rPr>
          <w:rFonts w:ascii="Arial" w:hAnsi="Arial" w:cs="Arial"/>
          <w:u w:val="single"/>
          <w:lang w:val="pt-PT"/>
        </w:rPr>
        <w:t>AGE</w:t>
      </w:r>
      <w:r w:rsidR="004A241A" w:rsidRPr="002C3AC0">
        <w:rPr>
          <w:rFonts w:ascii="Arial" w:hAnsi="Arial" w:cs="Arial"/>
          <w:lang w:val="pt-PT"/>
        </w:rPr>
        <w:t>”), por meio da qual se aprovou a presente Emissão</w:t>
      </w:r>
      <w:r w:rsidR="00363148" w:rsidRPr="002C3AC0">
        <w:rPr>
          <w:rFonts w:ascii="Arial" w:hAnsi="Arial" w:cs="Arial"/>
          <w:lang w:val="pt-PT"/>
        </w:rPr>
        <w:t xml:space="preserve"> e a constituição da Garantia Rea</w:t>
      </w:r>
      <w:r w:rsidR="00830CA5">
        <w:rPr>
          <w:rFonts w:ascii="Arial" w:hAnsi="Arial" w:cs="Arial"/>
          <w:lang w:val="pt-PT"/>
        </w:rPr>
        <w:t>l</w:t>
      </w:r>
      <w:r w:rsidR="004A241A" w:rsidRPr="002C3AC0">
        <w:rPr>
          <w:rFonts w:ascii="Arial" w:hAnsi="Arial" w:cs="Arial"/>
          <w:lang w:val="pt-PT"/>
        </w:rPr>
        <w:t>, incluindo seus termos e condições, conforme o disposto no artigo 59 da Lei 6.404, de 15 de dezembro de 1976, conforme alterada (“</w:t>
      </w:r>
      <w:r w:rsidR="004A241A" w:rsidRPr="002C3AC0">
        <w:rPr>
          <w:rFonts w:ascii="Arial" w:hAnsi="Arial" w:cs="Arial"/>
          <w:u w:val="single"/>
          <w:lang w:val="pt-PT"/>
        </w:rPr>
        <w:t>Lei das Sociedades por Ações</w:t>
      </w:r>
      <w:r w:rsidR="004A241A" w:rsidRPr="002C3AC0">
        <w:rPr>
          <w:rFonts w:ascii="Arial" w:hAnsi="Arial" w:cs="Arial"/>
          <w:lang w:val="pt-PT"/>
        </w:rPr>
        <w:t>”).</w:t>
      </w:r>
      <w:r w:rsidR="00FA2F17" w:rsidRPr="002C3AC0">
        <w:rPr>
          <w:rFonts w:ascii="Arial" w:hAnsi="Arial" w:cs="Arial"/>
          <w:lang w:val="pt-PT"/>
        </w:rPr>
        <w:t xml:space="preserve"> </w:t>
      </w:r>
    </w:p>
    <w:p w14:paraId="57BB8918" w14:textId="77777777" w:rsidR="009042EC" w:rsidRPr="002C3AC0" w:rsidRDefault="009042EC">
      <w:pPr>
        <w:pStyle w:val="PargrafodaLista"/>
        <w:widowControl w:val="0"/>
        <w:spacing w:line="360" w:lineRule="auto"/>
        <w:ind w:left="0"/>
        <w:contextualSpacing w:val="0"/>
        <w:jc w:val="both"/>
        <w:rPr>
          <w:rFonts w:ascii="Arial" w:hAnsi="Arial" w:cs="Arial"/>
          <w:b/>
          <w:lang w:val="pt-PT"/>
        </w:rPr>
      </w:pPr>
    </w:p>
    <w:p w14:paraId="6A06B1B2" w14:textId="22ECBC8C" w:rsidR="00795A92" w:rsidRPr="002C3AC0" w:rsidRDefault="00743E17" w:rsidP="002D7BA1">
      <w:pPr>
        <w:pStyle w:val="PargrafodaLista"/>
        <w:widowControl w:val="0"/>
        <w:numPr>
          <w:ilvl w:val="0"/>
          <w:numId w:val="4"/>
        </w:numPr>
        <w:spacing w:line="360" w:lineRule="auto"/>
        <w:ind w:left="0" w:hanging="284"/>
        <w:contextualSpacing w:val="0"/>
        <w:jc w:val="both"/>
        <w:rPr>
          <w:rFonts w:ascii="Arial" w:hAnsi="Arial" w:cs="Arial"/>
          <w:b/>
        </w:rPr>
      </w:pPr>
      <w:r w:rsidRPr="002C3AC0">
        <w:rPr>
          <w:rFonts w:ascii="Arial" w:hAnsi="Arial" w:cs="Arial"/>
          <w:b/>
        </w:rPr>
        <w:t xml:space="preserve">CLÁUSULA SEGUNDA – REQUISITOS </w:t>
      </w:r>
    </w:p>
    <w:p w14:paraId="1DDBEE68" w14:textId="77777777" w:rsidR="00795A92" w:rsidRPr="002C3AC0" w:rsidRDefault="00795A92">
      <w:pPr>
        <w:pStyle w:val="PargrafodaLista"/>
        <w:widowControl w:val="0"/>
        <w:spacing w:line="360" w:lineRule="auto"/>
        <w:ind w:left="0"/>
        <w:contextualSpacing w:val="0"/>
        <w:jc w:val="both"/>
        <w:rPr>
          <w:rFonts w:ascii="Arial" w:hAnsi="Arial" w:cs="Arial"/>
          <w:b/>
        </w:rPr>
      </w:pPr>
    </w:p>
    <w:p w14:paraId="1955BF1C" w14:textId="229948CC" w:rsidR="00795A92" w:rsidRPr="002C3AC0" w:rsidRDefault="00795A92" w:rsidP="002D7BA1">
      <w:pPr>
        <w:pStyle w:val="PargrafodaLista"/>
        <w:widowControl w:val="0"/>
        <w:numPr>
          <w:ilvl w:val="1"/>
          <w:numId w:val="4"/>
        </w:numPr>
        <w:spacing w:line="360" w:lineRule="auto"/>
        <w:ind w:left="0" w:firstLine="0"/>
        <w:contextualSpacing w:val="0"/>
        <w:jc w:val="both"/>
        <w:rPr>
          <w:rFonts w:ascii="Arial" w:hAnsi="Arial" w:cs="Arial"/>
          <w:b/>
          <w:lang w:val="pt-PT"/>
        </w:rPr>
      </w:pPr>
      <w:r w:rsidRPr="002C3AC0">
        <w:rPr>
          <w:rFonts w:ascii="Arial" w:hAnsi="Arial" w:cs="Arial"/>
          <w:u w:val="single"/>
          <w:lang w:val="pt-PT"/>
        </w:rPr>
        <w:t>Arquivamento e Publicação da Ata da AGE</w:t>
      </w:r>
      <w:r w:rsidRPr="002C3AC0">
        <w:rPr>
          <w:rFonts w:ascii="Arial" w:hAnsi="Arial" w:cs="Arial"/>
          <w:lang w:val="pt-PT"/>
        </w:rPr>
        <w:t xml:space="preserve">. O arquivamento da ata de AGE </w:t>
      </w:r>
      <w:r w:rsidR="005034AB">
        <w:rPr>
          <w:rFonts w:ascii="Arial" w:hAnsi="Arial" w:cs="Arial"/>
          <w:lang w:val="pt-PT"/>
        </w:rPr>
        <w:t xml:space="preserve">deverá </w:t>
      </w:r>
      <w:r w:rsidRPr="002C3AC0">
        <w:rPr>
          <w:rFonts w:ascii="Arial" w:hAnsi="Arial" w:cs="Arial"/>
          <w:lang w:val="pt-PT"/>
        </w:rPr>
        <w:t>ser realizado perante a JUCESP, de acordo com o disposto no artigo 62, I, da Lei das Sociedades por Ações</w:t>
      </w:r>
      <w:r w:rsidR="005034AB">
        <w:rPr>
          <w:rFonts w:ascii="Arial" w:hAnsi="Arial" w:cs="Arial"/>
          <w:lang w:val="pt-PT"/>
        </w:rPr>
        <w:t>,</w:t>
      </w:r>
      <w:r w:rsidR="005034AB" w:rsidRPr="005034AB">
        <w:rPr>
          <w:rFonts w:ascii="Arial" w:hAnsi="Arial" w:cs="Arial"/>
          <w:lang w:val="pt-PT"/>
        </w:rPr>
        <w:t xml:space="preserve"> observado o disposto no inciso II do artigo 6º da Lei nº 14.030, de 28 de julho de 2020, conforme alterada (“</w:t>
      </w:r>
      <w:r w:rsidR="005034AB" w:rsidRPr="005034AB">
        <w:rPr>
          <w:rFonts w:ascii="Arial" w:hAnsi="Arial" w:cs="Arial"/>
          <w:u w:val="single"/>
          <w:lang w:val="pt-PT"/>
        </w:rPr>
        <w:t>Lei nº 14.030/20</w:t>
      </w:r>
      <w:r w:rsidR="005034AB" w:rsidRPr="005034AB">
        <w:rPr>
          <w:rFonts w:ascii="Arial" w:hAnsi="Arial" w:cs="Arial"/>
          <w:lang w:val="pt-PT"/>
        </w:rPr>
        <w:t xml:space="preserve">”), devendo o  </w:t>
      </w:r>
      <w:r w:rsidR="005034AB">
        <w:rPr>
          <w:rFonts w:ascii="Arial" w:hAnsi="Arial" w:cs="Arial"/>
          <w:lang w:val="pt-PT"/>
        </w:rPr>
        <w:lastRenderedPageBreak/>
        <w:t xml:space="preserve">arquivamento </w:t>
      </w:r>
      <w:r w:rsidR="005034AB" w:rsidRPr="005034AB">
        <w:rPr>
          <w:rFonts w:ascii="Arial" w:hAnsi="Arial" w:cs="Arial"/>
          <w:lang w:val="pt-PT"/>
        </w:rPr>
        <w:t xml:space="preserve">da </w:t>
      </w:r>
      <w:r w:rsidR="005034AB">
        <w:rPr>
          <w:rFonts w:ascii="Arial" w:hAnsi="Arial" w:cs="Arial"/>
          <w:lang w:val="pt-PT"/>
        </w:rPr>
        <w:t xml:space="preserve">AGE </w:t>
      </w:r>
      <w:r w:rsidR="005034AB" w:rsidRPr="005034AB">
        <w:rPr>
          <w:rFonts w:ascii="Arial" w:hAnsi="Arial" w:cs="Arial"/>
          <w:lang w:val="pt-PT"/>
        </w:rPr>
        <w:t>ser realizado  no  prazo  de  até  30  (trinta)  dias  contados  da  data  em  que  a  JUCESP restabelecer a prestação regular dos seus serviços, nos termos da Lei nº 14.030/20</w:t>
      </w:r>
      <w:r w:rsidRPr="002C3AC0">
        <w:rPr>
          <w:rFonts w:ascii="Arial" w:hAnsi="Arial" w:cs="Arial"/>
          <w:lang w:val="pt-PT"/>
        </w:rPr>
        <w:t>. A ata da AGE, após o arquivamento</w:t>
      </w:r>
      <w:r w:rsidR="00501BCA">
        <w:rPr>
          <w:rFonts w:ascii="Arial" w:hAnsi="Arial" w:cs="Arial"/>
          <w:lang w:val="pt-PT"/>
        </w:rPr>
        <w:t>,</w:t>
      </w:r>
      <w:r w:rsidRPr="002C3AC0">
        <w:rPr>
          <w:rFonts w:ascii="Arial" w:hAnsi="Arial" w:cs="Arial"/>
          <w:lang w:val="pt-PT"/>
        </w:rPr>
        <w:t xml:space="preserve"> será publicada no </w:t>
      </w:r>
      <w:r w:rsidR="00586CAC">
        <w:rPr>
          <w:rFonts w:ascii="Arial" w:hAnsi="Arial" w:cs="Arial"/>
          <w:lang w:val="pt-PT"/>
        </w:rPr>
        <w:t xml:space="preserve">Diário Comercial </w:t>
      </w:r>
      <w:r w:rsidRPr="002C3AC0">
        <w:rPr>
          <w:rFonts w:ascii="Arial" w:hAnsi="Arial" w:cs="Arial"/>
          <w:lang w:val="pt-PT"/>
        </w:rPr>
        <w:t xml:space="preserve">e no Diário </w:t>
      </w:r>
      <w:proofErr w:type="spellStart"/>
      <w:r w:rsidRPr="002C3AC0">
        <w:rPr>
          <w:rFonts w:ascii="Arial" w:hAnsi="Arial" w:cs="Arial"/>
          <w:lang w:val="pt-PT"/>
        </w:rPr>
        <w:t>Ofidical</w:t>
      </w:r>
      <w:proofErr w:type="spellEnd"/>
      <w:r w:rsidRPr="002C3AC0">
        <w:rPr>
          <w:rFonts w:ascii="Arial" w:hAnsi="Arial" w:cs="Arial"/>
          <w:lang w:val="pt-PT"/>
        </w:rPr>
        <w:t xml:space="preserve"> do Estado de São Paulo, de acordo com o disposto no artigo 62, I, da Lei das Sociedades por Ações.</w:t>
      </w:r>
      <w:r w:rsidR="00FA2F17" w:rsidRPr="002C3AC0">
        <w:rPr>
          <w:rFonts w:ascii="Arial" w:hAnsi="Arial" w:cs="Arial"/>
          <w:lang w:val="pt-PT"/>
        </w:rPr>
        <w:t xml:space="preserve"> </w:t>
      </w:r>
    </w:p>
    <w:p w14:paraId="099158E9" w14:textId="77777777" w:rsidR="00795A92" w:rsidRPr="002C3AC0" w:rsidRDefault="00795A92">
      <w:pPr>
        <w:pStyle w:val="PargrafodaLista"/>
        <w:widowControl w:val="0"/>
        <w:spacing w:line="360" w:lineRule="auto"/>
        <w:ind w:left="0"/>
        <w:contextualSpacing w:val="0"/>
        <w:jc w:val="both"/>
        <w:rPr>
          <w:rFonts w:ascii="Arial" w:hAnsi="Arial" w:cs="Arial"/>
          <w:b/>
          <w:lang w:val="pt-PT"/>
        </w:rPr>
      </w:pPr>
    </w:p>
    <w:p w14:paraId="280C9DEA" w14:textId="0E00EA6A" w:rsidR="00795A92" w:rsidRPr="002C3AC0" w:rsidRDefault="00795A92" w:rsidP="002D7BA1">
      <w:pPr>
        <w:pStyle w:val="PargrafodaLista"/>
        <w:widowControl w:val="0"/>
        <w:spacing w:line="360" w:lineRule="auto"/>
        <w:ind w:left="851"/>
        <w:contextualSpacing w:val="0"/>
        <w:jc w:val="both"/>
        <w:rPr>
          <w:rFonts w:ascii="Arial" w:hAnsi="Arial" w:cs="Arial"/>
          <w:lang w:val="pt-PT"/>
        </w:rPr>
      </w:pPr>
      <w:r w:rsidRPr="002C3AC0">
        <w:rPr>
          <w:rFonts w:ascii="Arial" w:hAnsi="Arial" w:cs="Arial"/>
          <w:b/>
          <w:lang w:val="pt-PT"/>
        </w:rPr>
        <w:t>2.1.1.</w:t>
      </w:r>
      <w:r w:rsidRPr="002C3AC0">
        <w:rPr>
          <w:rFonts w:ascii="Arial" w:hAnsi="Arial" w:cs="Arial"/>
          <w:b/>
          <w:lang w:val="pt-PT"/>
        </w:rPr>
        <w:tab/>
      </w:r>
      <w:r w:rsidRPr="002C3AC0">
        <w:rPr>
          <w:rFonts w:ascii="Arial" w:hAnsi="Arial" w:cs="Arial"/>
          <w:lang w:val="pt-PT"/>
        </w:rPr>
        <w:t xml:space="preserve">Os atos societários da Emissora que eventualmente venham a ser realizados no âmbito da presente Emissão, após o </w:t>
      </w:r>
      <w:proofErr w:type="gramStart"/>
      <w:r w:rsidRPr="002C3AC0">
        <w:rPr>
          <w:rFonts w:ascii="Arial" w:hAnsi="Arial" w:cs="Arial"/>
          <w:lang w:val="pt-PT"/>
        </w:rPr>
        <w:t>registro</w:t>
      </w:r>
      <w:proofErr w:type="gramEnd"/>
      <w:r w:rsidRPr="002C3AC0">
        <w:rPr>
          <w:rFonts w:ascii="Arial" w:hAnsi="Arial" w:cs="Arial"/>
          <w:lang w:val="pt-PT"/>
        </w:rPr>
        <w:t xml:space="preserve"> desta Escritura, serão igualmente arquivados na </w:t>
      </w:r>
      <w:r w:rsidR="00702BC8" w:rsidRPr="002C3AC0">
        <w:rPr>
          <w:rFonts w:ascii="Arial" w:hAnsi="Arial" w:cs="Arial"/>
          <w:lang w:val="pt-PT"/>
        </w:rPr>
        <w:t>JUCESP</w:t>
      </w:r>
      <w:r w:rsidRPr="002C3AC0">
        <w:rPr>
          <w:rFonts w:ascii="Arial" w:hAnsi="Arial" w:cs="Arial"/>
          <w:lang w:val="pt-PT"/>
        </w:rPr>
        <w:t xml:space="preserve"> e publicados pela Emissora</w:t>
      </w:r>
      <w:r w:rsidR="007050AD">
        <w:rPr>
          <w:rFonts w:ascii="Arial" w:hAnsi="Arial" w:cs="Arial"/>
          <w:lang w:val="pt-PT"/>
        </w:rPr>
        <w:t xml:space="preserve"> </w:t>
      </w:r>
      <w:r w:rsidR="00586CAC">
        <w:rPr>
          <w:rFonts w:ascii="Arial" w:hAnsi="Arial" w:cs="Arial"/>
          <w:lang w:val="pt-PT"/>
        </w:rPr>
        <w:t>no Diário Comercial</w:t>
      </w:r>
      <w:r w:rsidRPr="002C3AC0">
        <w:rPr>
          <w:rFonts w:ascii="Arial" w:hAnsi="Arial" w:cs="Arial"/>
          <w:lang w:val="pt-PT"/>
        </w:rPr>
        <w:t xml:space="preserve"> e no Diário Oficial do Estado de </w:t>
      </w:r>
      <w:r w:rsidR="00702BC8" w:rsidRPr="002C3AC0">
        <w:rPr>
          <w:rFonts w:ascii="Arial" w:hAnsi="Arial" w:cs="Arial"/>
          <w:lang w:val="pt-PT"/>
        </w:rPr>
        <w:t>São Paulo</w:t>
      </w:r>
      <w:r w:rsidRPr="002C3AC0">
        <w:rPr>
          <w:rFonts w:ascii="Arial" w:hAnsi="Arial" w:cs="Arial"/>
          <w:lang w:val="pt-PT"/>
        </w:rPr>
        <w:t>, conforme legislação em vigor</w:t>
      </w:r>
      <w:r w:rsidR="00702BC8" w:rsidRPr="002C3AC0">
        <w:rPr>
          <w:rFonts w:ascii="Arial" w:hAnsi="Arial" w:cs="Arial"/>
          <w:lang w:val="pt-PT"/>
        </w:rPr>
        <w:t>.</w:t>
      </w:r>
      <w:r w:rsidR="004669AC" w:rsidRPr="004669AC">
        <w:rPr>
          <w:rFonts w:ascii="Arial" w:hAnsi="Arial" w:cs="Arial"/>
          <w:lang w:val="pt-PT"/>
        </w:rPr>
        <w:t xml:space="preserve"> </w:t>
      </w:r>
    </w:p>
    <w:p w14:paraId="0712E77D" w14:textId="77777777" w:rsidR="00702BC8" w:rsidRPr="002C3AC0" w:rsidRDefault="00702BC8">
      <w:pPr>
        <w:pStyle w:val="PargrafodaLista"/>
        <w:widowControl w:val="0"/>
        <w:spacing w:line="360" w:lineRule="auto"/>
        <w:ind w:left="851"/>
        <w:contextualSpacing w:val="0"/>
        <w:jc w:val="both"/>
        <w:rPr>
          <w:rFonts w:ascii="Arial" w:hAnsi="Arial" w:cs="Arial"/>
          <w:lang w:val="pt-PT"/>
        </w:rPr>
      </w:pPr>
    </w:p>
    <w:p w14:paraId="7B4752D7" w14:textId="550CCC9B" w:rsidR="00702BC8" w:rsidRPr="00F04FE2" w:rsidRDefault="00942ADD" w:rsidP="002D7BA1">
      <w:pPr>
        <w:pStyle w:val="PargrafodaLista"/>
        <w:widowControl w:val="0"/>
        <w:numPr>
          <w:ilvl w:val="1"/>
          <w:numId w:val="4"/>
        </w:numPr>
        <w:spacing w:line="360" w:lineRule="auto"/>
        <w:ind w:left="0" w:firstLine="0"/>
        <w:contextualSpacing w:val="0"/>
        <w:jc w:val="both"/>
        <w:rPr>
          <w:rFonts w:ascii="Arial" w:hAnsi="Arial" w:cs="Arial"/>
          <w:b/>
          <w:lang w:val="pt-PT"/>
        </w:rPr>
      </w:pPr>
      <w:r w:rsidRPr="002C3AC0">
        <w:rPr>
          <w:rFonts w:ascii="Arial" w:hAnsi="Arial" w:cs="Arial"/>
          <w:u w:val="single"/>
          <w:lang w:val="pt-PT"/>
        </w:rPr>
        <w:t xml:space="preserve">Arquivamento </w:t>
      </w:r>
      <w:r w:rsidR="00363148" w:rsidRPr="002C3AC0">
        <w:rPr>
          <w:rFonts w:ascii="Arial" w:hAnsi="Arial" w:cs="Arial"/>
          <w:u w:val="single"/>
          <w:lang w:val="pt-PT"/>
        </w:rPr>
        <w:t xml:space="preserve">e Registro </w:t>
      </w:r>
      <w:r w:rsidRPr="002C3AC0">
        <w:rPr>
          <w:rFonts w:ascii="Arial" w:hAnsi="Arial" w:cs="Arial"/>
          <w:u w:val="single"/>
          <w:lang w:val="pt-PT"/>
        </w:rPr>
        <w:t>da Escritura</w:t>
      </w:r>
      <w:r w:rsidRPr="002C3AC0">
        <w:rPr>
          <w:rFonts w:ascii="Arial" w:hAnsi="Arial" w:cs="Arial"/>
          <w:lang w:val="pt-PT"/>
        </w:rPr>
        <w:t xml:space="preserve">. A presente Escritura e seus aditamentos </w:t>
      </w:r>
      <w:r w:rsidR="005034AB">
        <w:rPr>
          <w:rFonts w:ascii="Arial" w:hAnsi="Arial" w:cs="Arial"/>
          <w:lang w:val="pt-PT"/>
        </w:rPr>
        <w:t xml:space="preserve">deverão </w:t>
      </w:r>
      <w:r w:rsidRPr="002C3AC0">
        <w:rPr>
          <w:rFonts w:ascii="Arial" w:hAnsi="Arial" w:cs="Arial"/>
          <w:lang w:val="pt-PT"/>
        </w:rPr>
        <w:t xml:space="preserve">ser arquivados na </w:t>
      </w:r>
      <w:r w:rsidR="0063105D" w:rsidRPr="002C3AC0">
        <w:rPr>
          <w:rFonts w:ascii="Arial" w:hAnsi="Arial" w:cs="Arial"/>
          <w:lang w:val="pt-PT"/>
        </w:rPr>
        <w:t>JUCESP</w:t>
      </w:r>
      <w:r w:rsidRPr="002C3AC0">
        <w:rPr>
          <w:rFonts w:ascii="Arial" w:hAnsi="Arial" w:cs="Arial"/>
          <w:lang w:val="pt-PT"/>
        </w:rPr>
        <w:t>, de acordo com o disposto no artigo 62, II e parágrafo 3º, da Lei das Sociedades por Ações</w:t>
      </w:r>
      <w:r w:rsidR="00586CAC">
        <w:rPr>
          <w:rFonts w:ascii="Arial" w:hAnsi="Arial" w:cs="Arial"/>
          <w:lang w:val="pt-PT"/>
        </w:rPr>
        <w:t xml:space="preserve">, observado o disposto </w:t>
      </w:r>
      <w:r w:rsidR="00BF1A75">
        <w:rPr>
          <w:rFonts w:ascii="Arial" w:hAnsi="Arial" w:cs="Arial"/>
          <w:lang w:val="pt-PT"/>
        </w:rPr>
        <w:t>no inciso II do artigo 6º da Lei nº 14.030</w:t>
      </w:r>
      <w:r w:rsidR="005034AB">
        <w:rPr>
          <w:rFonts w:ascii="Arial" w:hAnsi="Arial" w:cs="Arial"/>
          <w:lang w:val="pt-PT"/>
        </w:rPr>
        <w:t>/20</w:t>
      </w:r>
      <w:r w:rsidR="00BF1A75">
        <w:rPr>
          <w:rFonts w:ascii="Arial" w:hAnsi="Arial" w:cs="Arial"/>
          <w:lang w:val="pt-PT"/>
        </w:rPr>
        <w:t xml:space="preserve">. Caso não seja viável o protocolo na JUCESP previamente à Data de Integralização, a Emissora se obriga a realizar o protocolo desta Escritura de Emissão na JUCESP em até 2 (dois) Dias Úteis contados data em que a JUCESP restabelecer a prestação regular dos seus serviços conforme mencionado na Lei nº 14.030/20, devendo </w:t>
      </w:r>
      <w:r w:rsidR="00BF1A75" w:rsidRPr="00BF1A75">
        <w:rPr>
          <w:rFonts w:ascii="Arial" w:hAnsi="Arial" w:cs="Arial"/>
          <w:lang w:val="pt-PT"/>
        </w:rPr>
        <w:t xml:space="preserve">o  registro  desta  Escritura  de  Emissão ser realizado  no  prazo  de  até  30  (trinta)  dias  contados  da  data  em  que  a  </w:t>
      </w:r>
      <w:r w:rsidR="00BF1A75">
        <w:rPr>
          <w:rFonts w:ascii="Arial" w:hAnsi="Arial" w:cs="Arial"/>
          <w:lang w:val="pt-PT"/>
        </w:rPr>
        <w:t>JUCESP</w:t>
      </w:r>
      <w:r w:rsidR="00BF1A75" w:rsidRPr="00BF1A75">
        <w:rPr>
          <w:rFonts w:ascii="Arial" w:hAnsi="Arial" w:cs="Arial"/>
          <w:lang w:val="pt-PT"/>
        </w:rPr>
        <w:t xml:space="preserve"> restabelecer a prestação regular dos seus serviços</w:t>
      </w:r>
      <w:r w:rsidR="00BF1A75">
        <w:rPr>
          <w:rFonts w:ascii="Arial" w:hAnsi="Arial" w:cs="Arial"/>
          <w:lang w:val="pt-PT"/>
        </w:rPr>
        <w:t>, nos termos da Lei nº 14.030/20</w:t>
      </w:r>
      <w:r w:rsidRPr="002C3AC0">
        <w:rPr>
          <w:rFonts w:ascii="Arial" w:hAnsi="Arial" w:cs="Arial"/>
          <w:lang w:val="pt-PT"/>
        </w:rPr>
        <w:t>.</w:t>
      </w:r>
    </w:p>
    <w:p w14:paraId="671229DA" w14:textId="77777777" w:rsidR="00F04FE2" w:rsidRPr="002C3AC0" w:rsidRDefault="00F04FE2" w:rsidP="00F04FE2">
      <w:pPr>
        <w:pStyle w:val="PargrafodaLista"/>
        <w:widowControl w:val="0"/>
        <w:spacing w:line="360" w:lineRule="auto"/>
        <w:ind w:left="0"/>
        <w:contextualSpacing w:val="0"/>
        <w:jc w:val="both"/>
        <w:rPr>
          <w:rFonts w:ascii="Arial" w:hAnsi="Arial" w:cs="Arial"/>
          <w:b/>
          <w:lang w:val="pt-PT"/>
        </w:rPr>
      </w:pPr>
    </w:p>
    <w:p w14:paraId="4FB8D562" w14:textId="3A3EE212" w:rsidR="00942ADD" w:rsidRPr="002C3AC0" w:rsidRDefault="00942ADD" w:rsidP="002D7BA1">
      <w:pPr>
        <w:pStyle w:val="PargrafodaLista"/>
        <w:widowControl w:val="0"/>
        <w:numPr>
          <w:ilvl w:val="2"/>
          <w:numId w:val="4"/>
        </w:numPr>
        <w:spacing w:line="360" w:lineRule="auto"/>
        <w:ind w:left="851" w:firstLine="0"/>
        <w:contextualSpacing w:val="0"/>
        <w:jc w:val="both"/>
        <w:rPr>
          <w:rFonts w:ascii="Arial" w:hAnsi="Arial" w:cs="Arial"/>
          <w:lang w:val="pt-PT"/>
        </w:rPr>
      </w:pPr>
      <w:r w:rsidRPr="002C3AC0">
        <w:rPr>
          <w:rFonts w:ascii="Arial" w:hAnsi="Arial" w:cs="Arial"/>
          <w:lang w:val="pt-PT"/>
        </w:rPr>
        <w:t xml:space="preserve">Esta Escritura e eventuais aditamentos serão </w:t>
      </w:r>
      <w:proofErr w:type="gramStart"/>
      <w:r w:rsidRPr="002C3AC0">
        <w:rPr>
          <w:rFonts w:ascii="Arial" w:hAnsi="Arial" w:cs="Arial"/>
          <w:lang w:val="pt-PT"/>
        </w:rPr>
        <w:t>registrados</w:t>
      </w:r>
      <w:proofErr w:type="gramEnd"/>
      <w:r w:rsidRPr="002C3AC0">
        <w:rPr>
          <w:rFonts w:ascii="Arial" w:hAnsi="Arial" w:cs="Arial"/>
          <w:lang w:val="pt-PT"/>
        </w:rPr>
        <w:t xml:space="preserve"> </w:t>
      </w:r>
      <w:r w:rsidR="00502FC0" w:rsidRPr="002C3AC0">
        <w:rPr>
          <w:rFonts w:ascii="Arial" w:hAnsi="Arial" w:cs="Arial"/>
          <w:lang w:val="pt-PT"/>
        </w:rPr>
        <w:t>no</w:t>
      </w:r>
      <w:r w:rsidR="001E74F4">
        <w:rPr>
          <w:rFonts w:ascii="Arial" w:hAnsi="Arial" w:cs="Arial"/>
          <w:lang w:val="pt-PT"/>
        </w:rPr>
        <w:t>s</w:t>
      </w:r>
      <w:r w:rsidR="00502FC0" w:rsidRPr="002C3AC0">
        <w:rPr>
          <w:rFonts w:ascii="Arial" w:hAnsi="Arial" w:cs="Arial"/>
          <w:lang w:val="pt-PT"/>
        </w:rPr>
        <w:t xml:space="preserve"> </w:t>
      </w:r>
      <w:r w:rsidRPr="002C3AC0">
        <w:rPr>
          <w:rFonts w:ascii="Arial" w:hAnsi="Arial" w:cs="Arial"/>
          <w:lang w:val="pt-PT"/>
        </w:rPr>
        <w:t>cartório</w:t>
      </w:r>
      <w:r w:rsidR="001E74F4">
        <w:rPr>
          <w:rFonts w:ascii="Arial" w:hAnsi="Arial" w:cs="Arial"/>
          <w:lang w:val="pt-PT"/>
        </w:rPr>
        <w:t>s</w:t>
      </w:r>
      <w:r w:rsidRPr="002C3AC0">
        <w:rPr>
          <w:rFonts w:ascii="Arial" w:hAnsi="Arial" w:cs="Arial"/>
          <w:lang w:val="pt-PT"/>
        </w:rPr>
        <w:t xml:space="preserve"> de Registro de Títulos e Documentos d</w:t>
      </w:r>
      <w:r w:rsidR="00EB4B72" w:rsidRPr="002C3AC0">
        <w:rPr>
          <w:rFonts w:ascii="Arial" w:hAnsi="Arial" w:cs="Arial"/>
          <w:lang w:val="pt-PT"/>
        </w:rPr>
        <w:t>o domicílio d</w:t>
      </w:r>
      <w:r w:rsidRPr="002C3AC0">
        <w:rPr>
          <w:rFonts w:ascii="Arial" w:hAnsi="Arial" w:cs="Arial"/>
          <w:lang w:val="pt-PT"/>
        </w:rPr>
        <w:t>a</w:t>
      </w:r>
      <w:r w:rsidR="00EB4B72" w:rsidRPr="002C3AC0">
        <w:rPr>
          <w:rFonts w:ascii="Arial" w:hAnsi="Arial" w:cs="Arial"/>
          <w:lang w:val="pt-PT"/>
        </w:rPr>
        <w:t>s Partes</w:t>
      </w:r>
      <w:r w:rsidRPr="002C3AC0">
        <w:rPr>
          <w:rFonts w:ascii="Arial" w:hAnsi="Arial" w:cs="Arial"/>
          <w:lang w:val="pt-PT"/>
        </w:rPr>
        <w:t>, conforme disposto no artigo 130, da Lei nº 6.015, de 31 de dezembro de 1973, e alterações posteriores.</w:t>
      </w:r>
    </w:p>
    <w:p w14:paraId="00DEE20E" w14:textId="77777777" w:rsidR="00942ADD" w:rsidRPr="002C3AC0" w:rsidRDefault="00942ADD">
      <w:pPr>
        <w:pStyle w:val="PargrafodaLista"/>
        <w:widowControl w:val="0"/>
        <w:spacing w:line="360" w:lineRule="auto"/>
        <w:ind w:left="0"/>
        <w:contextualSpacing w:val="0"/>
        <w:jc w:val="both"/>
        <w:rPr>
          <w:rFonts w:ascii="Arial" w:hAnsi="Arial" w:cs="Arial"/>
          <w:lang w:val="pt-PT"/>
        </w:rPr>
      </w:pPr>
    </w:p>
    <w:p w14:paraId="0192D136" w14:textId="6168E9B4" w:rsidR="00942ADD" w:rsidRPr="002C3AC0" w:rsidRDefault="00942ADD" w:rsidP="002D7BA1">
      <w:pPr>
        <w:pStyle w:val="PargrafodaLista"/>
        <w:widowControl w:val="0"/>
        <w:numPr>
          <w:ilvl w:val="2"/>
          <w:numId w:val="4"/>
        </w:numPr>
        <w:spacing w:line="360" w:lineRule="auto"/>
        <w:ind w:left="851" w:firstLine="0"/>
        <w:contextualSpacing w:val="0"/>
        <w:jc w:val="both"/>
        <w:rPr>
          <w:rFonts w:ascii="Arial" w:hAnsi="Arial" w:cs="Arial"/>
          <w:lang w:val="pt-PT"/>
        </w:rPr>
      </w:pPr>
      <w:r w:rsidRPr="002C3AC0">
        <w:rPr>
          <w:rFonts w:ascii="Arial" w:hAnsi="Arial" w:cs="Arial"/>
          <w:lang w:val="pt-PT"/>
        </w:rPr>
        <w:t>A Emissora se compromete a enviar ao Agente Fiduciário</w:t>
      </w:r>
      <w:r w:rsidR="00501BCA">
        <w:rPr>
          <w:rFonts w:ascii="Arial" w:hAnsi="Arial" w:cs="Arial"/>
          <w:lang w:val="pt-PT"/>
        </w:rPr>
        <w:t>,</w:t>
      </w:r>
      <w:r w:rsidRPr="002C3AC0">
        <w:rPr>
          <w:rFonts w:ascii="Arial" w:hAnsi="Arial" w:cs="Arial"/>
          <w:lang w:val="pt-PT"/>
        </w:rPr>
        <w:t xml:space="preserve"> 1 (uma) via </w:t>
      </w:r>
      <w:r w:rsidRPr="002C3AC0">
        <w:rPr>
          <w:rFonts w:ascii="Arial" w:hAnsi="Arial" w:cs="Arial"/>
          <w:lang w:val="pt-PT"/>
        </w:rPr>
        <w:lastRenderedPageBreak/>
        <w:t xml:space="preserve">original, ou cópia com chancela digital, desta Escritura, devidamente </w:t>
      </w:r>
      <w:r w:rsidR="00363148" w:rsidRPr="002C3AC0">
        <w:rPr>
          <w:rFonts w:ascii="Arial" w:hAnsi="Arial" w:cs="Arial"/>
          <w:lang w:val="pt-PT"/>
        </w:rPr>
        <w:t xml:space="preserve">arquivada </w:t>
      </w:r>
      <w:r w:rsidRPr="002C3AC0">
        <w:rPr>
          <w:rFonts w:ascii="Arial" w:hAnsi="Arial" w:cs="Arial"/>
          <w:lang w:val="pt-PT"/>
        </w:rPr>
        <w:t xml:space="preserve">na JUCESP </w:t>
      </w:r>
      <w:r w:rsidR="00EB4B72" w:rsidRPr="002C3AC0">
        <w:rPr>
          <w:rFonts w:ascii="Arial" w:hAnsi="Arial" w:cs="Arial"/>
          <w:lang w:val="pt-PT"/>
        </w:rPr>
        <w:t xml:space="preserve">e </w:t>
      </w:r>
      <w:r w:rsidR="00363148" w:rsidRPr="002C3AC0">
        <w:rPr>
          <w:rFonts w:ascii="Arial" w:hAnsi="Arial" w:cs="Arial"/>
          <w:lang w:val="pt-PT"/>
        </w:rPr>
        <w:t xml:space="preserve">registrada </w:t>
      </w:r>
      <w:r w:rsidR="00EB4B72" w:rsidRPr="002C3AC0">
        <w:rPr>
          <w:rFonts w:ascii="Arial" w:hAnsi="Arial" w:cs="Arial"/>
          <w:lang w:val="pt-PT"/>
        </w:rPr>
        <w:t xml:space="preserve">nos cartórios de </w:t>
      </w:r>
      <w:r w:rsidR="00563997" w:rsidRPr="002C3AC0">
        <w:rPr>
          <w:rFonts w:ascii="Arial" w:hAnsi="Arial" w:cs="Arial"/>
          <w:lang w:val="pt-PT"/>
        </w:rPr>
        <w:t>r</w:t>
      </w:r>
      <w:r w:rsidR="00EB4B72" w:rsidRPr="002C3AC0">
        <w:rPr>
          <w:rFonts w:ascii="Arial" w:hAnsi="Arial" w:cs="Arial"/>
          <w:lang w:val="pt-PT"/>
        </w:rPr>
        <w:t xml:space="preserve">egistro de </w:t>
      </w:r>
      <w:r w:rsidR="00563997" w:rsidRPr="002C3AC0">
        <w:rPr>
          <w:rFonts w:ascii="Arial" w:hAnsi="Arial" w:cs="Arial"/>
          <w:lang w:val="pt-PT"/>
        </w:rPr>
        <w:t>t</w:t>
      </w:r>
      <w:r w:rsidR="00EB4B72" w:rsidRPr="002C3AC0">
        <w:rPr>
          <w:rFonts w:ascii="Arial" w:hAnsi="Arial" w:cs="Arial"/>
          <w:lang w:val="pt-PT"/>
        </w:rPr>
        <w:t xml:space="preserve">ítulos e </w:t>
      </w:r>
      <w:r w:rsidR="00563997" w:rsidRPr="002C3AC0">
        <w:rPr>
          <w:rFonts w:ascii="Arial" w:hAnsi="Arial" w:cs="Arial"/>
          <w:lang w:val="pt-PT"/>
        </w:rPr>
        <w:t>d</w:t>
      </w:r>
      <w:r w:rsidR="00EB4B72" w:rsidRPr="002C3AC0">
        <w:rPr>
          <w:rFonts w:ascii="Arial" w:hAnsi="Arial" w:cs="Arial"/>
          <w:lang w:val="pt-PT"/>
        </w:rPr>
        <w:t xml:space="preserve">ocumentos do domicílio das Partes </w:t>
      </w:r>
      <w:r w:rsidRPr="002C3AC0">
        <w:rPr>
          <w:rFonts w:ascii="Arial" w:hAnsi="Arial" w:cs="Arial"/>
          <w:lang w:val="pt-PT"/>
        </w:rPr>
        <w:t xml:space="preserve">em até 5 (cinco) </w:t>
      </w:r>
      <w:r w:rsidR="00563997" w:rsidRPr="002C3AC0">
        <w:rPr>
          <w:rFonts w:ascii="Arial" w:hAnsi="Arial" w:cs="Arial"/>
          <w:lang w:val="pt-PT"/>
        </w:rPr>
        <w:t>D</w:t>
      </w:r>
      <w:r w:rsidRPr="002C3AC0">
        <w:rPr>
          <w:rFonts w:ascii="Arial" w:hAnsi="Arial" w:cs="Arial"/>
          <w:lang w:val="pt-PT"/>
        </w:rPr>
        <w:t xml:space="preserve">ias </w:t>
      </w:r>
      <w:r w:rsidR="00563997" w:rsidRPr="002C3AC0">
        <w:rPr>
          <w:rFonts w:ascii="Arial" w:hAnsi="Arial" w:cs="Arial"/>
          <w:lang w:val="pt-PT"/>
        </w:rPr>
        <w:t xml:space="preserve">Úteis </w:t>
      </w:r>
      <w:r w:rsidRPr="002C3AC0">
        <w:rPr>
          <w:rFonts w:ascii="Arial" w:hAnsi="Arial" w:cs="Arial"/>
          <w:lang w:val="pt-PT"/>
        </w:rPr>
        <w:t xml:space="preserve">contados da data do respectivo </w:t>
      </w:r>
      <w:r w:rsidR="00783388" w:rsidRPr="002C3AC0">
        <w:rPr>
          <w:rFonts w:ascii="Arial" w:hAnsi="Arial" w:cs="Arial"/>
          <w:lang w:val="pt-PT"/>
        </w:rPr>
        <w:t>registro</w:t>
      </w:r>
      <w:r w:rsidR="00563997" w:rsidRPr="002C3AC0">
        <w:rPr>
          <w:rFonts w:ascii="Arial" w:hAnsi="Arial" w:cs="Arial"/>
          <w:lang w:val="pt-PT"/>
        </w:rPr>
        <w:t xml:space="preserve"> ou </w:t>
      </w:r>
      <w:r w:rsidRPr="002C3AC0">
        <w:rPr>
          <w:rFonts w:ascii="Arial" w:hAnsi="Arial" w:cs="Arial"/>
          <w:lang w:val="pt-PT"/>
        </w:rPr>
        <w:t>arquivamento</w:t>
      </w:r>
      <w:r w:rsidR="00563997" w:rsidRPr="002C3AC0">
        <w:rPr>
          <w:rFonts w:ascii="Arial" w:hAnsi="Arial" w:cs="Arial"/>
          <w:lang w:val="pt-PT"/>
        </w:rPr>
        <w:t>, conforme o caso</w:t>
      </w:r>
      <w:r w:rsidR="004A64A2">
        <w:rPr>
          <w:rFonts w:ascii="Arial" w:hAnsi="Arial" w:cs="Arial"/>
          <w:lang w:val="pt-PT"/>
        </w:rPr>
        <w:t>, observado o disposto na Cláusula 2.2., acima</w:t>
      </w:r>
      <w:r w:rsidRPr="002C3AC0">
        <w:rPr>
          <w:rFonts w:ascii="Arial" w:hAnsi="Arial" w:cs="Arial"/>
          <w:lang w:val="pt-PT"/>
        </w:rPr>
        <w:t xml:space="preserve">. </w:t>
      </w:r>
    </w:p>
    <w:p w14:paraId="7870B8D7" w14:textId="77777777" w:rsidR="00942ADD" w:rsidRPr="002C3AC0" w:rsidRDefault="00942ADD">
      <w:pPr>
        <w:pStyle w:val="PargrafodaLista"/>
        <w:widowControl w:val="0"/>
        <w:spacing w:line="360" w:lineRule="auto"/>
        <w:ind w:left="0"/>
        <w:contextualSpacing w:val="0"/>
        <w:rPr>
          <w:rFonts w:ascii="Arial" w:hAnsi="Arial" w:cs="Arial"/>
          <w:lang w:val="pt-PT"/>
        </w:rPr>
      </w:pPr>
    </w:p>
    <w:p w14:paraId="17700C99" w14:textId="398D6CC6" w:rsidR="00942ADD" w:rsidRDefault="00942ADD" w:rsidP="002D7BA1">
      <w:pPr>
        <w:pStyle w:val="PargrafodaLista"/>
        <w:widowControl w:val="0"/>
        <w:numPr>
          <w:ilvl w:val="2"/>
          <w:numId w:val="4"/>
        </w:numPr>
        <w:spacing w:line="360" w:lineRule="auto"/>
        <w:ind w:left="851" w:firstLine="0"/>
        <w:contextualSpacing w:val="0"/>
        <w:jc w:val="both"/>
        <w:rPr>
          <w:rFonts w:ascii="Arial" w:hAnsi="Arial" w:cs="Arial"/>
          <w:lang w:val="pt-PT"/>
        </w:rPr>
      </w:pPr>
      <w:r w:rsidRPr="002C3AC0">
        <w:rPr>
          <w:rFonts w:ascii="Arial" w:hAnsi="Arial" w:cs="Arial"/>
          <w:lang w:val="pt-PT"/>
        </w:rPr>
        <w:t xml:space="preserve">Eventuais aditamentos a esta Escritura deverão ser levados a registro na JUCESP </w:t>
      </w:r>
      <w:r w:rsidR="001E74F4">
        <w:rPr>
          <w:rFonts w:ascii="Arial" w:hAnsi="Arial" w:cs="Arial"/>
          <w:lang w:val="pt-PT"/>
        </w:rPr>
        <w:t xml:space="preserve">e averbação dos referidos aditamentos </w:t>
      </w:r>
      <w:r w:rsidR="001E74F4" w:rsidRPr="002C3AC0">
        <w:rPr>
          <w:rFonts w:ascii="Arial" w:hAnsi="Arial" w:cs="Arial"/>
          <w:lang w:val="pt-PT"/>
        </w:rPr>
        <w:t>no</w:t>
      </w:r>
      <w:r w:rsidR="001E74F4">
        <w:rPr>
          <w:rFonts w:ascii="Arial" w:hAnsi="Arial" w:cs="Arial"/>
          <w:lang w:val="pt-PT"/>
        </w:rPr>
        <w:t>s</w:t>
      </w:r>
      <w:r w:rsidR="001E74F4" w:rsidRPr="002C3AC0">
        <w:rPr>
          <w:rFonts w:ascii="Arial" w:hAnsi="Arial" w:cs="Arial"/>
          <w:lang w:val="pt-PT"/>
        </w:rPr>
        <w:t xml:space="preserve"> cartório</w:t>
      </w:r>
      <w:r w:rsidR="001E74F4">
        <w:rPr>
          <w:rFonts w:ascii="Arial" w:hAnsi="Arial" w:cs="Arial"/>
          <w:lang w:val="pt-PT"/>
        </w:rPr>
        <w:t>s</w:t>
      </w:r>
      <w:r w:rsidR="001E74F4" w:rsidRPr="002C3AC0">
        <w:rPr>
          <w:rFonts w:ascii="Arial" w:hAnsi="Arial" w:cs="Arial"/>
          <w:lang w:val="pt-PT"/>
        </w:rPr>
        <w:t xml:space="preserve"> de Registro de Títulos e Documentos </w:t>
      </w:r>
      <w:r w:rsidRPr="002C3AC0">
        <w:rPr>
          <w:rFonts w:ascii="Arial" w:hAnsi="Arial" w:cs="Arial"/>
          <w:lang w:val="pt-PT"/>
        </w:rPr>
        <w:t>em até 10 (dez) Dias Úteis</w:t>
      </w:r>
      <w:r w:rsidR="00560E8A" w:rsidRPr="002C3AC0">
        <w:rPr>
          <w:rFonts w:ascii="Arial" w:hAnsi="Arial" w:cs="Arial"/>
          <w:lang w:val="pt-PT"/>
        </w:rPr>
        <w:t xml:space="preserve"> </w:t>
      </w:r>
      <w:r w:rsidRPr="002C3AC0">
        <w:rPr>
          <w:rFonts w:ascii="Arial" w:hAnsi="Arial" w:cs="Arial"/>
          <w:lang w:val="pt-PT"/>
        </w:rPr>
        <w:t xml:space="preserve">da sua celebração, e </w:t>
      </w:r>
      <w:r w:rsidR="00783388" w:rsidRPr="002C3AC0">
        <w:rPr>
          <w:rFonts w:ascii="Arial" w:hAnsi="Arial" w:cs="Arial"/>
          <w:lang w:val="pt-PT"/>
        </w:rPr>
        <w:t>um</w:t>
      </w:r>
      <w:r w:rsidRPr="002C3AC0">
        <w:rPr>
          <w:rFonts w:ascii="Arial" w:hAnsi="Arial" w:cs="Arial"/>
          <w:lang w:val="pt-PT"/>
        </w:rPr>
        <w:t xml:space="preserve">a </w:t>
      </w:r>
      <w:r w:rsidR="00783388" w:rsidRPr="002C3AC0">
        <w:rPr>
          <w:rFonts w:ascii="Arial" w:hAnsi="Arial" w:cs="Arial"/>
          <w:lang w:val="pt-PT"/>
        </w:rPr>
        <w:t>via original</w:t>
      </w:r>
      <w:r w:rsidRPr="002C3AC0">
        <w:rPr>
          <w:rFonts w:ascii="Arial" w:hAnsi="Arial" w:cs="Arial"/>
          <w:lang w:val="pt-PT"/>
        </w:rPr>
        <w:t xml:space="preserve"> registrada de eventuais aditamentos deverá ser disponibilizada ao Agente Fiduciário em até </w:t>
      </w:r>
      <w:r w:rsidR="007050AD">
        <w:rPr>
          <w:rFonts w:ascii="Arial" w:hAnsi="Arial" w:cs="Arial"/>
          <w:lang w:val="pt-PT"/>
        </w:rPr>
        <w:t>0</w:t>
      </w:r>
      <w:r w:rsidR="003E0064" w:rsidRPr="002C3AC0">
        <w:rPr>
          <w:rFonts w:ascii="Arial" w:hAnsi="Arial" w:cs="Arial"/>
          <w:lang w:val="pt-PT"/>
        </w:rPr>
        <w:t>5</w:t>
      </w:r>
      <w:r w:rsidRPr="002C3AC0">
        <w:rPr>
          <w:rFonts w:ascii="Arial" w:hAnsi="Arial" w:cs="Arial"/>
          <w:lang w:val="pt-PT"/>
        </w:rPr>
        <w:t xml:space="preserve"> (</w:t>
      </w:r>
      <w:r w:rsidR="003E0064" w:rsidRPr="002C3AC0">
        <w:rPr>
          <w:rFonts w:ascii="Arial" w:hAnsi="Arial" w:cs="Arial"/>
          <w:lang w:val="pt-PT"/>
        </w:rPr>
        <w:t>cinco</w:t>
      </w:r>
      <w:r w:rsidRPr="002C3AC0">
        <w:rPr>
          <w:rFonts w:ascii="Arial" w:hAnsi="Arial" w:cs="Arial"/>
          <w:lang w:val="pt-PT"/>
        </w:rPr>
        <w:t xml:space="preserve">) Dias Úteis contados da data do </w:t>
      </w:r>
      <w:r w:rsidR="00563997" w:rsidRPr="002C3AC0">
        <w:rPr>
          <w:rFonts w:ascii="Arial" w:hAnsi="Arial" w:cs="Arial"/>
          <w:lang w:val="pt-PT"/>
        </w:rPr>
        <w:t xml:space="preserve">arquivamento </w:t>
      </w:r>
      <w:r w:rsidRPr="002C3AC0">
        <w:rPr>
          <w:rFonts w:ascii="Arial" w:hAnsi="Arial" w:cs="Arial"/>
          <w:lang w:val="pt-PT"/>
        </w:rPr>
        <w:t>de tais aditamentos na JUCE</w:t>
      </w:r>
      <w:r w:rsidR="000A4A51" w:rsidRPr="002C3AC0">
        <w:rPr>
          <w:rFonts w:ascii="Arial" w:hAnsi="Arial" w:cs="Arial"/>
          <w:lang w:val="pt-PT"/>
        </w:rPr>
        <w:t>SP</w:t>
      </w:r>
      <w:r w:rsidRPr="002C3AC0">
        <w:rPr>
          <w:rFonts w:ascii="Arial" w:hAnsi="Arial" w:cs="Arial"/>
          <w:lang w:val="pt-PT"/>
        </w:rPr>
        <w:t>, devendo a Emissora agir com diligência e envidar seus melhores esforços para sanar quaisquer eventuais exigências que venham a ser apontadas pela JUCE</w:t>
      </w:r>
      <w:r w:rsidR="000A4A51" w:rsidRPr="002C3AC0">
        <w:rPr>
          <w:rFonts w:ascii="Arial" w:hAnsi="Arial" w:cs="Arial"/>
          <w:lang w:val="pt-PT"/>
        </w:rPr>
        <w:t>SP</w:t>
      </w:r>
      <w:r w:rsidRPr="002C3AC0">
        <w:rPr>
          <w:rFonts w:ascii="Arial" w:hAnsi="Arial" w:cs="Arial"/>
          <w:lang w:val="pt-PT"/>
        </w:rPr>
        <w:t xml:space="preserve"> no âmbito do registro</w:t>
      </w:r>
      <w:r w:rsidR="004A64A2">
        <w:rPr>
          <w:rFonts w:ascii="Arial" w:hAnsi="Arial" w:cs="Arial"/>
          <w:lang w:val="pt-PT"/>
        </w:rPr>
        <w:t>, observado o disposto na Cláusula 2.2., acima.</w:t>
      </w:r>
      <w:r w:rsidR="00A951B8" w:rsidRPr="002C3AC0">
        <w:rPr>
          <w:rFonts w:ascii="Arial" w:hAnsi="Arial" w:cs="Arial"/>
          <w:lang w:val="pt-PT"/>
        </w:rPr>
        <w:t xml:space="preserve"> </w:t>
      </w:r>
    </w:p>
    <w:p w14:paraId="740353C3" w14:textId="77777777" w:rsidR="00EC4147" w:rsidRPr="00EC4147" w:rsidRDefault="00EC4147" w:rsidP="00EC4147">
      <w:pPr>
        <w:widowControl w:val="0"/>
        <w:spacing w:line="360" w:lineRule="auto"/>
        <w:jc w:val="both"/>
        <w:rPr>
          <w:rFonts w:ascii="Arial" w:hAnsi="Arial" w:cs="Arial"/>
          <w:lang w:val="pt-PT"/>
        </w:rPr>
      </w:pPr>
    </w:p>
    <w:p w14:paraId="5BBC1D08" w14:textId="505C4037" w:rsidR="00B03A91" w:rsidRPr="002C3AC0" w:rsidRDefault="00B03A91" w:rsidP="002D7BA1">
      <w:pPr>
        <w:pStyle w:val="PargrafodaLista"/>
        <w:widowControl w:val="0"/>
        <w:numPr>
          <w:ilvl w:val="1"/>
          <w:numId w:val="4"/>
        </w:numPr>
        <w:spacing w:line="360" w:lineRule="auto"/>
        <w:ind w:left="0" w:firstLine="0"/>
        <w:contextualSpacing w:val="0"/>
        <w:jc w:val="both"/>
        <w:rPr>
          <w:rFonts w:ascii="Arial" w:hAnsi="Arial" w:cs="Arial"/>
        </w:rPr>
      </w:pPr>
      <w:r w:rsidRPr="002C3AC0">
        <w:rPr>
          <w:rFonts w:ascii="Arial" w:hAnsi="Arial" w:cs="Arial"/>
          <w:u w:val="single"/>
        </w:rPr>
        <w:t>Condições Precedentes</w:t>
      </w:r>
      <w:r w:rsidRPr="002C3AC0">
        <w:rPr>
          <w:rFonts w:ascii="Arial" w:hAnsi="Arial" w:cs="Arial"/>
        </w:rPr>
        <w:t>: A integralização das Debêntures está condicionada</w:t>
      </w:r>
      <w:r w:rsidR="00C974BF" w:rsidRPr="002C3AC0">
        <w:rPr>
          <w:rFonts w:ascii="Arial" w:hAnsi="Arial" w:cs="Arial"/>
          <w:lang w:val="pt-PT"/>
        </w:rPr>
        <w:t>, nos termos do artigo 125 do Código Civil,</w:t>
      </w:r>
      <w:r w:rsidRPr="002C3AC0">
        <w:rPr>
          <w:rFonts w:ascii="Arial" w:hAnsi="Arial" w:cs="Arial"/>
        </w:rPr>
        <w:t xml:space="preserve"> ao atendimento das seguintes condições cumulativas (as “</w:t>
      </w:r>
      <w:r w:rsidRPr="002C3AC0">
        <w:rPr>
          <w:rFonts w:ascii="Arial" w:hAnsi="Arial" w:cs="Arial"/>
          <w:u w:val="single"/>
        </w:rPr>
        <w:t>Condições Precedentes</w:t>
      </w:r>
      <w:r w:rsidRPr="002C3AC0">
        <w:rPr>
          <w:rFonts w:ascii="Arial" w:hAnsi="Arial" w:cs="Arial"/>
        </w:rPr>
        <w:t xml:space="preserve">”): </w:t>
      </w:r>
    </w:p>
    <w:p w14:paraId="5AB29A2A" w14:textId="77777777" w:rsidR="00B03A91" w:rsidRPr="002C3AC0" w:rsidRDefault="00B03A91">
      <w:pPr>
        <w:pStyle w:val="PargrafodaLista"/>
        <w:widowControl w:val="0"/>
        <w:spacing w:line="360" w:lineRule="auto"/>
        <w:ind w:left="851"/>
        <w:contextualSpacing w:val="0"/>
        <w:rPr>
          <w:rFonts w:ascii="Arial" w:hAnsi="Arial" w:cs="Arial"/>
        </w:rPr>
      </w:pPr>
    </w:p>
    <w:p w14:paraId="4D6EA2FD" w14:textId="3CE9F23E" w:rsidR="00326B27" w:rsidRDefault="00326B27" w:rsidP="002D7BA1">
      <w:pPr>
        <w:pStyle w:val="PargrafodaLista"/>
        <w:widowControl w:val="0"/>
        <w:numPr>
          <w:ilvl w:val="0"/>
          <w:numId w:val="20"/>
        </w:numPr>
        <w:spacing w:line="360" w:lineRule="auto"/>
        <w:ind w:left="851" w:firstLine="0"/>
        <w:contextualSpacing w:val="0"/>
        <w:jc w:val="both"/>
        <w:rPr>
          <w:rFonts w:ascii="Arial" w:hAnsi="Arial" w:cs="Arial"/>
        </w:rPr>
      </w:pPr>
      <w:r w:rsidRPr="002C3AC0">
        <w:rPr>
          <w:rFonts w:ascii="Arial" w:hAnsi="Arial" w:cs="Arial"/>
        </w:rPr>
        <w:t xml:space="preserve">perfeita formalização de todos os </w:t>
      </w:r>
      <w:r w:rsidR="00501BCA">
        <w:rPr>
          <w:rFonts w:ascii="Arial" w:hAnsi="Arial" w:cs="Arial"/>
        </w:rPr>
        <w:t>D</w:t>
      </w:r>
      <w:r w:rsidRPr="002C3AC0">
        <w:rPr>
          <w:rFonts w:ascii="Arial" w:hAnsi="Arial" w:cs="Arial"/>
        </w:rPr>
        <w:t xml:space="preserve">ocumentos da </w:t>
      </w:r>
      <w:r w:rsidR="00501BCA">
        <w:rPr>
          <w:rFonts w:ascii="Arial" w:hAnsi="Arial" w:cs="Arial"/>
        </w:rPr>
        <w:t>O</w:t>
      </w:r>
      <w:r w:rsidRPr="002C3AC0">
        <w:rPr>
          <w:rFonts w:ascii="Arial" w:hAnsi="Arial" w:cs="Arial"/>
        </w:rPr>
        <w:t xml:space="preserve">peração, entendendo-se como tal a sua lavratura ou assinatura pelas respectivas partes, bem como a verificação dos poderes dos representantes dessas partes e eventuais aprovações de quotistas, acionistas ou do conselho de administração necessárias para tanto, incluindo as autorizações societárias necessárias para a realização da </w:t>
      </w:r>
      <w:r w:rsidR="00CB385F" w:rsidRPr="002C3AC0">
        <w:rPr>
          <w:rFonts w:ascii="Arial" w:hAnsi="Arial" w:cs="Arial"/>
        </w:rPr>
        <w:t>Emissão</w:t>
      </w:r>
      <w:r w:rsidRPr="002C3AC0">
        <w:rPr>
          <w:rFonts w:ascii="Arial" w:hAnsi="Arial" w:cs="Arial"/>
        </w:rPr>
        <w:t>;</w:t>
      </w:r>
    </w:p>
    <w:p w14:paraId="75FF0225" w14:textId="77777777" w:rsidR="00CB26FF" w:rsidRPr="00CB26FF" w:rsidRDefault="00CB26FF" w:rsidP="00CB26FF">
      <w:pPr>
        <w:widowControl w:val="0"/>
        <w:spacing w:line="360" w:lineRule="auto"/>
        <w:ind w:left="851"/>
        <w:jc w:val="both"/>
        <w:rPr>
          <w:rFonts w:ascii="Arial" w:hAnsi="Arial" w:cs="Arial"/>
        </w:rPr>
      </w:pPr>
    </w:p>
    <w:p w14:paraId="48A6F667" w14:textId="437324BE" w:rsidR="00122781" w:rsidRPr="002C3AC0" w:rsidRDefault="00122781" w:rsidP="002D7BA1">
      <w:pPr>
        <w:pStyle w:val="PargrafodaLista"/>
        <w:widowControl w:val="0"/>
        <w:numPr>
          <w:ilvl w:val="0"/>
          <w:numId w:val="20"/>
        </w:numPr>
        <w:spacing w:line="360" w:lineRule="auto"/>
        <w:ind w:left="851" w:firstLine="0"/>
        <w:contextualSpacing w:val="0"/>
        <w:jc w:val="both"/>
        <w:rPr>
          <w:rFonts w:ascii="Arial" w:hAnsi="Arial" w:cs="Arial"/>
        </w:rPr>
      </w:pPr>
      <w:r w:rsidRPr="002C3AC0">
        <w:rPr>
          <w:rFonts w:ascii="Arial" w:hAnsi="Arial" w:cs="Arial"/>
        </w:rPr>
        <w:t>a abertura da</w:t>
      </w:r>
      <w:r w:rsidR="002C02D7">
        <w:rPr>
          <w:rFonts w:ascii="Arial" w:hAnsi="Arial" w:cs="Arial"/>
        </w:rPr>
        <w:t>s</w:t>
      </w:r>
      <w:r w:rsidRPr="002C3AC0">
        <w:rPr>
          <w:rFonts w:ascii="Arial" w:hAnsi="Arial" w:cs="Arial"/>
        </w:rPr>
        <w:t xml:space="preserve"> Conta</w:t>
      </w:r>
      <w:r w:rsidR="002C02D7">
        <w:rPr>
          <w:rFonts w:ascii="Arial" w:hAnsi="Arial" w:cs="Arial"/>
        </w:rPr>
        <w:t>s</w:t>
      </w:r>
      <w:r w:rsidRPr="002C3AC0">
        <w:rPr>
          <w:rFonts w:ascii="Arial" w:hAnsi="Arial" w:cs="Arial"/>
        </w:rPr>
        <w:t xml:space="preserve"> </w:t>
      </w:r>
      <w:r w:rsidR="009D27B7" w:rsidRPr="002C3AC0">
        <w:rPr>
          <w:rFonts w:ascii="Arial" w:hAnsi="Arial" w:cs="Arial"/>
        </w:rPr>
        <w:t>Centralizadora</w:t>
      </w:r>
      <w:r w:rsidR="002C02D7">
        <w:rPr>
          <w:rFonts w:ascii="Arial" w:hAnsi="Arial" w:cs="Arial"/>
        </w:rPr>
        <w:t>s</w:t>
      </w:r>
      <w:r w:rsidRPr="002C3AC0">
        <w:rPr>
          <w:rFonts w:ascii="Arial" w:hAnsi="Arial" w:cs="Arial"/>
        </w:rPr>
        <w:t xml:space="preserve">, </w:t>
      </w:r>
      <w:r w:rsidR="002D5A38">
        <w:rPr>
          <w:rFonts w:ascii="Arial" w:hAnsi="Arial" w:cs="Arial"/>
        </w:rPr>
        <w:t>abaixo definidas</w:t>
      </w:r>
      <w:r w:rsidRPr="002C3AC0">
        <w:rPr>
          <w:rFonts w:ascii="Arial" w:hAnsi="Arial" w:cs="Arial"/>
        </w:rPr>
        <w:t>;</w:t>
      </w:r>
    </w:p>
    <w:p w14:paraId="4DDDE1A8" w14:textId="595B6AFA" w:rsidR="00E5557B" w:rsidRPr="002C3AC0" w:rsidRDefault="00E5557B">
      <w:pPr>
        <w:pStyle w:val="PargrafodaLista"/>
        <w:widowControl w:val="0"/>
        <w:spacing w:line="360" w:lineRule="auto"/>
        <w:ind w:left="851"/>
        <w:contextualSpacing w:val="0"/>
        <w:jc w:val="both"/>
        <w:rPr>
          <w:rFonts w:ascii="Arial" w:hAnsi="Arial" w:cs="Arial"/>
        </w:rPr>
      </w:pPr>
    </w:p>
    <w:p w14:paraId="43558A63" w14:textId="4323E3C6" w:rsidR="00B03A91" w:rsidRPr="002C3AC0" w:rsidRDefault="00B03A91" w:rsidP="002D7BA1">
      <w:pPr>
        <w:pStyle w:val="PargrafodaLista"/>
        <w:widowControl w:val="0"/>
        <w:numPr>
          <w:ilvl w:val="0"/>
          <w:numId w:val="20"/>
        </w:numPr>
        <w:spacing w:line="360" w:lineRule="auto"/>
        <w:ind w:left="851" w:firstLine="0"/>
        <w:contextualSpacing w:val="0"/>
        <w:jc w:val="both"/>
        <w:rPr>
          <w:rFonts w:ascii="Arial" w:hAnsi="Arial" w:cs="Arial"/>
        </w:rPr>
      </w:pPr>
      <w:r w:rsidRPr="002C3AC0">
        <w:rPr>
          <w:rFonts w:ascii="Arial" w:hAnsi="Arial" w:cs="Arial"/>
        </w:rPr>
        <w:t>recebimento, pel</w:t>
      </w:r>
      <w:r w:rsidR="00DA2185" w:rsidRPr="002C3AC0">
        <w:rPr>
          <w:rFonts w:ascii="Arial" w:hAnsi="Arial" w:cs="Arial"/>
        </w:rPr>
        <w:t xml:space="preserve">o Agente Fiduciário, </w:t>
      </w:r>
      <w:r w:rsidRPr="002C3AC0">
        <w:rPr>
          <w:rFonts w:ascii="Arial" w:hAnsi="Arial" w:cs="Arial"/>
        </w:rPr>
        <w:t xml:space="preserve">de </w:t>
      </w:r>
      <w:r w:rsidR="00501BCA">
        <w:rPr>
          <w:rFonts w:ascii="Arial" w:hAnsi="Arial" w:cs="Arial"/>
        </w:rPr>
        <w:t>1 (</w:t>
      </w:r>
      <w:r w:rsidRPr="002C3AC0">
        <w:rPr>
          <w:rFonts w:ascii="Arial" w:hAnsi="Arial" w:cs="Arial"/>
        </w:rPr>
        <w:t>uma</w:t>
      </w:r>
      <w:r w:rsidR="00501BCA">
        <w:rPr>
          <w:rFonts w:ascii="Arial" w:hAnsi="Arial" w:cs="Arial"/>
        </w:rPr>
        <w:t>)</w:t>
      </w:r>
      <w:r w:rsidRPr="002C3AC0">
        <w:rPr>
          <w:rFonts w:ascii="Arial" w:hAnsi="Arial" w:cs="Arial"/>
        </w:rPr>
        <w:t xml:space="preserve"> via original </w:t>
      </w:r>
      <w:r w:rsidRPr="002C3AC0">
        <w:rPr>
          <w:rFonts w:ascii="Arial" w:hAnsi="Arial" w:cs="Arial"/>
        </w:rPr>
        <w:lastRenderedPageBreak/>
        <w:t>devidamente assinada</w:t>
      </w:r>
      <w:r w:rsidR="00501BCA">
        <w:rPr>
          <w:rFonts w:ascii="Arial" w:hAnsi="Arial" w:cs="Arial"/>
        </w:rPr>
        <w:t xml:space="preserve"> pelas Partes</w:t>
      </w:r>
      <w:r w:rsidR="00BA4697" w:rsidRPr="002C3AC0">
        <w:rPr>
          <w:rFonts w:ascii="Arial" w:hAnsi="Arial" w:cs="Arial"/>
        </w:rPr>
        <w:t xml:space="preserve"> d</w:t>
      </w:r>
      <w:r w:rsidR="005662E3">
        <w:rPr>
          <w:rFonts w:ascii="Arial" w:hAnsi="Arial" w:cs="Arial"/>
        </w:rPr>
        <w:t xml:space="preserve">o </w:t>
      </w:r>
      <w:r w:rsidR="005662E3" w:rsidRPr="00FB4473">
        <w:rPr>
          <w:rFonts w:ascii="Arial" w:hAnsi="Arial" w:cs="Arial"/>
          <w:bCs/>
        </w:rPr>
        <w:t>Contrato de Cessão Fiduciária de Direitos Creditórios</w:t>
      </w:r>
      <w:r w:rsidR="00BA4697" w:rsidRPr="002C3AC0">
        <w:rPr>
          <w:rFonts w:ascii="Arial" w:hAnsi="Arial" w:cs="Arial"/>
        </w:rPr>
        <w:t xml:space="preserve"> </w:t>
      </w:r>
      <w:r w:rsidR="00501BCA">
        <w:rPr>
          <w:rFonts w:ascii="Arial" w:hAnsi="Arial" w:cs="Arial"/>
        </w:rPr>
        <w:t xml:space="preserve">(seja via física ou digital) </w:t>
      </w:r>
      <w:r w:rsidR="00BA4697" w:rsidRPr="002C3AC0">
        <w:rPr>
          <w:rFonts w:ascii="Arial" w:hAnsi="Arial" w:cs="Arial"/>
        </w:rPr>
        <w:t xml:space="preserve">devidamente </w:t>
      </w:r>
      <w:r w:rsidR="009D3C4A" w:rsidRPr="002C3AC0">
        <w:rPr>
          <w:rFonts w:ascii="Arial" w:hAnsi="Arial" w:cs="Arial"/>
        </w:rPr>
        <w:t>registrada</w:t>
      </w:r>
      <w:r w:rsidR="00BA4697" w:rsidRPr="002C3AC0">
        <w:rPr>
          <w:rFonts w:ascii="Arial" w:hAnsi="Arial" w:cs="Arial"/>
        </w:rPr>
        <w:t xml:space="preserve"> </w:t>
      </w:r>
      <w:r w:rsidR="00E5560F" w:rsidRPr="002C3AC0">
        <w:rPr>
          <w:rFonts w:ascii="Arial" w:hAnsi="Arial" w:cs="Arial"/>
        </w:rPr>
        <w:t xml:space="preserve">no Cartório de Registro de Títulos e Documentos da Cidade de São Paulo </w:t>
      </w:r>
      <w:r w:rsidR="00A252A0">
        <w:rPr>
          <w:rFonts w:ascii="Arial" w:hAnsi="Arial" w:cs="Arial"/>
        </w:rPr>
        <w:t xml:space="preserve">e Cidade de Barueri </w:t>
      </w:r>
      <w:r w:rsidR="00E5560F" w:rsidRPr="002C3AC0">
        <w:rPr>
          <w:rFonts w:ascii="Arial" w:hAnsi="Arial" w:cs="Arial"/>
        </w:rPr>
        <w:t>– Estado de São Paulo</w:t>
      </w:r>
      <w:r w:rsidRPr="002C3AC0">
        <w:rPr>
          <w:rFonts w:ascii="Arial" w:hAnsi="Arial" w:cs="Arial"/>
        </w:rPr>
        <w:t xml:space="preserve">; </w:t>
      </w:r>
    </w:p>
    <w:p w14:paraId="6D775C37" w14:textId="77777777" w:rsidR="00E5557B" w:rsidRPr="002C3AC0" w:rsidRDefault="00E5557B">
      <w:pPr>
        <w:pStyle w:val="PargrafodaLista"/>
        <w:widowControl w:val="0"/>
        <w:spacing w:line="360" w:lineRule="auto"/>
        <w:ind w:left="851"/>
        <w:contextualSpacing w:val="0"/>
        <w:jc w:val="both"/>
        <w:rPr>
          <w:rFonts w:ascii="Arial" w:hAnsi="Arial" w:cs="Arial"/>
        </w:rPr>
      </w:pPr>
    </w:p>
    <w:p w14:paraId="0CD20B68" w14:textId="2E50B247" w:rsidR="00B03A91" w:rsidRPr="002C3AC0" w:rsidRDefault="00B03A91" w:rsidP="002D7BA1">
      <w:pPr>
        <w:pStyle w:val="PargrafodaLista"/>
        <w:widowControl w:val="0"/>
        <w:numPr>
          <w:ilvl w:val="0"/>
          <w:numId w:val="20"/>
        </w:numPr>
        <w:spacing w:line="360" w:lineRule="auto"/>
        <w:ind w:left="851" w:firstLine="0"/>
        <w:contextualSpacing w:val="0"/>
        <w:jc w:val="both"/>
        <w:rPr>
          <w:rFonts w:ascii="Arial" w:hAnsi="Arial" w:cs="Arial"/>
        </w:rPr>
      </w:pPr>
      <w:r w:rsidRPr="002C3AC0">
        <w:rPr>
          <w:rFonts w:ascii="Arial" w:hAnsi="Arial" w:cs="Arial"/>
        </w:rPr>
        <w:t xml:space="preserve">conclusão da opinião legal </w:t>
      </w:r>
      <w:r w:rsidR="00F00CEA" w:rsidRPr="002C3AC0">
        <w:rPr>
          <w:rFonts w:ascii="Arial" w:hAnsi="Arial" w:cs="Arial"/>
        </w:rPr>
        <w:t xml:space="preserve">a ser emitida pelo assessor legal da operação </w:t>
      </w:r>
      <w:r w:rsidRPr="002C3AC0">
        <w:rPr>
          <w:rFonts w:ascii="Arial" w:hAnsi="Arial" w:cs="Arial"/>
        </w:rPr>
        <w:t>sobre a validade e exequibilidade d</w:t>
      </w:r>
      <w:r w:rsidR="00DA2185" w:rsidRPr="002C3AC0">
        <w:rPr>
          <w:rFonts w:ascii="Arial" w:hAnsi="Arial" w:cs="Arial"/>
        </w:rPr>
        <w:t>a</w:t>
      </w:r>
      <w:r w:rsidRPr="002C3AC0">
        <w:rPr>
          <w:rFonts w:ascii="Arial" w:hAnsi="Arial" w:cs="Arial"/>
        </w:rPr>
        <w:t xml:space="preserve"> </w:t>
      </w:r>
      <w:r w:rsidR="00DA2185" w:rsidRPr="002C3AC0">
        <w:rPr>
          <w:rFonts w:ascii="Arial" w:hAnsi="Arial" w:cs="Arial"/>
        </w:rPr>
        <w:t>Garantia Rea</w:t>
      </w:r>
      <w:r w:rsidR="00830CA5">
        <w:rPr>
          <w:rFonts w:ascii="Arial" w:hAnsi="Arial" w:cs="Arial"/>
        </w:rPr>
        <w:t>l</w:t>
      </w:r>
      <w:r w:rsidRPr="002C3AC0">
        <w:rPr>
          <w:rFonts w:ascii="Arial" w:hAnsi="Arial" w:cs="Arial"/>
        </w:rPr>
        <w:t xml:space="preserve">; </w:t>
      </w:r>
    </w:p>
    <w:p w14:paraId="7E976956" w14:textId="77777777" w:rsidR="00E5557B" w:rsidRPr="002C3AC0" w:rsidRDefault="00E5557B">
      <w:pPr>
        <w:pStyle w:val="PargrafodaLista"/>
        <w:widowControl w:val="0"/>
        <w:spacing w:line="360" w:lineRule="auto"/>
        <w:ind w:left="851"/>
        <w:contextualSpacing w:val="0"/>
        <w:jc w:val="both"/>
        <w:rPr>
          <w:rFonts w:ascii="Arial" w:hAnsi="Arial" w:cs="Arial"/>
        </w:rPr>
      </w:pPr>
    </w:p>
    <w:p w14:paraId="710C464E" w14:textId="761EECAF" w:rsidR="00B03A91" w:rsidRPr="002C3AC0" w:rsidRDefault="00B03A91" w:rsidP="002D7BA1">
      <w:pPr>
        <w:pStyle w:val="PargrafodaLista"/>
        <w:widowControl w:val="0"/>
        <w:numPr>
          <w:ilvl w:val="0"/>
          <w:numId w:val="20"/>
        </w:numPr>
        <w:spacing w:line="360" w:lineRule="auto"/>
        <w:ind w:left="851" w:firstLine="0"/>
        <w:contextualSpacing w:val="0"/>
        <w:jc w:val="both"/>
        <w:rPr>
          <w:rFonts w:ascii="Arial" w:hAnsi="Arial" w:cs="Arial"/>
        </w:rPr>
      </w:pPr>
      <w:r w:rsidRPr="002C3AC0">
        <w:rPr>
          <w:rFonts w:ascii="Arial" w:hAnsi="Arial" w:cs="Arial"/>
        </w:rPr>
        <w:t xml:space="preserve">obtenção </w:t>
      </w:r>
      <w:r w:rsidR="007D1CCA" w:rsidRPr="002C3AC0">
        <w:rPr>
          <w:rFonts w:ascii="Arial" w:hAnsi="Arial" w:cs="Arial"/>
        </w:rPr>
        <w:t>da</w:t>
      </w:r>
      <w:r w:rsidRPr="002C3AC0">
        <w:rPr>
          <w:rFonts w:ascii="Arial" w:hAnsi="Arial" w:cs="Arial"/>
        </w:rPr>
        <w:t xml:space="preserve"> aprovaç</w:t>
      </w:r>
      <w:r w:rsidR="007D1CCA" w:rsidRPr="002C3AC0">
        <w:rPr>
          <w:rFonts w:ascii="Arial" w:hAnsi="Arial" w:cs="Arial"/>
        </w:rPr>
        <w:t>ão</w:t>
      </w:r>
      <w:r w:rsidRPr="002C3AC0">
        <w:rPr>
          <w:rFonts w:ascii="Arial" w:hAnsi="Arial" w:cs="Arial"/>
        </w:rPr>
        <w:t xml:space="preserve"> societária necessária pela </w:t>
      </w:r>
      <w:r w:rsidR="00DA2185" w:rsidRPr="002C3AC0">
        <w:rPr>
          <w:rFonts w:ascii="Arial" w:hAnsi="Arial" w:cs="Arial"/>
        </w:rPr>
        <w:t>Emissora</w:t>
      </w:r>
      <w:r w:rsidR="00E5557B" w:rsidRPr="002C3AC0">
        <w:rPr>
          <w:rFonts w:ascii="Arial" w:hAnsi="Arial" w:cs="Arial"/>
        </w:rPr>
        <w:t>, conforme indica</w:t>
      </w:r>
      <w:r w:rsidR="008663BD">
        <w:rPr>
          <w:rFonts w:ascii="Arial" w:hAnsi="Arial" w:cs="Arial"/>
        </w:rPr>
        <w:t>d</w:t>
      </w:r>
      <w:r w:rsidR="00A20FF6">
        <w:rPr>
          <w:rFonts w:ascii="Arial" w:hAnsi="Arial" w:cs="Arial"/>
        </w:rPr>
        <w:t>o</w:t>
      </w:r>
      <w:r w:rsidR="00E5557B" w:rsidRPr="002C3AC0">
        <w:rPr>
          <w:rFonts w:ascii="Arial" w:hAnsi="Arial" w:cs="Arial"/>
        </w:rPr>
        <w:t xml:space="preserve"> no ite</w:t>
      </w:r>
      <w:r w:rsidR="00A20FF6">
        <w:rPr>
          <w:rFonts w:ascii="Arial" w:hAnsi="Arial" w:cs="Arial"/>
        </w:rPr>
        <w:t>m</w:t>
      </w:r>
      <w:r w:rsidR="00E5557B" w:rsidRPr="002C3AC0">
        <w:rPr>
          <w:rFonts w:ascii="Arial" w:hAnsi="Arial" w:cs="Arial"/>
        </w:rPr>
        <w:t xml:space="preserve"> 2.1. acima, </w:t>
      </w:r>
      <w:r w:rsidRPr="002C3AC0">
        <w:rPr>
          <w:rFonts w:ascii="Arial" w:hAnsi="Arial" w:cs="Arial"/>
        </w:rPr>
        <w:t xml:space="preserve">para a formalização dos </w:t>
      </w:r>
      <w:r w:rsidR="00DA2185" w:rsidRPr="002C3AC0">
        <w:rPr>
          <w:rFonts w:ascii="Arial" w:hAnsi="Arial" w:cs="Arial"/>
        </w:rPr>
        <w:t>d</w:t>
      </w:r>
      <w:r w:rsidRPr="002C3AC0">
        <w:rPr>
          <w:rFonts w:ascii="Arial" w:hAnsi="Arial" w:cs="Arial"/>
        </w:rPr>
        <w:t xml:space="preserve">ocumentos da </w:t>
      </w:r>
      <w:r w:rsidR="00DA2185" w:rsidRPr="002C3AC0">
        <w:rPr>
          <w:rFonts w:ascii="Arial" w:hAnsi="Arial" w:cs="Arial"/>
        </w:rPr>
        <w:t>o</w:t>
      </w:r>
      <w:r w:rsidRPr="002C3AC0">
        <w:rPr>
          <w:rFonts w:ascii="Arial" w:hAnsi="Arial" w:cs="Arial"/>
        </w:rPr>
        <w:t>peração</w:t>
      </w:r>
      <w:r w:rsidR="00E5557B" w:rsidRPr="002C3AC0">
        <w:rPr>
          <w:rFonts w:ascii="Arial" w:hAnsi="Arial" w:cs="Arial"/>
        </w:rPr>
        <w:t xml:space="preserve"> e constituição da Garantia Rea</w:t>
      </w:r>
      <w:r w:rsidR="00830CA5">
        <w:rPr>
          <w:rFonts w:ascii="Arial" w:hAnsi="Arial" w:cs="Arial"/>
        </w:rPr>
        <w:t>l</w:t>
      </w:r>
      <w:r w:rsidRPr="002C3AC0">
        <w:rPr>
          <w:rFonts w:ascii="Arial" w:hAnsi="Arial" w:cs="Arial"/>
        </w:rPr>
        <w:t>;</w:t>
      </w:r>
    </w:p>
    <w:p w14:paraId="2FEFC836" w14:textId="77777777" w:rsidR="00E5557B" w:rsidRPr="002C3AC0" w:rsidRDefault="00E5557B">
      <w:pPr>
        <w:pStyle w:val="PargrafodaLista"/>
        <w:widowControl w:val="0"/>
        <w:spacing w:line="360" w:lineRule="auto"/>
        <w:ind w:left="851"/>
        <w:contextualSpacing w:val="0"/>
        <w:jc w:val="both"/>
        <w:rPr>
          <w:rFonts w:ascii="Arial" w:hAnsi="Arial" w:cs="Arial"/>
        </w:rPr>
      </w:pPr>
    </w:p>
    <w:p w14:paraId="5D10B5C9" w14:textId="419E2E37" w:rsidR="00E5557B" w:rsidRPr="002C3AC0" w:rsidRDefault="00352030" w:rsidP="002D7BA1">
      <w:pPr>
        <w:pStyle w:val="PargrafodaLista"/>
        <w:widowControl w:val="0"/>
        <w:numPr>
          <w:ilvl w:val="0"/>
          <w:numId w:val="20"/>
        </w:numPr>
        <w:spacing w:line="360" w:lineRule="auto"/>
        <w:ind w:left="851" w:firstLine="0"/>
        <w:contextualSpacing w:val="0"/>
        <w:jc w:val="both"/>
        <w:rPr>
          <w:rFonts w:ascii="Arial" w:hAnsi="Arial" w:cs="Arial"/>
        </w:rPr>
      </w:pPr>
      <w:r w:rsidRPr="002C3AC0">
        <w:rPr>
          <w:rFonts w:ascii="Arial" w:hAnsi="Arial" w:cs="Arial"/>
        </w:rPr>
        <w:t>promoção d</w:t>
      </w:r>
      <w:r w:rsidR="00E5557B" w:rsidRPr="002C3AC0">
        <w:rPr>
          <w:rFonts w:ascii="Arial" w:hAnsi="Arial" w:cs="Arial"/>
        </w:rPr>
        <w:t>a inscrição dos Debenturistas no “Livro de Registro de Debêntures Nominativas” (“</w:t>
      </w:r>
      <w:r w:rsidR="00E5557B" w:rsidRPr="002C3AC0">
        <w:rPr>
          <w:rFonts w:ascii="Arial" w:hAnsi="Arial" w:cs="Arial"/>
          <w:u w:val="single"/>
        </w:rPr>
        <w:t>Livro de Registro de Debêntures Nominativas</w:t>
      </w:r>
      <w:r w:rsidR="00E5557B" w:rsidRPr="002C3AC0">
        <w:rPr>
          <w:rFonts w:ascii="Arial" w:hAnsi="Arial" w:cs="Arial"/>
        </w:rPr>
        <w:t>”);</w:t>
      </w:r>
    </w:p>
    <w:p w14:paraId="364422B8" w14:textId="77777777" w:rsidR="00E5557B" w:rsidRPr="002C3AC0" w:rsidRDefault="00E5557B">
      <w:pPr>
        <w:pStyle w:val="PargrafodaLista"/>
        <w:widowControl w:val="0"/>
        <w:spacing w:line="360" w:lineRule="auto"/>
        <w:ind w:left="851"/>
        <w:contextualSpacing w:val="0"/>
        <w:jc w:val="both"/>
        <w:rPr>
          <w:rFonts w:ascii="Arial" w:hAnsi="Arial" w:cs="Arial"/>
        </w:rPr>
      </w:pPr>
    </w:p>
    <w:p w14:paraId="7EF22102" w14:textId="67739951" w:rsidR="00B03A91" w:rsidRPr="00B349CE" w:rsidRDefault="004A64A2" w:rsidP="002D7BA1">
      <w:pPr>
        <w:pStyle w:val="PargrafodaLista"/>
        <w:widowControl w:val="0"/>
        <w:numPr>
          <w:ilvl w:val="0"/>
          <w:numId w:val="20"/>
        </w:numPr>
        <w:spacing w:line="360" w:lineRule="auto"/>
        <w:ind w:left="851" w:firstLine="0"/>
        <w:contextualSpacing w:val="0"/>
        <w:jc w:val="both"/>
        <w:rPr>
          <w:rFonts w:ascii="Arial" w:hAnsi="Arial" w:cs="Arial"/>
        </w:rPr>
      </w:pPr>
      <w:r>
        <w:rPr>
          <w:rFonts w:ascii="Arial" w:hAnsi="Arial" w:cs="Arial"/>
        </w:rPr>
        <w:t xml:space="preserve">protocolo para </w:t>
      </w:r>
      <w:r w:rsidR="00F30267" w:rsidRPr="002C3AC0">
        <w:rPr>
          <w:rFonts w:ascii="Arial" w:hAnsi="Arial" w:cs="Arial"/>
        </w:rPr>
        <w:t>arquivamento</w:t>
      </w:r>
      <w:r w:rsidR="00B9376B" w:rsidRPr="002C3AC0">
        <w:rPr>
          <w:rFonts w:ascii="Arial" w:hAnsi="Arial" w:cs="Arial"/>
        </w:rPr>
        <w:t xml:space="preserve"> </w:t>
      </w:r>
      <w:r w:rsidR="00352030" w:rsidRPr="002C3AC0">
        <w:rPr>
          <w:rFonts w:ascii="Arial" w:hAnsi="Arial" w:cs="Arial"/>
        </w:rPr>
        <w:t>d</w:t>
      </w:r>
      <w:r w:rsidR="000B491B" w:rsidRPr="002C3AC0">
        <w:rPr>
          <w:rFonts w:ascii="Arial" w:hAnsi="Arial" w:cs="Arial"/>
        </w:rPr>
        <w:t xml:space="preserve">esta Escritura de Emissão na JUCESP, </w:t>
      </w:r>
      <w:r>
        <w:rPr>
          <w:rFonts w:ascii="Arial" w:hAnsi="Arial" w:cs="Arial"/>
        </w:rPr>
        <w:t xml:space="preserve">observado o disposto na Cláusula 2.2., acima, </w:t>
      </w:r>
      <w:r w:rsidR="000B491B" w:rsidRPr="002C3AC0">
        <w:rPr>
          <w:rFonts w:ascii="Arial" w:hAnsi="Arial" w:cs="Arial"/>
        </w:rPr>
        <w:t>bem como</w:t>
      </w:r>
      <w:r w:rsidR="00352030" w:rsidRPr="002C3AC0">
        <w:rPr>
          <w:rFonts w:ascii="Arial" w:hAnsi="Arial" w:cs="Arial"/>
        </w:rPr>
        <w:t xml:space="preserve"> o</w:t>
      </w:r>
      <w:r w:rsidR="000B491B" w:rsidRPr="002C3AC0">
        <w:rPr>
          <w:rFonts w:ascii="Arial" w:hAnsi="Arial" w:cs="Arial"/>
        </w:rPr>
        <w:t xml:space="preserve"> </w:t>
      </w:r>
      <w:r w:rsidR="00352030" w:rsidRPr="002C3AC0">
        <w:rPr>
          <w:rFonts w:ascii="Arial" w:hAnsi="Arial" w:cs="Arial"/>
        </w:rPr>
        <w:t xml:space="preserve">registro desta Escritura de Emissão </w:t>
      </w:r>
      <w:r w:rsidR="00B9376B" w:rsidRPr="002C3AC0">
        <w:rPr>
          <w:rFonts w:ascii="Arial" w:hAnsi="Arial" w:cs="Arial"/>
        </w:rPr>
        <w:t>no Cartório de Registro de Títulos e Documentos da Cidade de São Paulo</w:t>
      </w:r>
      <w:r w:rsidR="006D148C">
        <w:rPr>
          <w:rFonts w:ascii="Arial" w:hAnsi="Arial" w:cs="Arial"/>
        </w:rPr>
        <w:t xml:space="preserve"> e Cidade de Barueri</w:t>
      </w:r>
      <w:r w:rsidR="00B9376B" w:rsidRPr="002C3AC0">
        <w:rPr>
          <w:rFonts w:ascii="Arial" w:hAnsi="Arial" w:cs="Arial"/>
        </w:rPr>
        <w:t xml:space="preserve"> – Estado de São Paulo</w:t>
      </w:r>
      <w:r w:rsidR="006D148C">
        <w:rPr>
          <w:rFonts w:ascii="Arial" w:hAnsi="Arial" w:cs="Arial"/>
        </w:rPr>
        <w:t xml:space="preserve">, bem como o envio ao Agente Fiduciário seja via física ou digital de </w:t>
      </w:r>
      <w:r w:rsidR="006D148C" w:rsidRPr="00B349CE">
        <w:rPr>
          <w:rFonts w:ascii="Arial" w:hAnsi="Arial" w:cs="Arial"/>
        </w:rPr>
        <w:t>evidências do arquivamento</w:t>
      </w:r>
      <w:r w:rsidR="00B03A91" w:rsidRPr="00B349CE">
        <w:rPr>
          <w:rFonts w:ascii="Arial" w:hAnsi="Arial" w:cs="Arial"/>
        </w:rPr>
        <w:t>;</w:t>
      </w:r>
      <w:r w:rsidR="00DA2185" w:rsidRPr="00B349CE">
        <w:rPr>
          <w:rFonts w:ascii="Arial" w:hAnsi="Arial" w:cs="Arial"/>
        </w:rPr>
        <w:t xml:space="preserve"> </w:t>
      </w:r>
    </w:p>
    <w:p w14:paraId="01FB0FB5" w14:textId="77777777" w:rsidR="00E5557B" w:rsidRPr="00B349CE" w:rsidRDefault="00E5557B">
      <w:pPr>
        <w:pStyle w:val="PargrafodaLista"/>
        <w:widowControl w:val="0"/>
        <w:spacing w:line="360" w:lineRule="auto"/>
        <w:ind w:left="851"/>
        <w:contextualSpacing w:val="0"/>
        <w:rPr>
          <w:rFonts w:ascii="Arial" w:hAnsi="Arial" w:cs="Arial"/>
        </w:rPr>
      </w:pPr>
    </w:p>
    <w:p w14:paraId="79944183" w14:textId="77777777" w:rsidR="008D31EC" w:rsidRPr="00B349CE" w:rsidRDefault="00B03A91" w:rsidP="008D31EC">
      <w:pPr>
        <w:pStyle w:val="PargrafodaLista"/>
        <w:widowControl w:val="0"/>
        <w:numPr>
          <w:ilvl w:val="0"/>
          <w:numId w:val="20"/>
        </w:numPr>
        <w:spacing w:line="360" w:lineRule="auto"/>
        <w:ind w:left="851" w:firstLine="0"/>
        <w:contextualSpacing w:val="0"/>
        <w:jc w:val="both"/>
        <w:rPr>
          <w:rFonts w:ascii="Arial" w:hAnsi="Arial" w:cs="Arial"/>
        </w:rPr>
      </w:pPr>
      <w:r w:rsidRPr="00B349CE">
        <w:rPr>
          <w:rFonts w:ascii="Arial" w:hAnsi="Arial" w:cs="Arial"/>
        </w:rPr>
        <w:t xml:space="preserve">não ocorrência de nenhum dos Eventos de </w:t>
      </w:r>
      <w:r w:rsidR="00DA2185" w:rsidRPr="00B349CE">
        <w:rPr>
          <w:rFonts w:ascii="Arial" w:hAnsi="Arial" w:cs="Arial"/>
        </w:rPr>
        <w:t>Vencimento Antecipado</w:t>
      </w:r>
      <w:r w:rsidRPr="00B349CE">
        <w:rPr>
          <w:rFonts w:ascii="Arial" w:hAnsi="Arial" w:cs="Arial"/>
        </w:rPr>
        <w:t xml:space="preserve"> (conforme definidos abaixo)</w:t>
      </w:r>
      <w:r w:rsidR="008D31EC" w:rsidRPr="00B349CE">
        <w:rPr>
          <w:rFonts w:ascii="Arial" w:hAnsi="Arial" w:cs="Arial"/>
        </w:rPr>
        <w:t>; e</w:t>
      </w:r>
    </w:p>
    <w:p w14:paraId="47A24935" w14:textId="77777777" w:rsidR="008D31EC" w:rsidRPr="00B349CE" w:rsidRDefault="008D31EC" w:rsidP="00CB26FF">
      <w:pPr>
        <w:pStyle w:val="PargrafodaLista"/>
        <w:rPr>
          <w:rFonts w:ascii="Arial" w:hAnsi="Arial" w:cs="Arial"/>
        </w:rPr>
      </w:pPr>
    </w:p>
    <w:p w14:paraId="74840FB0" w14:textId="5E194346" w:rsidR="00B03A91" w:rsidRPr="00ED6EA9" w:rsidRDefault="008D31EC" w:rsidP="008D31EC">
      <w:pPr>
        <w:pStyle w:val="PargrafodaLista"/>
        <w:widowControl w:val="0"/>
        <w:numPr>
          <w:ilvl w:val="0"/>
          <w:numId w:val="20"/>
        </w:numPr>
        <w:spacing w:line="360" w:lineRule="auto"/>
        <w:ind w:left="851" w:firstLine="0"/>
        <w:contextualSpacing w:val="0"/>
        <w:jc w:val="both"/>
        <w:rPr>
          <w:rFonts w:ascii="Arial" w:hAnsi="Arial" w:cs="Arial"/>
        </w:rPr>
      </w:pPr>
      <w:r w:rsidRPr="00ED6EA9">
        <w:rPr>
          <w:rFonts w:ascii="Arial" w:hAnsi="Arial" w:cs="Arial"/>
        </w:rPr>
        <w:t>Envio pela Emissora ao Agente Fiduciário de notificação atestando o cumprimento integral das Condições Precedentes.</w:t>
      </w:r>
    </w:p>
    <w:p w14:paraId="0A7FA313" w14:textId="77777777" w:rsidR="00DA2185" w:rsidRPr="00B349CE" w:rsidRDefault="00DA2185">
      <w:pPr>
        <w:pStyle w:val="PargrafodaLista"/>
        <w:widowControl w:val="0"/>
        <w:spacing w:line="360" w:lineRule="auto"/>
        <w:ind w:left="1985"/>
        <w:contextualSpacing w:val="0"/>
        <w:jc w:val="both"/>
        <w:rPr>
          <w:rFonts w:ascii="Arial" w:hAnsi="Arial" w:cs="Arial"/>
        </w:rPr>
      </w:pPr>
    </w:p>
    <w:p w14:paraId="351BB2E6" w14:textId="10927CDD" w:rsidR="00DA2185" w:rsidRPr="002C3AC0" w:rsidRDefault="00160534" w:rsidP="002D7BA1">
      <w:pPr>
        <w:pStyle w:val="PargrafodaLista"/>
        <w:widowControl w:val="0"/>
        <w:numPr>
          <w:ilvl w:val="1"/>
          <w:numId w:val="4"/>
        </w:numPr>
        <w:spacing w:line="360" w:lineRule="auto"/>
        <w:ind w:left="0" w:firstLine="0"/>
        <w:contextualSpacing w:val="0"/>
        <w:jc w:val="both"/>
        <w:rPr>
          <w:rFonts w:ascii="Arial" w:hAnsi="Arial" w:cs="Arial"/>
        </w:rPr>
      </w:pPr>
      <w:bookmarkStart w:id="5" w:name="_Hlk515382961"/>
      <w:r w:rsidRPr="00B349CE">
        <w:rPr>
          <w:rFonts w:ascii="Arial" w:hAnsi="Arial" w:cs="Arial"/>
        </w:rPr>
        <w:t>Caso após o prazo de 60 (sessenta) dias</w:t>
      </w:r>
      <w:r w:rsidR="008D31EC" w:rsidRPr="00B349CE">
        <w:rPr>
          <w:rFonts w:ascii="Arial" w:hAnsi="Arial" w:cs="Arial"/>
        </w:rPr>
        <w:t xml:space="preserve"> a contar da</w:t>
      </w:r>
      <w:r w:rsidR="008D31EC">
        <w:rPr>
          <w:rFonts w:ascii="Arial" w:hAnsi="Arial" w:cs="Arial"/>
        </w:rPr>
        <w:t xml:space="preserve"> assinatura da presente </w:t>
      </w:r>
      <w:r w:rsidR="00786F31">
        <w:rPr>
          <w:rFonts w:ascii="Arial" w:hAnsi="Arial" w:cs="Arial"/>
        </w:rPr>
        <w:t>Escritura</w:t>
      </w:r>
      <w:r w:rsidRPr="002C3AC0">
        <w:rPr>
          <w:rFonts w:ascii="Arial" w:hAnsi="Arial" w:cs="Arial"/>
        </w:rPr>
        <w:t xml:space="preserve"> não tenha ocorrido o </w:t>
      </w:r>
      <w:r w:rsidR="00695B82" w:rsidRPr="002C3AC0">
        <w:rPr>
          <w:rFonts w:ascii="Arial" w:hAnsi="Arial" w:cs="Arial"/>
        </w:rPr>
        <w:t xml:space="preserve">pleno atendimento </w:t>
      </w:r>
      <w:r w:rsidR="00B03A91" w:rsidRPr="002C3AC0">
        <w:rPr>
          <w:rFonts w:ascii="Arial" w:hAnsi="Arial" w:cs="Arial"/>
        </w:rPr>
        <w:t>das Condições Precedentes</w:t>
      </w:r>
      <w:r w:rsidR="00695B82" w:rsidRPr="002C3AC0">
        <w:rPr>
          <w:rFonts w:ascii="Arial" w:hAnsi="Arial" w:cs="Arial"/>
        </w:rPr>
        <w:t xml:space="preserve"> e caso não tenha ocorrido a prorrogação do prazo para seu atendimento pela totalidade dos </w:t>
      </w:r>
      <w:r w:rsidR="00695B82" w:rsidRPr="002C3AC0">
        <w:rPr>
          <w:rFonts w:ascii="Arial" w:hAnsi="Arial" w:cs="Arial"/>
        </w:rPr>
        <w:lastRenderedPageBreak/>
        <w:t>subscritores de Debêntures, a critério exclusivo destes</w:t>
      </w:r>
      <w:r w:rsidR="00F00CEA" w:rsidRPr="002C3AC0">
        <w:rPr>
          <w:rFonts w:ascii="Arial" w:hAnsi="Arial" w:cs="Arial"/>
        </w:rPr>
        <w:t xml:space="preserve">, </w:t>
      </w:r>
      <w:r w:rsidR="00695B82" w:rsidRPr="002C3AC0">
        <w:rPr>
          <w:rFonts w:ascii="Arial" w:hAnsi="Arial" w:cs="Arial"/>
        </w:rPr>
        <w:t>a Emissora</w:t>
      </w:r>
      <w:r w:rsidR="00F00CEA" w:rsidRPr="002C3AC0">
        <w:rPr>
          <w:rFonts w:ascii="Arial" w:hAnsi="Arial" w:cs="Arial"/>
        </w:rPr>
        <w:t>, poderá</w:t>
      </w:r>
      <w:r w:rsidR="00DA2185" w:rsidRPr="002C3AC0">
        <w:rPr>
          <w:rFonts w:ascii="Arial" w:hAnsi="Arial" w:cs="Arial"/>
        </w:rPr>
        <w:t xml:space="preserve"> cancela</w:t>
      </w:r>
      <w:r w:rsidR="00695B82" w:rsidRPr="002C3AC0">
        <w:rPr>
          <w:rFonts w:ascii="Arial" w:hAnsi="Arial" w:cs="Arial"/>
        </w:rPr>
        <w:t>r</w:t>
      </w:r>
      <w:r w:rsidR="00DA2185" w:rsidRPr="002C3AC0">
        <w:rPr>
          <w:rFonts w:ascii="Arial" w:hAnsi="Arial" w:cs="Arial"/>
        </w:rPr>
        <w:t xml:space="preserve"> a presente Emissão</w:t>
      </w:r>
      <w:r w:rsidR="00F00CEA" w:rsidRPr="002C3AC0">
        <w:rPr>
          <w:rFonts w:ascii="Arial" w:hAnsi="Arial" w:cs="Arial"/>
        </w:rPr>
        <w:t xml:space="preserve"> e, consequentemente as Debêntures, a critério exclusivo da Emissora</w:t>
      </w:r>
      <w:r w:rsidR="00DA2185" w:rsidRPr="002C3AC0">
        <w:rPr>
          <w:rFonts w:ascii="Arial" w:hAnsi="Arial" w:cs="Arial"/>
        </w:rPr>
        <w:t xml:space="preserve">, sem a necessidade de aprovação dos </w:t>
      </w:r>
      <w:r w:rsidR="00695B82" w:rsidRPr="002C3AC0">
        <w:rPr>
          <w:rFonts w:ascii="Arial" w:hAnsi="Arial" w:cs="Arial"/>
        </w:rPr>
        <w:t xml:space="preserve">subscritores de Debêntures </w:t>
      </w:r>
      <w:r w:rsidR="00DA2185" w:rsidRPr="002C3AC0">
        <w:rPr>
          <w:rFonts w:ascii="Arial" w:hAnsi="Arial" w:cs="Arial"/>
        </w:rPr>
        <w:t xml:space="preserve">ou </w:t>
      </w:r>
      <w:r w:rsidR="00695B82" w:rsidRPr="002C3AC0">
        <w:rPr>
          <w:rFonts w:ascii="Arial" w:hAnsi="Arial" w:cs="Arial"/>
        </w:rPr>
        <w:t xml:space="preserve">de </w:t>
      </w:r>
      <w:r w:rsidR="00DA2185" w:rsidRPr="002C3AC0">
        <w:rPr>
          <w:rFonts w:ascii="Arial" w:hAnsi="Arial" w:cs="Arial"/>
        </w:rPr>
        <w:t>deliberação societária da Emissora</w:t>
      </w:r>
      <w:r w:rsidR="00695B82" w:rsidRPr="002C3AC0">
        <w:rPr>
          <w:rFonts w:ascii="Arial" w:hAnsi="Arial" w:cs="Arial"/>
        </w:rPr>
        <w:t>, conforme previsto na AGE da Emissora</w:t>
      </w:r>
      <w:r w:rsidR="00DA2185" w:rsidRPr="002C3AC0">
        <w:rPr>
          <w:rFonts w:ascii="Arial" w:hAnsi="Arial" w:cs="Arial"/>
        </w:rPr>
        <w:t>.</w:t>
      </w:r>
      <w:r w:rsidR="00F00CEA" w:rsidRPr="002C3AC0">
        <w:rPr>
          <w:rFonts w:ascii="Arial" w:hAnsi="Arial" w:cs="Arial"/>
        </w:rPr>
        <w:t xml:space="preserve"> </w:t>
      </w:r>
    </w:p>
    <w:p w14:paraId="18DC153A" w14:textId="77777777" w:rsidR="00A56E03" w:rsidRPr="002C3AC0" w:rsidRDefault="00A56E03">
      <w:pPr>
        <w:pStyle w:val="PargrafodaLista"/>
        <w:widowControl w:val="0"/>
        <w:spacing w:line="360" w:lineRule="auto"/>
        <w:ind w:left="0"/>
        <w:contextualSpacing w:val="0"/>
        <w:jc w:val="both"/>
        <w:rPr>
          <w:rFonts w:ascii="Arial" w:hAnsi="Arial" w:cs="Arial"/>
        </w:rPr>
      </w:pPr>
    </w:p>
    <w:p w14:paraId="2A568666" w14:textId="09B8714D" w:rsidR="00A56E03" w:rsidRPr="002C3AC0" w:rsidRDefault="00A56E03" w:rsidP="002D7BA1">
      <w:pPr>
        <w:pStyle w:val="PargrafodaLista"/>
        <w:widowControl w:val="0"/>
        <w:numPr>
          <w:ilvl w:val="1"/>
          <w:numId w:val="4"/>
        </w:numPr>
        <w:spacing w:line="360" w:lineRule="auto"/>
        <w:ind w:left="0" w:firstLine="0"/>
        <w:contextualSpacing w:val="0"/>
        <w:jc w:val="both"/>
        <w:rPr>
          <w:rFonts w:ascii="Arial" w:hAnsi="Arial" w:cs="Arial"/>
        </w:rPr>
      </w:pPr>
      <w:r w:rsidRPr="002C3AC0">
        <w:rPr>
          <w:rFonts w:ascii="Arial" w:hAnsi="Arial" w:cs="Arial"/>
        </w:rPr>
        <w:t xml:space="preserve">Após o integral cumprimento das Condições Precedentes, os Debenturistas deverão realizar a integralização das Debêntures no prazo de </w:t>
      </w:r>
      <w:r w:rsidR="008E2340">
        <w:rPr>
          <w:rFonts w:ascii="Arial" w:hAnsi="Arial" w:cs="Arial"/>
        </w:rPr>
        <w:t xml:space="preserve">até </w:t>
      </w:r>
      <w:r w:rsidRPr="002C3AC0">
        <w:rPr>
          <w:rFonts w:ascii="Arial" w:hAnsi="Arial" w:cs="Arial"/>
        </w:rPr>
        <w:t>2 (dois) Dias Úteis.</w:t>
      </w:r>
      <w:r w:rsidR="00FB03ED" w:rsidRPr="002C3AC0">
        <w:rPr>
          <w:rFonts w:ascii="Arial" w:hAnsi="Arial" w:cs="Arial"/>
        </w:rPr>
        <w:t xml:space="preserve"> </w:t>
      </w:r>
    </w:p>
    <w:bookmarkEnd w:id="5"/>
    <w:p w14:paraId="4E90CD51" w14:textId="77777777" w:rsidR="00563997" w:rsidRPr="002C3AC0" w:rsidRDefault="00563997">
      <w:pPr>
        <w:pStyle w:val="PargrafodaLista"/>
        <w:widowControl w:val="0"/>
        <w:spacing w:line="360" w:lineRule="auto"/>
        <w:ind w:left="851"/>
        <w:contextualSpacing w:val="0"/>
        <w:jc w:val="both"/>
        <w:rPr>
          <w:rFonts w:ascii="Arial" w:hAnsi="Arial" w:cs="Arial"/>
          <w:lang w:val="pt-PT"/>
        </w:rPr>
      </w:pPr>
    </w:p>
    <w:p w14:paraId="55EDA721" w14:textId="5ECCD8D0" w:rsidR="00563997" w:rsidRPr="00CB26FF" w:rsidRDefault="00563997" w:rsidP="002D7BA1">
      <w:pPr>
        <w:pStyle w:val="PargrafodaLista"/>
        <w:widowControl w:val="0"/>
        <w:numPr>
          <w:ilvl w:val="1"/>
          <w:numId w:val="4"/>
        </w:numPr>
        <w:spacing w:line="360" w:lineRule="auto"/>
        <w:ind w:left="0" w:firstLine="0"/>
        <w:contextualSpacing w:val="0"/>
        <w:jc w:val="both"/>
        <w:rPr>
          <w:rFonts w:ascii="Arial" w:hAnsi="Arial" w:cs="Arial"/>
          <w:u w:val="single"/>
          <w:lang w:val="pt-PT"/>
        </w:rPr>
      </w:pPr>
      <w:r w:rsidRPr="002C3AC0">
        <w:rPr>
          <w:rFonts w:ascii="Arial" w:hAnsi="Arial" w:cs="Arial"/>
          <w:u w:val="single"/>
        </w:rPr>
        <w:t>Depósito para Distribuição, Negociação e Liquidação Financeira</w:t>
      </w:r>
      <w:r w:rsidRPr="002C3AC0">
        <w:rPr>
          <w:rFonts w:ascii="Arial" w:hAnsi="Arial" w:cs="Arial"/>
        </w:rPr>
        <w:t>. As Debêntures não serão registradas para distribuição no mercado primário, negociação no mercado secundário, custódia eletrônica ou liquidação em qualquer mercado organizado.</w:t>
      </w:r>
    </w:p>
    <w:p w14:paraId="73A69C0B" w14:textId="77777777" w:rsidR="00786F31" w:rsidRPr="002C3AC0" w:rsidRDefault="00786F31" w:rsidP="00CB26FF">
      <w:pPr>
        <w:pStyle w:val="PargrafodaLista"/>
        <w:widowControl w:val="0"/>
        <w:spacing w:line="360" w:lineRule="auto"/>
        <w:ind w:left="0"/>
        <w:contextualSpacing w:val="0"/>
        <w:jc w:val="both"/>
        <w:rPr>
          <w:rFonts w:ascii="Arial" w:hAnsi="Arial" w:cs="Arial"/>
          <w:u w:val="single"/>
          <w:lang w:val="pt-PT"/>
        </w:rPr>
      </w:pPr>
    </w:p>
    <w:p w14:paraId="18BF9F2A" w14:textId="77777777" w:rsidR="00563997" w:rsidRPr="002C3AC0" w:rsidRDefault="00563997" w:rsidP="002D7BA1">
      <w:pPr>
        <w:pStyle w:val="PargrafodaLista"/>
        <w:widowControl w:val="0"/>
        <w:numPr>
          <w:ilvl w:val="1"/>
          <w:numId w:val="4"/>
        </w:numPr>
        <w:spacing w:line="360" w:lineRule="auto"/>
        <w:ind w:left="0" w:firstLine="0"/>
        <w:contextualSpacing w:val="0"/>
        <w:jc w:val="both"/>
        <w:rPr>
          <w:rFonts w:ascii="Arial" w:hAnsi="Arial" w:cs="Arial"/>
          <w:u w:val="single"/>
          <w:lang w:val="pt-PT"/>
        </w:rPr>
      </w:pPr>
      <w:r w:rsidRPr="002C3AC0">
        <w:rPr>
          <w:rFonts w:ascii="Arial" w:hAnsi="Arial" w:cs="Arial"/>
          <w:u w:val="single"/>
        </w:rPr>
        <w:t>Inexigibilidade de Registro na Comissão de Valores Mobiliários (“CVM”) e na Associação Brasileira das Entidades dos Mercados Financeiros e de Capitais (“ANBIMA”)</w:t>
      </w:r>
      <w:r w:rsidRPr="002C3AC0">
        <w:rPr>
          <w:rFonts w:ascii="Arial" w:hAnsi="Arial" w:cs="Arial"/>
        </w:rPr>
        <w:t>. A Emissão não será objeto de registro perante a CVM ou perante a ANBIMA, uma vez que as Debêntures serão objeto de colocação privada, sem (i) a intermediação de instituições integrantes do sistema de distribuição de valores mobiliários; e (</w:t>
      </w:r>
      <w:proofErr w:type="spellStart"/>
      <w:r w:rsidRPr="002C3AC0">
        <w:rPr>
          <w:rFonts w:ascii="Arial" w:hAnsi="Arial" w:cs="Arial"/>
        </w:rPr>
        <w:t>ii</w:t>
      </w:r>
      <w:proofErr w:type="spellEnd"/>
      <w:r w:rsidRPr="002C3AC0">
        <w:rPr>
          <w:rFonts w:ascii="Arial" w:hAnsi="Arial" w:cs="Arial"/>
        </w:rPr>
        <w:t>) qualquer esforço de venda perante investidores indeterminados.</w:t>
      </w:r>
    </w:p>
    <w:p w14:paraId="40A017E2" w14:textId="77777777" w:rsidR="000A4A51" w:rsidRPr="002C3AC0" w:rsidRDefault="000A4A51">
      <w:pPr>
        <w:pStyle w:val="PargrafodaLista"/>
        <w:widowControl w:val="0"/>
        <w:spacing w:line="360" w:lineRule="auto"/>
        <w:contextualSpacing w:val="0"/>
        <w:rPr>
          <w:rFonts w:ascii="Arial" w:hAnsi="Arial" w:cs="Arial"/>
          <w:lang w:val="pt-PT"/>
        </w:rPr>
      </w:pPr>
    </w:p>
    <w:p w14:paraId="58C10BD2" w14:textId="10D5AB52" w:rsidR="000A4A51" w:rsidRPr="002C3AC0" w:rsidRDefault="00F30267" w:rsidP="002D7BA1">
      <w:pPr>
        <w:pStyle w:val="PargrafodaLista"/>
        <w:widowControl w:val="0"/>
        <w:numPr>
          <w:ilvl w:val="0"/>
          <w:numId w:val="4"/>
        </w:numPr>
        <w:spacing w:line="360" w:lineRule="auto"/>
        <w:ind w:left="0" w:hanging="284"/>
        <w:contextualSpacing w:val="0"/>
        <w:jc w:val="both"/>
        <w:rPr>
          <w:rFonts w:ascii="Arial" w:hAnsi="Arial" w:cs="Arial"/>
          <w:b/>
        </w:rPr>
      </w:pPr>
      <w:r w:rsidRPr="002C3AC0">
        <w:rPr>
          <w:rFonts w:ascii="Arial" w:hAnsi="Arial" w:cs="Arial"/>
          <w:b/>
        </w:rPr>
        <w:t>CLÁUSULA TERCEIRA – CARACTERÍSTICAS DA EMISSÃO</w:t>
      </w:r>
    </w:p>
    <w:p w14:paraId="00EF6583" w14:textId="77777777" w:rsidR="000A4A51" w:rsidRPr="002C3AC0" w:rsidRDefault="000A4A51">
      <w:pPr>
        <w:pStyle w:val="PargrafodaLista"/>
        <w:widowControl w:val="0"/>
        <w:spacing w:line="360" w:lineRule="auto"/>
        <w:ind w:left="0"/>
        <w:contextualSpacing w:val="0"/>
        <w:jc w:val="both"/>
        <w:rPr>
          <w:rFonts w:ascii="Arial" w:hAnsi="Arial" w:cs="Arial"/>
          <w:b/>
        </w:rPr>
      </w:pPr>
    </w:p>
    <w:p w14:paraId="3D83DC03" w14:textId="16A71201" w:rsidR="00A951B8" w:rsidRPr="002C3AC0" w:rsidRDefault="000A4A51" w:rsidP="002D7BA1">
      <w:pPr>
        <w:pStyle w:val="PargrafodaLista"/>
        <w:widowControl w:val="0"/>
        <w:numPr>
          <w:ilvl w:val="1"/>
          <w:numId w:val="4"/>
        </w:numPr>
        <w:spacing w:line="360" w:lineRule="auto"/>
        <w:ind w:left="0" w:firstLine="0"/>
        <w:contextualSpacing w:val="0"/>
        <w:jc w:val="both"/>
        <w:rPr>
          <w:rFonts w:ascii="Arial" w:hAnsi="Arial" w:cs="Arial"/>
          <w:b/>
          <w:u w:val="single"/>
        </w:rPr>
      </w:pPr>
      <w:r w:rsidRPr="002C3AC0">
        <w:rPr>
          <w:rFonts w:ascii="Arial" w:hAnsi="Arial" w:cs="Arial"/>
          <w:u w:val="single"/>
          <w:lang w:val="pt-PT"/>
        </w:rPr>
        <w:t>Objeto Social da Emissora</w:t>
      </w:r>
      <w:r w:rsidR="00F30267" w:rsidRPr="002C3AC0">
        <w:rPr>
          <w:rFonts w:ascii="Arial" w:hAnsi="Arial" w:cs="Arial"/>
          <w:bCs/>
        </w:rPr>
        <w:t>.</w:t>
      </w:r>
      <w:r w:rsidRPr="002C3AC0">
        <w:rPr>
          <w:rFonts w:ascii="Arial" w:hAnsi="Arial" w:cs="Arial"/>
          <w:lang w:val="pt-PT"/>
        </w:rPr>
        <w:t xml:space="preserve"> </w:t>
      </w:r>
      <w:r w:rsidR="00A951B8" w:rsidRPr="002C3AC0">
        <w:rPr>
          <w:rFonts w:ascii="Arial" w:hAnsi="Arial" w:cs="Arial"/>
          <w:lang w:val="pt-PT"/>
        </w:rPr>
        <w:t xml:space="preserve">A Emissora tem por objeto a administração de bens próprios e a participação no capital social de outras sociedades como sócia ou acionista. </w:t>
      </w:r>
    </w:p>
    <w:p w14:paraId="069C31F7" w14:textId="77777777" w:rsidR="00A951B8" w:rsidRPr="002C3AC0" w:rsidRDefault="00A951B8">
      <w:pPr>
        <w:pStyle w:val="PargrafodaLista"/>
        <w:widowControl w:val="0"/>
        <w:spacing w:line="360" w:lineRule="auto"/>
        <w:ind w:left="0"/>
        <w:contextualSpacing w:val="0"/>
        <w:jc w:val="both"/>
        <w:rPr>
          <w:rFonts w:ascii="Arial" w:hAnsi="Arial" w:cs="Arial"/>
          <w:b/>
          <w:u w:val="single"/>
        </w:rPr>
      </w:pPr>
    </w:p>
    <w:p w14:paraId="65252564" w14:textId="2E5C1BFE" w:rsidR="00A951B8" w:rsidRPr="002C3AC0" w:rsidRDefault="00A951B8" w:rsidP="002D7BA1">
      <w:pPr>
        <w:pStyle w:val="PargrafodaLista"/>
        <w:widowControl w:val="0"/>
        <w:numPr>
          <w:ilvl w:val="1"/>
          <w:numId w:val="4"/>
        </w:numPr>
        <w:spacing w:line="360" w:lineRule="auto"/>
        <w:ind w:left="0" w:firstLine="0"/>
        <w:contextualSpacing w:val="0"/>
        <w:jc w:val="both"/>
        <w:rPr>
          <w:rFonts w:ascii="Arial" w:hAnsi="Arial" w:cs="Arial"/>
          <w:b/>
          <w:u w:val="single"/>
        </w:rPr>
      </w:pPr>
      <w:r w:rsidRPr="002C3AC0">
        <w:rPr>
          <w:rFonts w:ascii="Arial" w:hAnsi="Arial" w:cs="Arial"/>
          <w:u w:val="single"/>
          <w:lang w:val="pt-PT"/>
        </w:rPr>
        <w:t>Número da Emissão</w:t>
      </w:r>
      <w:r w:rsidR="00F30267" w:rsidRPr="002C3AC0">
        <w:rPr>
          <w:rFonts w:ascii="Arial" w:hAnsi="Arial" w:cs="Arial"/>
          <w:lang w:val="pt-PT"/>
        </w:rPr>
        <w:t>.</w:t>
      </w:r>
      <w:r w:rsidRPr="002C3AC0">
        <w:rPr>
          <w:rFonts w:ascii="Arial" w:hAnsi="Arial" w:cs="Arial"/>
          <w:lang w:val="pt-PT"/>
        </w:rPr>
        <w:t xml:space="preserve"> Esta é a </w:t>
      </w:r>
      <w:r w:rsidR="008E2C09" w:rsidRPr="002C3AC0">
        <w:rPr>
          <w:rFonts w:ascii="Arial" w:hAnsi="Arial" w:cs="Arial"/>
          <w:lang w:val="pt-PT"/>
        </w:rPr>
        <w:t xml:space="preserve">2ª (segunda) </w:t>
      </w:r>
      <w:r w:rsidRPr="002C3AC0">
        <w:rPr>
          <w:rFonts w:ascii="Arial" w:hAnsi="Arial" w:cs="Arial"/>
          <w:lang w:val="pt-PT"/>
        </w:rPr>
        <w:t>emissão de debêntures da Emissora.</w:t>
      </w:r>
    </w:p>
    <w:p w14:paraId="5D184DC2" w14:textId="77777777" w:rsidR="00A951B8" w:rsidRPr="002C3AC0" w:rsidRDefault="00A951B8">
      <w:pPr>
        <w:pStyle w:val="PargrafodaLista"/>
        <w:widowControl w:val="0"/>
        <w:spacing w:line="360" w:lineRule="auto"/>
        <w:ind w:left="0"/>
        <w:contextualSpacing w:val="0"/>
        <w:jc w:val="both"/>
        <w:rPr>
          <w:rFonts w:ascii="Arial" w:hAnsi="Arial" w:cs="Arial"/>
          <w:b/>
        </w:rPr>
      </w:pPr>
    </w:p>
    <w:p w14:paraId="6DECC948" w14:textId="22BBEEF8" w:rsidR="00A951B8" w:rsidRPr="002C3AC0" w:rsidRDefault="00A951B8" w:rsidP="002D7BA1">
      <w:pPr>
        <w:pStyle w:val="PargrafodaLista"/>
        <w:widowControl w:val="0"/>
        <w:numPr>
          <w:ilvl w:val="1"/>
          <w:numId w:val="4"/>
        </w:numPr>
        <w:spacing w:line="360" w:lineRule="auto"/>
        <w:ind w:left="0" w:firstLine="0"/>
        <w:contextualSpacing w:val="0"/>
        <w:jc w:val="both"/>
        <w:rPr>
          <w:rFonts w:ascii="Arial" w:hAnsi="Arial" w:cs="Arial"/>
          <w:b/>
          <w:u w:val="single"/>
        </w:rPr>
      </w:pPr>
      <w:r w:rsidRPr="002C3AC0">
        <w:rPr>
          <w:rFonts w:ascii="Arial" w:hAnsi="Arial" w:cs="Arial"/>
          <w:u w:val="single"/>
          <w:lang w:val="pt-PT"/>
        </w:rPr>
        <w:t>Número de Séries</w:t>
      </w:r>
      <w:r w:rsidR="00995293" w:rsidRPr="002C3AC0">
        <w:rPr>
          <w:rFonts w:ascii="Arial" w:hAnsi="Arial" w:cs="Arial"/>
          <w:b/>
        </w:rPr>
        <w:t xml:space="preserve">. </w:t>
      </w:r>
      <w:r w:rsidRPr="002C3AC0">
        <w:rPr>
          <w:rFonts w:ascii="Arial" w:hAnsi="Arial" w:cs="Arial"/>
          <w:lang w:val="pt-PT"/>
        </w:rPr>
        <w:t>A emissão será realizada em série única</w:t>
      </w:r>
      <w:r w:rsidRPr="002C3AC0">
        <w:rPr>
          <w:rFonts w:ascii="Arial" w:hAnsi="Arial" w:cs="Arial"/>
          <w:b/>
        </w:rPr>
        <w:t xml:space="preserve">. </w:t>
      </w:r>
    </w:p>
    <w:p w14:paraId="2FF2BE47" w14:textId="77777777" w:rsidR="00A951B8" w:rsidRPr="002C3AC0" w:rsidRDefault="00A951B8">
      <w:pPr>
        <w:pStyle w:val="PargrafodaLista"/>
        <w:widowControl w:val="0"/>
        <w:spacing w:line="360" w:lineRule="auto"/>
        <w:ind w:left="0"/>
        <w:contextualSpacing w:val="0"/>
        <w:jc w:val="both"/>
        <w:rPr>
          <w:rFonts w:ascii="Arial" w:hAnsi="Arial" w:cs="Arial"/>
          <w:lang w:val="pt-PT"/>
        </w:rPr>
      </w:pPr>
    </w:p>
    <w:p w14:paraId="6982BDE0" w14:textId="2CD7C502" w:rsidR="000A4A51" w:rsidRPr="002C3AC0" w:rsidRDefault="00A951B8" w:rsidP="002D7BA1">
      <w:pPr>
        <w:pStyle w:val="PargrafodaLista"/>
        <w:widowControl w:val="0"/>
        <w:numPr>
          <w:ilvl w:val="1"/>
          <w:numId w:val="4"/>
        </w:numPr>
        <w:spacing w:line="360" w:lineRule="auto"/>
        <w:ind w:left="0" w:firstLine="0"/>
        <w:contextualSpacing w:val="0"/>
        <w:jc w:val="both"/>
        <w:rPr>
          <w:rFonts w:ascii="Arial" w:hAnsi="Arial" w:cs="Arial"/>
          <w:b/>
          <w:u w:val="single"/>
        </w:rPr>
      </w:pPr>
      <w:r w:rsidRPr="002C3AC0">
        <w:rPr>
          <w:rFonts w:ascii="Arial" w:hAnsi="Arial" w:cs="Arial"/>
          <w:u w:val="single"/>
          <w:lang w:val="pt-PT"/>
        </w:rPr>
        <w:t>Valor Total da Emissão</w:t>
      </w:r>
      <w:r w:rsidR="00995293" w:rsidRPr="002C3AC0">
        <w:rPr>
          <w:rFonts w:ascii="Arial" w:hAnsi="Arial" w:cs="Arial"/>
          <w:bCs/>
        </w:rPr>
        <w:t xml:space="preserve">. </w:t>
      </w:r>
      <w:r w:rsidRPr="002C3AC0">
        <w:rPr>
          <w:rFonts w:ascii="Arial" w:hAnsi="Arial" w:cs="Arial"/>
          <w:lang w:val="pt-PT"/>
        </w:rPr>
        <w:t>O valor total da Emissão é de R$</w:t>
      </w:r>
      <w:r w:rsidR="007B452C" w:rsidRPr="002C3AC0">
        <w:rPr>
          <w:rFonts w:ascii="Arial" w:hAnsi="Arial" w:cs="Arial"/>
          <w:lang w:val="pt-PT"/>
        </w:rPr>
        <w:t xml:space="preserve"> </w:t>
      </w:r>
      <w:r w:rsidR="000E643B">
        <w:rPr>
          <w:rFonts w:ascii="Arial" w:hAnsi="Arial" w:cs="Arial"/>
          <w:lang w:val="pt-PT"/>
        </w:rPr>
        <w:t>31</w:t>
      </w:r>
      <w:r w:rsidR="004278AA">
        <w:rPr>
          <w:rFonts w:ascii="Arial" w:hAnsi="Arial" w:cs="Arial"/>
          <w:lang w:val="pt-PT"/>
        </w:rPr>
        <w:t xml:space="preserve">.000.000,00 </w:t>
      </w:r>
      <w:r w:rsidRPr="002C3AC0">
        <w:rPr>
          <w:rFonts w:ascii="Arial" w:hAnsi="Arial" w:cs="Arial"/>
          <w:lang w:val="pt-PT"/>
        </w:rPr>
        <w:t>(</w:t>
      </w:r>
      <w:r w:rsidR="004278AA">
        <w:rPr>
          <w:rFonts w:ascii="Arial" w:hAnsi="Arial" w:cs="Arial"/>
          <w:lang w:val="pt-PT"/>
        </w:rPr>
        <w:t xml:space="preserve">trinta e </w:t>
      </w:r>
      <w:r w:rsidR="000E643B">
        <w:rPr>
          <w:rFonts w:ascii="Arial" w:hAnsi="Arial" w:cs="Arial"/>
          <w:lang w:val="pt-PT"/>
        </w:rPr>
        <w:t xml:space="preserve">um </w:t>
      </w:r>
      <w:r w:rsidR="004278AA">
        <w:rPr>
          <w:rFonts w:ascii="Arial" w:hAnsi="Arial" w:cs="Arial"/>
          <w:lang w:val="pt-PT"/>
        </w:rPr>
        <w:t>milhões de reais</w:t>
      </w:r>
      <w:r w:rsidRPr="002C3AC0">
        <w:rPr>
          <w:rFonts w:ascii="Arial" w:hAnsi="Arial" w:cs="Arial"/>
          <w:lang w:val="pt-PT"/>
        </w:rPr>
        <w:t>), na Data de Emissão</w:t>
      </w:r>
      <w:r w:rsidR="00563997" w:rsidRPr="002C3AC0">
        <w:rPr>
          <w:rFonts w:ascii="Arial" w:hAnsi="Arial" w:cs="Arial"/>
          <w:bdr w:val="none" w:sz="0" w:space="0" w:color="auto" w:frame="1"/>
        </w:rPr>
        <w:t xml:space="preserve"> (conforme definido abaixo)</w:t>
      </w:r>
      <w:r w:rsidR="00695B82" w:rsidRPr="002C3AC0">
        <w:rPr>
          <w:rFonts w:ascii="Arial" w:hAnsi="Arial" w:cs="Arial"/>
          <w:bdr w:val="none" w:sz="0" w:space="0" w:color="auto" w:frame="1"/>
        </w:rPr>
        <w:t xml:space="preserve"> (“</w:t>
      </w:r>
      <w:r w:rsidR="00695B82" w:rsidRPr="002C3AC0">
        <w:rPr>
          <w:rFonts w:ascii="Arial" w:hAnsi="Arial" w:cs="Arial"/>
          <w:u w:val="single"/>
          <w:bdr w:val="none" w:sz="0" w:space="0" w:color="auto" w:frame="1"/>
        </w:rPr>
        <w:t>Valor Total da Emissão</w:t>
      </w:r>
      <w:r w:rsidR="00695B82" w:rsidRPr="002C3AC0">
        <w:rPr>
          <w:rFonts w:ascii="Arial" w:hAnsi="Arial" w:cs="Arial"/>
          <w:bdr w:val="none" w:sz="0" w:space="0" w:color="auto" w:frame="1"/>
        </w:rPr>
        <w:t>”)</w:t>
      </w:r>
      <w:r w:rsidR="00C33663" w:rsidRPr="002C3AC0">
        <w:rPr>
          <w:rFonts w:ascii="Arial" w:hAnsi="Arial" w:cs="Arial"/>
          <w:lang w:val="pt-PT"/>
        </w:rPr>
        <w:t>.</w:t>
      </w:r>
      <w:r w:rsidR="00394275" w:rsidRPr="002C3AC0">
        <w:rPr>
          <w:rFonts w:ascii="Arial" w:hAnsi="Arial" w:cs="Arial"/>
          <w:lang w:val="pt-PT"/>
        </w:rPr>
        <w:t xml:space="preserve"> </w:t>
      </w:r>
      <w:r w:rsidR="00C33663" w:rsidRPr="002C3AC0">
        <w:rPr>
          <w:rFonts w:ascii="Arial" w:hAnsi="Arial" w:cs="Arial"/>
          <w:lang w:val="pt-PT"/>
        </w:rPr>
        <w:t xml:space="preserve"> </w:t>
      </w:r>
    </w:p>
    <w:p w14:paraId="57BB27EB" w14:textId="77777777" w:rsidR="00C33663" w:rsidRPr="002C3AC0" w:rsidRDefault="00C33663">
      <w:pPr>
        <w:pStyle w:val="PargrafodaLista"/>
        <w:widowControl w:val="0"/>
        <w:spacing w:line="360" w:lineRule="auto"/>
        <w:contextualSpacing w:val="0"/>
        <w:rPr>
          <w:rFonts w:ascii="Arial" w:hAnsi="Arial" w:cs="Arial"/>
        </w:rPr>
      </w:pPr>
    </w:p>
    <w:p w14:paraId="555AFE00" w14:textId="49E5FDF7" w:rsidR="004656D7" w:rsidRPr="00ED6EA9" w:rsidRDefault="004656D7" w:rsidP="002D7BA1">
      <w:pPr>
        <w:pStyle w:val="PargrafodaLista"/>
        <w:widowControl w:val="0"/>
        <w:numPr>
          <w:ilvl w:val="1"/>
          <w:numId w:val="4"/>
        </w:numPr>
        <w:spacing w:line="360" w:lineRule="auto"/>
        <w:ind w:left="0" w:firstLine="0"/>
        <w:contextualSpacing w:val="0"/>
        <w:jc w:val="both"/>
        <w:rPr>
          <w:rFonts w:ascii="Arial" w:hAnsi="Arial" w:cs="Arial"/>
          <w:b/>
          <w:u w:val="single"/>
        </w:rPr>
      </w:pPr>
      <w:r w:rsidRPr="00ED6EA9">
        <w:rPr>
          <w:rFonts w:ascii="Arial" w:hAnsi="Arial" w:cs="Arial"/>
          <w:u w:val="single"/>
          <w:lang w:val="pt-PT"/>
        </w:rPr>
        <w:t>Destinação de Recursos</w:t>
      </w:r>
      <w:r w:rsidR="00B94837" w:rsidRPr="00ED6EA9">
        <w:rPr>
          <w:rFonts w:ascii="Arial" w:hAnsi="Arial" w:cs="Arial"/>
          <w:lang w:val="pt-PT"/>
        </w:rPr>
        <w:t>.</w:t>
      </w:r>
      <w:r w:rsidRPr="00ED6EA9">
        <w:rPr>
          <w:rFonts w:ascii="Arial" w:hAnsi="Arial" w:cs="Arial"/>
          <w:lang w:val="pt-PT"/>
        </w:rPr>
        <w:t xml:space="preserve"> Os recursos </w:t>
      </w:r>
      <w:r w:rsidR="00F75D36" w:rsidRPr="00ED6EA9">
        <w:rPr>
          <w:rFonts w:ascii="Arial" w:hAnsi="Arial" w:cs="Arial"/>
          <w:lang w:val="pt-PT"/>
        </w:rPr>
        <w:t xml:space="preserve">obtidos pela Emissora por meio da integralização das Debêntures serão destinados para o reforço </w:t>
      </w:r>
      <w:r w:rsidR="0047144E" w:rsidRPr="00ED6EA9">
        <w:rPr>
          <w:rFonts w:ascii="Arial" w:hAnsi="Arial" w:cs="Arial"/>
          <w:lang w:val="pt-PT"/>
        </w:rPr>
        <w:t>d</w:t>
      </w:r>
      <w:r w:rsidR="00A347B4" w:rsidRPr="00ED6EA9">
        <w:rPr>
          <w:rFonts w:ascii="Arial" w:hAnsi="Arial" w:cs="Arial"/>
          <w:lang w:val="pt-PT"/>
        </w:rPr>
        <w:t xml:space="preserve">e caixa e </w:t>
      </w:r>
      <w:r w:rsidR="00F75D36" w:rsidRPr="00ED6EA9">
        <w:rPr>
          <w:rFonts w:ascii="Arial" w:hAnsi="Arial" w:cs="Arial"/>
          <w:lang w:val="pt-PT"/>
        </w:rPr>
        <w:t xml:space="preserve">capital de giro da Emissora. </w:t>
      </w:r>
    </w:p>
    <w:p w14:paraId="1ECF32A6" w14:textId="77777777" w:rsidR="00C407F3" w:rsidRPr="002C3AC0" w:rsidRDefault="00C407F3">
      <w:pPr>
        <w:pStyle w:val="PargrafodaLista"/>
        <w:widowControl w:val="0"/>
        <w:spacing w:line="360" w:lineRule="auto"/>
        <w:ind w:left="0"/>
        <w:contextualSpacing w:val="0"/>
        <w:jc w:val="both"/>
        <w:rPr>
          <w:rFonts w:ascii="Arial" w:hAnsi="Arial" w:cs="Arial"/>
        </w:rPr>
      </w:pPr>
    </w:p>
    <w:p w14:paraId="398E6585" w14:textId="77777777" w:rsidR="00795318" w:rsidRPr="00CB26FF" w:rsidRDefault="00C407F3" w:rsidP="002D7BA1">
      <w:pPr>
        <w:pStyle w:val="PargrafodaLista"/>
        <w:widowControl w:val="0"/>
        <w:numPr>
          <w:ilvl w:val="1"/>
          <w:numId w:val="4"/>
        </w:numPr>
        <w:spacing w:line="360" w:lineRule="auto"/>
        <w:ind w:left="0" w:firstLine="0"/>
        <w:contextualSpacing w:val="0"/>
        <w:jc w:val="both"/>
        <w:rPr>
          <w:rFonts w:ascii="Arial" w:hAnsi="Arial" w:cs="Arial"/>
          <w:b/>
          <w:u w:val="single"/>
        </w:rPr>
      </w:pPr>
      <w:r w:rsidRPr="002C3AC0">
        <w:rPr>
          <w:rFonts w:ascii="Arial" w:hAnsi="Arial" w:cs="Arial"/>
          <w:u w:val="single"/>
          <w:lang w:val="pt-PT"/>
        </w:rPr>
        <w:t>Titularidade das Debêntures</w:t>
      </w:r>
      <w:r w:rsidR="00B94837" w:rsidRPr="002C3AC0">
        <w:rPr>
          <w:rFonts w:ascii="Arial" w:hAnsi="Arial" w:cs="Arial"/>
          <w:lang w:val="pt-PT"/>
        </w:rPr>
        <w:t>.</w:t>
      </w:r>
      <w:r w:rsidR="00B94837" w:rsidRPr="002C3AC0">
        <w:rPr>
          <w:rFonts w:ascii="Arial" w:hAnsi="Arial" w:cs="Arial"/>
          <w:b/>
        </w:rPr>
        <w:t xml:space="preserve"> </w:t>
      </w:r>
      <w:r w:rsidR="00CD7DF9" w:rsidRPr="002C3AC0">
        <w:rPr>
          <w:rFonts w:ascii="Arial" w:hAnsi="Arial" w:cs="Arial"/>
        </w:rPr>
        <w:t>A Emissora obrig</w:t>
      </w:r>
      <w:r w:rsidR="003A12B2" w:rsidRPr="002C3AC0">
        <w:rPr>
          <w:rFonts w:ascii="Arial" w:hAnsi="Arial" w:cs="Arial"/>
        </w:rPr>
        <w:t>ou</w:t>
      </w:r>
      <w:r w:rsidR="00CD7DF9" w:rsidRPr="002C3AC0">
        <w:rPr>
          <w:rFonts w:ascii="Arial" w:hAnsi="Arial" w:cs="Arial"/>
        </w:rPr>
        <w:t xml:space="preserve">-se a promover a inscrição dos Debenturistas no Livro de Registro de Debêntures Nominativas, </w:t>
      </w:r>
      <w:r w:rsidR="008E2340">
        <w:rPr>
          <w:rFonts w:ascii="Arial" w:hAnsi="Arial" w:cs="Arial"/>
        </w:rPr>
        <w:t xml:space="preserve">sendo que caso haja qualquer transferência, </w:t>
      </w:r>
      <w:r w:rsidR="00CD7DF9" w:rsidRPr="002C3AC0">
        <w:rPr>
          <w:rFonts w:ascii="Arial" w:hAnsi="Arial" w:cs="Arial"/>
        </w:rPr>
        <w:t>a inscrição do respectivo titular no Livro de Registro de Debêntures Nominativas deverá ser realizad</w:t>
      </w:r>
      <w:r w:rsidR="008E2340">
        <w:rPr>
          <w:rFonts w:ascii="Arial" w:hAnsi="Arial" w:cs="Arial"/>
        </w:rPr>
        <w:t>a</w:t>
      </w:r>
      <w:r w:rsidR="00CD7DF9" w:rsidRPr="002C3AC0">
        <w:rPr>
          <w:rFonts w:ascii="Arial" w:hAnsi="Arial" w:cs="Arial"/>
        </w:rPr>
        <w:t xml:space="preserve"> pela Emissora em prazo não superior </w:t>
      </w:r>
      <w:r w:rsidR="008E2340">
        <w:rPr>
          <w:rFonts w:ascii="Arial" w:hAnsi="Arial" w:cs="Arial"/>
        </w:rPr>
        <w:t xml:space="preserve">a </w:t>
      </w:r>
      <w:r w:rsidR="003A12B2" w:rsidRPr="002C3AC0">
        <w:rPr>
          <w:rFonts w:ascii="Arial" w:hAnsi="Arial" w:cs="Arial"/>
        </w:rPr>
        <w:t>10</w:t>
      </w:r>
      <w:r w:rsidR="00CD7DF9" w:rsidRPr="002C3AC0">
        <w:rPr>
          <w:rFonts w:ascii="Arial" w:hAnsi="Arial" w:cs="Arial"/>
        </w:rPr>
        <w:t xml:space="preserve"> (</w:t>
      </w:r>
      <w:r w:rsidR="003A12B2" w:rsidRPr="002C3AC0">
        <w:rPr>
          <w:rFonts w:ascii="Arial" w:hAnsi="Arial" w:cs="Arial"/>
        </w:rPr>
        <w:t>dez</w:t>
      </w:r>
      <w:r w:rsidR="00CD7DF9" w:rsidRPr="002C3AC0">
        <w:rPr>
          <w:rFonts w:ascii="Arial" w:hAnsi="Arial" w:cs="Arial"/>
        </w:rPr>
        <w:t>) Dias Úteis a contar da respectiva transferência</w:t>
      </w:r>
      <w:r w:rsidR="00795318">
        <w:rPr>
          <w:rFonts w:ascii="Arial" w:hAnsi="Arial" w:cs="Arial"/>
        </w:rPr>
        <w:t>, devendo para tanto comunicar imediatamente o Agente Fiduciário</w:t>
      </w:r>
      <w:r w:rsidR="00CD7DF9" w:rsidRPr="002C3AC0">
        <w:rPr>
          <w:rFonts w:ascii="Arial" w:hAnsi="Arial" w:cs="Arial"/>
        </w:rPr>
        <w:t>.</w:t>
      </w:r>
    </w:p>
    <w:p w14:paraId="4F2075B1" w14:textId="09BD2DB0" w:rsidR="004656D7" w:rsidRPr="002C3AC0" w:rsidRDefault="00CD7DF9" w:rsidP="00CB26FF">
      <w:pPr>
        <w:pStyle w:val="PargrafodaLista"/>
        <w:widowControl w:val="0"/>
        <w:spacing w:line="360" w:lineRule="auto"/>
        <w:ind w:left="0"/>
        <w:contextualSpacing w:val="0"/>
        <w:jc w:val="both"/>
        <w:rPr>
          <w:rFonts w:ascii="Arial" w:hAnsi="Arial" w:cs="Arial"/>
          <w:b/>
          <w:u w:val="single"/>
        </w:rPr>
      </w:pPr>
      <w:r w:rsidRPr="002C3AC0">
        <w:rPr>
          <w:rFonts w:ascii="Arial" w:hAnsi="Arial" w:cs="Arial"/>
        </w:rPr>
        <w:t xml:space="preserve"> </w:t>
      </w:r>
    </w:p>
    <w:p w14:paraId="35E3EC91" w14:textId="578BB0FF" w:rsidR="00CD7DF9" w:rsidRPr="002C3AC0" w:rsidRDefault="00CD7DF9" w:rsidP="002D7BA1">
      <w:pPr>
        <w:pStyle w:val="PargrafodaLista"/>
        <w:widowControl w:val="0"/>
        <w:numPr>
          <w:ilvl w:val="2"/>
          <w:numId w:val="4"/>
        </w:numPr>
        <w:spacing w:line="360" w:lineRule="auto"/>
        <w:ind w:left="993" w:firstLine="0"/>
        <w:contextualSpacing w:val="0"/>
        <w:jc w:val="both"/>
        <w:rPr>
          <w:rFonts w:ascii="Arial" w:hAnsi="Arial" w:cs="Arial"/>
        </w:rPr>
      </w:pPr>
      <w:r w:rsidRPr="002C3AC0">
        <w:rPr>
          <w:rFonts w:ascii="Arial" w:hAnsi="Arial" w:cs="Arial"/>
        </w:rPr>
        <w:t xml:space="preserve">Para todos os fins de direito, a titularidade das Debêntures </w:t>
      </w:r>
      <w:r w:rsidR="00563997" w:rsidRPr="002C3AC0">
        <w:rPr>
          <w:rFonts w:ascii="Arial" w:hAnsi="Arial" w:cs="Arial"/>
        </w:rPr>
        <w:t>será comprovada</w:t>
      </w:r>
      <w:r w:rsidRPr="002C3AC0">
        <w:rPr>
          <w:rFonts w:ascii="Arial" w:hAnsi="Arial" w:cs="Arial"/>
        </w:rPr>
        <w:t xml:space="preserve"> pela inscrição dos Debenturistas no Livro de Registro de Debêntures Nominativas, nos termos dos artigos 63 e 31 da Lei das Sociedades por Ações.</w:t>
      </w:r>
    </w:p>
    <w:p w14:paraId="25121562" w14:textId="77777777" w:rsidR="00C742DA" w:rsidRPr="002C3AC0" w:rsidRDefault="00C742DA">
      <w:pPr>
        <w:pStyle w:val="PargrafodaLista"/>
        <w:widowControl w:val="0"/>
        <w:spacing w:line="360" w:lineRule="auto"/>
        <w:ind w:left="993"/>
        <w:contextualSpacing w:val="0"/>
        <w:jc w:val="both"/>
        <w:rPr>
          <w:rFonts w:ascii="Arial" w:hAnsi="Arial" w:cs="Arial"/>
        </w:rPr>
      </w:pPr>
    </w:p>
    <w:p w14:paraId="68036EAD" w14:textId="0E1A1F93" w:rsidR="00783388" w:rsidRPr="00B349CE" w:rsidRDefault="00783388" w:rsidP="002D7BA1">
      <w:pPr>
        <w:pStyle w:val="PargrafodaLista"/>
        <w:widowControl w:val="0"/>
        <w:numPr>
          <w:ilvl w:val="2"/>
          <w:numId w:val="4"/>
        </w:numPr>
        <w:spacing w:line="360" w:lineRule="auto"/>
        <w:ind w:left="993" w:firstLine="0"/>
        <w:contextualSpacing w:val="0"/>
        <w:jc w:val="both"/>
        <w:rPr>
          <w:rFonts w:ascii="Arial" w:hAnsi="Arial" w:cs="Arial"/>
        </w:rPr>
      </w:pPr>
      <w:r w:rsidRPr="002C3AC0">
        <w:rPr>
          <w:rFonts w:ascii="Arial" w:hAnsi="Arial" w:cs="Arial"/>
        </w:rPr>
        <w:t xml:space="preserve">A Emissora compromete-se a enviar ao Agente Fiduciário dentro do prazo de 3 (três) Dias </w:t>
      </w:r>
      <w:r w:rsidR="00352030" w:rsidRPr="002C3AC0">
        <w:rPr>
          <w:rFonts w:ascii="Arial" w:hAnsi="Arial" w:cs="Arial"/>
        </w:rPr>
        <w:t>Ú</w:t>
      </w:r>
      <w:r w:rsidRPr="002C3AC0">
        <w:rPr>
          <w:rFonts w:ascii="Arial" w:hAnsi="Arial" w:cs="Arial"/>
        </w:rPr>
        <w:t xml:space="preserve">teis contados da solicitação, cópia </w:t>
      </w:r>
      <w:r w:rsidR="007D2FEE" w:rsidRPr="002C3AC0">
        <w:rPr>
          <w:rFonts w:ascii="Arial" w:hAnsi="Arial" w:cs="Arial"/>
        </w:rPr>
        <w:t xml:space="preserve">integral </w:t>
      </w:r>
      <w:r w:rsidRPr="002C3AC0">
        <w:rPr>
          <w:rFonts w:ascii="Arial" w:hAnsi="Arial" w:cs="Arial"/>
        </w:rPr>
        <w:t xml:space="preserve">do Livro </w:t>
      </w:r>
      <w:r w:rsidRPr="00B349CE">
        <w:rPr>
          <w:rFonts w:ascii="Arial" w:hAnsi="Arial" w:cs="Arial"/>
        </w:rPr>
        <w:t>de Registro de Debêntures Nominativas.</w:t>
      </w:r>
    </w:p>
    <w:p w14:paraId="3BA80A2D" w14:textId="77777777" w:rsidR="00977B28" w:rsidRPr="00B349CE" w:rsidRDefault="00977B28">
      <w:pPr>
        <w:pStyle w:val="PargrafodaLista"/>
        <w:widowControl w:val="0"/>
        <w:spacing w:line="360" w:lineRule="auto"/>
        <w:contextualSpacing w:val="0"/>
        <w:rPr>
          <w:rFonts w:ascii="Arial" w:hAnsi="Arial" w:cs="Arial"/>
        </w:rPr>
      </w:pPr>
    </w:p>
    <w:p w14:paraId="3E9FAEBE" w14:textId="2B6C194A" w:rsidR="00F75D36" w:rsidRPr="00ED6EA9" w:rsidRDefault="004854C5" w:rsidP="002D7BA1">
      <w:pPr>
        <w:pStyle w:val="PargrafodaLista"/>
        <w:widowControl w:val="0"/>
        <w:numPr>
          <w:ilvl w:val="0"/>
          <w:numId w:val="4"/>
        </w:numPr>
        <w:spacing w:line="360" w:lineRule="auto"/>
        <w:ind w:left="0" w:hanging="284"/>
        <w:contextualSpacing w:val="0"/>
        <w:jc w:val="both"/>
        <w:rPr>
          <w:rFonts w:ascii="Arial" w:hAnsi="Arial" w:cs="Arial"/>
          <w:b/>
        </w:rPr>
      </w:pPr>
      <w:r w:rsidRPr="00ED6EA9">
        <w:rPr>
          <w:rFonts w:ascii="Arial" w:hAnsi="Arial" w:cs="Arial"/>
          <w:b/>
        </w:rPr>
        <w:t xml:space="preserve">CLÁUSULA QUARTA – CARACTERÍSTICAS DAS DEBÊNTURES </w:t>
      </w:r>
    </w:p>
    <w:p w14:paraId="0EFF81E6" w14:textId="77777777" w:rsidR="00F75D36" w:rsidRPr="002C3AC0" w:rsidRDefault="00F75D36">
      <w:pPr>
        <w:pStyle w:val="PargrafodaLista"/>
        <w:widowControl w:val="0"/>
        <w:spacing w:line="360" w:lineRule="auto"/>
        <w:ind w:left="0"/>
        <w:contextualSpacing w:val="0"/>
        <w:jc w:val="both"/>
        <w:rPr>
          <w:rFonts w:ascii="Arial" w:hAnsi="Arial" w:cs="Arial"/>
          <w:b/>
        </w:rPr>
      </w:pPr>
    </w:p>
    <w:p w14:paraId="203A7A4B" w14:textId="6CADA92D" w:rsidR="00B2353A" w:rsidRDefault="00B2353A"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B2353A">
        <w:rPr>
          <w:rFonts w:ascii="Arial" w:eastAsia="Arial Unicode MS" w:hAnsi="Arial" w:cs="Arial"/>
          <w:color w:val="000000"/>
          <w:u w:val="single"/>
        </w:rPr>
        <w:t>Valor Total da Emissão</w:t>
      </w:r>
      <w:r w:rsidRPr="00FB4473">
        <w:rPr>
          <w:rFonts w:ascii="Arial" w:eastAsia="Arial Unicode MS" w:hAnsi="Arial" w:cs="Arial"/>
          <w:color w:val="000000"/>
        </w:rPr>
        <w:t>. O valor total da Emissão é de R$ 3</w:t>
      </w:r>
      <w:r w:rsidRPr="003F27FE">
        <w:rPr>
          <w:rFonts w:ascii="Arial" w:eastAsia="Arial Unicode MS" w:hAnsi="Arial" w:cs="Arial"/>
          <w:color w:val="000000"/>
        </w:rPr>
        <w:t>1</w:t>
      </w:r>
      <w:r w:rsidRPr="00FB4473">
        <w:rPr>
          <w:rFonts w:ascii="Arial" w:eastAsia="Arial Unicode MS" w:hAnsi="Arial" w:cs="Arial"/>
          <w:color w:val="000000"/>
        </w:rPr>
        <w:t xml:space="preserve">.000.000,00 (trinta e </w:t>
      </w:r>
      <w:r w:rsidRPr="003F27FE">
        <w:rPr>
          <w:rFonts w:ascii="Arial" w:eastAsia="Arial Unicode MS" w:hAnsi="Arial" w:cs="Arial"/>
          <w:color w:val="000000"/>
        </w:rPr>
        <w:t>um</w:t>
      </w:r>
      <w:r w:rsidRPr="00FB4473">
        <w:rPr>
          <w:rFonts w:ascii="Arial" w:eastAsia="Arial Unicode MS" w:hAnsi="Arial" w:cs="Arial"/>
          <w:color w:val="000000"/>
        </w:rPr>
        <w:t xml:space="preserve"> milhões de reais), na Data de Emissão (conforme definido abaixo) (“</w:t>
      </w:r>
      <w:r w:rsidRPr="003F27FE">
        <w:rPr>
          <w:rFonts w:ascii="Arial" w:eastAsia="Arial Unicode MS" w:hAnsi="Arial" w:cs="Arial"/>
          <w:color w:val="000000"/>
          <w:u w:val="single"/>
        </w:rPr>
        <w:t>Valor</w:t>
      </w:r>
      <w:r w:rsidRPr="003B33C7">
        <w:rPr>
          <w:rFonts w:ascii="Arial" w:eastAsia="Arial Unicode MS" w:hAnsi="Arial" w:cs="Arial"/>
          <w:color w:val="000000"/>
          <w:u w:val="single"/>
        </w:rPr>
        <w:t xml:space="preserve"> Total da Emissão</w:t>
      </w:r>
      <w:r w:rsidRPr="00FB4473">
        <w:rPr>
          <w:rFonts w:ascii="Arial" w:eastAsia="Arial Unicode MS" w:hAnsi="Arial" w:cs="Arial"/>
          <w:color w:val="000000"/>
        </w:rPr>
        <w:t>”).</w:t>
      </w:r>
    </w:p>
    <w:p w14:paraId="793E4507" w14:textId="77777777" w:rsidR="00B2353A" w:rsidRPr="00FB4473" w:rsidRDefault="00B2353A" w:rsidP="00FB4473">
      <w:pPr>
        <w:pStyle w:val="PargrafodaLista"/>
        <w:widowControl w:val="0"/>
        <w:spacing w:line="360" w:lineRule="auto"/>
        <w:ind w:left="0"/>
        <w:contextualSpacing w:val="0"/>
        <w:jc w:val="both"/>
        <w:rPr>
          <w:rFonts w:ascii="Arial" w:eastAsia="Arial Unicode MS" w:hAnsi="Arial" w:cs="Arial"/>
          <w:color w:val="000000"/>
          <w:u w:val="single"/>
        </w:rPr>
      </w:pPr>
    </w:p>
    <w:p w14:paraId="7CA54688" w14:textId="001F4FDE" w:rsidR="008177C6" w:rsidRPr="002C3AC0"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hAnsi="Arial" w:cs="Arial"/>
          <w:u w:val="single"/>
        </w:rPr>
        <w:t>Valor Nominal Unitário</w:t>
      </w:r>
      <w:r w:rsidRPr="002C3AC0">
        <w:rPr>
          <w:rFonts w:ascii="Arial" w:hAnsi="Arial" w:cs="Arial"/>
        </w:rPr>
        <w:t xml:space="preserve">. O valor nominal unitário das Debêntures, na Data de Emissão, será de R$ </w:t>
      </w:r>
      <w:r w:rsidR="004278AA">
        <w:rPr>
          <w:rFonts w:ascii="Arial" w:hAnsi="Arial" w:cs="Arial"/>
        </w:rPr>
        <w:t>1.000,00</w:t>
      </w:r>
      <w:r w:rsidR="009D3C4A" w:rsidRPr="002C3AC0">
        <w:rPr>
          <w:rFonts w:ascii="Arial" w:hAnsi="Arial" w:cs="Arial"/>
        </w:rPr>
        <w:t xml:space="preserve"> </w:t>
      </w:r>
      <w:r w:rsidR="008177C6" w:rsidRPr="002C3AC0">
        <w:rPr>
          <w:rFonts w:ascii="Arial" w:hAnsi="Arial" w:cs="Arial"/>
        </w:rPr>
        <w:t>(</w:t>
      </w:r>
      <w:r w:rsidR="004A64A2">
        <w:rPr>
          <w:rFonts w:ascii="Arial" w:hAnsi="Arial" w:cs="Arial"/>
        </w:rPr>
        <w:t>mil</w:t>
      </w:r>
      <w:r w:rsidR="004278AA">
        <w:rPr>
          <w:rFonts w:ascii="Arial" w:hAnsi="Arial" w:cs="Arial"/>
        </w:rPr>
        <w:t xml:space="preserve"> reais</w:t>
      </w:r>
      <w:r w:rsidR="008177C6" w:rsidRPr="002C3AC0">
        <w:rPr>
          <w:rFonts w:ascii="Arial" w:hAnsi="Arial" w:cs="Arial"/>
        </w:rPr>
        <w:t>).</w:t>
      </w:r>
    </w:p>
    <w:p w14:paraId="33B4340E" w14:textId="181E3DA9" w:rsidR="00B0675C" w:rsidRPr="002C3AC0"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hAnsi="Arial" w:cs="Arial"/>
          <w:u w:val="single"/>
        </w:rPr>
        <w:t>Quantidade de Debêntures</w:t>
      </w:r>
      <w:r w:rsidRPr="002C3AC0">
        <w:rPr>
          <w:rFonts w:ascii="Arial" w:hAnsi="Arial" w:cs="Arial"/>
        </w:rPr>
        <w:t xml:space="preserve">. Serão emitidas </w:t>
      </w:r>
      <w:bookmarkStart w:id="6" w:name="_Hlk516572709"/>
      <w:r w:rsidR="004278AA">
        <w:rPr>
          <w:rFonts w:ascii="Arial" w:hAnsi="Arial" w:cs="Arial"/>
        </w:rPr>
        <w:t xml:space="preserve">até </w:t>
      </w:r>
      <w:r w:rsidR="00B2353A">
        <w:rPr>
          <w:rFonts w:ascii="Arial" w:hAnsi="Arial" w:cs="Arial"/>
        </w:rPr>
        <w:t>3</w:t>
      </w:r>
      <w:r w:rsidR="005034AB">
        <w:rPr>
          <w:rFonts w:ascii="Arial" w:hAnsi="Arial" w:cs="Arial"/>
        </w:rPr>
        <w:t>1</w:t>
      </w:r>
      <w:r w:rsidR="00B2353A">
        <w:rPr>
          <w:rFonts w:ascii="Arial" w:hAnsi="Arial" w:cs="Arial"/>
        </w:rPr>
        <w:t>.000</w:t>
      </w:r>
      <w:r w:rsidR="00B2353A" w:rsidRPr="002C3AC0" w:rsidDel="0004707A">
        <w:rPr>
          <w:rFonts w:ascii="Arial" w:hAnsi="Arial" w:cs="Arial"/>
        </w:rPr>
        <w:t xml:space="preserve"> </w:t>
      </w:r>
      <w:r w:rsidRPr="002C3AC0">
        <w:rPr>
          <w:rFonts w:ascii="Arial" w:hAnsi="Arial" w:cs="Arial"/>
        </w:rPr>
        <w:t>(</w:t>
      </w:r>
      <w:r w:rsidR="005034AB">
        <w:rPr>
          <w:rFonts w:ascii="Arial" w:hAnsi="Arial" w:cs="Arial"/>
        </w:rPr>
        <w:t>trinta e um</w:t>
      </w:r>
      <w:r w:rsidR="00B2353A">
        <w:rPr>
          <w:rFonts w:ascii="Arial" w:hAnsi="Arial" w:cs="Arial"/>
        </w:rPr>
        <w:t xml:space="preserve"> mil</w:t>
      </w:r>
      <w:r w:rsidRPr="002C3AC0">
        <w:rPr>
          <w:rFonts w:ascii="Arial" w:hAnsi="Arial" w:cs="Arial"/>
        </w:rPr>
        <w:t>)</w:t>
      </w:r>
      <w:bookmarkEnd w:id="6"/>
      <w:r w:rsidRPr="002C3AC0">
        <w:rPr>
          <w:rFonts w:ascii="Arial" w:hAnsi="Arial" w:cs="Arial"/>
        </w:rPr>
        <w:t xml:space="preserve"> Debêntures.</w:t>
      </w:r>
    </w:p>
    <w:p w14:paraId="5AD4DA8B" w14:textId="77777777" w:rsidR="004854C5" w:rsidRPr="002C3AC0" w:rsidRDefault="004854C5" w:rsidP="002D7BA1">
      <w:pPr>
        <w:pStyle w:val="PargrafodaLista"/>
        <w:spacing w:line="360" w:lineRule="auto"/>
        <w:ind w:left="0"/>
        <w:contextualSpacing w:val="0"/>
        <w:jc w:val="both"/>
        <w:rPr>
          <w:rFonts w:ascii="Arial" w:eastAsia="Arial Unicode MS" w:hAnsi="Arial" w:cs="Arial"/>
          <w:color w:val="000000"/>
          <w:u w:val="single"/>
        </w:rPr>
      </w:pPr>
    </w:p>
    <w:p w14:paraId="233DD49B" w14:textId="7A323BBA" w:rsidR="00B0675C" w:rsidRPr="00B2353A"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hAnsi="Arial" w:cs="Arial"/>
          <w:u w:val="single"/>
        </w:rPr>
        <w:t>Data de Emissão</w:t>
      </w:r>
      <w:r w:rsidRPr="002C3AC0">
        <w:rPr>
          <w:rFonts w:ascii="Arial" w:hAnsi="Arial" w:cs="Arial"/>
        </w:rPr>
        <w:t xml:space="preserve">. Para todos </w:t>
      </w:r>
      <w:r w:rsidRPr="003B33C7">
        <w:rPr>
          <w:rFonts w:ascii="Arial" w:hAnsi="Arial" w:cs="Arial"/>
        </w:rPr>
        <w:t xml:space="preserve">os efeitos, a data de emissão das Debêntures será </w:t>
      </w:r>
      <w:r w:rsidR="00B2353A" w:rsidRPr="00FB4473">
        <w:rPr>
          <w:rFonts w:ascii="Arial" w:hAnsi="Arial" w:cs="Arial"/>
        </w:rPr>
        <w:t xml:space="preserve">23 </w:t>
      </w:r>
      <w:r w:rsidR="007C62CC" w:rsidRPr="00FB4473">
        <w:rPr>
          <w:rFonts w:ascii="Arial" w:hAnsi="Arial" w:cs="Arial"/>
          <w:color w:val="000000"/>
        </w:rPr>
        <w:t xml:space="preserve">de </w:t>
      </w:r>
      <w:r w:rsidR="00B2353A" w:rsidRPr="00B2353A">
        <w:rPr>
          <w:rFonts w:ascii="Arial" w:hAnsi="Arial" w:cs="Arial"/>
        </w:rPr>
        <w:t xml:space="preserve">novembro </w:t>
      </w:r>
      <w:r w:rsidR="007C62CC" w:rsidRPr="00B2353A">
        <w:rPr>
          <w:rFonts w:ascii="Arial" w:hAnsi="Arial" w:cs="Arial"/>
          <w:color w:val="000000"/>
        </w:rPr>
        <w:t xml:space="preserve">de </w:t>
      </w:r>
      <w:r w:rsidR="0004707A" w:rsidRPr="00B2353A">
        <w:rPr>
          <w:rFonts w:ascii="Arial" w:hAnsi="Arial" w:cs="Arial"/>
          <w:color w:val="000000"/>
        </w:rPr>
        <w:t>2020</w:t>
      </w:r>
      <w:r w:rsidR="0004707A" w:rsidRPr="00B2353A">
        <w:rPr>
          <w:rFonts w:ascii="Arial" w:hAnsi="Arial" w:cs="Arial"/>
        </w:rPr>
        <w:t xml:space="preserve"> </w:t>
      </w:r>
      <w:r w:rsidRPr="00B2353A">
        <w:rPr>
          <w:rFonts w:ascii="Arial" w:hAnsi="Arial" w:cs="Arial"/>
        </w:rPr>
        <w:t>(“</w:t>
      </w:r>
      <w:r w:rsidRPr="00B2353A">
        <w:rPr>
          <w:rFonts w:ascii="Arial" w:hAnsi="Arial" w:cs="Arial"/>
          <w:u w:val="single"/>
        </w:rPr>
        <w:t>Data de Emissão</w:t>
      </w:r>
      <w:r w:rsidRPr="00B2353A">
        <w:rPr>
          <w:rFonts w:ascii="Arial" w:hAnsi="Arial" w:cs="Arial"/>
        </w:rPr>
        <w:t>”).</w:t>
      </w:r>
    </w:p>
    <w:p w14:paraId="6D753A33" w14:textId="77777777" w:rsidR="004854C5" w:rsidRPr="00B2353A" w:rsidRDefault="004854C5" w:rsidP="002D7BA1">
      <w:pPr>
        <w:pStyle w:val="PargrafodaLista"/>
        <w:spacing w:line="360" w:lineRule="auto"/>
        <w:ind w:left="0"/>
        <w:contextualSpacing w:val="0"/>
        <w:jc w:val="both"/>
        <w:rPr>
          <w:rFonts w:ascii="Arial" w:eastAsia="Arial Unicode MS" w:hAnsi="Arial" w:cs="Arial"/>
          <w:color w:val="000000"/>
          <w:u w:val="single"/>
        </w:rPr>
      </w:pPr>
    </w:p>
    <w:p w14:paraId="1611F7C8" w14:textId="05206666" w:rsidR="00B0675C" w:rsidRPr="00B2353A"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B2353A">
        <w:rPr>
          <w:rFonts w:ascii="Arial" w:hAnsi="Arial" w:cs="Arial"/>
          <w:u w:val="single"/>
        </w:rPr>
        <w:t>Data de Vencimento</w:t>
      </w:r>
      <w:r w:rsidRPr="00B2353A">
        <w:rPr>
          <w:rFonts w:ascii="Arial" w:hAnsi="Arial" w:cs="Arial"/>
        </w:rPr>
        <w:t xml:space="preserve">. A data de vencimento das Debêntures será </w:t>
      </w:r>
      <w:r w:rsidR="00B2353A" w:rsidRPr="00FB4473">
        <w:rPr>
          <w:rFonts w:ascii="Arial" w:hAnsi="Arial" w:cs="Arial"/>
        </w:rPr>
        <w:t xml:space="preserve">23 </w:t>
      </w:r>
      <w:r w:rsidRPr="00FB4473">
        <w:rPr>
          <w:rFonts w:ascii="Arial" w:hAnsi="Arial" w:cs="Arial"/>
        </w:rPr>
        <w:t xml:space="preserve">de </w:t>
      </w:r>
      <w:r w:rsidR="00B2353A" w:rsidRPr="00B2353A">
        <w:rPr>
          <w:rFonts w:ascii="Arial" w:hAnsi="Arial" w:cs="Arial"/>
        </w:rPr>
        <w:t xml:space="preserve">novembro </w:t>
      </w:r>
      <w:r w:rsidRPr="00B2353A">
        <w:rPr>
          <w:rFonts w:ascii="Arial" w:hAnsi="Arial" w:cs="Arial"/>
        </w:rPr>
        <w:t xml:space="preserve">de </w:t>
      </w:r>
      <w:r w:rsidR="006F45D3" w:rsidRPr="00B2353A">
        <w:rPr>
          <w:rFonts w:ascii="Arial" w:hAnsi="Arial" w:cs="Arial"/>
        </w:rPr>
        <w:t>2023</w:t>
      </w:r>
      <w:r w:rsidR="00B157D7" w:rsidRPr="00B2353A" w:rsidDel="00B157D7">
        <w:rPr>
          <w:rFonts w:ascii="Arial" w:hAnsi="Arial" w:cs="Arial"/>
          <w:color w:val="000000"/>
        </w:rPr>
        <w:t xml:space="preserve"> </w:t>
      </w:r>
      <w:r w:rsidRPr="00B2353A">
        <w:rPr>
          <w:rFonts w:ascii="Arial" w:hAnsi="Arial" w:cs="Arial"/>
        </w:rPr>
        <w:t>(“</w:t>
      </w:r>
      <w:r w:rsidRPr="00B2353A">
        <w:rPr>
          <w:rFonts w:ascii="Arial" w:hAnsi="Arial" w:cs="Arial"/>
          <w:u w:val="single"/>
        </w:rPr>
        <w:t>Data de Vencimento</w:t>
      </w:r>
      <w:r w:rsidRPr="00B2353A">
        <w:rPr>
          <w:rFonts w:ascii="Arial" w:hAnsi="Arial" w:cs="Arial"/>
        </w:rPr>
        <w:t>”).</w:t>
      </w:r>
      <w:r w:rsidR="007703CC" w:rsidRPr="00B2353A">
        <w:rPr>
          <w:rFonts w:ascii="Arial" w:hAnsi="Arial" w:cs="Arial"/>
        </w:rPr>
        <w:t xml:space="preserve"> </w:t>
      </w:r>
    </w:p>
    <w:p w14:paraId="6CF08EAA" w14:textId="77777777" w:rsidR="004854C5" w:rsidRPr="002C3AC0" w:rsidRDefault="004854C5" w:rsidP="002D7BA1">
      <w:pPr>
        <w:pStyle w:val="PargrafodaLista"/>
        <w:spacing w:line="360" w:lineRule="auto"/>
        <w:ind w:left="0"/>
        <w:contextualSpacing w:val="0"/>
        <w:jc w:val="both"/>
        <w:rPr>
          <w:rFonts w:ascii="Arial" w:eastAsia="Arial Unicode MS" w:hAnsi="Arial" w:cs="Arial"/>
          <w:color w:val="000000"/>
          <w:u w:val="single"/>
        </w:rPr>
      </w:pPr>
    </w:p>
    <w:p w14:paraId="4A5B7358" w14:textId="0BC3AB2C" w:rsidR="00B0675C" w:rsidRPr="002C3AC0"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hAnsi="Arial" w:cs="Arial"/>
          <w:u w:val="single"/>
        </w:rPr>
        <w:t>Forma das Debêntures</w:t>
      </w:r>
      <w:r w:rsidRPr="002C3AC0">
        <w:rPr>
          <w:rFonts w:ascii="Arial" w:hAnsi="Arial" w:cs="Arial"/>
        </w:rPr>
        <w:t>. As Debêntures serão emitidas na forma nominativa, não havendo emissão de certificados representativos de debêntures.</w:t>
      </w:r>
    </w:p>
    <w:p w14:paraId="15E679BF" w14:textId="77777777" w:rsidR="004854C5" w:rsidRPr="002C3AC0" w:rsidRDefault="004854C5" w:rsidP="002D7BA1">
      <w:pPr>
        <w:pStyle w:val="PargrafodaLista"/>
        <w:spacing w:line="360" w:lineRule="auto"/>
        <w:ind w:left="0"/>
        <w:contextualSpacing w:val="0"/>
        <w:jc w:val="both"/>
        <w:rPr>
          <w:rFonts w:ascii="Arial" w:eastAsia="Arial Unicode MS" w:hAnsi="Arial" w:cs="Arial"/>
          <w:color w:val="000000"/>
          <w:u w:val="single"/>
        </w:rPr>
      </w:pPr>
    </w:p>
    <w:p w14:paraId="3164DFF2" w14:textId="36116DD6" w:rsidR="00B0675C" w:rsidRPr="00FB4473"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hAnsi="Arial" w:cs="Arial"/>
          <w:u w:val="single"/>
        </w:rPr>
        <w:t>Colocação</w:t>
      </w:r>
      <w:r w:rsidRPr="002C3AC0">
        <w:rPr>
          <w:rFonts w:ascii="Arial" w:hAnsi="Arial" w:cs="Arial"/>
        </w:rPr>
        <w:t>. As Debêntures serão objeto de colocação privada, sem intermediação de instituições integrantes do sistema de distribuição de valores mobiliários e/ou qualquer esforço de venda perante investidores indeterminados.</w:t>
      </w:r>
    </w:p>
    <w:p w14:paraId="55AF7D50" w14:textId="77777777" w:rsidR="00B2353A" w:rsidRPr="002C3AC0" w:rsidRDefault="00B2353A" w:rsidP="00FB4473">
      <w:pPr>
        <w:pStyle w:val="PargrafodaLista"/>
        <w:widowControl w:val="0"/>
        <w:spacing w:line="360" w:lineRule="auto"/>
        <w:ind w:left="0"/>
        <w:contextualSpacing w:val="0"/>
        <w:jc w:val="both"/>
        <w:rPr>
          <w:rFonts w:ascii="Arial" w:eastAsia="Arial Unicode MS" w:hAnsi="Arial" w:cs="Arial"/>
          <w:color w:val="000000"/>
          <w:u w:val="single"/>
        </w:rPr>
      </w:pPr>
    </w:p>
    <w:p w14:paraId="05F00CC0" w14:textId="771DD782" w:rsidR="00B0675C" w:rsidRPr="00ED6EA9"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bookmarkStart w:id="7" w:name="_Hlk513540755"/>
      <w:r w:rsidRPr="002C3AC0">
        <w:rPr>
          <w:rFonts w:ascii="Arial" w:hAnsi="Arial" w:cs="Arial"/>
          <w:u w:val="single"/>
        </w:rPr>
        <w:t>Subscrição</w:t>
      </w:r>
      <w:r w:rsidRPr="002C3AC0">
        <w:rPr>
          <w:rFonts w:ascii="Arial" w:hAnsi="Arial" w:cs="Arial"/>
        </w:rPr>
        <w:t>. As Debêntures serão subscritas por meio da assinatura do boletim de subscrição, conforme modelo constante no Anexo II (“</w:t>
      </w:r>
      <w:r w:rsidRPr="002C3AC0">
        <w:rPr>
          <w:rFonts w:ascii="Arial" w:hAnsi="Arial" w:cs="Arial"/>
          <w:u w:val="single"/>
        </w:rPr>
        <w:t>Boletim de Subscrição</w:t>
      </w:r>
      <w:r w:rsidRPr="002C3AC0">
        <w:rPr>
          <w:rFonts w:ascii="Arial" w:hAnsi="Arial" w:cs="Arial"/>
        </w:rPr>
        <w:t xml:space="preserve">”), bem como a inscrição de seu nome, no Livro de Registro de Debêntures Nominativas, conforme cláusula 3.6.1.  </w:t>
      </w:r>
    </w:p>
    <w:p w14:paraId="4EE17C0E" w14:textId="77777777" w:rsidR="00AB4846" w:rsidRPr="002C3AC0" w:rsidRDefault="00AB4846" w:rsidP="00ED6EA9">
      <w:pPr>
        <w:pStyle w:val="PargrafodaLista"/>
        <w:widowControl w:val="0"/>
        <w:spacing w:line="360" w:lineRule="auto"/>
        <w:ind w:left="0"/>
        <w:contextualSpacing w:val="0"/>
        <w:jc w:val="both"/>
        <w:rPr>
          <w:rFonts w:ascii="Arial" w:eastAsia="Arial Unicode MS" w:hAnsi="Arial" w:cs="Arial"/>
          <w:color w:val="000000"/>
          <w:u w:val="single"/>
        </w:rPr>
      </w:pPr>
    </w:p>
    <w:p w14:paraId="6525E050" w14:textId="193D1F4F" w:rsidR="00B0675C" w:rsidRPr="002C3AC0"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hAnsi="Arial" w:cs="Arial"/>
          <w:u w:val="single"/>
        </w:rPr>
        <w:t>Integralização</w:t>
      </w:r>
      <w:r w:rsidRPr="002C3AC0">
        <w:rPr>
          <w:rFonts w:ascii="Arial" w:hAnsi="Arial" w:cs="Arial"/>
        </w:rPr>
        <w:t>. As Debêntures serão integralizadas</w:t>
      </w:r>
      <w:r w:rsidR="00394275" w:rsidRPr="002C3AC0">
        <w:rPr>
          <w:rFonts w:ascii="Arial" w:hAnsi="Arial" w:cs="Arial"/>
        </w:rPr>
        <w:t xml:space="preserve"> </w:t>
      </w:r>
      <w:r w:rsidRPr="002C3AC0">
        <w:rPr>
          <w:rFonts w:ascii="Arial" w:hAnsi="Arial" w:cs="Arial"/>
        </w:rPr>
        <w:t>pelo seu Valor Nominal Unitário,</w:t>
      </w:r>
      <w:r w:rsidR="009A633E">
        <w:rPr>
          <w:rFonts w:ascii="Arial" w:hAnsi="Arial" w:cs="Arial"/>
        </w:rPr>
        <w:t xml:space="preserve"> sendo admitido ágio ou deságio na integralização,</w:t>
      </w:r>
      <w:r w:rsidRPr="002C3AC0">
        <w:rPr>
          <w:rFonts w:ascii="Arial" w:hAnsi="Arial" w:cs="Arial"/>
        </w:rPr>
        <w:t xml:space="preserve"> </w:t>
      </w:r>
      <w:r w:rsidRPr="002C3AC0">
        <w:rPr>
          <w:rFonts w:ascii="Arial" w:hAnsi="Arial" w:cs="Arial"/>
          <w:bdr w:val="none" w:sz="0" w:space="0" w:color="auto" w:frame="1"/>
        </w:rPr>
        <w:t xml:space="preserve">por meio de transferência eletrônica disponível – TED ou outra forma de transferência eletrônica de recursos financeiros para a conta corrente nº </w:t>
      </w:r>
      <w:r w:rsidR="00776C4D">
        <w:rPr>
          <w:rFonts w:ascii="Arial" w:hAnsi="Arial" w:cs="Arial"/>
          <w:bdr w:val="none" w:sz="0" w:space="0" w:color="auto" w:frame="1"/>
        </w:rPr>
        <w:t>121200-1</w:t>
      </w:r>
      <w:r w:rsidRPr="002C3AC0">
        <w:rPr>
          <w:rFonts w:ascii="Arial" w:hAnsi="Arial" w:cs="Arial"/>
          <w:bdr w:val="none" w:sz="0" w:space="0" w:color="auto" w:frame="1"/>
        </w:rPr>
        <w:t xml:space="preserve">, de titularidade da Emissora, mantida junto à agência nº </w:t>
      </w:r>
      <w:r w:rsidR="00776C4D">
        <w:rPr>
          <w:rFonts w:ascii="Arial" w:hAnsi="Arial" w:cs="Arial"/>
          <w:bdr w:val="none" w:sz="0" w:space="0" w:color="auto" w:frame="1"/>
        </w:rPr>
        <w:t>3395-2</w:t>
      </w:r>
      <w:r w:rsidR="00891E5C">
        <w:rPr>
          <w:rFonts w:ascii="Arial" w:hAnsi="Arial" w:cs="Arial"/>
          <w:bdr w:val="none" w:sz="0" w:space="0" w:color="auto" w:frame="1"/>
        </w:rPr>
        <w:t xml:space="preserve"> </w:t>
      </w:r>
      <w:r w:rsidRPr="002C3AC0">
        <w:rPr>
          <w:rFonts w:ascii="Arial" w:hAnsi="Arial" w:cs="Arial"/>
          <w:bdr w:val="none" w:sz="0" w:space="0" w:color="auto" w:frame="1"/>
        </w:rPr>
        <w:t xml:space="preserve">do Banco </w:t>
      </w:r>
      <w:r w:rsidR="00776C4D">
        <w:rPr>
          <w:rFonts w:ascii="Arial" w:hAnsi="Arial" w:cs="Arial"/>
          <w:bdr w:val="none" w:sz="0" w:space="0" w:color="auto" w:frame="1"/>
        </w:rPr>
        <w:t>Bradesco S.A.</w:t>
      </w:r>
      <w:r w:rsidRPr="002C3AC0">
        <w:rPr>
          <w:rFonts w:ascii="Arial" w:hAnsi="Arial" w:cs="Arial"/>
          <w:bdr w:val="none" w:sz="0" w:space="0" w:color="auto" w:frame="1"/>
        </w:rPr>
        <w:t xml:space="preserve"> (banco nº </w:t>
      </w:r>
      <w:r w:rsidR="00776C4D">
        <w:rPr>
          <w:rFonts w:ascii="Arial" w:hAnsi="Arial" w:cs="Arial"/>
          <w:bdr w:val="none" w:sz="0" w:space="0" w:color="auto" w:frame="1"/>
        </w:rPr>
        <w:t>237</w:t>
      </w:r>
      <w:r w:rsidRPr="002C3AC0">
        <w:rPr>
          <w:rFonts w:ascii="Arial" w:hAnsi="Arial" w:cs="Arial"/>
          <w:bdr w:val="none" w:sz="0" w:space="0" w:color="auto" w:frame="1"/>
        </w:rPr>
        <w:t>) (“</w:t>
      </w:r>
      <w:r w:rsidRPr="002C3AC0">
        <w:rPr>
          <w:rFonts w:ascii="Arial" w:hAnsi="Arial" w:cs="Arial"/>
          <w:u w:val="single"/>
          <w:bdr w:val="none" w:sz="0" w:space="0" w:color="auto" w:frame="1"/>
        </w:rPr>
        <w:t>Conta da Emissora</w:t>
      </w:r>
      <w:r w:rsidRPr="002C3AC0">
        <w:rPr>
          <w:rFonts w:ascii="Arial" w:hAnsi="Arial" w:cs="Arial"/>
          <w:bdr w:val="none" w:sz="0" w:space="0" w:color="auto" w:frame="1"/>
        </w:rPr>
        <w:t>”). A Emissora assinará</w:t>
      </w:r>
      <w:r w:rsidRPr="002C3AC0">
        <w:rPr>
          <w:rFonts w:ascii="Arial" w:hAnsi="Arial" w:cs="Arial"/>
        </w:rPr>
        <w:t xml:space="preserve">, a cada data de integralização das </w:t>
      </w:r>
      <w:r w:rsidRPr="002C3AC0">
        <w:rPr>
          <w:rFonts w:ascii="Arial" w:hAnsi="Arial" w:cs="Arial"/>
        </w:rPr>
        <w:lastRenderedPageBreak/>
        <w:t>Debêntures, o recibo de integralização das Debêntures, em favor dos Debenturistas, conforme modelo constante do Anexo III à presente Escritura</w:t>
      </w:r>
      <w:r w:rsidR="007D2FEE" w:rsidRPr="002C3AC0">
        <w:rPr>
          <w:rFonts w:ascii="Arial" w:hAnsi="Arial" w:cs="Arial"/>
        </w:rPr>
        <w:t xml:space="preserve">, devendo para tanto enviar ao Agente Fiduciário o respectivo recibo, </w:t>
      </w:r>
      <w:r w:rsidR="00493DA8">
        <w:rPr>
          <w:rFonts w:ascii="Arial" w:hAnsi="Arial" w:cs="Arial"/>
        </w:rPr>
        <w:t xml:space="preserve">nos termos da </w:t>
      </w:r>
      <w:r w:rsidR="007D2FEE" w:rsidRPr="002C3AC0">
        <w:rPr>
          <w:rFonts w:ascii="Arial" w:hAnsi="Arial" w:cs="Arial"/>
        </w:rPr>
        <w:t xml:space="preserve">cláusula </w:t>
      </w:r>
      <w:r w:rsidR="004976B7" w:rsidRPr="00ED6EA9">
        <w:rPr>
          <w:rFonts w:ascii="Arial" w:hAnsi="Arial" w:cs="Arial"/>
        </w:rPr>
        <w:t>4.2</w:t>
      </w:r>
      <w:r w:rsidR="00493DA8" w:rsidRPr="00ED6EA9">
        <w:rPr>
          <w:rFonts w:ascii="Arial" w:hAnsi="Arial" w:cs="Arial"/>
        </w:rPr>
        <w:t xml:space="preserve">2, </w:t>
      </w:r>
      <w:r w:rsidR="007D2FEE" w:rsidRPr="00ED6EA9">
        <w:rPr>
          <w:rFonts w:ascii="Arial" w:hAnsi="Arial" w:cs="Arial"/>
        </w:rPr>
        <w:t>abaixo</w:t>
      </w:r>
      <w:r w:rsidRPr="002C3AC0">
        <w:rPr>
          <w:rFonts w:ascii="Arial" w:hAnsi="Arial" w:cs="Arial"/>
        </w:rPr>
        <w:t xml:space="preserve">. </w:t>
      </w:r>
    </w:p>
    <w:p w14:paraId="4C6BBBCC" w14:textId="77777777" w:rsidR="004854C5" w:rsidRPr="002C3AC0" w:rsidRDefault="004854C5" w:rsidP="002D7BA1">
      <w:pPr>
        <w:pStyle w:val="PargrafodaLista"/>
        <w:spacing w:line="360" w:lineRule="auto"/>
        <w:ind w:left="0"/>
        <w:contextualSpacing w:val="0"/>
        <w:jc w:val="both"/>
        <w:rPr>
          <w:rFonts w:ascii="Arial" w:eastAsia="Arial Unicode MS" w:hAnsi="Arial" w:cs="Arial"/>
          <w:color w:val="000000"/>
          <w:u w:val="single"/>
        </w:rPr>
      </w:pPr>
    </w:p>
    <w:bookmarkEnd w:id="7"/>
    <w:p w14:paraId="791B5099" w14:textId="7EF9393F" w:rsidR="00B0675C" w:rsidRPr="002C3AC0"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hAnsi="Arial" w:cs="Arial"/>
          <w:u w:val="single"/>
        </w:rPr>
        <w:t>Conversibilidade</w:t>
      </w:r>
      <w:r w:rsidRPr="002C3AC0">
        <w:rPr>
          <w:rFonts w:ascii="Arial" w:hAnsi="Arial" w:cs="Arial"/>
        </w:rPr>
        <w:t>. As Debêntures não serão conversíveis em ações da Emissora.</w:t>
      </w:r>
    </w:p>
    <w:p w14:paraId="27F0013C" w14:textId="77777777" w:rsidR="00B0675C" w:rsidRPr="002C3AC0"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hAnsi="Arial" w:cs="Arial"/>
          <w:u w:val="single"/>
        </w:rPr>
        <w:t>Espécie</w:t>
      </w:r>
      <w:r w:rsidRPr="002C3AC0">
        <w:rPr>
          <w:rFonts w:ascii="Arial" w:hAnsi="Arial" w:cs="Arial"/>
        </w:rPr>
        <w:t>. As Debêntures serão da espécie com garantia real e com garantia fidejussória.</w:t>
      </w:r>
    </w:p>
    <w:p w14:paraId="49280D5E" w14:textId="77777777" w:rsidR="00B0675C" w:rsidRPr="002C3AC0" w:rsidRDefault="00B0675C">
      <w:pPr>
        <w:pStyle w:val="PargrafodaLista"/>
        <w:widowControl w:val="0"/>
        <w:spacing w:line="360" w:lineRule="auto"/>
        <w:ind w:left="0"/>
        <w:contextualSpacing w:val="0"/>
        <w:jc w:val="both"/>
        <w:rPr>
          <w:rFonts w:ascii="Arial" w:eastAsia="Arial Unicode MS" w:hAnsi="Arial" w:cs="Arial"/>
          <w:color w:val="000000"/>
          <w:u w:val="single"/>
        </w:rPr>
      </w:pPr>
    </w:p>
    <w:p w14:paraId="4A9F27B9" w14:textId="2AF2E661" w:rsidR="00B0675C" w:rsidRPr="002C3AC0"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eastAsia="Arial Unicode MS" w:hAnsi="Arial" w:cs="Arial"/>
          <w:color w:val="000000"/>
          <w:u w:val="single"/>
        </w:rPr>
        <w:t>Atualização do Valor Nominal Unitário e Juros das Debêntures</w:t>
      </w:r>
      <w:r w:rsidR="004854C5" w:rsidRPr="002C3AC0">
        <w:rPr>
          <w:rFonts w:ascii="Arial" w:eastAsia="Arial Unicode MS" w:hAnsi="Arial" w:cs="Arial"/>
          <w:color w:val="000000"/>
          <w:u w:val="single"/>
        </w:rPr>
        <w:t>.</w:t>
      </w:r>
      <w:r w:rsidR="004854C5" w:rsidRPr="002D7BA1">
        <w:rPr>
          <w:rFonts w:ascii="Arial" w:hAnsi="Arial" w:cs="Arial"/>
        </w:rPr>
        <w:t xml:space="preserve"> </w:t>
      </w:r>
      <w:r w:rsidR="004854C5" w:rsidRPr="002C3AC0">
        <w:rPr>
          <w:rFonts w:ascii="Arial" w:eastAsia="Arial Unicode MS" w:hAnsi="Arial" w:cs="Arial"/>
          <w:color w:val="000000"/>
        </w:rPr>
        <w:t>As Debêntures terão o seu Valor Nominal Unitário atualizado a partir da primeira data de integralização, pela variação do IPCA/IBGE (“</w:t>
      </w:r>
      <w:r w:rsidR="004854C5" w:rsidRPr="002D7BA1">
        <w:rPr>
          <w:rFonts w:ascii="Arial" w:eastAsia="Arial Unicode MS" w:hAnsi="Arial" w:cs="Arial"/>
          <w:color w:val="000000"/>
          <w:u w:val="single"/>
        </w:rPr>
        <w:t>Atualização Monetária</w:t>
      </w:r>
      <w:r w:rsidR="004854C5" w:rsidRPr="002C3AC0">
        <w:rPr>
          <w:rFonts w:ascii="Arial" w:eastAsia="Arial Unicode MS" w:hAnsi="Arial" w:cs="Arial"/>
          <w:color w:val="000000"/>
        </w:rPr>
        <w:t>”). O Valor Nominal das Debêntures atualizado pela Atualização Monetária será calculado de acordo com a fórmula descrita abaixo, e será devida em conjunto com os Juros Remuneratórios, conforme o item 4.</w:t>
      </w:r>
      <w:r w:rsidR="00F53645" w:rsidRPr="002C3AC0">
        <w:rPr>
          <w:rFonts w:ascii="Arial" w:eastAsia="Arial Unicode MS" w:hAnsi="Arial" w:cs="Arial"/>
          <w:color w:val="000000"/>
        </w:rPr>
        <w:t>11</w:t>
      </w:r>
      <w:r w:rsidR="004854C5" w:rsidRPr="002C3AC0">
        <w:rPr>
          <w:rFonts w:ascii="Arial" w:eastAsia="Arial Unicode MS" w:hAnsi="Arial" w:cs="Arial"/>
          <w:color w:val="000000"/>
        </w:rPr>
        <w:t>.</w:t>
      </w:r>
      <w:r w:rsidR="00F53645" w:rsidRPr="002C3AC0">
        <w:rPr>
          <w:rFonts w:ascii="Arial" w:eastAsia="Arial Unicode MS" w:hAnsi="Arial" w:cs="Arial"/>
          <w:color w:val="000000"/>
        </w:rPr>
        <w:t>2</w:t>
      </w:r>
      <w:r w:rsidR="004854C5" w:rsidRPr="002C3AC0">
        <w:rPr>
          <w:rFonts w:ascii="Arial" w:eastAsia="Arial Unicode MS" w:hAnsi="Arial" w:cs="Arial"/>
          <w:color w:val="000000"/>
        </w:rPr>
        <w:t>. abaixo:</w:t>
      </w:r>
    </w:p>
    <w:p w14:paraId="6F8EE517" w14:textId="77777777" w:rsidR="00B0675C" w:rsidRPr="002C3AC0" w:rsidRDefault="00B0675C" w:rsidP="002D7BA1">
      <w:pPr>
        <w:pStyle w:val="PargrafodaLista"/>
        <w:widowControl w:val="0"/>
        <w:numPr>
          <w:ilvl w:val="1"/>
          <w:numId w:val="5"/>
        </w:numPr>
        <w:tabs>
          <w:tab w:val="left" w:pos="851"/>
        </w:tabs>
        <w:spacing w:line="360" w:lineRule="auto"/>
        <w:ind w:left="0" w:firstLine="0"/>
        <w:contextualSpacing w:val="0"/>
        <w:jc w:val="both"/>
        <w:rPr>
          <w:rFonts w:ascii="Arial" w:hAnsi="Arial" w:cs="Arial"/>
          <w:vanish/>
          <w:u w:val="single"/>
        </w:rPr>
      </w:pPr>
    </w:p>
    <w:p w14:paraId="4688E78A" w14:textId="77777777" w:rsidR="00EE166F" w:rsidRDefault="00EE166F">
      <w:pPr>
        <w:widowControl w:val="0"/>
        <w:tabs>
          <w:tab w:val="left" w:pos="851"/>
        </w:tabs>
        <w:spacing w:line="360" w:lineRule="auto"/>
        <w:jc w:val="center"/>
        <w:rPr>
          <w:rFonts w:ascii="Arial" w:hAnsi="Arial" w:cs="Arial"/>
          <w:b/>
          <w:bCs/>
        </w:rPr>
      </w:pPr>
    </w:p>
    <w:p w14:paraId="2E9851DB" w14:textId="7471A30C" w:rsidR="00E67FEE" w:rsidRPr="002C3AC0" w:rsidRDefault="00E67FEE">
      <w:pPr>
        <w:widowControl w:val="0"/>
        <w:tabs>
          <w:tab w:val="left" w:pos="851"/>
        </w:tabs>
        <w:spacing w:line="360" w:lineRule="auto"/>
        <w:jc w:val="center"/>
        <w:rPr>
          <w:rFonts w:ascii="Arial" w:hAnsi="Arial" w:cs="Arial"/>
          <w:b/>
          <w:bCs/>
        </w:rPr>
      </w:pPr>
      <w:proofErr w:type="spellStart"/>
      <w:r w:rsidRPr="002D7BA1">
        <w:rPr>
          <w:rFonts w:ascii="Arial" w:hAnsi="Arial" w:cs="Arial"/>
          <w:b/>
          <w:bCs/>
        </w:rPr>
        <w:t>VNa</w:t>
      </w:r>
      <w:proofErr w:type="spellEnd"/>
      <w:r w:rsidRPr="002D7BA1">
        <w:rPr>
          <w:rFonts w:ascii="Arial" w:hAnsi="Arial" w:cs="Arial"/>
          <w:b/>
          <w:bCs/>
        </w:rPr>
        <w:t xml:space="preserve"> = </w:t>
      </w:r>
      <w:proofErr w:type="spellStart"/>
      <w:r w:rsidRPr="002D7BA1">
        <w:rPr>
          <w:rFonts w:ascii="Arial" w:hAnsi="Arial" w:cs="Arial"/>
          <w:b/>
          <w:bCs/>
        </w:rPr>
        <w:t>VNe</w:t>
      </w:r>
      <w:proofErr w:type="spellEnd"/>
      <w:r w:rsidRPr="002D7BA1">
        <w:rPr>
          <w:rFonts w:ascii="Arial" w:hAnsi="Arial" w:cs="Arial"/>
          <w:b/>
          <w:bCs/>
        </w:rPr>
        <w:t xml:space="preserve"> ×C</w:t>
      </w:r>
    </w:p>
    <w:p w14:paraId="787F63E4" w14:textId="77777777" w:rsidR="00F92655" w:rsidRPr="002D7BA1" w:rsidRDefault="00F92655">
      <w:pPr>
        <w:widowControl w:val="0"/>
        <w:tabs>
          <w:tab w:val="left" w:pos="851"/>
        </w:tabs>
        <w:spacing w:line="360" w:lineRule="auto"/>
        <w:jc w:val="center"/>
        <w:rPr>
          <w:rFonts w:ascii="Arial" w:hAnsi="Arial" w:cs="Arial"/>
          <w:b/>
          <w:bCs/>
        </w:rPr>
      </w:pPr>
    </w:p>
    <w:p w14:paraId="24891CE5" w14:textId="77777777" w:rsidR="00E67FEE" w:rsidRPr="002C3AC0" w:rsidRDefault="00E67FEE">
      <w:pPr>
        <w:widowControl w:val="0"/>
        <w:tabs>
          <w:tab w:val="left" w:pos="851"/>
        </w:tabs>
        <w:spacing w:line="360" w:lineRule="auto"/>
        <w:jc w:val="both"/>
        <w:rPr>
          <w:rFonts w:ascii="Arial" w:hAnsi="Arial" w:cs="Arial"/>
        </w:rPr>
      </w:pPr>
      <w:r w:rsidRPr="002C3AC0">
        <w:rPr>
          <w:rFonts w:ascii="Arial" w:hAnsi="Arial" w:cs="Arial"/>
        </w:rPr>
        <w:t>onde:</w:t>
      </w:r>
    </w:p>
    <w:p w14:paraId="3B264AF8" w14:textId="77777777" w:rsidR="00E67FEE" w:rsidRPr="002C3AC0" w:rsidRDefault="00E67FEE">
      <w:pPr>
        <w:widowControl w:val="0"/>
        <w:tabs>
          <w:tab w:val="left" w:pos="851"/>
        </w:tabs>
        <w:spacing w:line="360" w:lineRule="auto"/>
        <w:jc w:val="both"/>
        <w:rPr>
          <w:rFonts w:ascii="Arial" w:hAnsi="Arial" w:cs="Arial"/>
        </w:rPr>
      </w:pPr>
      <w:proofErr w:type="spellStart"/>
      <w:r w:rsidRPr="002C3AC0">
        <w:rPr>
          <w:rFonts w:ascii="Arial" w:hAnsi="Arial" w:cs="Arial"/>
        </w:rPr>
        <w:t>VNa</w:t>
      </w:r>
      <w:proofErr w:type="spellEnd"/>
      <w:r w:rsidRPr="002C3AC0">
        <w:rPr>
          <w:rFonts w:ascii="Arial" w:hAnsi="Arial" w:cs="Arial"/>
        </w:rPr>
        <w:t xml:space="preserve"> = valor nominal atualizado calculado com </w:t>
      </w:r>
      <w:r w:rsidR="00276B24" w:rsidRPr="002C3AC0">
        <w:rPr>
          <w:rFonts w:ascii="Arial" w:hAnsi="Arial" w:cs="Arial"/>
        </w:rPr>
        <w:t>8 (oito) casas decimais</w:t>
      </w:r>
      <w:r w:rsidRPr="002C3AC0">
        <w:rPr>
          <w:rFonts w:ascii="Arial" w:hAnsi="Arial" w:cs="Arial"/>
        </w:rPr>
        <w:t xml:space="preserve">, sem arredondamento; </w:t>
      </w:r>
    </w:p>
    <w:p w14:paraId="4716D466" w14:textId="77777777" w:rsidR="00E67FEE" w:rsidRPr="002C3AC0" w:rsidRDefault="00E67FEE">
      <w:pPr>
        <w:widowControl w:val="0"/>
        <w:tabs>
          <w:tab w:val="left" w:pos="851"/>
        </w:tabs>
        <w:spacing w:line="360" w:lineRule="auto"/>
        <w:jc w:val="both"/>
        <w:rPr>
          <w:rFonts w:ascii="Arial" w:hAnsi="Arial" w:cs="Arial"/>
        </w:rPr>
      </w:pPr>
      <w:proofErr w:type="spellStart"/>
      <w:r w:rsidRPr="002C3AC0">
        <w:rPr>
          <w:rFonts w:ascii="Arial" w:hAnsi="Arial" w:cs="Arial"/>
        </w:rPr>
        <w:t>VNe</w:t>
      </w:r>
      <w:proofErr w:type="spellEnd"/>
      <w:r w:rsidRPr="002C3AC0">
        <w:rPr>
          <w:rFonts w:ascii="Arial" w:hAnsi="Arial" w:cs="Arial"/>
        </w:rPr>
        <w:t xml:space="preserve"> = valor nominal da emissão ou saldo do valor nominal da debênture, informado/calculado com </w:t>
      </w:r>
      <w:r w:rsidR="00276B24" w:rsidRPr="002C3AC0">
        <w:rPr>
          <w:rFonts w:ascii="Arial" w:hAnsi="Arial" w:cs="Arial"/>
        </w:rPr>
        <w:t>8 (oito) casas decimais</w:t>
      </w:r>
      <w:r w:rsidRPr="002C3AC0">
        <w:rPr>
          <w:rFonts w:ascii="Arial" w:hAnsi="Arial" w:cs="Arial"/>
        </w:rPr>
        <w:t>, sem arredondamento;</w:t>
      </w:r>
    </w:p>
    <w:p w14:paraId="51DF31C2" w14:textId="6C18BE85" w:rsidR="00E67FEE" w:rsidRDefault="00E67FEE">
      <w:pPr>
        <w:widowControl w:val="0"/>
        <w:tabs>
          <w:tab w:val="left" w:pos="851"/>
        </w:tabs>
        <w:spacing w:line="360" w:lineRule="auto"/>
        <w:jc w:val="both"/>
        <w:rPr>
          <w:rFonts w:ascii="Arial" w:hAnsi="Arial" w:cs="Arial"/>
        </w:rPr>
      </w:pPr>
      <w:r w:rsidRPr="002C3AC0">
        <w:rPr>
          <w:rFonts w:ascii="Arial" w:hAnsi="Arial" w:cs="Arial"/>
        </w:rPr>
        <w:t>C = fator acumulado das variações mensais do índice utilizado, calculado com 8 (oito) casas decimais, sem arredondamento, apurado da seguinte forma:</w:t>
      </w:r>
    </w:p>
    <w:p w14:paraId="0C51D55A" w14:textId="77777777" w:rsidR="00EE166F" w:rsidRPr="002C3AC0" w:rsidRDefault="00EE166F">
      <w:pPr>
        <w:widowControl w:val="0"/>
        <w:tabs>
          <w:tab w:val="left" w:pos="851"/>
        </w:tabs>
        <w:spacing w:line="360" w:lineRule="auto"/>
        <w:jc w:val="both"/>
        <w:rPr>
          <w:rFonts w:ascii="Arial" w:hAnsi="Arial" w:cs="Arial"/>
        </w:rPr>
      </w:pPr>
    </w:p>
    <w:p w14:paraId="2766FDA6" w14:textId="77777777" w:rsidR="00DC09EC" w:rsidRPr="002C3AC0" w:rsidRDefault="00DC09EC" w:rsidP="002D7BA1">
      <w:pPr>
        <w:widowControl w:val="0"/>
        <w:tabs>
          <w:tab w:val="left" w:pos="851"/>
        </w:tabs>
        <w:spacing w:line="360" w:lineRule="auto"/>
        <w:jc w:val="both"/>
        <w:rPr>
          <w:rFonts w:ascii="Arial" w:hAnsi="Arial" w:cs="Arial"/>
        </w:rPr>
      </w:pPr>
      <m:oMathPara>
        <m:oMath>
          <m:r>
            <w:rPr>
              <w:rFonts w:ascii="Cambria Math" w:hAnsi="Cambria Math" w:cs="Arial"/>
            </w:rPr>
            <m:t xml:space="preserve">C= </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n</m:t>
              </m:r>
            </m:sup>
            <m:e>
              <m:d>
                <m:dPr>
                  <m:begChr m:val="["/>
                  <m:endChr m:val="]"/>
                  <m:ctrlPr>
                    <w:rPr>
                      <w:rFonts w:ascii="Cambria Math" w:hAnsi="Cambria Math" w:cs="Arial"/>
                      <w:i/>
                    </w:rPr>
                  </m:ctrlPr>
                </m:dPr>
                <m:e>
                  <w:bookmarkStart w:id="8" w:name="_Hlk526528826"/>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NI</m:t>
                                  </m:r>
                                </m:e>
                                <m:sub>
                                  <m:r>
                                    <w:rPr>
                                      <w:rFonts w:ascii="Cambria Math" w:hAnsi="Cambria Math" w:cs="Arial"/>
                                    </w:rPr>
                                    <m:t>k</m:t>
                                  </m:r>
                                </m:sub>
                              </m:sSub>
                            </m:num>
                            <m:den>
                              <m:sSub>
                                <m:sSubPr>
                                  <m:ctrlPr>
                                    <w:rPr>
                                      <w:rFonts w:ascii="Cambria Math" w:hAnsi="Cambria Math" w:cs="Arial"/>
                                      <w:i/>
                                    </w:rPr>
                                  </m:ctrlPr>
                                </m:sSubPr>
                                <m:e>
                                  <m:r>
                                    <w:rPr>
                                      <w:rFonts w:ascii="Cambria Math" w:hAnsi="Cambria Math" w:cs="Arial"/>
                                    </w:rPr>
                                    <m:t>NI</m:t>
                                  </m:r>
                                </m:e>
                                <m:sub>
                                  <m:r>
                                    <w:rPr>
                                      <w:rFonts w:ascii="Cambria Math" w:hAnsi="Cambria Math" w:cs="Arial"/>
                                    </w:rPr>
                                    <m:t>k-1</m:t>
                                  </m:r>
                                </m:sub>
                              </m:sSub>
                            </m:den>
                          </m:f>
                        </m:e>
                      </m:d>
                    </m:e>
                    <m:sup>
                      <m:f>
                        <m:fPr>
                          <m:ctrlPr>
                            <w:rPr>
                              <w:rFonts w:ascii="Cambria Math" w:hAnsi="Cambria Math" w:cs="Arial"/>
                              <w:i/>
                            </w:rPr>
                          </m:ctrlPr>
                        </m:fPr>
                        <m:num>
                          <m:r>
                            <w:rPr>
                              <w:rFonts w:ascii="Cambria Math" w:hAnsi="Cambria Math" w:cs="Arial"/>
                            </w:rPr>
                            <m:t>dup</m:t>
                          </m:r>
                        </m:num>
                        <m:den>
                          <m:r>
                            <w:rPr>
                              <w:rFonts w:ascii="Cambria Math" w:hAnsi="Cambria Math" w:cs="Arial"/>
                            </w:rPr>
                            <m:t>dut</m:t>
                          </m:r>
                        </m:den>
                      </m:f>
                    </m:sup>
                  </m:sSup>
                  <w:bookmarkEnd w:id="8"/>
                </m:e>
              </m:d>
            </m:e>
          </m:nary>
        </m:oMath>
      </m:oMathPara>
    </w:p>
    <w:p w14:paraId="68CFB659" w14:textId="77777777" w:rsidR="00DC09EC" w:rsidRPr="002C3AC0" w:rsidRDefault="00DC09EC">
      <w:pPr>
        <w:pStyle w:val="BodyText21"/>
        <w:tabs>
          <w:tab w:val="left" w:pos="851"/>
        </w:tabs>
        <w:autoSpaceDE/>
        <w:autoSpaceDN/>
        <w:adjustRightInd/>
        <w:spacing w:line="360" w:lineRule="auto"/>
      </w:pPr>
      <w:r w:rsidRPr="002C3AC0">
        <w:t>onde:</w:t>
      </w:r>
      <w:r w:rsidRPr="002C3AC0">
        <w:tab/>
      </w:r>
    </w:p>
    <w:p w14:paraId="039362B5" w14:textId="77777777" w:rsidR="00DC09EC" w:rsidRPr="002C3AC0" w:rsidRDefault="00DC09EC">
      <w:pPr>
        <w:widowControl w:val="0"/>
        <w:tabs>
          <w:tab w:val="left" w:pos="851"/>
        </w:tabs>
        <w:spacing w:line="360" w:lineRule="auto"/>
        <w:jc w:val="both"/>
        <w:rPr>
          <w:rFonts w:ascii="Arial" w:hAnsi="Arial" w:cs="Arial"/>
        </w:rPr>
      </w:pPr>
      <w:r w:rsidRPr="002C3AC0">
        <w:rPr>
          <w:rFonts w:ascii="Arial" w:hAnsi="Arial" w:cs="Arial"/>
        </w:rPr>
        <w:t xml:space="preserve">n = número total de índices considerados na atualização do ativo, sendo “n” um </w:t>
      </w:r>
      <w:r w:rsidRPr="002C3AC0">
        <w:rPr>
          <w:rFonts w:ascii="Arial" w:hAnsi="Arial" w:cs="Arial"/>
        </w:rPr>
        <w:lastRenderedPageBreak/>
        <w:t>número inteiro;</w:t>
      </w:r>
    </w:p>
    <w:p w14:paraId="483E5C39" w14:textId="77777777" w:rsidR="00DC09EC" w:rsidRPr="002C3AC0" w:rsidRDefault="00DC09EC">
      <w:pPr>
        <w:widowControl w:val="0"/>
        <w:tabs>
          <w:tab w:val="left" w:pos="851"/>
        </w:tabs>
        <w:spacing w:line="360" w:lineRule="auto"/>
        <w:jc w:val="both"/>
        <w:rPr>
          <w:rFonts w:ascii="Arial" w:hAnsi="Arial" w:cs="Arial"/>
        </w:rPr>
      </w:pPr>
      <w:proofErr w:type="spellStart"/>
      <w:r w:rsidRPr="002C3AC0">
        <w:rPr>
          <w:rFonts w:ascii="Arial" w:hAnsi="Arial" w:cs="Arial"/>
        </w:rPr>
        <w:t>NIk</w:t>
      </w:r>
      <w:proofErr w:type="spellEnd"/>
      <w:r w:rsidRPr="002C3AC0">
        <w:rPr>
          <w:rFonts w:ascii="Arial" w:hAnsi="Arial" w:cs="Arial"/>
        </w:rPr>
        <w:t xml:space="preserve"> = valor do número-índice divulgado no mês imediatamente anterior ao mês da Data de Pagamento;</w:t>
      </w:r>
    </w:p>
    <w:p w14:paraId="1B64BF77" w14:textId="77777777" w:rsidR="00DC09EC" w:rsidRPr="002C3AC0" w:rsidRDefault="00DC09EC">
      <w:pPr>
        <w:widowControl w:val="0"/>
        <w:tabs>
          <w:tab w:val="left" w:pos="851"/>
        </w:tabs>
        <w:spacing w:line="360" w:lineRule="auto"/>
        <w:jc w:val="both"/>
        <w:rPr>
          <w:rFonts w:ascii="Arial" w:hAnsi="Arial" w:cs="Arial"/>
        </w:rPr>
      </w:pPr>
      <w:r w:rsidRPr="002C3AC0">
        <w:rPr>
          <w:rFonts w:ascii="Arial" w:hAnsi="Arial" w:cs="Arial"/>
        </w:rPr>
        <w:t>NIk-1 = valor do número-índice divulgado no mês anterior ao mês “k”;</w:t>
      </w:r>
    </w:p>
    <w:p w14:paraId="0311FA06" w14:textId="77777777" w:rsidR="00DC09EC" w:rsidRPr="002C3AC0" w:rsidRDefault="00DC09EC">
      <w:pPr>
        <w:widowControl w:val="0"/>
        <w:tabs>
          <w:tab w:val="left" w:pos="851"/>
        </w:tabs>
        <w:spacing w:line="360" w:lineRule="auto"/>
        <w:jc w:val="both"/>
        <w:rPr>
          <w:rFonts w:ascii="Arial" w:hAnsi="Arial" w:cs="Arial"/>
        </w:rPr>
      </w:pPr>
      <w:proofErr w:type="spellStart"/>
      <w:r w:rsidRPr="002C3AC0">
        <w:rPr>
          <w:rFonts w:ascii="Arial" w:hAnsi="Arial" w:cs="Arial"/>
        </w:rPr>
        <w:t>dup</w:t>
      </w:r>
      <w:proofErr w:type="spellEnd"/>
      <w:r w:rsidRPr="002C3AC0">
        <w:rPr>
          <w:rFonts w:ascii="Arial" w:hAnsi="Arial" w:cs="Arial"/>
        </w:rPr>
        <w:t xml:space="preserve"> = número de Dias Úteis entre a primeira data de integralização, ou última Data de Pagamento das Debêntures indicada na tabela constante do Anexo I à presente Escritura, conforme o caso, e a data de cálculo, sendo "</w:t>
      </w:r>
      <w:proofErr w:type="spellStart"/>
      <w:r w:rsidRPr="002C3AC0">
        <w:rPr>
          <w:rFonts w:ascii="Arial" w:hAnsi="Arial" w:cs="Arial"/>
        </w:rPr>
        <w:t>dup</w:t>
      </w:r>
      <w:proofErr w:type="spellEnd"/>
      <w:r w:rsidRPr="002C3AC0">
        <w:rPr>
          <w:rFonts w:ascii="Arial" w:hAnsi="Arial" w:cs="Arial"/>
        </w:rPr>
        <w:t>" um número inteiro;</w:t>
      </w:r>
    </w:p>
    <w:p w14:paraId="63B157B9" w14:textId="77777777" w:rsidR="00DC09EC" w:rsidRPr="002C3AC0" w:rsidRDefault="00DC09EC">
      <w:pPr>
        <w:pStyle w:val="BodyText21"/>
        <w:autoSpaceDE/>
        <w:adjustRightInd/>
        <w:spacing w:line="360" w:lineRule="auto"/>
      </w:pPr>
      <w:proofErr w:type="spellStart"/>
      <w:r w:rsidRPr="002C3AC0">
        <w:t>dut</w:t>
      </w:r>
      <w:proofErr w:type="spellEnd"/>
      <w:r w:rsidRPr="002C3AC0">
        <w:t xml:space="preserve"> = número de Dias Úteis contidos entre a Data de Emissão (para a primeira data de atualização) ou a última Data de Pagamento (para as demais datas de atualização) e a próxima Data de Pagamento indicada na tabela constante do Anexo I à presente Escritura, sendo "</w:t>
      </w:r>
      <w:proofErr w:type="spellStart"/>
      <w:r w:rsidRPr="002C3AC0">
        <w:t>dut</w:t>
      </w:r>
      <w:proofErr w:type="spellEnd"/>
      <w:r w:rsidRPr="002C3AC0">
        <w:t>" um número inteiro.</w:t>
      </w:r>
    </w:p>
    <w:p w14:paraId="24EB0E65" w14:textId="77777777" w:rsidR="00DC09EC" w:rsidRPr="002C3AC0" w:rsidRDefault="00DC09EC">
      <w:pPr>
        <w:widowControl w:val="0"/>
        <w:tabs>
          <w:tab w:val="left" w:pos="851"/>
        </w:tabs>
        <w:spacing w:line="360" w:lineRule="auto"/>
        <w:jc w:val="both"/>
        <w:rPr>
          <w:rFonts w:ascii="Arial" w:hAnsi="Arial" w:cs="Arial"/>
        </w:rPr>
      </w:pPr>
    </w:p>
    <w:p w14:paraId="257F401C" w14:textId="00039801" w:rsidR="00DC09EC" w:rsidRPr="002C3AC0" w:rsidRDefault="00DC09EC">
      <w:pPr>
        <w:widowControl w:val="0"/>
        <w:tabs>
          <w:tab w:val="left" w:pos="851"/>
        </w:tabs>
        <w:spacing w:line="360" w:lineRule="auto"/>
        <w:jc w:val="both"/>
        <w:rPr>
          <w:rFonts w:ascii="Arial" w:hAnsi="Arial" w:cs="Arial"/>
        </w:rPr>
      </w:pPr>
      <w:r w:rsidRPr="002C3AC0">
        <w:rPr>
          <w:rFonts w:ascii="Arial" w:hAnsi="Arial" w:cs="Arial"/>
        </w:rPr>
        <w:t xml:space="preserve">As Datas de Pagamentos significam as datas listadas na coluna Data(s) de Pagamento da tabela constante no Anexo I à presente Escritura de Emissão </w:t>
      </w:r>
    </w:p>
    <w:p w14:paraId="678ECEC5" w14:textId="36B1C72C" w:rsidR="004F42A6" w:rsidRPr="002C3AC0" w:rsidRDefault="004F42A6">
      <w:pPr>
        <w:pStyle w:val="BodyText21"/>
        <w:autoSpaceDE/>
        <w:autoSpaceDN/>
        <w:adjustRightInd/>
        <w:spacing w:line="360" w:lineRule="auto"/>
      </w:pPr>
    </w:p>
    <w:p w14:paraId="0FC7FC75" w14:textId="3902AF53" w:rsidR="00E67FEE" w:rsidRPr="002C3AC0" w:rsidRDefault="00E67FEE" w:rsidP="002D7BA1">
      <w:pPr>
        <w:pStyle w:val="PargrafodaLista"/>
        <w:widowControl w:val="0"/>
        <w:numPr>
          <w:ilvl w:val="0"/>
          <w:numId w:val="38"/>
        </w:numPr>
        <w:tabs>
          <w:tab w:val="left" w:pos="851"/>
        </w:tabs>
        <w:spacing w:line="360" w:lineRule="auto"/>
        <w:ind w:left="567" w:firstLine="0"/>
        <w:contextualSpacing w:val="0"/>
        <w:jc w:val="both"/>
        <w:rPr>
          <w:rFonts w:ascii="Arial" w:hAnsi="Arial" w:cs="Arial"/>
        </w:rPr>
      </w:pPr>
      <w:r w:rsidRPr="002C3AC0">
        <w:rPr>
          <w:rFonts w:ascii="Arial" w:hAnsi="Arial" w:cs="Arial"/>
        </w:rPr>
        <w:t>Caso, no mês de atualização, o IPCA/IBGE não esteja ainda disponível, será utilizada a sua última variação disponível.</w:t>
      </w:r>
    </w:p>
    <w:p w14:paraId="370CD400" w14:textId="77777777" w:rsidR="004A1BD7" w:rsidRPr="002C3AC0" w:rsidRDefault="004A1BD7" w:rsidP="002D7BA1">
      <w:pPr>
        <w:pStyle w:val="PargrafodaLista"/>
        <w:widowControl w:val="0"/>
        <w:tabs>
          <w:tab w:val="left" w:pos="851"/>
        </w:tabs>
        <w:spacing w:line="360" w:lineRule="auto"/>
        <w:ind w:left="567"/>
        <w:contextualSpacing w:val="0"/>
        <w:jc w:val="both"/>
        <w:rPr>
          <w:rFonts w:ascii="Arial" w:hAnsi="Arial" w:cs="Arial"/>
        </w:rPr>
      </w:pPr>
    </w:p>
    <w:p w14:paraId="062CC942" w14:textId="38C00167" w:rsidR="00E67FEE" w:rsidRPr="002C3AC0" w:rsidRDefault="00E67FEE" w:rsidP="002D7BA1">
      <w:pPr>
        <w:pStyle w:val="PargrafodaLista"/>
        <w:widowControl w:val="0"/>
        <w:numPr>
          <w:ilvl w:val="0"/>
          <w:numId w:val="38"/>
        </w:numPr>
        <w:tabs>
          <w:tab w:val="left" w:pos="851"/>
        </w:tabs>
        <w:spacing w:line="360" w:lineRule="auto"/>
        <w:ind w:left="567" w:firstLine="0"/>
        <w:contextualSpacing w:val="0"/>
        <w:jc w:val="both"/>
        <w:rPr>
          <w:rFonts w:ascii="Arial" w:hAnsi="Arial" w:cs="Arial"/>
        </w:rPr>
      </w:pPr>
      <w:r w:rsidRPr="002C3AC0">
        <w:rPr>
          <w:rFonts w:ascii="Arial" w:hAnsi="Arial" w:cs="Arial"/>
        </w:rPr>
        <w:t>O fator resultante da expressão, abaixo, é considerado com 8 (oito) casas decimais, sem arredondamento.</w:t>
      </w:r>
    </w:p>
    <w:p w14:paraId="2C93E817" w14:textId="4AFB0AB0" w:rsidR="00E67FEE" w:rsidRPr="002C3AC0" w:rsidRDefault="00206C84" w:rsidP="002D7BA1">
      <w:pPr>
        <w:widowControl w:val="0"/>
        <w:tabs>
          <w:tab w:val="left" w:pos="851"/>
        </w:tabs>
        <w:spacing w:line="360" w:lineRule="auto"/>
        <w:jc w:val="both"/>
        <w:rPr>
          <w:rFonts w:ascii="Arial" w:hAnsi="Arial" w:cs="Arial"/>
          <w:u w:val="single"/>
        </w:rPr>
      </w:pPr>
      <m:oMathPara>
        <m:oMath>
          <m:r>
            <m:rPr>
              <m:sty m:val="p"/>
            </m:rPr>
            <w:rPr>
              <w:rFonts w:ascii="Cambria Math" w:hAnsi="Cambria Math" w:cs="Arial"/>
              <w:u w:val="single"/>
            </w:rPr>
            <w:br/>
          </m:r>
        </m:oMath>
        <m:oMath>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bdr w:val="none" w:sz="0" w:space="0" w:color="auto" w:frame="1"/>
                        </w:rPr>
                        <m:t>NI</m:t>
                      </m:r>
                    </m:e>
                    <m:sub>
                      <m:r>
                        <w:rPr>
                          <w:rFonts w:ascii="Cambria Math" w:hAnsi="Cambria Math" w:cs="Arial"/>
                          <w:bdr w:val="none" w:sz="0" w:space="0" w:color="auto" w:frame="1"/>
                        </w:rPr>
                        <m:t>k</m:t>
                      </m:r>
                    </m:sub>
                  </m:sSub>
                </m:num>
                <m:den>
                  <m:sSub>
                    <m:sSubPr>
                      <m:ctrlPr>
                        <w:rPr>
                          <w:rFonts w:ascii="Cambria Math" w:hAnsi="Cambria Math" w:cs="Arial"/>
                          <w:i/>
                        </w:rPr>
                      </m:ctrlPr>
                    </m:sSubPr>
                    <m:e>
                      <m:r>
                        <w:rPr>
                          <w:rFonts w:ascii="Cambria Math" w:hAnsi="Cambria Math" w:cs="Arial"/>
                          <w:bdr w:val="none" w:sz="0" w:space="0" w:color="auto" w:frame="1"/>
                        </w:rPr>
                        <m:t>NI</m:t>
                      </m:r>
                    </m:e>
                    <m:sub>
                      <m:r>
                        <w:rPr>
                          <w:rFonts w:ascii="Cambria Math" w:hAnsi="Cambria Math" w:cs="Arial"/>
                          <w:bdr w:val="none" w:sz="0" w:space="0" w:color="auto" w:frame="1"/>
                        </w:rPr>
                        <m:t>k-1</m:t>
                      </m:r>
                    </m:sub>
                  </m:sSub>
                </m:den>
              </m:f>
            </m:e>
          </m:d>
        </m:oMath>
      </m:oMathPara>
    </w:p>
    <w:p w14:paraId="553110F2" w14:textId="0FB1E237" w:rsidR="00206C84" w:rsidRPr="002C3AC0" w:rsidRDefault="00206C84" w:rsidP="002D7BA1">
      <w:pPr>
        <w:widowControl w:val="0"/>
        <w:tabs>
          <w:tab w:val="left" w:pos="851"/>
        </w:tabs>
        <w:spacing w:line="360" w:lineRule="auto"/>
        <w:jc w:val="both"/>
        <w:rPr>
          <w:rFonts w:ascii="Arial" w:hAnsi="Arial" w:cs="Arial"/>
          <w:u w:val="single"/>
        </w:rPr>
      </w:pPr>
    </w:p>
    <w:p w14:paraId="413B8F1A" w14:textId="5CF393FF" w:rsidR="00E67FEE" w:rsidRPr="002C3AC0" w:rsidRDefault="00E67FEE" w:rsidP="002D7BA1">
      <w:pPr>
        <w:pStyle w:val="PargrafodaLista"/>
        <w:widowControl w:val="0"/>
        <w:numPr>
          <w:ilvl w:val="0"/>
          <w:numId w:val="38"/>
        </w:numPr>
        <w:tabs>
          <w:tab w:val="left" w:pos="851"/>
        </w:tabs>
        <w:spacing w:line="360" w:lineRule="auto"/>
        <w:ind w:left="567" w:firstLine="0"/>
        <w:contextualSpacing w:val="0"/>
        <w:jc w:val="both"/>
        <w:rPr>
          <w:rFonts w:ascii="Arial" w:hAnsi="Arial" w:cs="Arial"/>
        </w:rPr>
      </w:pPr>
      <w:r w:rsidRPr="002C3AC0">
        <w:rPr>
          <w:rFonts w:ascii="Arial" w:hAnsi="Arial" w:cs="Arial"/>
        </w:rPr>
        <w:t xml:space="preserve">No caso de indisponibilidade temporária do IPCA/IBGE quando do pagamento de qualquer obrigação pecuniária prevista nesta Escritura de Emissão, será utilizada, em sua substituição, o último IPCA/IBGE divulgado, calculado </w:t>
      </w:r>
      <w:r w:rsidRPr="002C3AC0">
        <w:rPr>
          <w:rFonts w:ascii="Arial" w:hAnsi="Arial" w:cs="Arial"/>
          <w:i/>
        </w:rPr>
        <w:t xml:space="preserve">pro rata </w:t>
      </w:r>
      <w:proofErr w:type="spellStart"/>
      <w:r w:rsidRPr="002C3AC0">
        <w:rPr>
          <w:rFonts w:ascii="Arial" w:hAnsi="Arial" w:cs="Arial"/>
          <w:i/>
        </w:rPr>
        <w:t>temporis</w:t>
      </w:r>
      <w:proofErr w:type="spellEnd"/>
      <w:r w:rsidRPr="002C3AC0">
        <w:rPr>
          <w:rFonts w:ascii="Arial" w:hAnsi="Arial" w:cs="Arial"/>
        </w:rPr>
        <w:t xml:space="preserve"> por </w:t>
      </w:r>
      <w:r w:rsidR="00DC09EC" w:rsidRPr="002C3AC0">
        <w:rPr>
          <w:rFonts w:ascii="Arial" w:hAnsi="Arial" w:cs="Arial"/>
        </w:rPr>
        <w:t>Dias Úteis</w:t>
      </w:r>
      <w:r w:rsidRPr="002C3AC0">
        <w:rPr>
          <w:rFonts w:ascii="Arial" w:hAnsi="Arial" w:cs="Arial"/>
        </w:rPr>
        <w:t>, porém, não cabendo, quando da divulgação do IPCA/IBGE devido, quaisquer compensações financeiras, tanto por parte da Emissora quanto dos Debenturistas.</w:t>
      </w:r>
    </w:p>
    <w:p w14:paraId="33E63B7F" w14:textId="578BD5A9" w:rsidR="00064A04" w:rsidRDefault="00064A04">
      <w:pPr>
        <w:pStyle w:val="PargrafodaLista"/>
        <w:widowControl w:val="0"/>
        <w:tabs>
          <w:tab w:val="left" w:pos="851"/>
        </w:tabs>
        <w:spacing w:line="360" w:lineRule="auto"/>
        <w:ind w:left="567"/>
        <w:contextualSpacing w:val="0"/>
        <w:jc w:val="both"/>
        <w:rPr>
          <w:rFonts w:ascii="Arial" w:hAnsi="Arial" w:cs="Arial"/>
        </w:rPr>
      </w:pPr>
    </w:p>
    <w:p w14:paraId="24ED9CA2" w14:textId="6EB50062" w:rsidR="00E67FEE" w:rsidRPr="002C3AC0" w:rsidRDefault="00E67FEE" w:rsidP="002D7BA1">
      <w:pPr>
        <w:pStyle w:val="PargrafodaLista"/>
        <w:widowControl w:val="0"/>
        <w:numPr>
          <w:ilvl w:val="0"/>
          <w:numId w:val="38"/>
        </w:numPr>
        <w:tabs>
          <w:tab w:val="left" w:pos="851"/>
        </w:tabs>
        <w:spacing w:line="360" w:lineRule="auto"/>
        <w:ind w:left="567" w:firstLine="0"/>
        <w:contextualSpacing w:val="0"/>
        <w:jc w:val="both"/>
        <w:rPr>
          <w:rFonts w:ascii="Arial" w:hAnsi="Arial" w:cs="Arial"/>
        </w:rPr>
      </w:pPr>
      <w:r w:rsidRPr="002C3AC0">
        <w:rPr>
          <w:rFonts w:ascii="Arial" w:hAnsi="Arial" w:cs="Arial"/>
        </w:rPr>
        <w:lastRenderedPageBreak/>
        <w:t xml:space="preserve">Na ausência de apuração e/ou divulgação do número-índice por prazo superior a 30 (trinta) </w:t>
      </w:r>
      <w:r w:rsidR="00A37361" w:rsidRPr="002C3AC0">
        <w:rPr>
          <w:rFonts w:ascii="Arial" w:hAnsi="Arial" w:cs="Arial"/>
        </w:rPr>
        <w:t>Dias Úteis</w:t>
      </w:r>
      <w:r w:rsidRPr="002C3AC0">
        <w:rPr>
          <w:rFonts w:ascii="Arial" w:hAnsi="Arial" w:cs="Arial"/>
        </w:rPr>
        <w:t xml:space="preserve"> após a data esperada para sua divulgação, ou, ainda, no caso de sua extinção ou por imposição legal ou determinação judicial, o IPCA/IBGE deverá ser substituído pelo substituto determinado legalmente para tanto. No caso de não haver o substituto legal do IPCA/IBGE, o Agente Fiduciário deverá convocar </w:t>
      </w:r>
      <w:r w:rsidR="00D2644D" w:rsidRPr="002C3AC0">
        <w:rPr>
          <w:rFonts w:ascii="Arial" w:hAnsi="Arial" w:cs="Arial"/>
        </w:rPr>
        <w:t>Assembleia Geral de Titulares de Debêntures</w:t>
      </w:r>
      <w:r w:rsidR="00E67107" w:rsidRPr="002C3AC0">
        <w:rPr>
          <w:rFonts w:ascii="Arial" w:hAnsi="Arial" w:cs="Arial"/>
        </w:rPr>
        <w:t>, abaixo definida</w:t>
      </w:r>
      <w:r w:rsidRPr="002C3AC0">
        <w:rPr>
          <w:rFonts w:ascii="Arial" w:hAnsi="Arial" w:cs="Arial"/>
        </w:rPr>
        <w:t>. Até a deliberação desse parâmetro, será utilizado, para o cálculo do valor de quaisquer obrigações previstas nesta Escritura de Emissão, o último número-índice divulgado.</w:t>
      </w:r>
    </w:p>
    <w:p w14:paraId="30DC9F52" w14:textId="77777777" w:rsidR="00064A04" w:rsidRPr="002C3AC0" w:rsidRDefault="00064A04" w:rsidP="002D7BA1">
      <w:pPr>
        <w:pStyle w:val="PargrafodaLista"/>
        <w:widowControl w:val="0"/>
        <w:tabs>
          <w:tab w:val="left" w:pos="851"/>
        </w:tabs>
        <w:spacing w:line="360" w:lineRule="auto"/>
        <w:ind w:left="567"/>
        <w:contextualSpacing w:val="0"/>
        <w:jc w:val="both"/>
        <w:rPr>
          <w:rFonts w:ascii="Arial" w:hAnsi="Arial" w:cs="Arial"/>
        </w:rPr>
      </w:pPr>
    </w:p>
    <w:p w14:paraId="4A9EB191" w14:textId="1AD8E009" w:rsidR="00F75D36" w:rsidRPr="002C3AC0" w:rsidRDefault="00E67FEE" w:rsidP="002D7BA1">
      <w:pPr>
        <w:pStyle w:val="PargrafodaLista"/>
        <w:widowControl w:val="0"/>
        <w:numPr>
          <w:ilvl w:val="0"/>
          <w:numId w:val="38"/>
        </w:numPr>
        <w:tabs>
          <w:tab w:val="left" w:pos="851"/>
        </w:tabs>
        <w:spacing w:line="360" w:lineRule="auto"/>
        <w:ind w:left="567" w:firstLine="0"/>
        <w:contextualSpacing w:val="0"/>
        <w:jc w:val="both"/>
        <w:rPr>
          <w:rFonts w:ascii="Arial" w:hAnsi="Arial" w:cs="Arial"/>
        </w:rPr>
      </w:pPr>
      <w:r w:rsidRPr="002C3AC0">
        <w:rPr>
          <w:rFonts w:ascii="Arial" w:hAnsi="Arial" w:cs="Arial"/>
        </w:rPr>
        <w:t xml:space="preserve">Na </w:t>
      </w:r>
      <w:r w:rsidR="00E67107" w:rsidRPr="002C3AC0">
        <w:rPr>
          <w:rFonts w:ascii="Arial" w:hAnsi="Arial" w:cs="Arial"/>
        </w:rPr>
        <w:t>Assembleia Geral de Titulares de Debêntures, abaixo definida,</w:t>
      </w:r>
      <w:r w:rsidRPr="002C3AC0">
        <w:rPr>
          <w:rFonts w:ascii="Arial" w:hAnsi="Arial" w:cs="Arial"/>
        </w:rPr>
        <w:t xml:space="preserve"> convocada nos termos do item anterior, a Emissora apresentará 2 (dois) números-índices para que os Debenturistas decidam, por maioria</w:t>
      </w:r>
      <w:r w:rsidR="00A37361" w:rsidRPr="002C3AC0">
        <w:rPr>
          <w:rFonts w:ascii="Arial" w:hAnsi="Arial" w:cs="Arial"/>
        </w:rPr>
        <w:t xml:space="preserve"> simples</w:t>
      </w:r>
      <w:r w:rsidRPr="002C3AC0">
        <w:rPr>
          <w:rFonts w:ascii="Arial" w:hAnsi="Arial" w:cs="Arial"/>
        </w:rPr>
        <w:t xml:space="preserve"> dos votos, qual desses números-</w:t>
      </w:r>
      <w:r w:rsidR="00360B9B" w:rsidRPr="002C3AC0">
        <w:rPr>
          <w:rFonts w:ascii="Arial" w:hAnsi="Arial" w:cs="Arial"/>
        </w:rPr>
        <w:t>índice</w:t>
      </w:r>
      <w:r w:rsidRPr="002C3AC0">
        <w:rPr>
          <w:rFonts w:ascii="Arial" w:hAnsi="Arial" w:cs="Arial"/>
        </w:rPr>
        <w:t xml:space="preserve"> deverá substituir o IPCA/IBGE.</w:t>
      </w:r>
    </w:p>
    <w:p w14:paraId="0D178B8B" w14:textId="77777777" w:rsidR="00064A04" w:rsidRPr="002C3AC0" w:rsidRDefault="00064A04" w:rsidP="002D7BA1">
      <w:pPr>
        <w:pStyle w:val="PargrafodaLista"/>
        <w:widowControl w:val="0"/>
        <w:tabs>
          <w:tab w:val="left" w:pos="851"/>
        </w:tabs>
        <w:spacing w:line="360" w:lineRule="auto"/>
        <w:ind w:left="0"/>
        <w:contextualSpacing w:val="0"/>
        <w:jc w:val="both"/>
        <w:rPr>
          <w:rFonts w:ascii="Arial" w:hAnsi="Arial" w:cs="Arial"/>
        </w:rPr>
      </w:pPr>
    </w:p>
    <w:p w14:paraId="450EE2CA" w14:textId="1FF06F74" w:rsidR="00461258" w:rsidRPr="002C3AC0" w:rsidRDefault="00F75D36"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u w:val="single"/>
        </w:rPr>
        <w:t>Juros Remuneratórios</w:t>
      </w:r>
      <w:r w:rsidRPr="002C3AC0">
        <w:rPr>
          <w:rFonts w:ascii="Arial" w:hAnsi="Arial" w:cs="Arial"/>
        </w:rPr>
        <w:t xml:space="preserve">. </w:t>
      </w:r>
      <w:r w:rsidR="00A91278" w:rsidRPr="002C3AC0">
        <w:rPr>
          <w:rFonts w:ascii="Arial" w:hAnsi="Arial" w:cs="Arial"/>
        </w:rPr>
        <w:t>A partir da</w:t>
      </w:r>
      <w:r w:rsidR="00AD62FC" w:rsidRPr="002C3AC0">
        <w:rPr>
          <w:rFonts w:ascii="Arial" w:hAnsi="Arial" w:cs="Arial"/>
        </w:rPr>
        <w:t xml:space="preserve"> primeira </w:t>
      </w:r>
      <w:r w:rsidR="00E45EC9" w:rsidRPr="002C3AC0">
        <w:rPr>
          <w:rFonts w:ascii="Arial" w:hAnsi="Arial" w:cs="Arial"/>
        </w:rPr>
        <w:t>d</w:t>
      </w:r>
      <w:r w:rsidR="00AD62FC" w:rsidRPr="002C3AC0">
        <w:rPr>
          <w:rFonts w:ascii="Arial" w:hAnsi="Arial" w:cs="Arial"/>
        </w:rPr>
        <w:t xml:space="preserve">ata de </w:t>
      </w:r>
      <w:r w:rsidR="00E45EC9" w:rsidRPr="002C3AC0">
        <w:rPr>
          <w:rFonts w:ascii="Arial" w:hAnsi="Arial" w:cs="Arial"/>
        </w:rPr>
        <w:t>i</w:t>
      </w:r>
      <w:r w:rsidR="00AD62FC" w:rsidRPr="002C3AC0">
        <w:rPr>
          <w:rFonts w:ascii="Arial" w:hAnsi="Arial" w:cs="Arial"/>
        </w:rPr>
        <w:t>ntegralização</w:t>
      </w:r>
      <w:r w:rsidR="00A91278" w:rsidRPr="002C3AC0">
        <w:rPr>
          <w:rFonts w:ascii="Arial" w:hAnsi="Arial" w:cs="Arial"/>
        </w:rPr>
        <w:t>, sobre o Valor Nominal Unitário das Debêntures</w:t>
      </w:r>
      <w:r w:rsidR="00360B9B" w:rsidRPr="002C3AC0">
        <w:rPr>
          <w:rFonts w:ascii="Arial" w:hAnsi="Arial" w:cs="Arial"/>
        </w:rPr>
        <w:t xml:space="preserve"> atualizado</w:t>
      </w:r>
      <w:r w:rsidR="00A91278" w:rsidRPr="002C3AC0">
        <w:rPr>
          <w:rFonts w:ascii="Arial" w:hAnsi="Arial" w:cs="Arial"/>
        </w:rPr>
        <w:t xml:space="preserve">, incidirão juros remuneratórios equivalentes a </w:t>
      </w:r>
      <w:r w:rsidR="00034CFC">
        <w:rPr>
          <w:rFonts w:ascii="Arial" w:hAnsi="Arial" w:cs="Arial"/>
        </w:rPr>
        <w:t>8,00</w:t>
      </w:r>
      <w:r w:rsidR="00A91278" w:rsidRPr="002C3AC0">
        <w:rPr>
          <w:rFonts w:ascii="Arial" w:hAnsi="Arial" w:cs="Arial"/>
        </w:rPr>
        <w:t>% (</w:t>
      </w:r>
      <w:r w:rsidR="00034CFC">
        <w:rPr>
          <w:rFonts w:ascii="Arial" w:hAnsi="Arial" w:cs="Arial"/>
        </w:rPr>
        <w:t>oito inteiros por cento</w:t>
      </w:r>
      <w:r w:rsidR="00A91278" w:rsidRPr="002C3AC0">
        <w:rPr>
          <w:rFonts w:ascii="Arial" w:hAnsi="Arial" w:cs="Arial"/>
        </w:rPr>
        <w:t xml:space="preserve">) </w:t>
      </w:r>
      <w:r w:rsidR="00461258" w:rsidRPr="002C3AC0">
        <w:rPr>
          <w:rFonts w:ascii="Arial" w:hAnsi="Arial" w:cs="Arial"/>
        </w:rPr>
        <w:t xml:space="preserve">ao ano, calculados de forma exponencial e cumulativa </w:t>
      </w:r>
      <w:r w:rsidR="00461258" w:rsidRPr="002C3AC0">
        <w:rPr>
          <w:rFonts w:ascii="Arial" w:hAnsi="Arial" w:cs="Arial"/>
          <w:i/>
        </w:rPr>
        <w:t xml:space="preserve">pro rata </w:t>
      </w:r>
      <w:proofErr w:type="spellStart"/>
      <w:r w:rsidR="00461258" w:rsidRPr="002C3AC0">
        <w:rPr>
          <w:rFonts w:ascii="Arial" w:hAnsi="Arial" w:cs="Arial"/>
          <w:i/>
        </w:rPr>
        <w:t>temporis</w:t>
      </w:r>
      <w:proofErr w:type="spellEnd"/>
      <w:r w:rsidR="00461258" w:rsidRPr="002C3AC0">
        <w:rPr>
          <w:rFonts w:ascii="Arial" w:hAnsi="Arial" w:cs="Arial"/>
        </w:rPr>
        <w:t xml:space="preserve"> por </w:t>
      </w:r>
      <w:r w:rsidR="00DC09EC" w:rsidRPr="002C3AC0">
        <w:rPr>
          <w:rFonts w:ascii="Arial" w:hAnsi="Arial" w:cs="Arial"/>
        </w:rPr>
        <w:t>Dias Úteis</w:t>
      </w:r>
      <w:r w:rsidR="007023B8" w:rsidRPr="002C3AC0">
        <w:rPr>
          <w:rFonts w:ascii="Arial" w:hAnsi="Arial" w:cs="Arial"/>
        </w:rPr>
        <w:t xml:space="preserve"> </w:t>
      </w:r>
      <w:r w:rsidR="00461258" w:rsidRPr="002C3AC0">
        <w:rPr>
          <w:rFonts w:ascii="Arial" w:hAnsi="Arial" w:cs="Arial"/>
        </w:rPr>
        <w:t>decorridos ("</w:t>
      </w:r>
      <w:r w:rsidR="00ED0D49" w:rsidRPr="002C3AC0">
        <w:rPr>
          <w:rFonts w:ascii="Arial" w:hAnsi="Arial" w:cs="Arial"/>
          <w:u w:val="single"/>
        </w:rPr>
        <w:t>Juros Remuneratórios das Debêntures</w:t>
      </w:r>
      <w:r w:rsidR="00461258" w:rsidRPr="002C3AC0">
        <w:rPr>
          <w:rFonts w:ascii="Arial" w:hAnsi="Arial" w:cs="Arial"/>
        </w:rPr>
        <w:t>") e calculados conforme fórmula abaixo:</w:t>
      </w:r>
    </w:p>
    <w:p w14:paraId="073355A8" w14:textId="77777777" w:rsidR="00B2353A" w:rsidRDefault="00B2353A">
      <w:pPr>
        <w:widowControl w:val="0"/>
        <w:tabs>
          <w:tab w:val="left" w:pos="851"/>
        </w:tabs>
        <w:spacing w:line="360" w:lineRule="auto"/>
        <w:jc w:val="both"/>
        <w:rPr>
          <w:rFonts w:ascii="Arial" w:hAnsi="Arial" w:cs="Arial"/>
        </w:rPr>
      </w:pPr>
    </w:p>
    <w:p w14:paraId="671F346D" w14:textId="02AB7850" w:rsidR="00A435A7" w:rsidRPr="002C3AC0" w:rsidRDefault="00A435A7">
      <w:pPr>
        <w:widowControl w:val="0"/>
        <w:tabs>
          <w:tab w:val="left" w:pos="851"/>
        </w:tabs>
        <w:spacing w:line="360" w:lineRule="auto"/>
        <w:jc w:val="both"/>
        <w:rPr>
          <w:rFonts w:ascii="Arial" w:hAnsi="Arial" w:cs="Arial"/>
        </w:rPr>
      </w:pPr>
      <m:oMathPara>
        <m:oMath>
          <m:r>
            <w:rPr>
              <w:rFonts w:ascii="Cambria Math" w:hAnsi="Cambria Math" w:cs="Arial"/>
            </w:rPr>
            <m:t>J = VNa x (Fator Juros - 1)</m:t>
          </m:r>
        </m:oMath>
      </m:oMathPara>
    </w:p>
    <w:p w14:paraId="332B19A8" w14:textId="77777777" w:rsidR="0029651C" w:rsidRPr="002C3AC0" w:rsidRDefault="0029651C">
      <w:pPr>
        <w:widowControl w:val="0"/>
        <w:tabs>
          <w:tab w:val="left" w:pos="851"/>
        </w:tabs>
        <w:spacing w:line="360" w:lineRule="auto"/>
        <w:jc w:val="both"/>
        <w:rPr>
          <w:rFonts w:ascii="Arial" w:hAnsi="Arial" w:cs="Arial"/>
        </w:rPr>
      </w:pPr>
      <w:r w:rsidRPr="002C3AC0">
        <w:rPr>
          <w:rFonts w:ascii="Arial" w:hAnsi="Arial" w:cs="Arial"/>
        </w:rPr>
        <w:t xml:space="preserve">Onde: </w:t>
      </w:r>
    </w:p>
    <w:p w14:paraId="178416A1" w14:textId="7C50B534" w:rsidR="0029651C" w:rsidRPr="002C3AC0" w:rsidRDefault="0029651C">
      <w:pPr>
        <w:widowControl w:val="0"/>
        <w:tabs>
          <w:tab w:val="left" w:pos="851"/>
        </w:tabs>
        <w:spacing w:line="360" w:lineRule="auto"/>
        <w:jc w:val="both"/>
        <w:rPr>
          <w:rFonts w:ascii="Arial" w:hAnsi="Arial" w:cs="Arial"/>
        </w:rPr>
      </w:pPr>
      <w:r w:rsidRPr="002C3AC0">
        <w:rPr>
          <w:rFonts w:ascii="Arial" w:hAnsi="Arial" w:cs="Arial"/>
        </w:rPr>
        <w:t>J= valor dos juros remuneratórios devidos no final do i-</w:t>
      </w:r>
      <w:proofErr w:type="spellStart"/>
      <w:r w:rsidRPr="002C3AC0">
        <w:rPr>
          <w:rFonts w:ascii="Arial" w:hAnsi="Arial" w:cs="Arial"/>
        </w:rPr>
        <w:t>ésimo</w:t>
      </w:r>
      <w:proofErr w:type="spellEnd"/>
      <w:r w:rsidRPr="002C3AC0">
        <w:rPr>
          <w:rFonts w:ascii="Arial" w:hAnsi="Arial" w:cs="Arial"/>
        </w:rPr>
        <w:t xml:space="preserve"> Período de Capitalização (conforme abaixo definido), calculado com 8 (oito) casas decimais sem arredondamento; </w:t>
      </w:r>
    </w:p>
    <w:p w14:paraId="4164D4BD" w14:textId="41947F80" w:rsidR="0029651C" w:rsidRPr="002C3AC0" w:rsidRDefault="0029651C">
      <w:pPr>
        <w:widowControl w:val="0"/>
        <w:tabs>
          <w:tab w:val="left" w:pos="851"/>
        </w:tabs>
        <w:spacing w:line="360" w:lineRule="auto"/>
        <w:jc w:val="both"/>
        <w:rPr>
          <w:rFonts w:ascii="Arial" w:hAnsi="Arial" w:cs="Arial"/>
        </w:rPr>
      </w:pPr>
      <w:proofErr w:type="spellStart"/>
      <w:r w:rsidRPr="002C3AC0">
        <w:rPr>
          <w:rFonts w:ascii="Arial" w:hAnsi="Arial" w:cs="Arial"/>
        </w:rPr>
        <w:t>VN</w:t>
      </w:r>
      <w:r w:rsidR="002C1C27" w:rsidRPr="002C3AC0">
        <w:rPr>
          <w:rFonts w:ascii="Arial" w:hAnsi="Arial" w:cs="Arial"/>
          <w:vertAlign w:val="subscript"/>
        </w:rPr>
        <w:t>a</w:t>
      </w:r>
      <w:proofErr w:type="spellEnd"/>
      <w:r w:rsidRPr="002C3AC0">
        <w:rPr>
          <w:rFonts w:ascii="Arial" w:hAnsi="Arial" w:cs="Arial"/>
        </w:rPr>
        <w:t xml:space="preserve"> =</w:t>
      </w:r>
      <w:r w:rsidR="00AD62FC" w:rsidRPr="002C3AC0">
        <w:rPr>
          <w:rFonts w:ascii="Arial" w:hAnsi="Arial" w:cs="Arial"/>
        </w:rPr>
        <w:t>Conforme definido acima</w:t>
      </w:r>
      <w:r w:rsidRPr="002C3AC0">
        <w:rPr>
          <w:rFonts w:ascii="Arial" w:hAnsi="Arial" w:cs="Arial"/>
        </w:rPr>
        <w:t xml:space="preserve">; </w:t>
      </w:r>
    </w:p>
    <w:p w14:paraId="54421D9E" w14:textId="77777777" w:rsidR="0029651C" w:rsidRPr="002C3AC0" w:rsidRDefault="0029651C">
      <w:pPr>
        <w:widowControl w:val="0"/>
        <w:tabs>
          <w:tab w:val="left" w:pos="851"/>
        </w:tabs>
        <w:spacing w:line="360" w:lineRule="auto"/>
        <w:jc w:val="both"/>
        <w:rPr>
          <w:rFonts w:ascii="Arial" w:hAnsi="Arial" w:cs="Arial"/>
        </w:rPr>
      </w:pPr>
      <w:r w:rsidRPr="002C3AC0">
        <w:rPr>
          <w:rFonts w:ascii="Arial" w:hAnsi="Arial" w:cs="Arial"/>
        </w:rPr>
        <w:t xml:space="preserve">Fator Juros = Fator de juros, calculado com 9 (nove) casas decimais, com arredondamento; </w:t>
      </w:r>
    </w:p>
    <w:p w14:paraId="1408014D" w14:textId="77777777" w:rsidR="005F3D77" w:rsidRPr="002C3AC0" w:rsidRDefault="005F3D77">
      <w:pPr>
        <w:widowControl w:val="0"/>
        <w:tabs>
          <w:tab w:val="left" w:pos="851"/>
        </w:tabs>
        <w:spacing w:line="360" w:lineRule="auto"/>
        <w:jc w:val="both"/>
        <w:rPr>
          <w:rFonts w:ascii="Arial" w:hAnsi="Arial" w:cs="Arial"/>
        </w:rPr>
      </w:pPr>
    </w:p>
    <w:p w14:paraId="7C453468" w14:textId="77777777" w:rsidR="00DC09EC" w:rsidRPr="002C3AC0" w:rsidRDefault="00DC09EC" w:rsidP="002D7BA1">
      <w:pPr>
        <w:widowControl w:val="0"/>
        <w:spacing w:line="360" w:lineRule="auto"/>
        <w:jc w:val="both"/>
        <w:rPr>
          <w:rFonts w:ascii="Arial" w:hAnsi="Arial" w:cs="Arial"/>
          <w:color w:val="000000" w:themeColor="text1"/>
        </w:rPr>
      </w:pPr>
      <m:oMathPara>
        <m:oMath>
          <m:r>
            <w:rPr>
              <w:rFonts w:ascii="Cambria Math" w:hAnsi="Cambria Math" w:cs="Arial"/>
              <w:color w:val="000000" w:themeColor="text1"/>
            </w:rPr>
            <w:lastRenderedPageBreak/>
            <m:t xml:space="preserve">Fator de Juros= </m:t>
          </m:r>
          <m:sSup>
            <m:sSupPr>
              <m:ctrlPr>
                <w:rPr>
                  <w:rFonts w:ascii="Cambria Math" w:hAnsi="Cambria Math" w:cs="Arial"/>
                  <w:bCs/>
                  <w:i/>
                  <w:color w:val="000000" w:themeColor="text1"/>
                </w:rPr>
              </m:ctrlPr>
            </m:sSupPr>
            <m:e>
              <m:d>
                <m:dPr>
                  <m:begChr m:val="["/>
                  <m:endChr m:val="]"/>
                  <m:ctrlPr>
                    <w:rPr>
                      <w:rFonts w:ascii="Cambria Math" w:hAnsi="Cambria Math" w:cs="Arial"/>
                      <w:bCs/>
                      <w:i/>
                      <w:color w:val="000000" w:themeColor="text1"/>
                    </w:rPr>
                  </m:ctrlPr>
                </m:dPr>
                <m:e>
                  <m:f>
                    <m:fPr>
                      <m:ctrlPr>
                        <w:rPr>
                          <w:rFonts w:ascii="Cambria Math" w:hAnsi="Cambria Math" w:cs="Arial"/>
                          <w:bCs/>
                          <w:i/>
                          <w:color w:val="000000" w:themeColor="text1"/>
                        </w:rPr>
                      </m:ctrlPr>
                    </m:fPr>
                    <m:num>
                      <m:r>
                        <w:rPr>
                          <w:rFonts w:ascii="Cambria Math" w:hAnsi="Cambria Math" w:cs="Arial"/>
                          <w:color w:val="000000" w:themeColor="text1"/>
                        </w:rPr>
                        <m:t>i</m:t>
                      </m:r>
                    </m:num>
                    <m:den>
                      <m:r>
                        <w:rPr>
                          <w:rFonts w:ascii="Cambria Math" w:hAnsi="Cambria Math" w:cs="Arial"/>
                          <w:color w:val="000000" w:themeColor="text1"/>
                        </w:rPr>
                        <m:t>100</m:t>
                      </m:r>
                    </m:den>
                  </m:f>
                  <m:r>
                    <w:rPr>
                      <w:rFonts w:ascii="Cambria Math" w:hAnsi="Cambria Math" w:cs="Arial"/>
                      <w:color w:val="000000" w:themeColor="text1"/>
                    </w:rPr>
                    <m:t>+1</m:t>
                  </m:r>
                </m:e>
              </m:d>
            </m:e>
            <m:sup>
              <m:f>
                <m:fPr>
                  <m:ctrlPr>
                    <w:rPr>
                      <w:rFonts w:ascii="Cambria Math" w:hAnsi="Cambria Math" w:cs="Arial"/>
                      <w:bCs/>
                      <w:i/>
                      <w:color w:val="000000" w:themeColor="text1"/>
                    </w:rPr>
                  </m:ctrlPr>
                </m:fPr>
                <m:num>
                  <m:r>
                    <w:rPr>
                      <w:rFonts w:ascii="Cambria Math" w:hAnsi="Cambria Math" w:cs="Arial"/>
                      <w:color w:val="000000" w:themeColor="text1"/>
                    </w:rPr>
                    <m:t>dup</m:t>
                  </m:r>
                </m:num>
                <m:den>
                  <m:r>
                    <w:rPr>
                      <w:rFonts w:ascii="Cambria Math" w:hAnsi="Cambria Math" w:cs="Arial"/>
                      <w:color w:val="000000" w:themeColor="text1"/>
                    </w:rPr>
                    <m:t>252</m:t>
                  </m:r>
                </m:den>
              </m:f>
            </m:sup>
          </m:sSup>
        </m:oMath>
      </m:oMathPara>
    </w:p>
    <w:p w14:paraId="6BBD3B00" w14:textId="77777777" w:rsidR="0029651C" w:rsidRPr="002C3AC0" w:rsidRDefault="0029651C">
      <w:pPr>
        <w:widowControl w:val="0"/>
        <w:tabs>
          <w:tab w:val="left" w:pos="851"/>
        </w:tabs>
        <w:spacing w:line="360" w:lineRule="auto"/>
        <w:jc w:val="both"/>
        <w:rPr>
          <w:rFonts w:ascii="Arial" w:hAnsi="Arial" w:cs="Arial"/>
        </w:rPr>
      </w:pPr>
    </w:p>
    <w:p w14:paraId="558D6636" w14:textId="16CF2C5F" w:rsidR="00A435A7" w:rsidRPr="002C3AC0" w:rsidRDefault="00A435A7">
      <w:pPr>
        <w:widowControl w:val="0"/>
        <w:tabs>
          <w:tab w:val="left" w:pos="851"/>
        </w:tabs>
        <w:spacing w:line="360" w:lineRule="auto"/>
        <w:jc w:val="both"/>
        <w:rPr>
          <w:rFonts w:ascii="Arial" w:hAnsi="Arial" w:cs="Arial"/>
        </w:rPr>
      </w:pPr>
      <w:r w:rsidRPr="002C3AC0">
        <w:rPr>
          <w:rFonts w:ascii="Arial" w:hAnsi="Arial" w:cs="Arial"/>
        </w:rPr>
        <w:t xml:space="preserve">Onde: </w:t>
      </w:r>
    </w:p>
    <w:p w14:paraId="610A8758" w14:textId="77777777" w:rsidR="00DC09EC" w:rsidRPr="002C3AC0" w:rsidRDefault="00DC09EC">
      <w:pPr>
        <w:widowControl w:val="0"/>
        <w:tabs>
          <w:tab w:val="left" w:pos="851"/>
        </w:tabs>
        <w:spacing w:line="360" w:lineRule="auto"/>
        <w:jc w:val="both"/>
        <w:rPr>
          <w:rFonts w:ascii="Arial" w:hAnsi="Arial" w:cs="Arial"/>
        </w:rPr>
      </w:pPr>
      <w:proofErr w:type="spellStart"/>
      <w:r w:rsidRPr="002C3AC0">
        <w:rPr>
          <w:rFonts w:ascii="Arial" w:hAnsi="Arial" w:cs="Arial"/>
        </w:rPr>
        <w:t>Dup</w:t>
      </w:r>
      <w:proofErr w:type="spellEnd"/>
      <w:r w:rsidRPr="002C3AC0">
        <w:rPr>
          <w:rFonts w:ascii="Arial" w:hAnsi="Arial" w:cs="Arial"/>
        </w:rPr>
        <w:t xml:space="preserve"> = número de Dias Úteis entre a Data de Integralização ou a Data de Pagamento das Debêntures imediatamente anterior (inclusive) e a data de cálculo (exclusive), sendo “</w:t>
      </w:r>
      <w:proofErr w:type="spellStart"/>
      <w:r w:rsidRPr="002C3AC0">
        <w:rPr>
          <w:rFonts w:ascii="Arial" w:hAnsi="Arial" w:cs="Arial"/>
        </w:rPr>
        <w:t>dup</w:t>
      </w:r>
      <w:proofErr w:type="spellEnd"/>
      <w:r w:rsidRPr="002C3AC0">
        <w:rPr>
          <w:rFonts w:ascii="Arial" w:hAnsi="Arial" w:cs="Arial"/>
        </w:rPr>
        <w:t>” um número inteiro;</w:t>
      </w:r>
    </w:p>
    <w:p w14:paraId="2C96FF28" w14:textId="6D78B41E" w:rsidR="00A435A7" w:rsidRPr="002C3AC0" w:rsidRDefault="00A435A7">
      <w:pPr>
        <w:widowControl w:val="0"/>
        <w:tabs>
          <w:tab w:val="left" w:pos="851"/>
        </w:tabs>
        <w:spacing w:line="360" w:lineRule="auto"/>
        <w:jc w:val="both"/>
        <w:rPr>
          <w:rFonts w:ascii="Arial" w:hAnsi="Arial" w:cs="Arial"/>
        </w:rPr>
      </w:pPr>
      <w:r w:rsidRPr="002C3AC0">
        <w:rPr>
          <w:rFonts w:ascii="Arial" w:hAnsi="Arial" w:cs="Arial"/>
        </w:rPr>
        <w:t xml:space="preserve">taxa = </w:t>
      </w:r>
      <w:r w:rsidR="00034CFC">
        <w:rPr>
          <w:rFonts w:ascii="Arial" w:hAnsi="Arial" w:cs="Arial"/>
        </w:rPr>
        <w:t>8,00</w:t>
      </w:r>
      <w:r w:rsidR="004A1721" w:rsidRPr="002C3AC0" w:rsidDel="004A1721">
        <w:rPr>
          <w:rFonts w:ascii="Arial" w:hAnsi="Arial" w:cs="Arial"/>
        </w:rPr>
        <w:t xml:space="preserve"> </w:t>
      </w:r>
      <w:r w:rsidRPr="002C3AC0">
        <w:rPr>
          <w:rFonts w:ascii="Arial" w:hAnsi="Arial" w:cs="Arial"/>
        </w:rPr>
        <w:t>(</w:t>
      </w:r>
      <w:r w:rsidR="00034CFC">
        <w:rPr>
          <w:rFonts w:ascii="Arial" w:hAnsi="Arial" w:cs="Arial"/>
        </w:rPr>
        <w:t>oito inteiro</w:t>
      </w:r>
      <w:r w:rsidRPr="002C3AC0">
        <w:rPr>
          <w:rFonts w:ascii="Arial" w:hAnsi="Arial" w:cs="Arial"/>
        </w:rPr>
        <w:t>)</w:t>
      </w:r>
      <w:r w:rsidR="00AD62FC" w:rsidRPr="002C3AC0">
        <w:rPr>
          <w:rFonts w:ascii="Arial" w:hAnsi="Arial" w:cs="Arial"/>
        </w:rPr>
        <w:t xml:space="preserve"> a.a</w:t>
      </w:r>
      <w:r w:rsidRPr="002C3AC0">
        <w:rPr>
          <w:rFonts w:ascii="Arial" w:hAnsi="Arial" w:cs="Arial"/>
        </w:rPr>
        <w:t>.</w:t>
      </w:r>
    </w:p>
    <w:p w14:paraId="4561AC24" w14:textId="77777777" w:rsidR="00493DA8" w:rsidRDefault="00493DA8">
      <w:pPr>
        <w:widowControl w:val="0"/>
        <w:tabs>
          <w:tab w:val="left" w:pos="851"/>
        </w:tabs>
        <w:spacing w:line="360" w:lineRule="auto"/>
        <w:jc w:val="both"/>
        <w:rPr>
          <w:rFonts w:ascii="Arial" w:hAnsi="Arial" w:cs="Arial"/>
        </w:rPr>
      </w:pPr>
    </w:p>
    <w:p w14:paraId="7B2DD92C" w14:textId="470C7E9A" w:rsidR="00A435A7" w:rsidRPr="002C3AC0" w:rsidRDefault="00A435A7">
      <w:pPr>
        <w:widowControl w:val="0"/>
        <w:tabs>
          <w:tab w:val="left" w:pos="851"/>
        </w:tabs>
        <w:spacing w:line="360" w:lineRule="auto"/>
        <w:jc w:val="both"/>
        <w:rPr>
          <w:rFonts w:ascii="Arial" w:hAnsi="Arial" w:cs="Arial"/>
        </w:rPr>
      </w:pPr>
      <w:r w:rsidRPr="002C3AC0">
        <w:rPr>
          <w:rFonts w:ascii="Arial" w:hAnsi="Arial" w:cs="Arial"/>
        </w:rPr>
        <w:t>Para fins de cálculo d</w:t>
      </w:r>
      <w:r w:rsidR="00A43677" w:rsidRPr="002C3AC0">
        <w:rPr>
          <w:rFonts w:ascii="Arial" w:hAnsi="Arial" w:cs="Arial"/>
        </w:rPr>
        <w:t>os</w:t>
      </w:r>
      <w:r w:rsidRPr="002C3AC0">
        <w:rPr>
          <w:rFonts w:ascii="Arial" w:hAnsi="Arial" w:cs="Arial"/>
        </w:rPr>
        <w:t xml:space="preserve"> </w:t>
      </w:r>
      <w:r w:rsidR="00ED0D49" w:rsidRPr="002C3AC0">
        <w:rPr>
          <w:rFonts w:ascii="Arial" w:hAnsi="Arial" w:cs="Arial"/>
        </w:rPr>
        <w:t>Juros Remuneratórios</w:t>
      </w:r>
      <w:r w:rsidR="00A43677" w:rsidRPr="002C3AC0">
        <w:rPr>
          <w:rFonts w:ascii="Arial" w:hAnsi="Arial" w:cs="Arial"/>
        </w:rPr>
        <w:t xml:space="preserve"> </w:t>
      </w:r>
      <w:r w:rsidRPr="002C3AC0">
        <w:rPr>
          <w:rFonts w:ascii="Arial" w:hAnsi="Arial" w:cs="Arial"/>
        </w:rPr>
        <w:t>das Debêntures define-se "</w:t>
      </w:r>
      <w:r w:rsidRPr="002C3AC0">
        <w:rPr>
          <w:rFonts w:ascii="Arial" w:hAnsi="Arial" w:cs="Arial"/>
          <w:u w:val="single"/>
        </w:rPr>
        <w:t>Período de Capitalização</w:t>
      </w:r>
      <w:r w:rsidRPr="002C3AC0">
        <w:rPr>
          <w:rFonts w:ascii="Arial" w:hAnsi="Arial" w:cs="Arial"/>
        </w:rPr>
        <w:t xml:space="preserve">" como o intervalo de tempo que se inicia na </w:t>
      </w:r>
      <w:r w:rsidR="00AD62FC" w:rsidRPr="002C3AC0">
        <w:rPr>
          <w:rFonts w:ascii="Arial" w:hAnsi="Arial" w:cs="Arial"/>
        </w:rPr>
        <w:t xml:space="preserve">primeira </w:t>
      </w:r>
      <w:r w:rsidR="00A37361" w:rsidRPr="002C3AC0">
        <w:rPr>
          <w:rFonts w:ascii="Arial" w:hAnsi="Arial" w:cs="Arial"/>
        </w:rPr>
        <w:t>d</w:t>
      </w:r>
      <w:r w:rsidRPr="002C3AC0">
        <w:rPr>
          <w:rFonts w:ascii="Arial" w:hAnsi="Arial" w:cs="Arial"/>
        </w:rPr>
        <w:t xml:space="preserve">ata de </w:t>
      </w:r>
      <w:r w:rsidR="00A37361" w:rsidRPr="002C3AC0">
        <w:rPr>
          <w:rFonts w:ascii="Arial" w:hAnsi="Arial" w:cs="Arial"/>
        </w:rPr>
        <w:t>i</w:t>
      </w:r>
      <w:r w:rsidRPr="002C3AC0">
        <w:rPr>
          <w:rFonts w:ascii="Arial" w:hAnsi="Arial" w:cs="Arial"/>
        </w:rPr>
        <w:t xml:space="preserve">ntegralização das Debêntures, no caso do primeiro Período de Capitalização, ou na </w:t>
      </w:r>
      <w:r w:rsidR="00670D67" w:rsidRPr="002C3AC0">
        <w:rPr>
          <w:rFonts w:ascii="Arial" w:hAnsi="Arial" w:cs="Arial"/>
        </w:rPr>
        <w:t>D</w:t>
      </w:r>
      <w:r w:rsidRPr="002C3AC0">
        <w:rPr>
          <w:rFonts w:ascii="Arial" w:hAnsi="Arial" w:cs="Arial"/>
        </w:rPr>
        <w:t xml:space="preserve">ata de </w:t>
      </w:r>
      <w:r w:rsidR="00DC09EC" w:rsidRPr="002C3AC0">
        <w:rPr>
          <w:rFonts w:ascii="Arial" w:hAnsi="Arial" w:cs="Arial"/>
        </w:rPr>
        <w:t>Pagamento</w:t>
      </w:r>
      <w:r w:rsidR="00670D67" w:rsidRPr="002C3AC0">
        <w:rPr>
          <w:rFonts w:ascii="Arial" w:hAnsi="Arial" w:cs="Arial"/>
        </w:rPr>
        <w:t xml:space="preserve"> </w:t>
      </w:r>
      <w:r w:rsidRPr="002C3AC0">
        <w:rPr>
          <w:rFonts w:ascii="Arial" w:hAnsi="Arial" w:cs="Arial"/>
        </w:rPr>
        <w:t xml:space="preserve">das </w:t>
      </w:r>
      <w:r w:rsidR="00853F7C" w:rsidRPr="002C3AC0">
        <w:rPr>
          <w:rFonts w:ascii="Arial" w:hAnsi="Arial" w:cs="Arial"/>
        </w:rPr>
        <w:t xml:space="preserve">Debêntures </w:t>
      </w:r>
      <w:r w:rsidRPr="002C3AC0">
        <w:rPr>
          <w:rFonts w:ascii="Arial" w:hAnsi="Arial" w:cs="Arial"/>
        </w:rPr>
        <w:t xml:space="preserve">imediatamente anterior, para os próximos períodos, até a próxima </w:t>
      </w:r>
      <w:r w:rsidR="00670D67" w:rsidRPr="002C3AC0">
        <w:rPr>
          <w:rFonts w:ascii="Arial" w:hAnsi="Arial" w:cs="Arial"/>
        </w:rPr>
        <w:t>D</w:t>
      </w:r>
      <w:r w:rsidRPr="002C3AC0">
        <w:rPr>
          <w:rFonts w:ascii="Arial" w:hAnsi="Arial" w:cs="Arial"/>
        </w:rPr>
        <w:t xml:space="preserve">ata de </w:t>
      </w:r>
      <w:r w:rsidR="00DC09EC" w:rsidRPr="002C3AC0">
        <w:rPr>
          <w:rFonts w:ascii="Arial" w:hAnsi="Arial" w:cs="Arial"/>
        </w:rPr>
        <w:t xml:space="preserve">Pagamento </w:t>
      </w:r>
      <w:r w:rsidRPr="002C3AC0">
        <w:rPr>
          <w:rFonts w:ascii="Arial" w:hAnsi="Arial" w:cs="Arial"/>
        </w:rPr>
        <w:t>das Debêntures</w:t>
      </w:r>
      <w:r w:rsidR="00F774CA" w:rsidRPr="002C3AC0">
        <w:rPr>
          <w:rFonts w:ascii="Arial" w:hAnsi="Arial" w:cs="Arial"/>
        </w:rPr>
        <w:t xml:space="preserve"> </w:t>
      </w:r>
      <w:r w:rsidRPr="002C3AC0">
        <w:rPr>
          <w:rFonts w:ascii="Arial" w:hAnsi="Arial" w:cs="Arial"/>
        </w:rPr>
        <w:t xml:space="preserve">ou até a Data de Vencimento das Debêntures. Cada Período de Capitalização sucede o anterior sem interrupção. </w:t>
      </w:r>
    </w:p>
    <w:p w14:paraId="112EE9D9" w14:textId="77777777" w:rsidR="00493DA8" w:rsidRDefault="00493DA8">
      <w:pPr>
        <w:widowControl w:val="0"/>
        <w:tabs>
          <w:tab w:val="left" w:pos="851"/>
        </w:tabs>
        <w:spacing w:line="360" w:lineRule="auto"/>
        <w:jc w:val="both"/>
        <w:rPr>
          <w:rFonts w:ascii="Arial" w:hAnsi="Arial" w:cs="Arial"/>
        </w:rPr>
      </w:pPr>
    </w:p>
    <w:p w14:paraId="0CBEDD17" w14:textId="223C622F" w:rsidR="00B2353A" w:rsidRDefault="00A435A7">
      <w:pPr>
        <w:widowControl w:val="0"/>
        <w:tabs>
          <w:tab w:val="left" w:pos="851"/>
        </w:tabs>
        <w:spacing w:line="360" w:lineRule="auto"/>
        <w:jc w:val="both"/>
        <w:rPr>
          <w:rFonts w:ascii="Arial" w:hAnsi="Arial" w:cs="Arial"/>
        </w:rPr>
      </w:pPr>
      <w:r w:rsidRPr="002C3AC0">
        <w:rPr>
          <w:rFonts w:ascii="Arial" w:hAnsi="Arial" w:cs="Arial"/>
        </w:rPr>
        <w:t>Para a determinação dos valores de pagamento d</w:t>
      </w:r>
      <w:r w:rsidR="00A43677" w:rsidRPr="002C3AC0">
        <w:rPr>
          <w:rFonts w:ascii="Arial" w:hAnsi="Arial" w:cs="Arial"/>
        </w:rPr>
        <w:t>os</w:t>
      </w:r>
      <w:r w:rsidRPr="002C3AC0">
        <w:rPr>
          <w:rFonts w:ascii="Arial" w:hAnsi="Arial" w:cs="Arial"/>
        </w:rPr>
        <w:t xml:space="preserve"> </w:t>
      </w:r>
      <w:r w:rsidR="00ED0D49" w:rsidRPr="002C3AC0">
        <w:rPr>
          <w:rFonts w:ascii="Arial" w:hAnsi="Arial" w:cs="Arial"/>
        </w:rPr>
        <w:t>Juros Remuneratórios</w:t>
      </w:r>
      <w:r w:rsidR="00A43677" w:rsidRPr="002C3AC0">
        <w:rPr>
          <w:rFonts w:ascii="Arial" w:hAnsi="Arial" w:cs="Arial"/>
        </w:rPr>
        <w:t xml:space="preserve"> </w:t>
      </w:r>
      <w:r w:rsidR="00D45264" w:rsidRPr="002C3AC0">
        <w:rPr>
          <w:rFonts w:ascii="Arial" w:hAnsi="Arial" w:cs="Arial"/>
        </w:rPr>
        <w:t xml:space="preserve">das Debêntures </w:t>
      </w:r>
      <w:r w:rsidRPr="002C3AC0">
        <w:rPr>
          <w:rFonts w:ascii="Arial" w:hAnsi="Arial" w:cs="Arial"/>
        </w:rPr>
        <w:t>o “Fator Juros" será calculado até a Data de Vencimento das Debêntures no respectivo mês de pagamento.</w:t>
      </w:r>
    </w:p>
    <w:p w14:paraId="018F6DE9" w14:textId="77777777" w:rsidR="00B2353A" w:rsidRPr="002C3AC0" w:rsidRDefault="00B2353A">
      <w:pPr>
        <w:widowControl w:val="0"/>
        <w:tabs>
          <w:tab w:val="left" w:pos="851"/>
        </w:tabs>
        <w:spacing w:line="360" w:lineRule="auto"/>
        <w:jc w:val="both"/>
        <w:rPr>
          <w:rFonts w:ascii="Arial" w:hAnsi="Arial" w:cs="Arial"/>
        </w:rPr>
      </w:pPr>
    </w:p>
    <w:p w14:paraId="4EFF92BE" w14:textId="20603233" w:rsidR="00A435A7" w:rsidRPr="002C3AC0" w:rsidRDefault="00A435A7" w:rsidP="002D7BA1">
      <w:pPr>
        <w:pStyle w:val="PargrafodaLista"/>
        <w:widowControl w:val="0"/>
        <w:numPr>
          <w:ilvl w:val="2"/>
          <w:numId w:val="4"/>
        </w:numPr>
        <w:tabs>
          <w:tab w:val="left" w:pos="851"/>
        </w:tabs>
        <w:spacing w:line="360" w:lineRule="auto"/>
        <w:ind w:left="993" w:firstLine="0"/>
        <w:contextualSpacing w:val="0"/>
        <w:jc w:val="both"/>
        <w:rPr>
          <w:rFonts w:ascii="Arial" w:hAnsi="Arial" w:cs="Arial"/>
        </w:rPr>
      </w:pPr>
      <w:r w:rsidRPr="002C3AC0">
        <w:rPr>
          <w:rFonts w:ascii="Arial" w:hAnsi="Arial" w:cs="Arial"/>
        </w:rPr>
        <w:t xml:space="preserve">Após a </w:t>
      </w:r>
      <w:r w:rsidR="00A37361" w:rsidRPr="002C3AC0">
        <w:rPr>
          <w:rFonts w:ascii="Arial" w:hAnsi="Arial" w:cs="Arial"/>
        </w:rPr>
        <w:t>d</w:t>
      </w:r>
      <w:r w:rsidRPr="002C3AC0">
        <w:rPr>
          <w:rFonts w:ascii="Arial" w:hAnsi="Arial" w:cs="Arial"/>
        </w:rPr>
        <w:t xml:space="preserve">ata de </w:t>
      </w:r>
      <w:r w:rsidR="00A37361" w:rsidRPr="002C3AC0">
        <w:rPr>
          <w:rFonts w:ascii="Arial" w:hAnsi="Arial" w:cs="Arial"/>
        </w:rPr>
        <w:t>i</w:t>
      </w:r>
      <w:r w:rsidRPr="002C3AC0">
        <w:rPr>
          <w:rFonts w:ascii="Arial" w:hAnsi="Arial" w:cs="Arial"/>
        </w:rPr>
        <w:t xml:space="preserve">ntegralização das Debêntures, </w:t>
      </w:r>
      <w:r w:rsidR="002C1C27" w:rsidRPr="002C3AC0">
        <w:rPr>
          <w:rFonts w:ascii="Arial" w:hAnsi="Arial" w:cs="Arial"/>
        </w:rPr>
        <w:t>as Debêntures terão</w:t>
      </w:r>
      <w:r w:rsidRPr="002C3AC0">
        <w:rPr>
          <w:rFonts w:ascii="Arial" w:hAnsi="Arial" w:cs="Arial"/>
        </w:rPr>
        <w:t xml:space="preserve"> seu valor de amortização ou resgate, nas hipóteses definidas nesta Escritura, calculado pela Emissora e confirmado pelo Agente Fiduciário, com base </w:t>
      </w:r>
      <w:r w:rsidR="00402C7B" w:rsidRPr="002C3AC0">
        <w:rPr>
          <w:rFonts w:ascii="Arial" w:hAnsi="Arial" w:cs="Arial"/>
        </w:rPr>
        <w:t xml:space="preserve">na Atualização Monetária e </w:t>
      </w:r>
      <w:r w:rsidRPr="002C3AC0">
        <w:rPr>
          <w:rFonts w:ascii="Arial" w:hAnsi="Arial" w:cs="Arial"/>
        </w:rPr>
        <w:t>n</w:t>
      </w:r>
      <w:r w:rsidR="00A43677" w:rsidRPr="002C3AC0">
        <w:rPr>
          <w:rFonts w:ascii="Arial" w:hAnsi="Arial" w:cs="Arial"/>
        </w:rPr>
        <w:t>os</w:t>
      </w:r>
      <w:r w:rsidRPr="002C3AC0">
        <w:rPr>
          <w:rFonts w:ascii="Arial" w:hAnsi="Arial" w:cs="Arial"/>
        </w:rPr>
        <w:t xml:space="preserve"> </w:t>
      </w:r>
      <w:r w:rsidR="00ED0D49" w:rsidRPr="002C3AC0">
        <w:rPr>
          <w:rFonts w:ascii="Arial" w:hAnsi="Arial" w:cs="Arial"/>
        </w:rPr>
        <w:t>Juros Remuneratórios</w:t>
      </w:r>
      <w:r w:rsidR="00A43677" w:rsidRPr="002C3AC0">
        <w:rPr>
          <w:rFonts w:ascii="Arial" w:hAnsi="Arial" w:cs="Arial"/>
        </w:rPr>
        <w:t xml:space="preserve"> </w:t>
      </w:r>
      <w:r w:rsidRPr="002C3AC0">
        <w:rPr>
          <w:rFonts w:ascii="Arial" w:hAnsi="Arial" w:cs="Arial"/>
        </w:rPr>
        <w:t xml:space="preserve">das Debêntures. </w:t>
      </w:r>
    </w:p>
    <w:p w14:paraId="3DAD54B2" w14:textId="716B0F03" w:rsidR="00C67897" w:rsidRPr="002C3AC0" w:rsidRDefault="00C67897">
      <w:pPr>
        <w:pStyle w:val="PargrafodaLista"/>
        <w:widowControl w:val="0"/>
        <w:tabs>
          <w:tab w:val="left" w:pos="851"/>
        </w:tabs>
        <w:spacing w:line="360" w:lineRule="auto"/>
        <w:ind w:left="0"/>
        <w:contextualSpacing w:val="0"/>
        <w:jc w:val="both"/>
        <w:rPr>
          <w:rFonts w:ascii="Arial" w:hAnsi="Arial" w:cs="Arial"/>
        </w:rPr>
      </w:pPr>
    </w:p>
    <w:p w14:paraId="0CD33E10" w14:textId="4AA2D9A9" w:rsidR="001A4B62" w:rsidRPr="002C3AC0" w:rsidRDefault="001A4B62"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rPr>
        <w:t xml:space="preserve">O saldo devedor do Valor Nominal Unitário Atualizado das Debêntures será amortizado </w:t>
      </w:r>
      <w:r w:rsidR="00402C7B" w:rsidRPr="002C3AC0">
        <w:rPr>
          <w:rFonts w:ascii="Arial" w:hAnsi="Arial" w:cs="Arial"/>
        </w:rPr>
        <w:t>nas datas de Amortização de Principal</w:t>
      </w:r>
      <w:r w:rsidRPr="002C3AC0">
        <w:rPr>
          <w:rFonts w:ascii="Arial" w:hAnsi="Arial" w:cs="Arial"/>
        </w:rPr>
        <w:t xml:space="preserve"> conforme tabela disposta no Anexo I </w:t>
      </w:r>
      <w:r w:rsidR="00402C7B" w:rsidRPr="002C3AC0">
        <w:rPr>
          <w:rFonts w:ascii="Arial" w:hAnsi="Arial" w:cs="Arial"/>
        </w:rPr>
        <w:t>à presente Escritura</w:t>
      </w:r>
      <w:r w:rsidRPr="002C3AC0">
        <w:rPr>
          <w:rFonts w:ascii="Arial" w:hAnsi="Arial" w:cs="Arial"/>
        </w:rPr>
        <w:t xml:space="preserve"> de acordo com a seguinte fórmula: </w:t>
      </w:r>
    </w:p>
    <w:p w14:paraId="1F009ACB" w14:textId="77777777" w:rsidR="001A4B62" w:rsidRPr="002C3AC0" w:rsidRDefault="001A4B62" w:rsidP="002D7BA1">
      <w:pPr>
        <w:pStyle w:val="PargrafodaLista"/>
        <w:widowControl w:val="0"/>
        <w:tabs>
          <w:tab w:val="left" w:pos="851"/>
        </w:tabs>
        <w:spacing w:line="360" w:lineRule="auto"/>
        <w:ind w:left="0"/>
        <w:contextualSpacing w:val="0"/>
        <w:jc w:val="both"/>
        <w:rPr>
          <w:rFonts w:ascii="Arial" w:hAnsi="Arial" w:cs="Arial"/>
        </w:rPr>
      </w:pPr>
    </w:p>
    <w:p w14:paraId="7849D180" w14:textId="2FF942A8" w:rsidR="00402C7B" w:rsidRPr="002C3AC0" w:rsidRDefault="0095369D" w:rsidP="002D7BA1">
      <w:pPr>
        <w:pStyle w:val="PargrafodaLista"/>
        <w:widowControl w:val="0"/>
        <w:tabs>
          <w:tab w:val="left" w:pos="851"/>
        </w:tabs>
        <w:spacing w:line="360" w:lineRule="auto"/>
        <w:ind w:left="0"/>
        <w:contextualSpacing w:val="0"/>
        <w:jc w:val="both"/>
        <w:rPr>
          <w:rFonts w:ascii="Arial" w:hAnsi="Arial" w:cs="Arial"/>
        </w:rPr>
      </w:pPr>
      <m:oMathPara>
        <m:oMath>
          <m:sSub>
            <m:sSubPr>
              <m:ctrlPr>
                <w:rPr>
                  <w:rFonts w:ascii="Cambria Math" w:hAnsi="Cambria Math" w:cs="Arial"/>
                  <w:i/>
                </w:rPr>
              </m:ctrlPr>
            </m:sSubPr>
            <m:e>
              <m:r>
                <w:rPr>
                  <w:rFonts w:ascii="Cambria Math" w:hAnsi="Cambria Math" w:cs="Arial"/>
                </w:rPr>
                <m:t>AM</m:t>
              </m:r>
            </m:e>
            <m:sub>
              <m:r>
                <w:rPr>
                  <w:rFonts w:ascii="Cambria Math" w:hAnsi="Cambria Math" w:cs="Arial"/>
                </w:rPr>
                <m:t>i</m:t>
              </m:r>
            </m:sub>
          </m:sSub>
          <m:r>
            <w:rPr>
              <w:rFonts w:ascii="Cambria Math" w:hAnsi="Cambria Math" w:cs="Arial"/>
            </w:rPr>
            <m:t>=VNa×</m:t>
          </m:r>
          <m:sSub>
            <m:sSubPr>
              <m:ctrlPr>
                <w:rPr>
                  <w:rFonts w:ascii="Cambria Math" w:hAnsi="Cambria Math" w:cs="Arial"/>
                  <w:i/>
                </w:rPr>
              </m:ctrlPr>
            </m:sSubPr>
            <m:e>
              <m:r>
                <w:rPr>
                  <w:rFonts w:ascii="Cambria Math" w:hAnsi="Cambria Math" w:cs="Arial"/>
                </w:rPr>
                <m:t>Ta</m:t>
              </m:r>
            </m:e>
            <m:sub>
              <m:r>
                <w:rPr>
                  <w:rFonts w:ascii="Cambria Math" w:hAnsi="Cambria Math" w:cs="Arial"/>
                </w:rPr>
                <m:t>i</m:t>
              </m:r>
            </m:sub>
          </m:sSub>
        </m:oMath>
      </m:oMathPara>
    </w:p>
    <w:p w14:paraId="1CFCF96B" w14:textId="77777777" w:rsidR="00402C7B" w:rsidRPr="002C3AC0" w:rsidRDefault="00402C7B" w:rsidP="002D7BA1">
      <w:pPr>
        <w:pStyle w:val="PargrafodaLista"/>
        <w:widowControl w:val="0"/>
        <w:tabs>
          <w:tab w:val="left" w:pos="851"/>
        </w:tabs>
        <w:spacing w:line="360" w:lineRule="auto"/>
        <w:ind w:left="0"/>
        <w:contextualSpacing w:val="0"/>
        <w:jc w:val="both"/>
        <w:rPr>
          <w:rFonts w:ascii="Arial" w:hAnsi="Arial" w:cs="Arial"/>
        </w:rPr>
      </w:pPr>
    </w:p>
    <w:p w14:paraId="14A06E8A" w14:textId="42F71C14" w:rsidR="001A4B62" w:rsidRPr="002C3AC0" w:rsidRDefault="001A4B62" w:rsidP="002D7BA1">
      <w:pPr>
        <w:pStyle w:val="PargrafodaLista"/>
        <w:widowControl w:val="0"/>
        <w:tabs>
          <w:tab w:val="left" w:pos="851"/>
        </w:tabs>
        <w:spacing w:line="360" w:lineRule="auto"/>
        <w:ind w:left="0"/>
        <w:contextualSpacing w:val="0"/>
        <w:jc w:val="both"/>
        <w:rPr>
          <w:rFonts w:ascii="Arial" w:hAnsi="Arial" w:cs="Arial"/>
        </w:rPr>
      </w:pPr>
      <w:r w:rsidRPr="002C3AC0">
        <w:rPr>
          <w:rFonts w:ascii="Arial" w:hAnsi="Arial" w:cs="Arial"/>
        </w:rPr>
        <w:t>Onde:</w:t>
      </w:r>
    </w:p>
    <w:p w14:paraId="69BD5BF4" w14:textId="77777777" w:rsidR="001A4B62" w:rsidRPr="002C3AC0" w:rsidRDefault="001A4B62" w:rsidP="002D7BA1">
      <w:pPr>
        <w:pStyle w:val="PargrafodaLista"/>
        <w:widowControl w:val="0"/>
        <w:tabs>
          <w:tab w:val="left" w:pos="851"/>
        </w:tabs>
        <w:spacing w:line="360" w:lineRule="auto"/>
        <w:ind w:left="0"/>
        <w:contextualSpacing w:val="0"/>
        <w:jc w:val="both"/>
        <w:rPr>
          <w:rFonts w:ascii="Arial" w:hAnsi="Arial" w:cs="Arial"/>
        </w:rPr>
      </w:pPr>
      <w:proofErr w:type="spellStart"/>
      <w:r w:rsidRPr="002C3AC0">
        <w:rPr>
          <w:rFonts w:ascii="Arial" w:hAnsi="Arial" w:cs="Arial"/>
        </w:rPr>
        <w:t>AMi</w:t>
      </w:r>
      <w:proofErr w:type="spellEnd"/>
      <w:r w:rsidRPr="002C3AC0">
        <w:rPr>
          <w:rFonts w:ascii="Arial" w:hAnsi="Arial" w:cs="Arial"/>
        </w:rPr>
        <w:t xml:space="preserve"> =</w:t>
      </w:r>
      <w:r w:rsidRPr="002C3AC0">
        <w:rPr>
          <w:rFonts w:ascii="Arial" w:hAnsi="Arial" w:cs="Arial"/>
        </w:rPr>
        <w:tab/>
        <w:t>Valor unitário da i-</w:t>
      </w:r>
      <w:proofErr w:type="spellStart"/>
      <w:r w:rsidRPr="002C3AC0">
        <w:rPr>
          <w:rFonts w:ascii="Arial" w:hAnsi="Arial" w:cs="Arial"/>
        </w:rPr>
        <w:t>ésima</w:t>
      </w:r>
      <w:proofErr w:type="spellEnd"/>
      <w:r w:rsidRPr="002C3AC0">
        <w:rPr>
          <w:rFonts w:ascii="Arial" w:hAnsi="Arial" w:cs="Arial"/>
        </w:rPr>
        <w:t xml:space="preserve"> parcela de Amortização, calculado com 8 (oito) casas decimais, sem arredondamento;</w:t>
      </w:r>
    </w:p>
    <w:p w14:paraId="207D85D8" w14:textId="77777777" w:rsidR="001A4B62" w:rsidRPr="002C3AC0" w:rsidRDefault="001A4B62" w:rsidP="002D7BA1">
      <w:pPr>
        <w:pStyle w:val="PargrafodaLista"/>
        <w:widowControl w:val="0"/>
        <w:tabs>
          <w:tab w:val="left" w:pos="851"/>
        </w:tabs>
        <w:spacing w:line="360" w:lineRule="auto"/>
        <w:ind w:left="0"/>
        <w:contextualSpacing w:val="0"/>
        <w:jc w:val="both"/>
        <w:rPr>
          <w:rFonts w:ascii="Arial" w:hAnsi="Arial" w:cs="Arial"/>
        </w:rPr>
      </w:pPr>
      <w:proofErr w:type="spellStart"/>
      <w:r w:rsidRPr="002C3AC0">
        <w:rPr>
          <w:rFonts w:ascii="Arial" w:hAnsi="Arial" w:cs="Arial"/>
        </w:rPr>
        <w:t>VNa</w:t>
      </w:r>
      <w:proofErr w:type="spellEnd"/>
      <w:r w:rsidRPr="002C3AC0">
        <w:rPr>
          <w:rFonts w:ascii="Arial" w:hAnsi="Arial" w:cs="Arial"/>
        </w:rPr>
        <w:t xml:space="preserve"> =</w:t>
      </w:r>
      <w:r w:rsidRPr="002C3AC0">
        <w:rPr>
          <w:rFonts w:ascii="Arial" w:hAnsi="Arial" w:cs="Arial"/>
        </w:rPr>
        <w:tab/>
        <w:t>conforme definido acima;</w:t>
      </w:r>
    </w:p>
    <w:p w14:paraId="0A848005" w14:textId="2A418D59" w:rsidR="001A4B62" w:rsidRDefault="001A4B62" w:rsidP="002D7BA1">
      <w:pPr>
        <w:pStyle w:val="PargrafodaLista"/>
        <w:widowControl w:val="0"/>
        <w:tabs>
          <w:tab w:val="left" w:pos="851"/>
        </w:tabs>
        <w:spacing w:line="360" w:lineRule="auto"/>
        <w:ind w:left="0"/>
        <w:contextualSpacing w:val="0"/>
        <w:jc w:val="both"/>
        <w:rPr>
          <w:rFonts w:ascii="Arial" w:hAnsi="Arial" w:cs="Arial"/>
        </w:rPr>
      </w:pPr>
      <w:r w:rsidRPr="002C3AC0">
        <w:rPr>
          <w:rFonts w:ascii="Arial" w:hAnsi="Arial" w:cs="Arial"/>
        </w:rPr>
        <w:t>Tai =</w:t>
      </w:r>
      <w:r w:rsidRPr="002C3AC0">
        <w:rPr>
          <w:rFonts w:ascii="Arial" w:hAnsi="Arial" w:cs="Arial"/>
        </w:rPr>
        <w:tab/>
        <w:t>i-</w:t>
      </w:r>
      <w:proofErr w:type="spellStart"/>
      <w:r w:rsidRPr="002C3AC0">
        <w:rPr>
          <w:rFonts w:ascii="Arial" w:hAnsi="Arial" w:cs="Arial"/>
        </w:rPr>
        <w:t>ésima</w:t>
      </w:r>
      <w:proofErr w:type="spellEnd"/>
      <w:r w:rsidRPr="002C3AC0">
        <w:rPr>
          <w:rFonts w:ascii="Arial" w:hAnsi="Arial" w:cs="Arial"/>
        </w:rPr>
        <w:t xml:space="preserve"> taxa de amortização informada com </w:t>
      </w:r>
      <w:r w:rsidR="00402C7B" w:rsidRPr="002C3AC0">
        <w:rPr>
          <w:rFonts w:ascii="Arial" w:hAnsi="Arial" w:cs="Arial"/>
        </w:rPr>
        <w:t>6</w:t>
      </w:r>
      <w:r w:rsidRPr="002C3AC0">
        <w:rPr>
          <w:rFonts w:ascii="Arial" w:hAnsi="Arial" w:cs="Arial"/>
        </w:rPr>
        <w:t xml:space="preserve"> (</w:t>
      </w:r>
      <w:r w:rsidR="00402C7B" w:rsidRPr="002C3AC0">
        <w:rPr>
          <w:rFonts w:ascii="Arial" w:hAnsi="Arial" w:cs="Arial"/>
        </w:rPr>
        <w:t>seis</w:t>
      </w:r>
      <w:r w:rsidRPr="002C3AC0">
        <w:rPr>
          <w:rFonts w:ascii="Arial" w:hAnsi="Arial" w:cs="Arial"/>
        </w:rPr>
        <w:t>) casas decimais, conforme Anexo I da presente Escritura.</w:t>
      </w:r>
    </w:p>
    <w:p w14:paraId="2FD84A01" w14:textId="77777777" w:rsidR="00BF4C5C" w:rsidRPr="002C3AC0" w:rsidRDefault="00BF4C5C" w:rsidP="002D7BA1">
      <w:pPr>
        <w:pStyle w:val="PargrafodaLista"/>
        <w:widowControl w:val="0"/>
        <w:tabs>
          <w:tab w:val="left" w:pos="851"/>
        </w:tabs>
        <w:spacing w:line="360" w:lineRule="auto"/>
        <w:ind w:left="0"/>
        <w:contextualSpacing w:val="0"/>
        <w:jc w:val="both"/>
        <w:rPr>
          <w:rFonts w:ascii="Arial" w:hAnsi="Arial" w:cs="Arial"/>
        </w:rPr>
      </w:pPr>
    </w:p>
    <w:p w14:paraId="04196477" w14:textId="76782609" w:rsidR="001A4B62" w:rsidRDefault="001A4B62" w:rsidP="002D7BA1">
      <w:pPr>
        <w:pStyle w:val="PargrafodaLista"/>
        <w:widowControl w:val="0"/>
        <w:numPr>
          <w:ilvl w:val="2"/>
          <w:numId w:val="4"/>
        </w:numPr>
        <w:tabs>
          <w:tab w:val="left" w:pos="851"/>
        </w:tabs>
        <w:spacing w:line="360" w:lineRule="auto"/>
        <w:ind w:left="1134" w:firstLine="0"/>
        <w:contextualSpacing w:val="0"/>
        <w:jc w:val="both"/>
        <w:rPr>
          <w:rFonts w:ascii="Arial" w:hAnsi="Arial" w:cs="Arial"/>
        </w:rPr>
      </w:pPr>
      <w:r w:rsidRPr="002C3AC0">
        <w:rPr>
          <w:rFonts w:ascii="Arial" w:hAnsi="Arial" w:cs="Arial"/>
        </w:rPr>
        <w:t>As parcelas de Amortização, bem como da Remuneração das Debêntures, serão pagas nas respectivas Datas de Pagamento indicadas no Anexo I a esta Escritura de Emissão e de acordo com a fórmula a seguir</w:t>
      </w:r>
      <w:r w:rsidR="00D51AB2">
        <w:rPr>
          <w:rFonts w:ascii="Arial" w:hAnsi="Arial" w:cs="Arial"/>
        </w:rPr>
        <w:t xml:space="preserve">, observada </w:t>
      </w:r>
      <w:r w:rsidR="00D51AB2" w:rsidRPr="00D51AB2">
        <w:rPr>
          <w:rFonts w:ascii="Arial" w:hAnsi="Arial" w:cs="Arial"/>
        </w:rPr>
        <w:t xml:space="preserve">a carência de 6 </w:t>
      </w:r>
      <w:r w:rsidR="00D51AB2">
        <w:rPr>
          <w:rFonts w:ascii="Arial" w:hAnsi="Arial" w:cs="Arial"/>
        </w:rPr>
        <w:t xml:space="preserve">(seis) </w:t>
      </w:r>
      <w:r w:rsidR="00D51AB2" w:rsidRPr="00D51AB2">
        <w:rPr>
          <w:rFonts w:ascii="Arial" w:hAnsi="Arial" w:cs="Arial"/>
        </w:rPr>
        <w:t xml:space="preserve">meses </w:t>
      </w:r>
      <w:r w:rsidR="00D51AB2">
        <w:rPr>
          <w:rFonts w:ascii="Arial" w:hAnsi="Arial" w:cs="Arial"/>
        </w:rPr>
        <w:t>para o pagamento d</w:t>
      </w:r>
      <w:r w:rsidR="00D51AB2" w:rsidRPr="00D51AB2">
        <w:rPr>
          <w:rFonts w:ascii="Arial" w:hAnsi="Arial" w:cs="Arial"/>
        </w:rPr>
        <w:t>a amortização do principal</w:t>
      </w:r>
      <w:r w:rsidR="00D51AB2">
        <w:rPr>
          <w:rFonts w:ascii="Arial" w:hAnsi="Arial" w:cs="Arial"/>
        </w:rPr>
        <w:t xml:space="preserve">, sendo as parcelas de amortização e juros remuneratórios serão pagas  </w:t>
      </w:r>
      <w:r w:rsidR="00D51AB2" w:rsidRPr="00D51AB2">
        <w:rPr>
          <w:rFonts w:ascii="Arial" w:hAnsi="Arial" w:cs="Arial"/>
        </w:rPr>
        <w:t>nas datas de pagamento previstas na tabela constante no Anexo I</w:t>
      </w:r>
      <w:r w:rsidRPr="002C3AC0">
        <w:rPr>
          <w:rFonts w:ascii="Arial" w:hAnsi="Arial" w:cs="Arial"/>
        </w:rPr>
        <w:t xml:space="preserve">: </w:t>
      </w:r>
    </w:p>
    <w:p w14:paraId="7A580F6B" w14:textId="77777777" w:rsidR="00B2353A" w:rsidRPr="003B33C7" w:rsidRDefault="00B2353A" w:rsidP="00FB4473">
      <w:pPr>
        <w:pStyle w:val="PargrafodaLista"/>
        <w:widowControl w:val="0"/>
        <w:tabs>
          <w:tab w:val="left" w:pos="851"/>
        </w:tabs>
        <w:spacing w:line="360" w:lineRule="auto"/>
        <w:ind w:left="1134"/>
        <w:contextualSpacing w:val="0"/>
        <w:jc w:val="both"/>
        <w:rPr>
          <w:rFonts w:ascii="Arial" w:hAnsi="Arial" w:cs="Arial"/>
        </w:rPr>
      </w:pPr>
    </w:p>
    <w:p w14:paraId="2DD61A24" w14:textId="77777777" w:rsidR="00B0675C" w:rsidRPr="00B2353A" w:rsidRDefault="0095369D" w:rsidP="002D7BA1">
      <w:pPr>
        <w:pStyle w:val="PargrafodaLista"/>
        <w:widowControl w:val="0"/>
        <w:tabs>
          <w:tab w:val="left" w:pos="851"/>
        </w:tabs>
        <w:spacing w:line="360" w:lineRule="auto"/>
        <w:ind w:left="0"/>
        <w:contextualSpacing w:val="0"/>
        <w:jc w:val="both"/>
        <w:rPr>
          <w:rFonts w:ascii="Arial" w:hAnsi="Arial" w:cs="Arial"/>
        </w:rPr>
      </w:pPr>
      <m:oMathPara>
        <m:oMath>
          <m:sSub>
            <m:sSubPr>
              <m:ctrlPr>
                <w:rPr>
                  <w:rFonts w:ascii="Cambria Math" w:hAnsi="Cambria Math" w:cs="Arial"/>
                </w:rPr>
              </m:ctrlPr>
            </m:sSubPr>
            <m:e>
              <m:r>
                <m:rPr>
                  <m:sty m:val="p"/>
                </m:rPr>
                <w:rPr>
                  <w:rFonts w:ascii="Cambria Math" w:hAnsi="Cambria Math" w:cs="Arial"/>
                </w:rPr>
                <m:t>PMT</m:t>
              </m:r>
            </m:e>
            <m:sub>
              <m: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AM</m:t>
              </m:r>
            </m:e>
            <m:sub>
              <m:r>
                <w:rPr>
                  <w:rFonts w:ascii="Cambria Math" w:hAnsi="Cambria Math" w:cs="Arial"/>
                </w:rPr>
                <m:t>i</m:t>
              </m:r>
            </m:sub>
          </m:sSub>
          <m:r>
            <m:rPr>
              <m:sty m:val="p"/>
            </m:rPr>
            <w:rPr>
              <w:rFonts w:ascii="Cambria Math" w:hAnsi="Cambria Math" w:cs="Arial"/>
            </w:rPr>
            <m:t>+J</m:t>
          </m:r>
        </m:oMath>
      </m:oMathPara>
    </w:p>
    <w:p w14:paraId="09B5AAB4" w14:textId="77777777" w:rsidR="00B0675C" w:rsidRPr="002C3AC0" w:rsidRDefault="00B0675C" w:rsidP="002D7BA1">
      <w:pPr>
        <w:pStyle w:val="PargrafodaLista"/>
        <w:widowControl w:val="0"/>
        <w:tabs>
          <w:tab w:val="left" w:pos="851"/>
        </w:tabs>
        <w:spacing w:line="360" w:lineRule="auto"/>
        <w:ind w:left="0"/>
        <w:contextualSpacing w:val="0"/>
        <w:jc w:val="both"/>
        <w:rPr>
          <w:rFonts w:ascii="Arial" w:hAnsi="Arial" w:cs="Arial"/>
        </w:rPr>
      </w:pPr>
    </w:p>
    <w:p w14:paraId="196263C8" w14:textId="77777777" w:rsidR="00B0675C" w:rsidRPr="002C3AC0" w:rsidRDefault="00B0675C" w:rsidP="002D7BA1">
      <w:pPr>
        <w:pStyle w:val="PargrafodaLista"/>
        <w:widowControl w:val="0"/>
        <w:tabs>
          <w:tab w:val="left" w:pos="851"/>
        </w:tabs>
        <w:spacing w:line="360" w:lineRule="auto"/>
        <w:ind w:left="0"/>
        <w:contextualSpacing w:val="0"/>
        <w:jc w:val="both"/>
        <w:rPr>
          <w:rFonts w:ascii="Arial" w:hAnsi="Arial" w:cs="Arial"/>
        </w:rPr>
      </w:pPr>
      <w:r w:rsidRPr="002C3AC0">
        <w:rPr>
          <w:rFonts w:ascii="Arial" w:hAnsi="Arial" w:cs="Arial"/>
        </w:rPr>
        <w:t xml:space="preserve">Onde: </w:t>
      </w:r>
    </w:p>
    <w:p w14:paraId="6E9A9F75" w14:textId="77777777" w:rsidR="00B0675C" w:rsidRPr="002C3AC0" w:rsidRDefault="00B0675C" w:rsidP="002D7BA1">
      <w:pPr>
        <w:pStyle w:val="PargrafodaLista"/>
        <w:widowControl w:val="0"/>
        <w:tabs>
          <w:tab w:val="left" w:pos="851"/>
        </w:tabs>
        <w:spacing w:line="360" w:lineRule="auto"/>
        <w:ind w:left="0"/>
        <w:contextualSpacing w:val="0"/>
        <w:jc w:val="both"/>
        <w:rPr>
          <w:rFonts w:ascii="Arial" w:hAnsi="Arial" w:cs="Arial"/>
        </w:rPr>
      </w:pPr>
    </w:p>
    <w:p w14:paraId="3CE4475C" w14:textId="77777777" w:rsidR="00B0675C" w:rsidRPr="002C3AC0" w:rsidRDefault="00B0675C" w:rsidP="002D7BA1">
      <w:pPr>
        <w:pStyle w:val="PargrafodaLista"/>
        <w:widowControl w:val="0"/>
        <w:tabs>
          <w:tab w:val="left" w:pos="851"/>
        </w:tabs>
        <w:spacing w:line="360" w:lineRule="auto"/>
        <w:ind w:left="0"/>
        <w:contextualSpacing w:val="0"/>
        <w:jc w:val="both"/>
        <w:rPr>
          <w:rFonts w:ascii="Arial" w:hAnsi="Arial" w:cs="Arial"/>
        </w:rPr>
      </w:pPr>
      <w:proofErr w:type="spellStart"/>
      <w:r w:rsidRPr="002C3AC0">
        <w:rPr>
          <w:rFonts w:ascii="Arial" w:hAnsi="Arial" w:cs="Arial"/>
        </w:rPr>
        <w:t>PMTi</w:t>
      </w:r>
      <w:proofErr w:type="spellEnd"/>
      <w:r w:rsidRPr="002C3AC0">
        <w:rPr>
          <w:rFonts w:ascii="Arial" w:hAnsi="Arial" w:cs="Arial"/>
        </w:rPr>
        <w:t xml:space="preserve"> = Pagamento referente ao mês "i", calculado com 8 (oito) casas decimais, sem arredondamento; </w:t>
      </w:r>
    </w:p>
    <w:p w14:paraId="1C927801" w14:textId="77777777" w:rsidR="00B0675C" w:rsidRPr="002C3AC0" w:rsidRDefault="00B0675C" w:rsidP="002D7BA1">
      <w:pPr>
        <w:pStyle w:val="PargrafodaLista"/>
        <w:widowControl w:val="0"/>
        <w:tabs>
          <w:tab w:val="left" w:pos="851"/>
        </w:tabs>
        <w:spacing w:line="360" w:lineRule="auto"/>
        <w:ind w:left="0"/>
        <w:contextualSpacing w:val="0"/>
        <w:jc w:val="both"/>
        <w:rPr>
          <w:rFonts w:ascii="Arial" w:hAnsi="Arial" w:cs="Arial"/>
        </w:rPr>
      </w:pPr>
    </w:p>
    <w:p w14:paraId="3A128133" w14:textId="77777777" w:rsidR="00B0675C" w:rsidRPr="002C3AC0" w:rsidRDefault="00B0675C" w:rsidP="002D7BA1">
      <w:pPr>
        <w:pStyle w:val="PargrafodaLista"/>
        <w:widowControl w:val="0"/>
        <w:tabs>
          <w:tab w:val="left" w:pos="851"/>
        </w:tabs>
        <w:spacing w:line="360" w:lineRule="auto"/>
        <w:ind w:left="0"/>
        <w:contextualSpacing w:val="0"/>
        <w:jc w:val="both"/>
        <w:rPr>
          <w:rFonts w:ascii="Arial" w:hAnsi="Arial" w:cs="Arial"/>
        </w:rPr>
      </w:pPr>
      <w:proofErr w:type="spellStart"/>
      <w:r w:rsidRPr="002C3AC0">
        <w:rPr>
          <w:rFonts w:ascii="Arial" w:hAnsi="Arial" w:cs="Arial"/>
        </w:rPr>
        <w:t>AMi</w:t>
      </w:r>
      <w:proofErr w:type="spellEnd"/>
      <w:r w:rsidRPr="002C3AC0">
        <w:rPr>
          <w:rFonts w:ascii="Arial" w:hAnsi="Arial" w:cs="Arial"/>
        </w:rPr>
        <w:t xml:space="preserve"> = Conforme definido acima;</w:t>
      </w:r>
    </w:p>
    <w:p w14:paraId="7D277544" w14:textId="6484FE7C" w:rsidR="00B0675C" w:rsidRPr="002C3AC0" w:rsidRDefault="00B0675C" w:rsidP="002D7BA1">
      <w:pPr>
        <w:pStyle w:val="PargrafodaLista"/>
        <w:widowControl w:val="0"/>
        <w:tabs>
          <w:tab w:val="left" w:pos="851"/>
        </w:tabs>
        <w:spacing w:line="360" w:lineRule="auto"/>
        <w:ind w:left="0"/>
        <w:contextualSpacing w:val="0"/>
        <w:jc w:val="both"/>
        <w:rPr>
          <w:rFonts w:ascii="Arial" w:hAnsi="Arial" w:cs="Arial"/>
        </w:rPr>
      </w:pPr>
      <w:r w:rsidRPr="002C3AC0">
        <w:rPr>
          <w:rFonts w:ascii="Arial" w:hAnsi="Arial" w:cs="Arial"/>
        </w:rPr>
        <w:t xml:space="preserve">J = Conforme definido na Cláusula </w:t>
      </w:r>
      <w:r w:rsidR="003B3A22" w:rsidRPr="002C3AC0">
        <w:rPr>
          <w:rFonts w:ascii="Arial" w:hAnsi="Arial" w:cs="Arial"/>
        </w:rPr>
        <w:t>4.12</w:t>
      </w:r>
      <w:r w:rsidRPr="002C3AC0">
        <w:rPr>
          <w:rFonts w:ascii="Arial" w:hAnsi="Arial" w:cs="Arial"/>
        </w:rPr>
        <w:t>. acima.</w:t>
      </w:r>
    </w:p>
    <w:p w14:paraId="5F137812" w14:textId="77777777" w:rsidR="00B0675C" w:rsidRPr="002C3AC0" w:rsidRDefault="00B0675C">
      <w:pPr>
        <w:pStyle w:val="PargrafodaLista"/>
        <w:widowControl w:val="0"/>
        <w:tabs>
          <w:tab w:val="left" w:pos="851"/>
        </w:tabs>
        <w:spacing w:line="360" w:lineRule="auto"/>
        <w:ind w:left="0"/>
        <w:contextualSpacing w:val="0"/>
        <w:jc w:val="both"/>
        <w:rPr>
          <w:rFonts w:ascii="Arial" w:hAnsi="Arial" w:cs="Arial"/>
        </w:rPr>
      </w:pPr>
    </w:p>
    <w:p w14:paraId="25834ACD" w14:textId="6267A5CA" w:rsidR="00B0675C" w:rsidRPr="002C3AC0" w:rsidRDefault="00B0675C" w:rsidP="002D7BA1">
      <w:pPr>
        <w:pStyle w:val="PargrafodaLista"/>
        <w:widowControl w:val="0"/>
        <w:numPr>
          <w:ilvl w:val="2"/>
          <w:numId w:val="4"/>
        </w:numPr>
        <w:tabs>
          <w:tab w:val="left" w:pos="851"/>
        </w:tabs>
        <w:spacing w:line="360" w:lineRule="auto"/>
        <w:ind w:left="1134" w:firstLine="0"/>
        <w:contextualSpacing w:val="0"/>
        <w:jc w:val="both"/>
        <w:rPr>
          <w:rFonts w:ascii="Arial" w:hAnsi="Arial" w:cs="Arial"/>
        </w:rPr>
      </w:pPr>
      <w:r w:rsidRPr="002C3AC0">
        <w:rPr>
          <w:rFonts w:ascii="Arial" w:hAnsi="Arial" w:cs="Arial"/>
        </w:rPr>
        <w:t>Farão jus aos pagamentos relativos às Debêntures aqueles que sejam titulares de Debêntures ao final do Dia Útil imediatamente anterior a cada uma das Datas de Pagamento</w:t>
      </w:r>
      <w:r w:rsidR="007D2FEE" w:rsidRPr="002C3AC0">
        <w:rPr>
          <w:rFonts w:ascii="Arial" w:hAnsi="Arial" w:cs="Arial"/>
        </w:rPr>
        <w:t xml:space="preserve">, devendo </w:t>
      </w:r>
      <w:r w:rsidR="007D2FEE" w:rsidRPr="002C3AC0">
        <w:rPr>
          <w:rFonts w:ascii="Arial" w:hAnsi="Arial" w:cs="Arial"/>
        </w:rPr>
        <w:lastRenderedPageBreak/>
        <w:t>para tanto a Emissora disponibilizar a cópia integral do Livro de Registro de Debêntures Nominativas ao Agente Fiduciário sempre em um Dia Útil anterior às parcelas de Amortização e Remuneração</w:t>
      </w:r>
      <w:r w:rsidRPr="002C3AC0">
        <w:rPr>
          <w:rFonts w:ascii="Arial" w:hAnsi="Arial" w:cs="Arial"/>
        </w:rPr>
        <w:t>.</w:t>
      </w:r>
    </w:p>
    <w:p w14:paraId="136BA19D" w14:textId="77777777" w:rsidR="00B0675C" w:rsidRPr="002C3AC0" w:rsidRDefault="00B0675C">
      <w:pPr>
        <w:pStyle w:val="PargrafodaLista"/>
        <w:widowControl w:val="0"/>
        <w:tabs>
          <w:tab w:val="left" w:pos="851"/>
        </w:tabs>
        <w:spacing w:line="360" w:lineRule="auto"/>
        <w:ind w:left="0"/>
        <w:contextualSpacing w:val="0"/>
        <w:jc w:val="both"/>
        <w:rPr>
          <w:rFonts w:ascii="Arial" w:hAnsi="Arial" w:cs="Arial"/>
        </w:rPr>
      </w:pPr>
    </w:p>
    <w:p w14:paraId="3D970A0E" w14:textId="39117CA2" w:rsidR="00A435A7" w:rsidRPr="002C3AC0" w:rsidRDefault="00C67897"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u w:val="single"/>
        </w:rPr>
        <w:t>Resgate Antecipado</w:t>
      </w:r>
      <w:r w:rsidRPr="002C3AC0">
        <w:rPr>
          <w:rFonts w:ascii="Arial" w:hAnsi="Arial" w:cs="Arial"/>
        </w:rPr>
        <w:t xml:space="preserve">. </w:t>
      </w:r>
      <w:bookmarkStart w:id="9" w:name="_Hlk515439929"/>
      <w:r w:rsidRPr="002C3AC0">
        <w:rPr>
          <w:rFonts w:ascii="Arial" w:hAnsi="Arial" w:cs="Arial"/>
        </w:rPr>
        <w:t>Observado o disposto abaixo, fica facultado à Emissora realizar o resgate antecipado da totalidade das Debêntures,</w:t>
      </w:r>
      <w:r w:rsidR="00A43677" w:rsidRPr="002C3AC0">
        <w:rPr>
          <w:rFonts w:ascii="Arial" w:hAnsi="Arial" w:cs="Arial"/>
        </w:rPr>
        <w:t xml:space="preserve"> sem a incidência de qualquer prêmio, multa ou taxa de quitação antecipada, </w:t>
      </w:r>
      <w:r w:rsidRPr="002C3AC0">
        <w:rPr>
          <w:rFonts w:ascii="Arial" w:hAnsi="Arial" w:cs="Arial"/>
        </w:rPr>
        <w:t xml:space="preserve">acrescido </w:t>
      </w:r>
      <w:r w:rsidR="001A37B5" w:rsidRPr="002C3AC0">
        <w:rPr>
          <w:rFonts w:ascii="Arial" w:hAnsi="Arial" w:cs="Arial"/>
        </w:rPr>
        <w:t xml:space="preserve">da Atualização Monetária e </w:t>
      </w:r>
      <w:r w:rsidRPr="002C3AC0">
        <w:rPr>
          <w:rFonts w:ascii="Arial" w:hAnsi="Arial" w:cs="Arial"/>
        </w:rPr>
        <w:t xml:space="preserve">dos Juros Remuneratórios, na forma da Cláusula </w:t>
      </w:r>
      <w:r w:rsidR="003B3A22" w:rsidRPr="002C3AC0">
        <w:rPr>
          <w:rFonts w:ascii="Arial" w:hAnsi="Arial" w:cs="Arial"/>
        </w:rPr>
        <w:t>4.12.</w:t>
      </w:r>
      <w:r w:rsidRPr="002C3AC0">
        <w:rPr>
          <w:rFonts w:ascii="Arial" w:hAnsi="Arial" w:cs="Arial"/>
        </w:rPr>
        <w:t>, acima, e seus subitens, e demais encargos aplicáveis, bem como de qualquer despesa de responsabilidade da Emissora eventualmente não quitada e/ou reembolsada até a data do Resgate Antecipado, observados os termos e condições descritos abaixo</w:t>
      </w:r>
      <w:r w:rsidR="003E176C" w:rsidRPr="002C3AC0">
        <w:rPr>
          <w:rFonts w:ascii="Arial" w:hAnsi="Arial" w:cs="Arial"/>
        </w:rPr>
        <w:t xml:space="preserve"> (“</w:t>
      </w:r>
      <w:r w:rsidR="003E176C" w:rsidRPr="002C3AC0">
        <w:rPr>
          <w:rFonts w:ascii="Arial" w:hAnsi="Arial" w:cs="Arial"/>
          <w:u w:val="single"/>
        </w:rPr>
        <w:t>Resgate Antecipado</w:t>
      </w:r>
      <w:r w:rsidR="003E176C" w:rsidRPr="002C3AC0">
        <w:rPr>
          <w:rFonts w:ascii="Arial" w:hAnsi="Arial" w:cs="Arial"/>
        </w:rPr>
        <w:t>”)</w:t>
      </w:r>
      <w:r w:rsidRPr="002C3AC0">
        <w:rPr>
          <w:rFonts w:ascii="Arial" w:hAnsi="Arial" w:cs="Arial"/>
        </w:rPr>
        <w:t>.</w:t>
      </w:r>
      <w:bookmarkEnd w:id="9"/>
    </w:p>
    <w:p w14:paraId="50B22B20" w14:textId="77777777" w:rsidR="00B61D19" w:rsidRPr="002C3AC0" w:rsidRDefault="00B61D19" w:rsidP="002D7BA1">
      <w:pPr>
        <w:pStyle w:val="PargrafodaLista"/>
        <w:widowControl w:val="0"/>
        <w:spacing w:line="360" w:lineRule="auto"/>
        <w:ind w:left="0"/>
        <w:contextualSpacing w:val="0"/>
        <w:jc w:val="both"/>
        <w:rPr>
          <w:rFonts w:ascii="Arial" w:hAnsi="Arial" w:cs="Arial"/>
        </w:rPr>
      </w:pPr>
    </w:p>
    <w:p w14:paraId="5E2D57CB" w14:textId="4D52AD51" w:rsidR="00B61D19" w:rsidRDefault="00B61D19" w:rsidP="002D7BA1">
      <w:pPr>
        <w:pStyle w:val="PargrafodaLista"/>
        <w:widowControl w:val="0"/>
        <w:numPr>
          <w:ilvl w:val="2"/>
          <w:numId w:val="4"/>
        </w:numPr>
        <w:tabs>
          <w:tab w:val="left" w:pos="851"/>
        </w:tabs>
        <w:spacing w:line="360" w:lineRule="auto"/>
        <w:ind w:left="1134" w:firstLine="0"/>
        <w:contextualSpacing w:val="0"/>
        <w:jc w:val="both"/>
        <w:rPr>
          <w:rFonts w:ascii="Arial" w:hAnsi="Arial" w:cs="Arial"/>
        </w:rPr>
      </w:pPr>
      <w:r w:rsidRPr="002C3AC0">
        <w:rPr>
          <w:rFonts w:ascii="Arial" w:hAnsi="Arial" w:cs="Arial"/>
        </w:rPr>
        <w:t xml:space="preserve">Na ocorrência de Resgate Antecipado será devida a totalidade do saldo devedor do Valor Nominal Unitário das Debêntures, acrescido da Atualização Monetária e dos Juros Remuneratórios das Debêntures, calculados </w:t>
      </w:r>
      <w:r w:rsidRPr="002C3AC0">
        <w:rPr>
          <w:rFonts w:ascii="Arial" w:hAnsi="Arial" w:cs="Arial"/>
          <w:i/>
        </w:rPr>
        <w:t xml:space="preserve">pro rata </w:t>
      </w:r>
      <w:proofErr w:type="spellStart"/>
      <w:r w:rsidRPr="002C3AC0">
        <w:rPr>
          <w:rFonts w:ascii="Arial" w:hAnsi="Arial" w:cs="Arial"/>
          <w:i/>
        </w:rPr>
        <w:t>temporis</w:t>
      </w:r>
      <w:proofErr w:type="spellEnd"/>
      <w:r w:rsidRPr="002C3AC0">
        <w:rPr>
          <w:rFonts w:ascii="Arial" w:hAnsi="Arial" w:cs="Arial"/>
        </w:rPr>
        <w:t xml:space="preserve"> desde a primeira data de integralização, ou</w:t>
      </w:r>
      <w:r w:rsidR="00743C19">
        <w:rPr>
          <w:rFonts w:ascii="Arial" w:hAnsi="Arial" w:cs="Arial"/>
        </w:rPr>
        <w:t xml:space="preserve"> última data de pagamento de Remuneração</w:t>
      </w:r>
      <w:r w:rsidR="00DD636A">
        <w:rPr>
          <w:rFonts w:ascii="Arial" w:hAnsi="Arial" w:cs="Arial"/>
        </w:rPr>
        <w:t xml:space="preserve"> </w:t>
      </w:r>
      <w:r w:rsidRPr="002C3AC0">
        <w:rPr>
          <w:rFonts w:ascii="Arial" w:hAnsi="Arial" w:cs="Arial"/>
        </w:rPr>
        <w:t>das Debêntures imediatamente anterior</w:t>
      </w:r>
      <w:r w:rsidR="0050493E" w:rsidRPr="002C3AC0">
        <w:rPr>
          <w:rFonts w:ascii="Arial" w:hAnsi="Arial" w:cs="Arial"/>
        </w:rPr>
        <w:t xml:space="preserve">, o que ocorrer por último, </w:t>
      </w:r>
      <w:r w:rsidRPr="002C3AC0">
        <w:rPr>
          <w:rFonts w:ascii="Arial" w:hAnsi="Arial" w:cs="Arial"/>
        </w:rPr>
        <w:t>até a data do Resgate Antecipado (“</w:t>
      </w:r>
      <w:r w:rsidRPr="002C3AC0">
        <w:rPr>
          <w:rFonts w:ascii="Arial" w:hAnsi="Arial" w:cs="Arial"/>
          <w:u w:val="single"/>
        </w:rPr>
        <w:t>Valor do Evento Extraordinário</w:t>
      </w:r>
      <w:r w:rsidRPr="002C3AC0">
        <w:rPr>
          <w:rFonts w:ascii="Arial" w:hAnsi="Arial" w:cs="Arial"/>
        </w:rPr>
        <w:t>”).</w:t>
      </w:r>
    </w:p>
    <w:p w14:paraId="1448F05D" w14:textId="77777777" w:rsidR="008663BD" w:rsidRPr="002C3AC0" w:rsidRDefault="008663BD" w:rsidP="00DC1CC6">
      <w:pPr>
        <w:pStyle w:val="PargrafodaLista"/>
        <w:widowControl w:val="0"/>
        <w:tabs>
          <w:tab w:val="left" w:pos="851"/>
        </w:tabs>
        <w:spacing w:line="360" w:lineRule="auto"/>
        <w:ind w:left="1134"/>
        <w:contextualSpacing w:val="0"/>
        <w:jc w:val="both"/>
        <w:rPr>
          <w:rFonts w:ascii="Arial" w:hAnsi="Arial" w:cs="Arial"/>
        </w:rPr>
      </w:pPr>
    </w:p>
    <w:p w14:paraId="3DAAE119" w14:textId="3A9032CD" w:rsidR="00B61D19" w:rsidRPr="002C3AC0" w:rsidRDefault="00B61D19" w:rsidP="002D7BA1">
      <w:pPr>
        <w:pStyle w:val="PargrafodaLista"/>
        <w:widowControl w:val="0"/>
        <w:numPr>
          <w:ilvl w:val="2"/>
          <w:numId w:val="4"/>
        </w:numPr>
        <w:tabs>
          <w:tab w:val="left" w:pos="851"/>
        </w:tabs>
        <w:spacing w:line="360" w:lineRule="auto"/>
        <w:ind w:left="1134" w:firstLine="0"/>
        <w:contextualSpacing w:val="0"/>
        <w:jc w:val="both"/>
        <w:rPr>
          <w:rFonts w:ascii="Arial" w:hAnsi="Arial" w:cs="Arial"/>
        </w:rPr>
      </w:pPr>
      <w:r w:rsidRPr="002C3AC0">
        <w:rPr>
          <w:rFonts w:ascii="Arial" w:hAnsi="Arial" w:cs="Arial"/>
        </w:rPr>
        <w:t>Caso deseje realizar um Resgate Antecipado, a Emissora deverá notificar os Debenturistas e comunicar o Agente Fiduciário, por escrito, com, no mínimo, 30 (trinta) dias de antecedência da data em que pretende realizar o Resgate Antecipado (“</w:t>
      </w:r>
      <w:r w:rsidRPr="002C3AC0">
        <w:rPr>
          <w:rFonts w:ascii="Arial" w:hAnsi="Arial" w:cs="Arial"/>
          <w:u w:val="single"/>
        </w:rPr>
        <w:t>Data do Evento Extraordinário</w:t>
      </w:r>
      <w:r w:rsidRPr="002C3AC0">
        <w:rPr>
          <w:rFonts w:ascii="Arial" w:hAnsi="Arial" w:cs="Arial"/>
        </w:rPr>
        <w:t>”). A notificação de que trata esta Cláusula deverá especificar: (a) o valor do Resgate Antecipado em questão, calculado na forma dos subitens acima; e (b) a data do Resgate Antecipado.</w:t>
      </w:r>
    </w:p>
    <w:p w14:paraId="48F9AB74" w14:textId="77777777" w:rsidR="00D85965" w:rsidRPr="002C3AC0" w:rsidRDefault="00D85965" w:rsidP="002D7BA1">
      <w:pPr>
        <w:pStyle w:val="PargrafodaLista"/>
        <w:widowControl w:val="0"/>
        <w:tabs>
          <w:tab w:val="left" w:pos="851"/>
        </w:tabs>
        <w:spacing w:line="360" w:lineRule="auto"/>
        <w:ind w:left="1134"/>
        <w:contextualSpacing w:val="0"/>
        <w:jc w:val="both"/>
        <w:rPr>
          <w:rFonts w:ascii="Arial" w:hAnsi="Arial" w:cs="Arial"/>
        </w:rPr>
      </w:pPr>
    </w:p>
    <w:p w14:paraId="5A4E220D" w14:textId="52B557C1" w:rsidR="00B61D19" w:rsidRPr="002C3AC0" w:rsidRDefault="00B61D19" w:rsidP="002D7BA1">
      <w:pPr>
        <w:pStyle w:val="PargrafodaLista"/>
        <w:widowControl w:val="0"/>
        <w:numPr>
          <w:ilvl w:val="2"/>
          <w:numId w:val="4"/>
        </w:numPr>
        <w:tabs>
          <w:tab w:val="left" w:pos="851"/>
        </w:tabs>
        <w:spacing w:line="360" w:lineRule="auto"/>
        <w:ind w:left="1134" w:firstLine="0"/>
        <w:contextualSpacing w:val="0"/>
        <w:jc w:val="both"/>
        <w:rPr>
          <w:rFonts w:ascii="Arial" w:hAnsi="Arial" w:cs="Arial"/>
        </w:rPr>
      </w:pPr>
      <w:r w:rsidRPr="002C3AC0">
        <w:rPr>
          <w:rFonts w:ascii="Arial" w:hAnsi="Arial" w:cs="Arial"/>
        </w:rPr>
        <w:t xml:space="preserve">Em caso de Resgate Antecipado, a liberação da </w:t>
      </w:r>
      <w:r w:rsidRPr="002C3AC0">
        <w:rPr>
          <w:rFonts w:ascii="Arial" w:hAnsi="Arial" w:cs="Arial"/>
        </w:rPr>
        <w:lastRenderedPageBreak/>
        <w:t>Garantia Rea</w:t>
      </w:r>
      <w:r w:rsidR="00830CA5">
        <w:rPr>
          <w:rFonts w:ascii="Arial" w:hAnsi="Arial" w:cs="Arial"/>
        </w:rPr>
        <w:t>l</w:t>
      </w:r>
      <w:r w:rsidRPr="002C3AC0">
        <w:rPr>
          <w:rFonts w:ascii="Arial" w:hAnsi="Arial" w:cs="Arial"/>
        </w:rPr>
        <w:t xml:space="preserve"> pelo Agente Fiduciário ocorrerá na forma prevista nos respectivos documentos de constituição da Garantia Rea</w:t>
      </w:r>
      <w:r w:rsidR="00830CA5">
        <w:rPr>
          <w:rFonts w:ascii="Arial" w:hAnsi="Arial" w:cs="Arial"/>
        </w:rPr>
        <w:t>l</w:t>
      </w:r>
      <w:r w:rsidRPr="002C3AC0">
        <w:rPr>
          <w:rFonts w:ascii="Arial" w:hAnsi="Arial" w:cs="Arial"/>
        </w:rPr>
        <w:t>, após a comprovação do pagamento do valor integral das Debêntures objeto do Resgate Antecipado.</w:t>
      </w:r>
    </w:p>
    <w:p w14:paraId="6E09EB8A" w14:textId="77777777" w:rsidR="00D85965" w:rsidRPr="002C3AC0" w:rsidRDefault="00D85965" w:rsidP="002D7BA1">
      <w:pPr>
        <w:pStyle w:val="PargrafodaLista"/>
        <w:spacing w:line="360" w:lineRule="auto"/>
        <w:ind w:left="1134"/>
        <w:contextualSpacing w:val="0"/>
        <w:jc w:val="both"/>
        <w:rPr>
          <w:rFonts w:ascii="Arial" w:hAnsi="Arial" w:cs="Arial"/>
        </w:rPr>
      </w:pPr>
    </w:p>
    <w:p w14:paraId="169C0FB8" w14:textId="4616DA8E" w:rsidR="00B61D19" w:rsidRPr="002C3AC0" w:rsidRDefault="00B61D19" w:rsidP="002D7BA1">
      <w:pPr>
        <w:pStyle w:val="PargrafodaLista"/>
        <w:widowControl w:val="0"/>
        <w:numPr>
          <w:ilvl w:val="2"/>
          <w:numId w:val="4"/>
        </w:numPr>
        <w:tabs>
          <w:tab w:val="left" w:pos="851"/>
        </w:tabs>
        <w:spacing w:line="360" w:lineRule="auto"/>
        <w:ind w:left="1134" w:firstLine="0"/>
        <w:contextualSpacing w:val="0"/>
        <w:jc w:val="both"/>
        <w:rPr>
          <w:rFonts w:ascii="Arial" w:hAnsi="Arial" w:cs="Arial"/>
        </w:rPr>
      </w:pPr>
      <w:r w:rsidRPr="002C3AC0">
        <w:rPr>
          <w:rFonts w:ascii="Arial" w:hAnsi="Arial" w:cs="Arial"/>
        </w:rPr>
        <w:t>Todos os pagamentos relacionados às Debêntures com vencimento em data anterior à data do Resgate Antecipado serão devidos e deverão ser realizados pontualmente pela Emissora na forma prevista nesta Escritura.</w:t>
      </w:r>
    </w:p>
    <w:p w14:paraId="162978CE" w14:textId="77777777" w:rsidR="00D85965" w:rsidRPr="002C3AC0" w:rsidRDefault="00D85965" w:rsidP="002D7BA1">
      <w:pPr>
        <w:pStyle w:val="PargrafodaLista"/>
        <w:spacing w:line="360" w:lineRule="auto"/>
        <w:ind w:left="1134"/>
        <w:contextualSpacing w:val="0"/>
        <w:jc w:val="both"/>
        <w:rPr>
          <w:rFonts w:ascii="Arial" w:hAnsi="Arial" w:cs="Arial"/>
        </w:rPr>
      </w:pPr>
    </w:p>
    <w:p w14:paraId="1E45EA1C" w14:textId="7944C551" w:rsidR="00B61D19" w:rsidRDefault="00B61D19" w:rsidP="002D7BA1">
      <w:pPr>
        <w:pStyle w:val="PargrafodaLista"/>
        <w:widowControl w:val="0"/>
        <w:numPr>
          <w:ilvl w:val="2"/>
          <w:numId w:val="4"/>
        </w:numPr>
        <w:tabs>
          <w:tab w:val="left" w:pos="851"/>
        </w:tabs>
        <w:spacing w:line="360" w:lineRule="auto"/>
        <w:ind w:left="1134" w:firstLine="0"/>
        <w:contextualSpacing w:val="0"/>
        <w:jc w:val="both"/>
        <w:rPr>
          <w:rFonts w:ascii="Arial" w:hAnsi="Arial" w:cs="Arial"/>
        </w:rPr>
      </w:pPr>
      <w:r w:rsidRPr="002C3AC0">
        <w:rPr>
          <w:rFonts w:ascii="Arial" w:hAnsi="Arial" w:cs="Arial"/>
        </w:rPr>
        <w:t>Na hipótese de Resgate Antecipado não será devido, pela Emissora, qualquer valor além do montante estabelecido nas Cláusulas acima, devidamente acrescentado de eventuais despesas e reembolsos devidos pela Emissora nos termos desta Escritura.</w:t>
      </w:r>
    </w:p>
    <w:p w14:paraId="5E52B9B9" w14:textId="77777777" w:rsidR="005F19E7" w:rsidRPr="002C3AC0" w:rsidRDefault="005F19E7" w:rsidP="00CB26FF">
      <w:pPr>
        <w:pStyle w:val="PargrafodaLista"/>
        <w:widowControl w:val="0"/>
        <w:tabs>
          <w:tab w:val="left" w:pos="851"/>
        </w:tabs>
        <w:spacing w:line="360" w:lineRule="auto"/>
        <w:ind w:left="1134"/>
        <w:contextualSpacing w:val="0"/>
        <w:jc w:val="both"/>
        <w:rPr>
          <w:rFonts w:ascii="Arial" w:hAnsi="Arial" w:cs="Arial"/>
        </w:rPr>
      </w:pPr>
    </w:p>
    <w:p w14:paraId="6D0A04A9" w14:textId="790F532B" w:rsidR="00B61D19" w:rsidRPr="002C3AC0" w:rsidRDefault="00B61D19" w:rsidP="002D7BA1">
      <w:pPr>
        <w:pStyle w:val="PargrafodaLista"/>
        <w:widowControl w:val="0"/>
        <w:numPr>
          <w:ilvl w:val="2"/>
          <w:numId w:val="4"/>
        </w:numPr>
        <w:tabs>
          <w:tab w:val="left" w:pos="851"/>
        </w:tabs>
        <w:spacing w:line="360" w:lineRule="auto"/>
        <w:ind w:left="1134" w:firstLine="0"/>
        <w:contextualSpacing w:val="0"/>
        <w:jc w:val="both"/>
        <w:rPr>
          <w:rFonts w:ascii="Arial" w:hAnsi="Arial" w:cs="Arial"/>
        </w:rPr>
      </w:pPr>
      <w:r w:rsidRPr="002C3AC0">
        <w:rPr>
          <w:rFonts w:ascii="Arial" w:hAnsi="Arial" w:cs="Arial"/>
        </w:rPr>
        <w:t xml:space="preserve">Os valores devidos pela Emissora, em virtude da realização de Resgate Antecipado deverão ser </w:t>
      </w:r>
      <w:r w:rsidR="00EE166F">
        <w:rPr>
          <w:rFonts w:ascii="Arial" w:hAnsi="Arial" w:cs="Arial"/>
        </w:rPr>
        <w:t>transferidos</w:t>
      </w:r>
      <w:r w:rsidR="00EE166F" w:rsidRPr="002C3AC0">
        <w:rPr>
          <w:rFonts w:ascii="Arial" w:hAnsi="Arial" w:cs="Arial"/>
        </w:rPr>
        <w:t xml:space="preserve"> </w:t>
      </w:r>
      <w:r w:rsidRPr="002C3AC0">
        <w:rPr>
          <w:rFonts w:ascii="Arial" w:hAnsi="Arial" w:cs="Arial"/>
        </w:rPr>
        <w:t xml:space="preserve">pela Emissora </w:t>
      </w:r>
      <w:r w:rsidR="00EE166F">
        <w:rPr>
          <w:rFonts w:ascii="Arial" w:hAnsi="Arial" w:cs="Arial"/>
        </w:rPr>
        <w:t xml:space="preserve">aos Debenturistas </w:t>
      </w:r>
      <w:r w:rsidRPr="002C3AC0">
        <w:rPr>
          <w:rFonts w:ascii="Arial" w:hAnsi="Arial" w:cs="Arial"/>
        </w:rPr>
        <w:t>até às 11h00 (onze horas) do dia da data de Resgate Antecipado.</w:t>
      </w:r>
    </w:p>
    <w:p w14:paraId="39B8922B" w14:textId="77777777" w:rsidR="00B61D19" w:rsidRPr="002C3AC0" w:rsidRDefault="00B61D19">
      <w:pPr>
        <w:pStyle w:val="PargrafodaLista"/>
        <w:widowControl w:val="0"/>
        <w:tabs>
          <w:tab w:val="left" w:pos="851"/>
        </w:tabs>
        <w:spacing w:line="360" w:lineRule="auto"/>
        <w:ind w:left="0"/>
        <w:contextualSpacing w:val="0"/>
        <w:jc w:val="both"/>
        <w:rPr>
          <w:rFonts w:ascii="Arial" w:hAnsi="Arial" w:cs="Arial"/>
        </w:rPr>
      </w:pPr>
    </w:p>
    <w:p w14:paraId="36104DD3" w14:textId="58858790" w:rsidR="001C0919" w:rsidRPr="002C3AC0" w:rsidRDefault="001C0919"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u w:val="single"/>
        </w:rPr>
        <w:t>Amortização Extraordinária</w:t>
      </w:r>
      <w:r w:rsidRPr="002C3AC0">
        <w:rPr>
          <w:rFonts w:ascii="Arial" w:hAnsi="Arial" w:cs="Arial"/>
        </w:rPr>
        <w:t xml:space="preserve">. Observado o disposto nesta Cláusula, fica facultado à Emissora </w:t>
      </w:r>
      <w:bookmarkStart w:id="10" w:name="_Hlk515440155"/>
      <w:r w:rsidRPr="002C3AC0">
        <w:rPr>
          <w:rFonts w:ascii="Arial" w:hAnsi="Arial" w:cs="Arial"/>
        </w:rPr>
        <w:t xml:space="preserve">realizar a amortização extraordinária das Debêntures, </w:t>
      </w:r>
      <w:r w:rsidR="003E176C" w:rsidRPr="002C3AC0">
        <w:rPr>
          <w:rFonts w:ascii="Arial" w:hAnsi="Arial" w:cs="Arial"/>
        </w:rPr>
        <w:t xml:space="preserve">sem a incidência de qualquer prêmio, multa ou taxa de quitação antecipada, </w:t>
      </w:r>
      <w:r w:rsidRPr="002C3AC0">
        <w:rPr>
          <w:rFonts w:ascii="Arial" w:hAnsi="Arial" w:cs="Arial"/>
        </w:rPr>
        <w:t>de forma linear e sem qualquer</w:t>
      </w:r>
      <w:r w:rsidR="00A43677" w:rsidRPr="002C3AC0">
        <w:rPr>
          <w:rFonts w:ascii="Arial" w:hAnsi="Arial" w:cs="Arial"/>
        </w:rPr>
        <w:t xml:space="preserve"> limitação e/ou </w:t>
      </w:r>
      <w:r w:rsidRPr="002C3AC0">
        <w:rPr>
          <w:rFonts w:ascii="Arial" w:hAnsi="Arial" w:cs="Arial"/>
        </w:rPr>
        <w:t>distinção entre as Debêntures</w:t>
      </w:r>
      <w:r w:rsidR="00400CC6" w:rsidRPr="002C3AC0">
        <w:rPr>
          <w:rFonts w:ascii="Arial" w:hAnsi="Arial" w:cs="Arial"/>
        </w:rPr>
        <w:t>, por meio da amortização</w:t>
      </w:r>
      <w:r w:rsidR="00A43677" w:rsidRPr="002C3AC0">
        <w:rPr>
          <w:rFonts w:ascii="Arial" w:hAnsi="Arial" w:cs="Arial"/>
        </w:rPr>
        <w:t xml:space="preserve"> </w:t>
      </w:r>
      <w:r w:rsidRPr="002C3AC0">
        <w:rPr>
          <w:rFonts w:ascii="Arial" w:hAnsi="Arial" w:cs="Arial"/>
        </w:rPr>
        <w:t>do Valor Unitário das Debêntures ou do saldo do Valor Nominal Unitário das Debêntures</w:t>
      </w:r>
      <w:r w:rsidR="00CA3EE5" w:rsidRPr="002C3AC0">
        <w:rPr>
          <w:rFonts w:ascii="Arial" w:hAnsi="Arial" w:cs="Arial"/>
        </w:rPr>
        <w:t xml:space="preserve"> (“</w:t>
      </w:r>
      <w:r w:rsidR="00CA3EE5" w:rsidRPr="002C3AC0">
        <w:rPr>
          <w:rFonts w:ascii="Arial" w:hAnsi="Arial" w:cs="Arial"/>
          <w:u w:val="single"/>
        </w:rPr>
        <w:t>Amortização Extraordinária</w:t>
      </w:r>
      <w:r w:rsidR="00CA3EE5" w:rsidRPr="002C3AC0">
        <w:rPr>
          <w:rFonts w:ascii="Arial" w:hAnsi="Arial" w:cs="Arial"/>
        </w:rPr>
        <w:t>”)</w:t>
      </w:r>
      <w:r w:rsidRPr="002C3AC0">
        <w:rPr>
          <w:rFonts w:ascii="Arial" w:hAnsi="Arial" w:cs="Arial"/>
        </w:rPr>
        <w:t xml:space="preserve">, acrescido </w:t>
      </w:r>
      <w:r w:rsidR="003359DA" w:rsidRPr="002C3AC0">
        <w:rPr>
          <w:rFonts w:ascii="Arial" w:hAnsi="Arial" w:cs="Arial"/>
        </w:rPr>
        <w:t xml:space="preserve">da Atualização Monetária e </w:t>
      </w:r>
      <w:r w:rsidRPr="002C3AC0">
        <w:rPr>
          <w:rFonts w:ascii="Arial" w:hAnsi="Arial" w:cs="Arial"/>
        </w:rPr>
        <w:t>d</w:t>
      </w:r>
      <w:r w:rsidR="00A43677" w:rsidRPr="002C3AC0">
        <w:rPr>
          <w:rFonts w:ascii="Arial" w:hAnsi="Arial" w:cs="Arial"/>
        </w:rPr>
        <w:t xml:space="preserve">os </w:t>
      </w:r>
      <w:r w:rsidR="00ED0D49" w:rsidRPr="002C3AC0">
        <w:rPr>
          <w:rFonts w:ascii="Arial" w:hAnsi="Arial" w:cs="Arial"/>
        </w:rPr>
        <w:t>Juros Remuneratórios</w:t>
      </w:r>
      <w:r w:rsidR="00A43677" w:rsidRPr="002C3AC0">
        <w:rPr>
          <w:rFonts w:ascii="Arial" w:hAnsi="Arial" w:cs="Arial"/>
        </w:rPr>
        <w:t xml:space="preserve"> </w:t>
      </w:r>
      <w:r w:rsidR="00CA3EE5" w:rsidRPr="002C3AC0">
        <w:rPr>
          <w:rFonts w:ascii="Arial" w:hAnsi="Arial" w:cs="Arial"/>
        </w:rPr>
        <w:t>das Debêntures</w:t>
      </w:r>
      <w:r w:rsidRPr="002C3AC0">
        <w:rPr>
          <w:rFonts w:ascii="Arial" w:hAnsi="Arial" w:cs="Arial"/>
        </w:rPr>
        <w:t xml:space="preserve">, calculados </w:t>
      </w:r>
      <w:r w:rsidRPr="002C3AC0">
        <w:rPr>
          <w:rFonts w:ascii="Arial" w:hAnsi="Arial" w:cs="Arial"/>
          <w:i/>
        </w:rPr>
        <w:t xml:space="preserve">pro rata </w:t>
      </w:r>
      <w:proofErr w:type="spellStart"/>
      <w:r w:rsidRPr="002C3AC0">
        <w:rPr>
          <w:rFonts w:ascii="Arial" w:hAnsi="Arial" w:cs="Arial"/>
          <w:i/>
        </w:rPr>
        <w:t>temporis</w:t>
      </w:r>
      <w:proofErr w:type="spellEnd"/>
      <w:r w:rsidRPr="002C3AC0">
        <w:rPr>
          <w:rFonts w:ascii="Arial" w:hAnsi="Arial" w:cs="Arial"/>
          <w:i/>
        </w:rPr>
        <w:t xml:space="preserve"> </w:t>
      </w:r>
      <w:r w:rsidRPr="002C3AC0">
        <w:rPr>
          <w:rFonts w:ascii="Arial" w:hAnsi="Arial" w:cs="Arial"/>
        </w:rPr>
        <w:t xml:space="preserve">desde a </w:t>
      </w:r>
      <w:r w:rsidR="00CA3EE5" w:rsidRPr="002C3AC0">
        <w:rPr>
          <w:rFonts w:ascii="Arial" w:hAnsi="Arial" w:cs="Arial"/>
        </w:rPr>
        <w:t>p</w:t>
      </w:r>
      <w:r w:rsidRPr="002C3AC0">
        <w:rPr>
          <w:rFonts w:ascii="Arial" w:hAnsi="Arial" w:cs="Arial"/>
        </w:rPr>
        <w:t xml:space="preserve">rimeira </w:t>
      </w:r>
      <w:r w:rsidR="00CA3EE5" w:rsidRPr="002C3AC0">
        <w:rPr>
          <w:rFonts w:ascii="Arial" w:hAnsi="Arial" w:cs="Arial"/>
        </w:rPr>
        <w:t>d</w:t>
      </w:r>
      <w:r w:rsidRPr="002C3AC0">
        <w:rPr>
          <w:rFonts w:ascii="Arial" w:hAnsi="Arial" w:cs="Arial"/>
        </w:rPr>
        <w:t xml:space="preserve">ata de </w:t>
      </w:r>
      <w:r w:rsidR="00CA3EE5" w:rsidRPr="002C3AC0">
        <w:rPr>
          <w:rFonts w:ascii="Arial" w:hAnsi="Arial" w:cs="Arial"/>
        </w:rPr>
        <w:t>i</w:t>
      </w:r>
      <w:r w:rsidRPr="002C3AC0">
        <w:rPr>
          <w:rFonts w:ascii="Arial" w:hAnsi="Arial" w:cs="Arial"/>
        </w:rPr>
        <w:t xml:space="preserve">ntegralização, ou </w:t>
      </w:r>
      <w:r w:rsidR="00DD636A">
        <w:rPr>
          <w:rFonts w:ascii="Arial" w:hAnsi="Arial" w:cs="Arial"/>
        </w:rPr>
        <w:t xml:space="preserve">última data de pagamento de </w:t>
      </w:r>
      <w:r w:rsidR="00DD636A" w:rsidRPr="002C3AC0">
        <w:rPr>
          <w:rFonts w:ascii="Arial" w:hAnsi="Arial" w:cs="Arial"/>
        </w:rPr>
        <w:t xml:space="preserve"> </w:t>
      </w:r>
      <w:r w:rsidR="00DD636A">
        <w:rPr>
          <w:rFonts w:ascii="Arial" w:hAnsi="Arial" w:cs="Arial"/>
        </w:rPr>
        <w:t>Remuneração</w:t>
      </w:r>
      <w:r w:rsidR="00DD636A" w:rsidRPr="002C3AC0" w:rsidDel="00DD636A">
        <w:rPr>
          <w:rFonts w:ascii="Arial" w:hAnsi="Arial" w:cs="Arial"/>
        </w:rPr>
        <w:t xml:space="preserve"> </w:t>
      </w:r>
      <w:r w:rsidRPr="002C3AC0">
        <w:rPr>
          <w:rFonts w:ascii="Arial" w:hAnsi="Arial" w:cs="Arial"/>
        </w:rPr>
        <w:t xml:space="preserve">imediatamente anterior até a data da respectiva amortização extraordinária, e demais encargos aplicáveis, bem como de qualquer despesa de responsabilidade da Emissora </w:t>
      </w:r>
      <w:r w:rsidRPr="002C3AC0">
        <w:rPr>
          <w:rFonts w:ascii="Arial" w:hAnsi="Arial" w:cs="Arial"/>
        </w:rPr>
        <w:lastRenderedPageBreak/>
        <w:t>eventualmente não quitada e/ou reembolsada até a data da amortização extraordinária (“</w:t>
      </w:r>
      <w:r w:rsidRPr="002C3AC0">
        <w:rPr>
          <w:rFonts w:ascii="Arial" w:hAnsi="Arial" w:cs="Arial"/>
          <w:u w:val="single"/>
        </w:rPr>
        <w:t>Valor da Amortização Extraordinária</w:t>
      </w:r>
      <w:r w:rsidRPr="002C3AC0">
        <w:rPr>
          <w:rFonts w:ascii="Arial" w:hAnsi="Arial" w:cs="Arial"/>
        </w:rPr>
        <w:t>”)</w:t>
      </w:r>
      <w:r w:rsidR="00A5385C" w:rsidRPr="002C3AC0">
        <w:rPr>
          <w:rFonts w:ascii="Arial" w:hAnsi="Arial" w:cs="Arial"/>
        </w:rPr>
        <w:t>.</w:t>
      </w:r>
      <w:bookmarkEnd w:id="10"/>
    </w:p>
    <w:p w14:paraId="58C6B9EA" w14:textId="77777777" w:rsidR="00B61D19" w:rsidRPr="002C3AC0" w:rsidRDefault="00B61D19">
      <w:pPr>
        <w:pStyle w:val="PargrafodaLista"/>
        <w:widowControl w:val="0"/>
        <w:tabs>
          <w:tab w:val="left" w:pos="851"/>
        </w:tabs>
        <w:spacing w:line="360" w:lineRule="auto"/>
        <w:ind w:left="0"/>
        <w:contextualSpacing w:val="0"/>
        <w:jc w:val="both"/>
        <w:rPr>
          <w:rFonts w:ascii="Arial" w:hAnsi="Arial" w:cs="Arial"/>
        </w:rPr>
      </w:pPr>
    </w:p>
    <w:p w14:paraId="0374B82C" w14:textId="669083AA" w:rsidR="00875F46" w:rsidRPr="002C3AC0" w:rsidRDefault="00875F46" w:rsidP="002D7BA1">
      <w:pPr>
        <w:pStyle w:val="PargrafodaLista"/>
        <w:widowControl w:val="0"/>
        <w:numPr>
          <w:ilvl w:val="2"/>
          <w:numId w:val="4"/>
        </w:numPr>
        <w:tabs>
          <w:tab w:val="left" w:pos="851"/>
        </w:tabs>
        <w:spacing w:line="360" w:lineRule="auto"/>
        <w:ind w:left="993" w:firstLine="0"/>
        <w:contextualSpacing w:val="0"/>
        <w:jc w:val="both"/>
        <w:rPr>
          <w:rFonts w:ascii="Arial" w:hAnsi="Arial" w:cs="Arial"/>
        </w:rPr>
      </w:pPr>
      <w:r w:rsidRPr="002C3AC0">
        <w:rPr>
          <w:rFonts w:ascii="Arial" w:hAnsi="Arial" w:cs="Arial"/>
        </w:rPr>
        <w:t xml:space="preserve">Caso deseje realizar uma Amortização Extraordinária nos termos descritos na Cláusula </w:t>
      </w:r>
      <w:r w:rsidR="001272D1" w:rsidRPr="002C3AC0">
        <w:rPr>
          <w:rFonts w:ascii="Arial" w:hAnsi="Arial" w:cs="Arial"/>
        </w:rPr>
        <w:t>4.12.1</w:t>
      </w:r>
      <w:r w:rsidRPr="002C3AC0">
        <w:rPr>
          <w:rFonts w:ascii="Arial" w:hAnsi="Arial" w:cs="Arial"/>
        </w:rPr>
        <w:t xml:space="preserve"> acima, a Emissora deverá notificar o</w:t>
      </w:r>
      <w:r w:rsidR="006236C9" w:rsidRPr="002C3AC0">
        <w:rPr>
          <w:rFonts w:ascii="Arial" w:hAnsi="Arial" w:cs="Arial"/>
        </w:rPr>
        <w:t>s</w:t>
      </w:r>
      <w:r w:rsidRPr="002C3AC0">
        <w:rPr>
          <w:rFonts w:ascii="Arial" w:hAnsi="Arial" w:cs="Arial"/>
        </w:rPr>
        <w:t xml:space="preserve"> Debenturista</w:t>
      </w:r>
      <w:r w:rsidR="006236C9" w:rsidRPr="002C3AC0">
        <w:rPr>
          <w:rFonts w:ascii="Arial" w:hAnsi="Arial" w:cs="Arial"/>
        </w:rPr>
        <w:t>s</w:t>
      </w:r>
      <w:r w:rsidR="00EF36B9" w:rsidRPr="002C3AC0">
        <w:rPr>
          <w:rFonts w:ascii="Arial" w:hAnsi="Arial" w:cs="Arial"/>
        </w:rPr>
        <w:t xml:space="preserve"> e comunicar o Agente Fiduciário</w:t>
      </w:r>
      <w:r w:rsidRPr="002C3AC0">
        <w:rPr>
          <w:rFonts w:ascii="Arial" w:hAnsi="Arial" w:cs="Arial"/>
        </w:rPr>
        <w:t xml:space="preserve">, por </w:t>
      </w:r>
      <w:proofErr w:type="gramStart"/>
      <w:r w:rsidR="00776C4D" w:rsidRPr="002C3AC0">
        <w:rPr>
          <w:rFonts w:ascii="Arial" w:hAnsi="Arial" w:cs="Arial"/>
        </w:rPr>
        <w:t xml:space="preserve">escrito, </w:t>
      </w:r>
      <w:r w:rsidR="00D76DDA">
        <w:rPr>
          <w:rFonts w:ascii="Arial" w:hAnsi="Arial" w:cs="Arial"/>
        </w:rPr>
        <w:t xml:space="preserve">  </w:t>
      </w:r>
      <w:proofErr w:type="gramEnd"/>
      <w:r w:rsidR="00D76DDA">
        <w:rPr>
          <w:rFonts w:ascii="Arial" w:hAnsi="Arial" w:cs="Arial"/>
        </w:rPr>
        <w:t xml:space="preserve">                                                                                                                                             </w:t>
      </w:r>
      <w:r w:rsidR="00E35C76">
        <w:rPr>
          <w:rFonts w:ascii="Arial" w:hAnsi="Arial" w:cs="Arial"/>
        </w:rPr>
        <w:t>c</w:t>
      </w:r>
      <w:r w:rsidRPr="002C3AC0">
        <w:rPr>
          <w:rFonts w:ascii="Arial" w:hAnsi="Arial" w:cs="Arial"/>
        </w:rPr>
        <w:t xml:space="preserve">om, no mínimo, 30 (trinta) dias de antecedência da data de realização de tal Amortização Extraordinária. A notificação de que trata esta Cláusula deverá especificar: (a) o </w:t>
      </w:r>
      <w:r w:rsidR="00CA3EE5" w:rsidRPr="002C3AC0">
        <w:rPr>
          <w:rFonts w:ascii="Arial" w:hAnsi="Arial" w:cs="Arial"/>
        </w:rPr>
        <w:t xml:space="preserve">percentual do saldo do Valor Nominal Unitário que deseja amortizar extraordinariamente e o correspondente </w:t>
      </w:r>
      <w:r w:rsidRPr="002C3AC0">
        <w:rPr>
          <w:rFonts w:ascii="Arial" w:hAnsi="Arial" w:cs="Arial"/>
        </w:rPr>
        <w:t>valor da Amortização Extraordinária em questão; e (b) a data da Amortização Extraordinária.</w:t>
      </w:r>
    </w:p>
    <w:p w14:paraId="5707FDB1" w14:textId="77777777" w:rsidR="00D85965" w:rsidRPr="002C3AC0" w:rsidRDefault="00D85965" w:rsidP="002D7BA1">
      <w:pPr>
        <w:pStyle w:val="PargrafodaLista"/>
        <w:widowControl w:val="0"/>
        <w:tabs>
          <w:tab w:val="left" w:pos="851"/>
        </w:tabs>
        <w:spacing w:line="360" w:lineRule="auto"/>
        <w:ind w:left="993"/>
        <w:contextualSpacing w:val="0"/>
        <w:jc w:val="both"/>
        <w:rPr>
          <w:rFonts w:ascii="Arial" w:hAnsi="Arial" w:cs="Arial"/>
        </w:rPr>
      </w:pPr>
    </w:p>
    <w:p w14:paraId="7965F009" w14:textId="689C5C9E" w:rsidR="00875F46" w:rsidRPr="002C3AC0" w:rsidRDefault="00875F46" w:rsidP="002D7BA1">
      <w:pPr>
        <w:pStyle w:val="PargrafodaLista"/>
        <w:widowControl w:val="0"/>
        <w:numPr>
          <w:ilvl w:val="2"/>
          <w:numId w:val="4"/>
        </w:numPr>
        <w:tabs>
          <w:tab w:val="left" w:pos="851"/>
        </w:tabs>
        <w:spacing w:line="360" w:lineRule="auto"/>
        <w:ind w:left="993" w:firstLine="0"/>
        <w:contextualSpacing w:val="0"/>
        <w:jc w:val="both"/>
        <w:rPr>
          <w:rFonts w:ascii="Arial" w:hAnsi="Arial" w:cs="Arial"/>
        </w:rPr>
      </w:pPr>
      <w:r w:rsidRPr="002C3AC0">
        <w:rPr>
          <w:rFonts w:ascii="Arial" w:hAnsi="Arial" w:cs="Arial"/>
        </w:rPr>
        <w:t>Todos os pagamentos relacionados às Debêntures com vencimento em data anterior à data da Amortização Extraordinária serão devidos e deverão ser realizados pontualmente pela Emissora na forma prevista nesta Escritura.</w:t>
      </w:r>
    </w:p>
    <w:p w14:paraId="1FE919B7" w14:textId="77777777" w:rsidR="00D85965" w:rsidRPr="002C3AC0" w:rsidRDefault="00D85965" w:rsidP="002D7BA1">
      <w:pPr>
        <w:pStyle w:val="PargrafodaLista"/>
        <w:spacing w:line="360" w:lineRule="auto"/>
        <w:ind w:left="993"/>
        <w:contextualSpacing w:val="0"/>
        <w:jc w:val="both"/>
        <w:rPr>
          <w:rFonts w:ascii="Arial" w:hAnsi="Arial" w:cs="Arial"/>
        </w:rPr>
      </w:pPr>
    </w:p>
    <w:p w14:paraId="56B6802E" w14:textId="5AE33CDD" w:rsidR="00875F46" w:rsidRPr="002C3AC0" w:rsidRDefault="00875F46" w:rsidP="002D7BA1">
      <w:pPr>
        <w:pStyle w:val="PargrafodaLista"/>
        <w:widowControl w:val="0"/>
        <w:numPr>
          <w:ilvl w:val="2"/>
          <w:numId w:val="4"/>
        </w:numPr>
        <w:tabs>
          <w:tab w:val="left" w:pos="851"/>
        </w:tabs>
        <w:spacing w:line="360" w:lineRule="auto"/>
        <w:ind w:left="993" w:firstLine="0"/>
        <w:contextualSpacing w:val="0"/>
        <w:jc w:val="both"/>
        <w:rPr>
          <w:rFonts w:ascii="Arial" w:hAnsi="Arial" w:cs="Arial"/>
        </w:rPr>
      </w:pPr>
      <w:r w:rsidRPr="002C3AC0">
        <w:rPr>
          <w:rFonts w:ascii="Arial" w:hAnsi="Arial" w:cs="Arial"/>
        </w:rPr>
        <w:t>Na hipótese de Amortização Extraordinária</w:t>
      </w:r>
      <w:r w:rsidR="00E35C76">
        <w:rPr>
          <w:rFonts w:ascii="Arial" w:hAnsi="Arial" w:cs="Arial"/>
        </w:rPr>
        <w:t>,</w:t>
      </w:r>
      <w:r w:rsidRPr="002C3AC0">
        <w:rPr>
          <w:rFonts w:ascii="Arial" w:hAnsi="Arial" w:cs="Arial"/>
        </w:rPr>
        <w:t xml:space="preserve"> não será devido, pela Emissora, qualquer valor além do montante estabelecido nas Cláusulas acima, devidamente acrescentado de eventuais despesas e reembolsos devidos ao</w:t>
      </w:r>
      <w:r w:rsidR="00327320" w:rsidRPr="002C3AC0">
        <w:rPr>
          <w:rFonts w:ascii="Arial" w:hAnsi="Arial" w:cs="Arial"/>
        </w:rPr>
        <w:t>s</w:t>
      </w:r>
      <w:r w:rsidRPr="002C3AC0">
        <w:rPr>
          <w:rFonts w:ascii="Arial" w:hAnsi="Arial" w:cs="Arial"/>
        </w:rPr>
        <w:t xml:space="preserve"> Debenturista</w:t>
      </w:r>
      <w:r w:rsidR="00327320" w:rsidRPr="002C3AC0">
        <w:rPr>
          <w:rFonts w:ascii="Arial" w:hAnsi="Arial" w:cs="Arial"/>
        </w:rPr>
        <w:t>s</w:t>
      </w:r>
      <w:r w:rsidRPr="002C3AC0">
        <w:rPr>
          <w:rFonts w:ascii="Arial" w:hAnsi="Arial" w:cs="Arial"/>
        </w:rPr>
        <w:t xml:space="preserve"> nos termos d</w:t>
      </w:r>
      <w:r w:rsidR="00CA3EE5" w:rsidRPr="002C3AC0">
        <w:rPr>
          <w:rFonts w:ascii="Arial" w:hAnsi="Arial" w:cs="Arial"/>
        </w:rPr>
        <w:t>esta Escritura</w:t>
      </w:r>
      <w:r w:rsidRPr="002C3AC0">
        <w:rPr>
          <w:rFonts w:ascii="Arial" w:hAnsi="Arial" w:cs="Arial"/>
        </w:rPr>
        <w:t>.</w:t>
      </w:r>
    </w:p>
    <w:p w14:paraId="5719BA5E" w14:textId="77777777" w:rsidR="00D85965" w:rsidRPr="002C3AC0" w:rsidRDefault="00D85965" w:rsidP="002D7BA1">
      <w:pPr>
        <w:pStyle w:val="PargrafodaLista"/>
        <w:spacing w:line="360" w:lineRule="auto"/>
        <w:ind w:left="993"/>
        <w:contextualSpacing w:val="0"/>
        <w:jc w:val="both"/>
        <w:rPr>
          <w:rFonts w:ascii="Arial" w:hAnsi="Arial" w:cs="Arial"/>
        </w:rPr>
      </w:pPr>
    </w:p>
    <w:p w14:paraId="326048BE" w14:textId="0CEB3E00" w:rsidR="00875F46" w:rsidRPr="002C3AC0" w:rsidRDefault="00875F46" w:rsidP="002D7BA1">
      <w:pPr>
        <w:pStyle w:val="PargrafodaLista"/>
        <w:widowControl w:val="0"/>
        <w:numPr>
          <w:ilvl w:val="2"/>
          <w:numId w:val="4"/>
        </w:numPr>
        <w:tabs>
          <w:tab w:val="left" w:pos="851"/>
        </w:tabs>
        <w:spacing w:line="360" w:lineRule="auto"/>
        <w:ind w:left="993" w:firstLine="0"/>
        <w:contextualSpacing w:val="0"/>
        <w:jc w:val="both"/>
        <w:rPr>
          <w:rFonts w:ascii="Arial" w:hAnsi="Arial" w:cs="Arial"/>
        </w:rPr>
      </w:pPr>
      <w:r w:rsidRPr="002C3AC0">
        <w:rPr>
          <w:rFonts w:ascii="Arial" w:hAnsi="Arial" w:cs="Arial"/>
        </w:rPr>
        <w:t>Os valores devidos pela Emissora ao</w:t>
      </w:r>
      <w:r w:rsidR="00327320" w:rsidRPr="002C3AC0">
        <w:rPr>
          <w:rFonts w:ascii="Arial" w:hAnsi="Arial" w:cs="Arial"/>
        </w:rPr>
        <w:t>s</w:t>
      </w:r>
      <w:r w:rsidRPr="002C3AC0">
        <w:rPr>
          <w:rFonts w:ascii="Arial" w:hAnsi="Arial" w:cs="Arial"/>
        </w:rPr>
        <w:t xml:space="preserve"> Debenturista</w:t>
      </w:r>
      <w:r w:rsidR="00327320" w:rsidRPr="002C3AC0">
        <w:rPr>
          <w:rFonts w:ascii="Arial" w:hAnsi="Arial" w:cs="Arial"/>
        </w:rPr>
        <w:t>s</w:t>
      </w:r>
      <w:r w:rsidRPr="002C3AC0">
        <w:rPr>
          <w:rFonts w:ascii="Arial" w:hAnsi="Arial" w:cs="Arial"/>
        </w:rPr>
        <w:t>, em virtude da realização de Amortização Extraordinária deverão ser disponibilizados pela Emissora ao</w:t>
      </w:r>
      <w:r w:rsidR="00327320" w:rsidRPr="002C3AC0">
        <w:rPr>
          <w:rFonts w:ascii="Arial" w:hAnsi="Arial" w:cs="Arial"/>
        </w:rPr>
        <w:t>s</w:t>
      </w:r>
      <w:r w:rsidRPr="002C3AC0">
        <w:rPr>
          <w:rFonts w:ascii="Arial" w:hAnsi="Arial" w:cs="Arial"/>
        </w:rPr>
        <w:t xml:space="preserve"> Debenturista</w:t>
      </w:r>
      <w:r w:rsidR="00327320" w:rsidRPr="002C3AC0">
        <w:rPr>
          <w:rFonts w:ascii="Arial" w:hAnsi="Arial" w:cs="Arial"/>
        </w:rPr>
        <w:t>s</w:t>
      </w:r>
      <w:r w:rsidRPr="002C3AC0">
        <w:rPr>
          <w:rFonts w:ascii="Arial" w:hAnsi="Arial" w:cs="Arial"/>
        </w:rPr>
        <w:t xml:space="preserve"> até às 1</w:t>
      </w:r>
      <w:r w:rsidR="00077D47" w:rsidRPr="002C3AC0">
        <w:rPr>
          <w:rFonts w:ascii="Arial" w:hAnsi="Arial" w:cs="Arial"/>
        </w:rPr>
        <w:t>6</w:t>
      </w:r>
      <w:r w:rsidRPr="002C3AC0">
        <w:rPr>
          <w:rFonts w:ascii="Arial" w:hAnsi="Arial" w:cs="Arial"/>
        </w:rPr>
        <w:t>h00 (</w:t>
      </w:r>
      <w:r w:rsidR="00077D47" w:rsidRPr="002C3AC0">
        <w:rPr>
          <w:rFonts w:ascii="Arial" w:hAnsi="Arial" w:cs="Arial"/>
        </w:rPr>
        <w:t xml:space="preserve">dezesseis </w:t>
      </w:r>
      <w:r w:rsidRPr="002C3AC0">
        <w:rPr>
          <w:rFonts w:ascii="Arial" w:hAnsi="Arial" w:cs="Arial"/>
        </w:rPr>
        <w:t xml:space="preserve">horas) da data de </w:t>
      </w:r>
      <w:r w:rsidR="00CA3EE5" w:rsidRPr="002C3AC0">
        <w:rPr>
          <w:rFonts w:ascii="Arial" w:hAnsi="Arial" w:cs="Arial"/>
        </w:rPr>
        <w:t xml:space="preserve">realização da </w:t>
      </w:r>
      <w:r w:rsidRPr="002C3AC0">
        <w:rPr>
          <w:rFonts w:ascii="Arial" w:hAnsi="Arial" w:cs="Arial"/>
        </w:rPr>
        <w:t>Amortização Extraordinária.</w:t>
      </w:r>
    </w:p>
    <w:p w14:paraId="643DD533" w14:textId="77777777" w:rsidR="00D85965" w:rsidRPr="002C3AC0" w:rsidRDefault="00D85965" w:rsidP="002D7BA1">
      <w:pPr>
        <w:pStyle w:val="PargrafodaLista"/>
        <w:spacing w:line="360" w:lineRule="auto"/>
        <w:ind w:left="993"/>
        <w:contextualSpacing w:val="0"/>
        <w:jc w:val="both"/>
        <w:rPr>
          <w:rFonts w:ascii="Arial" w:hAnsi="Arial" w:cs="Arial"/>
        </w:rPr>
      </w:pPr>
    </w:p>
    <w:p w14:paraId="732F03B5" w14:textId="3A71EC26" w:rsidR="00875F46" w:rsidRPr="002C3AC0" w:rsidRDefault="0088448E" w:rsidP="002D7BA1">
      <w:pPr>
        <w:pStyle w:val="PargrafodaLista"/>
        <w:widowControl w:val="0"/>
        <w:numPr>
          <w:ilvl w:val="2"/>
          <w:numId w:val="4"/>
        </w:numPr>
        <w:tabs>
          <w:tab w:val="left" w:pos="851"/>
        </w:tabs>
        <w:spacing w:line="360" w:lineRule="auto"/>
        <w:ind w:left="993" w:firstLine="0"/>
        <w:contextualSpacing w:val="0"/>
        <w:jc w:val="both"/>
        <w:rPr>
          <w:rFonts w:ascii="Arial" w:hAnsi="Arial" w:cs="Arial"/>
        </w:rPr>
      </w:pPr>
      <w:r w:rsidRPr="002C3AC0">
        <w:rPr>
          <w:rFonts w:ascii="Arial" w:hAnsi="Arial" w:cs="Arial"/>
        </w:rPr>
        <w:t xml:space="preserve">A ocorrência de </w:t>
      </w:r>
      <w:r w:rsidR="00875F46" w:rsidRPr="002C3AC0">
        <w:rPr>
          <w:rFonts w:ascii="Arial" w:hAnsi="Arial" w:cs="Arial"/>
        </w:rPr>
        <w:t xml:space="preserve">Amortização Extraordinária, </w:t>
      </w:r>
      <w:r w:rsidRPr="002C3AC0">
        <w:rPr>
          <w:rFonts w:ascii="Arial" w:hAnsi="Arial" w:cs="Arial"/>
        </w:rPr>
        <w:t xml:space="preserve">não obrigará </w:t>
      </w:r>
      <w:r w:rsidR="00875F46" w:rsidRPr="002C3AC0">
        <w:rPr>
          <w:rFonts w:ascii="Arial" w:hAnsi="Arial" w:cs="Arial"/>
        </w:rPr>
        <w:t xml:space="preserve">a Emissora a aditar a presente Escritura e os demais Documentos da </w:t>
      </w:r>
      <w:r w:rsidR="00875F46" w:rsidRPr="002C3AC0">
        <w:rPr>
          <w:rFonts w:ascii="Arial" w:hAnsi="Arial" w:cs="Arial"/>
        </w:rPr>
        <w:lastRenderedPageBreak/>
        <w:t xml:space="preserve">Operação, conforme aplicável, </w:t>
      </w:r>
      <w:r w:rsidRPr="002C3AC0">
        <w:rPr>
          <w:rFonts w:ascii="Arial" w:hAnsi="Arial" w:cs="Arial"/>
        </w:rPr>
        <w:t>para</w:t>
      </w:r>
      <w:r w:rsidR="00875F46" w:rsidRPr="002C3AC0">
        <w:rPr>
          <w:rFonts w:ascii="Arial" w:hAnsi="Arial" w:cs="Arial"/>
        </w:rPr>
        <w:t xml:space="preserve"> refletir o resultado da Amortização Extraordinária</w:t>
      </w:r>
      <w:r w:rsidRPr="002C3AC0">
        <w:rPr>
          <w:rFonts w:ascii="Arial" w:hAnsi="Arial" w:cs="Arial"/>
        </w:rPr>
        <w:t>.</w:t>
      </w:r>
    </w:p>
    <w:p w14:paraId="7A693769" w14:textId="77777777" w:rsidR="00D85965" w:rsidRPr="002C3AC0" w:rsidRDefault="00D85965" w:rsidP="002D7BA1">
      <w:pPr>
        <w:pStyle w:val="PargrafodaLista"/>
        <w:widowControl w:val="0"/>
        <w:tabs>
          <w:tab w:val="left" w:pos="851"/>
        </w:tabs>
        <w:spacing w:line="360" w:lineRule="auto"/>
        <w:ind w:left="0"/>
        <w:contextualSpacing w:val="0"/>
        <w:jc w:val="both"/>
        <w:rPr>
          <w:rFonts w:ascii="Arial" w:hAnsi="Arial" w:cs="Arial"/>
        </w:rPr>
      </w:pPr>
    </w:p>
    <w:p w14:paraId="6BB04ACC" w14:textId="50169135" w:rsidR="000C288A" w:rsidRPr="002C3AC0" w:rsidRDefault="00327320"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eastAsia="Arial Unicode MS" w:hAnsi="Arial" w:cs="Arial"/>
          <w:iCs/>
          <w:color w:val="000000"/>
          <w:u w:val="single"/>
        </w:rPr>
        <w:t>Local e Horário de Pagamento</w:t>
      </w:r>
      <w:bookmarkStart w:id="11" w:name="_DV_M140"/>
      <w:bookmarkEnd w:id="11"/>
      <w:r w:rsidRPr="002C3AC0">
        <w:rPr>
          <w:rFonts w:ascii="Arial" w:eastAsia="Arial Unicode MS" w:hAnsi="Arial" w:cs="Arial"/>
          <w:iCs/>
          <w:color w:val="000000"/>
        </w:rPr>
        <w:t xml:space="preserve">. </w:t>
      </w:r>
      <w:bookmarkStart w:id="12" w:name="_Hlk515278199"/>
      <w:r w:rsidRPr="002C3AC0">
        <w:rPr>
          <w:rFonts w:ascii="Arial" w:hAnsi="Arial" w:cs="Arial"/>
        </w:rPr>
        <w:t xml:space="preserve">Os pagamentos a que fizerem jus as Debêntures </w:t>
      </w:r>
      <w:r w:rsidR="000C288A" w:rsidRPr="002C3AC0">
        <w:rPr>
          <w:rFonts w:ascii="Arial" w:hAnsi="Arial" w:cs="Arial"/>
        </w:rPr>
        <w:t xml:space="preserve">serão pagos pela Emissora aos Debenturistas na forma prevista nas cláusulas a seguir, </w:t>
      </w:r>
      <w:r w:rsidR="00C1325C" w:rsidRPr="002C3AC0">
        <w:rPr>
          <w:rFonts w:ascii="Arial" w:hAnsi="Arial" w:cs="Arial"/>
        </w:rPr>
        <w:t>n</w:t>
      </w:r>
      <w:r w:rsidR="000C288A" w:rsidRPr="002C3AC0">
        <w:rPr>
          <w:rFonts w:ascii="Arial" w:hAnsi="Arial" w:cs="Arial"/>
        </w:rPr>
        <w:t>as datas de pagamento constantes da tabela do Anexo I a esta Escritura.</w:t>
      </w:r>
    </w:p>
    <w:p w14:paraId="0CCD782C" w14:textId="77777777" w:rsidR="008D057E" w:rsidRPr="002C3AC0" w:rsidRDefault="008D057E" w:rsidP="002D7BA1">
      <w:pPr>
        <w:pStyle w:val="PargrafodaLista"/>
        <w:widowControl w:val="0"/>
        <w:tabs>
          <w:tab w:val="left" w:pos="851"/>
        </w:tabs>
        <w:spacing w:line="360" w:lineRule="auto"/>
        <w:ind w:left="0"/>
        <w:contextualSpacing w:val="0"/>
        <w:jc w:val="both"/>
        <w:rPr>
          <w:rFonts w:ascii="Arial" w:hAnsi="Arial" w:cs="Arial"/>
        </w:rPr>
      </w:pPr>
    </w:p>
    <w:p w14:paraId="142E2914" w14:textId="50D6E9B4" w:rsidR="00F774CA" w:rsidRPr="00376ED5" w:rsidRDefault="00F774CA" w:rsidP="002D7BA1">
      <w:pPr>
        <w:pStyle w:val="PargrafodaLista"/>
        <w:widowControl w:val="0"/>
        <w:numPr>
          <w:ilvl w:val="2"/>
          <w:numId w:val="4"/>
        </w:numPr>
        <w:tabs>
          <w:tab w:val="left" w:pos="851"/>
        </w:tabs>
        <w:spacing w:line="360" w:lineRule="auto"/>
        <w:ind w:left="851" w:firstLine="0"/>
        <w:contextualSpacing w:val="0"/>
        <w:jc w:val="both"/>
        <w:rPr>
          <w:rFonts w:ascii="Arial" w:hAnsi="Arial" w:cs="Arial"/>
        </w:rPr>
      </w:pPr>
      <w:r w:rsidRPr="00376ED5">
        <w:rPr>
          <w:rFonts w:ascii="Arial" w:hAnsi="Arial" w:cs="Arial"/>
        </w:rPr>
        <w:t>A Emissora deverá enviar ao Agente Fiduciário, com antecedência mínima de 2 (dois) Dias Úteis co</w:t>
      </w:r>
      <w:r w:rsidRPr="00243465">
        <w:rPr>
          <w:rFonts w:ascii="Arial" w:hAnsi="Arial" w:cs="Arial"/>
        </w:rPr>
        <w:t>ntados da respectiva data de pagamento, o valor a ser pago pela Emissora em cada evento de pagamento das Debêntures, acompanhado da respectiva memória de cálculo. O Agente Fiduc</w:t>
      </w:r>
      <w:r w:rsidRPr="00376ED5">
        <w:rPr>
          <w:rFonts w:ascii="Arial" w:hAnsi="Arial" w:cs="Arial"/>
        </w:rPr>
        <w:t xml:space="preserve">iário, por sua vez, </w:t>
      </w:r>
      <w:r w:rsidR="007D2FEE" w:rsidRPr="00376ED5">
        <w:rPr>
          <w:rFonts w:ascii="Arial" w:hAnsi="Arial" w:cs="Arial"/>
        </w:rPr>
        <w:t xml:space="preserve">verificará </w:t>
      </w:r>
      <w:r w:rsidRPr="00376ED5">
        <w:rPr>
          <w:rFonts w:ascii="Arial" w:hAnsi="Arial" w:cs="Arial"/>
        </w:rPr>
        <w:t xml:space="preserve">as informações disponibilizadas pela Emissora.  </w:t>
      </w:r>
    </w:p>
    <w:p w14:paraId="5FD07CB9" w14:textId="77777777" w:rsidR="00DC1CC6" w:rsidRPr="002C3AC0" w:rsidRDefault="00DC1CC6" w:rsidP="00DC1CC6">
      <w:pPr>
        <w:pStyle w:val="PargrafodaLista"/>
        <w:widowControl w:val="0"/>
        <w:tabs>
          <w:tab w:val="left" w:pos="851"/>
        </w:tabs>
        <w:spacing w:line="360" w:lineRule="auto"/>
        <w:ind w:left="851"/>
        <w:contextualSpacing w:val="0"/>
        <w:jc w:val="both"/>
        <w:rPr>
          <w:rFonts w:ascii="Arial" w:hAnsi="Arial" w:cs="Arial"/>
        </w:rPr>
      </w:pPr>
    </w:p>
    <w:bookmarkEnd w:id="12"/>
    <w:p w14:paraId="4FA484FE" w14:textId="24A404DF" w:rsidR="00327320" w:rsidRPr="002C3AC0" w:rsidRDefault="00400CC6" w:rsidP="002D7BA1">
      <w:pPr>
        <w:pStyle w:val="PargrafodaLista"/>
        <w:widowControl w:val="0"/>
        <w:numPr>
          <w:ilvl w:val="2"/>
          <w:numId w:val="4"/>
        </w:numPr>
        <w:tabs>
          <w:tab w:val="left" w:pos="851"/>
        </w:tabs>
        <w:spacing w:line="360" w:lineRule="auto"/>
        <w:ind w:left="851" w:firstLine="0"/>
        <w:contextualSpacing w:val="0"/>
        <w:jc w:val="both"/>
        <w:rPr>
          <w:rFonts w:ascii="Arial" w:hAnsi="Arial" w:cs="Arial"/>
        </w:rPr>
      </w:pPr>
      <w:r w:rsidRPr="002C3AC0">
        <w:rPr>
          <w:rFonts w:ascii="Arial" w:hAnsi="Arial" w:cs="Arial"/>
        </w:rPr>
        <w:t xml:space="preserve">Os pagamentos serão </w:t>
      </w:r>
      <w:r w:rsidR="00327320" w:rsidRPr="002C3AC0">
        <w:rPr>
          <w:rFonts w:ascii="Arial" w:hAnsi="Arial" w:cs="Arial"/>
        </w:rPr>
        <w:t>efetuados pela Emissora por meio de depósito em conta corrente a ser indicada pelo</w:t>
      </w:r>
      <w:r w:rsidR="006236C9" w:rsidRPr="002C3AC0">
        <w:rPr>
          <w:rFonts w:ascii="Arial" w:hAnsi="Arial" w:cs="Arial"/>
        </w:rPr>
        <w:t>s</w:t>
      </w:r>
      <w:r w:rsidR="00327320" w:rsidRPr="002C3AC0">
        <w:rPr>
          <w:rFonts w:ascii="Arial" w:hAnsi="Arial" w:cs="Arial"/>
        </w:rPr>
        <w:t xml:space="preserve"> </w:t>
      </w:r>
      <w:r w:rsidR="00BF7362" w:rsidRPr="002C3AC0">
        <w:rPr>
          <w:rFonts w:ascii="Arial" w:hAnsi="Arial" w:cs="Arial"/>
        </w:rPr>
        <w:t>Debenturista</w:t>
      </w:r>
      <w:r w:rsidR="006236C9" w:rsidRPr="002C3AC0">
        <w:rPr>
          <w:rFonts w:ascii="Arial" w:hAnsi="Arial" w:cs="Arial"/>
        </w:rPr>
        <w:t>s</w:t>
      </w:r>
      <w:r w:rsidR="00BF7362" w:rsidRPr="002C3AC0">
        <w:rPr>
          <w:rFonts w:ascii="Arial" w:hAnsi="Arial" w:cs="Arial"/>
        </w:rPr>
        <w:t xml:space="preserve"> por intermédio do </w:t>
      </w:r>
      <w:r w:rsidR="00327320" w:rsidRPr="002C3AC0">
        <w:rPr>
          <w:rFonts w:ascii="Arial" w:hAnsi="Arial" w:cs="Arial"/>
        </w:rPr>
        <w:t xml:space="preserve">Agente Fiduciário, até as 16:00 horas do dia do pagamento. </w:t>
      </w:r>
    </w:p>
    <w:p w14:paraId="435BADB0" w14:textId="77777777" w:rsidR="008D057E" w:rsidRPr="002C3AC0" w:rsidRDefault="008D057E">
      <w:pPr>
        <w:pStyle w:val="PargrafodaLista"/>
        <w:widowControl w:val="0"/>
        <w:tabs>
          <w:tab w:val="left" w:pos="851"/>
        </w:tabs>
        <w:spacing w:line="360" w:lineRule="auto"/>
        <w:ind w:left="0"/>
        <w:contextualSpacing w:val="0"/>
        <w:jc w:val="both"/>
        <w:rPr>
          <w:rFonts w:ascii="Arial" w:hAnsi="Arial" w:cs="Arial"/>
        </w:rPr>
      </w:pPr>
    </w:p>
    <w:p w14:paraId="758EF4E3" w14:textId="57F4473F" w:rsidR="00327320" w:rsidRPr="002C3AC0" w:rsidRDefault="00327320"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u w:val="single"/>
        </w:rPr>
        <w:t>Prorrogação dos Prazos</w:t>
      </w:r>
      <w:bookmarkStart w:id="13" w:name="_DV_M144"/>
      <w:bookmarkEnd w:id="13"/>
      <w:r w:rsidRPr="002C3AC0">
        <w:rPr>
          <w:rFonts w:ascii="Arial" w:hAnsi="Arial" w:cs="Arial"/>
        </w:rPr>
        <w:t xml:space="preserve">. Considerar-se-ão automaticamente </w:t>
      </w:r>
      <w:bookmarkStart w:id="14" w:name="_DV_C294"/>
      <w:r w:rsidRPr="002C3AC0">
        <w:rPr>
          <w:rFonts w:ascii="Arial" w:hAnsi="Arial" w:cs="Arial"/>
        </w:rPr>
        <w:t xml:space="preserve">prorrogadas as datas de pagamento de qualquer obrigação relativa às Debêntures, pela Emissora, </w:t>
      </w:r>
      <w:bookmarkStart w:id="15" w:name="_DV_M145"/>
      <w:bookmarkEnd w:id="14"/>
      <w:bookmarkEnd w:id="15"/>
      <w:r w:rsidRPr="002C3AC0">
        <w:rPr>
          <w:rFonts w:ascii="Arial" w:hAnsi="Arial" w:cs="Arial"/>
        </w:rPr>
        <w:t xml:space="preserve">até o primeiro Dia Útil subsequente, se </w:t>
      </w:r>
      <w:bookmarkStart w:id="16" w:name="_DV_C296"/>
      <w:r w:rsidRPr="002C3AC0">
        <w:rPr>
          <w:rFonts w:ascii="Arial" w:hAnsi="Arial" w:cs="Arial"/>
        </w:rPr>
        <w:t xml:space="preserve">a data de </w:t>
      </w:r>
      <w:bookmarkStart w:id="17" w:name="_DV_M146"/>
      <w:bookmarkEnd w:id="16"/>
      <w:bookmarkEnd w:id="17"/>
      <w:r w:rsidRPr="002C3AC0">
        <w:rPr>
          <w:rFonts w:ascii="Arial" w:hAnsi="Arial" w:cs="Arial"/>
        </w:rPr>
        <w:t>vencimento da respectiva obrigação coincidir com dia que não seja Dia Útil, sem</w:t>
      </w:r>
      <w:bookmarkStart w:id="18" w:name="_DV_M147"/>
      <w:bookmarkEnd w:id="18"/>
      <w:r w:rsidRPr="002C3AC0">
        <w:rPr>
          <w:rFonts w:ascii="Arial" w:hAnsi="Arial" w:cs="Arial"/>
        </w:rPr>
        <w:t xml:space="preserve"> qualquer acréscimo</w:t>
      </w:r>
      <w:bookmarkStart w:id="19" w:name="_DV_M148"/>
      <w:bookmarkEnd w:id="19"/>
      <w:r w:rsidRPr="002C3AC0">
        <w:rPr>
          <w:rFonts w:ascii="Arial" w:hAnsi="Arial" w:cs="Arial"/>
        </w:rPr>
        <w:t xml:space="preserve"> aos valores a serem pagos.</w:t>
      </w:r>
    </w:p>
    <w:p w14:paraId="0469F12B" w14:textId="77777777" w:rsidR="00D85965" w:rsidRPr="002C3AC0" w:rsidRDefault="00D85965" w:rsidP="002D7BA1">
      <w:pPr>
        <w:pStyle w:val="PargrafodaLista"/>
        <w:widowControl w:val="0"/>
        <w:tabs>
          <w:tab w:val="left" w:pos="851"/>
        </w:tabs>
        <w:spacing w:line="360" w:lineRule="auto"/>
        <w:ind w:left="0"/>
        <w:contextualSpacing w:val="0"/>
        <w:jc w:val="both"/>
        <w:rPr>
          <w:rFonts w:ascii="Arial" w:hAnsi="Arial" w:cs="Arial"/>
        </w:rPr>
      </w:pPr>
    </w:p>
    <w:p w14:paraId="0855A8E5" w14:textId="3B7EC7B2" w:rsidR="00327320" w:rsidRPr="002C3AC0" w:rsidRDefault="00327320" w:rsidP="002D7BA1">
      <w:pPr>
        <w:pStyle w:val="PargrafodaLista"/>
        <w:widowControl w:val="0"/>
        <w:numPr>
          <w:ilvl w:val="2"/>
          <w:numId w:val="4"/>
        </w:numPr>
        <w:tabs>
          <w:tab w:val="left" w:pos="851"/>
        </w:tabs>
        <w:spacing w:line="360" w:lineRule="auto"/>
        <w:ind w:left="851" w:firstLine="0"/>
        <w:contextualSpacing w:val="0"/>
        <w:jc w:val="both"/>
        <w:rPr>
          <w:rFonts w:ascii="Arial" w:hAnsi="Arial" w:cs="Arial"/>
        </w:rPr>
      </w:pPr>
      <w:r w:rsidRPr="002C3AC0">
        <w:rPr>
          <w:rFonts w:ascii="Arial" w:hAnsi="Arial" w:cs="Arial"/>
        </w:rPr>
        <w:t>Para todos os fins desta Escritura, considera-se “</w:t>
      </w:r>
      <w:r w:rsidRPr="002C3AC0">
        <w:rPr>
          <w:rFonts w:ascii="Arial" w:hAnsi="Arial" w:cs="Arial"/>
          <w:u w:val="single"/>
        </w:rPr>
        <w:t>Dia Útil</w:t>
      </w:r>
      <w:r w:rsidRPr="002C3AC0">
        <w:rPr>
          <w:rFonts w:ascii="Arial" w:hAnsi="Arial" w:cs="Arial"/>
        </w:rPr>
        <w:t>” (ou “</w:t>
      </w:r>
      <w:r w:rsidRPr="002C3AC0">
        <w:rPr>
          <w:rFonts w:ascii="Arial" w:hAnsi="Arial" w:cs="Arial"/>
          <w:u w:val="single"/>
        </w:rPr>
        <w:t>Dias Úteis</w:t>
      </w:r>
      <w:r w:rsidRPr="002C3AC0">
        <w:rPr>
          <w:rFonts w:ascii="Arial" w:hAnsi="Arial" w:cs="Arial"/>
        </w:rPr>
        <w:t>”), todo dia que não seja sábado, domingo ou feriado declarado nacional na República Federativa do Brasil.</w:t>
      </w:r>
    </w:p>
    <w:p w14:paraId="09BFC2E5" w14:textId="77777777" w:rsidR="007425C2" w:rsidRPr="002C3AC0" w:rsidRDefault="007425C2" w:rsidP="002D7BA1">
      <w:pPr>
        <w:pStyle w:val="PargrafodaLista"/>
        <w:widowControl w:val="0"/>
        <w:tabs>
          <w:tab w:val="left" w:pos="851"/>
        </w:tabs>
        <w:spacing w:line="360" w:lineRule="auto"/>
        <w:ind w:left="0"/>
        <w:contextualSpacing w:val="0"/>
        <w:jc w:val="both"/>
        <w:rPr>
          <w:rFonts w:ascii="Arial" w:hAnsi="Arial" w:cs="Arial"/>
        </w:rPr>
      </w:pPr>
    </w:p>
    <w:p w14:paraId="593D198E" w14:textId="1553CF4C" w:rsidR="00327320" w:rsidRPr="002C3AC0" w:rsidRDefault="00327320"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u w:val="single"/>
        </w:rPr>
        <w:t>Não prorrogação</w:t>
      </w:r>
      <w:r w:rsidRPr="002C3AC0">
        <w:rPr>
          <w:rFonts w:ascii="Arial" w:hAnsi="Arial" w:cs="Arial"/>
        </w:rPr>
        <w:t xml:space="preserve">. </w:t>
      </w:r>
      <w:r w:rsidR="00BF7362" w:rsidRPr="002C3AC0">
        <w:rPr>
          <w:rFonts w:ascii="Arial" w:hAnsi="Arial" w:cs="Arial"/>
        </w:rPr>
        <w:t>A impossibilidade, por culpa exclusiva do</w:t>
      </w:r>
      <w:r w:rsidR="006236C9" w:rsidRPr="002C3AC0">
        <w:rPr>
          <w:rFonts w:ascii="Arial" w:hAnsi="Arial" w:cs="Arial"/>
        </w:rPr>
        <w:t>s</w:t>
      </w:r>
      <w:r w:rsidRPr="002C3AC0">
        <w:rPr>
          <w:rFonts w:ascii="Arial" w:hAnsi="Arial" w:cs="Arial"/>
        </w:rPr>
        <w:t xml:space="preserve"> </w:t>
      </w:r>
      <w:r w:rsidRPr="002C3AC0">
        <w:rPr>
          <w:rFonts w:ascii="Arial" w:hAnsi="Arial" w:cs="Arial"/>
        </w:rPr>
        <w:lastRenderedPageBreak/>
        <w:t>Debenturista</w:t>
      </w:r>
      <w:r w:rsidR="00C326EF" w:rsidRPr="002C3AC0">
        <w:rPr>
          <w:rFonts w:ascii="Arial" w:hAnsi="Arial" w:cs="Arial"/>
        </w:rPr>
        <w:t>s</w:t>
      </w:r>
      <w:r w:rsidR="00BF7362" w:rsidRPr="002C3AC0">
        <w:rPr>
          <w:rFonts w:ascii="Arial" w:hAnsi="Arial" w:cs="Arial"/>
        </w:rPr>
        <w:t>,</w:t>
      </w:r>
      <w:r w:rsidRPr="002C3AC0">
        <w:rPr>
          <w:rFonts w:ascii="Arial" w:hAnsi="Arial" w:cs="Arial"/>
        </w:rPr>
        <w:t xml:space="preserve"> para receber o valor correspondente a quaisquer das obrigações pecuniárias da Emissora, nos termos previstos nesta Escritura,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4B44539A" w14:textId="77777777" w:rsidR="007425C2" w:rsidRPr="002C3AC0" w:rsidRDefault="007425C2" w:rsidP="002D7BA1">
      <w:pPr>
        <w:pStyle w:val="PargrafodaLista"/>
        <w:widowControl w:val="0"/>
        <w:tabs>
          <w:tab w:val="left" w:pos="851"/>
        </w:tabs>
        <w:spacing w:line="360" w:lineRule="auto"/>
        <w:ind w:left="0"/>
        <w:contextualSpacing w:val="0"/>
        <w:jc w:val="both"/>
        <w:rPr>
          <w:rFonts w:ascii="Arial" w:hAnsi="Arial" w:cs="Arial"/>
        </w:rPr>
      </w:pPr>
    </w:p>
    <w:p w14:paraId="180A378D" w14:textId="7478AE01" w:rsidR="00327320" w:rsidRDefault="00327320"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u w:val="single"/>
        </w:rPr>
        <w:t>Encargos Moratórios</w:t>
      </w:r>
      <w:r w:rsidRPr="002C3AC0">
        <w:rPr>
          <w:rFonts w:ascii="Arial" w:hAnsi="Arial" w:cs="Arial"/>
        </w:rPr>
        <w:t xml:space="preserve">. </w:t>
      </w:r>
      <w:bookmarkStart w:id="20" w:name="_DV_M150"/>
      <w:bookmarkEnd w:id="20"/>
      <w:r w:rsidRPr="002C3AC0">
        <w:rPr>
          <w:rFonts w:ascii="Arial" w:hAnsi="Arial" w:cs="Arial"/>
        </w:rPr>
        <w:t>Sem prejuízo d</w:t>
      </w:r>
      <w:r w:rsidR="007E3E72" w:rsidRPr="002C3AC0">
        <w:rPr>
          <w:rFonts w:ascii="Arial" w:hAnsi="Arial" w:cs="Arial"/>
        </w:rPr>
        <w:t>os</w:t>
      </w:r>
      <w:r w:rsidRPr="002C3AC0">
        <w:rPr>
          <w:rFonts w:ascii="Arial" w:hAnsi="Arial" w:cs="Arial"/>
        </w:rPr>
        <w:t xml:space="preserve"> </w:t>
      </w:r>
      <w:r w:rsidR="00ED0D49" w:rsidRPr="002C3AC0">
        <w:rPr>
          <w:rFonts w:ascii="Arial" w:hAnsi="Arial" w:cs="Arial"/>
        </w:rPr>
        <w:t>Juros Remuneratórios</w:t>
      </w:r>
      <w:r w:rsidR="007E3E72" w:rsidRPr="002C3AC0">
        <w:rPr>
          <w:rFonts w:ascii="Arial" w:hAnsi="Arial" w:cs="Arial"/>
        </w:rPr>
        <w:t xml:space="preserve"> </w:t>
      </w:r>
      <w:r w:rsidRPr="002C3AC0">
        <w:rPr>
          <w:rFonts w:ascii="Arial" w:hAnsi="Arial" w:cs="Arial"/>
        </w:rPr>
        <w:t>previst</w:t>
      </w:r>
      <w:r w:rsidR="007E3E72" w:rsidRPr="002C3AC0">
        <w:rPr>
          <w:rFonts w:ascii="Arial" w:hAnsi="Arial" w:cs="Arial"/>
        </w:rPr>
        <w:t>os</w:t>
      </w:r>
      <w:r w:rsidRPr="002C3AC0">
        <w:rPr>
          <w:rFonts w:ascii="Arial" w:hAnsi="Arial" w:cs="Arial"/>
        </w:rPr>
        <w:t xml:space="preserve"> na Cláusula </w:t>
      </w:r>
      <w:r w:rsidR="007425C2" w:rsidRPr="002C3AC0">
        <w:rPr>
          <w:rFonts w:ascii="Arial" w:hAnsi="Arial" w:cs="Arial"/>
        </w:rPr>
        <w:t>4.12</w:t>
      </w:r>
      <w:r w:rsidR="00BF7362" w:rsidRPr="002C3AC0">
        <w:rPr>
          <w:rFonts w:ascii="Arial" w:hAnsi="Arial" w:cs="Arial"/>
        </w:rPr>
        <w:t>.</w:t>
      </w:r>
      <w:r w:rsidRPr="002C3AC0">
        <w:rPr>
          <w:rFonts w:ascii="Arial" w:hAnsi="Arial" w:cs="Arial"/>
        </w:rPr>
        <w:t xml:space="preserve">, acima, ocorrendo impontualidade no pagamento de quaisquer obrigações pecuniárias relativas às Debêntures, os débitos vencidos e não pagos serão acrescidos de juros de mora de 1% (um por cento) ao mês, calculados </w:t>
      </w:r>
      <w:r w:rsidRPr="002C3AC0">
        <w:rPr>
          <w:rFonts w:ascii="Arial" w:hAnsi="Arial" w:cs="Arial"/>
          <w:i/>
        </w:rPr>
        <w:t xml:space="preserve">pro rata </w:t>
      </w:r>
      <w:proofErr w:type="spellStart"/>
      <w:r w:rsidRPr="002C3AC0">
        <w:rPr>
          <w:rFonts w:ascii="Arial" w:hAnsi="Arial" w:cs="Arial"/>
          <w:i/>
        </w:rPr>
        <w:t>temporis</w:t>
      </w:r>
      <w:proofErr w:type="spellEnd"/>
      <w:r w:rsidRPr="002C3AC0">
        <w:rPr>
          <w:rFonts w:ascii="Arial" w:hAnsi="Arial" w:cs="Arial"/>
        </w:rPr>
        <w:t>, desde a data de inadimplemento até a data do efetivo pagamento, bem como de multa não compensatória de 2% (dois por cento) sobre o valor devido, independentemente de aviso, notificação ou interpelação judicial ou extrajudicial.</w:t>
      </w:r>
    </w:p>
    <w:p w14:paraId="54B84603" w14:textId="77777777" w:rsidR="00DC1CC6" w:rsidRPr="00DC1CC6" w:rsidRDefault="00DC1CC6" w:rsidP="00DC1CC6">
      <w:pPr>
        <w:widowControl w:val="0"/>
        <w:tabs>
          <w:tab w:val="left" w:pos="851"/>
        </w:tabs>
        <w:spacing w:line="360" w:lineRule="auto"/>
        <w:jc w:val="both"/>
        <w:rPr>
          <w:rFonts w:ascii="Arial" w:hAnsi="Arial" w:cs="Arial"/>
        </w:rPr>
      </w:pPr>
    </w:p>
    <w:p w14:paraId="727AF5D0" w14:textId="5126706D" w:rsidR="00327320" w:rsidRDefault="00327320"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bookmarkStart w:id="21" w:name="_DV_M154"/>
      <w:bookmarkStart w:id="22" w:name="_DV_M155"/>
      <w:bookmarkEnd w:id="21"/>
      <w:bookmarkEnd w:id="22"/>
      <w:r w:rsidRPr="002C3AC0">
        <w:rPr>
          <w:rFonts w:ascii="Arial" w:hAnsi="Arial" w:cs="Arial"/>
          <w:u w:val="single"/>
        </w:rPr>
        <w:t>Imunidade Tributária</w:t>
      </w:r>
      <w:r w:rsidRPr="002C3AC0">
        <w:rPr>
          <w:rFonts w:ascii="Arial" w:hAnsi="Arial" w:cs="Arial"/>
        </w:rPr>
        <w:t xml:space="preserve">. </w:t>
      </w:r>
      <w:bookmarkStart w:id="23" w:name="_DV_C281"/>
      <w:r w:rsidRPr="002C3AC0">
        <w:rPr>
          <w:rFonts w:ascii="Arial" w:hAnsi="Arial" w:cs="Arial"/>
        </w:rPr>
        <w:t xml:space="preserve">Caso </w:t>
      </w:r>
      <w:r w:rsidR="00CD7DF9" w:rsidRPr="002C3AC0">
        <w:rPr>
          <w:rFonts w:ascii="Arial" w:hAnsi="Arial" w:cs="Arial"/>
        </w:rPr>
        <w:t>o</w:t>
      </w:r>
      <w:r w:rsidR="00C326EF" w:rsidRPr="002C3AC0">
        <w:rPr>
          <w:rFonts w:ascii="Arial" w:hAnsi="Arial" w:cs="Arial"/>
        </w:rPr>
        <w:t>s</w:t>
      </w:r>
      <w:r w:rsidRPr="002C3AC0">
        <w:rPr>
          <w:rFonts w:ascii="Arial" w:hAnsi="Arial" w:cs="Arial"/>
        </w:rPr>
        <w:t xml:space="preserve"> Debenturista</w:t>
      </w:r>
      <w:r w:rsidR="00C326EF" w:rsidRPr="002C3AC0">
        <w:rPr>
          <w:rFonts w:ascii="Arial" w:hAnsi="Arial" w:cs="Arial"/>
        </w:rPr>
        <w:t>s</w:t>
      </w:r>
      <w:r w:rsidRPr="002C3AC0">
        <w:rPr>
          <w:rFonts w:ascii="Arial" w:hAnsi="Arial" w:cs="Arial"/>
        </w:rPr>
        <w:t xml:space="preserve"> goze</w:t>
      </w:r>
      <w:r w:rsidR="00C326EF" w:rsidRPr="002C3AC0">
        <w:rPr>
          <w:rFonts w:ascii="Arial" w:hAnsi="Arial" w:cs="Arial"/>
        </w:rPr>
        <w:t>m</w:t>
      </w:r>
      <w:r w:rsidRPr="002C3AC0">
        <w:rPr>
          <w:rFonts w:ascii="Arial" w:hAnsi="Arial" w:cs="Arial"/>
        </w:rPr>
        <w:t xml:space="preserve"> de algum tipo de imunidade ou isenção tributária, esta deverá encaminhar à Emissora, no prazo mínimo de 10 (dez) Dias Úteis antes da data prevista para recebimento de valores relativos às Debêntures, documentação comprobatória dessa imunidade ou isenção tributária, sob pena de ter descontado dos seus rendimentos os valores devidos nos termos da legislação tributária em vigor.</w:t>
      </w:r>
      <w:bookmarkEnd w:id="23"/>
      <w:r w:rsidRPr="002C3AC0">
        <w:rPr>
          <w:rFonts w:ascii="Arial" w:hAnsi="Arial" w:cs="Arial"/>
        </w:rPr>
        <w:t xml:space="preserve"> </w:t>
      </w:r>
    </w:p>
    <w:p w14:paraId="74867B37" w14:textId="77777777" w:rsidR="009E186C" w:rsidRPr="00DC1CC6" w:rsidRDefault="009E186C" w:rsidP="00DC1CC6">
      <w:pPr>
        <w:pStyle w:val="PargrafodaLista"/>
        <w:rPr>
          <w:rFonts w:ascii="Arial" w:hAnsi="Arial" w:cs="Arial"/>
        </w:rPr>
      </w:pPr>
    </w:p>
    <w:p w14:paraId="1B030623" w14:textId="4323AE72" w:rsidR="002E4FA6" w:rsidRPr="002C3AC0" w:rsidRDefault="00C326EF"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bookmarkStart w:id="24" w:name="_DV_M160"/>
      <w:bookmarkStart w:id="25" w:name="_DV_M161"/>
      <w:bookmarkEnd w:id="24"/>
      <w:bookmarkEnd w:id="25"/>
      <w:r w:rsidRPr="002C3AC0">
        <w:rPr>
          <w:rFonts w:ascii="Arial" w:hAnsi="Arial" w:cs="Arial"/>
        </w:rPr>
        <w:t xml:space="preserve"> As decisões decorrentes desta Escritura que, de qualquer forma, envolvam os interesses d</w:t>
      </w:r>
      <w:r w:rsidR="00CD7DF9" w:rsidRPr="002C3AC0">
        <w:rPr>
          <w:rFonts w:ascii="Arial" w:hAnsi="Arial" w:cs="Arial"/>
        </w:rPr>
        <w:t>os</w:t>
      </w:r>
      <w:r w:rsidRPr="002C3AC0">
        <w:rPr>
          <w:rFonts w:ascii="Arial" w:hAnsi="Arial" w:cs="Arial"/>
        </w:rPr>
        <w:t xml:space="preserve"> </w:t>
      </w:r>
      <w:r w:rsidRPr="00044293">
        <w:rPr>
          <w:rFonts w:ascii="Arial" w:hAnsi="Arial" w:cs="Arial"/>
        </w:rPr>
        <w:t>Debenturista</w:t>
      </w:r>
      <w:r w:rsidR="00CD7DF9" w:rsidRPr="00044293">
        <w:rPr>
          <w:rFonts w:ascii="Arial" w:hAnsi="Arial" w:cs="Arial"/>
        </w:rPr>
        <w:t>s</w:t>
      </w:r>
      <w:r w:rsidRPr="00044293">
        <w:rPr>
          <w:rFonts w:ascii="Arial" w:hAnsi="Arial" w:cs="Arial"/>
        </w:rPr>
        <w:t xml:space="preserve">, </w:t>
      </w:r>
      <w:r w:rsidR="00D42F70" w:rsidRPr="00044293">
        <w:rPr>
          <w:rFonts w:ascii="Arial" w:hAnsi="Arial" w:cs="Arial"/>
        </w:rPr>
        <w:t xml:space="preserve">bem como as demonstrações financeiras da emissora, </w:t>
      </w:r>
      <w:r w:rsidR="007E3E72" w:rsidRPr="00044293">
        <w:rPr>
          <w:rFonts w:ascii="Arial" w:hAnsi="Arial" w:cs="Arial"/>
        </w:rPr>
        <w:t>deverão</w:t>
      </w:r>
      <w:r w:rsidR="001E66DA" w:rsidRPr="00044293">
        <w:rPr>
          <w:rFonts w:ascii="Arial" w:hAnsi="Arial" w:cs="Arial"/>
        </w:rPr>
        <w:t>, obrigato</w:t>
      </w:r>
      <w:r w:rsidR="001E66DA">
        <w:rPr>
          <w:rFonts w:ascii="Arial" w:hAnsi="Arial" w:cs="Arial"/>
        </w:rPr>
        <w:t>riamente,</w:t>
      </w:r>
      <w:r w:rsidR="007E3E72" w:rsidRPr="002C3AC0">
        <w:rPr>
          <w:rFonts w:ascii="Arial" w:hAnsi="Arial" w:cs="Arial"/>
        </w:rPr>
        <w:t xml:space="preserve"> ser informadas</w:t>
      </w:r>
      <w:r w:rsidR="00D42F70" w:rsidRPr="002C3AC0">
        <w:rPr>
          <w:rFonts w:ascii="Arial" w:hAnsi="Arial" w:cs="Arial"/>
        </w:rPr>
        <w:t>/disponibilizadas</w:t>
      </w:r>
      <w:r w:rsidR="007E3E72" w:rsidRPr="002C3AC0">
        <w:rPr>
          <w:rFonts w:ascii="Arial" w:hAnsi="Arial" w:cs="Arial"/>
        </w:rPr>
        <w:t xml:space="preserve"> pela Emissora, ao Agente Fiduciário e aos Debenturistas no prazo de até 2 (dois) Dias Úteis da sua ocorrência</w:t>
      </w:r>
      <w:r w:rsidR="00D42F70" w:rsidRPr="002C3AC0">
        <w:rPr>
          <w:rFonts w:ascii="Arial" w:hAnsi="Arial" w:cs="Arial"/>
        </w:rPr>
        <w:t>/disponibilidade</w:t>
      </w:r>
      <w:r w:rsidRPr="002C3AC0">
        <w:rPr>
          <w:rFonts w:ascii="Arial" w:hAnsi="Arial" w:cs="Arial"/>
        </w:rPr>
        <w:t xml:space="preserve">, </w:t>
      </w:r>
      <w:r w:rsidR="007E3E72" w:rsidRPr="002C3AC0">
        <w:rPr>
          <w:rFonts w:ascii="Arial" w:hAnsi="Arial" w:cs="Arial"/>
        </w:rPr>
        <w:t xml:space="preserve">por meio de </w:t>
      </w:r>
      <w:r w:rsidRPr="002C3AC0">
        <w:rPr>
          <w:rFonts w:ascii="Arial" w:hAnsi="Arial" w:cs="Arial"/>
        </w:rPr>
        <w:t xml:space="preserve">comunicação por escrito </w:t>
      </w:r>
      <w:r w:rsidR="00CD7DF9" w:rsidRPr="002C3AC0">
        <w:rPr>
          <w:rFonts w:ascii="Arial" w:hAnsi="Arial" w:cs="Arial"/>
        </w:rPr>
        <w:t>aos</w:t>
      </w:r>
      <w:r w:rsidRPr="002C3AC0">
        <w:rPr>
          <w:rFonts w:ascii="Arial" w:hAnsi="Arial" w:cs="Arial"/>
        </w:rPr>
        <w:t xml:space="preserve"> Debenturista</w:t>
      </w:r>
      <w:r w:rsidR="00CD7DF9" w:rsidRPr="002C3AC0">
        <w:rPr>
          <w:rFonts w:ascii="Arial" w:hAnsi="Arial" w:cs="Arial"/>
        </w:rPr>
        <w:t>s e/ou ao Agente Fiduciário</w:t>
      </w:r>
      <w:r w:rsidR="007E3E72" w:rsidRPr="002C3AC0">
        <w:rPr>
          <w:rFonts w:ascii="Arial" w:hAnsi="Arial" w:cs="Arial"/>
        </w:rPr>
        <w:t xml:space="preserve"> contendo todas as informações necessárias para a </w:t>
      </w:r>
      <w:r w:rsidR="0055417E" w:rsidRPr="002C3AC0">
        <w:rPr>
          <w:rFonts w:ascii="Arial" w:hAnsi="Arial" w:cs="Arial"/>
        </w:rPr>
        <w:t>perfeita análise das referidas decisões</w:t>
      </w:r>
      <w:r w:rsidR="00D42F70" w:rsidRPr="002C3AC0">
        <w:rPr>
          <w:rFonts w:ascii="Arial" w:hAnsi="Arial" w:cs="Arial"/>
        </w:rPr>
        <w:t>/demonstrações financeiras</w:t>
      </w:r>
      <w:r w:rsidR="0055417E" w:rsidRPr="002C3AC0">
        <w:rPr>
          <w:rFonts w:ascii="Arial" w:hAnsi="Arial" w:cs="Arial"/>
        </w:rPr>
        <w:t>.</w:t>
      </w:r>
    </w:p>
    <w:p w14:paraId="5E0F1F4A" w14:textId="77777777" w:rsidR="002E4FA6" w:rsidRPr="002C3AC0" w:rsidRDefault="002E4FA6" w:rsidP="002D7BA1">
      <w:pPr>
        <w:pStyle w:val="PargrafodaLista"/>
        <w:spacing w:line="360" w:lineRule="auto"/>
        <w:ind w:left="0"/>
        <w:contextualSpacing w:val="0"/>
        <w:jc w:val="both"/>
        <w:rPr>
          <w:rFonts w:ascii="Arial" w:hAnsi="Arial" w:cs="Arial"/>
        </w:rPr>
      </w:pPr>
    </w:p>
    <w:p w14:paraId="7B790B79" w14:textId="3986F627" w:rsidR="0050073B" w:rsidRPr="002C3AC0" w:rsidRDefault="00C326EF"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u w:val="single"/>
        </w:rPr>
        <w:t>Comunicações</w:t>
      </w:r>
      <w:bookmarkStart w:id="26" w:name="_DV_M165"/>
      <w:bookmarkEnd w:id="26"/>
      <w:r w:rsidRPr="002C3AC0">
        <w:rPr>
          <w:rFonts w:ascii="Arial" w:hAnsi="Arial" w:cs="Arial"/>
        </w:rPr>
        <w:t xml:space="preserve">. </w:t>
      </w:r>
      <w:r w:rsidR="0050073B" w:rsidRPr="002C3AC0">
        <w:rPr>
          <w:rFonts w:ascii="Arial" w:hAnsi="Arial" w:cs="Arial"/>
        </w:rPr>
        <w:t xml:space="preserve">As comunicações a serem enviadas por quaisquer </w:t>
      </w:r>
      <w:r w:rsidR="0050073B" w:rsidRPr="002C3AC0">
        <w:rPr>
          <w:rFonts w:ascii="Arial" w:hAnsi="Arial" w:cs="Arial"/>
        </w:rPr>
        <w:lastRenderedPageBreak/>
        <w:t>das Partes</w:t>
      </w:r>
      <w:r w:rsidR="00DC1CC6" w:rsidRPr="00DC1CC6">
        <w:rPr>
          <w:rFonts w:ascii="Arial" w:hAnsi="Arial" w:cs="Arial"/>
        </w:rPr>
        <w:t xml:space="preserve"> </w:t>
      </w:r>
      <w:r w:rsidR="00DC1CC6" w:rsidRPr="002C3AC0">
        <w:rPr>
          <w:rFonts w:ascii="Arial" w:hAnsi="Arial" w:cs="Arial"/>
        </w:rPr>
        <w:t>nos termos desta Escritura, deverão ser feitas por correio eletrônico</w:t>
      </w:r>
      <w:r w:rsidR="0050073B" w:rsidRPr="002C3AC0">
        <w:rPr>
          <w:rFonts w:ascii="Arial" w:hAnsi="Arial" w:cs="Arial"/>
        </w:rPr>
        <w:t>, serão consideradas recebidas na data de seu envio, desde que seu recebimento seja confirmado por meio de indicativo (recibo emitido pela máquina utilizada pelo remetente), devendo os respectivos originais serem encaminhados em até 5 (cinco) Dias Úteis após o envio da mensagem; se feitas por correspondência, as comunicações serão consideradas entregues quando recebidas sob protocolo ou com “aviso de recebimento” expedido pelo Correio ou por telegrama, nos endereços constantes da qualificação a seguir:</w:t>
      </w:r>
    </w:p>
    <w:p w14:paraId="394283EF" w14:textId="659B7D4F" w:rsidR="008C645C" w:rsidRPr="002C3AC0" w:rsidRDefault="008C645C">
      <w:pPr>
        <w:pStyle w:val="PargrafodaLista"/>
        <w:widowControl w:val="0"/>
        <w:tabs>
          <w:tab w:val="left" w:pos="851"/>
        </w:tabs>
        <w:spacing w:line="360" w:lineRule="auto"/>
        <w:ind w:left="0"/>
        <w:contextualSpacing w:val="0"/>
        <w:jc w:val="both"/>
        <w:rPr>
          <w:rFonts w:ascii="Arial" w:hAnsi="Arial" w:cs="Arial"/>
        </w:rPr>
      </w:pPr>
    </w:p>
    <w:p w14:paraId="72150A70" w14:textId="77777777" w:rsidR="009E398A" w:rsidRPr="002D7BA1" w:rsidRDefault="009E398A">
      <w:pPr>
        <w:pStyle w:val="p0"/>
        <w:shd w:val="clear" w:color="auto" w:fill="auto"/>
        <w:tabs>
          <w:tab w:val="clear" w:pos="24"/>
          <w:tab w:val="clear" w:pos="720"/>
          <w:tab w:val="left" w:pos="709"/>
        </w:tabs>
        <w:spacing w:line="360" w:lineRule="auto"/>
        <w:rPr>
          <w:rFonts w:ascii="Arial" w:eastAsia="Arial Unicode MS" w:hAnsi="Arial" w:cs="Arial"/>
          <w:i/>
          <w:iCs/>
          <w:color w:val="000000"/>
          <w:sz w:val="24"/>
          <w:szCs w:val="24"/>
          <w:u w:val="single"/>
        </w:rPr>
      </w:pPr>
      <w:r w:rsidRPr="002D7BA1">
        <w:rPr>
          <w:rFonts w:ascii="Arial" w:eastAsia="Arial Unicode MS" w:hAnsi="Arial" w:cs="Arial"/>
          <w:i/>
          <w:iCs/>
          <w:color w:val="000000"/>
          <w:sz w:val="24"/>
          <w:szCs w:val="24"/>
          <w:u w:val="single"/>
        </w:rPr>
        <w:t>Para a Emissora:</w:t>
      </w:r>
    </w:p>
    <w:p w14:paraId="2C3E4DD2" w14:textId="77777777" w:rsidR="009E398A" w:rsidRPr="002D7BA1" w:rsidRDefault="009E398A">
      <w:pPr>
        <w:pStyle w:val="p0"/>
        <w:shd w:val="clear" w:color="auto" w:fill="auto"/>
        <w:tabs>
          <w:tab w:val="clear" w:pos="24"/>
          <w:tab w:val="clear" w:pos="720"/>
          <w:tab w:val="left" w:pos="709"/>
        </w:tabs>
        <w:spacing w:line="360" w:lineRule="auto"/>
        <w:rPr>
          <w:rFonts w:ascii="Arial" w:eastAsia="Arial Unicode MS" w:hAnsi="Arial" w:cs="Arial"/>
          <w:i/>
          <w:iCs/>
          <w:color w:val="000000"/>
          <w:sz w:val="24"/>
          <w:szCs w:val="24"/>
          <w:u w:val="single"/>
        </w:rPr>
      </w:pPr>
    </w:p>
    <w:p w14:paraId="6D3C30C0" w14:textId="77777777" w:rsidR="009E398A" w:rsidRPr="002D7BA1" w:rsidRDefault="009E398A">
      <w:pPr>
        <w:widowControl w:val="0"/>
        <w:autoSpaceDE w:val="0"/>
        <w:autoSpaceDN w:val="0"/>
        <w:adjustRightInd w:val="0"/>
        <w:spacing w:line="360" w:lineRule="auto"/>
        <w:rPr>
          <w:rFonts w:ascii="Arial" w:hAnsi="Arial" w:cs="Arial"/>
          <w:b/>
        </w:rPr>
      </w:pPr>
      <w:r w:rsidRPr="002D7BA1">
        <w:rPr>
          <w:rFonts w:ascii="Arial" w:hAnsi="Arial" w:cs="Arial"/>
          <w:b/>
          <w:lang w:val="pt-PT"/>
        </w:rPr>
        <w:t>CAMPOS ELÍSEOS PARTICIPAÇÃO, EMPREENDIMENTOS E ADMINISTRAÇÃO S.A</w:t>
      </w:r>
    </w:p>
    <w:p w14:paraId="3927302F" w14:textId="77777777" w:rsidR="009E398A" w:rsidRPr="002D7BA1" w:rsidRDefault="009E398A">
      <w:pPr>
        <w:widowControl w:val="0"/>
        <w:autoSpaceDE w:val="0"/>
        <w:autoSpaceDN w:val="0"/>
        <w:adjustRightInd w:val="0"/>
        <w:spacing w:line="360" w:lineRule="auto"/>
        <w:rPr>
          <w:rFonts w:ascii="Arial" w:hAnsi="Arial" w:cs="Arial"/>
          <w:lang w:val="pt-PT"/>
        </w:rPr>
      </w:pPr>
      <w:r w:rsidRPr="002D7BA1">
        <w:rPr>
          <w:rFonts w:ascii="Arial" w:hAnsi="Arial" w:cs="Arial"/>
          <w:lang w:val="pt-PT"/>
        </w:rPr>
        <w:t>Alameda Grajaú, nº 129, conjunto 1603, sala 05, Alphaville</w:t>
      </w:r>
    </w:p>
    <w:p w14:paraId="2F704D6C" w14:textId="179BC475" w:rsidR="009E398A" w:rsidRPr="002D7BA1" w:rsidRDefault="009E398A">
      <w:pPr>
        <w:widowControl w:val="0"/>
        <w:autoSpaceDE w:val="0"/>
        <w:autoSpaceDN w:val="0"/>
        <w:adjustRightInd w:val="0"/>
        <w:spacing w:line="360" w:lineRule="auto"/>
        <w:rPr>
          <w:rFonts w:ascii="Arial" w:hAnsi="Arial" w:cs="Arial"/>
          <w:lang w:val="pt-PT"/>
        </w:rPr>
      </w:pPr>
      <w:r w:rsidRPr="002D7BA1">
        <w:rPr>
          <w:rFonts w:ascii="Arial" w:hAnsi="Arial" w:cs="Arial"/>
          <w:lang w:val="pt-PT"/>
        </w:rPr>
        <w:t>CEP 06454-050 – Barueri/SP</w:t>
      </w:r>
    </w:p>
    <w:p w14:paraId="0256F39E"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At.: Aida Chammas da Rocha e Andrea Sousa Felipe</w:t>
      </w:r>
    </w:p>
    <w:p w14:paraId="5CCC9D88"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Telefone: (11) 3352-0200 R: 301</w:t>
      </w:r>
    </w:p>
    <w:p w14:paraId="30C45FE6" w14:textId="01927DB2" w:rsidR="009E398A" w:rsidRPr="0037639D"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r w:rsidRPr="0037639D">
        <w:rPr>
          <w:rFonts w:ascii="Arial" w:hAnsi="Arial" w:cs="Arial"/>
        </w:rPr>
        <w:t xml:space="preserve">E-mail: </w:t>
      </w:r>
      <w:hyperlink r:id="rId11" w:history="1">
        <w:r w:rsidRPr="0037639D">
          <w:rPr>
            <w:rStyle w:val="Hyperlink"/>
            <w:rFonts w:ascii="Arial" w:hAnsi="Arial" w:cs="Arial"/>
            <w:u w:val="none"/>
          </w:rPr>
          <w:t>acrocha@tejofran.com.br</w:t>
        </w:r>
      </w:hyperlink>
      <w:r w:rsidRPr="0037639D">
        <w:rPr>
          <w:rFonts w:ascii="Arial" w:hAnsi="Arial" w:cs="Arial"/>
        </w:rPr>
        <w:t xml:space="preserve"> e </w:t>
      </w:r>
      <w:hyperlink r:id="rId12" w:history="1">
        <w:r w:rsidRPr="0037639D">
          <w:rPr>
            <w:rStyle w:val="Hyperlink"/>
            <w:rFonts w:ascii="Arial" w:hAnsi="Arial" w:cs="Arial"/>
            <w:u w:val="none"/>
          </w:rPr>
          <w:t>afelipe@tejofran.com.br</w:t>
        </w:r>
      </w:hyperlink>
    </w:p>
    <w:p w14:paraId="789FBDD6" w14:textId="77777777" w:rsidR="009E398A" w:rsidRPr="002D7BA1" w:rsidRDefault="009E398A">
      <w:pPr>
        <w:pStyle w:val="p0"/>
        <w:shd w:val="clear" w:color="auto" w:fill="auto"/>
        <w:tabs>
          <w:tab w:val="clear" w:pos="24"/>
          <w:tab w:val="clear" w:pos="720"/>
          <w:tab w:val="left" w:pos="709"/>
        </w:tabs>
        <w:spacing w:line="360" w:lineRule="auto"/>
        <w:rPr>
          <w:rFonts w:ascii="Arial" w:eastAsia="Arial Unicode MS" w:hAnsi="Arial" w:cs="Arial"/>
          <w:color w:val="000000"/>
          <w:sz w:val="24"/>
          <w:szCs w:val="24"/>
        </w:rPr>
      </w:pPr>
    </w:p>
    <w:p w14:paraId="136F3303" w14:textId="292D6308" w:rsidR="009E398A" w:rsidRPr="002D7BA1" w:rsidRDefault="009E398A">
      <w:pPr>
        <w:widowControl w:val="0"/>
        <w:autoSpaceDE w:val="0"/>
        <w:autoSpaceDN w:val="0"/>
        <w:adjustRightInd w:val="0"/>
        <w:spacing w:line="360" w:lineRule="auto"/>
        <w:rPr>
          <w:rFonts w:ascii="Arial" w:hAnsi="Arial" w:cs="Arial"/>
          <w:i/>
          <w:iCs/>
          <w:u w:val="single"/>
        </w:rPr>
      </w:pPr>
      <w:r w:rsidRPr="002D7BA1">
        <w:rPr>
          <w:rFonts w:ascii="Arial" w:hAnsi="Arial" w:cs="Arial"/>
          <w:i/>
          <w:iCs/>
          <w:u w:val="single"/>
        </w:rPr>
        <w:t xml:space="preserve">Para os </w:t>
      </w:r>
      <w:r w:rsidR="009F4C59">
        <w:rPr>
          <w:rFonts w:ascii="Arial" w:hAnsi="Arial" w:cs="Arial"/>
          <w:i/>
          <w:iCs/>
          <w:u w:val="single"/>
        </w:rPr>
        <w:t xml:space="preserve">as </w:t>
      </w:r>
      <w:r w:rsidR="00F30985">
        <w:rPr>
          <w:rFonts w:ascii="Arial" w:hAnsi="Arial" w:cs="Arial"/>
          <w:i/>
          <w:iCs/>
          <w:u w:val="single"/>
        </w:rPr>
        <w:t xml:space="preserve">Intervenientes </w:t>
      </w:r>
      <w:r w:rsidR="009F4C59">
        <w:rPr>
          <w:rFonts w:ascii="Arial" w:hAnsi="Arial" w:cs="Arial"/>
          <w:i/>
          <w:iCs/>
          <w:u w:val="single"/>
        </w:rPr>
        <w:t>Anuentes</w:t>
      </w:r>
      <w:r w:rsidRPr="002D7BA1">
        <w:rPr>
          <w:rFonts w:ascii="Arial" w:hAnsi="Arial" w:cs="Arial"/>
          <w:i/>
          <w:iCs/>
          <w:u w:val="single"/>
        </w:rPr>
        <w:t xml:space="preserve">: </w:t>
      </w:r>
    </w:p>
    <w:p w14:paraId="2C04B549" w14:textId="77777777" w:rsidR="009E398A" w:rsidRPr="002D7BA1" w:rsidRDefault="009E398A">
      <w:pPr>
        <w:widowControl w:val="0"/>
        <w:autoSpaceDE w:val="0"/>
        <w:autoSpaceDN w:val="0"/>
        <w:adjustRightInd w:val="0"/>
        <w:spacing w:line="360" w:lineRule="auto"/>
        <w:rPr>
          <w:rFonts w:ascii="Arial" w:hAnsi="Arial" w:cs="Arial"/>
          <w:u w:val="single"/>
        </w:rPr>
      </w:pPr>
    </w:p>
    <w:p w14:paraId="4BAB7807" w14:textId="77777777" w:rsidR="009E398A" w:rsidRPr="002D7BA1" w:rsidRDefault="009E398A">
      <w:pPr>
        <w:widowControl w:val="0"/>
        <w:autoSpaceDE w:val="0"/>
        <w:autoSpaceDN w:val="0"/>
        <w:adjustRightInd w:val="0"/>
        <w:spacing w:line="360" w:lineRule="auto"/>
        <w:rPr>
          <w:rFonts w:ascii="Arial" w:hAnsi="Arial" w:cs="Arial"/>
          <w:b/>
          <w:lang w:val="pt-PT"/>
        </w:rPr>
      </w:pPr>
      <w:r w:rsidRPr="002D7BA1">
        <w:rPr>
          <w:rFonts w:ascii="Arial" w:hAnsi="Arial" w:cs="Arial"/>
          <w:b/>
          <w:lang w:val="pt-PT"/>
        </w:rPr>
        <w:t xml:space="preserve">POWER – SEGURANÇA E VIGILÂNCIA EIRELI </w:t>
      </w:r>
    </w:p>
    <w:p w14:paraId="0C287B77" w14:textId="77777777" w:rsidR="009E398A" w:rsidRPr="002D7BA1" w:rsidRDefault="009E398A">
      <w:pPr>
        <w:widowControl w:val="0"/>
        <w:autoSpaceDE w:val="0"/>
        <w:autoSpaceDN w:val="0"/>
        <w:adjustRightInd w:val="0"/>
        <w:spacing w:line="360" w:lineRule="auto"/>
        <w:rPr>
          <w:rFonts w:ascii="Arial" w:hAnsi="Arial" w:cs="Arial"/>
          <w:lang w:val="pt-PT"/>
        </w:rPr>
      </w:pPr>
      <w:r w:rsidRPr="002D7BA1">
        <w:rPr>
          <w:rFonts w:ascii="Arial" w:hAnsi="Arial" w:cs="Arial"/>
          <w:lang w:val="pt-PT"/>
        </w:rPr>
        <w:t xml:space="preserve">Rua Guaianases, 1128, Campos Elíseos, </w:t>
      </w:r>
    </w:p>
    <w:p w14:paraId="08152C52"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At.: Aida Chammas da Rocha e Andrea Sousa Felipe</w:t>
      </w:r>
    </w:p>
    <w:p w14:paraId="2F520016"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Telefone: (11) 3352-0200 R: 301</w:t>
      </w:r>
    </w:p>
    <w:p w14:paraId="77DA0B9A" w14:textId="77777777" w:rsidR="009E398A" w:rsidRPr="0037639D"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r w:rsidRPr="0037639D">
        <w:rPr>
          <w:rFonts w:ascii="Arial" w:hAnsi="Arial" w:cs="Arial"/>
        </w:rPr>
        <w:t xml:space="preserve">E-mail: </w:t>
      </w:r>
      <w:hyperlink r:id="rId13" w:history="1">
        <w:r w:rsidRPr="0037639D">
          <w:rPr>
            <w:rStyle w:val="Hyperlink"/>
            <w:rFonts w:ascii="Arial" w:hAnsi="Arial" w:cs="Arial"/>
            <w:u w:val="none"/>
          </w:rPr>
          <w:t>acrocha@tejofran.com.br</w:t>
        </w:r>
      </w:hyperlink>
      <w:r w:rsidRPr="0037639D">
        <w:rPr>
          <w:rFonts w:ascii="Arial" w:hAnsi="Arial" w:cs="Arial"/>
        </w:rPr>
        <w:t xml:space="preserve"> e </w:t>
      </w:r>
      <w:hyperlink r:id="rId14" w:history="1">
        <w:r w:rsidRPr="0037639D">
          <w:rPr>
            <w:rStyle w:val="Hyperlink"/>
            <w:rFonts w:ascii="Arial" w:hAnsi="Arial" w:cs="Arial"/>
            <w:u w:val="none"/>
          </w:rPr>
          <w:t>afelipe@tejofran.com.br</w:t>
        </w:r>
      </w:hyperlink>
      <w:r w:rsidRPr="0037639D">
        <w:rPr>
          <w:rFonts w:ascii="Arial" w:hAnsi="Arial" w:cs="Arial"/>
        </w:rPr>
        <w:t xml:space="preserve"> </w:t>
      </w:r>
    </w:p>
    <w:p w14:paraId="02FC1B52"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p>
    <w:p w14:paraId="1CB0BC62" w14:textId="77777777" w:rsidR="009E398A" w:rsidRPr="002D7BA1" w:rsidRDefault="009E398A">
      <w:pPr>
        <w:widowControl w:val="0"/>
        <w:autoSpaceDE w:val="0"/>
        <w:autoSpaceDN w:val="0"/>
        <w:adjustRightInd w:val="0"/>
        <w:spacing w:line="360" w:lineRule="auto"/>
        <w:rPr>
          <w:rFonts w:ascii="Arial" w:hAnsi="Arial" w:cs="Arial"/>
          <w:b/>
          <w:lang w:val="pt-PT"/>
        </w:rPr>
      </w:pPr>
      <w:r w:rsidRPr="002D7BA1">
        <w:rPr>
          <w:rFonts w:ascii="Arial" w:hAnsi="Arial" w:cs="Arial"/>
          <w:b/>
          <w:lang w:val="pt-PT"/>
        </w:rPr>
        <w:t>POWER SYSTEMS COMÉRCIO E SERVIÇOS EIRELI</w:t>
      </w:r>
    </w:p>
    <w:p w14:paraId="4337B9CB" w14:textId="77777777" w:rsidR="009E398A" w:rsidRPr="002D7BA1" w:rsidRDefault="009E398A">
      <w:pPr>
        <w:widowControl w:val="0"/>
        <w:autoSpaceDE w:val="0"/>
        <w:autoSpaceDN w:val="0"/>
        <w:adjustRightInd w:val="0"/>
        <w:spacing w:line="360" w:lineRule="auto"/>
        <w:rPr>
          <w:rFonts w:ascii="Arial" w:hAnsi="Arial" w:cs="Arial"/>
          <w:lang w:val="pt-PT"/>
        </w:rPr>
      </w:pPr>
      <w:r w:rsidRPr="002D7BA1">
        <w:rPr>
          <w:rFonts w:ascii="Arial" w:hAnsi="Arial" w:cs="Arial"/>
          <w:lang w:val="pt-PT"/>
        </w:rPr>
        <w:t>Rua Porto Seguro, nº 103, sala B, Bairro da Luz</w:t>
      </w:r>
    </w:p>
    <w:p w14:paraId="4BDF8872" w14:textId="77777777" w:rsidR="009E398A" w:rsidRPr="002D7BA1" w:rsidRDefault="009E398A">
      <w:pPr>
        <w:widowControl w:val="0"/>
        <w:autoSpaceDE w:val="0"/>
        <w:autoSpaceDN w:val="0"/>
        <w:adjustRightInd w:val="0"/>
        <w:spacing w:line="360" w:lineRule="auto"/>
        <w:rPr>
          <w:rFonts w:ascii="Arial" w:hAnsi="Arial" w:cs="Arial"/>
          <w:lang w:val="pt-PT"/>
        </w:rPr>
      </w:pPr>
      <w:r w:rsidRPr="002D7BA1">
        <w:rPr>
          <w:rFonts w:ascii="Arial" w:hAnsi="Arial" w:cs="Arial"/>
          <w:lang w:val="pt-PT"/>
        </w:rPr>
        <w:t>CEP 01109-040 – São Paulo/SP</w:t>
      </w:r>
    </w:p>
    <w:p w14:paraId="5982663D"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lastRenderedPageBreak/>
        <w:t>At.: Aida Chammas da Rocha e Andrea Sousa Felipe</w:t>
      </w:r>
    </w:p>
    <w:p w14:paraId="7A99106B"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Telefone: (11) 3352-0200 R: 301</w:t>
      </w:r>
    </w:p>
    <w:p w14:paraId="5D17C60A" w14:textId="77777777" w:rsidR="009E398A" w:rsidRPr="0037639D"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r w:rsidRPr="0037639D">
        <w:rPr>
          <w:rFonts w:ascii="Arial" w:hAnsi="Arial" w:cs="Arial"/>
        </w:rPr>
        <w:t xml:space="preserve">E-mail: </w:t>
      </w:r>
      <w:hyperlink r:id="rId15" w:history="1">
        <w:r w:rsidRPr="0037639D">
          <w:rPr>
            <w:rStyle w:val="Hyperlink"/>
            <w:rFonts w:ascii="Arial" w:hAnsi="Arial" w:cs="Arial"/>
            <w:u w:val="none"/>
          </w:rPr>
          <w:t>acrocha@tejofran.com.br</w:t>
        </w:r>
      </w:hyperlink>
      <w:r w:rsidRPr="0037639D">
        <w:rPr>
          <w:rFonts w:ascii="Arial" w:hAnsi="Arial" w:cs="Arial"/>
        </w:rPr>
        <w:t xml:space="preserve"> e </w:t>
      </w:r>
      <w:hyperlink r:id="rId16" w:history="1">
        <w:r w:rsidRPr="0037639D">
          <w:rPr>
            <w:rStyle w:val="Hyperlink"/>
            <w:rFonts w:ascii="Arial" w:hAnsi="Arial" w:cs="Arial"/>
            <w:u w:val="none"/>
          </w:rPr>
          <w:t>afelipe@tejofran.com.br</w:t>
        </w:r>
      </w:hyperlink>
    </w:p>
    <w:p w14:paraId="14917AB2" w14:textId="77777777" w:rsidR="002D225E" w:rsidRDefault="002D225E" w:rsidP="009F4C59">
      <w:pPr>
        <w:pStyle w:val="p0"/>
        <w:shd w:val="clear" w:color="auto" w:fill="auto"/>
        <w:tabs>
          <w:tab w:val="clear" w:pos="24"/>
        </w:tabs>
        <w:spacing w:line="360" w:lineRule="auto"/>
        <w:rPr>
          <w:rFonts w:ascii="Arial" w:hAnsi="Arial" w:cs="Arial"/>
          <w:i/>
          <w:iCs/>
          <w:sz w:val="24"/>
          <w:szCs w:val="24"/>
          <w:u w:val="single"/>
        </w:rPr>
      </w:pPr>
    </w:p>
    <w:p w14:paraId="427DD82D" w14:textId="4D3CF968" w:rsidR="009F4C59" w:rsidRPr="009F4C59" w:rsidRDefault="00F30985" w:rsidP="009F4C59">
      <w:pPr>
        <w:pStyle w:val="p0"/>
        <w:shd w:val="clear" w:color="auto" w:fill="auto"/>
        <w:tabs>
          <w:tab w:val="clear" w:pos="24"/>
        </w:tabs>
        <w:spacing w:line="360" w:lineRule="auto"/>
        <w:rPr>
          <w:rFonts w:ascii="Arial" w:hAnsi="Arial" w:cs="Arial"/>
          <w:i/>
          <w:iCs/>
          <w:sz w:val="24"/>
          <w:szCs w:val="24"/>
          <w:u w:val="single"/>
        </w:rPr>
      </w:pPr>
      <w:r>
        <w:rPr>
          <w:rFonts w:ascii="Arial" w:hAnsi="Arial" w:cs="Arial"/>
          <w:i/>
          <w:iCs/>
          <w:sz w:val="24"/>
          <w:szCs w:val="24"/>
          <w:u w:val="single"/>
        </w:rPr>
        <w:t>Para os Fiadores</w:t>
      </w:r>
      <w:r w:rsidR="009F4C59" w:rsidRPr="009F4C59">
        <w:rPr>
          <w:rFonts w:ascii="Arial" w:hAnsi="Arial" w:cs="Arial"/>
          <w:i/>
          <w:iCs/>
          <w:sz w:val="24"/>
          <w:szCs w:val="24"/>
          <w:u w:val="single"/>
        </w:rPr>
        <w:t xml:space="preserve">: </w:t>
      </w:r>
    </w:p>
    <w:p w14:paraId="6CE25904" w14:textId="77777777" w:rsidR="009F4C59" w:rsidRPr="002D7BA1" w:rsidRDefault="009F4C59">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p>
    <w:p w14:paraId="7323D36E" w14:textId="77777777" w:rsidR="009E398A" w:rsidRPr="002D7BA1" w:rsidRDefault="009E398A">
      <w:pPr>
        <w:widowControl w:val="0"/>
        <w:autoSpaceDE w:val="0"/>
        <w:autoSpaceDN w:val="0"/>
        <w:adjustRightInd w:val="0"/>
        <w:spacing w:line="360" w:lineRule="auto"/>
        <w:rPr>
          <w:rFonts w:ascii="Arial" w:hAnsi="Arial" w:cs="Arial"/>
          <w:b/>
          <w:lang w:val="pt-PT"/>
        </w:rPr>
      </w:pPr>
      <w:r w:rsidRPr="002D7BA1">
        <w:rPr>
          <w:rFonts w:ascii="Arial" w:hAnsi="Arial" w:cs="Arial"/>
          <w:b/>
          <w:lang w:val="pt-PT"/>
        </w:rPr>
        <w:t xml:space="preserve">TRAIL INFRAESTRUTURA EIRELI </w:t>
      </w:r>
    </w:p>
    <w:p w14:paraId="4073275C" w14:textId="77777777" w:rsidR="009E398A" w:rsidRPr="002D7BA1" w:rsidRDefault="009E398A">
      <w:pPr>
        <w:widowControl w:val="0"/>
        <w:autoSpaceDE w:val="0"/>
        <w:autoSpaceDN w:val="0"/>
        <w:adjustRightInd w:val="0"/>
        <w:spacing w:line="360" w:lineRule="auto"/>
        <w:rPr>
          <w:rFonts w:ascii="Arial" w:hAnsi="Arial" w:cs="Arial"/>
        </w:rPr>
      </w:pPr>
      <w:r w:rsidRPr="002D7BA1">
        <w:rPr>
          <w:rFonts w:ascii="Arial" w:hAnsi="Arial" w:cs="Arial"/>
          <w:lang w:val="pt-PT"/>
        </w:rPr>
        <w:t>Rua Guaianases, 1041, Sala 1, Campos Elíseos</w:t>
      </w:r>
    </w:p>
    <w:p w14:paraId="1CB9CCC4" w14:textId="77777777" w:rsidR="009E398A" w:rsidRPr="002D7BA1" w:rsidRDefault="009E398A">
      <w:pPr>
        <w:widowControl w:val="0"/>
        <w:autoSpaceDE w:val="0"/>
        <w:autoSpaceDN w:val="0"/>
        <w:adjustRightInd w:val="0"/>
        <w:spacing w:line="360" w:lineRule="auto"/>
        <w:rPr>
          <w:rFonts w:ascii="Arial" w:hAnsi="Arial" w:cs="Arial"/>
        </w:rPr>
      </w:pPr>
      <w:r w:rsidRPr="002D7BA1">
        <w:rPr>
          <w:rFonts w:ascii="Arial" w:hAnsi="Arial" w:cs="Arial"/>
          <w:lang w:val="pt-PT"/>
        </w:rPr>
        <w:t>CEP 01204-001 - São Paulo/SP</w:t>
      </w:r>
    </w:p>
    <w:p w14:paraId="1EF1349A"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At.: Aida Chammas da Rocha e Andrea Sousa Felipe</w:t>
      </w:r>
    </w:p>
    <w:p w14:paraId="267BB0AB"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Telefone: (11) 3352-0200 R: 301</w:t>
      </w:r>
    </w:p>
    <w:p w14:paraId="723556DA" w14:textId="77777777" w:rsidR="009E398A" w:rsidRPr="0037639D"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r w:rsidRPr="0037639D">
        <w:rPr>
          <w:rFonts w:ascii="Arial" w:hAnsi="Arial" w:cs="Arial"/>
        </w:rPr>
        <w:t xml:space="preserve">E-mail: </w:t>
      </w:r>
      <w:hyperlink r:id="rId17" w:history="1">
        <w:r w:rsidRPr="0037639D">
          <w:rPr>
            <w:rStyle w:val="Hyperlink"/>
            <w:rFonts w:ascii="Arial" w:hAnsi="Arial" w:cs="Arial"/>
            <w:u w:val="none"/>
          </w:rPr>
          <w:t>acrocha@tejofran.com.br</w:t>
        </w:r>
      </w:hyperlink>
      <w:r w:rsidRPr="0037639D">
        <w:rPr>
          <w:rFonts w:ascii="Arial" w:hAnsi="Arial" w:cs="Arial"/>
        </w:rPr>
        <w:t xml:space="preserve"> e </w:t>
      </w:r>
      <w:hyperlink r:id="rId18" w:history="1">
        <w:r w:rsidRPr="0037639D">
          <w:rPr>
            <w:rStyle w:val="Hyperlink"/>
            <w:rFonts w:ascii="Arial" w:hAnsi="Arial" w:cs="Arial"/>
            <w:u w:val="none"/>
          </w:rPr>
          <w:t>afelipe@tejofran.com.br</w:t>
        </w:r>
      </w:hyperlink>
      <w:r w:rsidRPr="0037639D">
        <w:rPr>
          <w:rFonts w:ascii="Arial" w:hAnsi="Arial" w:cs="Arial"/>
        </w:rPr>
        <w:t xml:space="preserve"> </w:t>
      </w:r>
    </w:p>
    <w:p w14:paraId="0351D505"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p>
    <w:p w14:paraId="7565E2FA" w14:textId="6BFD8BA0" w:rsidR="009E398A" w:rsidRPr="002D7BA1" w:rsidRDefault="009E398A">
      <w:pPr>
        <w:widowControl w:val="0"/>
        <w:autoSpaceDE w:val="0"/>
        <w:autoSpaceDN w:val="0"/>
        <w:adjustRightInd w:val="0"/>
        <w:spacing w:line="360" w:lineRule="auto"/>
        <w:ind w:right="1148"/>
        <w:rPr>
          <w:rFonts w:ascii="Arial" w:hAnsi="Arial" w:cs="Arial"/>
          <w:b/>
          <w:lang w:val="pt-PT"/>
        </w:rPr>
      </w:pPr>
      <w:r w:rsidRPr="002D7BA1">
        <w:rPr>
          <w:rFonts w:ascii="Arial" w:hAnsi="Arial" w:cs="Arial"/>
          <w:b/>
          <w:lang w:val="pt-PT"/>
        </w:rPr>
        <w:t>ANTONIO DIAS FELIPE</w:t>
      </w:r>
    </w:p>
    <w:p w14:paraId="60C17992" w14:textId="2002838C" w:rsidR="009E398A" w:rsidRPr="002D7BA1" w:rsidRDefault="009E398A">
      <w:pPr>
        <w:widowControl w:val="0"/>
        <w:autoSpaceDE w:val="0"/>
        <w:autoSpaceDN w:val="0"/>
        <w:adjustRightInd w:val="0"/>
        <w:spacing w:line="360" w:lineRule="auto"/>
        <w:ind w:right="1148"/>
        <w:rPr>
          <w:rFonts w:ascii="Arial" w:hAnsi="Arial" w:cs="Arial"/>
          <w:lang w:val="pt-PT"/>
        </w:rPr>
      </w:pPr>
      <w:r w:rsidRPr="002D7BA1">
        <w:rPr>
          <w:rFonts w:ascii="Arial" w:hAnsi="Arial" w:cs="Arial"/>
          <w:lang w:val="pt-PT"/>
        </w:rPr>
        <w:t xml:space="preserve">Alameda Holanda, 51, Alphaville, </w:t>
      </w:r>
    </w:p>
    <w:p w14:paraId="7961C468" w14:textId="2FABC7FC" w:rsidR="009E398A" w:rsidRPr="002D7BA1" w:rsidRDefault="009E398A">
      <w:pPr>
        <w:widowControl w:val="0"/>
        <w:autoSpaceDE w:val="0"/>
        <w:autoSpaceDN w:val="0"/>
        <w:adjustRightInd w:val="0"/>
        <w:spacing w:line="360" w:lineRule="auto"/>
        <w:ind w:right="1148"/>
        <w:rPr>
          <w:rFonts w:ascii="Arial" w:hAnsi="Arial" w:cs="Arial"/>
          <w:lang w:val="en-US"/>
        </w:rPr>
      </w:pPr>
      <w:r w:rsidRPr="002D7BA1">
        <w:rPr>
          <w:rFonts w:ascii="Arial" w:hAnsi="Arial" w:cs="Arial"/>
          <w:lang w:val="en-US"/>
        </w:rPr>
        <w:t xml:space="preserve">CEP 06474-320 - </w:t>
      </w:r>
      <w:proofErr w:type="spellStart"/>
      <w:r w:rsidRPr="002D7BA1">
        <w:rPr>
          <w:rFonts w:ascii="Arial" w:hAnsi="Arial" w:cs="Arial"/>
          <w:lang w:val="en-US"/>
        </w:rPr>
        <w:t>Barueri</w:t>
      </w:r>
      <w:proofErr w:type="spellEnd"/>
      <w:r w:rsidRPr="002D7BA1">
        <w:rPr>
          <w:rFonts w:ascii="Arial" w:hAnsi="Arial" w:cs="Arial"/>
          <w:lang w:val="en-US"/>
        </w:rPr>
        <w:t>/SP</w:t>
      </w:r>
    </w:p>
    <w:p w14:paraId="36B8B8FA" w14:textId="36E7C309"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lang w:val="en-US"/>
        </w:rPr>
      </w:pPr>
      <w:r w:rsidRPr="002D7BA1">
        <w:rPr>
          <w:rFonts w:ascii="Arial" w:hAnsi="Arial" w:cs="Arial"/>
          <w:lang w:val="en-US"/>
        </w:rPr>
        <w:t>At.: Andrea Sousa Felipe</w:t>
      </w:r>
    </w:p>
    <w:p w14:paraId="679D1793" w14:textId="3F501F1F"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Telefone: (11) 3352-0200 R: 301</w:t>
      </w:r>
    </w:p>
    <w:p w14:paraId="109E4A8E" w14:textId="54A438F5" w:rsidR="009E398A" w:rsidRPr="0037639D"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r w:rsidRPr="0037639D">
        <w:rPr>
          <w:rFonts w:ascii="Arial" w:hAnsi="Arial" w:cs="Arial"/>
        </w:rPr>
        <w:t xml:space="preserve">E-mail: </w:t>
      </w:r>
      <w:hyperlink r:id="rId19" w:history="1">
        <w:r w:rsidRPr="0037639D">
          <w:rPr>
            <w:rStyle w:val="Hyperlink"/>
            <w:rFonts w:ascii="Arial" w:hAnsi="Arial" w:cs="Arial"/>
            <w:u w:val="none"/>
          </w:rPr>
          <w:t>acrocha@tejofran.com.br</w:t>
        </w:r>
      </w:hyperlink>
      <w:r w:rsidRPr="0037639D">
        <w:rPr>
          <w:rFonts w:ascii="Arial" w:hAnsi="Arial" w:cs="Arial"/>
        </w:rPr>
        <w:t xml:space="preserve"> e </w:t>
      </w:r>
      <w:hyperlink r:id="rId20" w:history="1">
        <w:r w:rsidRPr="0037639D">
          <w:rPr>
            <w:rStyle w:val="Hyperlink"/>
            <w:rFonts w:ascii="Arial" w:hAnsi="Arial" w:cs="Arial"/>
            <w:u w:val="none"/>
          </w:rPr>
          <w:t>afelipe@tejofran.com.br</w:t>
        </w:r>
      </w:hyperlink>
    </w:p>
    <w:p w14:paraId="239EEF7F" w14:textId="3B29EE50"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p>
    <w:p w14:paraId="2356A0AC" w14:textId="1DE0087D" w:rsidR="009E398A" w:rsidRPr="002D7BA1" w:rsidRDefault="009E398A">
      <w:pPr>
        <w:widowControl w:val="0"/>
        <w:autoSpaceDE w:val="0"/>
        <w:autoSpaceDN w:val="0"/>
        <w:adjustRightInd w:val="0"/>
        <w:spacing w:line="360" w:lineRule="auto"/>
        <w:ind w:right="1148"/>
        <w:rPr>
          <w:rFonts w:ascii="Arial" w:hAnsi="Arial" w:cs="Arial"/>
          <w:b/>
          <w:lang w:val="pt-PT"/>
        </w:rPr>
      </w:pPr>
      <w:r w:rsidRPr="002D7BA1">
        <w:rPr>
          <w:rFonts w:ascii="Arial" w:hAnsi="Arial" w:cs="Arial"/>
          <w:b/>
          <w:lang w:val="pt-PT"/>
        </w:rPr>
        <w:t>MARIA ODETE DE SOUSA FELIPE</w:t>
      </w:r>
    </w:p>
    <w:p w14:paraId="4D5EAF8A" w14:textId="7517B8FA" w:rsidR="009E398A" w:rsidRPr="002D7BA1" w:rsidRDefault="009E398A">
      <w:pPr>
        <w:widowControl w:val="0"/>
        <w:autoSpaceDE w:val="0"/>
        <w:autoSpaceDN w:val="0"/>
        <w:adjustRightInd w:val="0"/>
        <w:spacing w:line="360" w:lineRule="auto"/>
        <w:ind w:right="1148"/>
        <w:rPr>
          <w:rFonts w:ascii="Arial" w:hAnsi="Arial" w:cs="Arial"/>
          <w:lang w:val="pt-PT"/>
        </w:rPr>
      </w:pPr>
      <w:r w:rsidRPr="002D7BA1">
        <w:rPr>
          <w:rFonts w:ascii="Arial" w:hAnsi="Arial" w:cs="Arial"/>
          <w:lang w:val="pt-PT"/>
        </w:rPr>
        <w:t xml:space="preserve">Alameda Holanda, 51, Alphaville, </w:t>
      </w:r>
    </w:p>
    <w:p w14:paraId="44811ECB" w14:textId="313D10B1" w:rsidR="009E398A" w:rsidRPr="002D7BA1" w:rsidRDefault="009E398A">
      <w:pPr>
        <w:widowControl w:val="0"/>
        <w:autoSpaceDE w:val="0"/>
        <w:autoSpaceDN w:val="0"/>
        <w:adjustRightInd w:val="0"/>
        <w:spacing w:line="360" w:lineRule="auto"/>
        <w:ind w:right="1148"/>
        <w:rPr>
          <w:rFonts w:ascii="Arial" w:hAnsi="Arial" w:cs="Arial"/>
          <w:lang w:val="en-US"/>
        </w:rPr>
      </w:pPr>
      <w:r w:rsidRPr="002D7BA1">
        <w:rPr>
          <w:rFonts w:ascii="Arial" w:hAnsi="Arial" w:cs="Arial"/>
          <w:lang w:val="en-US"/>
        </w:rPr>
        <w:t xml:space="preserve">CEP 06474-320 - </w:t>
      </w:r>
      <w:proofErr w:type="spellStart"/>
      <w:r w:rsidRPr="002D7BA1">
        <w:rPr>
          <w:rFonts w:ascii="Arial" w:hAnsi="Arial" w:cs="Arial"/>
          <w:lang w:val="en-US"/>
        </w:rPr>
        <w:t>Barueri</w:t>
      </w:r>
      <w:proofErr w:type="spellEnd"/>
      <w:r w:rsidRPr="002D7BA1">
        <w:rPr>
          <w:rFonts w:ascii="Arial" w:hAnsi="Arial" w:cs="Arial"/>
          <w:lang w:val="en-US"/>
        </w:rPr>
        <w:t>/SP</w:t>
      </w:r>
    </w:p>
    <w:p w14:paraId="28872D89" w14:textId="7BB86566"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lang w:val="en-US"/>
        </w:rPr>
      </w:pPr>
      <w:r w:rsidRPr="002D7BA1">
        <w:rPr>
          <w:rFonts w:ascii="Arial" w:hAnsi="Arial" w:cs="Arial"/>
          <w:lang w:val="en-US"/>
        </w:rPr>
        <w:t>At.: Andrea Sousa Felipe</w:t>
      </w:r>
    </w:p>
    <w:p w14:paraId="64EAA7CD" w14:textId="455E0C3F"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Telefone: (11) 3352-0200 R: 301</w:t>
      </w:r>
    </w:p>
    <w:p w14:paraId="193444CF" w14:textId="2C9D33CA" w:rsidR="009E398A" w:rsidRPr="0037639D"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r w:rsidRPr="0037639D">
        <w:rPr>
          <w:rFonts w:ascii="Arial" w:hAnsi="Arial" w:cs="Arial"/>
        </w:rPr>
        <w:t xml:space="preserve">E-mail: </w:t>
      </w:r>
      <w:hyperlink r:id="rId21" w:history="1">
        <w:r w:rsidRPr="0037639D">
          <w:rPr>
            <w:rStyle w:val="Hyperlink"/>
            <w:rFonts w:ascii="Arial" w:hAnsi="Arial" w:cs="Arial"/>
            <w:u w:val="none"/>
          </w:rPr>
          <w:t>acrocha@tejofran.com.br</w:t>
        </w:r>
      </w:hyperlink>
      <w:r w:rsidRPr="0037639D">
        <w:rPr>
          <w:rFonts w:ascii="Arial" w:hAnsi="Arial" w:cs="Arial"/>
        </w:rPr>
        <w:t xml:space="preserve"> e </w:t>
      </w:r>
      <w:hyperlink r:id="rId22" w:history="1">
        <w:r w:rsidRPr="0037639D">
          <w:rPr>
            <w:rStyle w:val="Hyperlink"/>
            <w:rFonts w:ascii="Arial" w:hAnsi="Arial" w:cs="Arial"/>
            <w:u w:val="none"/>
          </w:rPr>
          <w:t>afelipe@tejofran.com.br</w:t>
        </w:r>
      </w:hyperlink>
    </w:p>
    <w:p w14:paraId="05406ACE" w14:textId="25D8A181"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p>
    <w:p w14:paraId="134E1DC1" w14:textId="7DDA1583" w:rsidR="009E398A" w:rsidRPr="002D7BA1" w:rsidRDefault="009E398A">
      <w:pPr>
        <w:widowControl w:val="0"/>
        <w:autoSpaceDE w:val="0"/>
        <w:autoSpaceDN w:val="0"/>
        <w:adjustRightInd w:val="0"/>
        <w:spacing w:line="360" w:lineRule="auto"/>
        <w:ind w:right="1148"/>
        <w:rPr>
          <w:rFonts w:ascii="Arial" w:hAnsi="Arial" w:cs="Arial"/>
          <w:b/>
          <w:lang w:val="pt-PT"/>
        </w:rPr>
      </w:pPr>
      <w:r w:rsidRPr="002D7BA1">
        <w:rPr>
          <w:rFonts w:ascii="Arial" w:hAnsi="Arial" w:cs="Arial"/>
          <w:b/>
          <w:lang w:val="pt-PT"/>
        </w:rPr>
        <w:t>SIMÃO DIAS FELIPE</w:t>
      </w:r>
    </w:p>
    <w:p w14:paraId="36D84271" w14:textId="4B2008FD" w:rsidR="009E398A" w:rsidRPr="002D7BA1" w:rsidRDefault="009E398A">
      <w:pPr>
        <w:widowControl w:val="0"/>
        <w:autoSpaceDE w:val="0"/>
        <w:autoSpaceDN w:val="0"/>
        <w:adjustRightInd w:val="0"/>
        <w:spacing w:line="360" w:lineRule="auto"/>
        <w:ind w:right="1148"/>
        <w:rPr>
          <w:rFonts w:ascii="Arial" w:hAnsi="Arial" w:cs="Arial"/>
          <w:lang w:val="pt-PT"/>
        </w:rPr>
      </w:pPr>
      <w:r w:rsidRPr="002D7BA1">
        <w:rPr>
          <w:rFonts w:ascii="Arial" w:hAnsi="Arial" w:cs="Arial"/>
          <w:lang w:val="pt-PT"/>
        </w:rPr>
        <w:t>Alameda Suécia, 512, Alphaville,</w:t>
      </w:r>
    </w:p>
    <w:p w14:paraId="2179ADE9" w14:textId="092A072E" w:rsidR="009E398A" w:rsidRPr="002D7BA1" w:rsidRDefault="009E398A">
      <w:pPr>
        <w:widowControl w:val="0"/>
        <w:autoSpaceDE w:val="0"/>
        <w:autoSpaceDN w:val="0"/>
        <w:adjustRightInd w:val="0"/>
        <w:spacing w:line="360" w:lineRule="auto"/>
        <w:ind w:right="1148"/>
        <w:rPr>
          <w:rFonts w:ascii="Arial" w:hAnsi="Arial" w:cs="Arial"/>
          <w:lang w:val="en-US"/>
        </w:rPr>
      </w:pPr>
      <w:r w:rsidRPr="002D7BA1">
        <w:rPr>
          <w:rFonts w:ascii="Arial" w:hAnsi="Arial" w:cs="Arial"/>
          <w:lang w:val="en-US"/>
        </w:rPr>
        <w:t xml:space="preserve">CEP  06474-230 CEP 06474-320 - </w:t>
      </w:r>
      <w:proofErr w:type="spellStart"/>
      <w:r w:rsidRPr="002D7BA1">
        <w:rPr>
          <w:rFonts w:ascii="Arial" w:hAnsi="Arial" w:cs="Arial"/>
          <w:lang w:val="en-US"/>
        </w:rPr>
        <w:t>Barueri</w:t>
      </w:r>
      <w:proofErr w:type="spellEnd"/>
      <w:r w:rsidRPr="002D7BA1">
        <w:rPr>
          <w:rFonts w:ascii="Arial" w:hAnsi="Arial" w:cs="Arial"/>
          <w:lang w:val="en-US"/>
        </w:rPr>
        <w:t>/SP</w:t>
      </w:r>
    </w:p>
    <w:p w14:paraId="54119AB6" w14:textId="4B5740D5"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lang w:val="en-US"/>
        </w:rPr>
      </w:pPr>
      <w:r w:rsidRPr="002D7BA1">
        <w:rPr>
          <w:rFonts w:ascii="Arial" w:hAnsi="Arial" w:cs="Arial"/>
          <w:lang w:val="en-US"/>
        </w:rPr>
        <w:lastRenderedPageBreak/>
        <w:t>At.: Andrea Sousa Felipe</w:t>
      </w:r>
    </w:p>
    <w:p w14:paraId="42691481" w14:textId="74A520FE"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Telefone: (11) 3352-0200 R: 301</w:t>
      </w:r>
    </w:p>
    <w:p w14:paraId="54447147" w14:textId="6F543DD0" w:rsidR="009E398A" w:rsidRPr="0037639D"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r w:rsidRPr="0037639D">
        <w:rPr>
          <w:rFonts w:ascii="Arial" w:hAnsi="Arial" w:cs="Arial"/>
        </w:rPr>
        <w:t xml:space="preserve">E-mail: </w:t>
      </w:r>
      <w:hyperlink r:id="rId23" w:history="1">
        <w:r w:rsidRPr="0037639D">
          <w:rPr>
            <w:rStyle w:val="Hyperlink"/>
            <w:rFonts w:ascii="Arial" w:hAnsi="Arial" w:cs="Arial"/>
            <w:u w:val="none"/>
          </w:rPr>
          <w:t>acrocha@tejofran.com.br</w:t>
        </w:r>
      </w:hyperlink>
      <w:r w:rsidRPr="0037639D">
        <w:rPr>
          <w:rFonts w:ascii="Arial" w:hAnsi="Arial" w:cs="Arial"/>
        </w:rPr>
        <w:t xml:space="preserve"> e </w:t>
      </w:r>
      <w:hyperlink r:id="rId24" w:history="1">
        <w:r w:rsidRPr="0037639D">
          <w:rPr>
            <w:rStyle w:val="Hyperlink"/>
            <w:rFonts w:ascii="Arial" w:hAnsi="Arial" w:cs="Arial"/>
            <w:u w:val="none"/>
          </w:rPr>
          <w:t>afelipe@tejofran.com.br</w:t>
        </w:r>
      </w:hyperlink>
      <w:r w:rsidRPr="0037639D">
        <w:rPr>
          <w:rFonts w:ascii="Arial" w:hAnsi="Arial" w:cs="Arial"/>
        </w:rPr>
        <w:t xml:space="preserve"> </w:t>
      </w:r>
    </w:p>
    <w:p w14:paraId="38B007FD" w14:textId="77777777" w:rsidR="00213BDE" w:rsidRDefault="00213BDE">
      <w:pPr>
        <w:pStyle w:val="p0"/>
        <w:shd w:val="clear" w:color="auto" w:fill="auto"/>
        <w:tabs>
          <w:tab w:val="clear" w:pos="24"/>
        </w:tabs>
        <w:spacing w:line="360" w:lineRule="auto"/>
        <w:rPr>
          <w:rFonts w:ascii="Arial" w:hAnsi="Arial" w:cs="Arial"/>
          <w:i/>
          <w:iCs/>
          <w:sz w:val="24"/>
          <w:szCs w:val="24"/>
          <w:u w:val="single"/>
        </w:rPr>
      </w:pPr>
    </w:p>
    <w:p w14:paraId="7153A447" w14:textId="75E6F774" w:rsidR="009E398A" w:rsidRPr="002C3AC0" w:rsidRDefault="009E398A">
      <w:pPr>
        <w:pStyle w:val="p0"/>
        <w:shd w:val="clear" w:color="auto" w:fill="auto"/>
        <w:tabs>
          <w:tab w:val="clear" w:pos="24"/>
        </w:tabs>
        <w:spacing w:line="360" w:lineRule="auto"/>
        <w:rPr>
          <w:rFonts w:ascii="Arial" w:hAnsi="Arial" w:cs="Arial"/>
          <w:i/>
          <w:iCs/>
          <w:sz w:val="24"/>
          <w:szCs w:val="24"/>
          <w:u w:val="single"/>
        </w:rPr>
      </w:pPr>
      <w:r w:rsidRPr="002C3AC0">
        <w:rPr>
          <w:rFonts w:ascii="Arial" w:hAnsi="Arial" w:cs="Arial"/>
          <w:i/>
          <w:iCs/>
          <w:sz w:val="24"/>
          <w:szCs w:val="24"/>
          <w:u w:val="single"/>
        </w:rPr>
        <w:t xml:space="preserve">Para o Agente Fiduciário: </w:t>
      </w:r>
    </w:p>
    <w:p w14:paraId="30D22544" w14:textId="77777777" w:rsidR="009E398A" w:rsidRPr="002C3AC0" w:rsidRDefault="009E398A">
      <w:pPr>
        <w:pStyle w:val="p0"/>
        <w:shd w:val="clear" w:color="auto" w:fill="auto"/>
        <w:tabs>
          <w:tab w:val="clear" w:pos="24"/>
        </w:tabs>
        <w:spacing w:line="360" w:lineRule="auto"/>
        <w:rPr>
          <w:rFonts w:ascii="Arial" w:hAnsi="Arial" w:cs="Arial"/>
          <w:sz w:val="24"/>
          <w:szCs w:val="24"/>
          <w:u w:val="single"/>
        </w:rPr>
      </w:pPr>
    </w:p>
    <w:p w14:paraId="08EC63B8"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b/>
          <w:lang w:val="pt-PT"/>
        </w:rPr>
        <w:t>OLIVEIRA TRUST DISTRIBUIDORA DE TÍTULOS E VALORES MOBILIÁRIOS</w:t>
      </w:r>
      <w:r w:rsidRPr="002D7BA1">
        <w:rPr>
          <w:rFonts w:ascii="Arial" w:hAnsi="Arial" w:cs="Arial"/>
          <w:lang w:val="pt-PT"/>
        </w:rPr>
        <w:t xml:space="preserve"> </w:t>
      </w:r>
      <w:r w:rsidRPr="002D7BA1">
        <w:rPr>
          <w:rFonts w:ascii="Arial" w:hAnsi="Arial" w:cs="Arial"/>
          <w:b/>
          <w:lang w:val="pt-PT"/>
        </w:rPr>
        <w:t>S.A</w:t>
      </w:r>
      <w:r w:rsidRPr="002D7BA1">
        <w:rPr>
          <w:rFonts w:ascii="Arial" w:hAnsi="Arial" w:cs="Arial"/>
        </w:rPr>
        <w:t xml:space="preserve"> </w:t>
      </w:r>
    </w:p>
    <w:p w14:paraId="6FBA3E4A"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lang w:val="pt-PT"/>
        </w:rPr>
      </w:pPr>
      <w:r w:rsidRPr="002D7BA1">
        <w:rPr>
          <w:rFonts w:ascii="Arial" w:hAnsi="Arial" w:cs="Arial"/>
          <w:lang w:val="pt-PT"/>
        </w:rPr>
        <w:t xml:space="preserve">Avenida das Américas, 3434, bloco 7, sala 201, </w:t>
      </w:r>
    </w:p>
    <w:p w14:paraId="56F4A2C7"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lang w:val="pt-PT"/>
        </w:rPr>
        <w:t>CEP 22640-102 – Rio de Janeiro/RJ</w:t>
      </w:r>
    </w:p>
    <w:p w14:paraId="02159CEA"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At.: Antonio Amaro/ Maria Carolina Vieira Abrantes Lodi de Oliveira</w:t>
      </w:r>
    </w:p>
    <w:p w14:paraId="123170B6"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lang w:val="it-IT"/>
        </w:rPr>
      </w:pPr>
      <w:r w:rsidRPr="002D7BA1">
        <w:rPr>
          <w:rFonts w:ascii="Arial" w:hAnsi="Arial" w:cs="Arial"/>
          <w:lang w:val="it-IT"/>
        </w:rPr>
        <w:t>Telefone: (21) 3514-0000</w:t>
      </w:r>
    </w:p>
    <w:p w14:paraId="0DBDB656" w14:textId="449F9AAB" w:rsidR="009E398A" w:rsidRPr="004F5A4E"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lang w:val="it-IT"/>
        </w:rPr>
      </w:pPr>
      <w:r w:rsidRPr="004F5A4E">
        <w:rPr>
          <w:rFonts w:ascii="Arial" w:hAnsi="Arial" w:cs="Arial"/>
          <w:lang w:val="it-IT"/>
        </w:rPr>
        <w:t xml:space="preserve">E-mail: </w:t>
      </w:r>
      <w:hyperlink r:id="rId25" w:history="1">
        <w:r w:rsidRPr="004F5A4E">
          <w:rPr>
            <w:rStyle w:val="Hyperlink"/>
            <w:rFonts w:ascii="Arial" w:hAnsi="Arial" w:cs="Arial"/>
            <w:u w:val="none"/>
            <w:lang w:val="it-IT"/>
          </w:rPr>
          <w:t>ger2.agente@oliveiratrust.com.br</w:t>
        </w:r>
      </w:hyperlink>
      <w:r w:rsidRPr="004F5A4E">
        <w:rPr>
          <w:rFonts w:ascii="Arial" w:hAnsi="Arial" w:cs="Arial"/>
          <w:lang w:val="it-IT"/>
        </w:rPr>
        <w:t xml:space="preserve">   </w:t>
      </w:r>
    </w:p>
    <w:p w14:paraId="009928C1" w14:textId="77777777" w:rsidR="00065D85" w:rsidRPr="002C3AC0" w:rsidRDefault="00065D85">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jc w:val="both"/>
        <w:rPr>
          <w:rFonts w:ascii="Arial" w:hAnsi="Arial" w:cs="Arial"/>
          <w:lang w:val="it-IT"/>
        </w:rPr>
      </w:pPr>
      <w:bookmarkStart w:id="27" w:name="_DV_M167"/>
      <w:bookmarkStart w:id="28" w:name="_DV_M169"/>
      <w:bookmarkStart w:id="29" w:name="_DV_M168"/>
      <w:bookmarkEnd w:id="27"/>
      <w:bookmarkEnd w:id="28"/>
      <w:bookmarkEnd w:id="29"/>
    </w:p>
    <w:p w14:paraId="544F4614" w14:textId="21ED1F22" w:rsidR="00C326EF" w:rsidRPr="002C3AC0" w:rsidRDefault="00C326EF" w:rsidP="002D7BA1">
      <w:pPr>
        <w:pStyle w:val="PargrafodaLista"/>
        <w:widowControl w:val="0"/>
        <w:numPr>
          <w:ilvl w:val="2"/>
          <w:numId w:val="4"/>
        </w:numPr>
        <w:tabs>
          <w:tab w:val="left" w:pos="993"/>
        </w:tabs>
        <w:spacing w:line="360" w:lineRule="auto"/>
        <w:ind w:left="1134" w:firstLine="0"/>
        <w:contextualSpacing w:val="0"/>
        <w:jc w:val="both"/>
        <w:rPr>
          <w:rFonts w:ascii="Arial" w:hAnsi="Arial" w:cs="Arial"/>
        </w:rPr>
      </w:pPr>
      <w:bookmarkStart w:id="30" w:name="_DV_M181"/>
      <w:bookmarkEnd w:id="30"/>
      <w:r w:rsidRPr="002C3AC0">
        <w:rPr>
          <w:rFonts w:ascii="Arial" w:hAnsi="Arial" w:cs="Arial"/>
        </w:rPr>
        <w:t>As comunicações serão consideradas entregues: (i) quando enviadas aos endereços acima sob protocolo ou com "aviso de recebimento"</w:t>
      </w:r>
      <w:bookmarkStart w:id="31" w:name="_DV_M182"/>
      <w:bookmarkEnd w:id="31"/>
      <w:r w:rsidRPr="002C3AC0">
        <w:rPr>
          <w:rFonts w:ascii="Arial" w:hAnsi="Arial" w:cs="Arial"/>
        </w:rPr>
        <w:t>; ou (</w:t>
      </w:r>
      <w:proofErr w:type="spellStart"/>
      <w:r w:rsidRPr="002C3AC0">
        <w:rPr>
          <w:rFonts w:ascii="Arial" w:hAnsi="Arial" w:cs="Arial"/>
        </w:rPr>
        <w:t>ii</w:t>
      </w:r>
      <w:proofErr w:type="spellEnd"/>
      <w:r w:rsidRPr="002C3AC0">
        <w:rPr>
          <w:rFonts w:ascii="Arial" w:hAnsi="Arial" w:cs="Arial"/>
        </w:rPr>
        <w:t>) por correio eletrônico serão consideradas recebidas na data de seu envio com confirmação de recebimento.</w:t>
      </w:r>
      <w:bookmarkStart w:id="32" w:name="_DV_M183"/>
      <w:bookmarkEnd w:id="32"/>
    </w:p>
    <w:p w14:paraId="20D01460" w14:textId="77777777" w:rsidR="00A762F0" w:rsidRPr="002C3AC0" w:rsidRDefault="00A762F0" w:rsidP="002D7BA1">
      <w:pPr>
        <w:pStyle w:val="PargrafodaLista"/>
        <w:widowControl w:val="0"/>
        <w:tabs>
          <w:tab w:val="left" w:pos="993"/>
        </w:tabs>
        <w:spacing w:line="360" w:lineRule="auto"/>
        <w:ind w:left="1134"/>
        <w:contextualSpacing w:val="0"/>
        <w:jc w:val="both"/>
        <w:rPr>
          <w:rFonts w:ascii="Arial" w:hAnsi="Arial" w:cs="Arial"/>
        </w:rPr>
      </w:pPr>
    </w:p>
    <w:p w14:paraId="004047DC" w14:textId="31F8A770" w:rsidR="00C326EF" w:rsidRPr="002C3AC0" w:rsidRDefault="00C326EF" w:rsidP="002D7BA1">
      <w:pPr>
        <w:pStyle w:val="PargrafodaLista"/>
        <w:widowControl w:val="0"/>
        <w:numPr>
          <w:ilvl w:val="2"/>
          <w:numId w:val="4"/>
        </w:numPr>
        <w:tabs>
          <w:tab w:val="left" w:pos="993"/>
        </w:tabs>
        <w:spacing w:line="360" w:lineRule="auto"/>
        <w:ind w:left="1134" w:firstLine="0"/>
        <w:contextualSpacing w:val="0"/>
        <w:jc w:val="both"/>
        <w:rPr>
          <w:rFonts w:ascii="Arial" w:hAnsi="Arial" w:cs="Arial"/>
        </w:rPr>
      </w:pPr>
      <w:r w:rsidRPr="002C3AC0">
        <w:rPr>
          <w:rFonts w:ascii="Arial" w:hAnsi="Arial" w:cs="Arial"/>
        </w:rPr>
        <w:t>A mudança de qualquer dos endereços acima deverá ser comunicada às outras Partes pela Parte que tiver seu endereço alterado, sob pena de serem considerados entregues as comunicações enviadas aos endereços anteriormente indicados.</w:t>
      </w:r>
    </w:p>
    <w:p w14:paraId="2B3C310E" w14:textId="77777777" w:rsidR="00AF7992" w:rsidRPr="002C3AC0" w:rsidRDefault="00AF7992" w:rsidP="002D7BA1">
      <w:pPr>
        <w:widowControl w:val="0"/>
        <w:tabs>
          <w:tab w:val="left" w:pos="993"/>
        </w:tabs>
        <w:spacing w:line="360" w:lineRule="auto"/>
        <w:jc w:val="both"/>
        <w:rPr>
          <w:rFonts w:ascii="Arial" w:hAnsi="Arial" w:cs="Arial"/>
        </w:rPr>
      </w:pPr>
    </w:p>
    <w:p w14:paraId="7FEE77D5" w14:textId="643C8A6A" w:rsidR="0077519B" w:rsidRPr="002C3AC0" w:rsidRDefault="00C326EF" w:rsidP="002D7BA1">
      <w:pPr>
        <w:widowControl w:val="0"/>
        <w:numPr>
          <w:ilvl w:val="1"/>
          <w:numId w:val="4"/>
        </w:numPr>
        <w:spacing w:line="360" w:lineRule="auto"/>
        <w:ind w:left="0" w:firstLine="0"/>
        <w:jc w:val="both"/>
        <w:rPr>
          <w:rFonts w:ascii="Arial" w:eastAsia="Arial Unicode MS" w:hAnsi="Arial" w:cs="Arial"/>
          <w:color w:val="000000"/>
          <w:u w:val="single"/>
        </w:rPr>
      </w:pPr>
      <w:r w:rsidRPr="002C3AC0">
        <w:rPr>
          <w:rFonts w:ascii="Arial" w:eastAsia="Arial Unicode MS" w:hAnsi="Arial" w:cs="Arial"/>
          <w:color w:val="000000"/>
          <w:u w:val="single"/>
        </w:rPr>
        <w:t>Liquidez e Estabilização</w:t>
      </w:r>
      <w:r w:rsidR="00A762F0" w:rsidRPr="002C3AC0">
        <w:rPr>
          <w:rFonts w:ascii="Arial" w:eastAsia="Arial Unicode MS" w:hAnsi="Arial" w:cs="Arial"/>
          <w:color w:val="000000"/>
        </w:rPr>
        <w:t xml:space="preserve">. </w:t>
      </w:r>
      <w:r w:rsidR="0077519B" w:rsidRPr="002C3AC0">
        <w:rPr>
          <w:rFonts w:ascii="Arial" w:hAnsi="Arial" w:cs="Arial"/>
        </w:rPr>
        <w:t>Não será constituído fundo de manutenção de liquidez ou firmado contrato de garantia de liquidez ou estabilização de preço para as Debêntures.</w:t>
      </w:r>
      <w:r w:rsidR="007819B9" w:rsidRPr="002C3AC0">
        <w:rPr>
          <w:rFonts w:ascii="Arial" w:hAnsi="Arial" w:cs="Arial"/>
        </w:rPr>
        <w:t xml:space="preserve"> </w:t>
      </w:r>
    </w:p>
    <w:p w14:paraId="019701F1" w14:textId="77777777" w:rsidR="00A762F0" w:rsidRPr="002C3AC0" w:rsidRDefault="00A762F0" w:rsidP="002D7BA1">
      <w:pPr>
        <w:widowControl w:val="0"/>
        <w:spacing w:line="360" w:lineRule="auto"/>
        <w:jc w:val="both"/>
        <w:rPr>
          <w:rFonts w:ascii="Arial" w:eastAsia="Arial Unicode MS" w:hAnsi="Arial" w:cs="Arial"/>
          <w:color w:val="000000"/>
          <w:u w:val="single"/>
        </w:rPr>
      </w:pPr>
    </w:p>
    <w:p w14:paraId="6EBA8999" w14:textId="542F4FA6" w:rsidR="00C326EF" w:rsidRPr="00ED6EA9" w:rsidRDefault="00C326EF" w:rsidP="002D7BA1">
      <w:pPr>
        <w:widowControl w:val="0"/>
        <w:numPr>
          <w:ilvl w:val="1"/>
          <w:numId w:val="4"/>
        </w:numPr>
        <w:spacing w:line="360" w:lineRule="auto"/>
        <w:ind w:left="0" w:firstLine="0"/>
        <w:jc w:val="both"/>
        <w:rPr>
          <w:rFonts w:ascii="Arial" w:eastAsia="Arial Unicode MS" w:hAnsi="Arial" w:cs="Arial"/>
          <w:color w:val="000000"/>
          <w:u w:val="single"/>
        </w:rPr>
      </w:pPr>
      <w:r w:rsidRPr="002C3AC0">
        <w:rPr>
          <w:rFonts w:ascii="Arial" w:eastAsia="Arial Unicode MS" w:hAnsi="Arial" w:cs="Arial"/>
          <w:color w:val="000000"/>
          <w:u w:val="single"/>
        </w:rPr>
        <w:t>Fundo de Amortização</w:t>
      </w:r>
      <w:r w:rsidR="00A762F0" w:rsidRPr="002C3AC0">
        <w:rPr>
          <w:rFonts w:ascii="Arial" w:eastAsia="Arial Unicode MS" w:hAnsi="Arial" w:cs="Arial"/>
          <w:color w:val="000000"/>
        </w:rPr>
        <w:t xml:space="preserve">. </w:t>
      </w:r>
      <w:r w:rsidRPr="002C3AC0">
        <w:rPr>
          <w:rFonts w:ascii="Arial" w:hAnsi="Arial" w:cs="Arial"/>
        </w:rPr>
        <w:t>Não será constituído fundo de amortização para a presente Emissão.</w:t>
      </w:r>
    </w:p>
    <w:p w14:paraId="360F6BDF" w14:textId="77777777" w:rsidR="00213BDE" w:rsidRPr="00CB26FF" w:rsidRDefault="00213BDE" w:rsidP="00ED6EA9">
      <w:pPr>
        <w:widowControl w:val="0"/>
        <w:spacing w:line="360" w:lineRule="auto"/>
        <w:jc w:val="both"/>
        <w:rPr>
          <w:rFonts w:ascii="Arial" w:eastAsia="Arial Unicode MS" w:hAnsi="Arial" w:cs="Arial"/>
          <w:color w:val="000000"/>
          <w:u w:val="single"/>
        </w:rPr>
      </w:pPr>
    </w:p>
    <w:p w14:paraId="053DA514" w14:textId="47D8FF8F" w:rsidR="00E3193E" w:rsidRPr="002D7BA1" w:rsidRDefault="00D7383A" w:rsidP="002D7BA1">
      <w:pPr>
        <w:pStyle w:val="PargrafodaLista"/>
        <w:widowControl w:val="0"/>
        <w:numPr>
          <w:ilvl w:val="0"/>
          <w:numId w:val="4"/>
        </w:numPr>
        <w:tabs>
          <w:tab w:val="left" w:pos="851"/>
        </w:tabs>
        <w:spacing w:line="360" w:lineRule="auto"/>
        <w:ind w:left="0" w:hanging="284"/>
        <w:contextualSpacing w:val="0"/>
        <w:jc w:val="both"/>
        <w:rPr>
          <w:rFonts w:ascii="Arial" w:hAnsi="Arial" w:cs="Arial"/>
          <w:b/>
        </w:rPr>
      </w:pPr>
      <w:r w:rsidRPr="002C3AC0">
        <w:rPr>
          <w:rFonts w:ascii="Arial" w:hAnsi="Arial" w:cs="Arial"/>
          <w:b/>
        </w:rPr>
        <w:lastRenderedPageBreak/>
        <w:t>CLÁUSULA QUINTA – GARANTIAS</w:t>
      </w:r>
    </w:p>
    <w:p w14:paraId="28F2925C" w14:textId="77777777" w:rsidR="00E3193E" w:rsidRPr="002C3AC0" w:rsidRDefault="00E3193E">
      <w:pPr>
        <w:pStyle w:val="PargrafodaLista"/>
        <w:widowControl w:val="0"/>
        <w:tabs>
          <w:tab w:val="left" w:pos="851"/>
        </w:tabs>
        <w:spacing w:line="360" w:lineRule="auto"/>
        <w:ind w:left="900"/>
        <w:contextualSpacing w:val="0"/>
        <w:jc w:val="both"/>
        <w:rPr>
          <w:rFonts w:ascii="Arial" w:hAnsi="Arial" w:cs="Arial"/>
          <w:u w:val="single"/>
        </w:rPr>
      </w:pPr>
    </w:p>
    <w:p w14:paraId="7CE59FB2" w14:textId="7F17B26D" w:rsidR="00E3193E" w:rsidRPr="002C3AC0" w:rsidRDefault="00E3193E"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u w:val="single"/>
        </w:rPr>
      </w:pPr>
      <w:bookmarkStart w:id="33" w:name="_Toc511238871"/>
      <w:bookmarkStart w:id="34" w:name="_Hlk515010854"/>
      <w:r w:rsidRPr="002C3AC0">
        <w:rPr>
          <w:rFonts w:ascii="Arial" w:hAnsi="Arial" w:cs="Arial"/>
        </w:rPr>
        <w:t xml:space="preserve">Em garantia do cumprimento de todas as obrigações, presentes e futuras, principais e acessórias, assumidas ou que venham a ser assumidas pela </w:t>
      </w:r>
      <w:r w:rsidR="00243465">
        <w:rPr>
          <w:rFonts w:ascii="Arial" w:hAnsi="Arial" w:cs="Arial"/>
        </w:rPr>
        <w:t>Emissora</w:t>
      </w:r>
      <w:r w:rsidR="00243465" w:rsidRPr="002C3AC0">
        <w:rPr>
          <w:rFonts w:ascii="Arial" w:hAnsi="Arial" w:cs="Arial"/>
        </w:rPr>
        <w:t xml:space="preserve"> </w:t>
      </w:r>
      <w:r w:rsidRPr="002C3AC0">
        <w:rPr>
          <w:rFonts w:ascii="Arial" w:hAnsi="Arial" w:cs="Arial"/>
        </w:rPr>
        <w:t>por força desta Escritura, e suas posteriores alterações, o que inclui o pagamento d</w:t>
      </w:r>
      <w:r w:rsidR="009F01D6" w:rsidRPr="002C3AC0">
        <w:rPr>
          <w:rFonts w:ascii="Arial" w:hAnsi="Arial" w:cs="Arial"/>
        </w:rPr>
        <w:t>a</w:t>
      </w:r>
      <w:r w:rsidRPr="002C3AC0">
        <w:rPr>
          <w:rFonts w:ascii="Arial" w:hAnsi="Arial" w:cs="Arial"/>
        </w:rPr>
        <w:t xml:space="preserve">s </w:t>
      </w:r>
      <w:r w:rsidR="009F01D6" w:rsidRPr="002C3AC0">
        <w:rPr>
          <w:rFonts w:ascii="Arial" w:hAnsi="Arial" w:cs="Arial"/>
        </w:rPr>
        <w:t>Debêntures</w:t>
      </w:r>
      <w:r w:rsidRPr="002C3AC0">
        <w:rPr>
          <w:rFonts w:ascii="Arial" w:hAnsi="Arial" w:cs="Arial"/>
        </w:rPr>
        <w:t>, o pagamento das Despesas</w:t>
      </w:r>
      <w:r w:rsidR="009D4571">
        <w:rPr>
          <w:rFonts w:ascii="Arial" w:hAnsi="Arial" w:cs="Arial"/>
        </w:rPr>
        <w:t>, incluindo mas não se limitando a reembolsos de despesas e remuneração do Agente Fiduciário</w:t>
      </w:r>
      <w:r w:rsidRPr="002C3AC0">
        <w:rPr>
          <w:rFonts w:ascii="Arial" w:hAnsi="Arial" w:cs="Arial"/>
        </w:rPr>
        <w:t xml:space="preserve"> e </w:t>
      </w:r>
      <w:r w:rsidR="00FB4C10">
        <w:rPr>
          <w:rFonts w:ascii="Arial" w:hAnsi="Arial" w:cs="Arial"/>
        </w:rPr>
        <w:t xml:space="preserve">todos </w:t>
      </w:r>
      <w:r w:rsidRPr="002C3AC0">
        <w:rPr>
          <w:rFonts w:ascii="Arial" w:hAnsi="Arial" w:cs="Arial"/>
        </w:rPr>
        <w:t>os custos com a execução da Fiança e da Garantia Rea</w:t>
      </w:r>
      <w:r w:rsidR="001E66DA">
        <w:rPr>
          <w:rFonts w:ascii="Arial" w:hAnsi="Arial" w:cs="Arial"/>
        </w:rPr>
        <w:t>l</w:t>
      </w:r>
      <w:r w:rsidR="00FB4C10">
        <w:rPr>
          <w:rFonts w:ascii="Arial" w:hAnsi="Arial" w:cs="Arial"/>
        </w:rPr>
        <w:t xml:space="preserve"> </w:t>
      </w:r>
      <w:r w:rsidRPr="002C3AC0">
        <w:rPr>
          <w:rFonts w:ascii="Arial" w:hAnsi="Arial" w:cs="Arial"/>
        </w:rPr>
        <w:t>(“</w:t>
      </w:r>
      <w:r w:rsidRPr="002C3AC0">
        <w:rPr>
          <w:rFonts w:ascii="Arial" w:hAnsi="Arial" w:cs="Arial"/>
          <w:u w:val="single"/>
        </w:rPr>
        <w:t>Obrigações Garantidas</w:t>
      </w:r>
      <w:r w:rsidRPr="002C3AC0">
        <w:rPr>
          <w:rFonts w:ascii="Arial" w:hAnsi="Arial" w:cs="Arial"/>
        </w:rPr>
        <w:t>”), serão constituídos a Fiança</w:t>
      </w:r>
      <w:r w:rsidR="00B170DF">
        <w:rPr>
          <w:rFonts w:ascii="Arial" w:hAnsi="Arial" w:cs="Arial"/>
        </w:rPr>
        <w:t xml:space="preserve"> </w:t>
      </w:r>
      <w:r w:rsidRPr="002C3AC0">
        <w:rPr>
          <w:rFonts w:ascii="Arial" w:hAnsi="Arial" w:cs="Arial"/>
        </w:rPr>
        <w:t xml:space="preserve">e a Cessão Fiduciária de </w:t>
      </w:r>
      <w:r w:rsidR="00B170DF">
        <w:rPr>
          <w:rFonts w:ascii="Arial" w:hAnsi="Arial" w:cs="Arial"/>
        </w:rPr>
        <w:t>Direitos Creditórios</w:t>
      </w:r>
      <w:r w:rsidRPr="002C3AC0">
        <w:rPr>
          <w:rFonts w:ascii="Arial" w:hAnsi="Arial" w:cs="Arial"/>
        </w:rPr>
        <w:t>, conforme abaixo definidos.</w:t>
      </w:r>
      <w:bookmarkEnd w:id="33"/>
    </w:p>
    <w:p w14:paraId="102C6C6C" w14:textId="77777777" w:rsidR="00A61C28" w:rsidRPr="002C3AC0" w:rsidRDefault="00A61C28">
      <w:pPr>
        <w:pStyle w:val="PargrafodaLista"/>
        <w:widowControl w:val="0"/>
        <w:tabs>
          <w:tab w:val="left" w:pos="851"/>
        </w:tabs>
        <w:spacing w:line="360" w:lineRule="auto"/>
        <w:ind w:left="0"/>
        <w:contextualSpacing w:val="0"/>
        <w:jc w:val="both"/>
        <w:rPr>
          <w:rFonts w:ascii="Arial" w:hAnsi="Arial" w:cs="Arial"/>
          <w:u w:val="single"/>
        </w:rPr>
      </w:pPr>
    </w:p>
    <w:bookmarkEnd w:id="34"/>
    <w:p w14:paraId="534D2114" w14:textId="1DE2E316" w:rsidR="00E3193E" w:rsidRDefault="00D7383A" w:rsidP="002D7BA1">
      <w:pPr>
        <w:pStyle w:val="PargrafodaLista"/>
        <w:widowControl w:val="0"/>
        <w:numPr>
          <w:ilvl w:val="1"/>
          <w:numId w:val="4"/>
        </w:numPr>
        <w:spacing w:line="360" w:lineRule="auto"/>
        <w:ind w:left="0" w:firstLine="0"/>
        <w:contextualSpacing w:val="0"/>
        <w:jc w:val="both"/>
        <w:outlineLvl w:val="0"/>
        <w:rPr>
          <w:rFonts w:ascii="Arial" w:hAnsi="Arial" w:cs="Arial"/>
        </w:rPr>
      </w:pPr>
      <w:r w:rsidRPr="002D7BA1">
        <w:rPr>
          <w:rFonts w:ascii="Arial" w:hAnsi="Arial" w:cs="Arial"/>
          <w:u w:val="single"/>
        </w:rPr>
        <w:t>Fiança</w:t>
      </w:r>
      <w:r w:rsidRPr="002C3AC0">
        <w:rPr>
          <w:rFonts w:ascii="Arial" w:hAnsi="Arial" w:cs="Arial"/>
        </w:rPr>
        <w:t>.</w:t>
      </w:r>
      <w:r w:rsidR="00E3193E" w:rsidRPr="002C3AC0">
        <w:rPr>
          <w:rFonts w:ascii="Arial" w:hAnsi="Arial" w:cs="Arial"/>
        </w:rPr>
        <w:t xml:space="preserve"> </w:t>
      </w:r>
      <w:bookmarkStart w:id="35" w:name="_Toc511238873"/>
      <w:r w:rsidR="00D30B0C" w:rsidRPr="002C3AC0">
        <w:rPr>
          <w:rFonts w:ascii="Arial" w:hAnsi="Arial" w:cs="Arial"/>
        </w:rPr>
        <w:t xml:space="preserve">Os </w:t>
      </w:r>
      <w:r w:rsidR="00D30B0C" w:rsidRPr="002C3AC0">
        <w:rPr>
          <w:rFonts w:ascii="Arial" w:hAnsi="Arial" w:cs="Arial"/>
          <w:bCs/>
        </w:rPr>
        <w:t>Fiadore</w:t>
      </w:r>
      <w:r w:rsidR="00D30B0C" w:rsidRPr="002C3AC0">
        <w:rPr>
          <w:rFonts w:ascii="Arial" w:hAnsi="Arial" w:cs="Arial"/>
        </w:rPr>
        <w:t xml:space="preserve">s </w:t>
      </w:r>
      <w:r w:rsidR="00E3193E" w:rsidRPr="002C3AC0">
        <w:rPr>
          <w:rFonts w:ascii="Arial" w:hAnsi="Arial" w:cs="Arial"/>
        </w:rPr>
        <w:t xml:space="preserve">comparecem nesta Escritura, na condição de </w:t>
      </w:r>
      <w:r w:rsidR="00D30B0C" w:rsidRPr="002C3AC0">
        <w:rPr>
          <w:rFonts w:ascii="Arial" w:hAnsi="Arial" w:cs="Arial"/>
          <w:bCs/>
        </w:rPr>
        <w:t>fiadore</w:t>
      </w:r>
      <w:r w:rsidR="00D30B0C" w:rsidRPr="002C3AC0">
        <w:rPr>
          <w:rFonts w:ascii="Arial" w:hAnsi="Arial" w:cs="Arial"/>
        </w:rPr>
        <w:t xml:space="preserve">s </w:t>
      </w:r>
      <w:r w:rsidR="00E3193E" w:rsidRPr="002C3AC0">
        <w:rPr>
          <w:rFonts w:ascii="Arial" w:hAnsi="Arial" w:cs="Arial"/>
        </w:rPr>
        <w:t>e responsáveis de forma solidária com relação a todas as Obrigações Garantidas da Emissora para com o</w:t>
      </w:r>
      <w:r w:rsidR="00A61C28" w:rsidRPr="002C3AC0">
        <w:rPr>
          <w:rFonts w:ascii="Arial" w:hAnsi="Arial" w:cs="Arial"/>
        </w:rPr>
        <w:t>s</w:t>
      </w:r>
      <w:r w:rsidR="00E3193E" w:rsidRPr="002C3AC0">
        <w:rPr>
          <w:rFonts w:ascii="Arial" w:hAnsi="Arial" w:cs="Arial"/>
        </w:rPr>
        <w:t xml:space="preserve"> Debenturista</w:t>
      </w:r>
      <w:r w:rsidR="006236C9" w:rsidRPr="002C3AC0">
        <w:rPr>
          <w:rFonts w:ascii="Arial" w:hAnsi="Arial" w:cs="Arial"/>
        </w:rPr>
        <w:t>s</w:t>
      </w:r>
      <w:r w:rsidR="00E3193E" w:rsidRPr="002C3AC0">
        <w:rPr>
          <w:rFonts w:ascii="Arial" w:hAnsi="Arial" w:cs="Arial"/>
        </w:rPr>
        <w:t xml:space="preserve"> nos termos desta Escritura.</w:t>
      </w:r>
      <w:bookmarkEnd w:id="35"/>
    </w:p>
    <w:p w14:paraId="54C7FAC9" w14:textId="77777777" w:rsidR="00D07AFB" w:rsidRPr="002C3AC0" w:rsidRDefault="00D07AFB" w:rsidP="00D07AFB">
      <w:pPr>
        <w:pStyle w:val="PargrafodaLista"/>
        <w:widowControl w:val="0"/>
        <w:spacing w:line="360" w:lineRule="auto"/>
        <w:ind w:left="0"/>
        <w:contextualSpacing w:val="0"/>
        <w:jc w:val="both"/>
        <w:outlineLvl w:val="0"/>
        <w:rPr>
          <w:rFonts w:ascii="Arial" w:hAnsi="Arial" w:cs="Arial"/>
        </w:rPr>
      </w:pPr>
    </w:p>
    <w:p w14:paraId="50FADB80" w14:textId="340FB82F" w:rsidR="00E3193E" w:rsidRPr="002C3AC0" w:rsidRDefault="00D30B0C" w:rsidP="002D7BA1">
      <w:pPr>
        <w:pStyle w:val="PargrafodaLista"/>
        <w:widowControl w:val="0"/>
        <w:numPr>
          <w:ilvl w:val="2"/>
          <w:numId w:val="4"/>
        </w:numPr>
        <w:spacing w:line="360" w:lineRule="auto"/>
        <w:ind w:left="851" w:firstLine="0"/>
        <w:contextualSpacing w:val="0"/>
        <w:jc w:val="both"/>
        <w:outlineLvl w:val="0"/>
        <w:rPr>
          <w:rFonts w:ascii="Arial" w:hAnsi="Arial" w:cs="Arial"/>
        </w:rPr>
      </w:pPr>
      <w:bookmarkStart w:id="36" w:name="_Toc511238874"/>
      <w:r w:rsidRPr="002C3AC0">
        <w:rPr>
          <w:rFonts w:ascii="Arial" w:hAnsi="Arial" w:cs="Arial"/>
        </w:rPr>
        <w:t xml:space="preserve">Os </w:t>
      </w:r>
      <w:r w:rsidRPr="002C3AC0">
        <w:rPr>
          <w:rFonts w:ascii="Arial" w:hAnsi="Arial" w:cs="Arial"/>
          <w:bCs/>
        </w:rPr>
        <w:t>Fiadore</w:t>
      </w:r>
      <w:r w:rsidRPr="002C3AC0">
        <w:rPr>
          <w:rFonts w:ascii="Arial" w:hAnsi="Arial" w:cs="Arial"/>
        </w:rPr>
        <w:t xml:space="preserve">s </w:t>
      </w:r>
      <w:r w:rsidR="00E3193E" w:rsidRPr="002C3AC0">
        <w:rPr>
          <w:rFonts w:ascii="Arial" w:hAnsi="Arial" w:cs="Arial"/>
        </w:rPr>
        <w:t>assinam este instrumento na qualidade de principais pagadoras e devedoras solidárias, na forma do artigo 264 do Código Civil Brasileiro, anuindo a todos os seus termos e obrigando-se solidariamente por todas as Obrigações Garantidas assumidas pela Emissora nesta Escritura.</w:t>
      </w:r>
      <w:bookmarkEnd w:id="36"/>
    </w:p>
    <w:p w14:paraId="654875E1" w14:textId="38376474" w:rsidR="00D7383A" w:rsidRPr="002C3AC0" w:rsidRDefault="00D7383A">
      <w:pPr>
        <w:pStyle w:val="PargrafodaLista"/>
        <w:widowControl w:val="0"/>
        <w:spacing w:line="360" w:lineRule="auto"/>
        <w:ind w:left="851"/>
        <w:contextualSpacing w:val="0"/>
        <w:jc w:val="both"/>
        <w:outlineLvl w:val="0"/>
        <w:rPr>
          <w:rFonts w:ascii="Arial" w:hAnsi="Arial" w:cs="Arial"/>
        </w:rPr>
      </w:pPr>
    </w:p>
    <w:p w14:paraId="42C3922B" w14:textId="6D8647CF" w:rsidR="00E3193E" w:rsidRPr="002C3AC0" w:rsidRDefault="00D30B0C" w:rsidP="002D7BA1">
      <w:pPr>
        <w:pStyle w:val="PargrafodaLista"/>
        <w:widowControl w:val="0"/>
        <w:numPr>
          <w:ilvl w:val="2"/>
          <w:numId w:val="4"/>
        </w:numPr>
        <w:spacing w:line="360" w:lineRule="auto"/>
        <w:ind w:left="851" w:firstLine="0"/>
        <w:contextualSpacing w:val="0"/>
        <w:jc w:val="both"/>
        <w:outlineLvl w:val="0"/>
        <w:rPr>
          <w:rFonts w:ascii="Arial" w:hAnsi="Arial" w:cs="Arial"/>
        </w:rPr>
      </w:pPr>
      <w:bookmarkStart w:id="37" w:name="_Toc511238875"/>
      <w:r w:rsidRPr="002C3AC0">
        <w:rPr>
          <w:rFonts w:ascii="Arial" w:hAnsi="Arial" w:cs="Arial"/>
        </w:rPr>
        <w:t xml:space="preserve">Os </w:t>
      </w:r>
      <w:r w:rsidRPr="002C3AC0">
        <w:rPr>
          <w:rFonts w:ascii="Arial" w:hAnsi="Arial" w:cs="Arial"/>
          <w:bCs/>
        </w:rPr>
        <w:t>Fiadore</w:t>
      </w:r>
      <w:r w:rsidRPr="002C3AC0">
        <w:rPr>
          <w:rFonts w:ascii="Arial" w:hAnsi="Arial" w:cs="Arial"/>
        </w:rPr>
        <w:t xml:space="preserve">s </w:t>
      </w:r>
      <w:r w:rsidR="00E3193E" w:rsidRPr="002C3AC0">
        <w:rPr>
          <w:rFonts w:ascii="Arial" w:hAnsi="Arial" w:cs="Arial"/>
        </w:rPr>
        <w:t xml:space="preserve">deverão cumprir todas as suas obrigações decorrentes desta Fiança, em moeda corrente nacional, sem qualquer contestação ou compensação, líquidas de quaisquer taxas, impostos, despesas, retenções ou responsabilidades presentes ou futuras, acrescidas dos encargos e despesas incidentes, no </w:t>
      </w:r>
      <w:r w:rsidR="0055417E" w:rsidRPr="002C3AC0">
        <w:rPr>
          <w:rFonts w:ascii="Arial" w:hAnsi="Arial" w:cs="Arial"/>
        </w:rPr>
        <w:t>3</w:t>
      </w:r>
      <w:r w:rsidR="00E3193E" w:rsidRPr="002C3AC0">
        <w:rPr>
          <w:rFonts w:ascii="Arial" w:hAnsi="Arial" w:cs="Arial"/>
        </w:rPr>
        <w:t>º (</w:t>
      </w:r>
      <w:r w:rsidR="0055417E" w:rsidRPr="002C3AC0">
        <w:rPr>
          <w:rFonts w:ascii="Arial" w:hAnsi="Arial" w:cs="Arial"/>
        </w:rPr>
        <w:t>terceiro</w:t>
      </w:r>
      <w:r w:rsidR="00E3193E" w:rsidRPr="002C3AC0">
        <w:rPr>
          <w:rFonts w:ascii="Arial" w:hAnsi="Arial" w:cs="Arial"/>
        </w:rPr>
        <w:t>) Dia Útil seguinte ao do recebimento de simples notificação, enviada pelo</w:t>
      </w:r>
      <w:r w:rsidR="00CD7DF9" w:rsidRPr="002C3AC0">
        <w:rPr>
          <w:rFonts w:ascii="Arial" w:hAnsi="Arial" w:cs="Arial"/>
        </w:rPr>
        <w:t>s</w:t>
      </w:r>
      <w:r w:rsidR="00E3193E" w:rsidRPr="002C3AC0">
        <w:rPr>
          <w:rFonts w:ascii="Arial" w:hAnsi="Arial" w:cs="Arial"/>
        </w:rPr>
        <w:t xml:space="preserve"> Debenturista</w:t>
      </w:r>
      <w:r w:rsidR="00CD7DF9" w:rsidRPr="002C3AC0">
        <w:rPr>
          <w:rFonts w:ascii="Arial" w:hAnsi="Arial" w:cs="Arial"/>
        </w:rPr>
        <w:t>s e/ou pelo Agente Fiduciário</w:t>
      </w:r>
      <w:r w:rsidR="00E3193E" w:rsidRPr="002C3AC0">
        <w:rPr>
          <w:rFonts w:ascii="Arial" w:hAnsi="Arial" w:cs="Arial"/>
        </w:rPr>
        <w:t>, por meio de correspondência ou e-mail, informando o valor das Obrigações Garantidas decorrente da presente Escritura inadimplidas.</w:t>
      </w:r>
      <w:bookmarkEnd w:id="37"/>
    </w:p>
    <w:p w14:paraId="0C4C7DB2" w14:textId="77777777" w:rsidR="00BE522E" w:rsidRPr="002C3AC0" w:rsidRDefault="00BE522E" w:rsidP="002D7BA1">
      <w:pPr>
        <w:pStyle w:val="PargrafodaLista"/>
        <w:widowControl w:val="0"/>
        <w:spacing w:line="360" w:lineRule="auto"/>
        <w:ind w:left="851"/>
        <w:contextualSpacing w:val="0"/>
        <w:jc w:val="both"/>
        <w:outlineLvl w:val="0"/>
        <w:rPr>
          <w:rFonts w:ascii="Arial" w:hAnsi="Arial" w:cs="Arial"/>
        </w:rPr>
      </w:pPr>
    </w:p>
    <w:p w14:paraId="63CB5F33" w14:textId="48D09687" w:rsidR="00E3193E" w:rsidRPr="002C3AC0" w:rsidRDefault="00E3193E" w:rsidP="002D7BA1">
      <w:pPr>
        <w:pStyle w:val="PargrafodaLista"/>
        <w:widowControl w:val="0"/>
        <w:numPr>
          <w:ilvl w:val="3"/>
          <w:numId w:val="4"/>
        </w:numPr>
        <w:tabs>
          <w:tab w:val="left" w:pos="993"/>
          <w:tab w:val="center" w:pos="1701"/>
        </w:tabs>
        <w:spacing w:line="360" w:lineRule="auto"/>
        <w:ind w:left="1701" w:firstLine="0"/>
        <w:contextualSpacing w:val="0"/>
        <w:jc w:val="both"/>
        <w:outlineLvl w:val="0"/>
        <w:rPr>
          <w:rFonts w:ascii="Arial" w:hAnsi="Arial" w:cs="Arial"/>
        </w:rPr>
      </w:pPr>
      <w:bookmarkStart w:id="38" w:name="_Toc511238876"/>
      <w:r w:rsidRPr="002C3AC0">
        <w:rPr>
          <w:rFonts w:ascii="Arial" w:hAnsi="Arial" w:cs="Arial"/>
        </w:rPr>
        <w:t xml:space="preserve">As Obrigações Garantidas decorrentes desta Escritura serão </w:t>
      </w:r>
      <w:r w:rsidRPr="002C3AC0">
        <w:rPr>
          <w:rFonts w:ascii="Arial" w:hAnsi="Arial" w:cs="Arial"/>
        </w:rPr>
        <w:lastRenderedPageBreak/>
        <w:t xml:space="preserve">cumpridas </w:t>
      </w:r>
      <w:r w:rsidR="00D30B0C" w:rsidRPr="002C3AC0">
        <w:rPr>
          <w:rFonts w:ascii="Arial" w:hAnsi="Arial" w:cs="Arial"/>
        </w:rPr>
        <w:t xml:space="preserve">pelos </w:t>
      </w:r>
      <w:r w:rsidR="00D30B0C" w:rsidRPr="002C3AC0">
        <w:rPr>
          <w:rFonts w:ascii="Arial" w:hAnsi="Arial" w:cs="Arial"/>
          <w:bCs/>
        </w:rPr>
        <w:t>Fiadore</w:t>
      </w:r>
      <w:r w:rsidR="00D30B0C" w:rsidRPr="002C3AC0">
        <w:rPr>
          <w:rFonts w:ascii="Arial" w:hAnsi="Arial" w:cs="Arial"/>
        </w:rPr>
        <w:t>s</w:t>
      </w:r>
      <w:r w:rsidRPr="002C3AC0">
        <w:rPr>
          <w:rFonts w:ascii="Arial" w:hAnsi="Arial" w:cs="Arial"/>
        </w:rPr>
        <w:t>, mesmo que o seu adimplemento não seja exigível da Emissora em razão da existência de procedimentos de falência, recuperação judicial ou extrajudicial ou procedimento similar envolvendo a Emissora.</w:t>
      </w:r>
      <w:bookmarkEnd w:id="38"/>
    </w:p>
    <w:p w14:paraId="7700E10B" w14:textId="77777777" w:rsidR="00BE522E" w:rsidRPr="002C3AC0" w:rsidRDefault="00BE522E" w:rsidP="002D7BA1">
      <w:pPr>
        <w:pStyle w:val="PargrafodaLista"/>
        <w:widowControl w:val="0"/>
        <w:tabs>
          <w:tab w:val="left" w:pos="993"/>
          <w:tab w:val="center" w:pos="1701"/>
        </w:tabs>
        <w:spacing w:line="360" w:lineRule="auto"/>
        <w:ind w:left="1701"/>
        <w:contextualSpacing w:val="0"/>
        <w:jc w:val="both"/>
        <w:outlineLvl w:val="0"/>
        <w:rPr>
          <w:rFonts w:ascii="Arial" w:hAnsi="Arial" w:cs="Arial"/>
        </w:rPr>
      </w:pPr>
    </w:p>
    <w:p w14:paraId="0C1010BB" w14:textId="174CD0E5" w:rsidR="00E3193E" w:rsidRPr="002C3AC0" w:rsidRDefault="00D30B0C" w:rsidP="002D7BA1">
      <w:pPr>
        <w:pStyle w:val="PargrafodaLista"/>
        <w:widowControl w:val="0"/>
        <w:numPr>
          <w:ilvl w:val="3"/>
          <w:numId w:val="4"/>
        </w:numPr>
        <w:tabs>
          <w:tab w:val="left" w:pos="993"/>
          <w:tab w:val="center" w:pos="1701"/>
        </w:tabs>
        <w:spacing w:line="360" w:lineRule="auto"/>
        <w:ind w:left="1701" w:firstLine="0"/>
        <w:contextualSpacing w:val="0"/>
        <w:jc w:val="both"/>
        <w:outlineLvl w:val="0"/>
        <w:rPr>
          <w:rFonts w:ascii="Arial" w:hAnsi="Arial" w:cs="Arial"/>
        </w:rPr>
      </w:pPr>
      <w:bookmarkStart w:id="39" w:name="_Toc511238877"/>
      <w:r w:rsidRPr="002C3AC0">
        <w:rPr>
          <w:rFonts w:ascii="Arial" w:hAnsi="Arial" w:cs="Arial"/>
        </w:rPr>
        <w:t xml:space="preserve">Os </w:t>
      </w:r>
      <w:r w:rsidRPr="002C3AC0">
        <w:rPr>
          <w:rFonts w:ascii="Arial" w:hAnsi="Arial" w:cs="Arial"/>
          <w:bCs/>
        </w:rPr>
        <w:t>Fiadore</w:t>
      </w:r>
      <w:r w:rsidRPr="002C3AC0">
        <w:rPr>
          <w:rFonts w:ascii="Arial" w:hAnsi="Arial" w:cs="Arial"/>
        </w:rPr>
        <w:t xml:space="preserve">s </w:t>
      </w:r>
      <w:r w:rsidR="00E3193E" w:rsidRPr="002C3AC0">
        <w:rPr>
          <w:rFonts w:ascii="Arial" w:hAnsi="Arial" w:cs="Arial"/>
        </w:rPr>
        <w:t>reconhecem que (i) eventual pedido de recuperação judicial ou aprovação de plano de recuperação judicial da Emissora não implicará novação ou alteração de suas obrigações na presente Escritura e não suspenderá qualquer ação movida pelo</w:t>
      </w:r>
      <w:r w:rsidR="00CD7DF9" w:rsidRPr="002C3AC0">
        <w:rPr>
          <w:rFonts w:ascii="Arial" w:hAnsi="Arial" w:cs="Arial"/>
        </w:rPr>
        <w:t>s</w:t>
      </w:r>
      <w:r w:rsidR="00E3193E" w:rsidRPr="002C3AC0">
        <w:rPr>
          <w:rFonts w:ascii="Arial" w:hAnsi="Arial" w:cs="Arial"/>
        </w:rPr>
        <w:t xml:space="preserve"> Debenturista</w:t>
      </w:r>
      <w:r w:rsidR="00CD7DF9" w:rsidRPr="002C3AC0">
        <w:rPr>
          <w:rFonts w:ascii="Arial" w:hAnsi="Arial" w:cs="Arial"/>
        </w:rPr>
        <w:t>s e/ou pelo Agente Fiduciário</w:t>
      </w:r>
      <w:r w:rsidR="00E3193E" w:rsidRPr="002C3AC0">
        <w:rPr>
          <w:rFonts w:ascii="Arial" w:hAnsi="Arial" w:cs="Arial"/>
        </w:rPr>
        <w:t>; (</w:t>
      </w:r>
      <w:proofErr w:type="spellStart"/>
      <w:r w:rsidR="00E3193E" w:rsidRPr="002C3AC0">
        <w:rPr>
          <w:rFonts w:ascii="Arial" w:hAnsi="Arial" w:cs="Arial"/>
        </w:rPr>
        <w:t>ii</w:t>
      </w:r>
      <w:proofErr w:type="spellEnd"/>
      <w:r w:rsidR="00E3193E" w:rsidRPr="002C3AC0">
        <w:rPr>
          <w:rFonts w:ascii="Arial" w:hAnsi="Arial" w:cs="Arial"/>
        </w:rPr>
        <w:t xml:space="preserve">) deverá pagar o saldo devedor acrescido </w:t>
      </w:r>
      <w:r w:rsidR="00CF566D" w:rsidRPr="002C3AC0">
        <w:rPr>
          <w:rFonts w:ascii="Arial" w:hAnsi="Arial" w:cs="Arial"/>
        </w:rPr>
        <w:t xml:space="preserve">da Atualização Monetária, </w:t>
      </w:r>
      <w:r w:rsidR="00E3193E" w:rsidRPr="002C3AC0">
        <w:rPr>
          <w:rFonts w:ascii="Arial" w:hAnsi="Arial" w:cs="Arial"/>
        </w:rPr>
        <w:t>d</w:t>
      </w:r>
      <w:r w:rsidR="0055417E" w:rsidRPr="002C3AC0">
        <w:rPr>
          <w:rFonts w:ascii="Arial" w:hAnsi="Arial" w:cs="Arial"/>
        </w:rPr>
        <w:t>os</w:t>
      </w:r>
      <w:r w:rsidR="00DF78D6" w:rsidRPr="002C3AC0">
        <w:rPr>
          <w:rFonts w:ascii="Arial" w:hAnsi="Arial" w:cs="Arial"/>
        </w:rPr>
        <w:t xml:space="preserve"> </w:t>
      </w:r>
      <w:r w:rsidR="00ED0D49" w:rsidRPr="002C3AC0">
        <w:rPr>
          <w:rFonts w:ascii="Arial" w:hAnsi="Arial" w:cs="Arial"/>
        </w:rPr>
        <w:t>Juros Remuneratórios</w:t>
      </w:r>
      <w:r w:rsidR="0055417E" w:rsidRPr="002C3AC0">
        <w:rPr>
          <w:rFonts w:ascii="Arial" w:hAnsi="Arial" w:cs="Arial"/>
        </w:rPr>
        <w:t xml:space="preserve"> </w:t>
      </w:r>
      <w:r w:rsidR="00DF78D6" w:rsidRPr="002C3AC0">
        <w:rPr>
          <w:rFonts w:ascii="Arial" w:hAnsi="Arial" w:cs="Arial"/>
        </w:rPr>
        <w:t>das Debêntures</w:t>
      </w:r>
      <w:r w:rsidR="00E3193E" w:rsidRPr="002C3AC0">
        <w:rPr>
          <w:rFonts w:ascii="Arial" w:hAnsi="Arial" w:cs="Arial"/>
        </w:rPr>
        <w:t xml:space="preserve"> </w:t>
      </w:r>
      <w:r w:rsidR="00CF566D" w:rsidRPr="002C3AC0">
        <w:rPr>
          <w:rFonts w:ascii="Arial" w:hAnsi="Arial" w:cs="Arial"/>
        </w:rPr>
        <w:t xml:space="preserve">e de eventuais encargos moratórios </w:t>
      </w:r>
      <w:r w:rsidR="00E3193E" w:rsidRPr="002C3AC0">
        <w:rPr>
          <w:rFonts w:ascii="Arial" w:hAnsi="Arial" w:cs="Arial"/>
        </w:rPr>
        <w:t>no valor e forma estabelecidos nesta Escritura sem qualquer alteração em razão da recuperação judicial; e (</w:t>
      </w:r>
      <w:proofErr w:type="spellStart"/>
      <w:r w:rsidR="00E3193E" w:rsidRPr="002C3AC0">
        <w:rPr>
          <w:rFonts w:ascii="Arial" w:hAnsi="Arial" w:cs="Arial"/>
        </w:rPr>
        <w:t>iii</w:t>
      </w:r>
      <w:proofErr w:type="spellEnd"/>
      <w:r w:rsidR="00E3193E" w:rsidRPr="002C3AC0">
        <w:rPr>
          <w:rFonts w:ascii="Arial" w:hAnsi="Arial" w:cs="Arial"/>
        </w:rPr>
        <w:t xml:space="preserve">) deverá habilitar </w:t>
      </w:r>
      <w:proofErr w:type="spellStart"/>
      <w:r w:rsidR="00E3193E" w:rsidRPr="002C3AC0">
        <w:rPr>
          <w:rFonts w:ascii="Arial" w:hAnsi="Arial" w:cs="Arial"/>
        </w:rPr>
        <w:t>na</w:t>
      </w:r>
      <w:proofErr w:type="spellEnd"/>
      <w:r w:rsidR="00E3193E" w:rsidRPr="002C3AC0">
        <w:rPr>
          <w:rFonts w:ascii="Arial" w:hAnsi="Arial" w:cs="Arial"/>
        </w:rPr>
        <w:t xml:space="preserve"> recuperação judicial os valores pagos ao</w:t>
      </w:r>
      <w:r w:rsidR="00CD7DF9" w:rsidRPr="002C3AC0">
        <w:rPr>
          <w:rFonts w:ascii="Arial" w:hAnsi="Arial" w:cs="Arial"/>
        </w:rPr>
        <w:t>s</w:t>
      </w:r>
      <w:r w:rsidR="00E3193E" w:rsidRPr="002C3AC0">
        <w:rPr>
          <w:rFonts w:ascii="Arial" w:hAnsi="Arial" w:cs="Arial"/>
        </w:rPr>
        <w:t xml:space="preserve"> Debenturista</w:t>
      </w:r>
      <w:r w:rsidR="00CD7DF9" w:rsidRPr="002C3AC0">
        <w:rPr>
          <w:rFonts w:ascii="Arial" w:hAnsi="Arial" w:cs="Arial"/>
        </w:rPr>
        <w:t>s</w:t>
      </w:r>
      <w:r w:rsidR="00E3193E" w:rsidRPr="002C3AC0">
        <w:rPr>
          <w:rFonts w:ascii="Arial" w:hAnsi="Arial" w:cs="Arial"/>
        </w:rPr>
        <w:t xml:space="preserve"> e se sujeitar a eventual plano de recuperação da Emissora, ainda que esse plano de recuperação altere ou reduza o valor do crédito a ser recebido </w:t>
      </w:r>
      <w:r w:rsidRPr="002C3AC0">
        <w:rPr>
          <w:rFonts w:ascii="Arial" w:hAnsi="Arial" w:cs="Arial"/>
        </w:rPr>
        <w:t xml:space="preserve">pelos </w:t>
      </w:r>
      <w:r w:rsidRPr="002C3AC0">
        <w:rPr>
          <w:rFonts w:ascii="Arial" w:hAnsi="Arial" w:cs="Arial"/>
          <w:bCs/>
        </w:rPr>
        <w:t>Fiadore</w:t>
      </w:r>
      <w:r w:rsidRPr="002C3AC0">
        <w:rPr>
          <w:rFonts w:ascii="Arial" w:hAnsi="Arial" w:cs="Arial"/>
        </w:rPr>
        <w:t>s</w:t>
      </w:r>
      <w:r w:rsidR="00E3193E" w:rsidRPr="002C3AC0">
        <w:rPr>
          <w:rFonts w:ascii="Arial" w:hAnsi="Arial" w:cs="Arial"/>
        </w:rPr>
        <w:t>.</w:t>
      </w:r>
      <w:bookmarkEnd w:id="39"/>
    </w:p>
    <w:p w14:paraId="24679496" w14:textId="77777777" w:rsidR="00BE522E" w:rsidRPr="002C3AC0" w:rsidRDefault="00BE522E" w:rsidP="002D7BA1">
      <w:pPr>
        <w:pStyle w:val="PargrafodaLista"/>
        <w:widowControl w:val="0"/>
        <w:tabs>
          <w:tab w:val="left" w:pos="993"/>
          <w:tab w:val="center" w:pos="1701"/>
        </w:tabs>
        <w:spacing w:line="360" w:lineRule="auto"/>
        <w:ind w:left="1701"/>
        <w:contextualSpacing w:val="0"/>
        <w:jc w:val="both"/>
        <w:outlineLvl w:val="0"/>
        <w:rPr>
          <w:rFonts w:ascii="Arial" w:hAnsi="Arial" w:cs="Arial"/>
        </w:rPr>
      </w:pPr>
    </w:p>
    <w:p w14:paraId="5F5E8A4F" w14:textId="251ECE3C" w:rsidR="00E3193E" w:rsidRPr="002C3AC0" w:rsidRDefault="00D30B0C" w:rsidP="002D7BA1">
      <w:pPr>
        <w:pStyle w:val="PargrafodaLista"/>
        <w:widowControl w:val="0"/>
        <w:numPr>
          <w:ilvl w:val="3"/>
          <w:numId w:val="4"/>
        </w:numPr>
        <w:tabs>
          <w:tab w:val="left" w:pos="851"/>
          <w:tab w:val="left" w:pos="993"/>
          <w:tab w:val="center" w:pos="1701"/>
        </w:tabs>
        <w:spacing w:line="360" w:lineRule="auto"/>
        <w:ind w:left="1701" w:firstLine="0"/>
        <w:contextualSpacing w:val="0"/>
        <w:jc w:val="both"/>
        <w:outlineLvl w:val="0"/>
        <w:rPr>
          <w:rFonts w:ascii="Arial" w:hAnsi="Arial" w:cs="Arial"/>
        </w:rPr>
      </w:pPr>
      <w:r w:rsidRPr="002C3AC0">
        <w:rPr>
          <w:rFonts w:ascii="Arial" w:hAnsi="Arial" w:cs="Arial"/>
        </w:rPr>
        <w:t xml:space="preserve">Os Fiadores </w:t>
      </w:r>
      <w:r w:rsidR="00E3193E" w:rsidRPr="002C3AC0">
        <w:rPr>
          <w:rFonts w:ascii="Arial" w:hAnsi="Arial" w:cs="Arial"/>
        </w:rPr>
        <w:t>expressamente renunciam aos benefícios de ordem, direitos e faculdades de exoneração de qualquer natureza previstos nos artigos 277, 333, parágrafo único, 366, 368, 821, 824, 827, 829, 830, 834, 835, 836, 837, 838, e 839, todos do Código Civil e dos artigos 130, 131 e 794 da Lei nº 13.105, de 16 de março de 2015, conforme aplicável ("</w:t>
      </w:r>
      <w:r w:rsidR="00E3193E" w:rsidRPr="002C3AC0">
        <w:rPr>
          <w:rFonts w:ascii="Arial" w:hAnsi="Arial" w:cs="Arial"/>
          <w:u w:val="single"/>
        </w:rPr>
        <w:t>Código de Processo Civil</w:t>
      </w:r>
      <w:r w:rsidR="00E3193E" w:rsidRPr="002C3AC0">
        <w:rPr>
          <w:rFonts w:ascii="Arial" w:hAnsi="Arial" w:cs="Arial"/>
        </w:rPr>
        <w:t>")</w:t>
      </w:r>
      <w:r w:rsidR="0055417E" w:rsidRPr="002C3AC0">
        <w:rPr>
          <w:rFonts w:ascii="Arial" w:hAnsi="Arial" w:cs="Arial"/>
        </w:rPr>
        <w:t>, sendo certo que qualquer repactuação das Debêntures deverá ser realizada na forma de aditamento à presente Escritura e deverá contar com a participação dos Fiadores.</w:t>
      </w:r>
      <w:r w:rsidR="00717BCD" w:rsidRPr="002C3AC0">
        <w:rPr>
          <w:rFonts w:ascii="Arial" w:hAnsi="Arial" w:cs="Arial"/>
        </w:rPr>
        <w:t xml:space="preserve"> </w:t>
      </w:r>
    </w:p>
    <w:p w14:paraId="2E85CE7E" w14:textId="6CA01740" w:rsidR="00396DB7" w:rsidRPr="002C3AC0" w:rsidRDefault="00396DB7" w:rsidP="002D7BA1">
      <w:pPr>
        <w:pStyle w:val="PargrafodaLista"/>
        <w:widowControl w:val="0"/>
        <w:tabs>
          <w:tab w:val="left" w:pos="851"/>
          <w:tab w:val="left" w:pos="993"/>
          <w:tab w:val="center" w:pos="1701"/>
        </w:tabs>
        <w:spacing w:line="360" w:lineRule="auto"/>
        <w:ind w:left="1701"/>
        <w:contextualSpacing w:val="0"/>
        <w:jc w:val="both"/>
        <w:outlineLvl w:val="0"/>
        <w:rPr>
          <w:rFonts w:ascii="Arial" w:hAnsi="Arial" w:cs="Arial"/>
        </w:rPr>
      </w:pPr>
    </w:p>
    <w:p w14:paraId="48ECD144" w14:textId="669E01C4" w:rsidR="00E3193E" w:rsidRPr="002C3AC0" w:rsidRDefault="00D30B0C" w:rsidP="002D7BA1">
      <w:pPr>
        <w:pStyle w:val="PargrafodaLista"/>
        <w:widowControl w:val="0"/>
        <w:numPr>
          <w:ilvl w:val="3"/>
          <w:numId w:val="4"/>
        </w:numPr>
        <w:tabs>
          <w:tab w:val="left" w:pos="851"/>
          <w:tab w:val="left" w:pos="993"/>
          <w:tab w:val="center" w:pos="1701"/>
        </w:tabs>
        <w:spacing w:line="360" w:lineRule="auto"/>
        <w:ind w:left="1701" w:firstLine="0"/>
        <w:contextualSpacing w:val="0"/>
        <w:jc w:val="both"/>
        <w:outlineLvl w:val="0"/>
        <w:rPr>
          <w:rFonts w:ascii="Arial" w:hAnsi="Arial" w:cs="Arial"/>
        </w:rPr>
      </w:pPr>
      <w:r w:rsidRPr="002C3AC0">
        <w:rPr>
          <w:rFonts w:ascii="Arial" w:hAnsi="Arial" w:cs="Arial"/>
        </w:rPr>
        <w:t xml:space="preserve">Os Fiadores </w:t>
      </w:r>
      <w:r w:rsidR="00E3193E" w:rsidRPr="002C3AC0">
        <w:rPr>
          <w:rFonts w:ascii="Arial" w:hAnsi="Arial" w:cs="Arial"/>
        </w:rPr>
        <w:t xml:space="preserve">desde já concordam e obrigam-se a somente </w:t>
      </w:r>
      <w:r w:rsidR="00E3193E" w:rsidRPr="002C3AC0">
        <w:rPr>
          <w:rFonts w:ascii="Arial" w:hAnsi="Arial" w:cs="Arial"/>
        </w:rPr>
        <w:lastRenderedPageBreak/>
        <w:t>exigir e/ou demandar da Emissora qualquer valor por eles honrados nos termos da Fiança após o</w:t>
      </w:r>
      <w:r w:rsidR="00A61C28" w:rsidRPr="002C3AC0">
        <w:rPr>
          <w:rFonts w:ascii="Arial" w:hAnsi="Arial" w:cs="Arial"/>
        </w:rPr>
        <w:t>s</w:t>
      </w:r>
      <w:r w:rsidR="00E3193E" w:rsidRPr="002C3AC0">
        <w:rPr>
          <w:rFonts w:ascii="Arial" w:hAnsi="Arial" w:cs="Arial"/>
        </w:rPr>
        <w:t xml:space="preserve"> Debenturista</w:t>
      </w:r>
      <w:r w:rsidR="00A61C28" w:rsidRPr="002C3AC0">
        <w:rPr>
          <w:rFonts w:ascii="Arial" w:hAnsi="Arial" w:cs="Arial"/>
        </w:rPr>
        <w:t>s</w:t>
      </w:r>
      <w:r w:rsidR="00E3193E" w:rsidRPr="002C3AC0">
        <w:rPr>
          <w:rFonts w:ascii="Arial" w:hAnsi="Arial" w:cs="Arial"/>
        </w:rPr>
        <w:t xml:space="preserve"> ter</w:t>
      </w:r>
      <w:r w:rsidR="00A61C28" w:rsidRPr="002C3AC0">
        <w:rPr>
          <w:rFonts w:ascii="Arial" w:hAnsi="Arial" w:cs="Arial"/>
        </w:rPr>
        <w:t>em</w:t>
      </w:r>
      <w:r w:rsidR="00E3193E" w:rsidRPr="002C3AC0">
        <w:rPr>
          <w:rFonts w:ascii="Arial" w:hAnsi="Arial" w:cs="Arial"/>
        </w:rPr>
        <w:t xml:space="preserve"> recebido todos os valores a eles devidos nos termos desta Escritura de Emissão.</w:t>
      </w:r>
    </w:p>
    <w:p w14:paraId="245EB9ED" w14:textId="77777777" w:rsidR="00BE522E" w:rsidRPr="002C3AC0" w:rsidRDefault="00BE522E" w:rsidP="002D7BA1">
      <w:pPr>
        <w:pStyle w:val="PargrafodaLista"/>
        <w:widowControl w:val="0"/>
        <w:tabs>
          <w:tab w:val="left" w:pos="851"/>
          <w:tab w:val="left" w:pos="993"/>
          <w:tab w:val="center" w:pos="1701"/>
        </w:tabs>
        <w:spacing w:line="360" w:lineRule="auto"/>
        <w:ind w:left="1701"/>
        <w:contextualSpacing w:val="0"/>
        <w:jc w:val="both"/>
        <w:outlineLvl w:val="0"/>
        <w:rPr>
          <w:rFonts w:ascii="Arial" w:hAnsi="Arial" w:cs="Arial"/>
        </w:rPr>
      </w:pPr>
    </w:p>
    <w:p w14:paraId="4024EC01" w14:textId="0B9B00E7" w:rsidR="00E3193E" w:rsidRPr="002C3AC0" w:rsidRDefault="00E3193E" w:rsidP="002D7BA1">
      <w:pPr>
        <w:pStyle w:val="PargrafodaLista"/>
        <w:widowControl w:val="0"/>
        <w:numPr>
          <w:ilvl w:val="3"/>
          <w:numId w:val="4"/>
        </w:numPr>
        <w:tabs>
          <w:tab w:val="left" w:pos="851"/>
          <w:tab w:val="left" w:pos="993"/>
          <w:tab w:val="center" w:pos="1560"/>
          <w:tab w:val="center" w:pos="1701"/>
        </w:tabs>
        <w:spacing w:line="360" w:lineRule="auto"/>
        <w:ind w:left="1701" w:firstLine="0"/>
        <w:contextualSpacing w:val="0"/>
        <w:jc w:val="both"/>
        <w:outlineLvl w:val="0"/>
        <w:rPr>
          <w:rFonts w:ascii="Arial" w:hAnsi="Arial" w:cs="Arial"/>
        </w:rPr>
      </w:pPr>
      <w:r w:rsidRPr="002C3AC0">
        <w:rPr>
          <w:rFonts w:ascii="Arial" w:hAnsi="Arial" w:cs="Arial"/>
        </w:rPr>
        <w:t>A Fiança de que trata este item 5.</w:t>
      </w:r>
      <w:r w:rsidR="00A61C28" w:rsidRPr="002C3AC0">
        <w:rPr>
          <w:rFonts w:ascii="Arial" w:hAnsi="Arial" w:cs="Arial"/>
        </w:rPr>
        <w:t>2</w:t>
      </w:r>
      <w:r w:rsidRPr="002C3AC0">
        <w:rPr>
          <w:rFonts w:ascii="Arial" w:hAnsi="Arial" w:cs="Arial"/>
        </w:rPr>
        <w:t xml:space="preserve"> poderá ser excutida e exigida pel</w:t>
      </w:r>
      <w:r w:rsidR="00CD7DF9" w:rsidRPr="002C3AC0">
        <w:rPr>
          <w:rFonts w:ascii="Arial" w:hAnsi="Arial" w:cs="Arial"/>
        </w:rPr>
        <w:t>os</w:t>
      </w:r>
      <w:r w:rsidRPr="002C3AC0">
        <w:rPr>
          <w:rFonts w:ascii="Arial" w:hAnsi="Arial" w:cs="Arial"/>
        </w:rPr>
        <w:t xml:space="preserve"> Debenturista</w:t>
      </w:r>
      <w:r w:rsidR="00CD7DF9" w:rsidRPr="002C3AC0">
        <w:rPr>
          <w:rFonts w:ascii="Arial" w:hAnsi="Arial" w:cs="Arial"/>
        </w:rPr>
        <w:t>s e/ou pelo Agente Fiduciário</w:t>
      </w:r>
      <w:r w:rsidRPr="002C3AC0">
        <w:rPr>
          <w:rFonts w:ascii="Arial" w:hAnsi="Arial" w:cs="Arial"/>
        </w:rPr>
        <w:t xml:space="preserve"> quantas vezes for necessário até a integral liquidação das Obrigações Garantidas.</w:t>
      </w:r>
    </w:p>
    <w:p w14:paraId="2D1D5784" w14:textId="77777777" w:rsidR="00BE522E" w:rsidRPr="002C3AC0" w:rsidRDefault="00BE522E" w:rsidP="002D7BA1">
      <w:pPr>
        <w:pStyle w:val="PargrafodaLista"/>
        <w:widowControl w:val="0"/>
        <w:tabs>
          <w:tab w:val="left" w:pos="851"/>
          <w:tab w:val="left" w:pos="993"/>
          <w:tab w:val="center" w:pos="1560"/>
          <w:tab w:val="center" w:pos="1701"/>
        </w:tabs>
        <w:spacing w:line="360" w:lineRule="auto"/>
        <w:ind w:left="1701"/>
        <w:contextualSpacing w:val="0"/>
        <w:jc w:val="both"/>
        <w:outlineLvl w:val="0"/>
        <w:rPr>
          <w:rFonts w:ascii="Arial" w:hAnsi="Arial" w:cs="Arial"/>
        </w:rPr>
      </w:pPr>
    </w:p>
    <w:p w14:paraId="637EB515" w14:textId="495317C0" w:rsidR="00E3193E" w:rsidRPr="002C3AC0" w:rsidRDefault="00E3193E" w:rsidP="002D7BA1">
      <w:pPr>
        <w:pStyle w:val="PargrafodaLista"/>
        <w:widowControl w:val="0"/>
        <w:numPr>
          <w:ilvl w:val="3"/>
          <w:numId w:val="4"/>
        </w:numPr>
        <w:tabs>
          <w:tab w:val="left" w:pos="851"/>
          <w:tab w:val="left" w:pos="993"/>
          <w:tab w:val="center" w:pos="1701"/>
        </w:tabs>
        <w:spacing w:line="360" w:lineRule="auto"/>
        <w:ind w:left="1701" w:firstLine="0"/>
        <w:contextualSpacing w:val="0"/>
        <w:jc w:val="both"/>
        <w:outlineLvl w:val="0"/>
        <w:rPr>
          <w:rFonts w:ascii="Arial" w:hAnsi="Arial" w:cs="Arial"/>
        </w:rPr>
      </w:pPr>
      <w:r w:rsidRPr="002C3AC0">
        <w:rPr>
          <w:rFonts w:ascii="Arial" w:hAnsi="Arial" w:cs="Arial"/>
        </w:rPr>
        <w:t>Fica desde já certo e ajustado que a inobservância, pelo</w:t>
      </w:r>
      <w:r w:rsidR="00CD7DF9" w:rsidRPr="002C3AC0">
        <w:rPr>
          <w:rFonts w:ascii="Arial" w:hAnsi="Arial" w:cs="Arial"/>
        </w:rPr>
        <w:t>s</w:t>
      </w:r>
      <w:r w:rsidRPr="002C3AC0">
        <w:rPr>
          <w:rFonts w:ascii="Arial" w:hAnsi="Arial" w:cs="Arial"/>
        </w:rPr>
        <w:t xml:space="preserve"> Debenturista</w:t>
      </w:r>
      <w:r w:rsidR="00CD7DF9" w:rsidRPr="002C3AC0">
        <w:rPr>
          <w:rFonts w:ascii="Arial" w:hAnsi="Arial" w:cs="Arial"/>
        </w:rPr>
        <w:t>s</w:t>
      </w:r>
      <w:r w:rsidRPr="002C3AC0">
        <w:rPr>
          <w:rFonts w:ascii="Arial" w:hAnsi="Arial" w:cs="Arial"/>
        </w:rPr>
        <w:t>, dos prazos para execução da Fiança em favor dos Debenturistas não ensejará, sob hipótese nenhuma, perda de qualquer direito ou faculdade aqui previsto, podendo a Fiança ser excutida e exigida pelo</w:t>
      </w:r>
      <w:r w:rsidR="00A61C28" w:rsidRPr="002C3AC0">
        <w:rPr>
          <w:rFonts w:ascii="Arial" w:hAnsi="Arial" w:cs="Arial"/>
        </w:rPr>
        <w:t>s</w:t>
      </w:r>
      <w:r w:rsidRPr="002C3AC0">
        <w:rPr>
          <w:rFonts w:ascii="Arial" w:hAnsi="Arial" w:cs="Arial"/>
        </w:rPr>
        <w:t xml:space="preserve"> Debenturista</w:t>
      </w:r>
      <w:r w:rsidR="00A61C28" w:rsidRPr="002C3AC0">
        <w:rPr>
          <w:rFonts w:ascii="Arial" w:hAnsi="Arial" w:cs="Arial"/>
        </w:rPr>
        <w:t>s</w:t>
      </w:r>
      <w:r w:rsidRPr="002C3AC0">
        <w:rPr>
          <w:rFonts w:ascii="Arial" w:hAnsi="Arial" w:cs="Arial"/>
        </w:rPr>
        <w:t>, judicial ou extrajudicialmente, quantas vezes forem necessárias até a integral liquidação do valor das Obrigações Garantidas, devendo o</w:t>
      </w:r>
      <w:r w:rsidR="00A61C28" w:rsidRPr="002C3AC0">
        <w:rPr>
          <w:rFonts w:ascii="Arial" w:hAnsi="Arial" w:cs="Arial"/>
        </w:rPr>
        <w:t>s</w:t>
      </w:r>
      <w:r w:rsidRPr="002C3AC0">
        <w:rPr>
          <w:rFonts w:ascii="Arial" w:hAnsi="Arial" w:cs="Arial"/>
        </w:rPr>
        <w:t xml:space="preserve"> Debenturista</w:t>
      </w:r>
      <w:r w:rsidR="00A61C28" w:rsidRPr="002C3AC0">
        <w:rPr>
          <w:rFonts w:ascii="Arial" w:hAnsi="Arial" w:cs="Arial"/>
        </w:rPr>
        <w:t>s</w:t>
      </w:r>
      <w:r w:rsidRPr="002C3AC0">
        <w:rPr>
          <w:rFonts w:ascii="Arial" w:hAnsi="Arial" w:cs="Arial"/>
        </w:rPr>
        <w:t xml:space="preserve">, para tanto, notificar imediatamente a Emissora e </w:t>
      </w:r>
      <w:r w:rsidR="00D30B0C" w:rsidRPr="002C3AC0">
        <w:rPr>
          <w:rFonts w:ascii="Arial" w:hAnsi="Arial" w:cs="Arial"/>
        </w:rPr>
        <w:t>os Fiadores</w:t>
      </w:r>
      <w:r w:rsidRPr="002C3AC0">
        <w:rPr>
          <w:rFonts w:ascii="Arial" w:hAnsi="Arial" w:cs="Arial"/>
        </w:rPr>
        <w:t>.</w:t>
      </w:r>
    </w:p>
    <w:p w14:paraId="4A7B105C" w14:textId="5E463CB7" w:rsidR="002B5FC7" w:rsidRPr="002C3AC0" w:rsidRDefault="002B5FC7">
      <w:pPr>
        <w:pStyle w:val="PargrafodaLista"/>
        <w:widowControl w:val="0"/>
        <w:spacing w:line="360" w:lineRule="auto"/>
        <w:ind w:left="0"/>
        <w:contextualSpacing w:val="0"/>
        <w:jc w:val="both"/>
        <w:outlineLvl w:val="0"/>
        <w:rPr>
          <w:rFonts w:ascii="Arial" w:hAnsi="Arial" w:cs="Arial"/>
        </w:rPr>
      </w:pPr>
      <w:bookmarkStart w:id="40" w:name="_Toc511238880"/>
    </w:p>
    <w:p w14:paraId="7846994A" w14:textId="05E6C523" w:rsidR="00ED116F" w:rsidRDefault="00E3193E" w:rsidP="002D7BA1">
      <w:pPr>
        <w:pStyle w:val="PargrafodaLista"/>
        <w:widowControl w:val="0"/>
        <w:numPr>
          <w:ilvl w:val="1"/>
          <w:numId w:val="4"/>
        </w:numPr>
        <w:spacing w:line="360" w:lineRule="auto"/>
        <w:ind w:left="0" w:firstLine="0"/>
        <w:contextualSpacing w:val="0"/>
        <w:jc w:val="both"/>
        <w:outlineLvl w:val="0"/>
        <w:rPr>
          <w:rFonts w:ascii="Arial" w:hAnsi="Arial" w:cs="Arial"/>
        </w:rPr>
      </w:pPr>
      <w:bookmarkStart w:id="41" w:name="_Toc511238881"/>
      <w:bookmarkEnd w:id="40"/>
      <w:r w:rsidRPr="004F083E">
        <w:rPr>
          <w:rFonts w:ascii="Arial" w:hAnsi="Arial" w:cs="Arial"/>
          <w:u w:val="single"/>
        </w:rPr>
        <w:t xml:space="preserve">Cessão Fiduciária de </w:t>
      </w:r>
      <w:bookmarkStart w:id="42" w:name="_Toc511238882"/>
      <w:bookmarkEnd w:id="41"/>
      <w:r w:rsidR="002C0818" w:rsidRPr="004F083E">
        <w:rPr>
          <w:rFonts w:ascii="Arial" w:hAnsi="Arial" w:cs="Arial"/>
          <w:u w:val="single"/>
        </w:rPr>
        <w:t>Direitos Creditórios</w:t>
      </w:r>
      <w:r w:rsidR="002B5FC7" w:rsidRPr="004F083E">
        <w:rPr>
          <w:rFonts w:ascii="Arial" w:hAnsi="Arial" w:cs="Arial"/>
        </w:rPr>
        <w:t xml:space="preserve">. </w:t>
      </w:r>
      <w:r w:rsidR="00E023BC" w:rsidRPr="004F083E">
        <w:rPr>
          <w:rFonts w:ascii="Arial" w:hAnsi="Arial" w:cs="Arial"/>
        </w:rPr>
        <w:t xml:space="preserve">A Cessão Fiduciária de </w:t>
      </w:r>
      <w:r w:rsidR="000A0BC8" w:rsidRPr="004F083E">
        <w:rPr>
          <w:rFonts w:ascii="Arial" w:hAnsi="Arial" w:cs="Arial"/>
        </w:rPr>
        <w:t xml:space="preserve">Direitos Creditórios </w:t>
      </w:r>
      <w:r w:rsidR="00E023BC" w:rsidRPr="004F083E">
        <w:rPr>
          <w:rFonts w:ascii="Arial" w:hAnsi="Arial" w:cs="Arial"/>
        </w:rPr>
        <w:t>compreende a cessão fiduciária</w:t>
      </w:r>
      <w:r w:rsidR="00A064AB" w:rsidRPr="004F083E">
        <w:rPr>
          <w:rFonts w:ascii="Arial" w:hAnsi="Arial" w:cs="Arial"/>
        </w:rPr>
        <w:t xml:space="preserve"> d</w:t>
      </w:r>
      <w:r w:rsidR="00FE1A9B" w:rsidRPr="00C37E5E">
        <w:rPr>
          <w:rFonts w:ascii="Arial" w:hAnsi="Arial" w:cs="Arial"/>
        </w:rPr>
        <w:t>os</w:t>
      </w:r>
      <w:r w:rsidR="00D111D7" w:rsidRPr="00C37E5E">
        <w:rPr>
          <w:rFonts w:ascii="Arial" w:hAnsi="Arial" w:cs="Arial"/>
        </w:rPr>
        <w:t xml:space="preserve"> direitos creditórios detidos pela </w:t>
      </w:r>
      <w:proofErr w:type="spellStart"/>
      <w:r w:rsidR="00314B81" w:rsidRPr="00C37E5E">
        <w:rPr>
          <w:rFonts w:ascii="Arial" w:hAnsi="Arial" w:cs="Arial"/>
        </w:rPr>
        <w:t>Trail</w:t>
      </w:r>
      <w:proofErr w:type="spellEnd"/>
      <w:r w:rsidR="00ED116F" w:rsidRPr="00C37E5E">
        <w:rPr>
          <w:rFonts w:ascii="Arial" w:hAnsi="Arial" w:cs="Arial"/>
        </w:rPr>
        <w:t xml:space="preserve">, pela Power </w:t>
      </w:r>
      <w:r w:rsidR="00FC4521" w:rsidRPr="00C37E5E">
        <w:rPr>
          <w:rFonts w:ascii="Arial" w:hAnsi="Arial" w:cs="Arial"/>
        </w:rPr>
        <w:t>Segurança</w:t>
      </w:r>
      <w:r w:rsidR="00776C4D">
        <w:rPr>
          <w:rFonts w:ascii="Arial" w:hAnsi="Arial" w:cs="Arial"/>
        </w:rPr>
        <w:t xml:space="preserve"> e</w:t>
      </w:r>
      <w:r w:rsidR="00FC4521" w:rsidRPr="00C37E5E">
        <w:rPr>
          <w:rFonts w:ascii="Arial" w:hAnsi="Arial" w:cs="Arial"/>
        </w:rPr>
        <w:t xml:space="preserve"> pela</w:t>
      </w:r>
      <w:r w:rsidR="00ED116F" w:rsidRPr="00C37E5E">
        <w:rPr>
          <w:rFonts w:ascii="Arial" w:hAnsi="Arial" w:cs="Arial"/>
        </w:rPr>
        <w:t xml:space="preserve"> Power Systems</w:t>
      </w:r>
      <w:r w:rsidR="00FC4521">
        <w:rPr>
          <w:rFonts w:ascii="Arial" w:hAnsi="Arial" w:cs="Arial"/>
        </w:rPr>
        <w:t xml:space="preserve">, ora </w:t>
      </w:r>
      <w:r w:rsidR="00F30985">
        <w:rPr>
          <w:rFonts w:ascii="Arial" w:hAnsi="Arial" w:cs="Arial"/>
        </w:rPr>
        <w:t xml:space="preserve">intervenientes </w:t>
      </w:r>
      <w:r w:rsidR="00FC4521">
        <w:rPr>
          <w:rFonts w:ascii="Arial" w:hAnsi="Arial" w:cs="Arial"/>
        </w:rPr>
        <w:t>anuentes</w:t>
      </w:r>
      <w:r w:rsidR="00776C4D">
        <w:rPr>
          <w:rFonts w:ascii="Arial" w:hAnsi="Arial" w:cs="Arial"/>
        </w:rPr>
        <w:t>,</w:t>
      </w:r>
      <w:r w:rsidR="00314B81" w:rsidRPr="00C37E5E">
        <w:rPr>
          <w:rFonts w:ascii="Arial" w:hAnsi="Arial" w:cs="Arial"/>
        </w:rPr>
        <w:t xml:space="preserve"> no âmbito do</w:t>
      </w:r>
      <w:r w:rsidR="00ED116F" w:rsidRPr="00B04E32">
        <w:rPr>
          <w:rFonts w:ascii="Arial" w:hAnsi="Arial" w:cs="Arial"/>
        </w:rPr>
        <w:t>s contratos abaixo elencados</w:t>
      </w:r>
      <w:r w:rsidR="008E0F25" w:rsidRPr="00B04E32">
        <w:rPr>
          <w:rFonts w:ascii="Arial" w:hAnsi="Arial" w:cs="Arial"/>
        </w:rPr>
        <w:t xml:space="preserve">, conforme especificados na Cláusula 3.1. do Contrato de Cessão Fiduciária de </w:t>
      </w:r>
      <w:r w:rsidR="008E0F25" w:rsidRPr="004F083E">
        <w:rPr>
          <w:rFonts w:ascii="Arial" w:hAnsi="Arial" w:cs="Arial"/>
        </w:rPr>
        <w:t>Direitos Creditórios</w:t>
      </w:r>
      <w:r w:rsidR="00ED116F" w:rsidRPr="004F083E">
        <w:rPr>
          <w:rFonts w:ascii="Arial" w:hAnsi="Arial" w:cs="Arial"/>
        </w:rPr>
        <w:t>:</w:t>
      </w:r>
      <w:r w:rsidR="00314B81" w:rsidRPr="004F083E">
        <w:rPr>
          <w:rFonts w:ascii="Arial" w:hAnsi="Arial" w:cs="Arial"/>
        </w:rPr>
        <w:t xml:space="preserve"> </w:t>
      </w:r>
    </w:p>
    <w:p w14:paraId="01258AEA" w14:textId="77777777" w:rsidR="00B2353A" w:rsidRPr="004F083E" w:rsidRDefault="00B2353A" w:rsidP="00FB4473">
      <w:pPr>
        <w:pStyle w:val="PargrafodaLista"/>
        <w:widowControl w:val="0"/>
        <w:spacing w:line="360" w:lineRule="auto"/>
        <w:ind w:left="0"/>
        <w:contextualSpacing w:val="0"/>
        <w:jc w:val="both"/>
        <w:outlineLvl w:val="0"/>
        <w:rPr>
          <w:rFonts w:ascii="Arial" w:hAnsi="Arial" w:cs="Arial"/>
        </w:rPr>
      </w:pPr>
    </w:p>
    <w:p w14:paraId="7BA3154D" w14:textId="08EE7E60" w:rsidR="00ED116F" w:rsidRPr="00C37E5E" w:rsidRDefault="00B3703C" w:rsidP="00CB26FF">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Termo de Contrato MN nº 05.431/18-02, celebrado em </w:t>
      </w:r>
      <w:r w:rsidR="00DE0471" w:rsidRPr="004F083E">
        <w:rPr>
          <w:rFonts w:ascii="Arial" w:hAnsi="Arial" w:cs="Arial"/>
        </w:rPr>
        <w:t xml:space="preserve">25 de março de 2019, entre a </w:t>
      </w:r>
      <w:r w:rsidR="00797CAA" w:rsidRPr="004F083E">
        <w:rPr>
          <w:rFonts w:ascii="Arial" w:hAnsi="Arial" w:cs="Arial"/>
          <w:b/>
          <w:bCs/>
        </w:rPr>
        <w:t>COMPANHIA DE SANEAMENTO BÁSICO DO ESTADO DE SÃO PAULO – SABESP</w:t>
      </w:r>
      <w:r w:rsidR="00DE0471" w:rsidRPr="004F083E">
        <w:rPr>
          <w:rFonts w:ascii="Arial" w:hAnsi="Arial" w:cs="Arial"/>
        </w:rPr>
        <w:t>, sociedade anônima</w:t>
      </w:r>
      <w:r w:rsidR="00F94AA1" w:rsidRPr="004F083E">
        <w:rPr>
          <w:rFonts w:ascii="Arial" w:hAnsi="Arial" w:cs="Arial"/>
        </w:rPr>
        <w:t xml:space="preserve">, com sede na Cidade de São Paulo, Estado de São Paulo, na Rua Costa Carvalho, nº 300, Pinheiros, CEP </w:t>
      </w:r>
      <w:r w:rsidR="00366638" w:rsidRPr="004F083E">
        <w:rPr>
          <w:rFonts w:ascii="Arial" w:hAnsi="Arial" w:cs="Arial"/>
        </w:rPr>
        <w:t>29000-000, devidamente inscrita no CNPJ/ME sob o nº 43.776.517/0001-80 e com seus atos</w:t>
      </w:r>
      <w:r w:rsidR="00366638" w:rsidRPr="00C37E5E">
        <w:rPr>
          <w:rFonts w:ascii="Arial" w:hAnsi="Arial" w:cs="Arial"/>
        </w:rPr>
        <w:t xml:space="preserve"> constitutivos arquivados perante a JUCESP sob o nº </w:t>
      </w:r>
      <w:r w:rsidR="00366638" w:rsidRPr="00C37E5E">
        <w:rPr>
          <w:rFonts w:ascii="Arial" w:hAnsi="Arial" w:cs="Arial"/>
        </w:rPr>
        <w:lastRenderedPageBreak/>
        <w:t>35.300.016.831</w:t>
      </w:r>
      <w:r w:rsidR="00D937AA" w:rsidRPr="00C37E5E">
        <w:rPr>
          <w:rFonts w:ascii="Arial" w:hAnsi="Arial" w:cs="Arial"/>
        </w:rPr>
        <w:t xml:space="preserve"> (“</w:t>
      </w:r>
      <w:r w:rsidR="00D937AA" w:rsidRPr="004F083E">
        <w:rPr>
          <w:rFonts w:ascii="Arial" w:hAnsi="Arial" w:cs="Arial"/>
          <w:u w:val="single"/>
        </w:rPr>
        <w:t>SABESP</w:t>
      </w:r>
      <w:r w:rsidR="00D937AA" w:rsidRPr="004F083E">
        <w:rPr>
          <w:rFonts w:ascii="Arial" w:hAnsi="Arial" w:cs="Arial"/>
        </w:rPr>
        <w:t xml:space="preserve">”) e o </w:t>
      </w:r>
      <w:r w:rsidR="00AC6DF3" w:rsidRPr="004F083E">
        <w:rPr>
          <w:rFonts w:ascii="Arial" w:hAnsi="Arial" w:cs="Arial"/>
          <w:b/>
          <w:bCs/>
        </w:rPr>
        <w:t>CONSÓRCIO T.C.E GUARULHOS</w:t>
      </w:r>
      <w:r w:rsidR="005D5D09" w:rsidRPr="004F083E">
        <w:rPr>
          <w:rFonts w:ascii="Arial" w:hAnsi="Arial" w:cs="Arial"/>
        </w:rPr>
        <w:t xml:space="preserve">, consórcio, com sede na Cidade de Guarulhos, Estado de </w:t>
      </w:r>
      <w:r w:rsidR="00211A11" w:rsidRPr="004F083E">
        <w:rPr>
          <w:rFonts w:ascii="Arial" w:hAnsi="Arial" w:cs="Arial"/>
        </w:rPr>
        <w:t xml:space="preserve">São Paulo, na </w:t>
      </w:r>
      <w:r w:rsidR="00EE2A05" w:rsidRPr="004F083E">
        <w:rPr>
          <w:rFonts w:ascii="Arial" w:hAnsi="Arial" w:cs="Arial"/>
        </w:rPr>
        <w:t xml:space="preserve">Rua </w:t>
      </w:r>
      <w:proofErr w:type="spellStart"/>
      <w:r w:rsidR="00EE2A05" w:rsidRPr="004F083E">
        <w:rPr>
          <w:rFonts w:ascii="Arial" w:hAnsi="Arial" w:cs="Arial"/>
        </w:rPr>
        <w:t>Ipacaeta</w:t>
      </w:r>
      <w:proofErr w:type="spellEnd"/>
      <w:r w:rsidR="00EE2A05" w:rsidRPr="004F083E">
        <w:rPr>
          <w:rFonts w:ascii="Arial" w:hAnsi="Arial" w:cs="Arial"/>
        </w:rPr>
        <w:t>, nº 777, Jardim Presidente Dutra, CEP 07171-150</w:t>
      </w:r>
      <w:r w:rsidR="00E37EF0" w:rsidRPr="004F083E">
        <w:rPr>
          <w:rFonts w:ascii="Arial" w:hAnsi="Arial" w:cs="Arial"/>
        </w:rPr>
        <w:t xml:space="preserve">, devidamente inscrito no CNPJ/ME sob o nº </w:t>
      </w:r>
      <w:r w:rsidR="008D3A94" w:rsidRPr="004F083E">
        <w:rPr>
          <w:rFonts w:ascii="Arial" w:hAnsi="Arial" w:cs="Arial"/>
        </w:rPr>
        <w:t>32.987.350/0001-80 e com seus atos constitutivos arquivados perante a JUCESP sob o NIRE nº 35.500.730.872</w:t>
      </w:r>
      <w:r w:rsidR="00366638" w:rsidRPr="004F083E">
        <w:rPr>
          <w:rFonts w:ascii="Arial" w:hAnsi="Arial" w:cs="Arial"/>
        </w:rPr>
        <w:t xml:space="preserve"> </w:t>
      </w:r>
      <w:r w:rsidR="00AB74C3" w:rsidRPr="004F083E">
        <w:rPr>
          <w:rFonts w:ascii="Arial" w:hAnsi="Arial" w:cs="Arial"/>
        </w:rPr>
        <w:t xml:space="preserve">pela </w:t>
      </w:r>
      <w:proofErr w:type="spellStart"/>
      <w:r w:rsidR="00AB74C3" w:rsidRPr="004F083E">
        <w:rPr>
          <w:rFonts w:ascii="Arial" w:hAnsi="Arial" w:cs="Arial"/>
        </w:rPr>
        <w:t>Trail</w:t>
      </w:r>
      <w:proofErr w:type="spellEnd"/>
      <w:r w:rsidR="00AB74C3" w:rsidRPr="004F083E">
        <w:rPr>
          <w:rFonts w:ascii="Arial" w:hAnsi="Arial" w:cs="Arial"/>
        </w:rPr>
        <w:t xml:space="preserve">, </w:t>
      </w:r>
      <w:r w:rsidR="00044293" w:rsidRPr="004F083E">
        <w:rPr>
          <w:rFonts w:ascii="Arial" w:hAnsi="Arial" w:cs="Arial"/>
        </w:rPr>
        <w:t xml:space="preserve">constituído </w:t>
      </w:r>
      <w:r w:rsidR="00AB74C3" w:rsidRPr="004F083E">
        <w:rPr>
          <w:rFonts w:ascii="Arial" w:hAnsi="Arial" w:cs="Arial"/>
        </w:rPr>
        <w:t xml:space="preserve">pela </w:t>
      </w:r>
      <w:r w:rsidR="00E07181" w:rsidRPr="004F083E">
        <w:rPr>
          <w:rFonts w:ascii="Arial" w:hAnsi="Arial" w:cs="Arial"/>
          <w:b/>
          <w:bCs/>
        </w:rPr>
        <w:t xml:space="preserve">CONSTRUTAMI ENGENHARIA E </w:t>
      </w:r>
      <w:r w:rsidR="009A31A4" w:rsidRPr="004F083E">
        <w:rPr>
          <w:rFonts w:ascii="Arial" w:hAnsi="Arial" w:cs="Arial"/>
          <w:b/>
          <w:bCs/>
        </w:rPr>
        <w:t>COMÉRCIO</w:t>
      </w:r>
      <w:r w:rsidR="00E07181" w:rsidRPr="004F083E">
        <w:rPr>
          <w:rFonts w:ascii="Arial" w:hAnsi="Arial" w:cs="Arial"/>
          <w:b/>
          <w:bCs/>
        </w:rPr>
        <w:t xml:space="preserve"> LTDA</w:t>
      </w:r>
      <w:r w:rsidR="00E07181" w:rsidRPr="004F083E">
        <w:rPr>
          <w:rFonts w:ascii="Arial" w:hAnsi="Arial" w:cs="Arial"/>
        </w:rPr>
        <w:t xml:space="preserve">., sociedade empresária limitada, com sede na Cidade de </w:t>
      </w:r>
      <w:r w:rsidR="00F60626" w:rsidRPr="004F083E">
        <w:rPr>
          <w:rFonts w:ascii="Arial" w:hAnsi="Arial" w:cs="Arial"/>
        </w:rPr>
        <w:t>São Paulo, Estado de São Paulo, na Rua Coronel Manuel Feliciano de Souza, nº 1048, Vila Jacuí, CEP 08060-060</w:t>
      </w:r>
      <w:r w:rsidR="008A4AF3" w:rsidRPr="004F083E">
        <w:rPr>
          <w:rFonts w:ascii="Arial" w:hAnsi="Arial" w:cs="Arial"/>
        </w:rPr>
        <w:t xml:space="preserve">, devidamente </w:t>
      </w:r>
      <w:r w:rsidR="00997F0A" w:rsidRPr="004F083E">
        <w:rPr>
          <w:rFonts w:ascii="Arial" w:hAnsi="Arial" w:cs="Arial"/>
        </w:rPr>
        <w:t>inscrita no CNPJ/ME sob o nº 58.793.852/0001-63 e com seus atos constitutivos arquivados perante a JUCESP sob o NIRE nº</w:t>
      </w:r>
      <w:r w:rsidR="003C62F3" w:rsidRPr="004F083E">
        <w:rPr>
          <w:rFonts w:ascii="Arial" w:hAnsi="Arial" w:cs="Arial"/>
        </w:rPr>
        <w:t xml:space="preserve"> 35.207.939.569</w:t>
      </w:r>
      <w:r w:rsidR="00E07181" w:rsidRPr="004F083E">
        <w:rPr>
          <w:rFonts w:ascii="Arial" w:hAnsi="Arial" w:cs="Arial"/>
        </w:rPr>
        <w:t xml:space="preserve"> </w:t>
      </w:r>
      <w:r w:rsidR="00453C12" w:rsidRPr="004F083E">
        <w:rPr>
          <w:rFonts w:ascii="Arial" w:hAnsi="Arial" w:cs="Arial"/>
        </w:rPr>
        <w:t>e pela</w:t>
      </w:r>
      <w:r w:rsidR="009A31A4" w:rsidRPr="004F083E">
        <w:t xml:space="preserve"> </w:t>
      </w:r>
      <w:r w:rsidR="009A31A4" w:rsidRPr="004F083E">
        <w:rPr>
          <w:rFonts w:ascii="Arial" w:hAnsi="Arial" w:cs="Arial"/>
          <w:b/>
          <w:bCs/>
        </w:rPr>
        <w:t>ENORSUL SERVIÇOS EM SANEAMENTO LTDA</w:t>
      </w:r>
      <w:r w:rsidR="009A31A4" w:rsidRPr="004F083E">
        <w:rPr>
          <w:rFonts w:ascii="Arial" w:hAnsi="Arial" w:cs="Arial"/>
        </w:rPr>
        <w:t xml:space="preserve">., </w:t>
      </w:r>
      <w:r w:rsidR="002B36FE" w:rsidRPr="004F083E">
        <w:rPr>
          <w:rFonts w:ascii="Arial" w:hAnsi="Arial" w:cs="Arial"/>
        </w:rPr>
        <w:t xml:space="preserve">sociedade empresária limitada, com sede na Cidade de São Paulo, Estado de São Paulo, na Rua </w:t>
      </w:r>
      <w:proofErr w:type="spellStart"/>
      <w:r w:rsidR="002B36FE" w:rsidRPr="004F083E">
        <w:rPr>
          <w:rFonts w:ascii="Arial" w:hAnsi="Arial" w:cs="Arial"/>
        </w:rPr>
        <w:t>Avanhandava</w:t>
      </w:r>
      <w:proofErr w:type="spellEnd"/>
      <w:r w:rsidR="002B36FE" w:rsidRPr="004F083E">
        <w:rPr>
          <w:rFonts w:ascii="Arial" w:hAnsi="Arial" w:cs="Arial"/>
        </w:rPr>
        <w:t>, nº 56, Vila Gilda, CEP 09190-410</w:t>
      </w:r>
      <w:r w:rsidR="00882C1F" w:rsidRPr="004F083E">
        <w:rPr>
          <w:rFonts w:ascii="Arial" w:hAnsi="Arial" w:cs="Arial"/>
        </w:rPr>
        <w:t>, devidamente inscrita no CNPJ/ME sob o nº 07.192.861/0001-68 e com seus atos constitutivos arquivados perante a JUCESP sob o NIRE nº 35.219.728.266</w:t>
      </w:r>
      <w:r w:rsidR="00615B73" w:rsidRPr="004F083E">
        <w:rPr>
          <w:rFonts w:ascii="Arial" w:hAnsi="Arial" w:cs="Arial"/>
        </w:rPr>
        <w:t xml:space="preserve">, </w:t>
      </w:r>
      <w:r w:rsidR="00044293" w:rsidRPr="004F083E">
        <w:rPr>
          <w:rFonts w:ascii="Arial" w:hAnsi="Arial" w:cs="Arial"/>
        </w:rPr>
        <w:t>para a</w:t>
      </w:r>
      <w:r w:rsidR="00615B73" w:rsidRPr="004F083E">
        <w:rPr>
          <w:rFonts w:ascii="Arial" w:hAnsi="Arial" w:cs="Arial"/>
        </w:rPr>
        <w:t xml:space="preserve"> prestação de serviços comuns de engenharia para atendimento da manutenção e crescimento vegetativo de redes e ligações nos sistemas de distribuição de água e coleta de esgotos, com reposição dos pavimentos, e de engenharia para redução do volume disponibilizado (VD) e aumento do volume utilizado (VU), vinculadas a metas de performance, nas áreas de atuação abrangidas pelo polo de manutenção Pimentas – Unidade de Gerenciamento Regional de Guarulhos – Unidade de Negócio Norte – Diretoria Metropolitana – M pelo Consórcio T.C.E Guarulhos (“</w:t>
      </w:r>
      <w:r w:rsidR="00615B73" w:rsidRPr="004F083E">
        <w:rPr>
          <w:rFonts w:ascii="Arial" w:hAnsi="Arial" w:cs="Arial"/>
          <w:u w:val="single"/>
        </w:rPr>
        <w:t>Contrato SABESP</w:t>
      </w:r>
      <w:r w:rsidR="00615B73" w:rsidRPr="004F083E">
        <w:rPr>
          <w:rFonts w:ascii="Arial" w:hAnsi="Arial" w:cs="Arial"/>
        </w:rPr>
        <w:t xml:space="preserve">”), sendo que a </w:t>
      </w:r>
      <w:proofErr w:type="spellStart"/>
      <w:r w:rsidR="00615B73" w:rsidRPr="004F083E">
        <w:rPr>
          <w:rFonts w:ascii="Arial" w:hAnsi="Arial" w:cs="Arial"/>
        </w:rPr>
        <w:t>Trail</w:t>
      </w:r>
      <w:proofErr w:type="spellEnd"/>
      <w:r w:rsidR="00615B73" w:rsidRPr="004F083E">
        <w:rPr>
          <w:rFonts w:ascii="Arial" w:hAnsi="Arial" w:cs="Arial"/>
        </w:rPr>
        <w:t xml:space="preserve">, a título de contraprestação pelo serviço prestado, faz jus ao recebimento de 45% (quarenta e cinco por cento), nos termos do Instrumento Particular de Constituição do Consórcio T.C.E Guarulhos, celebrado em 15 de fevereiro de 2019, conforme alterado em 30 de abril de 2019, que representa o valor médio mensal, conforme apurado nos últimos 12 (doze) meses de R$ </w:t>
      </w:r>
      <w:r w:rsidR="00776C4D">
        <w:rPr>
          <w:rFonts w:ascii="Arial" w:hAnsi="Arial" w:cs="Arial"/>
        </w:rPr>
        <w:t>2.100.000,00 (dois milhões e cem mil reais)</w:t>
      </w:r>
      <w:r w:rsidR="00615B73" w:rsidRPr="004F083E">
        <w:rPr>
          <w:rFonts w:ascii="Arial" w:hAnsi="Arial" w:cs="Arial"/>
        </w:rPr>
        <w:t xml:space="preserve">, que a partir da assinatura </w:t>
      </w:r>
      <w:r w:rsidR="000646FB" w:rsidRPr="004F083E">
        <w:rPr>
          <w:rFonts w:ascii="Arial" w:hAnsi="Arial" w:cs="Arial"/>
        </w:rPr>
        <w:t xml:space="preserve">do </w:t>
      </w:r>
      <w:r w:rsidR="00615B73" w:rsidRPr="004F083E">
        <w:rPr>
          <w:rFonts w:ascii="Arial" w:hAnsi="Arial" w:cs="Arial"/>
        </w:rPr>
        <w:t xml:space="preserve">Contrato </w:t>
      </w:r>
      <w:r w:rsidR="000646FB" w:rsidRPr="004F083E">
        <w:rPr>
          <w:rFonts w:ascii="Arial" w:hAnsi="Arial" w:cs="Arial"/>
        </w:rPr>
        <w:t xml:space="preserve">de Cessão Fiduciária de Direitos </w:t>
      </w:r>
      <w:r w:rsidR="000646FB" w:rsidRPr="004F083E">
        <w:rPr>
          <w:rFonts w:ascii="Arial" w:hAnsi="Arial" w:cs="Arial"/>
        </w:rPr>
        <w:lastRenderedPageBreak/>
        <w:t xml:space="preserve">Creditórios </w:t>
      </w:r>
      <w:r w:rsidR="00615B73" w:rsidRPr="004F083E">
        <w:rPr>
          <w:rFonts w:ascii="Arial" w:hAnsi="Arial" w:cs="Arial"/>
        </w:rPr>
        <w:t>deverão, obrigatoriamente, ser depositados na conta corrente nº [-], agência nº [-], Banco [-]</w:t>
      </w:r>
      <w:r w:rsidR="00615B73" w:rsidRPr="004F083E" w:rsidDel="00FA2E6F">
        <w:rPr>
          <w:rFonts w:ascii="Arial" w:hAnsi="Arial" w:cs="Arial"/>
        </w:rPr>
        <w:t xml:space="preserve"> </w:t>
      </w:r>
      <w:r w:rsidR="00615B73" w:rsidRPr="004F083E">
        <w:rPr>
          <w:rFonts w:ascii="Arial" w:hAnsi="Arial" w:cs="Arial"/>
        </w:rPr>
        <w:t xml:space="preserve">([-]) de titularidade da </w:t>
      </w:r>
      <w:proofErr w:type="spellStart"/>
      <w:r w:rsidR="005D6FE8" w:rsidRPr="004F083E">
        <w:rPr>
          <w:rFonts w:ascii="Arial" w:hAnsi="Arial" w:cs="Arial"/>
        </w:rPr>
        <w:t>Trail</w:t>
      </w:r>
      <w:proofErr w:type="spellEnd"/>
      <w:r w:rsidR="005D6FE8" w:rsidRPr="004F083E">
        <w:rPr>
          <w:rFonts w:ascii="Arial" w:hAnsi="Arial" w:cs="Arial"/>
        </w:rPr>
        <w:t xml:space="preserve"> </w:t>
      </w:r>
      <w:r w:rsidR="00615B73" w:rsidRPr="004F083E">
        <w:rPr>
          <w:rFonts w:ascii="Arial" w:hAnsi="Arial" w:cs="Arial"/>
        </w:rPr>
        <w:t>(“</w:t>
      </w:r>
      <w:r w:rsidR="00615B73" w:rsidRPr="004F083E">
        <w:rPr>
          <w:rFonts w:ascii="Arial" w:hAnsi="Arial" w:cs="Arial"/>
          <w:u w:val="single"/>
        </w:rPr>
        <w:t>Conta Centralizadora 1</w:t>
      </w:r>
      <w:r w:rsidR="00615B73" w:rsidRPr="00C37E5E">
        <w:rPr>
          <w:rFonts w:ascii="Arial" w:hAnsi="Arial" w:cs="Arial"/>
        </w:rPr>
        <w:t>”)</w:t>
      </w:r>
      <w:r w:rsidR="00314B81" w:rsidRPr="00C37E5E">
        <w:rPr>
          <w:rFonts w:ascii="Arial" w:hAnsi="Arial" w:cs="Arial"/>
        </w:rPr>
        <w:t xml:space="preserve">; </w:t>
      </w:r>
    </w:p>
    <w:p w14:paraId="30115DC4" w14:textId="77777777" w:rsidR="00ED116F" w:rsidRPr="004F083E" w:rsidRDefault="00ED116F" w:rsidP="00CB26FF">
      <w:pPr>
        <w:pStyle w:val="PargrafodaLista"/>
        <w:widowControl w:val="0"/>
        <w:spacing w:line="360" w:lineRule="auto"/>
        <w:ind w:left="851"/>
        <w:contextualSpacing w:val="0"/>
        <w:jc w:val="both"/>
        <w:outlineLvl w:val="0"/>
        <w:rPr>
          <w:rFonts w:ascii="Arial" w:hAnsi="Arial" w:cs="Arial"/>
        </w:rPr>
      </w:pPr>
    </w:p>
    <w:p w14:paraId="6354F518" w14:textId="28316E7F" w:rsidR="00A17981" w:rsidRPr="004F083E" w:rsidRDefault="00DD149D" w:rsidP="00DD149D">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Contrato de Prestação de Serviços de Manutenção em Via Permanente CTR nº 65938/MRS/2019</w:t>
      </w:r>
      <w:r w:rsidR="00D111D7" w:rsidRPr="004F083E">
        <w:rPr>
          <w:rFonts w:ascii="Arial" w:hAnsi="Arial" w:cs="Arial"/>
        </w:rPr>
        <w:t>,</w:t>
      </w:r>
      <w:r w:rsidR="0059331D" w:rsidRPr="004F083E">
        <w:rPr>
          <w:rFonts w:ascii="Arial" w:hAnsi="Arial" w:cs="Arial"/>
        </w:rPr>
        <w:t xml:space="preserve"> celebrado em 1º de novembro de 2019,</w:t>
      </w:r>
      <w:r w:rsidR="00782732" w:rsidRPr="004F083E">
        <w:rPr>
          <w:rFonts w:ascii="Arial" w:hAnsi="Arial" w:cs="Arial"/>
        </w:rPr>
        <w:t xml:space="preserve"> conforme alterado pela primeira vez em 22 de novembro de 2019,</w:t>
      </w:r>
      <w:r w:rsidR="0059331D" w:rsidRPr="004F083E">
        <w:rPr>
          <w:rFonts w:ascii="Arial" w:hAnsi="Arial" w:cs="Arial"/>
        </w:rPr>
        <w:t xml:space="preserve"> entre a </w:t>
      </w:r>
      <w:proofErr w:type="spellStart"/>
      <w:r w:rsidR="0059331D" w:rsidRPr="004F083E">
        <w:rPr>
          <w:rFonts w:ascii="Arial" w:hAnsi="Arial" w:cs="Arial"/>
        </w:rPr>
        <w:t>Trail</w:t>
      </w:r>
      <w:proofErr w:type="spellEnd"/>
      <w:r w:rsidR="0059331D" w:rsidRPr="004F083E">
        <w:rPr>
          <w:rFonts w:ascii="Arial" w:hAnsi="Arial" w:cs="Arial"/>
        </w:rPr>
        <w:t xml:space="preserve"> e a </w:t>
      </w:r>
      <w:r w:rsidR="00D926BC" w:rsidRPr="004F083E">
        <w:rPr>
          <w:rFonts w:ascii="Arial" w:hAnsi="Arial" w:cs="Arial"/>
          <w:b/>
          <w:bCs/>
        </w:rPr>
        <w:t>MRS LOGÍSTICA S.A.</w:t>
      </w:r>
      <w:r w:rsidR="0059331D" w:rsidRPr="004F083E">
        <w:rPr>
          <w:rFonts w:ascii="Arial" w:hAnsi="Arial" w:cs="Arial"/>
        </w:rPr>
        <w:t xml:space="preserve">, sociedade anônima, com </w:t>
      </w:r>
      <w:r w:rsidR="008E0F25" w:rsidRPr="004F083E">
        <w:rPr>
          <w:rFonts w:ascii="Arial" w:hAnsi="Arial" w:cs="Arial"/>
        </w:rPr>
        <w:t>sede na Cidade do Rio de Janeiro, Estado do Rio de Janeiro, na Praia de Botafogo, nº 228, Grupo 1201-E, devidamente inscrita no CNPJ/ME sob o nº 01.417.222/0001-77</w:t>
      </w:r>
      <w:r w:rsidR="00D926BC" w:rsidRPr="004F083E">
        <w:rPr>
          <w:rFonts w:ascii="Arial" w:hAnsi="Arial" w:cs="Arial"/>
        </w:rPr>
        <w:t xml:space="preserve"> (“</w:t>
      </w:r>
      <w:r w:rsidR="00D926BC" w:rsidRPr="004F083E">
        <w:rPr>
          <w:rFonts w:ascii="Arial" w:hAnsi="Arial" w:cs="Arial"/>
          <w:u w:val="single"/>
        </w:rPr>
        <w:t>MRS Logística</w:t>
      </w:r>
      <w:r w:rsidR="00D926BC" w:rsidRPr="004F083E">
        <w:rPr>
          <w:rFonts w:ascii="Arial" w:hAnsi="Arial" w:cs="Arial"/>
        </w:rPr>
        <w:t>”)</w:t>
      </w:r>
      <w:r w:rsidR="00B4130E" w:rsidRPr="004F083E">
        <w:rPr>
          <w:rFonts w:ascii="Arial" w:hAnsi="Arial" w:cs="Arial"/>
        </w:rPr>
        <w:t xml:space="preserve">, por meio do qual a </w:t>
      </w:r>
      <w:proofErr w:type="spellStart"/>
      <w:r w:rsidR="00B4130E" w:rsidRPr="004F083E">
        <w:rPr>
          <w:rFonts w:ascii="Arial" w:hAnsi="Arial" w:cs="Arial"/>
        </w:rPr>
        <w:t>Trail</w:t>
      </w:r>
      <w:proofErr w:type="spellEnd"/>
      <w:r w:rsidR="00B4130E" w:rsidRPr="004F083E">
        <w:rPr>
          <w:rFonts w:ascii="Arial" w:hAnsi="Arial" w:cs="Arial"/>
        </w:rPr>
        <w:t xml:space="preserve"> foi contratada para realizar a prestação dos serviços de manutenção de via permanente em locais que se encontram no âmbito da Gerência de Via Permanente da MRS no Estado de São Paulo Baixada Santista e Cremalheira</w:t>
      </w:r>
      <w:r w:rsidR="000A2CE3" w:rsidRPr="004F083E">
        <w:rPr>
          <w:rFonts w:ascii="Arial" w:hAnsi="Arial" w:cs="Arial"/>
        </w:rPr>
        <w:t xml:space="preserve"> (“</w:t>
      </w:r>
      <w:r w:rsidR="000A2CE3" w:rsidRPr="004F083E">
        <w:rPr>
          <w:rFonts w:ascii="Arial" w:hAnsi="Arial" w:cs="Arial"/>
          <w:u w:val="single"/>
        </w:rPr>
        <w:t>Contrato MRS 1</w:t>
      </w:r>
      <w:r w:rsidR="000A2CE3" w:rsidRPr="004F083E">
        <w:rPr>
          <w:rFonts w:ascii="Arial" w:hAnsi="Arial" w:cs="Arial"/>
        </w:rPr>
        <w:t>”)</w:t>
      </w:r>
      <w:r w:rsidR="00B4130E" w:rsidRPr="004F083E">
        <w:rPr>
          <w:rFonts w:ascii="Arial" w:hAnsi="Arial" w:cs="Arial"/>
        </w:rPr>
        <w:t xml:space="preserve">, sendo que a </w:t>
      </w:r>
      <w:proofErr w:type="spellStart"/>
      <w:r w:rsidR="00B4130E" w:rsidRPr="004F083E">
        <w:rPr>
          <w:rFonts w:ascii="Arial" w:hAnsi="Arial" w:cs="Arial"/>
        </w:rPr>
        <w:t>Trail</w:t>
      </w:r>
      <w:proofErr w:type="spellEnd"/>
      <w:r w:rsidR="00B4130E" w:rsidRPr="004F083E">
        <w:rPr>
          <w:rFonts w:ascii="Arial" w:hAnsi="Arial" w:cs="Arial"/>
        </w:rPr>
        <w:t xml:space="preserve">, a título de contraprestação pelos serviços prestados, </w:t>
      </w:r>
      <w:r w:rsidR="004F083E" w:rsidRPr="004F083E">
        <w:rPr>
          <w:rFonts w:ascii="Arial" w:hAnsi="Arial" w:cs="Arial"/>
        </w:rPr>
        <w:t xml:space="preserve">que representa o valor médio mensal, </w:t>
      </w:r>
      <w:r w:rsidR="00776C4D">
        <w:rPr>
          <w:rFonts w:ascii="Arial" w:hAnsi="Arial" w:cs="Arial"/>
        </w:rPr>
        <w:t xml:space="preserve">juntamente com o Contrato MRS 2, abaixo, </w:t>
      </w:r>
      <w:r w:rsidR="004F083E" w:rsidRPr="004F083E">
        <w:rPr>
          <w:rFonts w:ascii="Arial" w:hAnsi="Arial" w:cs="Arial"/>
        </w:rPr>
        <w:t xml:space="preserve">conforme apurado nos últimos 12 (doze) meses de R$ </w:t>
      </w:r>
      <w:r w:rsidR="00776C4D">
        <w:rPr>
          <w:rFonts w:ascii="Arial" w:hAnsi="Arial" w:cs="Arial"/>
        </w:rPr>
        <w:t>2.500.000,00</w:t>
      </w:r>
      <w:r w:rsidR="004F083E" w:rsidRPr="004F083E">
        <w:rPr>
          <w:rFonts w:ascii="Arial" w:hAnsi="Arial" w:cs="Arial"/>
        </w:rPr>
        <w:t xml:space="preserve"> (</w:t>
      </w:r>
      <w:r w:rsidR="00776C4D">
        <w:rPr>
          <w:rFonts w:ascii="Arial" w:hAnsi="Arial" w:cs="Arial"/>
        </w:rPr>
        <w:t>dois milhões e quinhentos mil reais</w:t>
      </w:r>
      <w:r w:rsidR="00213BDE">
        <w:rPr>
          <w:rFonts w:ascii="Arial" w:hAnsi="Arial" w:cs="Arial"/>
        </w:rPr>
        <w:t>)</w:t>
      </w:r>
      <w:r w:rsidR="004F083E" w:rsidRPr="004F083E">
        <w:rPr>
          <w:rFonts w:ascii="Arial" w:hAnsi="Arial" w:cs="Arial"/>
        </w:rPr>
        <w:t>,</w:t>
      </w:r>
      <w:r w:rsidR="00904E74" w:rsidRPr="004F083E">
        <w:rPr>
          <w:rFonts w:ascii="Arial" w:hAnsi="Arial" w:cs="Arial"/>
        </w:rPr>
        <w:t xml:space="preserve">, que a partir da assinatura do Contrato de Cessão Fiduciária de Direitos Creditórios deverão, obrigatoriamente, ser depositados na </w:t>
      </w:r>
      <w:r w:rsidR="00B2353A">
        <w:rPr>
          <w:rFonts w:ascii="Arial" w:hAnsi="Arial" w:cs="Arial"/>
        </w:rPr>
        <w:t>Conta Centralizadora 1</w:t>
      </w:r>
      <w:r w:rsidR="00904E74" w:rsidRPr="004F083E">
        <w:rPr>
          <w:rFonts w:ascii="Arial" w:hAnsi="Arial" w:cs="Arial"/>
        </w:rPr>
        <w:t>;</w:t>
      </w:r>
      <w:r w:rsidR="00AE5C62" w:rsidRPr="004F083E">
        <w:rPr>
          <w:rFonts w:ascii="Arial" w:hAnsi="Arial" w:cs="Arial"/>
        </w:rPr>
        <w:t>.</w:t>
      </w:r>
      <w:r w:rsidRPr="004F083E">
        <w:rPr>
          <w:rFonts w:ascii="Arial" w:hAnsi="Arial" w:cs="Arial"/>
        </w:rPr>
        <w:t xml:space="preserve"> </w:t>
      </w:r>
    </w:p>
    <w:p w14:paraId="54812761" w14:textId="77777777" w:rsidR="00B66F4C" w:rsidRPr="004F083E" w:rsidRDefault="00B66F4C" w:rsidP="00CB26FF">
      <w:pPr>
        <w:pStyle w:val="PargrafodaLista"/>
        <w:widowControl w:val="0"/>
        <w:spacing w:line="360" w:lineRule="auto"/>
        <w:ind w:left="851"/>
        <w:contextualSpacing w:val="0"/>
        <w:jc w:val="both"/>
        <w:outlineLvl w:val="0"/>
        <w:rPr>
          <w:rFonts w:ascii="Arial" w:hAnsi="Arial" w:cs="Arial"/>
        </w:rPr>
      </w:pPr>
    </w:p>
    <w:p w14:paraId="0EFD7DB2" w14:textId="0B68BB0F" w:rsidR="00B66F4C" w:rsidRPr="004F083E" w:rsidRDefault="00307662" w:rsidP="00DD149D">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Contrato de Prestação de Serviços de Manutenção em Via Permanente CTR nº 63865/MRS/2019, celebrado em 1º de novembro de 2019, entre a </w:t>
      </w:r>
      <w:proofErr w:type="spellStart"/>
      <w:r w:rsidRPr="004F083E">
        <w:rPr>
          <w:rFonts w:ascii="Arial" w:hAnsi="Arial" w:cs="Arial"/>
        </w:rPr>
        <w:t>Trail</w:t>
      </w:r>
      <w:proofErr w:type="spellEnd"/>
      <w:r w:rsidRPr="004F083E">
        <w:rPr>
          <w:rFonts w:ascii="Arial" w:hAnsi="Arial" w:cs="Arial"/>
        </w:rPr>
        <w:t xml:space="preserve"> e a MRS Logística, por meio do qual a </w:t>
      </w:r>
      <w:proofErr w:type="spellStart"/>
      <w:r w:rsidRPr="004F083E">
        <w:rPr>
          <w:rFonts w:ascii="Arial" w:hAnsi="Arial" w:cs="Arial"/>
        </w:rPr>
        <w:t>Trail</w:t>
      </w:r>
      <w:proofErr w:type="spellEnd"/>
      <w:r w:rsidRPr="004F083E">
        <w:rPr>
          <w:rFonts w:ascii="Arial" w:hAnsi="Arial" w:cs="Arial"/>
        </w:rPr>
        <w:t xml:space="preserve"> foi contratada para realizar a </w:t>
      </w:r>
      <w:r w:rsidR="00B7324B" w:rsidRPr="004F083E">
        <w:rPr>
          <w:rFonts w:ascii="Arial" w:hAnsi="Arial" w:cs="Arial"/>
        </w:rPr>
        <w:t xml:space="preserve">prestação dos serviços de manutenção de via permanente em locais que se encontram no âmbito da Gerência de Via Permanente da MRS no Estado de São Paulo Vale do Paraíba. </w:t>
      </w:r>
      <w:r w:rsidRPr="004F083E">
        <w:rPr>
          <w:rFonts w:ascii="Arial" w:hAnsi="Arial" w:cs="Arial"/>
        </w:rPr>
        <w:t>(“</w:t>
      </w:r>
      <w:r w:rsidRPr="004F083E">
        <w:rPr>
          <w:rFonts w:ascii="Arial" w:hAnsi="Arial" w:cs="Arial"/>
          <w:u w:val="single"/>
        </w:rPr>
        <w:t xml:space="preserve">Contrato MRS </w:t>
      </w:r>
      <w:r w:rsidR="00B7324B" w:rsidRPr="004F083E">
        <w:rPr>
          <w:rFonts w:ascii="Arial" w:hAnsi="Arial" w:cs="Arial"/>
          <w:u w:val="single"/>
        </w:rPr>
        <w:t>2</w:t>
      </w:r>
      <w:r w:rsidRPr="004F083E">
        <w:rPr>
          <w:rFonts w:ascii="Arial" w:hAnsi="Arial" w:cs="Arial"/>
        </w:rPr>
        <w:t xml:space="preserve">”), sendo que a </w:t>
      </w:r>
      <w:proofErr w:type="spellStart"/>
      <w:r w:rsidRPr="004F083E">
        <w:rPr>
          <w:rFonts w:ascii="Arial" w:hAnsi="Arial" w:cs="Arial"/>
        </w:rPr>
        <w:t>Trail</w:t>
      </w:r>
      <w:proofErr w:type="spellEnd"/>
      <w:r w:rsidRPr="004F083E">
        <w:rPr>
          <w:rFonts w:ascii="Arial" w:hAnsi="Arial" w:cs="Arial"/>
        </w:rPr>
        <w:t xml:space="preserve">, a título de contraprestação pelos serviços prestados, </w:t>
      </w:r>
      <w:r w:rsidR="00776C4D" w:rsidRPr="004F083E">
        <w:rPr>
          <w:rFonts w:ascii="Arial" w:hAnsi="Arial" w:cs="Arial"/>
        </w:rPr>
        <w:t xml:space="preserve">que representa o valor médio mensal, </w:t>
      </w:r>
      <w:r w:rsidR="00776C4D">
        <w:rPr>
          <w:rFonts w:ascii="Arial" w:hAnsi="Arial" w:cs="Arial"/>
        </w:rPr>
        <w:t xml:space="preserve">juntamente com o Contrato MRS 1, acima, </w:t>
      </w:r>
      <w:r w:rsidR="00776C4D" w:rsidRPr="004F083E">
        <w:rPr>
          <w:rFonts w:ascii="Arial" w:hAnsi="Arial" w:cs="Arial"/>
        </w:rPr>
        <w:t xml:space="preserve">conforme apurado nos últimos 12 (doze) meses de R$ </w:t>
      </w:r>
      <w:r w:rsidR="00776C4D">
        <w:rPr>
          <w:rFonts w:ascii="Arial" w:hAnsi="Arial" w:cs="Arial"/>
        </w:rPr>
        <w:t>2.500.000,00</w:t>
      </w:r>
      <w:r w:rsidR="00776C4D" w:rsidRPr="004F083E">
        <w:rPr>
          <w:rFonts w:ascii="Arial" w:hAnsi="Arial" w:cs="Arial"/>
        </w:rPr>
        <w:t xml:space="preserve"> (</w:t>
      </w:r>
      <w:r w:rsidR="00776C4D">
        <w:rPr>
          <w:rFonts w:ascii="Arial" w:hAnsi="Arial" w:cs="Arial"/>
        </w:rPr>
        <w:t xml:space="preserve">dois milhões e </w:t>
      </w:r>
      <w:r w:rsidR="00776C4D">
        <w:rPr>
          <w:rFonts w:ascii="Arial" w:hAnsi="Arial" w:cs="Arial"/>
        </w:rPr>
        <w:lastRenderedPageBreak/>
        <w:t>quinhentos mil reais))</w:t>
      </w:r>
      <w:r w:rsidRPr="004F083E">
        <w:rPr>
          <w:rFonts w:ascii="Arial" w:hAnsi="Arial" w:cs="Arial"/>
        </w:rPr>
        <w:t xml:space="preserve">, que a partir da assinatura do Contrato de Cessão Fiduciária de Direitos Creditórios deverão, obrigatoriamente, ser depositados na Conta Centralizadora </w:t>
      </w:r>
      <w:r w:rsidR="009F4598">
        <w:rPr>
          <w:rFonts w:ascii="Arial" w:hAnsi="Arial" w:cs="Arial"/>
        </w:rPr>
        <w:t>1</w:t>
      </w:r>
      <w:r w:rsidRPr="004F083E">
        <w:rPr>
          <w:rFonts w:ascii="Arial" w:hAnsi="Arial" w:cs="Arial"/>
        </w:rPr>
        <w:t>;</w:t>
      </w:r>
    </w:p>
    <w:p w14:paraId="70F3E4A1" w14:textId="075BF211" w:rsidR="005323DA" w:rsidRPr="004F083E" w:rsidRDefault="005323DA" w:rsidP="005323DA">
      <w:pPr>
        <w:pStyle w:val="PargrafodaLista"/>
        <w:rPr>
          <w:rFonts w:ascii="Arial" w:hAnsi="Arial" w:cs="Arial"/>
        </w:rPr>
      </w:pPr>
    </w:p>
    <w:p w14:paraId="6D622E12" w14:textId="77777777" w:rsidR="005B2308" w:rsidRPr="00004170" w:rsidRDefault="005B2308" w:rsidP="00CB26FF">
      <w:pPr>
        <w:pStyle w:val="PargrafodaLista"/>
        <w:rPr>
          <w:rFonts w:ascii="Arial" w:hAnsi="Arial" w:cs="Arial"/>
        </w:rPr>
      </w:pPr>
    </w:p>
    <w:p w14:paraId="7D98CF3F" w14:textId="4BDCD569" w:rsidR="003713B8" w:rsidRPr="004F083E" w:rsidRDefault="007B6A89" w:rsidP="003713B8">
      <w:pPr>
        <w:pStyle w:val="PargrafodaLista"/>
        <w:widowControl w:val="0"/>
        <w:numPr>
          <w:ilvl w:val="0"/>
          <w:numId w:val="43"/>
        </w:numPr>
        <w:spacing w:line="360" w:lineRule="auto"/>
        <w:ind w:left="851" w:firstLine="0"/>
        <w:contextualSpacing w:val="0"/>
        <w:jc w:val="both"/>
        <w:outlineLvl w:val="0"/>
        <w:rPr>
          <w:rFonts w:ascii="Arial" w:hAnsi="Arial" w:cs="Arial"/>
        </w:rPr>
      </w:pPr>
      <w:r w:rsidRPr="00004170">
        <w:rPr>
          <w:rFonts w:ascii="Arial" w:hAnsi="Arial" w:cs="Arial"/>
        </w:rPr>
        <w:t xml:space="preserve">Instrumento Particular de Contrato ECO-DIR 19.197, celebrado em 02 de setembro de 2019, entre a Power Segurança e a </w:t>
      </w:r>
      <w:r w:rsidRPr="00004170">
        <w:rPr>
          <w:rFonts w:ascii="Arial" w:hAnsi="Arial" w:cs="Arial"/>
          <w:b/>
          <w:bCs/>
        </w:rPr>
        <w:t>ECOURBIS AMBIENTAL S.A.</w:t>
      </w:r>
      <w:r w:rsidRPr="00004170">
        <w:rPr>
          <w:rFonts w:ascii="Arial" w:hAnsi="Arial" w:cs="Arial"/>
        </w:rPr>
        <w:t xml:space="preserve">, </w:t>
      </w:r>
      <w:r w:rsidR="00A21804" w:rsidRPr="00004170">
        <w:rPr>
          <w:rFonts w:ascii="Arial" w:hAnsi="Arial" w:cs="Arial"/>
        </w:rPr>
        <w:t>sociedade anônima, com sede na C</w:t>
      </w:r>
      <w:r w:rsidR="0088615B" w:rsidRPr="00004170">
        <w:rPr>
          <w:rFonts w:ascii="Arial" w:hAnsi="Arial" w:cs="Arial"/>
        </w:rPr>
        <w:t xml:space="preserve">idade de São Paulo, Estado de São Paulo, na Rua João Francisco Delmas, nº 117, Campo Limpo, CEP 05781-320, devidamente inscrita no </w:t>
      </w:r>
      <w:r w:rsidR="00FC760F" w:rsidRPr="00004170">
        <w:rPr>
          <w:rFonts w:ascii="Arial" w:hAnsi="Arial" w:cs="Arial"/>
        </w:rPr>
        <w:t>CNPJ/ME sob o nº 07.037.123/0001-46</w:t>
      </w:r>
      <w:r w:rsidR="005A66B8" w:rsidRPr="00004170">
        <w:rPr>
          <w:rFonts w:ascii="Arial" w:hAnsi="Arial" w:cs="Arial"/>
        </w:rPr>
        <w:t xml:space="preserve"> (“</w:t>
      </w:r>
      <w:proofErr w:type="spellStart"/>
      <w:r w:rsidR="005A66B8" w:rsidRPr="00004170">
        <w:rPr>
          <w:rFonts w:ascii="Arial" w:hAnsi="Arial" w:cs="Arial"/>
          <w:u w:val="single"/>
        </w:rPr>
        <w:t>EcoUrbis</w:t>
      </w:r>
      <w:proofErr w:type="spellEnd"/>
      <w:r w:rsidR="005A66B8" w:rsidRPr="00004170">
        <w:rPr>
          <w:rFonts w:ascii="Arial" w:hAnsi="Arial" w:cs="Arial"/>
        </w:rPr>
        <w:t>”)</w:t>
      </w:r>
      <w:r w:rsidR="00D12781" w:rsidRPr="00004170">
        <w:rPr>
          <w:rFonts w:ascii="Arial" w:hAnsi="Arial" w:cs="Arial"/>
        </w:rPr>
        <w:t xml:space="preserve">, por meio do qual a Power Segurança foi contratada para realizar a prestação de serviços especializados de segurança e vigilância armada e/ou desarmadas nas dependências da Unidade Sul da </w:t>
      </w:r>
      <w:proofErr w:type="spellStart"/>
      <w:r w:rsidR="00D12781" w:rsidRPr="00004170">
        <w:rPr>
          <w:rFonts w:ascii="Arial" w:hAnsi="Arial" w:cs="Arial"/>
        </w:rPr>
        <w:t>EcoUrbis</w:t>
      </w:r>
      <w:proofErr w:type="spellEnd"/>
      <w:r w:rsidR="003713B8" w:rsidRPr="00004170">
        <w:rPr>
          <w:rFonts w:ascii="Arial" w:hAnsi="Arial" w:cs="Arial"/>
        </w:rPr>
        <w:t xml:space="preserve">, sendo que a Power Segurança, a título de contraprestação pelos serviços prestados, </w:t>
      </w:r>
      <w:bookmarkStart w:id="43" w:name="_Hlk55841840"/>
      <w:r w:rsidR="00267534" w:rsidRPr="004F083E">
        <w:rPr>
          <w:rFonts w:ascii="Arial" w:hAnsi="Arial" w:cs="Arial"/>
        </w:rPr>
        <w:t xml:space="preserve">que representa o valor médio mensal, </w:t>
      </w:r>
      <w:r w:rsidR="00267534">
        <w:rPr>
          <w:rFonts w:ascii="Arial" w:hAnsi="Arial" w:cs="Arial"/>
        </w:rPr>
        <w:t xml:space="preserve">juntamente com todos os demais contratos com a </w:t>
      </w:r>
      <w:proofErr w:type="spellStart"/>
      <w:r w:rsidR="00267534">
        <w:rPr>
          <w:rFonts w:ascii="Arial" w:hAnsi="Arial" w:cs="Arial"/>
        </w:rPr>
        <w:t>EcoUrbis</w:t>
      </w:r>
      <w:proofErr w:type="spellEnd"/>
      <w:r w:rsidR="00267534">
        <w:rPr>
          <w:rFonts w:ascii="Arial" w:hAnsi="Arial" w:cs="Arial"/>
        </w:rPr>
        <w:t xml:space="preserve"> listados nesta Escritura, </w:t>
      </w:r>
      <w:r w:rsidR="00267534" w:rsidRPr="004F083E">
        <w:rPr>
          <w:rFonts w:ascii="Arial" w:hAnsi="Arial" w:cs="Arial"/>
        </w:rPr>
        <w:t xml:space="preserve">conforme apurado nos últimos 12 (doze) meses de R$ </w:t>
      </w:r>
      <w:r w:rsidR="00267534">
        <w:rPr>
          <w:rFonts w:ascii="Arial" w:hAnsi="Arial" w:cs="Arial"/>
        </w:rPr>
        <w:t>650.000,00</w:t>
      </w:r>
      <w:r w:rsidR="00267534" w:rsidRPr="004F083E">
        <w:rPr>
          <w:rFonts w:ascii="Arial" w:hAnsi="Arial" w:cs="Arial"/>
        </w:rPr>
        <w:t xml:space="preserve"> (</w:t>
      </w:r>
      <w:r w:rsidR="00267534">
        <w:rPr>
          <w:rFonts w:ascii="Arial" w:hAnsi="Arial" w:cs="Arial"/>
        </w:rPr>
        <w:t>seiscentos e cinquenta mil reais</w:t>
      </w:r>
      <w:r w:rsidR="00267534" w:rsidRPr="004F083E">
        <w:rPr>
          <w:rFonts w:ascii="Arial" w:hAnsi="Arial" w:cs="Arial"/>
        </w:rPr>
        <w:t>)</w:t>
      </w:r>
      <w:bookmarkEnd w:id="43"/>
      <w:r w:rsidR="003713B8" w:rsidRPr="004F083E">
        <w:rPr>
          <w:rFonts w:ascii="Arial" w:hAnsi="Arial" w:cs="Arial"/>
        </w:rPr>
        <w:t>, que a partir da assinatura do Contrato de Cessão Fiduciária de Direitos Creditórios deverão, obrigatoriamente, ser depositados na conta corrente nº [-], agência nº [-], Banco [-]</w:t>
      </w:r>
      <w:r w:rsidR="003713B8" w:rsidRPr="004F083E" w:rsidDel="00FA2E6F">
        <w:rPr>
          <w:rFonts w:ascii="Arial" w:hAnsi="Arial" w:cs="Arial"/>
        </w:rPr>
        <w:t xml:space="preserve"> </w:t>
      </w:r>
      <w:r w:rsidR="003713B8" w:rsidRPr="004F083E">
        <w:rPr>
          <w:rFonts w:ascii="Arial" w:hAnsi="Arial" w:cs="Arial"/>
        </w:rPr>
        <w:t xml:space="preserve">([-]) de titularidade da </w:t>
      </w:r>
      <w:r w:rsidR="005D6FE8" w:rsidRPr="004F083E">
        <w:rPr>
          <w:rFonts w:ascii="Arial" w:hAnsi="Arial" w:cs="Arial"/>
        </w:rPr>
        <w:t xml:space="preserve">Power Segurança </w:t>
      </w:r>
      <w:r w:rsidR="003713B8" w:rsidRPr="004F083E">
        <w:rPr>
          <w:rFonts w:ascii="Arial" w:hAnsi="Arial" w:cs="Arial"/>
        </w:rPr>
        <w:t>(“</w:t>
      </w:r>
      <w:r w:rsidR="003713B8" w:rsidRPr="004F083E">
        <w:rPr>
          <w:rFonts w:ascii="Arial" w:hAnsi="Arial" w:cs="Arial"/>
          <w:u w:val="single"/>
        </w:rPr>
        <w:t xml:space="preserve">Conta Centralizadora </w:t>
      </w:r>
      <w:r w:rsidR="009F4598">
        <w:rPr>
          <w:rFonts w:ascii="Arial" w:hAnsi="Arial" w:cs="Arial"/>
          <w:u w:val="single"/>
        </w:rPr>
        <w:t>2</w:t>
      </w:r>
      <w:r w:rsidR="003713B8" w:rsidRPr="004F083E">
        <w:rPr>
          <w:rFonts w:ascii="Arial" w:hAnsi="Arial" w:cs="Arial"/>
        </w:rPr>
        <w:t>”);</w:t>
      </w:r>
    </w:p>
    <w:p w14:paraId="523803D8" w14:textId="37729766" w:rsidR="003713B8" w:rsidRPr="00044293" w:rsidRDefault="003713B8" w:rsidP="005C5A2C">
      <w:pPr>
        <w:pStyle w:val="PargrafodaLista"/>
        <w:ind w:left="851"/>
        <w:rPr>
          <w:rFonts w:ascii="Arial" w:hAnsi="Arial" w:cs="Arial"/>
          <w:highlight w:val="lightGray"/>
        </w:rPr>
      </w:pPr>
    </w:p>
    <w:p w14:paraId="6A192BEE" w14:textId="71F4085D" w:rsidR="003713B8" w:rsidRPr="004F083E" w:rsidRDefault="003713B8" w:rsidP="003713B8">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Instrumento Particular de Contrato ECO-DIR 19.19</w:t>
      </w:r>
      <w:r w:rsidR="008B7DF2" w:rsidRPr="004F083E">
        <w:rPr>
          <w:rFonts w:ascii="Arial" w:hAnsi="Arial" w:cs="Arial"/>
        </w:rPr>
        <w:t>8</w:t>
      </w:r>
      <w:r w:rsidRPr="004F083E">
        <w:rPr>
          <w:rFonts w:ascii="Arial" w:hAnsi="Arial" w:cs="Arial"/>
        </w:rPr>
        <w:t xml:space="preserve">, celebrado em 02 de setembro de 2019, entre a Power Segurança e a </w:t>
      </w:r>
      <w:proofErr w:type="spellStart"/>
      <w:r w:rsidRPr="004F083E">
        <w:rPr>
          <w:rFonts w:ascii="Arial" w:hAnsi="Arial" w:cs="Arial"/>
        </w:rPr>
        <w:t>EcoUrbis</w:t>
      </w:r>
      <w:proofErr w:type="spellEnd"/>
      <w:r w:rsidRPr="004F083E">
        <w:rPr>
          <w:rFonts w:ascii="Arial" w:hAnsi="Arial" w:cs="Arial"/>
        </w:rPr>
        <w:t xml:space="preserve">, por meio do qual a Power Segurança foi contratada para realizar a prestação de serviços especializados de segurança e vigilância armada e/ou desarmadas nas dependências da Unidade </w:t>
      </w:r>
      <w:r w:rsidR="008B7DF2" w:rsidRPr="004F083E">
        <w:rPr>
          <w:rFonts w:ascii="Arial" w:hAnsi="Arial" w:cs="Arial"/>
        </w:rPr>
        <w:t>Leste</w:t>
      </w:r>
      <w:r w:rsidRPr="004F083E">
        <w:rPr>
          <w:rFonts w:ascii="Arial" w:hAnsi="Arial" w:cs="Arial"/>
        </w:rPr>
        <w:t xml:space="preserve"> da </w:t>
      </w:r>
      <w:proofErr w:type="spellStart"/>
      <w:r w:rsidRPr="004F083E">
        <w:rPr>
          <w:rFonts w:ascii="Arial" w:hAnsi="Arial" w:cs="Arial"/>
        </w:rPr>
        <w:t>EcoUrbis</w:t>
      </w:r>
      <w:proofErr w:type="spellEnd"/>
      <w:r w:rsidRPr="004F083E">
        <w:rPr>
          <w:rFonts w:ascii="Arial" w:hAnsi="Arial" w:cs="Arial"/>
        </w:rPr>
        <w:t xml:space="preserve">, sendo que a Power Segurança, a título de contraprestação pelos serviços prestados, </w:t>
      </w:r>
      <w:r w:rsidR="004F083E" w:rsidRPr="004F083E">
        <w:rPr>
          <w:rFonts w:ascii="Arial" w:hAnsi="Arial" w:cs="Arial"/>
        </w:rPr>
        <w:t xml:space="preserve">que representa o valor médio mensal, </w:t>
      </w:r>
      <w:r w:rsidR="00776C4D">
        <w:rPr>
          <w:rFonts w:ascii="Arial" w:hAnsi="Arial" w:cs="Arial"/>
        </w:rPr>
        <w:t xml:space="preserve">juntamente com todos os </w:t>
      </w:r>
      <w:r w:rsidR="00510BE9">
        <w:rPr>
          <w:rFonts w:ascii="Arial" w:hAnsi="Arial" w:cs="Arial"/>
        </w:rPr>
        <w:t xml:space="preserve">demais </w:t>
      </w:r>
      <w:r w:rsidR="00776C4D">
        <w:rPr>
          <w:rFonts w:ascii="Arial" w:hAnsi="Arial" w:cs="Arial"/>
        </w:rPr>
        <w:t xml:space="preserve">contratos com a </w:t>
      </w:r>
      <w:proofErr w:type="spellStart"/>
      <w:r w:rsidR="00776C4D">
        <w:rPr>
          <w:rFonts w:ascii="Arial" w:hAnsi="Arial" w:cs="Arial"/>
        </w:rPr>
        <w:t>EcoUrbis</w:t>
      </w:r>
      <w:proofErr w:type="spellEnd"/>
      <w:r w:rsidR="00776C4D">
        <w:rPr>
          <w:rFonts w:ascii="Arial" w:hAnsi="Arial" w:cs="Arial"/>
        </w:rPr>
        <w:t xml:space="preserve"> </w:t>
      </w:r>
      <w:r w:rsidR="00267534">
        <w:rPr>
          <w:rFonts w:ascii="Arial" w:hAnsi="Arial" w:cs="Arial"/>
        </w:rPr>
        <w:t>listados</w:t>
      </w:r>
      <w:r w:rsidR="00776C4D">
        <w:rPr>
          <w:rFonts w:ascii="Arial" w:hAnsi="Arial" w:cs="Arial"/>
        </w:rPr>
        <w:t xml:space="preserve"> </w:t>
      </w:r>
      <w:r w:rsidR="00510BE9">
        <w:rPr>
          <w:rFonts w:ascii="Arial" w:hAnsi="Arial" w:cs="Arial"/>
        </w:rPr>
        <w:t>nesta Escritura</w:t>
      </w:r>
      <w:r w:rsidR="00776C4D">
        <w:rPr>
          <w:rFonts w:ascii="Arial" w:hAnsi="Arial" w:cs="Arial"/>
        </w:rPr>
        <w:t xml:space="preserve">, </w:t>
      </w:r>
      <w:r w:rsidR="004F083E" w:rsidRPr="004F083E">
        <w:rPr>
          <w:rFonts w:ascii="Arial" w:hAnsi="Arial" w:cs="Arial"/>
        </w:rPr>
        <w:t xml:space="preserve">conforme apurado nos últimos 12 (doze) meses de R$ </w:t>
      </w:r>
      <w:r w:rsidR="00776C4D">
        <w:rPr>
          <w:rFonts w:ascii="Arial" w:hAnsi="Arial" w:cs="Arial"/>
        </w:rPr>
        <w:t>650.000,00</w:t>
      </w:r>
      <w:r w:rsidR="004F083E" w:rsidRPr="004F083E">
        <w:rPr>
          <w:rFonts w:ascii="Arial" w:hAnsi="Arial" w:cs="Arial"/>
        </w:rPr>
        <w:t xml:space="preserve"> (</w:t>
      </w:r>
      <w:r w:rsidR="00776C4D">
        <w:rPr>
          <w:rFonts w:ascii="Arial" w:hAnsi="Arial" w:cs="Arial"/>
        </w:rPr>
        <w:t xml:space="preserve">seiscentos e </w:t>
      </w:r>
      <w:r w:rsidR="00510BE9">
        <w:rPr>
          <w:rFonts w:ascii="Arial" w:hAnsi="Arial" w:cs="Arial"/>
        </w:rPr>
        <w:t>cinquenta</w:t>
      </w:r>
      <w:r w:rsidR="00776C4D">
        <w:rPr>
          <w:rFonts w:ascii="Arial" w:hAnsi="Arial" w:cs="Arial"/>
        </w:rPr>
        <w:t xml:space="preserve"> mil reais</w:t>
      </w:r>
      <w:r w:rsidR="004F083E" w:rsidRPr="004F083E">
        <w:rPr>
          <w:rFonts w:ascii="Arial" w:hAnsi="Arial" w:cs="Arial"/>
        </w:rPr>
        <w:t>),</w:t>
      </w:r>
      <w:r w:rsidRPr="004F083E">
        <w:rPr>
          <w:rFonts w:ascii="Arial" w:hAnsi="Arial" w:cs="Arial"/>
        </w:rPr>
        <w:t xml:space="preserve">, que a partir da assinatura </w:t>
      </w:r>
      <w:r w:rsidRPr="004F083E">
        <w:rPr>
          <w:rFonts w:ascii="Arial" w:hAnsi="Arial" w:cs="Arial"/>
        </w:rPr>
        <w:lastRenderedPageBreak/>
        <w:t xml:space="preserve">do Contrato de Cessão Fiduciária de Direitos Creditórios deverão, obrigatoriamente, ser depositados na </w:t>
      </w:r>
      <w:r w:rsidR="00896701" w:rsidRPr="004F083E">
        <w:rPr>
          <w:rFonts w:ascii="Arial" w:hAnsi="Arial" w:cs="Arial"/>
        </w:rPr>
        <w:t xml:space="preserve">Conta Centralizadora </w:t>
      </w:r>
      <w:r w:rsidR="009F4598">
        <w:rPr>
          <w:rFonts w:ascii="Arial" w:hAnsi="Arial" w:cs="Arial"/>
        </w:rPr>
        <w:t>2</w:t>
      </w:r>
      <w:r w:rsidRPr="004F083E">
        <w:rPr>
          <w:rFonts w:ascii="Arial" w:hAnsi="Arial" w:cs="Arial"/>
        </w:rPr>
        <w:t>;</w:t>
      </w:r>
    </w:p>
    <w:p w14:paraId="384E69A3" w14:textId="77777777" w:rsidR="00A45C5C" w:rsidRPr="004F083E" w:rsidRDefault="00A45C5C" w:rsidP="00CB26FF">
      <w:pPr>
        <w:widowControl w:val="0"/>
        <w:spacing w:line="360" w:lineRule="auto"/>
        <w:jc w:val="both"/>
        <w:outlineLvl w:val="0"/>
        <w:rPr>
          <w:rFonts w:ascii="Arial" w:hAnsi="Arial" w:cs="Arial"/>
        </w:rPr>
      </w:pPr>
    </w:p>
    <w:p w14:paraId="0CA7E9C7" w14:textId="39F1D537" w:rsidR="00896701" w:rsidRPr="004F083E" w:rsidRDefault="00896701" w:rsidP="00896701">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19.198, celebrado em 02 de setembro de 2019, entre a Power Segurança e a </w:t>
      </w:r>
      <w:proofErr w:type="spellStart"/>
      <w:r w:rsidRPr="004F083E">
        <w:rPr>
          <w:rFonts w:ascii="Arial" w:hAnsi="Arial" w:cs="Arial"/>
        </w:rPr>
        <w:t>EcoUrbis</w:t>
      </w:r>
      <w:proofErr w:type="spellEnd"/>
      <w:r w:rsidRPr="004F083E">
        <w:rPr>
          <w:rFonts w:ascii="Arial" w:hAnsi="Arial" w:cs="Arial"/>
        </w:rPr>
        <w:t xml:space="preserve">, por meio do qual a Power Segurança foi contratada para realizar a prestação de serviços especializados de segurança e vigilância armada e/ou desarmadas nas dependências da Unidade Leste da </w:t>
      </w:r>
      <w:proofErr w:type="spellStart"/>
      <w:r w:rsidRPr="004F083E">
        <w:rPr>
          <w:rFonts w:ascii="Arial" w:hAnsi="Arial" w:cs="Arial"/>
        </w:rPr>
        <w:t>EcoUrbis</w:t>
      </w:r>
      <w:proofErr w:type="spellEnd"/>
      <w:r w:rsidRPr="004F083E">
        <w:rPr>
          <w:rFonts w:ascii="Arial" w:hAnsi="Arial" w:cs="Arial"/>
        </w:rPr>
        <w:t xml:space="preserve">, sendo que a Power Segurança,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l</w:t>
      </w:r>
      <w:r w:rsidR="00267534" w:rsidRPr="00267534">
        <w:rPr>
          <w:rFonts w:ascii="Arial" w:hAnsi="Arial" w:cs="Arial"/>
        </w:rPr>
        <w:t xml:space="preserve"> </w:t>
      </w:r>
      <w:r w:rsidR="00267534">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Pr="004F083E">
        <w:rPr>
          <w:rFonts w:ascii="Arial" w:hAnsi="Arial" w:cs="Arial"/>
        </w:rPr>
        <w:t xml:space="preserve">, que a partir da assinatura do Contrato de Cessão Fiduciária de Direitos Creditórios deverão, obrigatoriamente, ser depositados na Conta Centralizadora </w:t>
      </w:r>
      <w:r w:rsidR="00091627">
        <w:rPr>
          <w:rFonts w:ascii="Arial" w:hAnsi="Arial" w:cs="Arial"/>
        </w:rPr>
        <w:t>2</w:t>
      </w:r>
      <w:r w:rsidRPr="004F083E">
        <w:rPr>
          <w:rFonts w:ascii="Arial" w:hAnsi="Arial" w:cs="Arial"/>
        </w:rPr>
        <w:t>;</w:t>
      </w:r>
    </w:p>
    <w:p w14:paraId="22002A9E" w14:textId="77777777" w:rsidR="00996670" w:rsidRPr="004F083E" w:rsidRDefault="00996670" w:rsidP="00CB26FF">
      <w:pPr>
        <w:widowControl w:val="0"/>
        <w:spacing w:line="360" w:lineRule="auto"/>
        <w:jc w:val="both"/>
        <w:outlineLvl w:val="0"/>
        <w:rPr>
          <w:rFonts w:ascii="Arial" w:hAnsi="Arial" w:cs="Arial"/>
        </w:rPr>
      </w:pPr>
    </w:p>
    <w:p w14:paraId="69D6CFEF" w14:textId="0D8D7B85" w:rsidR="005323DA" w:rsidRPr="004F083E" w:rsidRDefault="00996670" w:rsidP="00DD149D">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19.199, celebrado em 02 de setembro de 2019, entre a Power Segurança e a </w:t>
      </w:r>
      <w:proofErr w:type="spellStart"/>
      <w:r w:rsidRPr="004F083E">
        <w:rPr>
          <w:rFonts w:ascii="Arial" w:hAnsi="Arial" w:cs="Arial"/>
        </w:rPr>
        <w:t>EcoUrbis</w:t>
      </w:r>
      <w:proofErr w:type="spellEnd"/>
      <w:r w:rsidRPr="004F083E">
        <w:rPr>
          <w:rFonts w:ascii="Arial" w:hAnsi="Arial" w:cs="Arial"/>
        </w:rPr>
        <w:t xml:space="preserve">, por meio do qual a Power Segurança foi contratada para realizar a prestação de serviços especializados de segurança e vigilância armada e/ou desarmadas nas dependências do Transbordo Vergueiro da </w:t>
      </w:r>
      <w:proofErr w:type="spellStart"/>
      <w:r w:rsidRPr="004F083E">
        <w:rPr>
          <w:rFonts w:ascii="Arial" w:hAnsi="Arial" w:cs="Arial"/>
        </w:rPr>
        <w:t>EcoUrbis</w:t>
      </w:r>
      <w:proofErr w:type="spellEnd"/>
      <w:r w:rsidRPr="004F083E">
        <w:rPr>
          <w:rFonts w:ascii="Arial" w:hAnsi="Arial" w:cs="Arial"/>
        </w:rPr>
        <w:t xml:space="preserve">, sendo que a Power Segurança,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Pr="004F083E">
        <w:rPr>
          <w:rFonts w:ascii="Arial" w:hAnsi="Arial" w:cs="Arial"/>
        </w:rPr>
        <w:t xml:space="preserve">, que a partir da assinatura do Contrato de Cessão Fiduciária de Direitos Creditórios deverão, obrigatoriamente, ser depositados na Conta Centralizadora </w:t>
      </w:r>
      <w:r w:rsidR="009F4598">
        <w:rPr>
          <w:rFonts w:ascii="Arial" w:hAnsi="Arial" w:cs="Arial"/>
        </w:rPr>
        <w:t>2</w:t>
      </w:r>
      <w:r w:rsidR="00BA2E36" w:rsidRPr="004F083E">
        <w:rPr>
          <w:rFonts w:ascii="Arial" w:hAnsi="Arial" w:cs="Arial"/>
        </w:rPr>
        <w:t xml:space="preserve">; </w:t>
      </w:r>
    </w:p>
    <w:p w14:paraId="116CBEB7" w14:textId="77777777" w:rsidR="00BA2E36" w:rsidRPr="004F083E" w:rsidRDefault="00BA2E36" w:rsidP="00CB26FF">
      <w:pPr>
        <w:pStyle w:val="PargrafodaLista"/>
        <w:rPr>
          <w:rFonts w:ascii="Arial" w:hAnsi="Arial" w:cs="Arial"/>
        </w:rPr>
      </w:pPr>
    </w:p>
    <w:p w14:paraId="42494F1C" w14:textId="07C85D4F" w:rsidR="00BA2E36" w:rsidRPr="004F083E" w:rsidRDefault="00BA2E36" w:rsidP="00DD149D">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Instrumento Particular de Contrato ECO-DIR 19.</w:t>
      </w:r>
      <w:r w:rsidR="005E5167" w:rsidRPr="004F083E">
        <w:rPr>
          <w:rFonts w:ascii="Arial" w:hAnsi="Arial" w:cs="Arial"/>
        </w:rPr>
        <w:t>200</w:t>
      </w:r>
      <w:r w:rsidRPr="004F083E">
        <w:rPr>
          <w:rFonts w:ascii="Arial" w:hAnsi="Arial" w:cs="Arial"/>
        </w:rPr>
        <w:t xml:space="preserve">, celebrado em 02 de setembro de 2019, entre a Power Segurança e a </w:t>
      </w:r>
      <w:proofErr w:type="spellStart"/>
      <w:r w:rsidRPr="004F083E">
        <w:rPr>
          <w:rFonts w:ascii="Arial" w:hAnsi="Arial" w:cs="Arial"/>
        </w:rPr>
        <w:t>EcoUrbis</w:t>
      </w:r>
      <w:proofErr w:type="spellEnd"/>
      <w:r w:rsidRPr="004F083E">
        <w:rPr>
          <w:rFonts w:ascii="Arial" w:hAnsi="Arial" w:cs="Arial"/>
        </w:rPr>
        <w:t xml:space="preserve">, por meio do qual a Power Segurança foi contratada para realizar a prestação de serviços especializados de segurança e vigilância armada e/ou desarmadas nas </w:t>
      </w:r>
      <w:r w:rsidRPr="004F083E">
        <w:rPr>
          <w:rFonts w:ascii="Arial" w:hAnsi="Arial" w:cs="Arial"/>
        </w:rPr>
        <w:lastRenderedPageBreak/>
        <w:t xml:space="preserve">dependências do </w:t>
      </w:r>
      <w:r w:rsidR="005E5167" w:rsidRPr="004F083E">
        <w:rPr>
          <w:rFonts w:ascii="Arial" w:hAnsi="Arial" w:cs="Arial"/>
        </w:rPr>
        <w:t xml:space="preserve">Aterro de Santo Amaro </w:t>
      </w:r>
      <w:r w:rsidRPr="004F083E">
        <w:rPr>
          <w:rFonts w:ascii="Arial" w:hAnsi="Arial" w:cs="Arial"/>
        </w:rPr>
        <w:t xml:space="preserve">da </w:t>
      </w:r>
      <w:proofErr w:type="spellStart"/>
      <w:r w:rsidRPr="004F083E">
        <w:rPr>
          <w:rFonts w:ascii="Arial" w:hAnsi="Arial" w:cs="Arial"/>
        </w:rPr>
        <w:t>EcoUrbis</w:t>
      </w:r>
      <w:proofErr w:type="spellEnd"/>
      <w:r w:rsidRPr="004F083E">
        <w:rPr>
          <w:rFonts w:ascii="Arial" w:hAnsi="Arial" w:cs="Arial"/>
        </w:rPr>
        <w:t xml:space="preserve">, sendo que a Power Segurança,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00510BE9">
        <w:rPr>
          <w:rFonts w:ascii="Arial" w:hAnsi="Arial" w:cs="Arial"/>
        </w:rPr>
        <w:t xml:space="preserve">, </w:t>
      </w:r>
      <w:r w:rsidRPr="004F083E">
        <w:rPr>
          <w:rFonts w:ascii="Arial" w:hAnsi="Arial" w:cs="Arial"/>
        </w:rPr>
        <w:t xml:space="preserve"> que a partir da assinatura do Contrato de Cessão Fiduciária de Direitos Creditórios deverão, obrigatoriamente, ser depositados na Conta Centralizadora </w:t>
      </w:r>
      <w:r w:rsidR="009F4598">
        <w:rPr>
          <w:rFonts w:ascii="Arial" w:hAnsi="Arial" w:cs="Arial"/>
        </w:rPr>
        <w:t>2</w:t>
      </w:r>
      <w:r w:rsidR="00FE0DBE" w:rsidRPr="004F083E">
        <w:rPr>
          <w:rFonts w:ascii="Arial" w:hAnsi="Arial" w:cs="Arial"/>
        </w:rPr>
        <w:t>;</w:t>
      </w:r>
    </w:p>
    <w:p w14:paraId="18771D5B" w14:textId="77777777" w:rsidR="00FE0DBE" w:rsidRPr="004F083E" w:rsidRDefault="00FE0DBE" w:rsidP="00CB26FF">
      <w:pPr>
        <w:pStyle w:val="PargrafodaLista"/>
        <w:rPr>
          <w:rFonts w:ascii="Arial" w:hAnsi="Arial" w:cs="Arial"/>
        </w:rPr>
      </w:pPr>
    </w:p>
    <w:p w14:paraId="2D71BBFA" w14:textId="2CB057D2" w:rsidR="00FE0DBE" w:rsidRPr="004F083E" w:rsidRDefault="00FE0DBE" w:rsidP="00FE0DBE">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19.201, celebrado em 02 de setembro de 2019, entre a Power Segurança e a </w:t>
      </w:r>
      <w:proofErr w:type="spellStart"/>
      <w:r w:rsidRPr="004F083E">
        <w:rPr>
          <w:rFonts w:ascii="Arial" w:hAnsi="Arial" w:cs="Arial"/>
        </w:rPr>
        <w:t>EcoUrbis</w:t>
      </w:r>
      <w:proofErr w:type="spellEnd"/>
      <w:r w:rsidRPr="004F083E">
        <w:rPr>
          <w:rFonts w:ascii="Arial" w:hAnsi="Arial" w:cs="Arial"/>
        </w:rPr>
        <w:t xml:space="preserve">, por meio do qual a Power Segurança foi contratada para realizar a prestação de serviços especializados de segurança e vigilância armada e/ou desarmadas nas dependências </w:t>
      </w:r>
      <w:r w:rsidR="00432F25" w:rsidRPr="004F083E">
        <w:rPr>
          <w:rFonts w:ascii="Arial" w:hAnsi="Arial" w:cs="Arial"/>
        </w:rPr>
        <w:t>da Central Mecanizada de triagem – CMT</w:t>
      </w:r>
      <w:r w:rsidRPr="004F083E">
        <w:rPr>
          <w:rFonts w:ascii="Arial" w:hAnsi="Arial" w:cs="Arial"/>
        </w:rPr>
        <w:t xml:space="preserve"> da </w:t>
      </w:r>
      <w:proofErr w:type="spellStart"/>
      <w:r w:rsidRPr="004F083E">
        <w:rPr>
          <w:rFonts w:ascii="Arial" w:hAnsi="Arial" w:cs="Arial"/>
        </w:rPr>
        <w:t>EcoUrbis</w:t>
      </w:r>
      <w:proofErr w:type="spellEnd"/>
      <w:r w:rsidRPr="004F083E">
        <w:rPr>
          <w:rFonts w:ascii="Arial" w:hAnsi="Arial" w:cs="Arial"/>
        </w:rPr>
        <w:t xml:space="preserve">, sendo que a Power Segurança,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00510BE9">
        <w:rPr>
          <w:rFonts w:ascii="Arial" w:hAnsi="Arial" w:cs="Arial"/>
        </w:rPr>
        <w:t>,</w:t>
      </w:r>
      <w:r w:rsidRPr="004F083E">
        <w:rPr>
          <w:rFonts w:ascii="Arial" w:hAnsi="Arial" w:cs="Arial"/>
        </w:rPr>
        <w:t xml:space="preserve"> que a partir da assinatura do Contrato de Cessão Fiduciária de Direitos Creditórios deverão, obrigatoriamente, ser depositados na Conta Centralizadora </w:t>
      </w:r>
      <w:r w:rsidR="009F4598">
        <w:rPr>
          <w:rFonts w:ascii="Arial" w:hAnsi="Arial" w:cs="Arial"/>
        </w:rPr>
        <w:t>2</w:t>
      </w:r>
      <w:r w:rsidRPr="004F083E">
        <w:rPr>
          <w:rFonts w:ascii="Arial" w:hAnsi="Arial" w:cs="Arial"/>
        </w:rPr>
        <w:t>;</w:t>
      </w:r>
    </w:p>
    <w:p w14:paraId="433ADCEE" w14:textId="77777777" w:rsidR="00432F25" w:rsidRPr="004F083E" w:rsidRDefault="00432F25" w:rsidP="00CB26FF">
      <w:pPr>
        <w:widowControl w:val="0"/>
        <w:spacing w:line="360" w:lineRule="auto"/>
        <w:jc w:val="both"/>
        <w:outlineLvl w:val="0"/>
        <w:rPr>
          <w:rFonts w:ascii="Arial" w:hAnsi="Arial" w:cs="Arial"/>
        </w:rPr>
      </w:pPr>
    </w:p>
    <w:p w14:paraId="38675D7E" w14:textId="0425EF01" w:rsidR="00ED7484" w:rsidRPr="004F083E" w:rsidRDefault="00ED7484" w:rsidP="00ED7484">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19.202, celebrado em 02 de setembro de 2019, entre a Power Segurança e a </w:t>
      </w:r>
      <w:proofErr w:type="spellStart"/>
      <w:r w:rsidRPr="004F083E">
        <w:rPr>
          <w:rFonts w:ascii="Arial" w:hAnsi="Arial" w:cs="Arial"/>
        </w:rPr>
        <w:t>EcoUrbis</w:t>
      </w:r>
      <w:proofErr w:type="spellEnd"/>
      <w:r w:rsidRPr="004F083E">
        <w:rPr>
          <w:rFonts w:ascii="Arial" w:hAnsi="Arial" w:cs="Arial"/>
        </w:rPr>
        <w:t xml:space="preserve">, por meio do qual a Power Segurança foi contratada para realizar a prestação de serviços especializados de segurança e vigilância armada e/ou desarmadas nas dependências da Central de Tratamento de Resíduos de Saúde - UTRSS da </w:t>
      </w:r>
      <w:proofErr w:type="spellStart"/>
      <w:r w:rsidRPr="004F083E">
        <w:rPr>
          <w:rFonts w:ascii="Arial" w:hAnsi="Arial" w:cs="Arial"/>
        </w:rPr>
        <w:t>EcoUrbis</w:t>
      </w:r>
      <w:proofErr w:type="spellEnd"/>
      <w:r w:rsidRPr="004F083E">
        <w:rPr>
          <w:rFonts w:ascii="Arial" w:hAnsi="Arial" w:cs="Arial"/>
        </w:rPr>
        <w:t xml:space="preserve">, sendo que a Power Segurança,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00510BE9">
        <w:rPr>
          <w:rFonts w:ascii="Arial" w:hAnsi="Arial" w:cs="Arial"/>
        </w:rPr>
        <w:t xml:space="preserve">, </w:t>
      </w:r>
      <w:r w:rsidRPr="004F083E">
        <w:rPr>
          <w:rFonts w:ascii="Arial" w:hAnsi="Arial" w:cs="Arial"/>
        </w:rPr>
        <w:t xml:space="preserve">que a partir da assinatura do Contrato de Cessão </w:t>
      </w:r>
      <w:r w:rsidRPr="004F083E">
        <w:rPr>
          <w:rFonts w:ascii="Arial" w:hAnsi="Arial" w:cs="Arial"/>
        </w:rPr>
        <w:lastRenderedPageBreak/>
        <w:t xml:space="preserve">Fiduciária de Direitos Creditórios deverão, obrigatoriamente, ser depositados na Conta Centralizadora </w:t>
      </w:r>
      <w:r w:rsidR="009F4598">
        <w:rPr>
          <w:rFonts w:ascii="Arial" w:hAnsi="Arial" w:cs="Arial"/>
        </w:rPr>
        <w:t>2</w:t>
      </w:r>
      <w:r w:rsidRPr="004F083E">
        <w:rPr>
          <w:rFonts w:ascii="Arial" w:hAnsi="Arial" w:cs="Arial"/>
        </w:rPr>
        <w:t>;</w:t>
      </w:r>
    </w:p>
    <w:p w14:paraId="7FD2D3DC" w14:textId="77777777" w:rsidR="00C76D28" w:rsidRPr="004F083E" w:rsidRDefault="00C76D28" w:rsidP="00CB26FF">
      <w:pPr>
        <w:widowControl w:val="0"/>
        <w:spacing w:line="360" w:lineRule="auto"/>
        <w:jc w:val="both"/>
        <w:outlineLvl w:val="0"/>
        <w:rPr>
          <w:rFonts w:ascii="Arial" w:hAnsi="Arial" w:cs="Arial"/>
        </w:rPr>
      </w:pPr>
    </w:p>
    <w:p w14:paraId="4B830005" w14:textId="3E4EB96D" w:rsidR="00856A71" w:rsidRPr="004F083E" w:rsidRDefault="00856A71" w:rsidP="00856A71">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19.203, celebrado em 02 de setembro de 2019, entre a Power Segurança e a </w:t>
      </w:r>
      <w:proofErr w:type="spellStart"/>
      <w:r w:rsidRPr="004F083E">
        <w:rPr>
          <w:rFonts w:ascii="Arial" w:hAnsi="Arial" w:cs="Arial"/>
        </w:rPr>
        <w:t>EcoUrbis</w:t>
      </w:r>
      <w:proofErr w:type="spellEnd"/>
      <w:r w:rsidRPr="004F083E">
        <w:rPr>
          <w:rFonts w:ascii="Arial" w:hAnsi="Arial" w:cs="Arial"/>
        </w:rPr>
        <w:t xml:space="preserve">, por meio do qual a Power Segurança foi contratada para realizar a prestação de serviços especializados de segurança e vigilância armada e/ou desarmadas nas dependências das Unidades Aterro Sítio São João – ASJ, Central de Tratamento de Resíduos Leste – CTL e Central de Tratamento de Resíduos Leste – Área de Compensação Ambiental da </w:t>
      </w:r>
      <w:proofErr w:type="spellStart"/>
      <w:r w:rsidRPr="004F083E">
        <w:rPr>
          <w:rFonts w:ascii="Arial" w:hAnsi="Arial" w:cs="Arial"/>
        </w:rPr>
        <w:t>EcoUrbis</w:t>
      </w:r>
      <w:proofErr w:type="spellEnd"/>
      <w:r w:rsidRPr="004F083E">
        <w:rPr>
          <w:rFonts w:ascii="Arial" w:hAnsi="Arial" w:cs="Arial"/>
        </w:rPr>
        <w:t xml:space="preserve">, sendo que a Power Segurança,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Pr="004F083E">
        <w:rPr>
          <w:rFonts w:ascii="Arial" w:hAnsi="Arial" w:cs="Arial"/>
        </w:rPr>
        <w:t xml:space="preserve">, que a partir da assinatura do Contrato de Cessão Fiduciária de Direitos Creditórios deverão, obrigatoriamente, ser depositados na Conta Centralizadora </w:t>
      </w:r>
      <w:r w:rsidR="009F4598">
        <w:rPr>
          <w:rFonts w:ascii="Arial" w:hAnsi="Arial" w:cs="Arial"/>
        </w:rPr>
        <w:t>2</w:t>
      </w:r>
      <w:r w:rsidRPr="004F083E">
        <w:rPr>
          <w:rFonts w:ascii="Arial" w:hAnsi="Arial" w:cs="Arial"/>
        </w:rPr>
        <w:t>;</w:t>
      </w:r>
    </w:p>
    <w:p w14:paraId="78D6E9BB" w14:textId="77777777" w:rsidR="000F3908" w:rsidRPr="004F083E" w:rsidRDefault="000F3908" w:rsidP="00CB26FF">
      <w:pPr>
        <w:pStyle w:val="PargrafodaLista"/>
        <w:widowControl w:val="0"/>
        <w:spacing w:line="360" w:lineRule="auto"/>
        <w:ind w:left="851"/>
        <w:contextualSpacing w:val="0"/>
        <w:jc w:val="both"/>
        <w:outlineLvl w:val="0"/>
        <w:rPr>
          <w:rFonts w:ascii="Arial" w:hAnsi="Arial" w:cs="Arial"/>
        </w:rPr>
      </w:pPr>
    </w:p>
    <w:p w14:paraId="34A5C2B0" w14:textId="6D2C700C" w:rsidR="000F3908" w:rsidRPr="004F083E" w:rsidRDefault="000F3908" w:rsidP="000F3908">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19.204, celebrado em 02 de setembro de 2019, entre a Power Segurança e a </w:t>
      </w:r>
      <w:proofErr w:type="spellStart"/>
      <w:r w:rsidRPr="004F083E">
        <w:rPr>
          <w:rFonts w:ascii="Arial" w:hAnsi="Arial" w:cs="Arial"/>
        </w:rPr>
        <w:t>EcoUrbis</w:t>
      </w:r>
      <w:proofErr w:type="spellEnd"/>
      <w:r w:rsidRPr="004F083E">
        <w:rPr>
          <w:rFonts w:ascii="Arial" w:hAnsi="Arial" w:cs="Arial"/>
        </w:rPr>
        <w:t xml:space="preserve">, por meio do qual a Power Segurança foi contratada para realizar a prestação de serviços especializados de segurança e vigilância armada e/ou desarmadas nas dependências do Aterro de Santo </w:t>
      </w:r>
      <w:r w:rsidR="002825AE" w:rsidRPr="004F083E">
        <w:rPr>
          <w:rFonts w:ascii="Arial" w:hAnsi="Arial" w:cs="Arial"/>
        </w:rPr>
        <w:t>Mateus – ASM, situado na Estada Fazenda</w:t>
      </w:r>
      <w:r w:rsidR="004F6DA4" w:rsidRPr="004F083E">
        <w:rPr>
          <w:rFonts w:ascii="Arial" w:hAnsi="Arial" w:cs="Arial"/>
        </w:rPr>
        <w:t xml:space="preserve"> do Carmo, nº 350, Parque do Carmo, CEP 08265-060, São Paulo - SP</w:t>
      </w:r>
      <w:r w:rsidRPr="004F083E">
        <w:rPr>
          <w:rFonts w:ascii="Arial" w:hAnsi="Arial" w:cs="Arial"/>
        </w:rPr>
        <w:t xml:space="preserve">, sendo que a Power Segurança,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00510BE9">
        <w:rPr>
          <w:rFonts w:ascii="Arial" w:hAnsi="Arial" w:cs="Arial"/>
        </w:rPr>
        <w:t xml:space="preserve">, </w:t>
      </w:r>
      <w:r w:rsidRPr="004F083E">
        <w:rPr>
          <w:rFonts w:ascii="Arial" w:hAnsi="Arial" w:cs="Arial"/>
        </w:rPr>
        <w:t xml:space="preserve">que a partir da assinatura do Contrato de Cessão Fiduciária de Direitos Creditórios deverão, obrigatoriamente, ser depositados na Conta Centralizadora </w:t>
      </w:r>
      <w:r w:rsidR="009F4598">
        <w:rPr>
          <w:rFonts w:ascii="Arial" w:hAnsi="Arial" w:cs="Arial"/>
        </w:rPr>
        <w:t>2</w:t>
      </w:r>
      <w:r w:rsidRPr="004F083E">
        <w:rPr>
          <w:rFonts w:ascii="Arial" w:hAnsi="Arial" w:cs="Arial"/>
        </w:rPr>
        <w:t>;</w:t>
      </w:r>
    </w:p>
    <w:p w14:paraId="54E75C18" w14:textId="77777777" w:rsidR="006426A8" w:rsidRPr="004F083E" w:rsidRDefault="006426A8" w:rsidP="00CB26FF">
      <w:pPr>
        <w:pStyle w:val="PargrafodaLista"/>
        <w:widowControl w:val="0"/>
        <w:spacing w:line="360" w:lineRule="auto"/>
        <w:ind w:left="851"/>
        <w:contextualSpacing w:val="0"/>
        <w:jc w:val="both"/>
        <w:outlineLvl w:val="0"/>
        <w:rPr>
          <w:rFonts w:ascii="Arial" w:hAnsi="Arial" w:cs="Arial"/>
        </w:rPr>
      </w:pPr>
    </w:p>
    <w:p w14:paraId="2F228519" w14:textId="55A42E38" w:rsidR="00DC4078" w:rsidRPr="004F083E" w:rsidRDefault="00DC4078" w:rsidP="00DC4078">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19.194, celebrado em 02 de setembro de 2019, entre a Power Systems e a </w:t>
      </w:r>
      <w:proofErr w:type="spellStart"/>
      <w:r w:rsidRPr="004F083E">
        <w:rPr>
          <w:rFonts w:ascii="Arial" w:hAnsi="Arial" w:cs="Arial"/>
        </w:rPr>
        <w:t>EcoUrbis</w:t>
      </w:r>
      <w:proofErr w:type="spellEnd"/>
      <w:r w:rsidRPr="004F083E">
        <w:rPr>
          <w:rFonts w:ascii="Arial" w:hAnsi="Arial" w:cs="Arial"/>
        </w:rPr>
        <w:t xml:space="preserve">, por meio do qual a Power Systems foi contratada para realizar a prestação de serviços especializados de controle de acesso nas dependências da Unidade Sul da </w:t>
      </w:r>
      <w:proofErr w:type="spellStart"/>
      <w:r w:rsidRPr="004F083E">
        <w:rPr>
          <w:rFonts w:ascii="Arial" w:hAnsi="Arial" w:cs="Arial"/>
        </w:rPr>
        <w:t>EcoUrbis</w:t>
      </w:r>
      <w:proofErr w:type="spellEnd"/>
      <w:r w:rsidRPr="004F083E">
        <w:rPr>
          <w:rFonts w:ascii="Arial" w:hAnsi="Arial" w:cs="Arial"/>
        </w:rPr>
        <w:t xml:space="preserve">, sendo que a Power </w:t>
      </w:r>
      <w:r w:rsidR="00D25C92" w:rsidRPr="004F083E">
        <w:rPr>
          <w:rFonts w:ascii="Arial" w:hAnsi="Arial" w:cs="Arial"/>
        </w:rPr>
        <w:t>Systems</w:t>
      </w:r>
      <w:r w:rsidRPr="004F083E">
        <w:rPr>
          <w:rFonts w:ascii="Arial" w:hAnsi="Arial" w:cs="Arial"/>
        </w:rPr>
        <w:t xml:space="preserve">,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00510BE9">
        <w:rPr>
          <w:rFonts w:ascii="Arial" w:hAnsi="Arial" w:cs="Arial"/>
        </w:rPr>
        <w:t xml:space="preserve">, </w:t>
      </w:r>
      <w:r w:rsidR="00EC1F78" w:rsidRPr="004F083E">
        <w:rPr>
          <w:rFonts w:ascii="Arial" w:hAnsi="Arial" w:cs="Arial"/>
        </w:rPr>
        <w:t>que a partir da assinatura do Contrato de Cessão Fiduciária de Direitos Creditórios deverão, obrigatoriamente, ser depositados na conta corrente nº [-], agência nº [-], Banco [-]</w:t>
      </w:r>
      <w:r w:rsidR="00EC1F78" w:rsidRPr="004F083E" w:rsidDel="00FA2E6F">
        <w:rPr>
          <w:rFonts w:ascii="Arial" w:hAnsi="Arial" w:cs="Arial"/>
        </w:rPr>
        <w:t xml:space="preserve"> </w:t>
      </w:r>
      <w:r w:rsidR="00EC1F78" w:rsidRPr="004F083E">
        <w:rPr>
          <w:rFonts w:ascii="Arial" w:hAnsi="Arial" w:cs="Arial"/>
        </w:rPr>
        <w:t xml:space="preserve">([-]) de titularidade da </w:t>
      </w:r>
      <w:r w:rsidR="00375573" w:rsidRPr="004F083E">
        <w:rPr>
          <w:rFonts w:ascii="Arial" w:hAnsi="Arial" w:cs="Arial"/>
        </w:rPr>
        <w:t xml:space="preserve">Power Systems </w:t>
      </w:r>
      <w:r w:rsidR="00EC1F78" w:rsidRPr="004F083E">
        <w:rPr>
          <w:rFonts w:ascii="Arial" w:hAnsi="Arial" w:cs="Arial"/>
        </w:rPr>
        <w:t>(“</w:t>
      </w:r>
      <w:r w:rsidR="00EC1F78" w:rsidRPr="004F083E">
        <w:rPr>
          <w:rFonts w:ascii="Arial" w:hAnsi="Arial" w:cs="Arial"/>
          <w:u w:val="single"/>
        </w:rPr>
        <w:t xml:space="preserve">Conta Centralizadora </w:t>
      </w:r>
      <w:r w:rsidR="009F4598">
        <w:rPr>
          <w:rFonts w:ascii="Arial" w:hAnsi="Arial" w:cs="Arial"/>
          <w:u w:val="single"/>
        </w:rPr>
        <w:t>3</w:t>
      </w:r>
      <w:r w:rsidR="00EC1F78" w:rsidRPr="004F083E">
        <w:rPr>
          <w:rFonts w:ascii="Arial" w:hAnsi="Arial" w:cs="Arial"/>
        </w:rPr>
        <w:t>”</w:t>
      </w:r>
      <w:r w:rsidR="00E13FD2" w:rsidRPr="004F083E">
        <w:rPr>
          <w:rFonts w:ascii="Arial" w:hAnsi="Arial" w:cs="Arial"/>
        </w:rPr>
        <w:t xml:space="preserve"> e quando mencionada em conjunto com a Conta Centralizadora 1</w:t>
      </w:r>
      <w:r w:rsidR="002E25C5">
        <w:rPr>
          <w:rFonts w:ascii="Arial" w:hAnsi="Arial" w:cs="Arial"/>
        </w:rPr>
        <w:t xml:space="preserve"> e</w:t>
      </w:r>
      <w:r w:rsidR="002E25C5" w:rsidRPr="004F083E">
        <w:rPr>
          <w:rFonts w:ascii="Arial" w:hAnsi="Arial" w:cs="Arial"/>
        </w:rPr>
        <w:t xml:space="preserve"> </w:t>
      </w:r>
      <w:r w:rsidR="00E13FD2" w:rsidRPr="004F083E">
        <w:rPr>
          <w:rFonts w:ascii="Arial" w:hAnsi="Arial" w:cs="Arial"/>
        </w:rPr>
        <w:t>com a Conta Centralizadora 2, simplesmente “</w:t>
      </w:r>
      <w:r w:rsidR="00E13FD2" w:rsidRPr="004F083E">
        <w:rPr>
          <w:rFonts w:ascii="Arial" w:hAnsi="Arial" w:cs="Arial"/>
          <w:u w:val="single"/>
        </w:rPr>
        <w:t>Contas Centralizadoras</w:t>
      </w:r>
      <w:r w:rsidR="00E13FD2" w:rsidRPr="004F083E">
        <w:rPr>
          <w:rFonts w:ascii="Arial" w:hAnsi="Arial" w:cs="Arial"/>
        </w:rPr>
        <w:t>”</w:t>
      </w:r>
      <w:r w:rsidR="00EC1F78" w:rsidRPr="004F083E">
        <w:rPr>
          <w:rFonts w:ascii="Arial" w:hAnsi="Arial" w:cs="Arial"/>
        </w:rPr>
        <w:t>);</w:t>
      </w:r>
    </w:p>
    <w:p w14:paraId="74EFB53D" w14:textId="77777777" w:rsidR="00EC1F78" w:rsidRPr="004F083E" w:rsidRDefault="00EC1F78" w:rsidP="00CB26FF">
      <w:pPr>
        <w:widowControl w:val="0"/>
        <w:spacing w:line="360" w:lineRule="auto"/>
        <w:jc w:val="both"/>
        <w:outlineLvl w:val="0"/>
        <w:rPr>
          <w:rFonts w:ascii="Arial" w:hAnsi="Arial" w:cs="Arial"/>
        </w:rPr>
      </w:pPr>
    </w:p>
    <w:p w14:paraId="2A9FF953" w14:textId="168E0365" w:rsidR="005C7E07" w:rsidRPr="004F083E" w:rsidRDefault="005C7E07" w:rsidP="005C7E07">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Instrumento Particular de Contrato ECO-DIR 19.</w:t>
      </w:r>
      <w:r w:rsidR="00A307E1" w:rsidRPr="004F083E">
        <w:rPr>
          <w:rFonts w:ascii="Arial" w:hAnsi="Arial" w:cs="Arial"/>
        </w:rPr>
        <w:t>195</w:t>
      </w:r>
      <w:r w:rsidRPr="004F083E">
        <w:rPr>
          <w:rFonts w:ascii="Arial" w:hAnsi="Arial" w:cs="Arial"/>
        </w:rPr>
        <w:t xml:space="preserve">, celebrado em 02 de setembro de 2019, entre a Power Systems e a </w:t>
      </w:r>
      <w:proofErr w:type="spellStart"/>
      <w:r w:rsidRPr="004F083E">
        <w:rPr>
          <w:rFonts w:ascii="Arial" w:hAnsi="Arial" w:cs="Arial"/>
        </w:rPr>
        <w:t>EcoUrbis</w:t>
      </w:r>
      <w:proofErr w:type="spellEnd"/>
      <w:r w:rsidRPr="004F083E">
        <w:rPr>
          <w:rFonts w:ascii="Arial" w:hAnsi="Arial" w:cs="Arial"/>
        </w:rPr>
        <w:t xml:space="preserve">, por meio do qual a Power Systems foi contratada para realizar a prestação de serviços especializados de controle de acesso nas dependências da Unidade </w:t>
      </w:r>
      <w:r w:rsidR="00A307E1" w:rsidRPr="004F083E">
        <w:rPr>
          <w:rFonts w:ascii="Arial" w:hAnsi="Arial" w:cs="Arial"/>
        </w:rPr>
        <w:t>Leste</w:t>
      </w:r>
      <w:r w:rsidRPr="004F083E">
        <w:rPr>
          <w:rFonts w:ascii="Arial" w:hAnsi="Arial" w:cs="Arial"/>
        </w:rPr>
        <w:t xml:space="preserve"> da </w:t>
      </w:r>
      <w:proofErr w:type="spellStart"/>
      <w:r w:rsidRPr="004F083E">
        <w:rPr>
          <w:rFonts w:ascii="Arial" w:hAnsi="Arial" w:cs="Arial"/>
        </w:rPr>
        <w:t>EcoUrbis</w:t>
      </w:r>
      <w:proofErr w:type="spellEnd"/>
      <w:r w:rsidRPr="004F083E">
        <w:rPr>
          <w:rFonts w:ascii="Arial" w:hAnsi="Arial" w:cs="Arial"/>
        </w:rPr>
        <w:t xml:space="preserve">, sendo que a Power Systems,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00510BE9">
        <w:rPr>
          <w:rFonts w:ascii="Arial" w:hAnsi="Arial" w:cs="Arial"/>
        </w:rPr>
        <w:t xml:space="preserve">, </w:t>
      </w:r>
      <w:r w:rsidRPr="004F083E">
        <w:rPr>
          <w:rFonts w:ascii="Arial" w:hAnsi="Arial" w:cs="Arial"/>
        </w:rPr>
        <w:t xml:space="preserve">que a partir da assinatura do Contrato de Cessão Fiduciária de Direitos Creditórios deverão, obrigatoriamente, ser depositados na Conta Centralizadora </w:t>
      </w:r>
      <w:r w:rsidR="009F4598">
        <w:rPr>
          <w:rFonts w:ascii="Arial" w:hAnsi="Arial" w:cs="Arial"/>
        </w:rPr>
        <w:t>3</w:t>
      </w:r>
      <w:r w:rsidRPr="004F083E">
        <w:rPr>
          <w:rFonts w:ascii="Arial" w:hAnsi="Arial" w:cs="Arial"/>
        </w:rPr>
        <w:t>;</w:t>
      </w:r>
    </w:p>
    <w:p w14:paraId="344A5DAF" w14:textId="77777777" w:rsidR="005C7E07" w:rsidRPr="004F083E" w:rsidRDefault="005C7E07" w:rsidP="00CB26FF">
      <w:pPr>
        <w:widowControl w:val="0"/>
        <w:spacing w:line="360" w:lineRule="auto"/>
        <w:jc w:val="both"/>
        <w:outlineLvl w:val="0"/>
        <w:rPr>
          <w:rFonts w:ascii="Arial" w:hAnsi="Arial" w:cs="Arial"/>
        </w:rPr>
      </w:pPr>
    </w:p>
    <w:p w14:paraId="41A956E3" w14:textId="6125067E" w:rsidR="00FE0DBE" w:rsidRPr="004F083E" w:rsidRDefault="009A71E4" w:rsidP="00DD149D">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19.196, celebrado em 02 de setembro de 2019, entre a Power Systems e a </w:t>
      </w:r>
      <w:proofErr w:type="spellStart"/>
      <w:r w:rsidRPr="004F083E">
        <w:rPr>
          <w:rFonts w:ascii="Arial" w:hAnsi="Arial" w:cs="Arial"/>
        </w:rPr>
        <w:t>EcoUrbis</w:t>
      </w:r>
      <w:proofErr w:type="spellEnd"/>
      <w:r w:rsidRPr="004F083E">
        <w:rPr>
          <w:rFonts w:ascii="Arial" w:hAnsi="Arial" w:cs="Arial"/>
        </w:rPr>
        <w:t xml:space="preserve">, por meio do qual </w:t>
      </w:r>
      <w:r w:rsidRPr="004F083E">
        <w:rPr>
          <w:rFonts w:ascii="Arial" w:hAnsi="Arial" w:cs="Arial"/>
        </w:rPr>
        <w:lastRenderedPageBreak/>
        <w:t>a Power Systems foi contratada para realizar a prestação de serviços especializados de controle de acesso nas dependências do Transbordo Santo</w:t>
      </w:r>
      <w:r w:rsidR="000212B9" w:rsidRPr="004F083E">
        <w:rPr>
          <w:rFonts w:ascii="Arial" w:hAnsi="Arial" w:cs="Arial"/>
        </w:rPr>
        <w:t xml:space="preserve"> Amaro – TSA</w:t>
      </w:r>
      <w:r w:rsidRPr="004F083E">
        <w:rPr>
          <w:rFonts w:ascii="Arial" w:hAnsi="Arial" w:cs="Arial"/>
        </w:rPr>
        <w:t xml:space="preserve"> da </w:t>
      </w:r>
      <w:proofErr w:type="spellStart"/>
      <w:r w:rsidRPr="004F083E">
        <w:rPr>
          <w:rFonts w:ascii="Arial" w:hAnsi="Arial" w:cs="Arial"/>
        </w:rPr>
        <w:t>EcoUrbis</w:t>
      </w:r>
      <w:proofErr w:type="spellEnd"/>
      <w:r w:rsidRPr="004F083E">
        <w:rPr>
          <w:rFonts w:ascii="Arial" w:hAnsi="Arial" w:cs="Arial"/>
        </w:rPr>
        <w:t xml:space="preserve">, sendo que a Power Systems,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00510BE9">
        <w:rPr>
          <w:rFonts w:ascii="Arial" w:hAnsi="Arial" w:cs="Arial"/>
        </w:rPr>
        <w:t>,</w:t>
      </w:r>
      <w:r w:rsidRPr="004F083E">
        <w:rPr>
          <w:rFonts w:ascii="Arial" w:hAnsi="Arial" w:cs="Arial"/>
        </w:rPr>
        <w:t xml:space="preserve"> que a partir da assinatura do Contrato de Cessão Fiduciária de Direitos Creditórios deverão, obrigatoriamente, ser depositados na Conta Centralizadora </w:t>
      </w:r>
      <w:r w:rsidR="009F4598">
        <w:rPr>
          <w:rFonts w:ascii="Arial" w:hAnsi="Arial" w:cs="Arial"/>
        </w:rPr>
        <w:t>3</w:t>
      </w:r>
      <w:r w:rsidR="000212B9" w:rsidRPr="004F083E">
        <w:rPr>
          <w:rFonts w:ascii="Arial" w:hAnsi="Arial" w:cs="Arial"/>
        </w:rPr>
        <w:t xml:space="preserve">; </w:t>
      </w:r>
      <w:r w:rsidR="009F460E" w:rsidRPr="004F083E">
        <w:rPr>
          <w:rFonts w:ascii="Arial" w:hAnsi="Arial" w:cs="Arial"/>
        </w:rPr>
        <w:t xml:space="preserve">e </w:t>
      </w:r>
    </w:p>
    <w:p w14:paraId="63DC06BE" w14:textId="77777777" w:rsidR="009F460E" w:rsidRPr="004F083E" w:rsidRDefault="009F460E" w:rsidP="00CB26FF">
      <w:pPr>
        <w:pStyle w:val="PargrafodaLista"/>
        <w:rPr>
          <w:rFonts w:ascii="Arial" w:hAnsi="Arial" w:cs="Arial"/>
        </w:rPr>
      </w:pPr>
    </w:p>
    <w:p w14:paraId="7AA966AF" w14:textId="1FF57044" w:rsidR="009F460E" w:rsidRDefault="009F460E" w:rsidP="009F460E">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w:t>
      </w:r>
      <w:r w:rsidR="00326318" w:rsidRPr="004F083E">
        <w:rPr>
          <w:rFonts w:ascii="Arial" w:hAnsi="Arial" w:cs="Arial"/>
        </w:rPr>
        <w:t>20.095</w:t>
      </w:r>
      <w:r w:rsidRPr="004F083E">
        <w:rPr>
          <w:rFonts w:ascii="Arial" w:hAnsi="Arial" w:cs="Arial"/>
        </w:rPr>
        <w:t xml:space="preserve">, celebrado em </w:t>
      </w:r>
      <w:r w:rsidR="00326318" w:rsidRPr="004F083E">
        <w:rPr>
          <w:rFonts w:ascii="Arial" w:hAnsi="Arial" w:cs="Arial"/>
        </w:rPr>
        <w:t>22 de maio de 2020</w:t>
      </w:r>
      <w:r w:rsidRPr="004F083E">
        <w:rPr>
          <w:rFonts w:ascii="Arial" w:hAnsi="Arial" w:cs="Arial"/>
        </w:rPr>
        <w:t xml:space="preserve">, entre a Power Systems e a </w:t>
      </w:r>
      <w:proofErr w:type="spellStart"/>
      <w:r w:rsidRPr="004F083E">
        <w:rPr>
          <w:rFonts w:ascii="Arial" w:hAnsi="Arial" w:cs="Arial"/>
        </w:rPr>
        <w:t>EcoUrbis</w:t>
      </w:r>
      <w:proofErr w:type="spellEnd"/>
      <w:r w:rsidRPr="004F083E">
        <w:rPr>
          <w:rFonts w:ascii="Arial" w:hAnsi="Arial" w:cs="Arial"/>
        </w:rPr>
        <w:t xml:space="preserve">, por meio do qual a Power Systems foi contratada para realizar a prestação de serviços especializados de controle de acesso nas dependências </w:t>
      </w:r>
      <w:r w:rsidR="00B668DA" w:rsidRPr="004F083E">
        <w:rPr>
          <w:rFonts w:ascii="Arial" w:hAnsi="Arial" w:cs="Arial"/>
        </w:rPr>
        <w:t>Unidade de Tratamento de Resíduos de Saúde – UTRSS</w:t>
      </w:r>
      <w:r w:rsidRPr="004F083E">
        <w:rPr>
          <w:rFonts w:ascii="Arial" w:hAnsi="Arial" w:cs="Arial"/>
        </w:rPr>
        <w:t xml:space="preserve"> da </w:t>
      </w:r>
      <w:proofErr w:type="spellStart"/>
      <w:r w:rsidRPr="004F083E">
        <w:rPr>
          <w:rFonts w:ascii="Arial" w:hAnsi="Arial" w:cs="Arial"/>
        </w:rPr>
        <w:t>EcoUrbis</w:t>
      </w:r>
      <w:proofErr w:type="spellEnd"/>
      <w:r w:rsidRPr="004F083E">
        <w:rPr>
          <w:rFonts w:ascii="Arial" w:hAnsi="Arial" w:cs="Arial"/>
        </w:rPr>
        <w:t xml:space="preserve">, sendo que a Power Systems,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00510BE9">
        <w:rPr>
          <w:rFonts w:ascii="Arial" w:hAnsi="Arial" w:cs="Arial"/>
        </w:rPr>
        <w:t xml:space="preserve">, </w:t>
      </w:r>
      <w:r w:rsidRPr="004F083E">
        <w:rPr>
          <w:rFonts w:ascii="Arial" w:hAnsi="Arial" w:cs="Arial"/>
        </w:rPr>
        <w:t xml:space="preserve">que a partir da assinatura do Contrato de Cessão Fiduciária de Direitos Creditórios deverão, obrigatoriamente, ser depositados na Conta Centralizadora </w:t>
      </w:r>
      <w:r w:rsidR="009F4598">
        <w:rPr>
          <w:rFonts w:ascii="Arial" w:hAnsi="Arial" w:cs="Arial"/>
        </w:rPr>
        <w:t>3</w:t>
      </w:r>
      <w:r w:rsidRPr="004F083E">
        <w:rPr>
          <w:rFonts w:ascii="Arial" w:hAnsi="Arial" w:cs="Arial"/>
        </w:rPr>
        <w:t xml:space="preserve">. </w:t>
      </w:r>
    </w:p>
    <w:p w14:paraId="2A70A20A" w14:textId="77777777" w:rsidR="004F083E" w:rsidRPr="004F083E" w:rsidRDefault="004F083E" w:rsidP="004F083E">
      <w:pPr>
        <w:pStyle w:val="PargrafodaLista"/>
        <w:rPr>
          <w:rFonts w:ascii="Arial" w:hAnsi="Arial" w:cs="Arial"/>
        </w:rPr>
      </w:pPr>
    </w:p>
    <w:p w14:paraId="2029A667" w14:textId="68AD0B9E" w:rsidR="002C02D7" w:rsidRPr="002C3AC0" w:rsidRDefault="002C02D7" w:rsidP="00CB26FF">
      <w:pPr>
        <w:pStyle w:val="PargrafodaLista"/>
        <w:widowControl w:val="0"/>
        <w:numPr>
          <w:ilvl w:val="1"/>
          <w:numId w:val="4"/>
        </w:numPr>
        <w:spacing w:line="360" w:lineRule="auto"/>
        <w:ind w:left="0" w:firstLine="0"/>
        <w:contextualSpacing w:val="0"/>
        <w:jc w:val="both"/>
        <w:outlineLvl w:val="0"/>
        <w:rPr>
          <w:rFonts w:ascii="Arial" w:hAnsi="Arial" w:cs="Arial"/>
        </w:rPr>
      </w:pPr>
      <w:r w:rsidRPr="004F083E">
        <w:rPr>
          <w:rFonts w:ascii="Arial" w:hAnsi="Arial" w:cs="Arial"/>
        </w:rPr>
        <w:t>Todos os meses, tão logo sejam depositados na respectiva Conta Centralizadora, ficarão retidos, de forma proporcional, em cada uma das Conta Centralizadora, os recursos necessários ao pagamento da próxima parcela de pagamento das Debêntures (“</w:t>
      </w:r>
      <w:r w:rsidRPr="004F083E">
        <w:rPr>
          <w:rFonts w:ascii="Arial" w:hAnsi="Arial" w:cs="Arial"/>
          <w:u w:val="single"/>
        </w:rPr>
        <w:t>Fundo de Reserva</w:t>
      </w:r>
      <w:r w:rsidRPr="004F083E">
        <w:rPr>
          <w:rFonts w:ascii="Arial" w:hAnsi="Arial" w:cs="Arial"/>
        </w:rPr>
        <w:t xml:space="preserve">”), sendo que a </w:t>
      </w:r>
      <w:proofErr w:type="spellStart"/>
      <w:r w:rsidRPr="004F083E">
        <w:rPr>
          <w:rFonts w:ascii="Arial" w:hAnsi="Arial" w:cs="Arial"/>
        </w:rPr>
        <w:t>Trail</w:t>
      </w:r>
      <w:proofErr w:type="spellEnd"/>
      <w:r w:rsidR="00FB3341" w:rsidRPr="004F083E">
        <w:rPr>
          <w:rFonts w:ascii="Arial" w:hAnsi="Arial" w:cs="Arial"/>
        </w:rPr>
        <w:t>, a Power Segurança</w:t>
      </w:r>
      <w:r w:rsidR="002D225E">
        <w:rPr>
          <w:rFonts w:ascii="Arial" w:hAnsi="Arial" w:cs="Arial"/>
        </w:rPr>
        <w:t xml:space="preserve"> e a</w:t>
      </w:r>
      <w:r w:rsidR="00FB3341">
        <w:rPr>
          <w:rFonts w:ascii="Arial" w:hAnsi="Arial" w:cs="Arial"/>
        </w:rPr>
        <w:t xml:space="preserve"> </w:t>
      </w:r>
      <w:r w:rsidR="00FB3341" w:rsidRPr="004F083E">
        <w:rPr>
          <w:rFonts w:ascii="Arial" w:hAnsi="Arial" w:cs="Arial"/>
        </w:rPr>
        <w:t>Power Systems</w:t>
      </w:r>
      <w:r w:rsidRPr="004F083E">
        <w:rPr>
          <w:rFonts w:ascii="Arial" w:hAnsi="Arial" w:cs="Arial"/>
        </w:rPr>
        <w:t xml:space="preserve"> têm ciência que não poderão movimentar as Contas Centralizadoras com relação a sua porção do Fundo de Reserva, sem aprovação expressa do Agente Fiduciário, na qualidade de representante dos Debenturistas. Todas as movimentações do Fundo de Reserva serão realizadas pela </w:t>
      </w:r>
      <w:proofErr w:type="spellStart"/>
      <w:r w:rsidRPr="004F083E">
        <w:rPr>
          <w:rFonts w:ascii="Arial" w:hAnsi="Arial" w:cs="Arial"/>
        </w:rPr>
        <w:t>Trail</w:t>
      </w:r>
      <w:proofErr w:type="spellEnd"/>
      <w:r w:rsidRPr="004F083E">
        <w:rPr>
          <w:rFonts w:ascii="Arial" w:hAnsi="Arial" w:cs="Arial"/>
        </w:rPr>
        <w:t>, pela Power Segurança</w:t>
      </w:r>
      <w:r w:rsidR="00FB3341">
        <w:rPr>
          <w:rFonts w:ascii="Arial" w:hAnsi="Arial" w:cs="Arial"/>
        </w:rPr>
        <w:t xml:space="preserve">, </w:t>
      </w:r>
      <w:r w:rsidRPr="004F083E">
        <w:rPr>
          <w:rFonts w:ascii="Arial" w:hAnsi="Arial" w:cs="Arial"/>
        </w:rPr>
        <w:t>pela Power Systems</w:t>
      </w:r>
      <w:r w:rsidR="002D225E">
        <w:rPr>
          <w:rFonts w:ascii="Arial" w:hAnsi="Arial" w:cs="Arial"/>
        </w:rPr>
        <w:t>,</w:t>
      </w:r>
      <w:r w:rsidR="00260195">
        <w:rPr>
          <w:rFonts w:ascii="Arial" w:hAnsi="Arial" w:cs="Arial"/>
        </w:rPr>
        <w:t xml:space="preserve"> </w:t>
      </w:r>
      <w:r w:rsidRPr="004F083E">
        <w:rPr>
          <w:rFonts w:ascii="Arial" w:hAnsi="Arial" w:cs="Arial"/>
        </w:rPr>
        <w:t xml:space="preserve">segundo as autorizações do Agente </w:t>
      </w:r>
      <w:r w:rsidRPr="004F083E">
        <w:rPr>
          <w:rFonts w:ascii="Arial" w:hAnsi="Arial" w:cs="Arial"/>
        </w:rPr>
        <w:lastRenderedPageBreak/>
        <w:t xml:space="preserve">Fiduciário, ou seu sucessor nesta garantia, para pagamento, quando devido, das respectivas parcelas de amortização de juros das Debêntures, bem como para cumprimento das demais Obrigações Garantidas, inclusive em caso de vencimento antecipado. A </w:t>
      </w:r>
      <w:proofErr w:type="spellStart"/>
      <w:r w:rsidRPr="004F083E">
        <w:rPr>
          <w:rFonts w:ascii="Arial" w:hAnsi="Arial" w:cs="Arial"/>
        </w:rPr>
        <w:t>Trail</w:t>
      </w:r>
      <w:proofErr w:type="spellEnd"/>
      <w:r w:rsidRPr="004F083E">
        <w:rPr>
          <w:rFonts w:ascii="Arial" w:hAnsi="Arial" w:cs="Arial"/>
        </w:rPr>
        <w:t>, a Power Segurança</w:t>
      </w:r>
      <w:r w:rsidR="00FB3341">
        <w:rPr>
          <w:rFonts w:ascii="Arial" w:hAnsi="Arial" w:cs="Arial"/>
        </w:rPr>
        <w:t xml:space="preserve">, </w:t>
      </w:r>
      <w:r w:rsidRPr="004F083E">
        <w:rPr>
          <w:rFonts w:ascii="Arial" w:hAnsi="Arial" w:cs="Arial"/>
        </w:rPr>
        <w:t xml:space="preserve">e a Power Systems somente </w:t>
      </w:r>
      <w:r w:rsidR="00FB3341" w:rsidRPr="004F083E">
        <w:rPr>
          <w:rFonts w:ascii="Arial" w:hAnsi="Arial" w:cs="Arial"/>
        </w:rPr>
        <w:t>poder</w:t>
      </w:r>
      <w:r w:rsidR="00FB3341">
        <w:rPr>
          <w:rFonts w:ascii="Arial" w:hAnsi="Arial" w:cs="Arial"/>
        </w:rPr>
        <w:t>ão</w:t>
      </w:r>
      <w:r w:rsidR="00FB3341" w:rsidRPr="004F083E">
        <w:rPr>
          <w:rFonts w:ascii="Arial" w:hAnsi="Arial" w:cs="Arial"/>
        </w:rPr>
        <w:t xml:space="preserve"> </w:t>
      </w:r>
      <w:r w:rsidRPr="004F083E">
        <w:rPr>
          <w:rFonts w:ascii="Arial" w:hAnsi="Arial" w:cs="Arial"/>
        </w:rPr>
        <w:t xml:space="preserve">movimentar os valores relativos ao Fundo de Reserva após o pagamento da parcela de pagamento das Debêntures, subsequente ao mês de retenção. Para tanto, a </w:t>
      </w:r>
      <w:proofErr w:type="spellStart"/>
      <w:r w:rsidRPr="004F083E">
        <w:rPr>
          <w:rFonts w:ascii="Arial" w:hAnsi="Arial" w:cs="Arial"/>
        </w:rPr>
        <w:t>Trail</w:t>
      </w:r>
      <w:proofErr w:type="spellEnd"/>
      <w:r w:rsidRPr="004F083E">
        <w:rPr>
          <w:rFonts w:ascii="Arial" w:hAnsi="Arial" w:cs="Arial"/>
        </w:rPr>
        <w:t>,</w:t>
      </w:r>
      <w:r w:rsidR="002D225E">
        <w:rPr>
          <w:rFonts w:ascii="Arial" w:hAnsi="Arial" w:cs="Arial"/>
        </w:rPr>
        <w:t xml:space="preserve"> </w:t>
      </w:r>
      <w:r w:rsidR="00FB3341" w:rsidRPr="004F083E">
        <w:rPr>
          <w:rFonts w:ascii="Arial" w:hAnsi="Arial" w:cs="Arial"/>
        </w:rPr>
        <w:t>a Power Segurança</w:t>
      </w:r>
      <w:r w:rsidR="002D225E">
        <w:rPr>
          <w:rFonts w:ascii="Arial" w:hAnsi="Arial" w:cs="Arial"/>
        </w:rPr>
        <w:t xml:space="preserve"> e a </w:t>
      </w:r>
      <w:r w:rsidR="00FB3341" w:rsidRPr="004F083E">
        <w:rPr>
          <w:rFonts w:ascii="Arial" w:hAnsi="Arial" w:cs="Arial"/>
        </w:rPr>
        <w:t xml:space="preserve">Power Systems </w:t>
      </w:r>
      <w:r w:rsidRPr="004F083E">
        <w:rPr>
          <w:rFonts w:ascii="Arial" w:hAnsi="Arial" w:cs="Arial"/>
        </w:rPr>
        <w:t>concederam ao Agente Fiduciário todos os poderes necessários, de forma irrevogável e irretratável, para, diante da ocorrência de inadimplemento das Obrigações Garantidas, controlar o movimento das Contas Centralizadoras na forma deste Contrato, incluindo o direito de o Agente Fiduciário determinar o débito de valores e transferência do Fundo de Reserva, para o cumprimento das Obrigações Garantidas. Através desta Cessão Fiduciária a Fiduciante renúncia, expressamente, a qualquer direito de movimentar os valores relativos ao Fundo de Reserva enquanto</w:t>
      </w:r>
      <w:r w:rsidRPr="001C0FD8">
        <w:rPr>
          <w:rFonts w:ascii="Arial" w:hAnsi="Arial" w:cs="Arial"/>
        </w:rPr>
        <w:t xml:space="preserve"> todas as Obrigações Garantidas do mês seguinte ao da retenção não estiverem totalmente liquidadas.</w:t>
      </w:r>
    </w:p>
    <w:bookmarkEnd w:id="42"/>
    <w:p w14:paraId="04C04BFF" w14:textId="77777777" w:rsidR="004176D2" w:rsidRPr="002C3AC0" w:rsidRDefault="004176D2" w:rsidP="002D7BA1">
      <w:pPr>
        <w:pStyle w:val="PargrafodaLista"/>
        <w:widowControl w:val="0"/>
        <w:spacing w:line="360" w:lineRule="auto"/>
        <w:ind w:left="0"/>
        <w:contextualSpacing w:val="0"/>
        <w:jc w:val="both"/>
        <w:outlineLvl w:val="0"/>
        <w:rPr>
          <w:rFonts w:ascii="Arial" w:hAnsi="Arial" w:cs="Arial"/>
        </w:rPr>
      </w:pPr>
    </w:p>
    <w:p w14:paraId="32987DFA" w14:textId="4B941B0E" w:rsidR="00C326EF" w:rsidRPr="002D7BA1" w:rsidRDefault="007A33E9" w:rsidP="00D07AFB">
      <w:pPr>
        <w:widowControl w:val="0"/>
        <w:numPr>
          <w:ilvl w:val="0"/>
          <w:numId w:val="4"/>
        </w:numPr>
        <w:spacing w:line="360" w:lineRule="auto"/>
        <w:ind w:left="0" w:hanging="426"/>
        <w:jc w:val="both"/>
        <w:outlineLvl w:val="0"/>
        <w:rPr>
          <w:rFonts w:ascii="Arial" w:hAnsi="Arial" w:cs="Arial"/>
          <w:b/>
        </w:rPr>
      </w:pPr>
      <w:bookmarkStart w:id="44" w:name="_Toc484786908"/>
      <w:bookmarkStart w:id="45" w:name="_DV_M187"/>
      <w:bookmarkStart w:id="46" w:name="_Toc485770094"/>
      <w:bookmarkEnd w:id="44"/>
      <w:bookmarkEnd w:id="45"/>
      <w:r w:rsidRPr="002C3AC0">
        <w:rPr>
          <w:rFonts w:ascii="Arial" w:hAnsi="Arial" w:cs="Arial"/>
          <w:b/>
        </w:rPr>
        <w:t xml:space="preserve">CLÁUSULA SEXTA </w:t>
      </w:r>
      <w:r w:rsidR="002D7BA1">
        <w:rPr>
          <w:rFonts w:ascii="Arial" w:hAnsi="Arial" w:cs="Arial"/>
          <w:b/>
        </w:rPr>
        <w:t>–</w:t>
      </w:r>
      <w:r w:rsidRPr="002D7BA1">
        <w:rPr>
          <w:rFonts w:ascii="Arial" w:hAnsi="Arial" w:cs="Arial"/>
          <w:b/>
        </w:rPr>
        <w:t xml:space="preserve"> VENCIMENTO ANTECIPADO</w:t>
      </w:r>
      <w:bookmarkEnd w:id="46"/>
    </w:p>
    <w:p w14:paraId="6813BBB7" w14:textId="77777777" w:rsidR="007A33E9" w:rsidRPr="002C3AC0" w:rsidRDefault="007A33E9" w:rsidP="002D7BA1">
      <w:pPr>
        <w:widowControl w:val="0"/>
        <w:spacing w:line="360" w:lineRule="auto"/>
        <w:jc w:val="both"/>
        <w:outlineLvl w:val="0"/>
        <w:rPr>
          <w:rFonts w:ascii="Arial" w:hAnsi="Arial" w:cs="Arial"/>
          <w:b/>
        </w:rPr>
      </w:pPr>
    </w:p>
    <w:p w14:paraId="1F25BA56" w14:textId="0E6FF2FE" w:rsidR="00C326EF" w:rsidRDefault="00C326EF" w:rsidP="002D7BA1">
      <w:pPr>
        <w:widowControl w:val="0"/>
        <w:numPr>
          <w:ilvl w:val="1"/>
          <w:numId w:val="4"/>
        </w:numPr>
        <w:spacing w:line="360" w:lineRule="auto"/>
        <w:ind w:left="0" w:firstLine="0"/>
        <w:jc w:val="both"/>
        <w:rPr>
          <w:rFonts w:ascii="Arial" w:hAnsi="Arial" w:cs="Arial"/>
        </w:rPr>
      </w:pPr>
      <w:r w:rsidRPr="002C3AC0">
        <w:rPr>
          <w:rFonts w:ascii="Arial" w:hAnsi="Arial" w:cs="Arial"/>
        </w:rPr>
        <w:t xml:space="preserve">Serão consideradas antecipadamente vencidas as obrigações constantes desta Escritura e exigido pagamento do saldo devedor em aberto, observado o disposto na Cláusula </w:t>
      </w:r>
      <w:r w:rsidR="007703CC" w:rsidRPr="002C3AC0">
        <w:rPr>
          <w:rFonts w:ascii="Arial" w:hAnsi="Arial" w:cs="Arial"/>
        </w:rPr>
        <w:t>6</w:t>
      </w:r>
      <w:r w:rsidRPr="002C3AC0">
        <w:rPr>
          <w:rFonts w:ascii="Arial" w:hAnsi="Arial" w:cs="Arial"/>
        </w:rPr>
        <w:t>.</w:t>
      </w:r>
      <w:r w:rsidR="00057F5A" w:rsidRPr="002C3AC0">
        <w:rPr>
          <w:rFonts w:ascii="Arial" w:hAnsi="Arial" w:cs="Arial"/>
        </w:rPr>
        <w:t>1.1</w:t>
      </w:r>
      <w:r w:rsidRPr="002C3AC0">
        <w:rPr>
          <w:rFonts w:ascii="Arial" w:hAnsi="Arial" w:cs="Arial"/>
        </w:rPr>
        <w:t xml:space="preserve"> abaixo, incluindo o valor de principal, juros e demais encargos, na forma estabelecida nesta Cláusula, nas seguintes hipóteses (em conjunto, “</w:t>
      </w:r>
      <w:r w:rsidRPr="002C3AC0">
        <w:rPr>
          <w:rFonts w:ascii="Arial" w:hAnsi="Arial" w:cs="Arial"/>
          <w:u w:val="single"/>
        </w:rPr>
        <w:t>Hipóteses de Vencimento Antecipado</w:t>
      </w:r>
      <w:r w:rsidRPr="002C3AC0">
        <w:rPr>
          <w:rFonts w:ascii="Arial" w:hAnsi="Arial" w:cs="Arial"/>
        </w:rPr>
        <w:t>”):</w:t>
      </w:r>
    </w:p>
    <w:p w14:paraId="77C9C14D" w14:textId="77777777" w:rsidR="00ED6EA9" w:rsidRPr="002C3AC0" w:rsidRDefault="00ED6EA9" w:rsidP="00ED6EA9">
      <w:pPr>
        <w:widowControl w:val="0"/>
        <w:spacing w:line="360" w:lineRule="auto"/>
        <w:jc w:val="both"/>
        <w:rPr>
          <w:rFonts w:ascii="Arial" w:hAnsi="Arial" w:cs="Arial"/>
        </w:rPr>
      </w:pPr>
    </w:p>
    <w:p w14:paraId="056A38E8" w14:textId="35D413C3" w:rsidR="00C326EF" w:rsidRPr="002C3AC0" w:rsidRDefault="00C326EF" w:rsidP="002D7BA1">
      <w:pPr>
        <w:widowControl w:val="0"/>
        <w:numPr>
          <w:ilvl w:val="2"/>
          <w:numId w:val="4"/>
        </w:numPr>
        <w:tabs>
          <w:tab w:val="left" w:pos="851"/>
        </w:tabs>
        <w:spacing w:line="360" w:lineRule="auto"/>
        <w:ind w:left="851" w:firstLine="0"/>
        <w:jc w:val="both"/>
        <w:rPr>
          <w:rFonts w:ascii="Arial" w:hAnsi="Arial" w:cs="Arial"/>
        </w:rPr>
      </w:pPr>
      <w:r w:rsidRPr="002C3AC0">
        <w:rPr>
          <w:rFonts w:ascii="Arial" w:hAnsi="Arial" w:cs="Arial"/>
        </w:rPr>
        <w:t xml:space="preserve">Serão consideradas Hipóteses de Vencimento Antecipado </w:t>
      </w:r>
      <w:r w:rsidR="00252945" w:rsidRPr="002C3AC0">
        <w:rPr>
          <w:rFonts w:ascii="Arial" w:hAnsi="Arial" w:cs="Arial"/>
          <w:u w:val="single"/>
        </w:rPr>
        <w:t xml:space="preserve">não </w:t>
      </w:r>
      <w:r w:rsidRPr="002C3AC0">
        <w:rPr>
          <w:rFonts w:ascii="Arial" w:hAnsi="Arial" w:cs="Arial"/>
          <w:u w:val="single"/>
        </w:rPr>
        <w:t>automático</w:t>
      </w:r>
      <w:r w:rsidRPr="002C3AC0">
        <w:rPr>
          <w:rFonts w:ascii="Arial" w:hAnsi="Arial" w:cs="Arial"/>
        </w:rPr>
        <w:t xml:space="preserve"> das obrigações desta Escritura:</w:t>
      </w:r>
    </w:p>
    <w:p w14:paraId="5715D095" w14:textId="741AFA86"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descumprimento, pela Emissora, de qualquer obrigação pecuniária, relativa a esta Escritura ou a qualquer Documento da Operação, incluindo, sem limitação, o não pagamento ou reembolso de despesas da Emissão, não sanada no prazo de até </w:t>
      </w:r>
      <w:r w:rsidR="00742B3D" w:rsidRPr="002C3AC0">
        <w:rPr>
          <w:rStyle w:val="s3"/>
          <w:rFonts w:ascii="Arial" w:hAnsi="Arial" w:cs="Arial"/>
        </w:rPr>
        <w:t xml:space="preserve">3 (três) dias </w:t>
      </w:r>
      <w:r w:rsidR="00742B3D" w:rsidRPr="002C3AC0">
        <w:rPr>
          <w:rStyle w:val="s3"/>
          <w:rFonts w:ascii="Arial" w:hAnsi="Arial" w:cs="Arial"/>
        </w:rPr>
        <w:lastRenderedPageBreak/>
        <w:t>úteis</w:t>
      </w:r>
      <w:r w:rsidRPr="002C3AC0">
        <w:rPr>
          <w:rStyle w:val="s3"/>
          <w:rFonts w:ascii="Arial" w:hAnsi="Arial" w:cs="Arial"/>
        </w:rPr>
        <w:t xml:space="preserve"> contado de seu vencimento; </w:t>
      </w:r>
    </w:p>
    <w:p w14:paraId="08B21834" w14:textId="77777777" w:rsidR="00012F19" w:rsidRPr="002C3AC0" w:rsidRDefault="00012F19" w:rsidP="002D7BA1">
      <w:pPr>
        <w:pStyle w:val="PargrafodaLista"/>
        <w:widowControl w:val="0"/>
        <w:spacing w:line="360" w:lineRule="auto"/>
        <w:ind w:left="1701"/>
        <w:contextualSpacing w:val="0"/>
        <w:jc w:val="both"/>
        <w:rPr>
          <w:rStyle w:val="s3"/>
          <w:rFonts w:ascii="Arial" w:hAnsi="Arial" w:cs="Arial"/>
        </w:rPr>
      </w:pPr>
    </w:p>
    <w:p w14:paraId="765F8E82" w14:textId="33573133" w:rsidR="009D3C4A" w:rsidRPr="002C3AC0" w:rsidRDefault="009D3C4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descumprimento de obrigação não pecuniária não sanada</w:t>
      </w:r>
      <w:r w:rsidR="00E31A5C" w:rsidRPr="002C3AC0">
        <w:rPr>
          <w:rStyle w:val="s3"/>
          <w:rFonts w:ascii="Arial" w:hAnsi="Arial" w:cs="Arial"/>
        </w:rPr>
        <w:t xml:space="preserve"> no prazo de até 3 (três) dias corridos contados de seu vencimento;</w:t>
      </w:r>
      <w:r w:rsidR="00F804D9" w:rsidRPr="002C3AC0">
        <w:rPr>
          <w:rStyle w:val="s3"/>
          <w:rFonts w:ascii="Arial" w:hAnsi="Arial" w:cs="Arial"/>
        </w:rPr>
        <w:t xml:space="preserve"> </w:t>
      </w:r>
    </w:p>
    <w:p w14:paraId="33072EBF" w14:textId="77777777" w:rsidR="00012F19" w:rsidRPr="002C3AC0" w:rsidRDefault="00012F19" w:rsidP="002D7BA1">
      <w:pPr>
        <w:pStyle w:val="PargrafodaLista"/>
        <w:widowControl w:val="0"/>
        <w:spacing w:line="360" w:lineRule="auto"/>
        <w:ind w:left="1701"/>
        <w:contextualSpacing w:val="0"/>
        <w:jc w:val="both"/>
        <w:rPr>
          <w:rStyle w:val="s3"/>
          <w:rFonts w:ascii="Arial" w:hAnsi="Arial" w:cs="Arial"/>
        </w:rPr>
      </w:pPr>
    </w:p>
    <w:p w14:paraId="7AEFB5B9" w14:textId="2972DB91"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decretação de insolvência ou falência da Emissora</w:t>
      </w:r>
      <w:r w:rsidR="004546C8">
        <w:rPr>
          <w:rStyle w:val="s3"/>
          <w:rFonts w:ascii="Arial" w:hAnsi="Arial" w:cs="Arial"/>
        </w:rPr>
        <w:t xml:space="preserve">, da </w:t>
      </w:r>
      <w:r w:rsidR="004546C8" w:rsidRPr="00CB26FF">
        <w:rPr>
          <w:rFonts w:ascii="Arial" w:hAnsi="Arial" w:cs="Arial"/>
          <w:lang w:val="pt-PT"/>
        </w:rPr>
        <w:t>Fiadora</w:t>
      </w:r>
      <w:r w:rsidR="006C1921">
        <w:rPr>
          <w:rFonts w:ascii="Arial" w:hAnsi="Arial" w:cs="Arial"/>
          <w:lang w:val="pt-PT"/>
        </w:rPr>
        <w:t xml:space="preserve"> </w:t>
      </w:r>
      <w:r w:rsidR="004546C8" w:rsidRPr="00CB26FF">
        <w:rPr>
          <w:rFonts w:ascii="Arial" w:hAnsi="Arial" w:cs="Arial"/>
          <w:lang w:val="pt-PT"/>
        </w:rPr>
        <w:t>PJ</w:t>
      </w:r>
      <w:r w:rsidRPr="00807E5E">
        <w:rPr>
          <w:rStyle w:val="s3"/>
          <w:rFonts w:ascii="Arial" w:hAnsi="Arial" w:cs="Arial"/>
        </w:rPr>
        <w:t>, ou realização de pedido de autofalência ou de recuperação judicial ou extrajudicial pela Emissora</w:t>
      </w:r>
      <w:r w:rsidR="004546C8" w:rsidRPr="00807E5E">
        <w:rPr>
          <w:rStyle w:val="s3"/>
          <w:rFonts w:ascii="Arial" w:hAnsi="Arial" w:cs="Arial"/>
        </w:rPr>
        <w:t xml:space="preserve">, </w:t>
      </w:r>
      <w:r w:rsidR="00D2543D">
        <w:rPr>
          <w:rStyle w:val="s3"/>
          <w:rFonts w:ascii="Arial" w:hAnsi="Arial" w:cs="Arial"/>
        </w:rPr>
        <w:t xml:space="preserve">ou </w:t>
      </w:r>
      <w:r w:rsidR="004546C8" w:rsidRPr="00807E5E">
        <w:rPr>
          <w:rStyle w:val="s3"/>
          <w:rFonts w:ascii="Arial" w:hAnsi="Arial" w:cs="Arial"/>
        </w:rPr>
        <w:t>da</w:t>
      </w:r>
      <w:r w:rsidR="009F4C59">
        <w:rPr>
          <w:rStyle w:val="s3"/>
          <w:rFonts w:ascii="Arial" w:hAnsi="Arial" w:cs="Arial"/>
        </w:rPr>
        <w:t xml:space="preserve"> </w:t>
      </w:r>
      <w:r w:rsidR="004546C8" w:rsidRPr="00CB26FF">
        <w:rPr>
          <w:rFonts w:ascii="Arial" w:hAnsi="Arial" w:cs="Arial"/>
          <w:lang w:val="pt-PT"/>
        </w:rPr>
        <w:t>Fiadora</w:t>
      </w:r>
      <w:r w:rsidR="006C1921">
        <w:rPr>
          <w:rFonts w:ascii="Arial" w:hAnsi="Arial" w:cs="Arial"/>
          <w:lang w:val="pt-PT"/>
        </w:rPr>
        <w:t xml:space="preserve"> </w:t>
      </w:r>
      <w:r w:rsidR="004546C8" w:rsidRPr="00CB26FF">
        <w:rPr>
          <w:rFonts w:ascii="Arial" w:hAnsi="Arial" w:cs="Arial"/>
          <w:lang w:val="pt-PT"/>
        </w:rPr>
        <w:t>PJ</w:t>
      </w:r>
      <w:r w:rsidRPr="002C3AC0">
        <w:rPr>
          <w:rStyle w:val="s3"/>
          <w:rFonts w:ascii="Arial" w:hAnsi="Arial" w:cs="Arial"/>
        </w:rPr>
        <w:t>;</w:t>
      </w:r>
    </w:p>
    <w:p w14:paraId="4D431D72" w14:textId="77777777" w:rsidR="00012F19" w:rsidRPr="002C3AC0" w:rsidRDefault="00012F19" w:rsidP="002D7BA1">
      <w:pPr>
        <w:pStyle w:val="PargrafodaLista"/>
        <w:widowControl w:val="0"/>
        <w:spacing w:line="360" w:lineRule="auto"/>
        <w:ind w:left="1701"/>
        <w:contextualSpacing w:val="0"/>
        <w:jc w:val="both"/>
        <w:rPr>
          <w:rStyle w:val="s3"/>
          <w:rFonts w:ascii="Arial" w:hAnsi="Arial" w:cs="Arial"/>
        </w:rPr>
      </w:pPr>
    </w:p>
    <w:p w14:paraId="591B72FD" w14:textId="22CD76FB"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início dos procedimentos de liquidação, dissolução ou extinção da Emissora;</w:t>
      </w:r>
    </w:p>
    <w:p w14:paraId="7BA5096B" w14:textId="77777777" w:rsidR="00012F19" w:rsidRPr="002C3AC0" w:rsidRDefault="00012F19" w:rsidP="002D7BA1">
      <w:pPr>
        <w:pStyle w:val="PargrafodaLista"/>
        <w:widowControl w:val="0"/>
        <w:spacing w:line="360" w:lineRule="auto"/>
        <w:ind w:left="1701"/>
        <w:contextualSpacing w:val="0"/>
        <w:jc w:val="both"/>
        <w:rPr>
          <w:rStyle w:val="s3"/>
          <w:rFonts w:ascii="Arial" w:hAnsi="Arial" w:cs="Arial"/>
        </w:rPr>
      </w:pPr>
    </w:p>
    <w:p w14:paraId="51E33B24" w14:textId="7C1F1DD0"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declaração judicial de invalidade, ineficácia, nulidade ou inexequibilidade total ou parcial desta Escritura e/ou seus aditamentos e/ou de quaisquer de suas disposições, por sentença arbitral ou decisão judicial</w:t>
      </w:r>
      <w:r w:rsidR="00742B3D">
        <w:rPr>
          <w:rStyle w:val="s3"/>
          <w:rFonts w:ascii="Arial" w:hAnsi="Arial" w:cs="Arial"/>
        </w:rPr>
        <w:t xml:space="preserve"> transitada em julgado</w:t>
      </w:r>
      <w:r w:rsidRPr="002C3AC0">
        <w:rPr>
          <w:rStyle w:val="s3"/>
          <w:rFonts w:ascii="Arial" w:hAnsi="Arial" w:cs="Arial"/>
        </w:rPr>
        <w:t>;</w:t>
      </w:r>
    </w:p>
    <w:p w14:paraId="684793EB" w14:textId="77777777" w:rsidR="00012F19" w:rsidRPr="002C3AC0" w:rsidRDefault="00012F19" w:rsidP="002D7BA1">
      <w:pPr>
        <w:pStyle w:val="PargrafodaLista"/>
        <w:widowControl w:val="0"/>
        <w:spacing w:line="360" w:lineRule="auto"/>
        <w:ind w:left="1701"/>
        <w:contextualSpacing w:val="0"/>
        <w:jc w:val="both"/>
        <w:rPr>
          <w:rStyle w:val="s3"/>
          <w:rFonts w:ascii="Arial" w:hAnsi="Arial" w:cs="Arial"/>
        </w:rPr>
      </w:pPr>
    </w:p>
    <w:p w14:paraId="1560A394" w14:textId="4516DA4C" w:rsidR="00C326EF"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decretação da liquidação, dissolução, insolvência, ou falência de qualquer das sociedades controladas pela Emissora ou realização de pedido de autofalência ou de recuperação judicial ou extrajudicial por qualquer das sociedades controladas pela Emissora cujos patrimônios líquidos, de acordo com as demonstrações financeiras consolidadas da Emissora imediatamente anteriores ao evento, sejam, individualmente ou em conjunto, superiores a R$</w:t>
      </w:r>
      <w:r w:rsidR="00057F5A" w:rsidRPr="002C3AC0">
        <w:rPr>
          <w:rStyle w:val="s3"/>
          <w:rFonts w:ascii="Arial" w:hAnsi="Arial" w:cs="Arial"/>
        </w:rPr>
        <w:t xml:space="preserve"> </w:t>
      </w:r>
      <w:r w:rsidR="00A0361F" w:rsidRPr="002C3AC0">
        <w:rPr>
          <w:rStyle w:val="s3"/>
          <w:rFonts w:ascii="Arial" w:hAnsi="Arial" w:cs="Arial"/>
        </w:rPr>
        <w:t>10</w:t>
      </w:r>
      <w:r w:rsidRPr="002C3AC0">
        <w:rPr>
          <w:rStyle w:val="s3"/>
          <w:rFonts w:ascii="Arial" w:hAnsi="Arial" w:cs="Arial"/>
        </w:rPr>
        <w:t>.000.000,00 (</w:t>
      </w:r>
      <w:r w:rsidR="00A0361F" w:rsidRPr="002C3AC0">
        <w:rPr>
          <w:rStyle w:val="s3"/>
          <w:rFonts w:ascii="Arial" w:hAnsi="Arial" w:cs="Arial"/>
        </w:rPr>
        <w:t>dez</w:t>
      </w:r>
      <w:r w:rsidRPr="002C3AC0">
        <w:rPr>
          <w:rStyle w:val="s3"/>
          <w:rFonts w:ascii="Arial" w:hAnsi="Arial" w:cs="Arial"/>
        </w:rPr>
        <w:t xml:space="preserve"> milhões de reais) ou seu valor equivalente em outras moedas, corrigidos anualmente pelo IPCA/IBGE a partir da Data de Emissão;</w:t>
      </w:r>
    </w:p>
    <w:p w14:paraId="4EEECB2F" w14:textId="77777777" w:rsidR="00F311CC" w:rsidRPr="00F311CC" w:rsidRDefault="00F311CC" w:rsidP="00DC1CC6">
      <w:pPr>
        <w:pStyle w:val="PargrafodaLista"/>
        <w:rPr>
          <w:rStyle w:val="s3"/>
          <w:rFonts w:ascii="Arial" w:hAnsi="Arial" w:cs="Arial"/>
        </w:rPr>
      </w:pPr>
    </w:p>
    <w:p w14:paraId="377033E4" w14:textId="4CFE4131"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transformação da Emissora</w:t>
      </w:r>
      <w:r w:rsidR="00DB1F2B" w:rsidRPr="002C3AC0">
        <w:rPr>
          <w:rStyle w:val="s3"/>
          <w:rFonts w:ascii="Arial" w:hAnsi="Arial" w:cs="Arial"/>
        </w:rPr>
        <w:t xml:space="preserve"> em outro tipo societário</w:t>
      </w:r>
      <w:r w:rsidRPr="002C3AC0">
        <w:rPr>
          <w:rStyle w:val="s3"/>
          <w:rFonts w:ascii="Arial" w:hAnsi="Arial" w:cs="Arial"/>
        </w:rPr>
        <w:t>, nos termos dos Artigos 220 a 222 da Lei das Sociedades por Ações</w:t>
      </w:r>
      <w:r w:rsidR="00FA19A3">
        <w:rPr>
          <w:rStyle w:val="s3"/>
          <w:rFonts w:ascii="Arial" w:hAnsi="Arial" w:cs="Arial"/>
        </w:rPr>
        <w:t>;</w:t>
      </w:r>
      <w:r w:rsidRPr="002C3AC0">
        <w:rPr>
          <w:rStyle w:val="s3"/>
          <w:rFonts w:ascii="Arial" w:hAnsi="Arial" w:cs="Arial"/>
        </w:rPr>
        <w:t xml:space="preserve"> </w:t>
      </w:r>
    </w:p>
    <w:p w14:paraId="06E971D5" w14:textId="77777777" w:rsidR="00012F19" w:rsidRPr="002C3AC0" w:rsidRDefault="00012F19" w:rsidP="002D7BA1">
      <w:pPr>
        <w:pStyle w:val="PargrafodaLista"/>
        <w:widowControl w:val="0"/>
        <w:spacing w:line="360" w:lineRule="auto"/>
        <w:ind w:left="1701"/>
        <w:contextualSpacing w:val="0"/>
        <w:jc w:val="both"/>
        <w:rPr>
          <w:rStyle w:val="s3"/>
          <w:rFonts w:ascii="Arial" w:hAnsi="Arial" w:cs="Arial"/>
        </w:rPr>
      </w:pPr>
    </w:p>
    <w:p w14:paraId="66838479" w14:textId="0DBE95BE"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lastRenderedPageBreak/>
        <w:t>não cumprimento de qualquer decisão ou sentença judicial ou arbitral transitada em julgado, que não esteja sujeita a recurso com efeito suspensivo contra a Emissora e/ou qualquer de suas controladas, ou a não garantia do juízo, em valor unitário ou agregado superior a R$</w:t>
      </w:r>
      <w:r w:rsidR="00057F5A" w:rsidRPr="002C3AC0">
        <w:rPr>
          <w:rStyle w:val="s3"/>
          <w:rFonts w:ascii="Arial" w:hAnsi="Arial" w:cs="Arial"/>
        </w:rPr>
        <w:t xml:space="preserve"> </w:t>
      </w:r>
      <w:r w:rsidR="00303A5E" w:rsidRPr="002C3AC0">
        <w:rPr>
          <w:rStyle w:val="s3"/>
          <w:rFonts w:ascii="Arial" w:hAnsi="Arial" w:cs="Arial"/>
        </w:rPr>
        <w:t>10</w:t>
      </w:r>
      <w:r w:rsidRPr="002C3AC0">
        <w:rPr>
          <w:rStyle w:val="s3"/>
          <w:rFonts w:ascii="Arial" w:hAnsi="Arial" w:cs="Arial"/>
        </w:rPr>
        <w:t>.000.000,00 (</w:t>
      </w:r>
      <w:r w:rsidR="00303A5E" w:rsidRPr="002C3AC0">
        <w:rPr>
          <w:rStyle w:val="s3"/>
          <w:rFonts w:ascii="Arial" w:hAnsi="Arial" w:cs="Arial"/>
        </w:rPr>
        <w:t>dez</w:t>
      </w:r>
      <w:r w:rsidRPr="002C3AC0">
        <w:rPr>
          <w:rStyle w:val="s3"/>
          <w:rFonts w:ascii="Arial" w:hAnsi="Arial" w:cs="Arial"/>
        </w:rPr>
        <w:t xml:space="preserve"> milhões de reais) ou seu valor equivalente em outras moedas, corrigidos anualmente pelo IPCA/IPGE, a partir da Data de Emissão, ou o valor equivalente em outras moedas, no prazo estipulado na respectiva sentença e/ou no prazo de até 10 (dez) Dias Úteis contados do recebimento pela Emissora de notificação neste sentido, dos dois prazos o que for menor;</w:t>
      </w:r>
    </w:p>
    <w:p w14:paraId="2C0CBF12" w14:textId="77777777" w:rsidR="00012F19" w:rsidRPr="002C3AC0" w:rsidRDefault="00012F19" w:rsidP="002D7BA1">
      <w:pPr>
        <w:pStyle w:val="PargrafodaLista"/>
        <w:widowControl w:val="0"/>
        <w:spacing w:line="360" w:lineRule="auto"/>
        <w:ind w:left="1701"/>
        <w:contextualSpacing w:val="0"/>
        <w:jc w:val="both"/>
        <w:rPr>
          <w:rStyle w:val="s3"/>
          <w:rFonts w:ascii="Arial" w:hAnsi="Arial" w:cs="Arial"/>
        </w:rPr>
      </w:pPr>
    </w:p>
    <w:p w14:paraId="5E7DFD35" w14:textId="5773CA0E"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realização de redução do capital social da </w:t>
      </w:r>
      <w:r w:rsidR="0034335A">
        <w:rPr>
          <w:rStyle w:val="s3"/>
          <w:rFonts w:ascii="Arial" w:hAnsi="Arial" w:cs="Arial"/>
        </w:rPr>
        <w:t xml:space="preserve">Emissora </w:t>
      </w:r>
      <w:r w:rsidR="00F311CC">
        <w:rPr>
          <w:rStyle w:val="s3"/>
          <w:rFonts w:ascii="Arial" w:hAnsi="Arial" w:cs="Arial"/>
        </w:rPr>
        <w:t xml:space="preserve">ou </w:t>
      </w:r>
      <w:r w:rsidR="009F4C59">
        <w:rPr>
          <w:rStyle w:val="s3"/>
          <w:rFonts w:ascii="Arial" w:hAnsi="Arial" w:cs="Arial"/>
        </w:rPr>
        <w:t xml:space="preserve">da </w:t>
      </w:r>
      <w:r w:rsidR="00F311CC" w:rsidRPr="00CB26FF">
        <w:rPr>
          <w:rFonts w:ascii="Arial" w:hAnsi="Arial" w:cs="Arial"/>
          <w:lang w:val="pt-PT"/>
        </w:rPr>
        <w:t>Fiador</w:t>
      </w:r>
      <w:r w:rsidR="009F4C59">
        <w:rPr>
          <w:rFonts w:ascii="Arial" w:hAnsi="Arial" w:cs="Arial"/>
          <w:lang w:val="pt-PT"/>
        </w:rPr>
        <w:t>a</w:t>
      </w:r>
      <w:r w:rsidR="006C1921">
        <w:rPr>
          <w:rFonts w:ascii="Arial" w:hAnsi="Arial" w:cs="Arial"/>
          <w:lang w:val="pt-PT"/>
        </w:rPr>
        <w:t xml:space="preserve"> </w:t>
      </w:r>
      <w:r w:rsidR="00F311CC" w:rsidRPr="00CB26FF">
        <w:rPr>
          <w:rFonts w:ascii="Arial" w:hAnsi="Arial" w:cs="Arial"/>
          <w:lang w:val="pt-PT"/>
        </w:rPr>
        <w:t>PJ</w:t>
      </w:r>
      <w:proofErr w:type="gramStart"/>
      <w:r w:rsidR="002347B3" w:rsidRPr="00CB4C51">
        <w:rPr>
          <w:rStyle w:val="s3"/>
          <w:rFonts w:ascii="Arial" w:hAnsi="Arial" w:cs="Arial"/>
        </w:rPr>
        <w:t>,</w:t>
      </w:r>
      <w:r w:rsidR="002347B3" w:rsidRPr="002C3AC0">
        <w:rPr>
          <w:rFonts w:ascii="Arial" w:eastAsia="Arial Unicode MS" w:hAnsi="Arial" w:cs="Arial"/>
        </w:rPr>
        <w:t xml:space="preserve"> </w:t>
      </w:r>
      <w:r w:rsidR="00742B3D">
        <w:rPr>
          <w:rFonts w:ascii="Arial" w:eastAsia="Arial Unicode MS" w:hAnsi="Arial" w:cs="Arial"/>
        </w:rPr>
        <w:t>,</w:t>
      </w:r>
      <w:proofErr w:type="gramEnd"/>
      <w:r w:rsidR="00742B3D">
        <w:rPr>
          <w:rFonts w:ascii="Arial" w:eastAsia="Arial Unicode MS" w:hAnsi="Arial" w:cs="Arial"/>
        </w:rPr>
        <w:t xml:space="preserve"> </w:t>
      </w:r>
      <w:r w:rsidR="002347B3" w:rsidRPr="002C3AC0">
        <w:rPr>
          <w:rFonts w:ascii="Arial" w:hAnsi="Arial" w:cs="Arial"/>
        </w:rPr>
        <w:t>com outra finalidade que não a absorção de prejuízos, conforme previsto no artigo 173 e seguintes da Lei das Sociedades por Ações,</w:t>
      </w:r>
      <w:r w:rsidRPr="002C3AC0">
        <w:rPr>
          <w:rStyle w:val="s3"/>
          <w:rFonts w:ascii="Arial" w:hAnsi="Arial" w:cs="Arial"/>
        </w:rPr>
        <w:t xml:space="preserve"> sem a prévia autorização dos </w:t>
      </w:r>
      <w:r w:rsidR="00057F5A" w:rsidRPr="002C3AC0">
        <w:rPr>
          <w:rStyle w:val="s3"/>
          <w:rFonts w:ascii="Arial" w:hAnsi="Arial" w:cs="Arial"/>
        </w:rPr>
        <w:t>Debenturistas</w:t>
      </w:r>
      <w:r w:rsidR="00CD7DF9" w:rsidRPr="002C3AC0">
        <w:rPr>
          <w:rStyle w:val="s3"/>
          <w:rFonts w:ascii="Arial" w:hAnsi="Arial" w:cs="Arial"/>
        </w:rPr>
        <w:t xml:space="preserve"> e/ou do Agente Fiduciário</w:t>
      </w:r>
      <w:r w:rsidRPr="002C3AC0">
        <w:rPr>
          <w:rStyle w:val="s3"/>
          <w:rFonts w:ascii="Arial" w:hAnsi="Arial" w:cs="Arial"/>
        </w:rPr>
        <w:t>;</w:t>
      </w:r>
    </w:p>
    <w:p w14:paraId="217C31A0"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2267BFA2" w14:textId="34887C8D"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vencimento antecipado de quaisquer obrigações financeiras a que estejam sujeitas a Emissora e/ou qualquer de suas controladas, no mercado local ou internacional, em valor individual ou agregado superior a </w:t>
      </w:r>
      <w:r w:rsidRPr="00742B3D">
        <w:rPr>
          <w:rStyle w:val="s3"/>
          <w:rFonts w:ascii="Arial" w:hAnsi="Arial" w:cs="Arial"/>
          <w:highlight w:val="lightGray"/>
        </w:rPr>
        <w:t>R$</w:t>
      </w:r>
      <w:r w:rsidR="00057F5A" w:rsidRPr="00742B3D">
        <w:rPr>
          <w:rStyle w:val="s3"/>
          <w:rFonts w:ascii="Arial" w:hAnsi="Arial" w:cs="Arial"/>
          <w:highlight w:val="lightGray"/>
        </w:rPr>
        <w:t xml:space="preserve"> </w:t>
      </w:r>
      <w:r w:rsidR="00C841CE" w:rsidRPr="00742B3D">
        <w:rPr>
          <w:rStyle w:val="s3"/>
          <w:rFonts w:ascii="Arial" w:hAnsi="Arial" w:cs="Arial"/>
          <w:highlight w:val="lightGray"/>
        </w:rPr>
        <w:t>10</w:t>
      </w:r>
      <w:r w:rsidRPr="00742B3D">
        <w:rPr>
          <w:rStyle w:val="s3"/>
          <w:rFonts w:ascii="Arial" w:hAnsi="Arial" w:cs="Arial"/>
          <w:highlight w:val="lightGray"/>
        </w:rPr>
        <w:t>.000.000,00 (</w:t>
      </w:r>
      <w:r w:rsidR="00C841CE" w:rsidRPr="00742B3D">
        <w:rPr>
          <w:rStyle w:val="s3"/>
          <w:rFonts w:ascii="Arial" w:hAnsi="Arial" w:cs="Arial"/>
          <w:highlight w:val="lightGray"/>
        </w:rPr>
        <w:t>dez</w:t>
      </w:r>
      <w:r w:rsidRPr="00742B3D">
        <w:rPr>
          <w:rStyle w:val="s3"/>
          <w:rFonts w:ascii="Arial" w:hAnsi="Arial" w:cs="Arial"/>
          <w:highlight w:val="lightGray"/>
        </w:rPr>
        <w:t xml:space="preserve"> milhões de reais)</w:t>
      </w:r>
      <w:r w:rsidRPr="002C3AC0">
        <w:rPr>
          <w:rStyle w:val="s3"/>
          <w:rFonts w:ascii="Arial" w:hAnsi="Arial" w:cs="Arial"/>
        </w:rPr>
        <w:t xml:space="preserve"> ou seu valor equivalente em outras moedas, reajustado pelo IPCA/IBGE desde a Data da Emissão, não sanado pela Emissora no prazo de 5 (cinco) Dias Úteis; </w:t>
      </w:r>
    </w:p>
    <w:p w14:paraId="731EF440"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012F7A7B" w14:textId="058D42F3"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transferência ou qualquer forma de cessão ou promessa de cessão a terceiros, pela Emissora, das obrigações assumidas nesta Escritura e/ou nos demais Documentos da Operação, sem que haja anuência prévia dos </w:t>
      </w:r>
      <w:r w:rsidR="00057F5A" w:rsidRPr="002C3AC0">
        <w:rPr>
          <w:rStyle w:val="s3"/>
          <w:rFonts w:ascii="Arial" w:hAnsi="Arial" w:cs="Arial"/>
        </w:rPr>
        <w:t xml:space="preserve">Debenturistas e/ou do Agente Fiduciário; </w:t>
      </w:r>
    </w:p>
    <w:p w14:paraId="174E15F5"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157A5EE2" w14:textId="63836061" w:rsidR="00252945"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demais hipóteses de vencimento antecipado previstas em lei, especialmente as previstas nos Artigos 333 e 1.425 </w:t>
      </w:r>
      <w:r w:rsidR="002347B3" w:rsidRPr="002C3AC0">
        <w:rPr>
          <w:rStyle w:val="s3"/>
          <w:rFonts w:ascii="Arial" w:hAnsi="Arial" w:cs="Arial"/>
        </w:rPr>
        <w:t>C</w:t>
      </w:r>
      <w:r w:rsidRPr="002C3AC0">
        <w:rPr>
          <w:rStyle w:val="s3"/>
          <w:rFonts w:ascii="Arial" w:hAnsi="Arial" w:cs="Arial"/>
        </w:rPr>
        <w:t>ódigo</w:t>
      </w:r>
      <w:r w:rsidR="002347B3" w:rsidRPr="002C3AC0">
        <w:rPr>
          <w:rStyle w:val="s3"/>
          <w:rFonts w:ascii="Arial" w:hAnsi="Arial" w:cs="Arial"/>
        </w:rPr>
        <w:t xml:space="preserve"> </w:t>
      </w:r>
      <w:r w:rsidRPr="002C3AC0">
        <w:rPr>
          <w:rStyle w:val="s3"/>
          <w:rFonts w:ascii="Arial" w:hAnsi="Arial" w:cs="Arial"/>
        </w:rPr>
        <w:t>Civil, conforme aplicáveis</w:t>
      </w:r>
      <w:r w:rsidR="00252945" w:rsidRPr="002C3AC0">
        <w:rPr>
          <w:rStyle w:val="s3"/>
          <w:rFonts w:ascii="Arial" w:hAnsi="Arial" w:cs="Arial"/>
        </w:rPr>
        <w:t>;</w:t>
      </w:r>
    </w:p>
    <w:p w14:paraId="7113C308"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1296BF4D" w14:textId="7C43E0D3" w:rsidR="00057F5A"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 </w:t>
      </w:r>
      <w:r w:rsidR="00057F5A" w:rsidRPr="002C3AC0">
        <w:rPr>
          <w:rStyle w:val="s3"/>
          <w:rFonts w:ascii="Arial" w:hAnsi="Arial" w:cs="Arial"/>
        </w:rPr>
        <w:t xml:space="preserve">protesto de títulos contra a Emissora em valor individual ou agregado superior a R$ </w:t>
      </w:r>
      <w:r w:rsidR="00383F18" w:rsidRPr="002C3AC0">
        <w:rPr>
          <w:rStyle w:val="s3"/>
          <w:rFonts w:ascii="Arial" w:hAnsi="Arial" w:cs="Arial"/>
        </w:rPr>
        <w:t>10</w:t>
      </w:r>
      <w:r w:rsidR="00057F5A" w:rsidRPr="002C3AC0">
        <w:rPr>
          <w:rStyle w:val="s3"/>
          <w:rFonts w:ascii="Arial" w:hAnsi="Arial" w:cs="Arial"/>
        </w:rPr>
        <w:t>.000.000,00 (</w:t>
      </w:r>
      <w:r w:rsidR="00383F18" w:rsidRPr="002C3AC0">
        <w:rPr>
          <w:rStyle w:val="s3"/>
          <w:rFonts w:ascii="Arial" w:hAnsi="Arial" w:cs="Arial"/>
        </w:rPr>
        <w:t xml:space="preserve">dez </w:t>
      </w:r>
      <w:r w:rsidR="00057F5A" w:rsidRPr="002C3AC0">
        <w:rPr>
          <w:rStyle w:val="s3"/>
          <w:rFonts w:ascii="Arial" w:hAnsi="Arial" w:cs="Arial"/>
        </w:rPr>
        <w:t xml:space="preserve">milhões de reais) ou seu valor equivalente em outras moedas, reajustado pelo IPCA/IBGE desde a Data da Emissão, por cujo pagamento a Emissora ou qualquer de suas controladas seja responsável, salvo se, no prazo de até </w:t>
      </w:r>
      <w:r w:rsidR="0014376D" w:rsidRPr="002C3AC0">
        <w:rPr>
          <w:rStyle w:val="s3"/>
          <w:rFonts w:ascii="Arial" w:hAnsi="Arial" w:cs="Arial"/>
        </w:rPr>
        <w:t xml:space="preserve">10 </w:t>
      </w:r>
      <w:r w:rsidR="00913931" w:rsidRPr="002C3AC0">
        <w:rPr>
          <w:rStyle w:val="s3"/>
          <w:rFonts w:ascii="Arial" w:hAnsi="Arial" w:cs="Arial"/>
        </w:rPr>
        <w:t xml:space="preserve">(dez) Dias Úteis contados do referido protesto </w:t>
      </w:r>
      <w:r w:rsidR="0014376D" w:rsidRPr="002C3AC0">
        <w:rPr>
          <w:rStyle w:val="s3"/>
          <w:rFonts w:ascii="Arial" w:hAnsi="Arial" w:cs="Arial"/>
        </w:rPr>
        <w:t xml:space="preserve">ou </w:t>
      </w:r>
      <w:r w:rsidR="00913931" w:rsidRPr="002C3AC0">
        <w:rPr>
          <w:rStyle w:val="s3"/>
          <w:rFonts w:ascii="Arial" w:hAnsi="Arial" w:cs="Arial"/>
        </w:rPr>
        <w:t xml:space="preserve">no </w:t>
      </w:r>
      <w:r w:rsidR="0014376D" w:rsidRPr="002C3AC0">
        <w:rPr>
          <w:rStyle w:val="s3"/>
          <w:rFonts w:ascii="Arial" w:hAnsi="Arial" w:cs="Arial"/>
        </w:rPr>
        <w:t>prazo de pagamento</w:t>
      </w:r>
      <w:r w:rsidR="00913931" w:rsidRPr="002C3AC0">
        <w:rPr>
          <w:rStyle w:val="s3"/>
          <w:rFonts w:ascii="Arial" w:hAnsi="Arial" w:cs="Arial"/>
        </w:rPr>
        <w:t xml:space="preserve"> do protesto,</w:t>
      </w:r>
      <w:r w:rsidR="0014376D" w:rsidRPr="002C3AC0">
        <w:rPr>
          <w:rStyle w:val="s3"/>
          <w:rFonts w:ascii="Arial" w:hAnsi="Arial" w:cs="Arial"/>
        </w:rPr>
        <w:t xml:space="preserve"> o que for menor</w:t>
      </w:r>
      <w:r w:rsidR="00057F5A" w:rsidRPr="002C3AC0">
        <w:rPr>
          <w:rStyle w:val="s3"/>
          <w:rFonts w:ascii="Arial" w:hAnsi="Arial" w:cs="Arial"/>
        </w:rPr>
        <w:t>, seja validamente comprovado, pela Emissora e ao Agente Fiduciário que: (i) o protesto foi efetuado por erro ou má-fé de terceiros; (</w:t>
      </w:r>
      <w:proofErr w:type="spellStart"/>
      <w:r w:rsidR="00057F5A" w:rsidRPr="002C3AC0">
        <w:rPr>
          <w:rStyle w:val="s3"/>
          <w:rFonts w:ascii="Arial" w:hAnsi="Arial" w:cs="Arial"/>
        </w:rPr>
        <w:t>ii</w:t>
      </w:r>
      <w:proofErr w:type="spellEnd"/>
      <w:r w:rsidR="00057F5A" w:rsidRPr="002C3AC0">
        <w:rPr>
          <w:rStyle w:val="s3"/>
          <w:rFonts w:ascii="Arial" w:hAnsi="Arial" w:cs="Arial"/>
        </w:rPr>
        <w:t>) o protesto foi cancelado ou liminarmente sustado; (</w:t>
      </w:r>
      <w:proofErr w:type="spellStart"/>
      <w:r w:rsidR="00057F5A" w:rsidRPr="002C3AC0">
        <w:rPr>
          <w:rStyle w:val="s3"/>
          <w:rFonts w:ascii="Arial" w:hAnsi="Arial" w:cs="Arial"/>
        </w:rPr>
        <w:t>iii</w:t>
      </w:r>
      <w:proofErr w:type="spellEnd"/>
      <w:r w:rsidR="00057F5A" w:rsidRPr="002C3AC0">
        <w:rPr>
          <w:rStyle w:val="s3"/>
          <w:rFonts w:ascii="Arial" w:hAnsi="Arial" w:cs="Arial"/>
        </w:rPr>
        <w:t>) foram prestadas garantias em juízo, aceita pelo poder judiciário; ou, ainda, (</w:t>
      </w:r>
      <w:proofErr w:type="spellStart"/>
      <w:r w:rsidR="00057F5A" w:rsidRPr="002C3AC0">
        <w:rPr>
          <w:rStyle w:val="s3"/>
          <w:rFonts w:ascii="Arial" w:hAnsi="Arial" w:cs="Arial"/>
        </w:rPr>
        <w:t>iv</w:t>
      </w:r>
      <w:proofErr w:type="spellEnd"/>
      <w:r w:rsidR="00057F5A" w:rsidRPr="002C3AC0">
        <w:rPr>
          <w:rStyle w:val="s3"/>
          <w:rFonts w:ascii="Arial" w:hAnsi="Arial" w:cs="Arial"/>
        </w:rPr>
        <w:t>) o valor objeto do protesto foi devidamente quitado;</w:t>
      </w:r>
    </w:p>
    <w:p w14:paraId="5314EDEC" w14:textId="77777777" w:rsidR="00CB4C51" w:rsidRPr="00CB4C51" w:rsidRDefault="00CB4C51" w:rsidP="00CB26FF">
      <w:pPr>
        <w:widowControl w:val="0"/>
        <w:spacing w:line="360" w:lineRule="auto"/>
        <w:jc w:val="both"/>
        <w:rPr>
          <w:rStyle w:val="s3"/>
          <w:rFonts w:ascii="Arial" w:hAnsi="Arial" w:cs="Arial"/>
        </w:rPr>
      </w:pPr>
    </w:p>
    <w:p w14:paraId="3C35989E" w14:textId="315355A5" w:rsidR="00057F5A" w:rsidRPr="002C3AC0" w:rsidRDefault="00057F5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descumprimento, pela Emissora e/ou </w:t>
      </w:r>
      <w:r w:rsidR="00B3007A" w:rsidRPr="002C3AC0">
        <w:rPr>
          <w:rStyle w:val="s3"/>
          <w:rFonts w:ascii="Arial" w:hAnsi="Arial" w:cs="Arial"/>
        </w:rPr>
        <w:t xml:space="preserve">pelos </w:t>
      </w:r>
      <w:r w:rsidR="00B3007A" w:rsidRPr="002C3AC0">
        <w:rPr>
          <w:rFonts w:ascii="Arial" w:hAnsi="Arial" w:cs="Arial"/>
          <w:bCs/>
        </w:rPr>
        <w:t>Fiadore</w:t>
      </w:r>
      <w:r w:rsidR="00B3007A" w:rsidRPr="002C3AC0">
        <w:rPr>
          <w:rStyle w:val="s3"/>
          <w:rFonts w:ascii="Arial" w:hAnsi="Arial" w:cs="Arial"/>
        </w:rPr>
        <w:t>s</w:t>
      </w:r>
      <w:r w:rsidRPr="002C3AC0">
        <w:rPr>
          <w:rStyle w:val="s3"/>
          <w:rFonts w:ascii="Arial" w:hAnsi="Arial" w:cs="Arial"/>
        </w:rPr>
        <w:t xml:space="preserve">, de qualquer obrigação não pecuniária prevista nos Documentos da Operação, não sanada no prazo de cura previsto nos respectivos Documentos da Operação ou, caso não estipulado prazo de cura específico em tais documentos, não sanada no prazo de até </w:t>
      </w:r>
      <w:r w:rsidR="006F19A0" w:rsidRPr="002C3AC0">
        <w:rPr>
          <w:rStyle w:val="s3"/>
          <w:rFonts w:ascii="Arial" w:hAnsi="Arial" w:cs="Arial"/>
        </w:rPr>
        <w:t>10</w:t>
      </w:r>
      <w:r w:rsidRPr="002C3AC0">
        <w:rPr>
          <w:rStyle w:val="s3"/>
          <w:rFonts w:ascii="Arial" w:hAnsi="Arial" w:cs="Arial"/>
        </w:rPr>
        <w:t xml:space="preserve"> (</w:t>
      </w:r>
      <w:r w:rsidR="006F19A0" w:rsidRPr="002C3AC0">
        <w:rPr>
          <w:rStyle w:val="s3"/>
          <w:rFonts w:ascii="Arial" w:hAnsi="Arial" w:cs="Arial"/>
        </w:rPr>
        <w:t>dez</w:t>
      </w:r>
      <w:r w:rsidRPr="002C3AC0">
        <w:rPr>
          <w:rStyle w:val="s3"/>
          <w:rFonts w:ascii="Arial" w:hAnsi="Arial" w:cs="Arial"/>
        </w:rPr>
        <w:t xml:space="preserve">) Dias Úteis contados da data de comunicação do referido descumprimento pelos Debenturistas à Emissora e/ou </w:t>
      </w:r>
      <w:r w:rsidR="00B3007A" w:rsidRPr="002C3AC0">
        <w:rPr>
          <w:rStyle w:val="s3"/>
          <w:rFonts w:ascii="Arial" w:hAnsi="Arial" w:cs="Arial"/>
        </w:rPr>
        <w:t>aos Fiadores</w:t>
      </w:r>
      <w:r w:rsidRPr="002C3AC0">
        <w:rPr>
          <w:rStyle w:val="s3"/>
          <w:rFonts w:ascii="Arial" w:hAnsi="Arial" w:cs="Arial"/>
        </w:rPr>
        <w:t xml:space="preserve">, conforme aplicável; </w:t>
      </w:r>
    </w:p>
    <w:p w14:paraId="7F132662"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6F2CCAF6" w14:textId="74C83A43" w:rsidR="00057F5A" w:rsidRPr="002C3AC0" w:rsidRDefault="00057F5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provarem-se falsas ou revelarem-se incorretas ou enganosas quaisquer das declarações ou garantias prestadas pela Emissora e/ou </w:t>
      </w:r>
      <w:r w:rsidR="00B3007A" w:rsidRPr="002C3AC0">
        <w:rPr>
          <w:rStyle w:val="s3"/>
          <w:rFonts w:ascii="Arial" w:hAnsi="Arial" w:cs="Arial"/>
        </w:rPr>
        <w:t xml:space="preserve">pelos </w:t>
      </w:r>
      <w:r w:rsidR="00B3007A" w:rsidRPr="002C3AC0">
        <w:rPr>
          <w:rFonts w:ascii="Arial" w:hAnsi="Arial" w:cs="Arial"/>
          <w:bCs/>
        </w:rPr>
        <w:t>Fiadore</w:t>
      </w:r>
      <w:r w:rsidR="00B3007A" w:rsidRPr="002C3AC0">
        <w:rPr>
          <w:rStyle w:val="s3"/>
          <w:rFonts w:ascii="Arial" w:hAnsi="Arial" w:cs="Arial"/>
        </w:rPr>
        <w:t xml:space="preserve">s </w:t>
      </w:r>
      <w:r w:rsidRPr="002C3AC0">
        <w:rPr>
          <w:rStyle w:val="s3"/>
          <w:rFonts w:ascii="Arial" w:hAnsi="Arial" w:cs="Arial"/>
        </w:rPr>
        <w:t xml:space="preserve">nesta Escritura ou nos demais Documentos da </w:t>
      </w:r>
      <w:r w:rsidRPr="002C3AC0">
        <w:rPr>
          <w:rStyle w:val="s3"/>
          <w:rFonts w:ascii="Arial" w:hAnsi="Arial" w:cs="Arial"/>
        </w:rPr>
        <w:lastRenderedPageBreak/>
        <w:t xml:space="preserve">Operação; </w:t>
      </w:r>
    </w:p>
    <w:p w14:paraId="529601A8"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14B1E6AA" w14:textId="0CE57ABC" w:rsidR="00513F3B" w:rsidRPr="00513F3B" w:rsidRDefault="00057F5A" w:rsidP="00FB4473">
      <w:pPr>
        <w:pStyle w:val="PargrafodaLista"/>
        <w:widowControl w:val="0"/>
        <w:numPr>
          <w:ilvl w:val="0"/>
          <w:numId w:val="9"/>
        </w:numPr>
        <w:spacing w:line="360" w:lineRule="auto"/>
        <w:ind w:left="1701" w:firstLine="0"/>
        <w:jc w:val="both"/>
        <w:rPr>
          <w:rFonts w:ascii="Arial" w:hAnsi="Arial" w:cs="Arial"/>
        </w:rPr>
      </w:pPr>
      <w:r w:rsidRPr="002C3AC0">
        <w:rPr>
          <w:rStyle w:val="s3"/>
          <w:rFonts w:ascii="Arial" w:hAnsi="Arial" w:cs="Arial"/>
        </w:rPr>
        <w:t>ocorrência, sem que haja anuência prévia dos Debenturistas, de incorporação (incluída incorporação de ações), fusão ou cisão da Emissora</w:t>
      </w:r>
      <w:r w:rsidR="00FA19A3">
        <w:rPr>
          <w:rStyle w:val="s3"/>
          <w:rFonts w:ascii="Arial" w:hAnsi="Arial" w:cs="Arial"/>
        </w:rPr>
        <w:t xml:space="preserve"> ou da Fiadora PJ</w:t>
      </w:r>
      <w:r w:rsidR="00091627">
        <w:rPr>
          <w:rStyle w:val="s3"/>
          <w:rFonts w:ascii="Arial" w:hAnsi="Arial" w:cs="Arial"/>
        </w:rPr>
        <w:t xml:space="preserve">, </w:t>
      </w:r>
      <w:r w:rsidR="00513F3B" w:rsidRPr="00513F3B">
        <w:rPr>
          <w:rFonts w:ascii="Arial" w:hAnsi="Arial" w:cs="Arial"/>
        </w:rPr>
        <w:t xml:space="preserve">exceto </w:t>
      </w:r>
      <w:r w:rsidR="00513F3B">
        <w:rPr>
          <w:rFonts w:ascii="Arial" w:hAnsi="Arial" w:cs="Arial"/>
        </w:rPr>
        <w:t xml:space="preserve">para o caso de cisão da Fiadora PJ desde que observado os seguintes requisitos: </w:t>
      </w:r>
      <w:r w:rsidR="00513F3B" w:rsidRPr="00513F3B">
        <w:rPr>
          <w:rFonts w:ascii="Arial" w:hAnsi="Arial" w:cs="Arial"/>
        </w:rPr>
        <w:t xml:space="preserve">(i) </w:t>
      </w:r>
      <w:r w:rsidR="00513F3B">
        <w:rPr>
          <w:rFonts w:ascii="Arial" w:hAnsi="Arial" w:cs="Arial"/>
        </w:rPr>
        <w:t xml:space="preserve">ocorra </w:t>
      </w:r>
      <w:r w:rsidR="00513F3B" w:rsidRPr="00513F3B">
        <w:rPr>
          <w:rFonts w:ascii="Arial" w:hAnsi="Arial" w:cs="Arial"/>
        </w:rPr>
        <w:t>dentro do mesmo Grupo Econômico; (</w:t>
      </w:r>
      <w:proofErr w:type="spellStart"/>
      <w:r w:rsidR="00513F3B" w:rsidRPr="00513F3B">
        <w:rPr>
          <w:rFonts w:ascii="Arial" w:hAnsi="Arial" w:cs="Arial"/>
        </w:rPr>
        <w:t>ii</w:t>
      </w:r>
      <w:proofErr w:type="spellEnd"/>
      <w:r w:rsidR="00513F3B" w:rsidRPr="00513F3B">
        <w:rPr>
          <w:rFonts w:ascii="Arial" w:hAnsi="Arial" w:cs="Arial"/>
        </w:rPr>
        <w:t xml:space="preserve">) desde que a sociedade resultante da </w:t>
      </w:r>
      <w:r w:rsidR="00513F3B">
        <w:rPr>
          <w:rFonts w:ascii="Arial" w:hAnsi="Arial" w:cs="Arial"/>
        </w:rPr>
        <w:t>cisão</w:t>
      </w:r>
      <w:r w:rsidR="00513F3B" w:rsidRPr="00513F3B">
        <w:rPr>
          <w:rFonts w:ascii="Arial" w:hAnsi="Arial" w:cs="Arial"/>
        </w:rPr>
        <w:t>, se</w:t>
      </w:r>
      <w:r w:rsidR="00513F3B">
        <w:rPr>
          <w:rFonts w:ascii="Arial" w:hAnsi="Arial" w:cs="Arial"/>
        </w:rPr>
        <w:t xml:space="preserve">ja </w:t>
      </w:r>
      <w:r w:rsidR="00513F3B" w:rsidRPr="00513F3B">
        <w:rPr>
          <w:rFonts w:ascii="Arial" w:hAnsi="Arial" w:cs="Arial"/>
        </w:rPr>
        <w:t>considerada garantidora, nos limites do</w:t>
      </w:r>
      <w:r w:rsidR="00513F3B">
        <w:rPr>
          <w:rFonts w:ascii="Arial" w:hAnsi="Arial" w:cs="Arial"/>
        </w:rPr>
        <w:t>s</w:t>
      </w:r>
      <w:r w:rsidR="00513F3B" w:rsidRPr="00513F3B">
        <w:rPr>
          <w:rFonts w:ascii="Arial" w:hAnsi="Arial" w:cs="Arial"/>
        </w:rPr>
        <w:t xml:space="preserve"> ativo</w:t>
      </w:r>
      <w:r w:rsidR="00513F3B">
        <w:rPr>
          <w:rFonts w:ascii="Arial" w:hAnsi="Arial" w:cs="Arial"/>
        </w:rPr>
        <w:t>s</w:t>
      </w:r>
      <w:r w:rsidR="00513F3B" w:rsidRPr="00513F3B">
        <w:rPr>
          <w:rFonts w:ascii="Arial" w:hAnsi="Arial" w:cs="Arial"/>
        </w:rPr>
        <w:t xml:space="preserve"> recebido</w:t>
      </w:r>
      <w:r w:rsidR="00513F3B">
        <w:rPr>
          <w:rFonts w:ascii="Arial" w:hAnsi="Arial" w:cs="Arial"/>
        </w:rPr>
        <w:t>s</w:t>
      </w:r>
      <w:r w:rsidR="00513F3B" w:rsidRPr="00513F3B">
        <w:rPr>
          <w:rFonts w:ascii="Arial" w:hAnsi="Arial" w:cs="Arial"/>
        </w:rPr>
        <w:t xml:space="preserve"> e em condições similares às atuais, para fins desta </w:t>
      </w:r>
      <w:r w:rsidR="00513F3B">
        <w:rPr>
          <w:rFonts w:ascii="Arial" w:hAnsi="Arial" w:cs="Arial"/>
        </w:rPr>
        <w:t>Escritura</w:t>
      </w:r>
      <w:r w:rsidR="00513F3B" w:rsidRPr="00513F3B">
        <w:rPr>
          <w:rFonts w:ascii="Arial" w:hAnsi="Arial" w:cs="Arial"/>
        </w:rPr>
        <w:t>; ou (</w:t>
      </w:r>
      <w:proofErr w:type="spellStart"/>
      <w:r w:rsidR="00513F3B" w:rsidRPr="00513F3B">
        <w:rPr>
          <w:rFonts w:ascii="Arial" w:hAnsi="Arial" w:cs="Arial"/>
        </w:rPr>
        <w:t>iii</w:t>
      </w:r>
      <w:proofErr w:type="spellEnd"/>
      <w:r w:rsidR="00513F3B" w:rsidRPr="00513F3B">
        <w:rPr>
          <w:rFonts w:ascii="Arial" w:hAnsi="Arial" w:cs="Arial"/>
        </w:rPr>
        <w:t>) previamente aprovado p</w:t>
      </w:r>
      <w:r w:rsidR="00513F3B">
        <w:rPr>
          <w:rFonts w:ascii="Arial" w:hAnsi="Arial" w:cs="Arial"/>
        </w:rPr>
        <w:t>elos Debenturistas</w:t>
      </w:r>
      <w:r w:rsidR="00513F3B" w:rsidRPr="00513F3B">
        <w:rPr>
          <w:rFonts w:ascii="Arial" w:hAnsi="Arial" w:cs="Arial"/>
        </w:rPr>
        <w:t>. Para fins deste item, “Grupo Econômico” significa quaisquer sociedades controladas ou coligadas e/ou sociedades sob o controle comum da Emissora, direta ou indiretamente; e</w:t>
      </w:r>
    </w:p>
    <w:p w14:paraId="461B4C66" w14:textId="77777777" w:rsidR="0082329B" w:rsidRPr="003B33C7" w:rsidRDefault="0082329B" w:rsidP="00FB4473">
      <w:pPr>
        <w:pStyle w:val="PargrafodaLista"/>
        <w:rPr>
          <w:rStyle w:val="s3"/>
          <w:rFonts w:ascii="Arial" w:hAnsi="Arial" w:cs="Arial"/>
        </w:rPr>
      </w:pPr>
    </w:p>
    <w:p w14:paraId="1CAA235C" w14:textId="1A1D38F6" w:rsidR="0082329B" w:rsidRDefault="00513F3B"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Pr>
          <w:rStyle w:val="s3"/>
          <w:rFonts w:ascii="Arial" w:hAnsi="Arial" w:cs="Arial"/>
        </w:rPr>
        <w:t>C</w:t>
      </w:r>
      <w:r w:rsidR="0082329B">
        <w:rPr>
          <w:rStyle w:val="s3"/>
          <w:rFonts w:ascii="Arial" w:hAnsi="Arial" w:cs="Arial"/>
        </w:rPr>
        <w:t>aso</w:t>
      </w:r>
      <w:r>
        <w:rPr>
          <w:rStyle w:val="s3"/>
          <w:rFonts w:ascii="Arial" w:hAnsi="Arial" w:cs="Arial"/>
        </w:rPr>
        <w:t xml:space="preserve">, na hipótese de Cisão da Fiadora PJ, </w:t>
      </w:r>
      <w:r w:rsidR="0082329B">
        <w:rPr>
          <w:rStyle w:val="s3"/>
          <w:rFonts w:ascii="Arial" w:hAnsi="Arial" w:cs="Arial"/>
        </w:rPr>
        <w:t xml:space="preserve">a Emissora </w:t>
      </w:r>
      <w:r w:rsidR="001D2736">
        <w:rPr>
          <w:rStyle w:val="s3"/>
          <w:rFonts w:ascii="Arial" w:hAnsi="Arial" w:cs="Arial"/>
        </w:rPr>
        <w:t xml:space="preserve">e a Fiadora PJ </w:t>
      </w:r>
      <w:r w:rsidR="003D33B0">
        <w:rPr>
          <w:rStyle w:val="s3"/>
          <w:rFonts w:ascii="Arial" w:hAnsi="Arial" w:cs="Arial"/>
        </w:rPr>
        <w:t>não formalize</w:t>
      </w:r>
      <w:r w:rsidR="001D2736">
        <w:rPr>
          <w:rStyle w:val="s3"/>
          <w:rFonts w:ascii="Arial" w:hAnsi="Arial" w:cs="Arial"/>
        </w:rPr>
        <w:t>m</w:t>
      </w:r>
      <w:r w:rsidR="003D33B0">
        <w:rPr>
          <w:rStyle w:val="s3"/>
          <w:rFonts w:ascii="Arial" w:hAnsi="Arial" w:cs="Arial"/>
        </w:rPr>
        <w:t xml:space="preserve"> os Aditamentos Pós Cisão</w:t>
      </w:r>
      <w:r>
        <w:rPr>
          <w:rStyle w:val="s3"/>
          <w:rFonts w:ascii="Arial" w:hAnsi="Arial" w:cs="Arial"/>
        </w:rPr>
        <w:t xml:space="preserve"> (conforme definidos adiante)</w:t>
      </w:r>
      <w:r w:rsidR="003D33B0">
        <w:rPr>
          <w:rStyle w:val="s3"/>
          <w:rFonts w:ascii="Arial" w:hAnsi="Arial" w:cs="Arial"/>
        </w:rPr>
        <w:t>, nos termos e conforme prazos estipulados no item (</w:t>
      </w:r>
      <w:proofErr w:type="spellStart"/>
      <w:r w:rsidR="003D33B0">
        <w:rPr>
          <w:rStyle w:val="s3"/>
          <w:rFonts w:ascii="Arial" w:hAnsi="Arial" w:cs="Arial"/>
        </w:rPr>
        <w:t>xii</w:t>
      </w:r>
      <w:proofErr w:type="spellEnd"/>
      <w:r w:rsidR="003D33B0">
        <w:rPr>
          <w:rStyle w:val="s3"/>
          <w:rFonts w:ascii="Arial" w:hAnsi="Arial" w:cs="Arial"/>
        </w:rPr>
        <w:t xml:space="preserve">), da Cláusula 9.1, abaixo; </w:t>
      </w:r>
      <w:r w:rsidR="0082329B">
        <w:rPr>
          <w:rStyle w:val="s3"/>
          <w:rFonts w:ascii="Arial" w:hAnsi="Arial" w:cs="Arial"/>
        </w:rPr>
        <w:t xml:space="preserve"> </w:t>
      </w:r>
    </w:p>
    <w:p w14:paraId="4468FB3B" w14:textId="77777777" w:rsidR="00DF5E00" w:rsidRPr="003B33C7" w:rsidRDefault="00DF5E00" w:rsidP="00FB4473">
      <w:pPr>
        <w:pStyle w:val="PargrafodaLista"/>
        <w:rPr>
          <w:rStyle w:val="s3"/>
          <w:rFonts w:ascii="Arial" w:hAnsi="Arial" w:cs="Arial"/>
        </w:rPr>
      </w:pPr>
    </w:p>
    <w:p w14:paraId="2473348F" w14:textId="6E1EE578" w:rsidR="00057F5A" w:rsidRPr="002C3AC0" w:rsidRDefault="00DF5E00"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Pr>
          <w:rStyle w:val="s3"/>
          <w:rFonts w:ascii="Arial" w:hAnsi="Arial" w:cs="Arial"/>
        </w:rPr>
        <w:t>caso a Emissora não providencie o protocolo da Escritura de Emissão de Debêntures no prazo de 2 (dois) Dias Úteis contados da data em que a JUCESP reestabelecer a prestação regular de seus serviços, conforme inciso II, artigo 6º da Lei nº 14.030/20;</w:t>
      </w:r>
      <w:r w:rsidR="00DE477D">
        <w:rPr>
          <w:rStyle w:val="s3"/>
          <w:rFonts w:ascii="Arial" w:hAnsi="Arial" w:cs="Arial"/>
        </w:rPr>
        <w:t xml:space="preserve"> </w:t>
      </w:r>
    </w:p>
    <w:p w14:paraId="7BB13D9B" w14:textId="77777777" w:rsidR="007440E5" w:rsidRPr="00101076" w:rsidRDefault="007440E5" w:rsidP="00101076">
      <w:pPr>
        <w:pStyle w:val="PargrafodaLista"/>
        <w:widowControl w:val="0"/>
        <w:spacing w:line="360" w:lineRule="auto"/>
        <w:ind w:left="1701"/>
        <w:contextualSpacing w:val="0"/>
        <w:jc w:val="both"/>
        <w:rPr>
          <w:rStyle w:val="s3"/>
          <w:rFonts w:ascii="Arial" w:hAnsi="Arial" w:cs="Arial"/>
        </w:rPr>
      </w:pPr>
    </w:p>
    <w:p w14:paraId="7FBF7293" w14:textId="67EC6838" w:rsidR="00057F5A" w:rsidRPr="002C3AC0" w:rsidRDefault="00057F5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Fonts w:ascii="Arial" w:hAnsi="Arial" w:cs="Arial"/>
        </w:rPr>
        <w:t xml:space="preserve">qualquer mudança no controle societário da Emissora e/ou </w:t>
      </w:r>
      <w:r w:rsidR="00E1308C" w:rsidRPr="002C3AC0">
        <w:rPr>
          <w:rFonts w:ascii="Arial" w:hAnsi="Arial" w:cs="Arial"/>
        </w:rPr>
        <w:t>d</w:t>
      </w:r>
      <w:r w:rsidR="00E1308C">
        <w:rPr>
          <w:rFonts w:ascii="Arial" w:hAnsi="Arial" w:cs="Arial"/>
        </w:rPr>
        <w:t xml:space="preserve">a </w:t>
      </w:r>
      <w:r w:rsidR="00E1308C" w:rsidRPr="002C3AC0">
        <w:rPr>
          <w:rFonts w:ascii="Arial" w:hAnsi="Arial" w:cs="Arial"/>
          <w:bCs/>
        </w:rPr>
        <w:t>Fiador</w:t>
      </w:r>
      <w:r w:rsidR="00E1308C">
        <w:rPr>
          <w:rFonts w:ascii="Arial" w:hAnsi="Arial" w:cs="Arial"/>
          <w:bCs/>
        </w:rPr>
        <w:t>a</w:t>
      </w:r>
      <w:r w:rsidR="006C1921">
        <w:rPr>
          <w:rFonts w:ascii="Arial" w:hAnsi="Arial" w:cs="Arial"/>
          <w:bCs/>
        </w:rPr>
        <w:t xml:space="preserve"> </w:t>
      </w:r>
      <w:r w:rsidR="006C1921">
        <w:rPr>
          <w:rFonts w:ascii="Arial" w:hAnsi="Arial" w:cs="Arial"/>
          <w:lang w:val="pt-PT"/>
        </w:rPr>
        <w:t>PJ</w:t>
      </w:r>
      <w:r w:rsidRPr="002C3AC0">
        <w:rPr>
          <w:rFonts w:ascii="Arial" w:hAnsi="Arial" w:cs="Arial"/>
        </w:rPr>
        <w:t xml:space="preserve">, </w:t>
      </w:r>
      <w:r w:rsidRPr="002C3AC0">
        <w:rPr>
          <w:rStyle w:val="s3"/>
          <w:rFonts w:ascii="Arial" w:hAnsi="Arial" w:cs="Arial"/>
        </w:rPr>
        <w:t>sem que haja anuência prévia dos Debenturistas e/ou Agente Fiduciário;</w:t>
      </w:r>
    </w:p>
    <w:p w14:paraId="53B86318"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6E9B7BCB" w14:textId="774B2343" w:rsidR="00057F5A" w:rsidRPr="002C3AC0" w:rsidRDefault="00057F5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alteração do objeto social da Emissora e/ou </w:t>
      </w:r>
      <w:r w:rsidR="00E1308C">
        <w:rPr>
          <w:rStyle w:val="s3"/>
          <w:rFonts w:ascii="Arial" w:hAnsi="Arial" w:cs="Arial"/>
        </w:rPr>
        <w:t>da Fiadora</w:t>
      </w:r>
      <w:r w:rsidR="006C1921">
        <w:rPr>
          <w:rStyle w:val="s3"/>
          <w:rFonts w:ascii="Arial" w:hAnsi="Arial" w:cs="Arial"/>
        </w:rPr>
        <w:t xml:space="preserve"> </w:t>
      </w:r>
      <w:r w:rsidR="006C1921">
        <w:rPr>
          <w:rFonts w:ascii="Arial" w:hAnsi="Arial" w:cs="Arial"/>
          <w:lang w:val="pt-PT"/>
        </w:rPr>
        <w:t>PJ</w:t>
      </w:r>
      <w:r w:rsidR="00F311CC">
        <w:rPr>
          <w:rStyle w:val="s3"/>
          <w:rFonts w:ascii="Arial" w:hAnsi="Arial" w:cs="Arial"/>
        </w:rPr>
        <w:t xml:space="preserve"> </w:t>
      </w:r>
      <w:r w:rsidRPr="002C3AC0">
        <w:rPr>
          <w:rStyle w:val="s3"/>
          <w:rFonts w:ascii="Arial" w:hAnsi="Arial" w:cs="Arial"/>
        </w:rPr>
        <w:t xml:space="preserve">previsto em seu estatuto social e/ou contrato social, conforme o caso, de modo que qualquer das atuais atividades principais da Emissora </w:t>
      </w:r>
      <w:r w:rsidRPr="002C3AC0">
        <w:rPr>
          <w:rStyle w:val="s3"/>
          <w:rFonts w:ascii="Arial" w:hAnsi="Arial" w:cs="Arial"/>
        </w:rPr>
        <w:lastRenderedPageBreak/>
        <w:t xml:space="preserve">e/ou </w:t>
      </w:r>
      <w:r w:rsidR="00E1308C">
        <w:rPr>
          <w:rStyle w:val="s3"/>
          <w:rFonts w:ascii="Arial" w:hAnsi="Arial" w:cs="Arial"/>
        </w:rPr>
        <w:t>da Fiadora</w:t>
      </w:r>
      <w:r w:rsidR="00742B3D">
        <w:rPr>
          <w:rStyle w:val="s3"/>
          <w:rFonts w:ascii="Arial" w:hAnsi="Arial" w:cs="Arial"/>
        </w:rPr>
        <w:t xml:space="preserve"> </w:t>
      </w:r>
      <w:r w:rsidR="006C1921">
        <w:rPr>
          <w:rFonts w:ascii="Arial" w:hAnsi="Arial" w:cs="Arial"/>
          <w:lang w:val="pt-PT"/>
        </w:rPr>
        <w:t xml:space="preserve">PJ </w:t>
      </w:r>
      <w:r w:rsidRPr="002C3AC0">
        <w:rPr>
          <w:rStyle w:val="s3"/>
          <w:rFonts w:ascii="Arial" w:hAnsi="Arial" w:cs="Arial"/>
        </w:rPr>
        <w:t xml:space="preserve">sejam excluídas, ou que sejam agregados a essas atividades novos negócios que tenham prevalência, desde que representem desvios em relação às atividades atualmente desenvolvidas pela Emissora e/ou </w:t>
      </w:r>
      <w:r w:rsidR="00E1308C">
        <w:rPr>
          <w:rStyle w:val="s3"/>
          <w:rFonts w:ascii="Arial" w:hAnsi="Arial" w:cs="Arial"/>
        </w:rPr>
        <w:t>pela Fiadora</w:t>
      </w:r>
      <w:r w:rsidR="006C1921">
        <w:rPr>
          <w:rStyle w:val="s3"/>
          <w:rFonts w:ascii="Arial" w:hAnsi="Arial" w:cs="Arial"/>
        </w:rPr>
        <w:t xml:space="preserve"> </w:t>
      </w:r>
      <w:r w:rsidR="006C1921">
        <w:rPr>
          <w:rFonts w:ascii="Arial" w:hAnsi="Arial" w:cs="Arial"/>
          <w:lang w:val="pt-PT"/>
        </w:rPr>
        <w:t>PJ</w:t>
      </w:r>
      <w:r w:rsidRPr="002C3AC0">
        <w:rPr>
          <w:rStyle w:val="s3"/>
          <w:rFonts w:ascii="Arial" w:hAnsi="Arial" w:cs="Arial"/>
        </w:rPr>
        <w:t>;</w:t>
      </w:r>
    </w:p>
    <w:p w14:paraId="1BC77A68"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5DE90777" w14:textId="54A0BAA9" w:rsidR="00057F5A" w:rsidRPr="002C3AC0" w:rsidRDefault="00057F5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realização, pela Emissora e/ou </w:t>
      </w:r>
      <w:r w:rsidR="00E1308C">
        <w:rPr>
          <w:rStyle w:val="s3"/>
          <w:rFonts w:ascii="Arial" w:hAnsi="Arial" w:cs="Arial"/>
        </w:rPr>
        <w:t>pela Fiadora</w:t>
      </w:r>
      <w:r w:rsidR="006C1921">
        <w:rPr>
          <w:rStyle w:val="s3"/>
          <w:rFonts w:ascii="Arial" w:hAnsi="Arial" w:cs="Arial"/>
        </w:rPr>
        <w:t xml:space="preserve"> </w:t>
      </w:r>
      <w:r w:rsidR="006C1921">
        <w:rPr>
          <w:rFonts w:ascii="Arial" w:hAnsi="Arial" w:cs="Arial"/>
          <w:lang w:val="pt-PT"/>
        </w:rPr>
        <w:t>PJ</w:t>
      </w:r>
      <w:r w:rsidRPr="002C3AC0">
        <w:rPr>
          <w:rStyle w:val="s3"/>
          <w:rFonts w:ascii="Arial" w:hAnsi="Arial" w:cs="Arial"/>
        </w:rPr>
        <w:t>, de operações fora de seu objeto social e/ou prática de qualquer ato em desacordo com seu estatuto social e/ou com esta Escritura ou quaisquer outros Documentos da Operação, e desde que tal inadimplemento não seja sanado pela Emissora no prazo de até 10 (dez) Dias Úteis, a contar do recebimento pela Emissora de notificação neste sentido;</w:t>
      </w:r>
    </w:p>
    <w:p w14:paraId="44C6C369"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4FD04FA6" w14:textId="682AD1D3" w:rsidR="00057F5A" w:rsidRPr="002C3AC0" w:rsidRDefault="00057F5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autuações da Emissora por quaisquer órgãos governamentais: (i) se de caráter ambiental, de valor individual ou agregado superior a R$ </w:t>
      </w:r>
      <w:r w:rsidR="00E76184" w:rsidRPr="002C3AC0">
        <w:rPr>
          <w:rStyle w:val="s3"/>
          <w:rFonts w:ascii="Arial" w:hAnsi="Arial" w:cs="Arial"/>
        </w:rPr>
        <w:t>10</w:t>
      </w:r>
      <w:r w:rsidRPr="002C3AC0">
        <w:rPr>
          <w:rStyle w:val="s3"/>
          <w:rFonts w:ascii="Arial" w:hAnsi="Arial" w:cs="Arial"/>
        </w:rPr>
        <w:t>.000.000,00 (</w:t>
      </w:r>
      <w:r w:rsidR="00E76184" w:rsidRPr="002C3AC0">
        <w:rPr>
          <w:rStyle w:val="s3"/>
          <w:rFonts w:ascii="Arial" w:hAnsi="Arial" w:cs="Arial"/>
        </w:rPr>
        <w:t>dez</w:t>
      </w:r>
      <w:r w:rsidRPr="002C3AC0">
        <w:rPr>
          <w:rStyle w:val="s3"/>
          <w:rFonts w:ascii="Arial" w:hAnsi="Arial" w:cs="Arial"/>
        </w:rPr>
        <w:t xml:space="preserve"> milhões de reais) ou seu valor equivalente em outras moedas, e (</w:t>
      </w:r>
      <w:proofErr w:type="spellStart"/>
      <w:r w:rsidRPr="002C3AC0">
        <w:rPr>
          <w:rStyle w:val="s3"/>
          <w:rFonts w:ascii="Arial" w:hAnsi="Arial" w:cs="Arial"/>
        </w:rPr>
        <w:t>ii</w:t>
      </w:r>
      <w:proofErr w:type="spellEnd"/>
      <w:r w:rsidRPr="002C3AC0">
        <w:rPr>
          <w:rStyle w:val="s3"/>
          <w:rFonts w:ascii="Arial" w:hAnsi="Arial" w:cs="Arial"/>
        </w:rPr>
        <w:t xml:space="preserve">) se de caráter fiscal, de defesa da concorrência ou de outra natureza, de valor individual ou agregado superior a R$ </w:t>
      </w:r>
      <w:r w:rsidR="00E76184" w:rsidRPr="002C3AC0">
        <w:rPr>
          <w:rStyle w:val="s3"/>
          <w:rFonts w:ascii="Arial" w:hAnsi="Arial" w:cs="Arial"/>
        </w:rPr>
        <w:t>10</w:t>
      </w:r>
      <w:r w:rsidRPr="002C3AC0">
        <w:rPr>
          <w:rStyle w:val="s3"/>
          <w:rFonts w:ascii="Arial" w:hAnsi="Arial" w:cs="Arial"/>
        </w:rPr>
        <w:t>.000.000,00 (</w:t>
      </w:r>
      <w:r w:rsidR="00E76184" w:rsidRPr="002C3AC0">
        <w:rPr>
          <w:rStyle w:val="s3"/>
          <w:rFonts w:ascii="Arial" w:hAnsi="Arial" w:cs="Arial"/>
        </w:rPr>
        <w:t>dez</w:t>
      </w:r>
      <w:r w:rsidRPr="002C3AC0">
        <w:rPr>
          <w:rStyle w:val="s3"/>
          <w:rFonts w:ascii="Arial" w:hAnsi="Arial" w:cs="Arial"/>
        </w:rPr>
        <w:t xml:space="preserve"> milhões de reais) ou seu valor equivalente em outras moedas, em ambos os casos, reajustados pelo IPCA/IBGE desde a Data da Emissão, exceto se for apresentada defesa, interposto recurso ou impugnação, capaz de suspender os efeitos da autuação, no prazo legal ou no prazo de até 10 (dez) Dias Úteis contados da referida autuação, dos dois o que for menor, ou, ainda, se nesse mesmo prazo for comprovado  ao Agente Fiduciário, que a referida autuação foi cancelada; </w:t>
      </w:r>
    </w:p>
    <w:p w14:paraId="6FE957FF"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058C70F8" w14:textId="65E1D369" w:rsidR="00057F5A" w:rsidRPr="002C3AC0" w:rsidRDefault="00057F5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arresto, sequestro ou penhora de bens da Emissora, cujo valor, individual ou agregado, seja igual ou superior a R$ </w:t>
      </w:r>
      <w:r w:rsidR="00E76184" w:rsidRPr="002C3AC0">
        <w:rPr>
          <w:rStyle w:val="s3"/>
          <w:rFonts w:ascii="Arial" w:hAnsi="Arial" w:cs="Arial"/>
        </w:rPr>
        <w:t>10</w:t>
      </w:r>
      <w:r w:rsidRPr="002C3AC0">
        <w:rPr>
          <w:rStyle w:val="s3"/>
          <w:rFonts w:ascii="Arial" w:hAnsi="Arial" w:cs="Arial"/>
        </w:rPr>
        <w:t>.000.000,00 (</w:t>
      </w:r>
      <w:r w:rsidR="00E76184" w:rsidRPr="002C3AC0">
        <w:rPr>
          <w:rStyle w:val="s3"/>
          <w:rFonts w:ascii="Arial" w:hAnsi="Arial" w:cs="Arial"/>
        </w:rPr>
        <w:t>dez</w:t>
      </w:r>
      <w:r w:rsidRPr="002C3AC0">
        <w:rPr>
          <w:rStyle w:val="s3"/>
          <w:rFonts w:ascii="Arial" w:hAnsi="Arial" w:cs="Arial"/>
        </w:rPr>
        <w:t xml:space="preserve"> milhões de reais) ou seu valor equivalente em outras moedas, reajustado pelo IPCA/IBGE desde a Data de Emissão, </w:t>
      </w:r>
      <w:r w:rsidRPr="002C3AC0">
        <w:rPr>
          <w:rStyle w:val="s3"/>
          <w:rFonts w:ascii="Arial" w:hAnsi="Arial" w:cs="Arial"/>
        </w:rPr>
        <w:lastRenderedPageBreak/>
        <w:t>ou o valor equivalente em outras moedas, exceto se, no prazo de até 15 (quinze) Dias Úteis contados da data do respectivo arresto, sequestro ou penhora, tiver sido comprovado pela Emissora ao Agente Fiduciário, que o arresto, sequestro ou a penhora foi contestado ou substituído por outra garantia</w:t>
      </w:r>
      <w:r w:rsidR="00FE3CB5" w:rsidRPr="002C3AC0">
        <w:rPr>
          <w:rStyle w:val="s3"/>
          <w:rFonts w:ascii="Arial" w:hAnsi="Arial" w:cs="Arial"/>
        </w:rPr>
        <w:t>;</w:t>
      </w:r>
      <w:r w:rsidR="00157FFC" w:rsidRPr="002C3AC0">
        <w:rPr>
          <w:rStyle w:val="s3"/>
          <w:rFonts w:ascii="Arial" w:hAnsi="Arial" w:cs="Arial"/>
        </w:rPr>
        <w:t xml:space="preserve"> </w:t>
      </w:r>
    </w:p>
    <w:p w14:paraId="23785410"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1F083D6C" w14:textId="5A3DB963" w:rsidR="009D3C4A" w:rsidRPr="002C3AC0" w:rsidRDefault="009D3C4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resgate ou amortização de ações, pagamento de dividendos acima do mínimo obrigatório, juros sobre capital próprio ou qualquer outra participação no lucro estatutariamente prevista ou qualquer outra forma de distribuição, pela Emissora, a seus respectivos acionistas ou cotistas, ressalvado, entretanto, o pagamento do dividendo mínimo obrigatório previsto no artigo 202 da Lei das Sociedades por Ações</w:t>
      </w:r>
      <w:r w:rsidR="00F804D9" w:rsidRPr="002C3AC0">
        <w:rPr>
          <w:rStyle w:val="s3"/>
          <w:rFonts w:ascii="Arial" w:hAnsi="Arial" w:cs="Arial"/>
        </w:rPr>
        <w:t>;</w:t>
      </w:r>
    </w:p>
    <w:p w14:paraId="0CFDE110"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796C2A9B" w14:textId="02AFCAFA" w:rsidR="009D3C4A" w:rsidRPr="002C3AC0" w:rsidRDefault="009D3C4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inveracidade, incorreção ou inconsistência de qualquer das declarações feitas pela Emissora nesta Escritura e/ou nos demais Documentos da </w:t>
      </w:r>
      <w:r w:rsidR="00FE3CB5" w:rsidRPr="002C3AC0">
        <w:rPr>
          <w:rStyle w:val="s3"/>
          <w:rFonts w:ascii="Arial" w:hAnsi="Arial" w:cs="Arial"/>
        </w:rPr>
        <w:t>Operação</w:t>
      </w:r>
      <w:r w:rsidRPr="002C3AC0">
        <w:rPr>
          <w:rStyle w:val="s3"/>
          <w:rFonts w:ascii="Arial" w:hAnsi="Arial" w:cs="Arial"/>
        </w:rPr>
        <w:t>, à época em que a declaração for prestada</w:t>
      </w:r>
      <w:r w:rsidR="007703CC" w:rsidRPr="002C3AC0">
        <w:rPr>
          <w:rStyle w:val="s3"/>
          <w:rFonts w:ascii="Arial" w:hAnsi="Arial" w:cs="Arial"/>
        </w:rPr>
        <w:t>, desde que não sanada no prazo de 10 (dez) dias úteis</w:t>
      </w:r>
      <w:r w:rsidRPr="002C3AC0">
        <w:rPr>
          <w:rStyle w:val="s3"/>
          <w:rFonts w:ascii="Arial" w:hAnsi="Arial" w:cs="Arial"/>
        </w:rPr>
        <w:t>;</w:t>
      </w:r>
    </w:p>
    <w:p w14:paraId="2D0A9A16"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11AFB644" w14:textId="068A76ED" w:rsidR="009D3C4A" w:rsidRPr="002C3AC0" w:rsidRDefault="00F135B6"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Pr>
          <w:rStyle w:val="s3"/>
          <w:rFonts w:ascii="Arial" w:hAnsi="Arial" w:cs="Arial"/>
        </w:rPr>
        <w:t>b</w:t>
      </w:r>
      <w:r w:rsidR="009D3C4A" w:rsidRPr="002C3AC0">
        <w:rPr>
          <w:rStyle w:val="s3"/>
          <w:rFonts w:ascii="Arial" w:hAnsi="Arial" w:cs="Arial"/>
        </w:rPr>
        <w:t xml:space="preserve">loqueio judicial nas contas </w:t>
      </w:r>
      <w:r w:rsidR="00FE3CB5" w:rsidRPr="002C3AC0">
        <w:rPr>
          <w:rStyle w:val="s3"/>
          <w:rFonts w:ascii="Arial" w:hAnsi="Arial" w:cs="Arial"/>
        </w:rPr>
        <w:t xml:space="preserve">da Emissora e valor superior </w:t>
      </w:r>
      <w:r w:rsidR="008835EF" w:rsidRPr="002C3AC0">
        <w:rPr>
          <w:rStyle w:val="s3"/>
          <w:rFonts w:ascii="Arial" w:hAnsi="Arial" w:cs="Arial"/>
        </w:rPr>
        <w:t>a R</w:t>
      </w:r>
      <w:r w:rsidR="009D3C4A" w:rsidRPr="002C3AC0">
        <w:rPr>
          <w:rStyle w:val="s3"/>
          <w:rFonts w:ascii="Arial" w:hAnsi="Arial" w:cs="Arial"/>
        </w:rPr>
        <w:t>$</w:t>
      </w:r>
      <w:commentRangeStart w:id="47"/>
      <w:r w:rsidR="00742B3D">
        <w:rPr>
          <w:rStyle w:val="s3"/>
          <w:rFonts w:ascii="Arial" w:hAnsi="Arial" w:cs="Arial"/>
        </w:rPr>
        <w:t>5.000.000,00 (cinco milhões de reais)</w:t>
      </w:r>
      <w:commentRangeEnd w:id="47"/>
      <w:r w:rsidR="00FA19A3">
        <w:rPr>
          <w:rStyle w:val="Refdecomentrio"/>
        </w:rPr>
        <w:commentReference w:id="47"/>
      </w:r>
      <w:r w:rsidR="00FE3CB5" w:rsidRPr="002C3AC0">
        <w:rPr>
          <w:rStyle w:val="s3"/>
          <w:rFonts w:ascii="Arial" w:hAnsi="Arial" w:cs="Arial"/>
        </w:rPr>
        <w:t>;</w:t>
      </w:r>
      <w:r w:rsidR="00EC0609" w:rsidRPr="002C3AC0">
        <w:rPr>
          <w:rStyle w:val="s3"/>
          <w:rFonts w:ascii="Arial" w:hAnsi="Arial" w:cs="Arial"/>
        </w:rPr>
        <w:t xml:space="preserve"> </w:t>
      </w:r>
      <w:r w:rsidR="0034335A">
        <w:rPr>
          <w:rStyle w:val="s3"/>
          <w:rFonts w:ascii="Arial" w:hAnsi="Arial" w:cs="Arial"/>
        </w:rPr>
        <w:t>ou</w:t>
      </w:r>
    </w:p>
    <w:p w14:paraId="6801036E"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22D6631F" w14:textId="0A4392F7" w:rsidR="00F03146" w:rsidRDefault="00031A3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sejam</w:t>
      </w:r>
      <w:r w:rsidR="00196A94" w:rsidRPr="002C3AC0">
        <w:rPr>
          <w:rStyle w:val="s3"/>
          <w:rFonts w:ascii="Arial" w:hAnsi="Arial" w:cs="Arial"/>
        </w:rPr>
        <w:t>,</w:t>
      </w:r>
      <w:r w:rsidRPr="002C3AC0">
        <w:rPr>
          <w:rStyle w:val="s3"/>
          <w:rFonts w:ascii="Arial" w:hAnsi="Arial" w:cs="Arial"/>
        </w:rPr>
        <w:t xml:space="preserve"> </w:t>
      </w:r>
      <w:r w:rsidR="009D3C4A" w:rsidRPr="002C3AC0">
        <w:rPr>
          <w:rStyle w:val="s3"/>
          <w:rFonts w:ascii="Arial" w:hAnsi="Arial" w:cs="Arial"/>
        </w:rPr>
        <w:t xml:space="preserve">a </w:t>
      </w:r>
      <w:r w:rsidR="00FE3CB5" w:rsidRPr="002C3AC0">
        <w:rPr>
          <w:rStyle w:val="s3"/>
          <w:rFonts w:ascii="Arial" w:hAnsi="Arial" w:cs="Arial"/>
        </w:rPr>
        <w:t>Emissora</w:t>
      </w:r>
      <w:r w:rsidR="00F311CC">
        <w:rPr>
          <w:rStyle w:val="s3"/>
          <w:rFonts w:ascii="Arial" w:hAnsi="Arial" w:cs="Arial"/>
        </w:rPr>
        <w:t xml:space="preserve">, </w:t>
      </w:r>
      <w:r w:rsidR="00E1308C">
        <w:rPr>
          <w:rStyle w:val="s3"/>
          <w:rFonts w:ascii="Arial" w:hAnsi="Arial" w:cs="Arial"/>
        </w:rPr>
        <w:t xml:space="preserve">da Fiadora </w:t>
      </w:r>
      <w:r w:rsidR="006C1921">
        <w:rPr>
          <w:rFonts w:ascii="Arial" w:hAnsi="Arial" w:cs="Arial"/>
          <w:lang w:val="pt-PT"/>
        </w:rPr>
        <w:t xml:space="preserve">PJ </w:t>
      </w:r>
      <w:r w:rsidR="009D3C4A" w:rsidRPr="002C3AC0">
        <w:rPr>
          <w:rStyle w:val="s3"/>
          <w:rFonts w:ascii="Arial" w:hAnsi="Arial" w:cs="Arial"/>
        </w:rPr>
        <w:t>ou quaisquer empresas do grupo econômico da Emissora</w:t>
      </w:r>
      <w:r w:rsidR="00196A94" w:rsidRPr="002C3AC0">
        <w:rPr>
          <w:rStyle w:val="s3"/>
          <w:rFonts w:ascii="Arial" w:hAnsi="Arial" w:cs="Arial"/>
        </w:rPr>
        <w:t>,</w:t>
      </w:r>
      <w:r w:rsidR="009D3C4A" w:rsidRPr="002C3AC0">
        <w:rPr>
          <w:rStyle w:val="s3"/>
          <w:rFonts w:ascii="Arial" w:hAnsi="Arial" w:cs="Arial"/>
        </w:rPr>
        <w:t xml:space="preserve"> </w:t>
      </w:r>
      <w:r w:rsidRPr="002C3AC0">
        <w:rPr>
          <w:rStyle w:val="s3"/>
          <w:rFonts w:ascii="Arial" w:hAnsi="Arial" w:cs="Arial"/>
        </w:rPr>
        <w:t>condenada</w:t>
      </w:r>
      <w:r w:rsidR="00742B3D">
        <w:rPr>
          <w:rStyle w:val="s3"/>
          <w:rFonts w:ascii="Arial" w:hAnsi="Arial" w:cs="Arial"/>
        </w:rPr>
        <w:t xml:space="preserve"> </w:t>
      </w:r>
      <w:r w:rsidRPr="002C3AC0">
        <w:rPr>
          <w:rStyle w:val="s3"/>
          <w:rFonts w:ascii="Arial" w:hAnsi="Arial" w:cs="Arial"/>
        </w:rPr>
        <w:t xml:space="preserve">(s) por meio de sentença judicial, transitada em julgado, </w:t>
      </w:r>
      <w:r w:rsidR="009D3C4A" w:rsidRPr="002C3AC0">
        <w:rPr>
          <w:rStyle w:val="s3"/>
          <w:rFonts w:ascii="Arial" w:hAnsi="Arial" w:cs="Arial"/>
        </w:rPr>
        <w:t>relativos a atos de corrupção</w:t>
      </w:r>
      <w:r w:rsidR="00EC4784" w:rsidRPr="002C3AC0">
        <w:rPr>
          <w:rStyle w:val="s3"/>
          <w:rFonts w:ascii="Arial" w:hAnsi="Arial" w:cs="Arial"/>
        </w:rPr>
        <w:t xml:space="preserve"> ou atos lesivos à administração pública, incluindo, sem limitação, leis n.º 12.529/2011, 9.613/1998, 12.846/2013, o US </w:t>
      </w:r>
      <w:proofErr w:type="spellStart"/>
      <w:r w:rsidR="00EC4784" w:rsidRPr="002C3AC0">
        <w:rPr>
          <w:rStyle w:val="s3"/>
          <w:rFonts w:ascii="Arial" w:hAnsi="Arial" w:cs="Arial"/>
        </w:rPr>
        <w:t>Foreign</w:t>
      </w:r>
      <w:proofErr w:type="spellEnd"/>
      <w:r w:rsidR="00EC4784" w:rsidRPr="002C3AC0">
        <w:rPr>
          <w:rStyle w:val="s3"/>
          <w:rFonts w:ascii="Arial" w:hAnsi="Arial" w:cs="Arial"/>
        </w:rPr>
        <w:t xml:space="preserve"> </w:t>
      </w:r>
      <w:proofErr w:type="spellStart"/>
      <w:r w:rsidR="00EC4784" w:rsidRPr="002C3AC0">
        <w:rPr>
          <w:rStyle w:val="s3"/>
          <w:rFonts w:ascii="Arial" w:hAnsi="Arial" w:cs="Arial"/>
        </w:rPr>
        <w:t>Corrupt</w:t>
      </w:r>
      <w:proofErr w:type="spellEnd"/>
      <w:r w:rsidR="00EC4784" w:rsidRPr="002C3AC0">
        <w:rPr>
          <w:rStyle w:val="s3"/>
          <w:rFonts w:ascii="Arial" w:hAnsi="Arial" w:cs="Arial"/>
        </w:rPr>
        <w:t xml:space="preserve"> </w:t>
      </w:r>
      <w:proofErr w:type="spellStart"/>
      <w:r w:rsidR="00EC4784" w:rsidRPr="002C3AC0">
        <w:rPr>
          <w:rStyle w:val="s3"/>
          <w:rFonts w:ascii="Arial" w:hAnsi="Arial" w:cs="Arial"/>
        </w:rPr>
        <w:t>Practices</w:t>
      </w:r>
      <w:proofErr w:type="spellEnd"/>
      <w:r w:rsidR="00EC4784" w:rsidRPr="002C3AC0">
        <w:rPr>
          <w:rStyle w:val="s3"/>
          <w:rFonts w:ascii="Arial" w:hAnsi="Arial" w:cs="Arial"/>
        </w:rPr>
        <w:t xml:space="preserve"> </w:t>
      </w:r>
      <w:proofErr w:type="spellStart"/>
      <w:r w:rsidR="00EC4784" w:rsidRPr="002C3AC0">
        <w:rPr>
          <w:rStyle w:val="s3"/>
          <w:rFonts w:ascii="Arial" w:hAnsi="Arial" w:cs="Arial"/>
        </w:rPr>
        <w:t>Act</w:t>
      </w:r>
      <w:proofErr w:type="spellEnd"/>
      <w:r w:rsidR="00EC4784" w:rsidRPr="002C3AC0">
        <w:rPr>
          <w:rStyle w:val="s3"/>
          <w:rFonts w:ascii="Arial" w:hAnsi="Arial" w:cs="Arial"/>
        </w:rPr>
        <w:t xml:space="preserve"> (FCPA) e o UK </w:t>
      </w:r>
      <w:proofErr w:type="spellStart"/>
      <w:r w:rsidR="00EC4784" w:rsidRPr="002C3AC0">
        <w:rPr>
          <w:rStyle w:val="s3"/>
          <w:rFonts w:ascii="Arial" w:hAnsi="Arial" w:cs="Arial"/>
        </w:rPr>
        <w:t>Bribery</w:t>
      </w:r>
      <w:proofErr w:type="spellEnd"/>
      <w:r w:rsidR="00EC4784" w:rsidRPr="002C3AC0">
        <w:rPr>
          <w:rStyle w:val="s3"/>
          <w:rFonts w:ascii="Arial" w:hAnsi="Arial" w:cs="Arial"/>
        </w:rPr>
        <w:t xml:space="preserve"> </w:t>
      </w:r>
      <w:proofErr w:type="spellStart"/>
      <w:r w:rsidR="00EC4784" w:rsidRPr="002C3AC0">
        <w:rPr>
          <w:rStyle w:val="s3"/>
          <w:rFonts w:ascii="Arial" w:hAnsi="Arial" w:cs="Arial"/>
        </w:rPr>
        <w:t>Act</w:t>
      </w:r>
      <w:proofErr w:type="spellEnd"/>
      <w:r w:rsidR="00EC4784" w:rsidRPr="002C3AC0">
        <w:rPr>
          <w:rStyle w:val="s3"/>
          <w:rFonts w:ascii="Arial" w:hAnsi="Arial" w:cs="Arial"/>
        </w:rPr>
        <w:t xml:space="preserve"> (em conjunto, “</w:t>
      </w:r>
      <w:r w:rsidR="00EC4784" w:rsidRPr="002D7BA1">
        <w:rPr>
          <w:rStyle w:val="s3"/>
          <w:rFonts w:ascii="Arial" w:hAnsi="Arial" w:cs="Arial"/>
          <w:u w:val="single"/>
        </w:rPr>
        <w:t>Leis Anticorrupção</w:t>
      </w:r>
      <w:r w:rsidR="00EC4784" w:rsidRPr="002C3AC0">
        <w:rPr>
          <w:rStyle w:val="s3"/>
          <w:rFonts w:ascii="Arial" w:hAnsi="Arial" w:cs="Arial"/>
        </w:rPr>
        <w:t>”)</w:t>
      </w:r>
      <w:r w:rsidR="0034335A">
        <w:rPr>
          <w:rStyle w:val="s3"/>
          <w:rFonts w:ascii="Arial" w:hAnsi="Arial" w:cs="Arial"/>
        </w:rPr>
        <w:t>.</w:t>
      </w:r>
    </w:p>
    <w:p w14:paraId="02CD1CF1" w14:textId="77777777" w:rsidR="00742B3D" w:rsidRPr="00742B3D" w:rsidRDefault="00742B3D" w:rsidP="00742B3D">
      <w:pPr>
        <w:pStyle w:val="PargrafodaLista"/>
        <w:rPr>
          <w:rStyle w:val="s3"/>
          <w:rFonts w:ascii="Arial" w:hAnsi="Arial" w:cs="Arial"/>
        </w:rPr>
      </w:pPr>
    </w:p>
    <w:p w14:paraId="7D4CA858" w14:textId="1A535602" w:rsidR="00057F5A" w:rsidRPr="002C3AC0" w:rsidRDefault="00057F5A" w:rsidP="002D7BA1">
      <w:pPr>
        <w:widowControl w:val="0"/>
        <w:numPr>
          <w:ilvl w:val="1"/>
          <w:numId w:val="4"/>
        </w:numPr>
        <w:tabs>
          <w:tab w:val="left" w:pos="567"/>
        </w:tabs>
        <w:spacing w:line="360" w:lineRule="auto"/>
        <w:ind w:left="0" w:firstLine="0"/>
        <w:jc w:val="both"/>
        <w:rPr>
          <w:rFonts w:ascii="Arial" w:hAnsi="Arial" w:cs="Arial"/>
        </w:rPr>
      </w:pPr>
      <w:r w:rsidRPr="002C3AC0">
        <w:rPr>
          <w:rFonts w:ascii="Arial" w:hAnsi="Arial" w:cs="Arial"/>
        </w:rPr>
        <w:t>A ocorrência de qualquer dos eventos descritos n</w:t>
      </w:r>
      <w:r w:rsidR="00F311CC">
        <w:rPr>
          <w:rFonts w:ascii="Arial" w:hAnsi="Arial" w:cs="Arial"/>
        </w:rPr>
        <w:t>os subitens da</w:t>
      </w:r>
      <w:r w:rsidRPr="002C3AC0">
        <w:rPr>
          <w:rFonts w:ascii="Arial" w:hAnsi="Arial" w:cs="Arial"/>
        </w:rPr>
        <w:t xml:space="preserve"> Cláusula </w:t>
      </w:r>
      <w:r w:rsidR="00252945" w:rsidRPr="002C3AC0">
        <w:rPr>
          <w:rFonts w:ascii="Arial" w:hAnsi="Arial" w:cs="Arial"/>
        </w:rPr>
        <w:t>6.1.1</w:t>
      </w:r>
      <w:r w:rsidRPr="002C3AC0">
        <w:rPr>
          <w:rFonts w:ascii="Arial" w:hAnsi="Arial" w:cs="Arial"/>
        </w:rPr>
        <w:t xml:space="preserve">, </w:t>
      </w:r>
      <w:r w:rsidRPr="002C3AC0">
        <w:rPr>
          <w:rFonts w:ascii="Arial" w:hAnsi="Arial" w:cs="Arial"/>
        </w:rPr>
        <w:lastRenderedPageBreak/>
        <w:t xml:space="preserve">acima, deverá ser comunicada pela Emissora </w:t>
      </w:r>
      <w:r w:rsidR="009E52C6" w:rsidRPr="002C3AC0">
        <w:rPr>
          <w:rFonts w:ascii="Arial" w:hAnsi="Arial" w:cs="Arial"/>
        </w:rPr>
        <w:t>aos Debenturistas e/ou Agente Fiduciário</w:t>
      </w:r>
      <w:r w:rsidRPr="002C3AC0">
        <w:rPr>
          <w:rFonts w:ascii="Arial" w:hAnsi="Arial" w:cs="Arial"/>
        </w:rPr>
        <w:t xml:space="preserve">, em prazo de até </w:t>
      </w:r>
      <w:r w:rsidR="008A00B3">
        <w:rPr>
          <w:rFonts w:ascii="Arial" w:hAnsi="Arial" w:cs="Arial"/>
        </w:rPr>
        <w:t>3</w:t>
      </w:r>
      <w:r w:rsidR="008A00B3" w:rsidRPr="002C3AC0">
        <w:rPr>
          <w:rFonts w:ascii="Arial" w:hAnsi="Arial" w:cs="Arial"/>
        </w:rPr>
        <w:t xml:space="preserve"> (</w:t>
      </w:r>
      <w:r w:rsidR="008A00B3">
        <w:rPr>
          <w:rFonts w:ascii="Arial" w:hAnsi="Arial" w:cs="Arial"/>
        </w:rPr>
        <w:t>três</w:t>
      </w:r>
      <w:r w:rsidR="008A00B3" w:rsidRPr="002C3AC0">
        <w:rPr>
          <w:rFonts w:ascii="Arial" w:hAnsi="Arial" w:cs="Arial"/>
        </w:rPr>
        <w:t xml:space="preserve">) Dias Úteis </w:t>
      </w:r>
      <w:r w:rsidRPr="002C3AC0">
        <w:rPr>
          <w:rFonts w:ascii="Arial" w:hAnsi="Arial" w:cs="Arial"/>
        </w:rPr>
        <w:t>de sua ocorrência. O descumprimento desse dever de informar pela Emissora não impedirá o exercício de poderes, faculdades e pretensões previstos nesta Escritura e nos demais Documentos da Operação, pelo</w:t>
      </w:r>
      <w:r w:rsidR="009E52C6" w:rsidRPr="002C3AC0">
        <w:rPr>
          <w:rFonts w:ascii="Arial" w:hAnsi="Arial" w:cs="Arial"/>
        </w:rPr>
        <w:t>s</w:t>
      </w:r>
      <w:r w:rsidRPr="002C3AC0">
        <w:rPr>
          <w:rFonts w:ascii="Arial" w:hAnsi="Arial" w:cs="Arial"/>
        </w:rPr>
        <w:t xml:space="preserve"> Debenturista</w:t>
      </w:r>
      <w:r w:rsidR="009E52C6" w:rsidRPr="002C3AC0">
        <w:rPr>
          <w:rFonts w:ascii="Arial" w:hAnsi="Arial" w:cs="Arial"/>
        </w:rPr>
        <w:t>s</w:t>
      </w:r>
      <w:r w:rsidRPr="002C3AC0">
        <w:rPr>
          <w:rFonts w:ascii="Arial" w:hAnsi="Arial" w:cs="Arial"/>
        </w:rPr>
        <w:t>.</w:t>
      </w:r>
    </w:p>
    <w:p w14:paraId="0341D6F5" w14:textId="77777777" w:rsidR="009A3540" w:rsidRPr="002C3AC0" w:rsidRDefault="009A3540" w:rsidP="002D7BA1">
      <w:pPr>
        <w:widowControl w:val="0"/>
        <w:tabs>
          <w:tab w:val="left" w:pos="567"/>
        </w:tabs>
        <w:spacing w:line="360" w:lineRule="auto"/>
        <w:jc w:val="both"/>
        <w:rPr>
          <w:rFonts w:ascii="Arial" w:hAnsi="Arial" w:cs="Arial"/>
        </w:rPr>
      </w:pPr>
    </w:p>
    <w:p w14:paraId="00E33FAB" w14:textId="6AAFCAE6" w:rsidR="00057F5A" w:rsidRPr="002C3AC0" w:rsidRDefault="00057F5A" w:rsidP="002D7BA1">
      <w:pPr>
        <w:widowControl w:val="0"/>
        <w:numPr>
          <w:ilvl w:val="1"/>
          <w:numId w:val="4"/>
        </w:numPr>
        <w:tabs>
          <w:tab w:val="left" w:pos="567"/>
        </w:tabs>
        <w:spacing w:line="360" w:lineRule="auto"/>
        <w:ind w:left="0" w:firstLine="0"/>
        <w:jc w:val="both"/>
        <w:rPr>
          <w:rFonts w:ascii="Arial" w:hAnsi="Arial" w:cs="Arial"/>
        </w:rPr>
      </w:pPr>
      <w:r w:rsidRPr="002C3AC0">
        <w:rPr>
          <w:rFonts w:ascii="Arial" w:hAnsi="Arial" w:cs="Arial"/>
        </w:rPr>
        <w:t xml:space="preserve">Ocorridas quaisquer das hipóteses descritas na Cláusula </w:t>
      </w:r>
      <w:r w:rsidR="00252945" w:rsidRPr="002C3AC0">
        <w:rPr>
          <w:rFonts w:ascii="Arial" w:hAnsi="Arial" w:cs="Arial"/>
        </w:rPr>
        <w:t>6.1.1.</w:t>
      </w:r>
      <w:r w:rsidRPr="002C3AC0">
        <w:rPr>
          <w:rFonts w:ascii="Arial" w:hAnsi="Arial" w:cs="Arial"/>
        </w:rPr>
        <w:t xml:space="preserve"> acima, observados os respectivos prazos de cura, se houver,</w:t>
      </w:r>
      <w:r w:rsidR="009E52C6" w:rsidRPr="002C3AC0">
        <w:rPr>
          <w:rFonts w:ascii="Arial" w:hAnsi="Arial" w:cs="Arial"/>
        </w:rPr>
        <w:t xml:space="preserve"> o Agente Fiduciário</w:t>
      </w:r>
      <w:r w:rsidRPr="002C3AC0">
        <w:rPr>
          <w:rFonts w:ascii="Arial" w:hAnsi="Arial" w:cs="Arial"/>
        </w:rPr>
        <w:t xml:space="preserve">, na condição </w:t>
      </w:r>
      <w:r w:rsidR="009E52C6" w:rsidRPr="002C3AC0">
        <w:rPr>
          <w:rFonts w:ascii="Arial" w:hAnsi="Arial" w:cs="Arial"/>
        </w:rPr>
        <w:t>de representante dos interesses dos titulares das Debêntures</w:t>
      </w:r>
      <w:r w:rsidRPr="002C3AC0">
        <w:rPr>
          <w:rFonts w:ascii="Arial" w:hAnsi="Arial" w:cs="Arial"/>
        </w:rPr>
        <w:t xml:space="preserve">, deverá convocar, em até </w:t>
      </w:r>
      <w:r w:rsidR="007C52CD">
        <w:rPr>
          <w:rFonts w:ascii="Arial" w:hAnsi="Arial" w:cs="Arial"/>
        </w:rPr>
        <w:t>3</w:t>
      </w:r>
      <w:r w:rsidRPr="002C3AC0">
        <w:rPr>
          <w:rFonts w:ascii="Arial" w:hAnsi="Arial" w:cs="Arial"/>
        </w:rPr>
        <w:t xml:space="preserve"> (</w:t>
      </w:r>
      <w:r w:rsidR="007C52CD">
        <w:rPr>
          <w:rFonts w:ascii="Arial" w:hAnsi="Arial" w:cs="Arial"/>
        </w:rPr>
        <w:t>três</w:t>
      </w:r>
      <w:r w:rsidRPr="002C3AC0">
        <w:rPr>
          <w:rFonts w:ascii="Arial" w:hAnsi="Arial" w:cs="Arial"/>
        </w:rPr>
        <w:t xml:space="preserve">) Dias Úteis contados da data da ciência do evento, Assembleia Geral de Titulares </w:t>
      </w:r>
      <w:r w:rsidR="009E52C6" w:rsidRPr="002C3AC0">
        <w:rPr>
          <w:rFonts w:ascii="Arial" w:hAnsi="Arial" w:cs="Arial"/>
        </w:rPr>
        <w:t>de Debêntures (abaixo definida)</w:t>
      </w:r>
      <w:r w:rsidRPr="002C3AC0">
        <w:rPr>
          <w:rFonts w:ascii="Arial" w:hAnsi="Arial" w:cs="Arial"/>
        </w:rPr>
        <w:t xml:space="preserve"> para deliberar sobre a declaração do vencimento antecipado desta Escritura. </w:t>
      </w:r>
    </w:p>
    <w:p w14:paraId="3F28CFD2" w14:textId="77777777" w:rsidR="00A3275B" w:rsidRPr="002C3AC0" w:rsidRDefault="00A3275B" w:rsidP="002D7BA1">
      <w:pPr>
        <w:widowControl w:val="0"/>
        <w:tabs>
          <w:tab w:val="left" w:pos="567"/>
        </w:tabs>
        <w:spacing w:line="360" w:lineRule="auto"/>
        <w:jc w:val="both"/>
        <w:rPr>
          <w:rFonts w:ascii="Arial" w:hAnsi="Arial" w:cs="Arial"/>
        </w:rPr>
      </w:pPr>
    </w:p>
    <w:p w14:paraId="79DA6E5C" w14:textId="5E6A232A" w:rsidR="00913931" w:rsidRDefault="00913931" w:rsidP="002D7BA1">
      <w:pPr>
        <w:widowControl w:val="0"/>
        <w:numPr>
          <w:ilvl w:val="1"/>
          <w:numId w:val="4"/>
        </w:numPr>
        <w:tabs>
          <w:tab w:val="left" w:pos="567"/>
        </w:tabs>
        <w:spacing w:line="360" w:lineRule="auto"/>
        <w:ind w:left="0" w:firstLine="0"/>
        <w:jc w:val="both"/>
        <w:rPr>
          <w:rFonts w:ascii="Arial" w:hAnsi="Arial" w:cs="Arial"/>
        </w:rPr>
      </w:pPr>
      <w:bookmarkStart w:id="48" w:name="_DV_C145"/>
      <w:r w:rsidRPr="002C3AC0">
        <w:rPr>
          <w:rFonts w:ascii="Arial" w:hAnsi="Arial" w:cs="Arial"/>
        </w:rPr>
        <w:t>A declaração do vencimento antecipado das Debêntures na Assembleia Geral mencionada na Cláusula 6.3. acima dependerá de aprovação por Debenturistas que representem (a) 2/3 (dois terços) das Debêntures emitidas, em primeira convocação; ou (b) a 50% (cinquenta por cento) mais um</w:t>
      </w:r>
      <w:r w:rsidR="00016B09" w:rsidRPr="002C3AC0">
        <w:rPr>
          <w:rFonts w:ascii="Arial" w:hAnsi="Arial" w:cs="Arial"/>
        </w:rPr>
        <w:t>a</w:t>
      </w:r>
      <w:r w:rsidRPr="002C3AC0">
        <w:rPr>
          <w:rFonts w:ascii="Arial" w:hAnsi="Arial" w:cs="Arial"/>
        </w:rPr>
        <w:t xml:space="preserve"> das Debêntures emitidas, em segunda convocação. Dessa forma, caso os votos não sejam suficientes ou caso não haja obtenção de quórum de instalação e/ou de deliberação, em segunda convocação, o Agente Fiduciário não poderá declarar o vencimento antecipado das Debêntures.</w:t>
      </w:r>
    </w:p>
    <w:bookmarkEnd w:id="48"/>
    <w:p w14:paraId="49D577CC" w14:textId="77777777" w:rsidR="00A3275B" w:rsidRPr="002C3AC0" w:rsidRDefault="00A3275B" w:rsidP="002D7BA1">
      <w:pPr>
        <w:pStyle w:val="BodyText21"/>
        <w:tabs>
          <w:tab w:val="left" w:pos="567"/>
        </w:tabs>
        <w:autoSpaceDE/>
        <w:autoSpaceDN/>
        <w:adjustRightInd/>
        <w:spacing w:line="360" w:lineRule="auto"/>
      </w:pPr>
    </w:p>
    <w:p w14:paraId="210C605C" w14:textId="4DCC89E8" w:rsidR="00057F5A" w:rsidRDefault="00057F5A" w:rsidP="002D7BA1">
      <w:pPr>
        <w:widowControl w:val="0"/>
        <w:numPr>
          <w:ilvl w:val="1"/>
          <w:numId w:val="4"/>
        </w:numPr>
        <w:tabs>
          <w:tab w:val="left" w:pos="567"/>
        </w:tabs>
        <w:spacing w:line="360" w:lineRule="auto"/>
        <w:ind w:left="0" w:firstLine="0"/>
        <w:jc w:val="both"/>
        <w:rPr>
          <w:rFonts w:ascii="Arial" w:hAnsi="Arial" w:cs="Arial"/>
        </w:rPr>
      </w:pPr>
      <w:r w:rsidRPr="002C3AC0">
        <w:rPr>
          <w:rFonts w:ascii="Arial" w:hAnsi="Arial" w:cs="Arial"/>
        </w:rPr>
        <w:t xml:space="preserve">Na ocorrência de declaração do vencimento antecipado das Debêntures, a Emissora obriga-se a resgatar a totalidade das Debêntures, com o seu consequente cancelamento, obrigando-se a pagar o saldo do Valor </w:t>
      </w:r>
      <w:r w:rsidR="00400CC6" w:rsidRPr="002C3AC0">
        <w:rPr>
          <w:rFonts w:ascii="Arial" w:hAnsi="Arial" w:cs="Arial"/>
        </w:rPr>
        <w:t xml:space="preserve">Nominal </w:t>
      </w:r>
      <w:r w:rsidRPr="002C3AC0">
        <w:rPr>
          <w:rFonts w:ascii="Arial" w:hAnsi="Arial" w:cs="Arial"/>
        </w:rPr>
        <w:t xml:space="preserve">Unitário, acrescido </w:t>
      </w:r>
      <w:r w:rsidR="001249FB" w:rsidRPr="002C3AC0">
        <w:rPr>
          <w:rFonts w:ascii="Arial" w:hAnsi="Arial" w:cs="Arial"/>
        </w:rPr>
        <w:t xml:space="preserve">da Atualização Monetária, </w:t>
      </w:r>
      <w:r w:rsidRPr="002C3AC0">
        <w:rPr>
          <w:rFonts w:ascii="Arial" w:hAnsi="Arial" w:cs="Arial"/>
        </w:rPr>
        <w:t>d</w:t>
      </w:r>
      <w:r w:rsidR="00A51D8E" w:rsidRPr="002C3AC0">
        <w:rPr>
          <w:rFonts w:ascii="Arial" w:hAnsi="Arial" w:cs="Arial"/>
        </w:rPr>
        <w:t xml:space="preserve">os </w:t>
      </w:r>
      <w:r w:rsidR="00ED0D49" w:rsidRPr="002C3AC0">
        <w:rPr>
          <w:rFonts w:ascii="Arial" w:hAnsi="Arial" w:cs="Arial"/>
        </w:rPr>
        <w:t>Juros Remuneratórios</w:t>
      </w:r>
      <w:r w:rsidR="00A51D8E" w:rsidRPr="002C3AC0">
        <w:rPr>
          <w:rFonts w:ascii="Arial" w:hAnsi="Arial" w:cs="Arial"/>
        </w:rPr>
        <w:t xml:space="preserve"> </w:t>
      </w:r>
      <w:r w:rsidR="00F028B8" w:rsidRPr="002C3AC0">
        <w:rPr>
          <w:rFonts w:ascii="Arial" w:hAnsi="Arial" w:cs="Arial"/>
        </w:rPr>
        <w:t>das Debêntures</w:t>
      </w:r>
      <w:r w:rsidR="001249FB" w:rsidRPr="002C3AC0">
        <w:rPr>
          <w:rFonts w:ascii="Arial" w:hAnsi="Arial" w:cs="Arial"/>
        </w:rPr>
        <w:t xml:space="preserve"> e de eventuais encargos moratórios</w:t>
      </w:r>
      <w:r w:rsidRPr="002C3AC0">
        <w:rPr>
          <w:rFonts w:ascii="Arial" w:hAnsi="Arial" w:cs="Arial"/>
        </w:rPr>
        <w:t xml:space="preserve">, calculados </w:t>
      </w:r>
      <w:r w:rsidRPr="002C3AC0">
        <w:rPr>
          <w:rFonts w:ascii="Arial" w:hAnsi="Arial" w:cs="Arial"/>
          <w:i/>
        </w:rPr>
        <w:t xml:space="preserve">pro rata </w:t>
      </w:r>
      <w:proofErr w:type="spellStart"/>
      <w:r w:rsidRPr="002C3AC0">
        <w:rPr>
          <w:rFonts w:ascii="Arial" w:hAnsi="Arial" w:cs="Arial"/>
          <w:i/>
        </w:rPr>
        <w:t>temporis</w:t>
      </w:r>
      <w:proofErr w:type="spellEnd"/>
      <w:r w:rsidRPr="002C3AC0">
        <w:rPr>
          <w:rFonts w:ascii="Arial" w:hAnsi="Arial" w:cs="Arial"/>
        </w:rPr>
        <w:t xml:space="preserve"> desde a </w:t>
      </w:r>
      <w:r w:rsidR="00F028B8" w:rsidRPr="002C3AC0">
        <w:rPr>
          <w:rFonts w:ascii="Arial" w:hAnsi="Arial" w:cs="Arial"/>
        </w:rPr>
        <w:t>p</w:t>
      </w:r>
      <w:r w:rsidRPr="002C3AC0">
        <w:rPr>
          <w:rFonts w:ascii="Arial" w:hAnsi="Arial" w:cs="Arial"/>
        </w:rPr>
        <w:t xml:space="preserve">rimeira </w:t>
      </w:r>
      <w:r w:rsidR="00F028B8" w:rsidRPr="002C3AC0">
        <w:rPr>
          <w:rFonts w:ascii="Arial" w:hAnsi="Arial" w:cs="Arial"/>
        </w:rPr>
        <w:t>d</w:t>
      </w:r>
      <w:r w:rsidRPr="002C3AC0">
        <w:rPr>
          <w:rFonts w:ascii="Arial" w:hAnsi="Arial" w:cs="Arial"/>
        </w:rPr>
        <w:t xml:space="preserve">ata de </w:t>
      </w:r>
      <w:r w:rsidR="00F028B8" w:rsidRPr="002C3AC0">
        <w:rPr>
          <w:rFonts w:ascii="Arial" w:hAnsi="Arial" w:cs="Arial"/>
        </w:rPr>
        <w:t>i</w:t>
      </w:r>
      <w:r w:rsidRPr="002C3AC0">
        <w:rPr>
          <w:rFonts w:ascii="Arial" w:hAnsi="Arial" w:cs="Arial"/>
        </w:rPr>
        <w:t xml:space="preserve">ntegralização ou da </w:t>
      </w:r>
      <w:r w:rsidR="00C61EF5">
        <w:rPr>
          <w:rFonts w:ascii="Arial" w:hAnsi="Arial" w:cs="Arial"/>
        </w:rPr>
        <w:t>última data de pagamento de Remuneração</w:t>
      </w:r>
      <w:r w:rsidR="0052042C" w:rsidRPr="002C3AC0">
        <w:rPr>
          <w:rFonts w:ascii="Arial" w:hAnsi="Arial" w:cs="Arial"/>
        </w:rPr>
        <w:t xml:space="preserve"> </w:t>
      </w:r>
      <w:r w:rsidR="00F028B8" w:rsidRPr="002C3AC0">
        <w:rPr>
          <w:rFonts w:ascii="Arial" w:hAnsi="Arial" w:cs="Arial"/>
        </w:rPr>
        <w:t>das Debêntures</w:t>
      </w:r>
      <w:r w:rsidRPr="002C3AC0">
        <w:rPr>
          <w:rFonts w:ascii="Arial" w:hAnsi="Arial" w:cs="Arial"/>
        </w:rPr>
        <w:t xml:space="preserve">, </w:t>
      </w:r>
      <w:r w:rsidR="002105AB" w:rsidRPr="002C3AC0">
        <w:rPr>
          <w:rFonts w:ascii="Arial" w:hAnsi="Arial" w:cs="Arial"/>
        </w:rPr>
        <w:t>o que ocorrer por último</w:t>
      </w:r>
      <w:r w:rsidRPr="002C3AC0">
        <w:rPr>
          <w:rFonts w:ascii="Arial" w:hAnsi="Arial" w:cs="Arial"/>
        </w:rPr>
        <w:t>, até a data de seu efetivo pagamento,</w:t>
      </w:r>
      <w:r w:rsidRPr="002C3AC0" w:rsidDel="006127F7">
        <w:rPr>
          <w:rFonts w:ascii="Arial" w:hAnsi="Arial" w:cs="Arial"/>
        </w:rPr>
        <w:t xml:space="preserve"> </w:t>
      </w:r>
      <w:r w:rsidRPr="002C3AC0">
        <w:rPr>
          <w:rFonts w:ascii="Arial" w:hAnsi="Arial" w:cs="Arial"/>
        </w:rPr>
        <w:t>no prazo de até 2 (dois) Dias Úteis contados da data da declaração do vencimento antecipado mediante comunicação por escrito a ser enviada pel</w:t>
      </w:r>
      <w:r w:rsidR="00CD7DF9" w:rsidRPr="002C3AC0">
        <w:rPr>
          <w:rFonts w:ascii="Arial" w:hAnsi="Arial" w:cs="Arial"/>
        </w:rPr>
        <w:t>os</w:t>
      </w:r>
      <w:r w:rsidRPr="002C3AC0">
        <w:rPr>
          <w:rFonts w:ascii="Arial" w:hAnsi="Arial" w:cs="Arial"/>
        </w:rPr>
        <w:t xml:space="preserve"> Debenturista</w:t>
      </w:r>
      <w:r w:rsidR="00CD7DF9" w:rsidRPr="002C3AC0">
        <w:rPr>
          <w:rFonts w:ascii="Arial" w:hAnsi="Arial" w:cs="Arial"/>
        </w:rPr>
        <w:t>s</w:t>
      </w:r>
      <w:r w:rsidR="00734A72" w:rsidRPr="002C3AC0">
        <w:rPr>
          <w:rFonts w:ascii="Arial" w:hAnsi="Arial" w:cs="Arial"/>
        </w:rPr>
        <w:t xml:space="preserve"> e/ou pelo Agente </w:t>
      </w:r>
      <w:r w:rsidR="00734A72" w:rsidRPr="002C3AC0">
        <w:rPr>
          <w:rFonts w:ascii="Arial" w:hAnsi="Arial" w:cs="Arial"/>
        </w:rPr>
        <w:lastRenderedPageBreak/>
        <w:t>Fiduciário</w:t>
      </w:r>
      <w:r w:rsidRPr="002C3AC0">
        <w:rPr>
          <w:rFonts w:ascii="Arial" w:hAnsi="Arial" w:cs="Arial"/>
        </w:rPr>
        <w:t xml:space="preserve"> à Emissora, nos termos da </w:t>
      </w:r>
      <w:r w:rsidR="007366B8">
        <w:rPr>
          <w:rFonts w:ascii="Arial" w:hAnsi="Arial" w:cs="Arial"/>
        </w:rPr>
        <w:t>C</w:t>
      </w:r>
      <w:r w:rsidRPr="002C3AC0">
        <w:rPr>
          <w:rFonts w:ascii="Arial" w:hAnsi="Arial" w:cs="Arial"/>
        </w:rPr>
        <w:t xml:space="preserve">láusula 4.9 desta Escritura, sob pena de, em não o fazendo, ficar obrigada, ainda, ao pagamento dos encargos moratórios aplicáveis. </w:t>
      </w:r>
    </w:p>
    <w:p w14:paraId="3AD3551C" w14:textId="77777777" w:rsidR="00BF4C5C" w:rsidRPr="002C3AC0" w:rsidRDefault="00BF4C5C" w:rsidP="00BF4C5C">
      <w:pPr>
        <w:widowControl w:val="0"/>
        <w:tabs>
          <w:tab w:val="left" w:pos="567"/>
        </w:tabs>
        <w:spacing w:line="360" w:lineRule="auto"/>
        <w:jc w:val="both"/>
        <w:rPr>
          <w:rFonts w:ascii="Arial" w:hAnsi="Arial" w:cs="Arial"/>
        </w:rPr>
      </w:pPr>
    </w:p>
    <w:p w14:paraId="72D97E20" w14:textId="21A483AC" w:rsidR="00057F5A" w:rsidRPr="002C3AC0" w:rsidRDefault="00057F5A" w:rsidP="002D7BA1">
      <w:pPr>
        <w:widowControl w:val="0"/>
        <w:numPr>
          <w:ilvl w:val="2"/>
          <w:numId w:val="4"/>
        </w:numPr>
        <w:tabs>
          <w:tab w:val="left" w:pos="851"/>
        </w:tabs>
        <w:spacing w:line="360" w:lineRule="auto"/>
        <w:ind w:left="567" w:firstLine="0"/>
        <w:jc w:val="both"/>
        <w:rPr>
          <w:rFonts w:ascii="Arial" w:hAnsi="Arial" w:cs="Arial"/>
        </w:rPr>
      </w:pPr>
      <w:r w:rsidRPr="002C3AC0">
        <w:rPr>
          <w:rFonts w:ascii="Arial" w:hAnsi="Arial" w:cs="Arial"/>
        </w:rPr>
        <w:t>Na ocorrência do vencimento antecipado das obrigações decorrentes das Debêntures, os recursos recebidos em pagamento das obrigações decorrentes das Debêntures deverão ser imediatamente aplicados na amortização ou, se possível, quitação do saldo devedor das obrigações decorrentes das Debêntures. Caso os recursos recebidos em pagamento das obrigações decorrentes das Debêntures não sejam suficientes para quitar todas as obrigações decorrentes das Debêntures, tais recursos deverão ser imputados na seguinte ordem: (i) quaisquer valores devidos pela Emissora nos termos desta Escritura e/ou de qualquer dos demais Documentos da Operação (incluindo a remuneração e as despesas incorridas pelo Agente Fiduciário), que não sejam os valores a que se referem os itens (</w:t>
      </w:r>
      <w:proofErr w:type="spellStart"/>
      <w:r w:rsidRPr="002C3AC0">
        <w:rPr>
          <w:rFonts w:ascii="Arial" w:hAnsi="Arial" w:cs="Arial"/>
        </w:rPr>
        <w:t>ii</w:t>
      </w:r>
      <w:proofErr w:type="spellEnd"/>
      <w:r w:rsidRPr="002C3AC0">
        <w:rPr>
          <w:rFonts w:ascii="Arial" w:hAnsi="Arial" w:cs="Arial"/>
        </w:rPr>
        <w:t>) e (</w:t>
      </w:r>
      <w:proofErr w:type="spellStart"/>
      <w:r w:rsidRPr="002C3AC0">
        <w:rPr>
          <w:rFonts w:ascii="Arial" w:hAnsi="Arial" w:cs="Arial"/>
        </w:rPr>
        <w:t>iii</w:t>
      </w:r>
      <w:proofErr w:type="spellEnd"/>
      <w:r w:rsidRPr="002C3AC0">
        <w:rPr>
          <w:rFonts w:ascii="Arial" w:hAnsi="Arial" w:cs="Arial"/>
        </w:rPr>
        <w:t>) abaixo; (</w:t>
      </w:r>
      <w:proofErr w:type="spellStart"/>
      <w:r w:rsidRPr="002C3AC0">
        <w:rPr>
          <w:rFonts w:ascii="Arial" w:hAnsi="Arial" w:cs="Arial"/>
        </w:rPr>
        <w:t>ii</w:t>
      </w:r>
      <w:proofErr w:type="spellEnd"/>
      <w:r w:rsidRPr="002C3AC0">
        <w:rPr>
          <w:rFonts w:ascii="Arial" w:hAnsi="Arial" w:cs="Arial"/>
        </w:rPr>
        <w:t>) encargos moratórios aplicáveis e demais encargos devidos sob as obrigações decorrentes das Debêntures; (</w:t>
      </w:r>
      <w:proofErr w:type="spellStart"/>
      <w:r w:rsidRPr="002C3AC0">
        <w:rPr>
          <w:rFonts w:ascii="Arial" w:hAnsi="Arial" w:cs="Arial"/>
        </w:rPr>
        <w:t>iii</w:t>
      </w:r>
      <w:proofErr w:type="spellEnd"/>
      <w:r w:rsidRPr="002C3AC0">
        <w:rPr>
          <w:rFonts w:ascii="Arial" w:hAnsi="Arial" w:cs="Arial"/>
        </w:rPr>
        <w:t xml:space="preserve">) </w:t>
      </w:r>
      <w:r w:rsidR="00ED0D49" w:rsidRPr="002C3AC0">
        <w:rPr>
          <w:rFonts w:ascii="Arial" w:hAnsi="Arial" w:cs="Arial"/>
        </w:rPr>
        <w:t>Juros Remuneratórios</w:t>
      </w:r>
      <w:r w:rsidR="00A51D8E" w:rsidRPr="002C3AC0">
        <w:rPr>
          <w:rFonts w:ascii="Arial" w:hAnsi="Arial" w:cs="Arial"/>
        </w:rPr>
        <w:t xml:space="preserve"> </w:t>
      </w:r>
      <w:r w:rsidR="00F028B8" w:rsidRPr="002C3AC0">
        <w:rPr>
          <w:rFonts w:ascii="Arial" w:hAnsi="Arial" w:cs="Arial"/>
        </w:rPr>
        <w:t>das Debêntures</w:t>
      </w:r>
      <w:r w:rsidRPr="002C3AC0">
        <w:rPr>
          <w:rFonts w:ascii="Arial" w:hAnsi="Arial" w:cs="Arial"/>
        </w:rPr>
        <w:t xml:space="preserve"> </w:t>
      </w:r>
      <w:r w:rsidR="00482BA5" w:rsidRPr="002C3AC0">
        <w:rPr>
          <w:rFonts w:ascii="Arial" w:hAnsi="Arial" w:cs="Arial"/>
        </w:rPr>
        <w:t xml:space="preserve">e Atualização Monetária </w:t>
      </w:r>
      <w:r w:rsidRPr="002C3AC0">
        <w:rPr>
          <w:rFonts w:ascii="Arial" w:hAnsi="Arial" w:cs="Arial"/>
        </w:rPr>
        <w:t>aplicáveis; e (</w:t>
      </w:r>
      <w:proofErr w:type="spellStart"/>
      <w:r w:rsidRPr="002C3AC0">
        <w:rPr>
          <w:rFonts w:ascii="Arial" w:hAnsi="Arial" w:cs="Arial"/>
        </w:rPr>
        <w:t>iv</w:t>
      </w:r>
      <w:proofErr w:type="spellEnd"/>
      <w:r w:rsidRPr="002C3AC0">
        <w:rPr>
          <w:rFonts w:ascii="Arial" w:hAnsi="Arial" w:cs="Arial"/>
        </w:rPr>
        <w:t xml:space="preserve">) saldo devedor do Valor Nominal Unitário das Debêntures. A Emissora permanecerá responsável pelo saldo devedor das obrigações decorrentes das Debêntures e/ou de qualquer dos demais Documentos da Operação que não tiverem sido pagas, sem prejuízo dos acréscimos dos </w:t>
      </w:r>
      <w:r w:rsidR="00ED0D49" w:rsidRPr="002C3AC0">
        <w:rPr>
          <w:rFonts w:ascii="Arial" w:hAnsi="Arial" w:cs="Arial"/>
        </w:rPr>
        <w:t>Juros Remuneratórios</w:t>
      </w:r>
      <w:r w:rsidR="00A51D8E" w:rsidRPr="002C3AC0">
        <w:rPr>
          <w:rFonts w:ascii="Arial" w:hAnsi="Arial" w:cs="Arial"/>
        </w:rPr>
        <w:t xml:space="preserve"> </w:t>
      </w:r>
      <w:r w:rsidR="00F028B8" w:rsidRPr="002C3AC0">
        <w:rPr>
          <w:rFonts w:ascii="Arial" w:hAnsi="Arial" w:cs="Arial"/>
        </w:rPr>
        <w:t xml:space="preserve">das Debêntures </w:t>
      </w:r>
      <w:r w:rsidR="00482BA5" w:rsidRPr="002C3AC0">
        <w:rPr>
          <w:rFonts w:ascii="Arial" w:hAnsi="Arial" w:cs="Arial"/>
        </w:rPr>
        <w:t>e Atualização Monetária</w:t>
      </w:r>
      <w:r w:rsidRPr="002C3AC0">
        <w:rPr>
          <w:rFonts w:ascii="Arial" w:hAnsi="Arial" w:cs="Arial"/>
        </w:rPr>
        <w:t xml:space="preserve"> aplicáveis, encargos moratórios e outros encargos incidentes sobre o saldo devedor das obrigações decorrentes das Debêntures e/ou de qualquer dos demais Documentos da Operação enquanto não forem pagas, sendo considerada dívida líquida e certa, passível de cobrança extrajudicial ou por meio de processo de execução judicial.</w:t>
      </w:r>
    </w:p>
    <w:p w14:paraId="3F5C2D6F" w14:textId="77777777" w:rsidR="009A3540" w:rsidRPr="002C3AC0" w:rsidRDefault="009A3540" w:rsidP="002D7BA1">
      <w:pPr>
        <w:widowControl w:val="0"/>
        <w:tabs>
          <w:tab w:val="left" w:pos="851"/>
        </w:tabs>
        <w:spacing w:line="360" w:lineRule="auto"/>
        <w:jc w:val="both"/>
        <w:rPr>
          <w:rFonts w:ascii="Arial" w:hAnsi="Arial" w:cs="Arial"/>
        </w:rPr>
      </w:pPr>
    </w:p>
    <w:p w14:paraId="1B1BC8CB" w14:textId="3F850CC4" w:rsidR="009F01D6" w:rsidRPr="002D7BA1" w:rsidRDefault="001942A0" w:rsidP="002D7BA1">
      <w:pPr>
        <w:pStyle w:val="PargrafodaLista"/>
        <w:widowControl w:val="0"/>
        <w:numPr>
          <w:ilvl w:val="0"/>
          <w:numId w:val="4"/>
        </w:numPr>
        <w:spacing w:line="360" w:lineRule="auto"/>
        <w:ind w:left="0" w:hanging="426"/>
        <w:contextualSpacing w:val="0"/>
        <w:jc w:val="both"/>
        <w:outlineLvl w:val="0"/>
        <w:rPr>
          <w:rFonts w:ascii="Arial" w:hAnsi="Arial" w:cs="Arial"/>
          <w:b/>
        </w:rPr>
      </w:pPr>
      <w:r w:rsidRPr="002C3AC0">
        <w:rPr>
          <w:rFonts w:ascii="Arial" w:hAnsi="Arial" w:cs="Arial"/>
          <w:b/>
        </w:rPr>
        <w:t xml:space="preserve">CLÁUSULA SÉTIMA </w:t>
      </w:r>
      <w:r w:rsidR="002D7BA1">
        <w:rPr>
          <w:rFonts w:ascii="Arial" w:hAnsi="Arial" w:cs="Arial"/>
          <w:b/>
        </w:rPr>
        <w:t>–</w:t>
      </w:r>
      <w:r w:rsidRPr="002D7BA1">
        <w:rPr>
          <w:rFonts w:ascii="Arial" w:hAnsi="Arial" w:cs="Arial"/>
          <w:b/>
        </w:rPr>
        <w:t xml:space="preserve"> DO AGENTE FIDUCIÁRIO</w:t>
      </w:r>
    </w:p>
    <w:p w14:paraId="35234DFE" w14:textId="77777777" w:rsidR="001942A0" w:rsidRPr="002D7BA1" w:rsidRDefault="001942A0">
      <w:pPr>
        <w:pStyle w:val="PargrafodaLista"/>
        <w:widowControl w:val="0"/>
        <w:spacing w:line="360" w:lineRule="auto"/>
        <w:ind w:left="0"/>
        <w:contextualSpacing w:val="0"/>
        <w:jc w:val="both"/>
        <w:outlineLvl w:val="0"/>
        <w:rPr>
          <w:rFonts w:ascii="Arial" w:hAnsi="Arial" w:cs="Arial"/>
          <w:b/>
        </w:rPr>
      </w:pPr>
    </w:p>
    <w:p w14:paraId="678BFC71" w14:textId="64B430FE" w:rsidR="009F01D6" w:rsidRPr="002C3AC0" w:rsidRDefault="009F01D6"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rPr>
        <w:t xml:space="preserve">A Emissora nomeia e constitui </w:t>
      </w:r>
      <w:r w:rsidR="007316FC">
        <w:rPr>
          <w:rFonts w:ascii="Arial" w:hAnsi="Arial" w:cs="Arial"/>
        </w:rPr>
        <w:t xml:space="preserve">como </w:t>
      </w:r>
      <w:r w:rsidRPr="002C3AC0">
        <w:rPr>
          <w:rFonts w:ascii="Arial" w:hAnsi="Arial" w:cs="Arial"/>
        </w:rPr>
        <w:t xml:space="preserve">Agente Fiduciário da Emissão, a Oliveira </w:t>
      </w:r>
      <w:proofErr w:type="spellStart"/>
      <w:r w:rsidRPr="002C3AC0">
        <w:rPr>
          <w:rFonts w:ascii="Arial" w:hAnsi="Arial" w:cs="Arial"/>
        </w:rPr>
        <w:lastRenderedPageBreak/>
        <w:t>Trust</w:t>
      </w:r>
      <w:proofErr w:type="spellEnd"/>
      <w:r w:rsidRPr="002C3AC0">
        <w:rPr>
          <w:rFonts w:ascii="Arial" w:hAnsi="Arial" w:cs="Arial"/>
        </w:rPr>
        <w:t xml:space="preserve"> Distribuidora de Títulos e Valores Mobiliários S.A., qualificada no preâmbulo desta Escritura de Emissão, que, por meio deste ato, aceita a nomeação para, nos termos da lei e da presente Escritura de Emissão, representar os interesses da comunhão dos Debenturistas.</w:t>
      </w:r>
    </w:p>
    <w:p w14:paraId="10AE2999" w14:textId="77777777" w:rsidR="001942A0" w:rsidRPr="002C3AC0" w:rsidRDefault="001942A0" w:rsidP="002D7BA1">
      <w:pPr>
        <w:pStyle w:val="PargrafodaLista"/>
        <w:widowControl w:val="0"/>
        <w:tabs>
          <w:tab w:val="left" w:pos="851"/>
        </w:tabs>
        <w:spacing w:line="360" w:lineRule="auto"/>
        <w:ind w:left="1440"/>
        <w:contextualSpacing w:val="0"/>
        <w:jc w:val="both"/>
        <w:rPr>
          <w:rFonts w:ascii="Arial" w:hAnsi="Arial" w:cs="Arial"/>
        </w:rPr>
      </w:pPr>
    </w:p>
    <w:p w14:paraId="00606155" w14:textId="0F3579FE" w:rsidR="009F01D6" w:rsidRPr="00FB4473" w:rsidRDefault="009F01D6"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kern w:val="20"/>
        </w:rPr>
        <w:t>O Agente Fiduciário</w:t>
      </w:r>
      <w:r w:rsidRPr="002C3AC0">
        <w:rPr>
          <w:rFonts w:ascii="Arial" w:eastAsia="MS Mincho" w:hAnsi="Arial" w:cs="Arial"/>
          <w:color w:val="000000"/>
        </w:rPr>
        <w:t xml:space="preserve"> </w:t>
      </w:r>
      <w:r w:rsidRPr="002C3AC0">
        <w:rPr>
          <w:rFonts w:ascii="Arial" w:hAnsi="Arial" w:cs="Arial"/>
          <w:kern w:val="20"/>
        </w:rPr>
        <w:t>declara, neste ato, sob as penas da lei:</w:t>
      </w:r>
    </w:p>
    <w:p w14:paraId="1195BB86" w14:textId="77777777" w:rsidR="004C5FF1" w:rsidRPr="002C3AC0" w:rsidRDefault="004C5FF1" w:rsidP="00FB4473">
      <w:pPr>
        <w:pStyle w:val="PargrafodaLista"/>
        <w:widowControl w:val="0"/>
        <w:tabs>
          <w:tab w:val="left" w:pos="851"/>
        </w:tabs>
        <w:spacing w:line="360" w:lineRule="auto"/>
        <w:ind w:left="0"/>
        <w:contextualSpacing w:val="0"/>
        <w:jc w:val="both"/>
        <w:rPr>
          <w:rFonts w:ascii="Arial" w:hAnsi="Arial" w:cs="Arial"/>
        </w:rPr>
      </w:pPr>
    </w:p>
    <w:p w14:paraId="0C82AB09" w14:textId="047E8949" w:rsidR="009F01D6" w:rsidRPr="002C3AC0" w:rsidRDefault="009F01D6" w:rsidP="002D7BA1">
      <w:pPr>
        <w:pStyle w:val="alpha4"/>
        <w:widowControl w:val="0"/>
        <w:numPr>
          <w:ilvl w:val="0"/>
          <w:numId w:val="24"/>
        </w:numPr>
        <w:spacing w:after="0" w:line="360" w:lineRule="auto"/>
        <w:ind w:left="851" w:firstLine="0"/>
        <w:rPr>
          <w:rFonts w:ascii="Arial" w:hAnsi="Arial" w:cs="Arial"/>
          <w:sz w:val="24"/>
          <w:szCs w:val="24"/>
        </w:rPr>
      </w:pPr>
      <w:r w:rsidRPr="002C3AC0">
        <w:rPr>
          <w:rFonts w:ascii="Arial" w:hAnsi="Arial" w:cs="Arial"/>
          <w:sz w:val="24"/>
          <w:szCs w:val="24"/>
        </w:rPr>
        <w:t xml:space="preserve">que verificou a veracidade das informações contidas </w:t>
      </w:r>
      <w:proofErr w:type="spellStart"/>
      <w:r w:rsidRPr="002C3AC0">
        <w:rPr>
          <w:rFonts w:ascii="Arial" w:hAnsi="Arial" w:cs="Arial"/>
          <w:sz w:val="24"/>
          <w:szCs w:val="24"/>
        </w:rPr>
        <w:t>nesta</w:t>
      </w:r>
      <w:proofErr w:type="spellEnd"/>
      <w:r w:rsidRPr="002C3AC0">
        <w:rPr>
          <w:rFonts w:ascii="Arial" w:hAnsi="Arial" w:cs="Arial"/>
          <w:sz w:val="24"/>
          <w:szCs w:val="24"/>
        </w:rPr>
        <w:t xml:space="preserve"> Escritura, tendo diligenciado para que fossem sanadas as omissões, falhas, ou defeitos de que tenha tido conhecimento;</w:t>
      </w:r>
    </w:p>
    <w:p w14:paraId="05655990" w14:textId="77777777" w:rsidR="001942A0" w:rsidRPr="002C3AC0" w:rsidRDefault="001942A0" w:rsidP="002D7BA1">
      <w:pPr>
        <w:pStyle w:val="alpha4"/>
        <w:widowControl w:val="0"/>
        <w:spacing w:after="0" w:line="360" w:lineRule="auto"/>
        <w:ind w:left="851"/>
        <w:rPr>
          <w:rFonts w:ascii="Arial" w:hAnsi="Arial" w:cs="Arial"/>
          <w:sz w:val="24"/>
          <w:szCs w:val="24"/>
        </w:rPr>
      </w:pPr>
    </w:p>
    <w:p w14:paraId="0BE831BF" w14:textId="3DC298AC" w:rsidR="009F01D6" w:rsidRDefault="009F01D6" w:rsidP="002D7BA1">
      <w:pPr>
        <w:widowControl w:val="0"/>
        <w:numPr>
          <w:ilvl w:val="0"/>
          <w:numId w:val="23"/>
        </w:numPr>
        <w:spacing w:line="360" w:lineRule="auto"/>
        <w:ind w:left="851" w:firstLine="0"/>
        <w:jc w:val="both"/>
        <w:rPr>
          <w:rFonts w:ascii="Arial" w:hAnsi="Arial" w:cs="Arial"/>
          <w:kern w:val="20"/>
        </w:rPr>
      </w:pPr>
      <w:r w:rsidRPr="002D7BA1">
        <w:rPr>
          <w:rFonts w:ascii="Arial" w:hAnsi="Arial" w:cs="Arial"/>
          <w:kern w:val="20"/>
        </w:rPr>
        <w:t xml:space="preserve">não ter nenhum impedimento legal, conforme parágrafo 3º do artigo 66 da Lei das Sociedades por Ações e o artigo 6º da </w:t>
      </w:r>
      <w:r w:rsidR="00160534" w:rsidRPr="002D7BA1">
        <w:rPr>
          <w:rFonts w:ascii="Arial" w:hAnsi="Arial" w:cs="Arial"/>
          <w:kern w:val="20"/>
        </w:rPr>
        <w:t>Instrução CVM nº 583, de 20 de dezembro de 2016, conforme alterada (“</w:t>
      </w:r>
      <w:r w:rsidR="00160534" w:rsidRPr="002C3AC0">
        <w:rPr>
          <w:rFonts w:ascii="Arial" w:hAnsi="Arial" w:cs="Arial"/>
          <w:kern w:val="20"/>
          <w:u w:val="single"/>
        </w:rPr>
        <w:t>Instrução CVM 583</w:t>
      </w:r>
      <w:r w:rsidR="00160534" w:rsidRPr="002C3AC0">
        <w:rPr>
          <w:rFonts w:ascii="Arial" w:hAnsi="Arial" w:cs="Arial"/>
          <w:kern w:val="20"/>
        </w:rPr>
        <w:t>”)</w:t>
      </w:r>
      <w:r w:rsidRPr="002D7BA1">
        <w:rPr>
          <w:rFonts w:ascii="Arial" w:hAnsi="Arial" w:cs="Arial"/>
          <w:kern w:val="20"/>
        </w:rPr>
        <w:t>, para exercer a função que lhe é conferida;</w:t>
      </w:r>
      <w:r w:rsidR="00BA660F" w:rsidRPr="002D7BA1">
        <w:rPr>
          <w:rFonts w:ascii="Arial" w:hAnsi="Arial" w:cs="Arial"/>
          <w:kern w:val="20"/>
        </w:rPr>
        <w:t xml:space="preserve"> </w:t>
      </w:r>
    </w:p>
    <w:p w14:paraId="6D67C7D6" w14:textId="77777777" w:rsidR="00D426B2" w:rsidRDefault="00D426B2" w:rsidP="00ED6EA9">
      <w:pPr>
        <w:widowControl w:val="0"/>
        <w:spacing w:line="360" w:lineRule="auto"/>
        <w:ind w:left="851"/>
        <w:jc w:val="both"/>
        <w:rPr>
          <w:rFonts w:ascii="Arial" w:hAnsi="Arial" w:cs="Arial"/>
          <w:kern w:val="20"/>
        </w:rPr>
      </w:pPr>
    </w:p>
    <w:p w14:paraId="65C91416" w14:textId="25C991CF" w:rsidR="009F01D6" w:rsidRPr="002D7BA1" w:rsidRDefault="009F01D6" w:rsidP="002D7BA1">
      <w:pPr>
        <w:widowControl w:val="0"/>
        <w:numPr>
          <w:ilvl w:val="0"/>
          <w:numId w:val="23"/>
        </w:numPr>
        <w:spacing w:line="360" w:lineRule="auto"/>
        <w:ind w:left="851" w:firstLine="0"/>
        <w:jc w:val="both"/>
        <w:rPr>
          <w:rFonts w:ascii="Arial" w:hAnsi="Arial" w:cs="Arial"/>
          <w:kern w:val="20"/>
        </w:rPr>
      </w:pPr>
      <w:r w:rsidRPr="002D7BA1">
        <w:rPr>
          <w:rFonts w:ascii="Arial" w:hAnsi="Arial" w:cs="Arial"/>
          <w:kern w:val="20"/>
        </w:rPr>
        <w:t>aceitar a função que lhe é conferida, assumindo integralmente os deveres e atribuições previstos na legislação específica e nesta Escritura;</w:t>
      </w:r>
    </w:p>
    <w:p w14:paraId="40EB7064" w14:textId="77777777" w:rsidR="00B63FE5" w:rsidRPr="002D7BA1" w:rsidRDefault="00B63FE5" w:rsidP="002D7BA1">
      <w:pPr>
        <w:widowControl w:val="0"/>
        <w:spacing w:line="360" w:lineRule="auto"/>
        <w:ind w:left="851"/>
        <w:jc w:val="both"/>
        <w:rPr>
          <w:rFonts w:ascii="Arial" w:hAnsi="Arial" w:cs="Arial"/>
          <w:kern w:val="20"/>
        </w:rPr>
      </w:pPr>
    </w:p>
    <w:p w14:paraId="6E148B46" w14:textId="6F204111" w:rsidR="009F01D6" w:rsidRPr="002D7BA1" w:rsidRDefault="009F01D6" w:rsidP="002D7BA1">
      <w:pPr>
        <w:widowControl w:val="0"/>
        <w:numPr>
          <w:ilvl w:val="0"/>
          <w:numId w:val="23"/>
        </w:numPr>
        <w:spacing w:line="360" w:lineRule="auto"/>
        <w:ind w:left="851" w:firstLine="0"/>
        <w:jc w:val="both"/>
        <w:rPr>
          <w:rFonts w:ascii="Arial" w:hAnsi="Arial" w:cs="Arial"/>
          <w:kern w:val="20"/>
        </w:rPr>
      </w:pPr>
      <w:r w:rsidRPr="002D7BA1">
        <w:rPr>
          <w:rFonts w:ascii="Arial" w:hAnsi="Arial" w:cs="Arial"/>
          <w:kern w:val="20"/>
        </w:rPr>
        <w:t>aceitar integralmente a presente Escritura, todas as suas cláusulas e condições;</w:t>
      </w:r>
    </w:p>
    <w:p w14:paraId="436D2CFA" w14:textId="77777777" w:rsidR="00B63FE5" w:rsidRPr="002D7BA1" w:rsidRDefault="00B63FE5" w:rsidP="002D7BA1">
      <w:pPr>
        <w:widowControl w:val="0"/>
        <w:spacing w:line="360" w:lineRule="auto"/>
        <w:ind w:left="851"/>
        <w:jc w:val="both"/>
        <w:rPr>
          <w:rFonts w:ascii="Arial" w:hAnsi="Arial" w:cs="Arial"/>
          <w:kern w:val="20"/>
        </w:rPr>
      </w:pPr>
    </w:p>
    <w:p w14:paraId="252FFC56" w14:textId="4FAC61A8" w:rsidR="009F01D6" w:rsidRPr="002D7BA1" w:rsidRDefault="009F01D6" w:rsidP="002D7BA1">
      <w:pPr>
        <w:widowControl w:val="0"/>
        <w:numPr>
          <w:ilvl w:val="0"/>
          <w:numId w:val="23"/>
        </w:numPr>
        <w:spacing w:line="360" w:lineRule="auto"/>
        <w:ind w:left="851" w:firstLine="0"/>
        <w:jc w:val="both"/>
        <w:rPr>
          <w:rFonts w:ascii="Arial" w:hAnsi="Arial" w:cs="Arial"/>
          <w:kern w:val="20"/>
        </w:rPr>
      </w:pPr>
      <w:r w:rsidRPr="002D7BA1">
        <w:rPr>
          <w:rFonts w:ascii="Arial" w:hAnsi="Arial" w:cs="Arial"/>
          <w:kern w:val="20"/>
        </w:rPr>
        <w:t>não ter nenhuma ligação com a Emissora que o impeça de exercer suas funções;</w:t>
      </w:r>
    </w:p>
    <w:p w14:paraId="232B461F" w14:textId="77777777" w:rsidR="00B63FE5" w:rsidRPr="002D7BA1" w:rsidRDefault="00B63FE5" w:rsidP="002D7BA1">
      <w:pPr>
        <w:widowControl w:val="0"/>
        <w:spacing w:line="360" w:lineRule="auto"/>
        <w:ind w:left="851"/>
        <w:jc w:val="both"/>
        <w:rPr>
          <w:rFonts w:ascii="Arial" w:hAnsi="Arial" w:cs="Arial"/>
          <w:kern w:val="20"/>
        </w:rPr>
      </w:pPr>
    </w:p>
    <w:p w14:paraId="3CF0251E" w14:textId="4E89E2AF" w:rsidR="009F01D6" w:rsidRPr="002D7BA1" w:rsidRDefault="009F01D6" w:rsidP="002D7BA1">
      <w:pPr>
        <w:widowControl w:val="0"/>
        <w:numPr>
          <w:ilvl w:val="0"/>
          <w:numId w:val="23"/>
        </w:numPr>
        <w:spacing w:line="360" w:lineRule="auto"/>
        <w:ind w:left="851" w:firstLine="0"/>
        <w:jc w:val="both"/>
        <w:rPr>
          <w:rFonts w:ascii="Arial" w:hAnsi="Arial" w:cs="Arial"/>
          <w:kern w:val="20"/>
        </w:rPr>
      </w:pPr>
      <w:r w:rsidRPr="002D7BA1">
        <w:rPr>
          <w:rFonts w:ascii="Arial" w:hAnsi="Arial" w:cs="Arial"/>
          <w:kern w:val="20"/>
        </w:rPr>
        <w:t>estar ciente da Circular nº 1.832, de 31 de outubro de 1990, do Banco Central do Brasil;</w:t>
      </w:r>
    </w:p>
    <w:p w14:paraId="1ACA2D0B" w14:textId="77777777" w:rsidR="00B63FE5" w:rsidRPr="002D7BA1" w:rsidRDefault="00B63FE5" w:rsidP="002D7BA1">
      <w:pPr>
        <w:widowControl w:val="0"/>
        <w:spacing w:line="360" w:lineRule="auto"/>
        <w:ind w:left="851"/>
        <w:jc w:val="both"/>
        <w:rPr>
          <w:rFonts w:ascii="Arial" w:hAnsi="Arial" w:cs="Arial"/>
          <w:kern w:val="20"/>
        </w:rPr>
      </w:pPr>
    </w:p>
    <w:p w14:paraId="63CCBA60" w14:textId="6ECF65A5" w:rsidR="009F01D6" w:rsidRPr="002D7BA1" w:rsidRDefault="009F01D6" w:rsidP="002D7BA1">
      <w:pPr>
        <w:widowControl w:val="0"/>
        <w:numPr>
          <w:ilvl w:val="0"/>
          <w:numId w:val="23"/>
        </w:numPr>
        <w:spacing w:line="360" w:lineRule="auto"/>
        <w:ind w:left="851" w:firstLine="0"/>
        <w:jc w:val="both"/>
        <w:rPr>
          <w:rFonts w:ascii="Arial" w:hAnsi="Arial" w:cs="Arial"/>
          <w:kern w:val="20"/>
        </w:rPr>
      </w:pPr>
      <w:r w:rsidRPr="002D7BA1">
        <w:rPr>
          <w:rFonts w:ascii="Arial" w:hAnsi="Arial" w:cs="Arial"/>
          <w:kern w:val="20"/>
        </w:rPr>
        <w:t xml:space="preserve">estar devidamente autorizado a celebrar esta Escritura e a cumprir com suas obrigações aqui previstas, tendo sido satisfeitos todos os requisitos </w:t>
      </w:r>
      <w:r w:rsidRPr="002D7BA1">
        <w:rPr>
          <w:rFonts w:ascii="Arial" w:hAnsi="Arial" w:cs="Arial"/>
          <w:kern w:val="20"/>
        </w:rPr>
        <w:lastRenderedPageBreak/>
        <w:t>legais e estatutários necessários para tanto;</w:t>
      </w:r>
    </w:p>
    <w:p w14:paraId="257B5DA9" w14:textId="77777777" w:rsidR="00B63FE5" w:rsidRPr="002D7BA1" w:rsidRDefault="00B63FE5" w:rsidP="002D7BA1">
      <w:pPr>
        <w:widowControl w:val="0"/>
        <w:spacing w:line="360" w:lineRule="auto"/>
        <w:ind w:left="851"/>
        <w:jc w:val="both"/>
        <w:rPr>
          <w:rFonts w:ascii="Arial" w:hAnsi="Arial" w:cs="Arial"/>
          <w:kern w:val="20"/>
        </w:rPr>
      </w:pPr>
    </w:p>
    <w:p w14:paraId="4016E3D8" w14:textId="1209AEAC" w:rsidR="009F01D6" w:rsidRDefault="009F01D6" w:rsidP="002D7BA1">
      <w:pPr>
        <w:widowControl w:val="0"/>
        <w:numPr>
          <w:ilvl w:val="0"/>
          <w:numId w:val="23"/>
        </w:numPr>
        <w:spacing w:line="360" w:lineRule="auto"/>
        <w:ind w:left="851" w:firstLine="0"/>
        <w:jc w:val="both"/>
        <w:rPr>
          <w:rFonts w:ascii="Arial" w:hAnsi="Arial" w:cs="Arial"/>
          <w:kern w:val="20"/>
        </w:rPr>
      </w:pPr>
      <w:r w:rsidRPr="002C3AC0">
        <w:rPr>
          <w:rFonts w:ascii="Arial" w:hAnsi="Arial" w:cs="Arial"/>
          <w:kern w:val="20"/>
        </w:rPr>
        <w:t xml:space="preserve">não se encontrar em nenhuma das situações de conflito de interesse previstas no artigo </w:t>
      </w:r>
      <w:r w:rsidRPr="002D7BA1">
        <w:rPr>
          <w:rFonts w:ascii="Arial" w:hAnsi="Arial" w:cs="Arial"/>
          <w:kern w:val="20"/>
        </w:rPr>
        <w:t>6º</w:t>
      </w:r>
      <w:r w:rsidRPr="002C3AC0">
        <w:rPr>
          <w:rFonts w:ascii="Arial" w:hAnsi="Arial" w:cs="Arial"/>
          <w:kern w:val="20"/>
        </w:rPr>
        <w:t xml:space="preserve"> da Instrução CVM 583; </w:t>
      </w:r>
    </w:p>
    <w:p w14:paraId="187EAE2A" w14:textId="77777777" w:rsidR="00ED6EA9" w:rsidRPr="002D7BA1" w:rsidRDefault="00ED6EA9" w:rsidP="00ED6EA9">
      <w:pPr>
        <w:widowControl w:val="0"/>
        <w:spacing w:line="360" w:lineRule="auto"/>
        <w:jc w:val="both"/>
        <w:rPr>
          <w:rFonts w:ascii="Arial" w:hAnsi="Arial" w:cs="Arial"/>
          <w:kern w:val="20"/>
        </w:rPr>
      </w:pPr>
    </w:p>
    <w:p w14:paraId="492FAFAF" w14:textId="0A2D357A" w:rsidR="009F01D6" w:rsidRPr="002D7BA1" w:rsidRDefault="009F01D6" w:rsidP="002D7BA1">
      <w:pPr>
        <w:widowControl w:val="0"/>
        <w:numPr>
          <w:ilvl w:val="0"/>
          <w:numId w:val="23"/>
        </w:numPr>
        <w:tabs>
          <w:tab w:val="num" w:pos="709"/>
        </w:tabs>
        <w:spacing w:line="360" w:lineRule="auto"/>
        <w:ind w:left="851" w:firstLine="0"/>
        <w:jc w:val="both"/>
        <w:rPr>
          <w:rFonts w:ascii="Arial" w:hAnsi="Arial" w:cs="Arial"/>
          <w:kern w:val="20"/>
        </w:rPr>
      </w:pPr>
      <w:r w:rsidRPr="002C3AC0">
        <w:rPr>
          <w:rFonts w:ascii="Arial" w:hAnsi="Arial" w:cs="Arial"/>
          <w:kern w:val="20"/>
        </w:rPr>
        <w:t xml:space="preserve">estar devidamente qualificado a exercer as atividades de agente fiduciário, nos termos da regulamentação aplicável vigente; </w:t>
      </w:r>
    </w:p>
    <w:p w14:paraId="45739AB9" w14:textId="7C2FA641" w:rsidR="009F01D6" w:rsidRPr="002C3AC0" w:rsidRDefault="009F01D6" w:rsidP="002D7BA1">
      <w:pPr>
        <w:widowControl w:val="0"/>
        <w:numPr>
          <w:ilvl w:val="0"/>
          <w:numId w:val="23"/>
        </w:numPr>
        <w:tabs>
          <w:tab w:val="num" w:pos="709"/>
        </w:tabs>
        <w:spacing w:line="360" w:lineRule="auto"/>
        <w:ind w:left="851" w:firstLine="0"/>
        <w:jc w:val="both"/>
        <w:rPr>
          <w:rFonts w:ascii="Arial" w:hAnsi="Arial" w:cs="Arial"/>
          <w:kern w:val="20"/>
        </w:rPr>
      </w:pPr>
      <w:r w:rsidRPr="002C3AC0">
        <w:rPr>
          <w:rFonts w:ascii="Arial" w:hAnsi="Arial" w:cs="Arial"/>
          <w:kern w:val="20"/>
        </w:rPr>
        <w:t xml:space="preserve">que esta Escritura constitui uma obrigação legal, válida, vinculativa e eficaz do Agente Fiduciário, exequível de acordo com os seus termos e condições; </w:t>
      </w:r>
    </w:p>
    <w:p w14:paraId="4B0A0453" w14:textId="77777777" w:rsidR="00B63FE5" w:rsidRPr="002C3AC0" w:rsidRDefault="00B63FE5" w:rsidP="002D7BA1">
      <w:pPr>
        <w:widowControl w:val="0"/>
        <w:spacing w:line="360" w:lineRule="auto"/>
        <w:ind w:left="851"/>
        <w:jc w:val="both"/>
        <w:rPr>
          <w:rFonts w:ascii="Arial" w:hAnsi="Arial" w:cs="Arial"/>
          <w:kern w:val="20"/>
        </w:rPr>
      </w:pPr>
    </w:p>
    <w:p w14:paraId="7F03965A" w14:textId="7DE1A3C6" w:rsidR="009F01D6" w:rsidRPr="002D7BA1" w:rsidRDefault="009F01D6" w:rsidP="002D7BA1">
      <w:pPr>
        <w:widowControl w:val="0"/>
        <w:numPr>
          <w:ilvl w:val="0"/>
          <w:numId w:val="23"/>
        </w:numPr>
        <w:tabs>
          <w:tab w:val="num" w:pos="709"/>
        </w:tabs>
        <w:spacing w:line="360" w:lineRule="auto"/>
        <w:ind w:left="851" w:firstLine="0"/>
        <w:jc w:val="both"/>
        <w:rPr>
          <w:rFonts w:ascii="Arial" w:hAnsi="Arial" w:cs="Arial"/>
          <w:kern w:val="20"/>
        </w:rPr>
      </w:pPr>
      <w:r w:rsidRPr="002D7BA1">
        <w:rPr>
          <w:rFonts w:ascii="Arial" w:hAnsi="Arial" w:cs="Arial"/>
          <w:kern w:val="20"/>
        </w:rPr>
        <w:t>que a celebração desta Escritura e o cumprimento de suas obrigações aqui previstas não infringem qualquer obrigação anteriormente assumida pelo Agente Fiduciário; e</w:t>
      </w:r>
    </w:p>
    <w:p w14:paraId="5454D44C" w14:textId="77777777" w:rsidR="00B63FE5" w:rsidRPr="002D7BA1" w:rsidRDefault="00B63FE5" w:rsidP="002D7BA1">
      <w:pPr>
        <w:widowControl w:val="0"/>
        <w:spacing w:line="360" w:lineRule="auto"/>
        <w:ind w:left="851"/>
        <w:jc w:val="both"/>
        <w:rPr>
          <w:rFonts w:ascii="Arial" w:hAnsi="Arial" w:cs="Arial"/>
          <w:kern w:val="20"/>
        </w:rPr>
      </w:pPr>
    </w:p>
    <w:p w14:paraId="47ABF128" w14:textId="18514E91" w:rsidR="009F01D6" w:rsidRPr="00CB26FF" w:rsidRDefault="006A71C2" w:rsidP="002D7BA1">
      <w:pPr>
        <w:widowControl w:val="0"/>
        <w:numPr>
          <w:ilvl w:val="0"/>
          <w:numId w:val="23"/>
        </w:numPr>
        <w:tabs>
          <w:tab w:val="num" w:pos="709"/>
        </w:tabs>
        <w:spacing w:line="360" w:lineRule="auto"/>
        <w:ind w:left="851" w:firstLine="0"/>
        <w:jc w:val="both"/>
        <w:rPr>
          <w:rFonts w:ascii="Arial" w:hAnsi="Arial" w:cs="Arial"/>
          <w:kern w:val="20"/>
        </w:rPr>
      </w:pPr>
      <w:r w:rsidRPr="00CB26FF">
        <w:rPr>
          <w:rFonts w:ascii="Arial" w:hAnsi="Arial" w:cs="Arial"/>
          <w:kern w:val="20"/>
        </w:rPr>
        <w:t>Na data de assinatura da presente Escritura de Emissão, conforme organograma encaminhado pela Emissora, o Agente Fiduciário declara</w:t>
      </w:r>
      <w:r>
        <w:rPr>
          <w:rFonts w:ascii="Arial" w:hAnsi="Arial" w:cs="Arial"/>
          <w:kern w:val="20"/>
        </w:rPr>
        <w:t xml:space="preserve"> </w:t>
      </w:r>
      <w:r w:rsidRPr="00CB26FF">
        <w:rPr>
          <w:rFonts w:ascii="Arial" w:hAnsi="Arial" w:cs="Arial"/>
          <w:kern w:val="20"/>
        </w:rPr>
        <w:t xml:space="preserve">que atua como agente fiduciário na </w:t>
      </w:r>
      <w:r>
        <w:rPr>
          <w:rFonts w:ascii="Arial" w:hAnsi="Arial" w:cs="Arial"/>
          <w:kern w:val="20"/>
        </w:rPr>
        <w:t>1</w:t>
      </w:r>
      <w:r w:rsidRPr="00CB26FF">
        <w:rPr>
          <w:rFonts w:ascii="Arial" w:hAnsi="Arial" w:cs="Arial"/>
          <w:kern w:val="20"/>
        </w:rPr>
        <w:t>ª (</w:t>
      </w:r>
      <w:r w:rsidR="0044193F">
        <w:rPr>
          <w:rFonts w:ascii="Arial" w:hAnsi="Arial" w:cs="Arial"/>
          <w:kern w:val="20"/>
        </w:rPr>
        <w:t>primeira</w:t>
      </w:r>
      <w:r w:rsidRPr="00CB26FF">
        <w:rPr>
          <w:rFonts w:ascii="Arial" w:hAnsi="Arial" w:cs="Arial"/>
          <w:kern w:val="20"/>
        </w:rPr>
        <w:t xml:space="preserve">) Emissão de Debêntures Simples, Não Conversíveis em Ações, </w:t>
      </w:r>
      <w:r w:rsidRPr="003B33C7">
        <w:rPr>
          <w:rFonts w:ascii="Arial" w:hAnsi="Arial" w:cs="Arial"/>
          <w:kern w:val="20"/>
        </w:rPr>
        <w:t xml:space="preserve">em Série Única, da Espécie Quirografária, </w:t>
      </w:r>
      <w:r w:rsidRPr="00A04E0F">
        <w:rPr>
          <w:rFonts w:ascii="Arial" w:hAnsi="Arial" w:cs="Arial"/>
          <w:kern w:val="20"/>
        </w:rPr>
        <w:t xml:space="preserve">da Emissora, com volume de </w:t>
      </w:r>
      <w:r w:rsidRPr="00FB4473">
        <w:rPr>
          <w:rFonts w:ascii="Arial" w:hAnsi="Arial" w:cs="Arial"/>
          <w:kern w:val="20"/>
        </w:rPr>
        <w:t>R$</w:t>
      </w:r>
      <w:r w:rsidR="00DA0422" w:rsidRPr="00FB4473">
        <w:rPr>
          <w:rFonts w:ascii="Arial" w:hAnsi="Arial" w:cs="Arial"/>
          <w:kern w:val="20"/>
        </w:rPr>
        <w:t xml:space="preserve"> </w:t>
      </w:r>
      <w:r w:rsidR="00FF0A31" w:rsidRPr="00FB4473">
        <w:rPr>
          <w:rFonts w:ascii="Arial" w:hAnsi="Arial" w:cs="Arial"/>
          <w:kern w:val="20"/>
        </w:rPr>
        <w:t>31</w:t>
      </w:r>
      <w:r w:rsidRPr="00FB4473">
        <w:rPr>
          <w:rFonts w:ascii="Arial" w:hAnsi="Arial" w:cs="Arial"/>
          <w:kern w:val="20"/>
        </w:rPr>
        <w:t>.000.000,00 (</w:t>
      </w:r>
      <w:r w:rsidR="0044193F" w:rsidRPr="00FB4473">
        <w:rPr>
          <w:rFonts w:ascii="Arial" w:hAnsi="Arial" w:cs="Arial"/>
          <w:kern w:val="20"/>
        </w:rPr>
        <w:t xml:space="preserve">trinta e </w:t>
      </w:r>
      <w:r w:rsidR="00FF0A31" w:rsidRPr="00FB4473">
        <w:rPr>
          <w:rFonts w:ascii="Arial" w:hAnsi="Arial" w:cs="Arial"/>
          <w:kern w:val="20"/>
        </w:rPr>
        <w:t xml:space="preserve">um </w:t>
      </w:r>
      <w:r w:rsidRPr="00FB4473">
        <w:rPr>
          <w:rFonts w:ascii="Arial" w:hAnsi="Arial" w:cs="Arial"/>
          <w:kern w:val="20"/>
        </w:rPr>
        <w:t>milhões de reais)</w:t>
      </w:r>
      <w:r w:rsidRPr="003B33C7">
        <w:rPr>
          <w:rFonts w:ascii="Arial" w:hAnsi="Arial" w:cs="Arial"/>
          <w:kern w:val="20"/>
        </w:rPr>
        <w:t xml:space="preserve"> na data de emissão, na qual foram emitidas 3</w:t>
      </w:r>
      <w:r w:rsidR="0044193F" w:rsidRPr="00A04E0F">
        <w:rPr>
          <w:rFonts w:ascii="Arial" w:hAnsi="Arial" w:cs="Arial"/>
          <w:kern w:val="20"/>
        </w:rPr>
        <w:t xml:space="preserve">3 </w:t>
      </w:r>
      <w:r w:rsidRPr="00A04E0F">
        <w:rPr>
          <w:rFonts w:ascii="Arial" w:hAnsi="Arial" w:cs="Arial"/>
          <w:kern w:val="20"/>
        </w:rPr>
        <w:t>(</w:t>
      </w:r>
      <w:r w:rsidR="0044193F" w:rsidRPr="00A04E0F">
        <w:rPr>
          <w:rFonts w:ascii="Arial" w:hAnsi="Arial" w:cs="Arial"/>
          <w:kern w:val="20"/>
        </w:rPr>
        <w:t>trinta e três</w:t>
      </w:r>
      <w:r w:rsidRPr="00A04E0F">
        <w:rPr>
          <w:rFonts w:ascii="Arial" w:hAnsi="Arial" w:cs="Arial"/>
          <w:kern w:val="20"/>
        </w:rPr>
        <w:t xml:space="preserve">) debêntures, com vencimento em </w:t>
      </w:r>
      <w:r w:rsidR="0044193F" w:rsidRPr="00A04E0F">
        <w:rPr>
          <w:rFonts w:ascii="Arial" w:hAnsi="Arial" w:cs="Arial"/>
          <w:kern w:val="20"/>
        </w:rPr>
        <w:t>13</w:t>
      </w:r>
      <w:r w:rsidRPr="00A04E0F">
        <w:rPr>
          <w:rFonts w:ascii="Arial" w:hAnsi="Arial" w:cs="Arial"/>
          <w:kern w:val="20"/>
        </w:rPr>
        <w:t xml:space="preserve"> de </w:t>
      </w:r>
      <w:r w:rsidR="0044193F" w:rsidRPr="00A04E0F">
        <w:rPr>
          <w:rFonts w:ascii="Arial" w:hAnsi="Arial" w:cs="Arial"/>
          <w:kern w:val="20"/>
        </w:rPr>
        <w:t xml:space="preserve">outubro </w:t>
      </w:r>
      <w:r w:rsidRPr="00A04E0F">
        <w:rPr>
          <w:rFonts w:ascii="Arial" w:hAnsi="Arial" w:cs="Arial"/>
          <w:kern w:val="20"/>
        </w:rPr>
        <w:t>de 202</w:t>
      </w:r>
      <w:r w:rsidR="0044193F" w:rsidRPr="00A04E0F">
        <w:rPr>
          <w:rFonts w:ascii="Arial" w:hAnsi="Arial" w:cs="Arial"/>
          <w:kern w:val="20"/>
        </w:rPr>
        <w:t>5</w:t>
      </w:r>
      <w:r w:rsidRPr="00A04E0F">
        <w:rPr>
          <w:rFonts w:ascii="Arial" w:hAnsi="Arial" w:cs="Arial"/>
          <w:kern w:val="20"/>
        </w:rPr>
        <w:t xml:space="preserve"> e juros remuneratórios correspondentes a </w:t>
      </w:r>
      <w:r w:rsidR="0044193F" w:rsidRPr="00A04E0F">
        <w:rPr>
          <w:rFonts w:ascii="Arial" w:hAnsi="Arial" w:cs="Arial"/>
          <w:kern w:val="20"/>
        </w:rPr>
        <w:t xml:space="preserve">correção do </w:t>
      </w:r>
      <w:r w:rsidR="0044193F" w:rsidRPr="00A04E0F">
        <w:rPr>
          <w:rFonts w:ascii="Arial" w:hAnsi="Arial" w:cs="Arial"/>
        </w:rPr>
        <w:t xml:space="preserve">IPCA/IBGE </w:t>
      </w:r>
      <w:r w:rsidRPr="00A04E0F">
        <w:rPr>
          <w:rFonts w:ascii="Arial" w:hAnsi="Arial" w:cs="Arial"/>
          <w:kern w:val="20"/>
        </w:rPr>
        <w:t xml:space="preserve">acrescida de spread de </w:t>
      </w:r>
      <w:r w:rsidR="007050AD" w:rsidRPr="00A04E0F">
        <w:rPr>
          <w:rFonts w:ascii="Arial" w:hAnsi="Arial" w:cs="Arial"/>
        </w:rPr>
        <w:t>8</w:t>
      </w:r>
      <w:r w:rsidR="0044193F" w:rsidRPr="00A04E0F">
        <w:rPr>
          <w:rFonts w:ascii="Arial" w:hAnsi="Arial" w:cs="Arial"/>
        </w:rPr>
        <w:t>,00% (</w:t>
      </w:r>
      <w:r w:rsidR="007050AD" w:rsidRPr="00A04E0F">
        <w:rPr>
          <w:rFonts w:ascii="Arial" w:hAnsi="Arial" w:cs="Arial"/>
        </w:rPr>
        <w:t xml:space="preserve">oito </w:t>
      </w:r>
      <w:r w:rsidR="0044193F" w:rsidRPr="00A04E0F">
        <w:rPr>
          <w:rFonts w:ascii="Arial" w:hAnsi="Arial" w:cs="Arial"/>
        </w:rPr>
        <w:t xml:space="preserve">inteiros por cento) </w:t>
      </w:r>
      <w:r w:rsidRPr="00A04E0F">
        <w:rPr>
          <w:rFonts w:ascii="Arial" w:hAnsi="Arial" w:cs="Arial"/>
          <w:kern w:val="20"/>
        </w:rPr>
        <w:t>e até o presente</w:t>
      </w:r>
      <w:r w:rsidRPr="00CB26FF">
        <w:rPr>
          <w:rFonts w:ascii="Arial" w:hAnsi="Arial" w:cs="Arial"/>
          <w:kern w:val="20"/>
        </w:rPr>
        <w:t xml:space="preserve"> momento não ocorreram inadimplementos nesta emissão</w:t>
      </w:r>
      <w:r w:rsidR="007316FC" w:rsidRPr="00CB26FF">
        <w:rPr>
          <w:rFonts w:ascii="Arial" w:hAnsi="Arial" w:cs="Arial"/>
          <w:kern w:val="20"/>
        </w:rPr>
        <w:t xml:space="preserve"> </w:t>
      </w:r>
    </w:p>
    <w:p w14:paraId="7B8E9D01" w14:textId="77777777" w:rsidR="00B63FE5" w:rsidRPr="002D7BA1" w:rsidRDefault="00B63FE5" w:rsidP="002D7BA1">
      <w:pPr>
        <w:widowControl w:val="0"/>
        <w:spacing w:line="360" w:lineRule="auto"/>
        <w:jc w:val="both"/>
        <w:rPr>
          <w:rFonts w:ascii="Arial" w:hAnsi="Arial" w:cs="Arial"/>
        </w:rPr>
      </w:pPr>
    </w:p>
    <w:p w14:paraId="2A4F6C1E" w14:textId="73CF5AC1"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 xml:space="preserve">O Agente Fiduciário exercerá suas funções a partir da data de assinatura desta Escritura, devendo permanecer no exercício de suas funções até a Data de Vencimento ou até sua efetiva substituição ou, caso ainda restem obrigações inadimplidas da Emissora nos termos desta Escritura de Emissão após a Data de </w:t>
      </w:r>
      <w:r w:rsidRPr="002C3AC0">
        <w:rPr>
          <w:rFonts w:ascii="Arial" w:hAnsi="Arial" w:cs="Arial"/>
        </w:rPr>
        <w:lastRenderedPageBreak/>
        <w:t>Vencimento, até que todas as obrigações da Emissora nos termos desta Escritura de Emissão sejam integralmente cumpridas.</w:t>
      </w:r>
    </w:p>
    <w:p w14:paraId="74D9892F" w14:textId="77777777" w:rsidR="00562528" w:rsidRPr="002C3AC0" w:rsidRDefault="00562528" w:rsidP="002D7BA1">
      <w:pPr>
        <w:pStyle w:val="PargrafodaLista"/>
        <w:widowControl w:val="0"/>
        <w:spacing w:line="360" w:lineRule="auto"/>
        <w:ind w:left="0"/>
        <w:contextualSpacing w:val="0"/>
        <w:jc w:val="both"/>
        <w:outlineLvl w:val="0"/>
        <w:rPr>
          <w:rFonts w:ascii="Arial" w:hAnsi="Arial" w:cs="Arial"/>
          <w:b/>
        </w:rPr>
      </w:pPr>
    </w:p>
    <w:p w14:paraId="5B0DA0B4" w14:textId="3ED6743E"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 xml:space="preserve">À título de remuneração pelos serviços prestados pelo Agente Fiduciário serão devidas parcelas anuais de R$ </w:t>
      </w:r>
      <w:r w:rsidR="004D4997">
        <w:rPr>
          <w:rFonts w:ascii="Arial" w:hAnsi="Arial" w:cs="Arial"/>
        </w:rPr>
        <w:t>2</w:t>
      </w:r>
      <w:r w:rsidRPr="002C3AC0">
        <w:rPr>
          <w:rFonts w:ascii="Arial" w:hAnsi="Arial" w:cs="Arial"/>
        </w:rPr>
        <w:t>8.000,00 (</w:t>
      </w:r>
      <w:r w:rsidR="004D4997">
        <w:rPr>
          <w:rFonts w:ascii="Arial" w:hAnsi="Arial" w:cs="Arial"/>
        </w:rPr>
        <w:t>vinte e oito</w:t>
      </w:r>
      <w:r w:rsidRPr="002C3AC0">
        <w:rPr>
          <w:rFonts w:ascii="Arial" w:hAnsi="Arial" w:cs="Arial"/>
        </w:rPr>
        <w:t xml:space="preserve"> mil reais), sendo que o primeiro pagamento deverá ser realizado em até 05 (cinco) dias corridos da data de </w:t>
      </w:r>
      <w:r w:rsidR="007819B9" w:rsidRPr="002C3AC0">
        <w:rPr>
          <w:rFonts w:ascii="Arial" w:hAnsi="Arial" w:cs="Arial"/>
        </w:rPr>
        <w:t>assinatura dos documentos da operação</w:t>
      </w:r>
      <w:r w:rsidRPr="002C3AC0">
        <w:rPr>
          <w:rFonts w:ascii="Arial" w:hAnsi="Arial" w:cs="Arial"/>
        </w:rPr>
        <w:t>, e as demais parcelas serão devidas nas mesmas datas dos anos subsequentes. Tais pagamentos serão devidos até a liquidação integral das Debêntures, caso estas não sejam quitadas na data de seu vencimento.</w:t>
      </w:r>
      <w:r w:rsidR="00400CC6" w:rsidRPr="002C3AC0">
        <w:rPr>
          <w:rFonts w:ascii="Arial" w:hAnsi="Arial" w:cs="Arial"/>
        </w:rPr>
        <w:t xml:space="preserve"> </w:t>
      </w:r>
      <w:r w:rsidR="00624EA0" w:rsidRPr="00624EA0">
        <w:rPr>
          <w:rFonts w:ascii="Arial" w:hAnsi="Arial" w:cs="Arial"/>
        </w:rPr>
        <w:t>Em nenhuma hipótese será cabível pagamento pro rata de tais parcelas</w:t>
      </w:r>
      <w:r w:rsidR="00624EA0">
        <w:rPr>
          <w:rFonts w:ascii="Arial" w:hAnsi="Arial" w:cs="Arial"/>
        </w:rPr>
        <w:t>.</w:t>
      </w:r>
    </w:p>
    <w:p w14:paraId="37188BC4" w14:textId="77777777" w:rsidR="00562528" w:rsidRPr="002C3AC0" w:rsidRDefault="00562528" w:rsidP="002D7BA1">
      <w:pPr>
        <w:pStyle w:val="PargrafodaLista"/>
        <w:spacing w:line="360" w:lineRule="auto"/>
        <w:ind w:left="0"/>
        <w:contextualSpacing w:val="0"/>
        <w:jc w:val="both"/>
        <w:rPr>
          <w:rFonts w:ascii="Arial" w:hAnsi="Arial" w:cs="Arial"/>
          <w:b/>
        </w:rPr>
      </w:pPr>
    </w:p>
    <w:p w14:paraId="1433C807" w14:textId="50A2D3F4" w:rsidR="00742512"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 xml:space="preserve">No caso de inadimplemento no pagamento das Debêntures ou de reestruturação das condições das Debêntures após a emissão ou da participação em reuniões ou </w:t>
      </w:r>
      <w:r w:rsidRPr="001A6997">
        <w:rPr>
          <w:rFonts w:ascii="Arial" w:hAnsi="Arial" w:cs="Arial"/>
        </w:rPr>
        <w:t xml:space="preserve">conferências telefônicas, antes ou depois da Emissão, bem como </w:t>
      </w:r>
      <w:r w:rsidRPr="001F4199">
        <w:rPr>
          <w:rFonts w:ascii="Arial" w:hAnsi="Arial" w:cs="Arial"/>
        </w:rPr>
        <w:t xml:space="preserve">atendimento à solicitações extraordinárias, serão devidas ao Agente Fiduciário, adicionalmente, o valor </w:t>
      </w:r>
      <w:r w:rsidRPr="00DC1CC6">
        <w:rPr>
          <w:rFonts w:ascii="Arial" w:hAnsi="Arial" w:cs="Arial"/>
        </w:rPr>
        <w:t>de R$ 500,00 (quinhentos reais)</w:t>
      </w:r>
      <w:r w:rsidRPr="001A6997">
        <w:rPr>
          <w:rFonts w:ascii="Arial" w:hAnsi="Arial" w:cs="Arial"/>
        </w:rPr>
        <w:t xml:space="preserve"> por hora-homem de trabalho dedicado a tais fatos bem como à (i) comentários aos documentos da Emissão durante a estrutur</w:t>
      </w:r>
      <w:r w:rsidRPr="001F4199">
        <w:rPr>
          <w:rFonts w:ascii="Arial" w:hAnsi="Arial" w:cs="Arial"/>
        </w:rPr>
        <w:t>ação da mesma, caso a operação não venha a se efetivar</w:t>
      </w:r>
      <w:r w:rsidR="00FF7EAB" w:rsidRPr="001F4199">
        <w:rPr>
          <w:rFonts w:ascii="Arial" w:hAnsi="Arial" w:cs="Arial"/>
        </w:rPr>
        <w:t xml:space="preserve">, limitado ao valor total de </w:t>
      </w:r>
      <w:r w:rsidR="00FF7EAB" w:rsidRPr="00DC1CC6">
        <w:rPr>
          <w:rFonts w:ascii="Arial" w:hAnsi="Arial" w:cs="Arial"/>
        </w:rPr>
        <w:t xml:space="preserve">R$ </w:t>
      </w:r>
      <w:r w:rsidR="001F4199" w:rsidRPr="00DC1CC6">
        <w:rPr>
          <w:rFonts w:ascii="Arial" w:hAnsi="Arial" w:cs="Arial"/>
        </w:rPr>
        <w:t>28</w:t>
      </w:r>
      <w:r w:rsidR="00FF7EAB" w:rsidRPr="00DC1CC6">
        <w:rPr>
          <w:rFonts w:ascii="Arial" w:hAnsi="Arial" w:cs="Arial"/>
        </w:rPr>
        <w:t>.000,00 (</w:t>
      </w:r>
      <w:r w:rsidR="001F4199" w:rsidRPr="00DC1CC6">
        <w:rPr>
          <w:rFonts w:ascii="Arial" w:hAnsi="Arial" w:cs="Arial"/>
        </w:rPr>
        <w:t xml:space="preserve">vinte e oito </w:t>
      </w:r>
      <w:r w:rsidR="00FF7EAB" w:rsidRPr="00DC1CC6">
        <w:rPr>
          <w:rFonts w:ascii="Arial" w:hAnsi="Arial" w:cs="Arial"/>
        </w:rPr>
        <w:t>mil reais)</w:t>
      </w:r>
      <w:r w:rsidR="00F774CA" w:rsidRPr="001A6997">
        <w:rPr>
          <w:rFonts w:ascii="Arial" w:hAnsi="Arial" w:cs="Arial"/>
        </w:rPr>
        <w:t xml:space="preserve"> valor este somen</w:t>
      </w:r>
      <w:r w:rsidR="00F774CA" w:rsidRPr="001F4199">
        <w:rPr>
          <w:rFonts w:ascii="Arial" w:hAnsi="Arial" w:cs="Arial"/>
        </w:rPr>
        <w:t>te aplicável para o caso de não efetivação da estruturação da operação</w:t>
      </w:r>
      <w:r w:rsidRPr="002C3AC0">
        <w:rPr>
          <w:rFonts w:ascii="Arial" w:hAnsi="Arial" w:cs="Arial"/>
        </w:rPr>
        <w:t>; (</w:t>
      </w:r>
      <w:proofErr w:type="spellStart"/>
      <w:r w:rsidRPr="002C3AC0">
        <w:rPr>
          <w:rFonts w:ascii="Arial" w:hAnsi="Arial" w:cs="Arial"/>
        </w:rPr>
        <w:t>ii</w:t>
      </w:r>
      <w:proofErr w:type="spellEnd"/>
      <w:r w:rsidRPr="002C3AC0">
        <w:rPr>
          <w:rFonts w:ascii="Arial" w:hAnsi="Arial" w:cs="Arial"/>
        </w:rPr>
        <w:t>) execução das garantia, conforme o caso; (</w:t>
      </w:r>
      <w:proofErr w:type="spellStart"/>
      <w:r w:rsidRPr="002C3AC0">
        <w:rPr>
          <w:rFonts w:ascii="Arial" w:hAnsi="Arial" w:cs="Arial"/>
        </w:rPr>
        <w:t>iii</w:t>
      </w:r>
      <w:proofErr w:type="spellEnd"/>
      <w:r w:rsidRPr="002C3AC0">
        <w:rPr>
          <w:rFonts w:ascii="Arial" w:hAnsi="Arial" w:cs="Arial"/>
        </w:rPr>
        <w:t>) participação em reuniões formais ou virtuais com a Emissora e/ou com Debenturistas; e (</w:t>
      </w:r>
      <w:proofErr w:type="spellStart"/>
      <w:r w:rsidRPr="002C3AC0">
        <w:rPr>
          <w:rFonts w:ascii="Arial" w:hAnsi="Arial" w:cs="Arial"/>
        </w:rPr>
        <w:t>iv</w:t>
      </w:r>
      <w:proofErr w:type="spellEnd"/>
      <w:r w:rsidRPr="002C3AC0">
        <w:rPr>
          <w:rFonts w:ascii="Arial" w:hAnsi="Arial" w:cs="Arial"/>
        </w:rPr>
        <w:t xml:space="preserve">) implementação das consequentes decisões tomadas em tais eventos, pagas 5 (cinco) dias após comprovação da entrega, pelo Agente Fiduciário, de "relatório de horas" à Emissora. Entende-se por reestruturação das Debêntures os eventos relacionados </w:t>
      </w:r>
      <w:r w:rsidR="00D64F67" w:rsidRPr="002C3AC0">
        <w:rPr>
          <w:rFonts w:ascii="Arial" w:hAnsi="Arial" w:cs="Arial"/>
        </w:rPr>
        <w:t xml:space="preserve">à </w:t>
      </w:r>
      <w:r w:rsidRPr="002C3AC0">
        <w:rPr>
          <w:rFonts w:ascii="Arial" w:hAnsi="Arial" w:cs="Arial"/>
        </w:rPr>
        <w:t>alteração (i) das garantias, conforme o caso; (</w:t>
      </w:r>
      <w:proofErr w:type="spellStart"/>
      <w:r w:rsidRPr="002C3AC0">
        <w:rPr>
          <w:rFonts w:ascii="Arial" w:hAnsi="Arial" w:cs="Arial"/>
        </w:rPr>
        <w:t>ii</w:t>
      </w:r>
      <w:proofErr w:type="spellEnd"/>
      <w:r w:rsidRPr="002C3AC0">
        <w:rPr>
          <w:rFonts w:ascii="Arial" w:hAnsi="Arial" w:cs="Arial"/>
        </w:rPr>
        <w:t>) prazos de pagamento e (</w:t>
      </w:r>
      <w:proofErr w:type="spellStart"/>
      <w:r w:rsidRPr="002C3AC0">
        <w:rPr>
          <w:rFonts w:ascii="Arial" w:hAnsi="Arial" w:cs="Arial"/>
        </w:rPr>
        <w:t>iii</w:t>
      </w:r>
      <w:proofErr w:type="spellEnd"/>
      <w:r w:rsidRPr="002C3AC0">
        <w:rPr>
          <w:rFonts w:ascii="Arial" w:hAnsi="Arial" w:cs="Arial"/>
        </w:rPr>
        <w:t>) condições relacionadas ao vencimento antecipado. Os eventos relacionados a amortização das Debêntures não são considerados reestruturação das Debênture</w:t>
      </w:r>
      <w:r w:rsidR="00562528" w:rsidRPr="002C3AC0">
        <w:rPr>
          <w:rFonts w:ascii="Arial" w:hAnsi="Arial" w:cs="Arial"/>
        </w:rPr>
        <w:t>s</w:t>
      </w:r>
      <w:r w:rsidRPr="002C3AC0">
        <w:rPr>
          <w:rFonts w:ascii="Arial" w:hAnsi="Arial" w:cs="Arial"/>
        </w:rPr>
        <w:t>.</w:t>
      </w:r>
      <w:r w:rsidR="00742512" w:rsidRPr="002C3AC0">
        <w:rPr>
          <w:rFonts w:ascii="Arial" w:hAnsi="Arial" w:cs="Arial"/>
        </w:rPr>
        <w:t xml:space="preserve"> </w:t>
      </w:r>
    </w:p>
    <w:p w14:paraId="264B79E8" w14:textId="77777777" w:rsidR="00562528" w:rsidRPr="002C3AC0" w:rsidRDefault="00562528" w:rsidP="002D7BA1">
      <w:pPr>
        <w:pStyle w:val="PargrafodaLista"/>
        <w:widowControl w:val="0"/>
        <w:spacing w:line="360" w:lineRule="auto"/>
        <w:ind w:left="0"/>
        <w:contextualSpacing w:val="0"/>
        <w:jc w:val="both"/>
        <w:outlineLvl w:val="0"/>
        <w:rPr>
          <w:rFonts w:ascii="Arial" w:hAnsi="Arial" w:cs="Arial"/>
          <w:b/>
        </w:rPr>
      </w:pPr>
    </w:p>
    <w:p w14:paraId="50248034" w14:textId="6C50F05D"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 xml:space="preserve">No caso de celebração de aditamentos </w:t>
      </w:r>
      <w:r w:rsidR="00D64F67" w:rsidRPr="002C3AC0">
        <w:rPr>
          <w:rFonts w:ascii="Arial" w:hAnsi="Arial" w:cs="Arial"/>
        </w:rPr>
        <w:t>à Escritura de Emissão</w:t>
      </w:r>
      <w:r w:rsidRPr="002C3AC0">
        <w:rPr>
          <w:rFonts w:ascii="Arial" w:hAnsi="Arial" w:cs="Arial"/>
        </w:rPr>
        <w:t xml:space="preserve"> bem como</w:t>
      </w:r>
      <w:r w:rsidR="00D64F67" w:rsidRPr="002C3AC0">
        <w:rPr>
          <w:rFonts w:ascii="Arial" w:hAnsi="Arial" w:cs="Arial"/>
        </w:rPr>
        <w:t xml:space="preserve"> em </w:t>
      </w:r>
      <w:r w:rsidR="00D64F67" w:rsidRPr="002C3AC0">
        <w:rPr>
          <w:rFonts w:ascii="Arial" w:hAnsi="Arial" w:cs="Arial"/>
        </w:rPr>
        <w:lastRenderedPageBreak/>
        <w:t>trabalhos que envolvam</w:t>
      </w:r>
      <w:r w:rsidRPr="002C3AC0">
        <w:rPr>
          <w:rFonts w:ascii="Arial" w:hAnsi="Arial" w:cs="Arial"/>
        </w:rPr>
        <w:t xml:space="preserve"> </w:t>
      </w:r>
      <w:r w:rsidRPr="001A6997">
        <w:rPr>
          <w:rFonts w:ascii="Arial" w:hAnsi="Arial" w:cs="Arial"/>
        </w:rPr>
        <w:t>horas externas ao escritório do Agente Fiduciário, serão cobradas, adicionalmente, o va</w:t>
      </w:r>
      <w:r w:rsidRPr="001F4199">
        <w:rPr>
          <w:rFonts w:ascii="Arial" w:hAnsi="Arial" w:cs="Arial"/>
        </w:rPr>
        <w:t xml:space="preserve">lor de </w:t>
      </w:r>
      <w:r w:rsidRPr="00DC1CC6">
        <w:rPr>
          <w:rFonts w:ascii="Arial" w:hAnsi="Arial" w:cs="Arial"/>
        </w:rPr>
        <w:t>R$ 500,00 (quinhentos reais)</w:t>
      </w:r>
      <w:r w:rsidRPr="001A6997">
        <w:rPr>
          <w:rFonts w:ascii="Arial" w:hAnsi="Arial" w:cs="Arial"/>
        </w:rPr>
        <w:t xml:space="preserve"> por hora-homem de trabalho dedicado a tais alterações/serviços.</w:t>
      </w:r>
    </w:p>
    <w:p w14:paraId="647325B6" w14:textId="618D763C"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 xml:space="preserve">Os </w:t>
      </w:r>
      <w:r w:rsidR="008A00B3">
        <w:rPr>
          <w:rFonts w:ascii="Arial" w:hAnsi="Arial" w:cs="Arial"/>
        </w:rPr>
        <w:t>tributos</w:t>
      </w:r>
      <w:r w:rsidR="008A00B3" w:rsidRPr="002C3AC0">
        <w:rPr>
          <w:rFonts w:ascii="Arial" w:hAnsi="Arial" w:cs="Arial"/>
        </w:rPr>
        <w:t xml:space="preserve"> </w:t>
      </w:r>
      <w:r w:rsidRPr="002C3AC0">
        <w:rPr>
          <w:rFonts w:ascii="Arial" w:hAnsi="Arial" w:cs="Arial"/>
        </w:rPr>
        <w:t>incidentes sobre a remuneração serão acrescidos as parcelas mencionadas acima nas datas de pagamento. Além disso, todos os valores mencionados acima serão atualizados pelo IGP-M, sempre na menor periodicidade permitida em lei, a partir da data de assinatura do instrumento de emissão.</w:t>
      </w:r>
    </w:p>
    <w:p w14:paraId="4C1D3756" w14:textId="77777777" w:rsidR="00562528" w:rsidRPr="002C3AC0" w:rsidRDefault="00562528" w:rsidP="002D7BA1">
      <w:pPr>
        <w:pStyle w:val="PargrafodaLista"/>
        <w:spacing w:line="360" w:lineRule="auto"/>
        <w:ind w:left="0"/>
        <w:contextualSpacing w:val="0"/>
        <w:jc w:val="both"/>
        <w:rPr>
          <w:rFonts w:ascii="Arial" w:hAnsi="Arial" w:cs="Arial"/>
          <w:b/>
        </w:rPr>
      </w:pPr>
    </w:p>
    <w:p w14:paraId="6326DDB6" w14:textId="62BE0AE0"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 xml:space="preserve">A remuneração não inclui as despesas com viagens, estadias, transporte e publicação necessárias ao exercício </w:t>
      </w:r>
      <w:r w:rsidR="00D64F67" w:rsidRPr="002C3AC0">
        <w:rPr>
          <w:rFonts w:ascii="Arial" w:hAnsi="Arial" w:cs="Arial"/>
        </w:rPr>
        <w:t>da</w:t>
      </w:r>
      <w:r w:rsidRPr="002C3AC0">
        <w:rPr>
          <w:rFonts w:ascii="Arial" w:hAnsi="Arial" w:cs="Arial"/>
        </w:rPr>
        <w:t xml:space="preserve"> função</w:t>
      </w:r>
      <w:r w:rsidR="00D64F67" w:rsidRPr="002C3AC0">
        <w:rPr>
          <w:rFonts w:ascii="Arial" w:hAnsi="Arial" w:cs="Arial"/>
        </w:rPr>
        <w:t xml:space="preserve"> do Agente Fiduciário</w:t>
      </w:r>
      <w:r w:rsidRPr="002C3AC0">
        <w:rPr>
          <w:rFonts w:ascii="Arial" w:hAnsi="Arial" w:cs="Arial"/>
        </w:rPr>
        <w:t xml:space="preserve">, durante ou após a implantação do serviço, a serem cobertas pela Emissora, após prévia aprovação. Não estão incluídas igualmente, e serão arcadas pela Emissora, despesas </w:t>
      </w:r>
      <w:r w:rsidR="00D64F67" w:rsidRPr="002C3AC0">
        <w:rPr>
          <w:rFonts w:ascii="Arial" w:hAnsi="Arial" w:cs="Arial"/>
        </w:rPr>
        <w:t xml:space="preserve">razoável e comprovadamente incorridas </w:t>
      </w:r>
      <w:r w:rsidRPr="002C3AC0">
        <w:rPr>
          <w:rFonts w:ascii="Arial" w:hAnsi="Arial" w:cs="Arial"/>
        </w:rPr>
        <w:t>com especialistas, tais como auditoria nas garantias</w:t>
      </w:r>
      <w:r w:rsidR="00016B09" w:rsidRPr="002C3AC0">
        <w:rPr>
          <w:rFonts w:ascii="Arial" w:hAnsi="Arial" w:cs="Arial"/>
        </w:rPr>
        <w:t>,</w:t>
      </w:r>
      <w:r w:rsidRPr="002C3AC0">
        <w:rPr>
          <w:rFonts w:ascii="Arial" w:hAnsi="Arial" w:cs="Arial"/>
        </w:rPr>
        <w:t xml:space="preserve"> conforme o caso</w:t>
      </w:r>
      <w:r w:rsidR="00016B09" w:rsidRPr="002C3AC0">
        <w:rPr>
          <w:rFonts w:ascii="Arial" w:hAnsi="Arial" w:cs="Arial"/>
        </w:rPr>
        <w:t>,</w:t>
      </w:r>
      <w:r w:rsidR="00A51D8E" w:rsidRPr="002C3AC0">
        <w:rPr>
          <w:rFonts w:ascii="Arial" w:hAnsi="Arial" w:cs="Arial"/>
        </w:rPr>
        <w:t xml:space="preserve"> </w:t>
      </w:r>
      <w:r w:rsidRPr="002C3AC0">
        <w:rPr>
          <w:rFonts w:ascii="Arial" w:hAnsi="Arial" w:cs="Arial"/>
        </w:rPr>
        <w:t xml:space="preserve">concedidas </w:t>
      </w:r>
      <w:r w:rsidR="00C11883" w:rsidRPr="002C3AC0">
        <w:rPr>
          <w:rFonts w:ascii="Arial" w:hAnsi="Arial" w:cs="Arial"/>
        </w:rPr>
        <w:t>às Debêntures</w:t>
      </w:r>
      <w:r w:rsidRPr="002C3AC0">
        <w:rPr>
          <w:rFonts w:ascii="Arial" w:hAnsi="Arial" w:cs="Arial"/>
        </w:rPr>
        <w:t xml:space="preserve"> e assessoria legal ao Agente Fiduciário em caso de inadimplemento d</w:t>
      </w:r>
      <w:r w:rsidR="00C11883" w:rsidRPr="002C3AC0">
        <w:rPr>
          <w:rFonts w:ascii="Arial" w:hAnsi="Arial" w:cs="Arial"/>
        </w:rPr>
        <w:t>as Debêntures</w:t>
      </w:r>
      <w:r w:rsidRPr="002C3AC0">
        <w:rPr>
          <w:rFonts w:ascii="Arial" w:hAnsi="Arial" w:cs="Arial"/>
        </w:rPr>
        <w:t>.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14:paraId="2CA7A368" w14:textId="77777777" w:rsidR="00117CB1" w:rsidRPr="002C3AC0" w:rsidRDefault="00117CB1" w:rsidP="002D7BA1">
      <w:pPr>
        <w:pStyle w:val="PargrafodaLista"/>
        <w:spacing w:line="360" w:lineRule="auto"/>
        <w:ind w:left="0"/>
        <w:contextualSpacing w:val="0"/>
        <w:jc w:val="both"/>
        <w:rPr>
          <w:rFonts w:ascii="Arial" w:hAnsi="Arial" w:cs="Arial"/>
          <w:b/>
        </w:rPr>
      </w:pPr>
    </w:p>
    <w:p w14:paraId="5DDCD037" w14:textId="28761183"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w:t>
      </w:r>
      <w:r w:rsidRPr="002C3AC0">
        <w:rPr>
          <w:rFonts w:ascii="Arial" w:hAnsi="Arial" w:cs="Arial"/>
        </w:rPr>
        <w:lastRenderedPageBreak/>
        <w:t>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14:paraId="60F7547C" w14:textId="77777777" w:rsidR="00117CB1" w:rsidRPr="002C3AC0" w:rsidRDefault="00117CB1" w:rsidP="002D7BA1">
      <w:pPr>
        <w:pStyle w:val="PargrafodaLista"/>
        <w:spacing w:line="360" w:lineRule="auto"/>
        <w:ind w:left="0"/>
        <w:contextualSpacing w:val="0"/>
        <w:jc w:val="both"/>
        <w:rPr>
          <w:rFonts w:ascii="Arial" w:hAnsi="Arial" w:cs="Arial"/>
          <w:b/>
        </w:rPr>
      </w:pPr>
    </w:p>
    <w:p w14:paraId="7B545347" w14:textId="58C16A76"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Em caso de mora no pagamento de qualquer quantia devida, os débitos em atraso ficarão sujeitos à multa contratual não compensatória de 2% (dois por cento) sobre o valor do débito, bem como a juros moratórios de 1% (um por cento) ao mês, ficando o valor do débito em atraso sujeito a atualização monetária pelo IGP-M, incidente desde a data da inadimplência até a data do efetivo pagamento, calculado pro rata die.</w:t>
      </w:r>
    </w:p>
    <w:p w14:paraId="11004E3D" w14:textId="77777777" w:rsidR="00117CB1" w:rsidRPr="002C3AC0" w:rsidRDefault="00117CB1" w:rsidP="002D7BA1">
      <w:pPr>
        <w:pStyle w:val="PargrafodaLista"/>
        <w:spacing w:line="360" w:lineRule="auto"/>
        <w:ind w:left="0"/>
        <w:contextualSpacing w:val="0"/>
        <w:jc w:val="both"/>
        <w:rPr>
          <w:rFonts w:ascii="Arial" w:hAnsi="Arial" w:cs="Arial"/>
          <w:b/>
        </w:rPr>
      </w:pPr>
    </w:p>
    <w:p w14:paraId="59AB12F5" w14:textId="77777777" w:rsidR="00117CB1"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A remuneração será devida mesmo após o vencimento final das Debêntures, caso o Agente Fiduciário ainda esteja atuando na cobrança de inadimplências não sanadas pela Emissora, e não inclui o pagamento de honorários de terceiros especialistas, tais como auditores independentes, advogados, consultores financeiros, entre outros</w:t>
      </w:r>
    </w:p>
    <w:p w14:paraId="130330CD" w14:textId="77777777" w:rsidR="00117CB1" w:rsidRPr="002C3AC0" w:rsidRDefault="00117CB1" w:rsidP="002D7BA1">
      <w:pPr>
        <w:pStyle w:val="PargrafodaLista"/>
        <w:spacing w:line="360" w:lineRule="auto"/>
        <w:ind w:left="0"/>
        <w:contextualSpacing w:val="0"/>
        <w:jc w:val="both"/>
        <w:rPr>
          <w:rFonts w:ascii="Arial" w:hAnsi="Arial" w:cs="Arial"/>
        </w:rPr>
      </w:pPr>
    </w:p>
    <w:p w14:paraId="32748A3E" w14:textId="7473C025"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Além de outros previstos em lei, em ato normativo da CVM ou nesta Escritura de Emissão, constituem deveres e atribuições do Agente Fiduciário:</w:t>
      </w:r>
    </w:p>
    <w:p w14:paraId="51DB90A8" w14:textId="77777777" w:rsidR="00117CB1" w:rsidRPr="002C3AC0" w:rsidRDefault="00117CB1" w:rsidP="002D7BA1">
      <w:pPr>
        <w:pStyle w:val="PargrafodaLista"/>
        <w:spacing w:line="360" w:lineRule="auto"/>
        <w:ind w:left="0"/>
        <w:contextualSpacing w:val="0"/>
        <w:jc w:val="both"/>
        <w:rPr>
          <w:rFonts w:ascii="Arial" w:hAnsi="Arial" w:cs="Arial"/>
          <w:b/>
        </w:rPr>
      </w:pPr>
    </w:p>
    <w:p w14:paraId="57CC3BDF" w14:textId="37AC6201" w:rsidR="009F01D6"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exercer suas atividades com boa fé, transparência e lealdade para com os Debenturistas;</w:t>
      </w:r>
    </w:p>
    <w:p w14:paraId="6B389D32" w14:textId="77777777" w:rsidR="00BF4C5C" w:rsidRPr="002C3AC0" w:rsidRDefault="00BF4C5C" w:rsidP="00BF4C5C">
      <w:pPr>
        <w:widowControl w:val="0"/>
        <w:tabs>
          <w:tab w:val="left" w:pos="851"/>
        </w:tabs>
        <w:spacing w:line="360" w:lineRule="auto"/>
        <w:ind w:left="851"/>
        <w:jc w:val="both"/>
        <w:rPr>
          <w:rFonts w:ascii="Arial" w:hAnsi="Arial" w:cs="Arial"/>
        </w:rPr>
      </w:pPr>
    </w:p>
    <w:p w14:paraId="16B82FF4"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proteger os direitos e interesses dos Debenturistas, empregando, no exercício da função, o cuidado e a diligência que todo homem ativo e probo costuma empregar na administração dos seus próprios bens;</w:t>
      </w:r>
    </w:p>
    <w:p w14:paraId="33146833" w14:textId="77777777" w:rsidR="009F01D6" w:rsidRPr="002C3AC0" w:rsidRDefault="009F01D6">
      <w:pPr>
        <w:widowControl w:val="0"/>
        <w:suppressAutoHyphens/>
        <w:spacing w:line="360" w:lineRule="auto"/>
        <w:ind w:left="851"/>
        <w:jc w:val="both"/>
        <w:rPr>
          <w:rFonts w:ascii="Arial" w:hAnsi="Arial" w:cs="Arial"/>
        </w:rPr>
      </w:pPr>
    </w:p>
    <w:p w14:paraId="30EE4E16"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renunciar à função na hipótese de superveniência de conflitos de interesse ou de qualquer outra modalidade de inaptidão;</w:t>
      </w:r>
    </w:p>
    <w:p w14:paraId="41366880" w14:textId="77777777" w:rsidR="009F01D6" w:rsidRPr="002C3AC0" w:rsidRDefault="009F01D6">
      <w:pPr>
        <w:widowControl w:val="0"/>
        <w:suppressAutoHyphens/>
        <w:spacing w:line="360" w:lineRule="auto"/>
        <w:ind w:left="851"/>
        <w:jc w:val="both"/>
        <w:rPr>
          <w:rFonts w:ascii="Arial" w:hAnsi="Arial" w:cs="Arial"/>
        </w:rPr>
      </w:pPr>
    </w:p>
    <w:p w14:paraId="5F53CD6A"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conservar em boa guarda toda a escrituração, correspondência e demais papéis relacionados com o exercício de suas funções;</w:t>
      </w:r>
    </w:p>
    <w:p w14:paraId="2CFC5053" w14:textId="77777777" w:rsidR="009F01D6" w:rsidRPr="002C3AC0" w:rsidRDefault="009F01D6">
      <w:pPr>
        <w:widowControl w:val="0"/>
        <w:suppressAutoHyphens/>
        <w:spacing w:line="360" w:lineRule="auto"/>
        <w:ind w:left="851"/>
        <w:jc w:val="both"/>
        <w:rPr>
          <w:rFonts w:ascii="Arial" w:hAnsi="Arial" w:cs="Arial"/>
        </w:rPr>
      </w:pPr>
    </w:p>
    <w:p w14:paraId="66A23A72"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 xml:space="preserve">verificar, no momento de aceitar a função, a veracidade das informações contidas </w:t>
      </w:r>
      <w:proofErr w:type="spellStart"/>
      <w:r w:rsidRPr="002C3AC0">
        <w:rPr>
          <w:rFonts w:ascii="Arial" w:hAnsi="Arial" w:cs="Arial"/>
        </w:rPr>
        <w:t>nesta</w:t>
      </w:r>
      <w:proofErr w:type="spellEnd"/>
      <w:r w:rsidRPr="002C3AC0">
        <w:rPr>
          <w:rFonts w:ascii="Arial" w:hAnsi="Arial" w:cs="Arial"/>
        </w:rPr>
        <w:t xml:space="preserve"> Escritura de Emissão, diligenciando para que sejam sanadas as omissões, falhas ou defeitos de que tenha conhecimento;</w:t>
      </w:r>
    </w:p>
    <w:p w14:paraId="78A90D63" w14:textId="77777777" w:rsidR="009F01D6" w:rsidRPr="002C3AC0" w:rsidRDefault="009F01D6">
      <w:pPr>
        <w:pStyle w:val="PargrafodaLista"/>
        <w:widowControl w:val="0"/>
        <w:spacing w:line="360" w:lineRule="auto"/>
        <w:ind w:left="851"/>
        <w:contextualSpacing w:val="0"/>
        <w:rPr>
          <w:rFonts w:ascii="Arial" w:hAnsi="Arial" w:cs="Arial"/>
        </w:rPr>
      </w:pPr>
    </w:p>
    <w:p w14:paraId="08739757"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promover, nos órgãos competentes, caso a Emissora não o faça, o registro desta Escritura de Emissão e respectivos aditamentos na JUCESP, sanando as lacunas e irregularidades porventura neles existentes, sendo que neste caso, o oficial do registro notificará a Emissora para que esta lhe forneça as indicações e documentos necessários, sem prejuízo da ocorrência do descumprimento de obrigação não pecuniária pela Emissora;</w:t>
      </w:r>
    </w:p>
    <w:p w14:paraId="55818832" w14:textId="77777777" w:rsidR="009F01D6" w:rsidRPr="002C3AC0" w:rsidRDefault="009F01D6">
      <w:pPr>
        <w:pStyle w:val="PargrafodaLista"/>
        <w:widowControl w:val="0"/>
        <w:spacing w:line="360" w:lineRule="auto"/>
        <w:ind w:left="851"/>
        <w:contextualSpacing w:val="0"/>
        <w:rPr>
          <w:rFonts w:ascii="Arial" w:hAnsi="Arial" w:cs="Arial"/>
        </w:rPr>
      </w:pPr>
    </w:p>
    <w:p w14:paraId="6552CAB7"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emitir parecer sobre a suficiência das informações constantes das propostas de modificações nas condições das Debêntures;</w:t>
      </w:r>
    </w:p>
    <w:p w14:paraId="3437C58B" w14:textId="77777777" w:rsidR="009F01D6" w:rsidRPr="002C3AC0" w:rsidRDefault="009F01D6">
      <w:pPr>
        <w:pStyle w:val="PargrafodaLista"/>
        <w:widowControl w:val="0"/>
        <w:spacing w:line="360" w:lineRule="auto"/>
        <w:ind w:left="851"/>
        <w:contextualSpacing w:val="0"/>
        <w:rPr>
          <w:rFonts w:ascii="Arial" w:hAnsi="Arial" w:cs="Arial"/>
        </w:rPr>
      </w:pPr>
    </w:p>
    <w:p w14:paraId="5AA23106"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verificar a regularidade da constituição das garantias, observando a manutenção de sua suficiência e exequibilidade;</w:t>
      </w:r>
    </w:p>
    <w:p w14:paraId="1B3F909E" w14:textId="77777777" w:rsidR="009F01D6" w:rsidRPr="002C3AC0" w:rsidRDefault="009F01D6">
      <w:pPr>
        <w:pStyle w:val="PargrafodaLista"/>
        <w:widowControl w:val="0"/>
        <w:spacing w:line="360" w:lineRule="auto"/>
        <w:ind w:left="851"/>
        <w:contextualSpacing w:val="0"/>
        <w:rPr>
          <w:rFonts w:ascii="Arial" w:hAnsi="Arial" w:cs="Arial"/>
        </w:rPr>
      </w:pPr>
    </w:p>
    <w:p w14:paraId="277CAD3F" w14:textId="592565A5" w:rsidR="00D426B2" w:rsidRDefault="009F01D6" w:rsidP="00D426B2">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solicitar, quando julgar necessário ao fiel desempenho de suas funções, certidões que estejam dentro do prazo de vigência dos distribuidores cíveis, das Varas da Fazenda Pública, Cartórios de Protesto, Varas do Trabalho, Varas da Justiça Federal e da Procuradoria da Fazenda Pública do foro da sede da Emissora e/ou d</w:t>
      </w:r>
      <w:r w:rsidR="006236C9" w:rsidRPr="002C3AC0">
        <w:rPr>
          <w:rFonts w:ascii="Arial" w:hAnsi="Arial" w:cs="Arial"/>
        </w:rPr>
        <w:t>os</w:t>
      </w:r>
      <w:r w:rsidRPr="002C3AC0">
        <w:rPr>
          <w:rFonts w:ascii="Arial" w:hAnsi="Arial" w:cs="Arial"/>
        </w:rPr>
        <w:t xml:space="preserve"> Fiador</w:t>
      </w:r>
      <w:r w:rsidR="006236C9" w:rsidRPr="002C3AC0">
        <w:rPr>
          <w:rFonts w:ascii="Arial" w:hAnsi="Arial" w:cs="Arial"/>
        </w:rPr>
        <w:t>es</w:t>
      </w:r>
      <w:r w:rsidRPr="002C3AC0">
        <w:rPr>
          <w:rFonts w:ascii="Arial" w:hAnsi="Arial" w:cs="Arial"/>
        </w:rPr>
        <w:t xml:space="preserve">, bem como das demais comarcas em que a Emissora e/ou </w:t>
      </w:r>
      <w:r w:rsidR="006236C9" w:rsidRPr="002C3AC0">
        <w:rPr>
          <w:rFonts w:ascii="Arial" w:hAnsi="Arial" w:cs="Arial"/>
        </w:rPr>
        <w:t xml:space="preserve">os Fiadores </w:t>
      </w:r>
      <w:r w:rsidRPr="002C3AC0">
        <w:rPr>
          <w:rFonts w:ascii="Arial" w:hAnsi="Arial" w:cs="Arial"/>
        </w:rPr>
        <w:t>exerçam suas atividades, as quais deverão ser apresentadas em até 30 (trinta) dias corridos da data de solicitação;</w:t>
      </w:r>
    </w:p>
    <w:p w14:paraId="0AB9568B" w14:textId="77777777" w:rsidR="00ED6EA9" w:rsidRPr="002C3AC0" w:rsidRDefault="00ED6EA9" w:rsidP="00ED6EA9">
      <w:pPr>
        <w:widowControl w:val="0"/>
        <w:tabs>
          <w:tab w:val="left" w:pos="851"/>
        </w:tabs>
        <w:spacing w:line="360" w:lineRule="auto"/>
        <w:jc w:val="both"/>
        <w:rPr>
          <w:rFonts w:ascii="Arial" w:hAnsi="Arial" w:cs="Arial"/>
        </w:rPr>
      </w:pPr>
    </w:p>
    <w:p w14:paraId="1A04EE82" w14:textId="265B2D9D"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lastRenderedPageBreak/>
        <w:t>solicitar, quando considerar necessário, às expensas da Emissora ou d</w:t>
      </w:r>
      <w:r w:rsidR="006236C9" w:rsidRPr="002C3AC0">
        <w:rPr>
          <w:rFonts w:ascii="Arial" w:hAnsi="Arial" w:cs="Arial"/>
        </w:rPr>
        <w:t>o</w:t>
      </w:r>
      <w:r w:rsidRPr="002C3AC0">
        <w:rPr>
          <w:rFonts w:ascii="Arial" w:hAnsi="Arial" w:cs="Arial"/>
        </w:rPr>
        <w:t>s Fiador</w:t>
      </w:r>
      <w:r w:rsidR="006236C9" w:rsidRPr="002C3AC0">
        <w:rPr>
          <w:rFonts w:ascii="Arial" w:hAnsi="Arial" w:cs="Arial"/>
        </w:rPr>
        <w:t>e</w:t>
      </w:r>
      <w:r w:rsidRPr="002C3AC0">
        <w:rPr>
          <w:rFonts w:ascii="Arial" w:hAnsi="Arial" w:cs="Arial"/>
        </w:rPr>
        <w:t>s, conforme o caso, e desde que justificada, auditoria extraordinária na Emissora ou n</w:t>
      </w:r>
      <w:r w:rsidR="006236C9" w:rsidRPr="002C3AC0">
        <w:rPr>
          <w:rFonts w:ascii="Arial" w:hAnsi="Arial" w:cs="Arial"/>
        </w:rPr>
        <w:t>os</w:t>
      </w:r>
      <w:r w:rsidRPr="002C3AC0">
        <w:rPr>
          <w:rFonts w:ascii="Arial" w:hAnsi="Arial" w:cs="Arial"/>
        </w:rPr>
        <w:t xml:space="preserve"> Fiador</w:t>
      </w:r>
      <w:r w:rsidR="006236C9" w:rsidRPr="002C3AC0">
        <w:rPr>
          <w:rFonts w:ascii="Arial" w:hAnsi="Arial" w:cs="Arial"/>
        </w:rPr>
        <w:t>e</w:t>
      </w:r>
      <w:r w:rsidRPr="002C3AC0">
        <w:rPr>
          <w:rFonts w:ascii="Arial" w:hAnsi="Arial" w:cs="Arial"/>
        </w:rPr>
        <w:t>s;</w:t>
      </w:r>
    </w:p>
    <w:p w14:paraId="4A3EB45D" w14:textId="77777777" w:rsidR="009F01D6" w:rsidRPr="002C3AC0" w:rsidRDefault="009F01D6">
      <w:pPr>
        <w:pStyle w:val="PargrafodaLista"/>
        <w:widowControl w:val="0"/>
        <w:spacing w:line="360" w:lineRule="auto"/>
        <w:ind w:left="851"/>
        <w:contextualSpacing w:val="0"/>
        <w:rPr>
          <w:rFonts w:ascii="Arial" w:hAnsi="Arial" w:cs="Arial"/>
        </w:rPr>
      </w:pPr>
    </w:p>
    <w:p w14:paraId="629A2408"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convocar, quando necessário, a Assembleia Geral de Debenturistas, mediante anúncio publicado, pelo menos três vezes, nos órgãos de imprensa nos quais a Emissora deve efetuar suas publicações, às expensas desta;</w:t>
      </w:r>
    </w:p>
    <w:p w14:paraId="4E65355A" w14:textId="77777777" w:rsidR="009F01D6" w:rsidRPr="002C3AC0" w:rsidRDefault="009F01D6">
      <w:pPr>
        <w:widowControl w:val="0"/>
        <w:suppressAutoHyphens/>
        <w:spacing w:line="360" w:lineRule="auto"/>
        <w:ind w:left="851"/>
        <w:jc w:val="both"/>
        <w:rPr>
          <w:rFonts w:ascii="Arial" w:hAnsi="Arial" w:cs="Arial"/>
        </w:rPr>
      </w:pPr>
    </w:p>
    <w:p w14:paraId="1BBC8D7F"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comparecer à Assembleia Geral de Debenturistas a fim de prestar as informações que lhe forem solicitadas;</w:t>
      </w:r>
    </w:p>
    <w:p w14:paraId="3F35D6FD" w14:textId="77777777" w:rsidR="00DC3635" w:rsidRPr="002C3AC0" w:rsidRDefault="00DC3635">
      <w:pPr>
        <w:widowControl w:val="0"/>
        <w:tabs>
          <w:tab w:val="left" w:pos="851"/>
        </w:tabs>
        <w:spacing w:line="360" w:lineRule="auto"/>
        <w:ind w:left="851"/>
        <w:jc w:val="both"/>
        <w:rPr>
          <w:rFonts w:ascii="Arial" w:hAnsi="Arial" w:cs="Arial"/>
        </w:rPr>
      </w:pPr>
    </w:p>
    <w:p w14:paraId="5C233F17"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elaborar relatórios anuais destinados aos Debenturistas, nos termos da alínea (b) do parágrafo 1º do artigo 68 da Lei das Sociedades por Ações, relativos aos exercícios sociais da Emissora, os quais deverão conter, ao menos, as seguintes informações:</w:t>
      </w:r>
    </w:p>
    <w:p w14:paraId="4F383E1B" w14:textId="77777777" w:rsidR="009F01D6" w:rsidRPr="002C3AC0" w:rsidRDefault="009F01D6">
      <w:pPr>
        <w:widowControl w:val="0"/>
        <w:suppressAutoHyphens/>
        <w:spacing w:line="360" w:lineRule="auto"/>
        <w:ind w:left="1134"/>
        <w:jc w:val="both"/>
        <w:rPr>
          <w:rFonts w:ascii="Arial" w:hAnsi="Arial" w:cs="Arial"/>
        </w:rPr>
      </w:pPr>
    </w:p>
    <w:p w14:paraId="3BB3691A"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eventual omissão ou inveracidade de que tenha conhecimento, contida nas informações divulgadas pela Emissora ou, ainda, o inadimplemento ou atraso na obrigatória prestação de informações pela Emissora;</w:t>
      </w:r>
    </w:p>
    <w:p w14:paraId="6CD3D55F" w14:textId="77777777" w:rsidR="009F01D6" w:rsidRPr="002C3AC0" w:rsidRDefault="009F01D6">
      <w:pPr>
        <w:widowControl w:val="0"/>
        <w:suppressAutoHyphens/>
        <w:spacing w:line="360" w:lineRule="auto"/>
        <w:ind w:left="1134"/>
        <w:jc w:val="both"/>
        <w:rPr>
          <w:rFonts w:ascii="Arial" w:hAnsi="Arial" w:cs="Arial"/>
        </w:rPr>
      </w:pPr>
    </w:p>
    <w:p w14:paraId="15AD8FEE"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alterações estatutárias ocorridas no período;</w:t>
      </w:r>
    </w:p>
    <w:p w14:paraId="3E775F06" w14:textId="77777777" w:rsidR="009F01D6" w:rsidRPr="002C3AC0" w:rsidRDefault="009F01D6">
      <w:pPr>
        <w:widowControl w:val="0"/>
        <w:suppressAutoHyphens/>
        <w:spacing w:line="360" w:lineRule="auto"/>
        <w:ind w:left="1134"/>
        <w:jc w:val="both"/>
        <w:rPr>
          <w:rFonts w:ascii="Arial" w:hAnsi="Arial" w:cs="Arial"/>
        </w:rPr>
      </w:pPr>
    </w:p>
    <w:p w14:paraId="0485408D"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comentários sobre as demonstrações financeiras da Emissora, enfocando os indicadores econômicos, financeiros e da estrutura de seu capital;</w:t>
      </w:r>
    </w:p>
    <w:p w14:paraId="070A0CC3" w14:textId="77777777" w:rsidR="009F01D6" w:rsidRPr="002C3AC0" w:rsidRDefault="009F01D6">
      <w:pPr>
        <w:widowControl w:val="0"/>
        <w:suppressAutoHyphens/>
        <w:spacing w:line="360" w:lineRule="auto"/>
        <w:ind w:left="1134"/>
        <w:jc w:val="both"/>
        <w:rPr>
          <w:rFonts w:ascii="Arial" w:hAnsi="Arial" w:cs="Arial"/>
        </w:rPr>
      </w:pPr>
    </w:p>
    <w:p w14:paraId="27983669"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posição da distribuição ou colocação das Debêntures no mercado;</w:t>
      </w:r>
    </w:p>
    <w:p w14:paraId="156C1C02" w14:textId="77777777" w:rsidR="009F01D6" w:rsidRPr="002C3AC0" w:rsidRDefault="009F01D6">
      <w:pPr>
        <w:widowControl w:val="0"/>
        <w:suppressAutoHyphens/>
        <w:spacing w:line="360" w:lineRule="auto"/>
        <w:ind w:left="1134"/>
        <w:jc w:val="both"/>
        <w:rPr>
          <w:rFonts w:ascii="Arial" w:hAnsi="Arial" w:cs="Arial"/>
        </w:rPr>
      </w:pPr>
    </w:p>
    <w:p w14:paraId="6F7B459A"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 xml:space="preserve">resgate, amortização, conversão, repactuação e pagamento de juros </w:t>
      </w:r>
      <w:r w:rsidRPr="002C3AC0">
        <w:rPr>
          <w:rFonts w:ascii="Arial" w:hAnsi="Arial" w:cs="Arial"/>
        </w:rPr>
        <w:lastRenderedPageBreak/>
        <w:t>das Debêntures realizados no período, bem como aquisições e vendas de Debêntures efetuadas pela Emissora;</w:t>
      </w:r>
    </w:p>
    <w:p w14:paraId="672A0CB8" w14:textId="77777777" w:rsidR="009F01D6" w:rsidRPr="002C3AC0" w:rsidRDefault="009F01D6">
      <w:pPr>
        <w:widowControl w:val="0"/>
        <w:suppressAutoHyphens/>
        <w:spacing w:line="360" w:lineRule="auto"/>
        <w:ind w:left="1134"/>
        <w:jc w:val="both"/>
        <w:rPr>
          <w:rFonts w:ascii="Arial" w:hAnsi="Arial" w:cs="Arial"/>
        </w:rPr>
      </w:pPr>
    </w:p>
    <w:p w14:paraId="5336DEB6"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acompanhamento da destinação dos recursos captados por meio da emissão das Debêntures, de acordo com os dados obtidos junto aos administradores da Emissora;</w:t>
      </w:r>
    </w:p>
    <w:p w14:paraId="7B0ACD39" w14:textId="77777777" w:rsidR="009F01D6" w:rsidRPr="002C3AC0" w:rsidRDefault="009F01D6">
      <w:pPr>
        <w:widowControl w:val="0"/>
        <w:suppressAutoHyphens/>
        <w:spacing w:line="360" w:lineRule="auto"/>
        <w:ind w:left="1134"/>
        <w:jc w:val="both"/>
        <w:rPr>
          <w:rFonts w:ascii="Arial" w:hAnsi="Arial" w:cs="Arial"/>
        </w:rPr>
      </w:pPr>
    </w:p>
    <w:p w14:paraId="686FED21"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relação dos bens e valores entregues à administração do Agente Fiduciário;</w:t>
      </w:r>
    </w:p>
    <w:p w14:paraId="28E8FAB5" w14:textId="77777777" w:rsidR="009F01D6" w:rsidRPr="002C3AC0" w:rsidRDefault="009F01D6">
      <w:pPr>
        <w:widowControl w:val="0"/>
        <w:suppressAutoHyphens/>
        <w:spacing w:line="360" w:lineRule="auto"/>
        <w:ind w:left="1134"/>
        <w:jc w:val="both"/>
        <w:rPr>
          <w:rFonts w:ascii="Arial" w:hAnsi="Arial" w:cs="Arial"/>
        </w:rPr>
      </w:pPr>
    </w:p>
    <w:p w14:paraId="0CE6C4EE" w14:textId="12F1B5D5"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cumprimento de outras obrigações assumidas pela Emissora e/ou pel</w:t>
      </w:r>
      <w:r w:rsidR="006236C9" w:rsidRPr="002C3AC0">
        <w:rPr>
          <w:rFonts w:ascii="Arial" w:hAnsi="Arial" w:cs="Arial"/>
        </w:rPr>
        <w:t>o</w:t>
      </w:r>
      <w:r w:rsidRPr="002C3AC0">
        <w:rPr>
          <w:rFonts w:ascii="Arial" w:hAnsi="Arial" w:cs="Arial"/>
        </w:rPr>
        <w:t>s Fiador</w:t>
      </w:r>
      <w:r w:rsidR="006236C9" w:rsidRPr="002C3AC0">
        <w:rPr>
          <w:rFonts w:ascii="Arial" w:hAnsi="Arial" w:cs="Arial"/>
        </w:rPr>
        <w:t>es</w:t>
      </w:r>
      <w:r w:rsidRPr="002C3AC0">
        <w:rPr>
          <w:rFonts w:ascii="Arial" w:hAnsi="Arial" w:cs="Arial"/>
        </w:rPr>
        <w:t xml:space="preserve"> nesta Escritura de Emissão;</w:t>
      </w:r>
    </w:p>
    <w:p w14:paraId="0C1D8367" w14:textId="77777777" w:rsidR="009F01D6" w:rsidRPr="002C3AC0" w:rsidRDefault="009F01D6">
      <w:pPr>
        <w:pStyle w:val="PargrafodaLista"/>
        <w:widowControl w:val="0"/>
        <w:spacing w:line="360" w:lineRule="auto"/>
        <w:ind w:left="1134"/>
        <w:contextualSpacing w:val="0"/>
        <w:rPr>
          <w:rFonts w:ascii="Arial" w:hAnsi="Arial" w:cs="Arial"/>
        </w:rPr>
      </w:pPr>
    </w:p>
    <w:p w14:paraId="6346CEF2"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declaração acerca da suficiência e exequibilidade das garantias das Debêntures;</w:t>
      </w:r>
    </w:p>
    <w:p w14:paraId="2E7E1386" w14:textId="77777777" w:rsidR="009F01D6" w:rsidRPr="002C3AC0" w:rsidRDefault="009F01D6">
      <w:pPr>
        <w:widowControl w:val="0"/>
        <w:suppressAutoHyphens/>
        <w:spacing w:line="360" w:lineRule="auto"/>
        <w:ind w:left="1134"/>
        <w:jc w:val="both"/>
        <w:rPr>
          <w:rFonts w:ascii="Arial" w:hAnsi="Arial" w:cs="Arial"/>
        </w:rPr>
      </w:pPr>
    </w:p>
    <w:p w14:paraId="35BFCDF4"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existência de outras emissões de debêntures, públicas ou privadas, feitas por sociedade coligada, controlada, controladora ou integrante do mesmo grupo da emissora em que tenha atuado como agente fiduciário no período, bem como os seguintes dados sobre tais emissões:</w:t>
      </w:r>
    </w:p>
    <w:p w14:paraId="1A4CCE0E" w14:textId="77777777" w:rsidR="009F01D6" w:rsidRPr="002C3AC0" w:rsidRDefault="009F01D6">
      <w:pPr>
        <w:widowControl w:val="0"/>
        <w:suppressAutoHyphens/>
        <w:spacing w:line="360" w:lineRule="auto"/>
        <w:ind w:left="2127"/>
        <w:jc w:val="both"/>
        <w:rPr>
          <w:rFonts w:ascii="Arial" w:hAnsi="Arial" w:cs="Arial"/>
        </w:rPr>
      </w:pPr>
    </w:p>
    <w:p w14:paraId="0F899C59" w14:textId="77777777" w:rsidR="009F01D6" w:rsidRPr="002C3AC0" w:rsidRDefault="009F01D6" w:rsidP="002D7BA1">
      <w:pPr>
        <w:widowControl w:val="0"/>
        <w:numPr>
          <w:ilvl w:val="2"/>
          <w:numId w:val="25"/>
        </w:numPr>
        <w:tabs>
          <w:tab w:val="clear" w:pos="2700"/>
          <w:tab w:val="left" w:pos="1134"/>
          <w:tab w:val="num" w:pos="1985"/>
        </w:tabs>
        <w:suppressAutoHyphens/>
        <w:spacing w:line="360" w:lineRule="auto"/>
        <w:ind w:left="1276" w:firstLine="0"/>
        <w:jc w:val="both"/>
        <w:rPr>
          <w:rFonts w:ascii="Arial" w:hAnsi="Arial" w:cs="Arial"/>
        </w:rPr>
      </w:pPr>
      <w:r w:rsidRPr="002C3AC0">
        <w:rPr>
          <w:rFonts w:ascii="Arial" w:hAnsi="Arial" w:cs="Arial"/>
        </w:rPr>
        <w:t>denominação da companhia ofertante;</w:t>
      </w:r>
    </w:p>
    <w:p w14:paraId="2D3FAAB8" w14:textId="77777777" w:rsidR="009F01D6" w:rsidRPr="002C3AC0" w:rsidRDefault="009F01D6" w:rsidP="002D7BA1">
      <w:pPr>
        <w:widowControl w:val="0"/>
        <w:tabs>
          <w:tab w:val="left" w:pos="1134"/>
        </w:tabs>
        <w:suppressAutoHyphens/>
        <w:spacing w:line="360" w:lineRule="auto"/>
        <w:ind w:left="1276"/>
        <w:jc w:val="both"/>
        <w:rPr>
          <w:rFonts w:ascii="Arial" w:hAnsi="Arial" w:cs="Arial"/>
        </w:rPr>
      </w:pPr>
    </w:p>
    <w:p w14:paraId="7E852B02" w14:textId="77777777" w:rsidR="009F01D6" w:rsidRPr="002C3AC0" w:rsidRDefault="009F01D6" w:rsidP="002D7BA1">
      <w:pPr>
        <w:widowControl w:val="0"/>
        <w:numPr>
          <w:ilvl w:val="2"/>
          <w:numId w:val="25"/>
        </w:numPr>
        <w:tabs>
          <w:tab w:val="clear" w:pos="2700"/>
          <w:tab w:val="left" w:pos="1134"/>
          <w:tab w:val="num" w:pos="1985"/>
        </w:tabs>
        <w:suppressAutoHyphens/>
        <w:spacing w:line="360" w:lineRule="auto"/>
        <w:ind w:left="1276" w:firstLine="0"/>
        <w:jc w:val="both"/>
        <w:rPr>
          <w:rFonts w:ascii="Arial" w:hAnsi="Arial" w:cs="Arial"/>
        </w:rPr>
      </w:pPr>
      <w:r w:rsidRPr="002C3AC0">
        <w:rPr>
          <w:rFonts w:ascii="Arial" w:hAnsi="Arial" w:cs="Arial"/>
        </w:rPr>
        <w:t>valor da emissão;</w:t>
      </w:r>
    </w:p>
    <w:p w14:paraId="55CFE795" w14:textId="77777777" w:rsidR="009F01D6" w:rsidRPr="002C3AC0" w:rsidRDefault="009F01D6" w:rsidP="002D7BA1">
      <w:pPr>
        <w:widowControl w:val="0"/>
        <w:tabs>
          <w:tab w:val="left" w:pos="1134"/>
        </w:tabs>
        <w:suppressAutoHyphens/>
        <w:spacing w:line="360" w:lineRule="auto"/>
        <w:ind w:left="1276"/>
        <w:jc w:val="both"/>
        <w:rPr>
          <w:rFonts w:ascii="Arial" w:hAnsi="Arial" w:cs="Arial"/>
        </w:rPr>
      </w:pPr>
    </w:p>
    <w:p w14:paraId="23F422B6" w14:textId="77777777" w:rsidR="009F01D6" w:rsidRPr="002C3AC0" w:rsidRDefault="009F01D6" w:rsidP="002D7BA1">
      <w:pPr>
        <w:widowControl w:val="0"/>
        <w:numPr>
          <w:ilvl w:val="2"/>
          <w:numId w:val="25"/>
        </w:numPr>
        <w:tabs>
          <w:tab w:val="clear" w:pos="2700"/>
          <w:tab w:val="left" w:pos="1134"/>
          <w:tab w:val="num" w:pos="1985"/>
        </w:tabs>
        <w:suppressAutoHyphens/>
        <w:spacing w:line="360" w:lineRule="auto"/>
        <w:ind w:left="1276" w:firstLine="0"/>
        <w:jc w:val="both"/>
        <w:rPr>
          <w:rFonts w:ascii="Arial" w:hAnsi="Arial" w:cs="Arial"/>
        </w:rPr>
      </w:pPr>
      <w:r w:rsidRPr="002C3AC0">
        <w:rPr>
          <w:rFonts w:ascii="Arial" w:hAnsi="Arial" w:cs="Arial"/>
        </w:rPr>
        <w:t>quantidade de debêntures emitidas;</w:t>
      </w:r>
    </w:p>
    <w:p w14:paraId="67E462F3" w14:textId="77777777" w:rsidR="009F01D6" w:rsidRPr="002C3AC0" w:rsidRDefault="009F01D6" w:rsidP="002D7BA1">
      <w:pPr>
        <w:widowControl w:val="0"/>
        <w:tabs>
          <w:tab w:val="left" w:pos="1134"/>
        </w:tabs>
        <w:suppressAutoHyphens/>
        <w:spacing w:line="360" w:lineRule="auto"/>
        <w:ind w:left="1276"/>
        <w:jc w:val="both"/>
        <w:rPr>
          <w:rFonts w:ascii="Arial" w:hAnsi="Arial" w:cs="Arial"/>
        </w:rPr>
      </w:pPr>
    </w:p>
    <w:p w14:paraId="3FB50561" w14:textId="77777777" w:rsidR="009F01D6" w:rsidRPr="002C3AC0" w:rsidRDefault="009F01D6" w:rsidP="002D7BA1">
      <w:pPr>
        <w:widowControl w:val="0"/>
        <w:numPr>
          <w:ilvl w:val="2"/>
          <w:numId w:val="25"/>
        </w:numPr>
        <w:tabs>
          <w:tab w:val="clear" w:pos="2700"/>
          <w:tab w:val="left" w:pos="1134"/>
          <w:tab w:val="num" w:pos="1985"/>
        </w:tabs>
        <w:suppressAutoHyphens/>
        <w:spacing w:line="360" w:lineRule="auto"/>
        <w:ind w:left="1276" w:firstLine="0"/>
        <w:jc w:val="both"/>
        <w:rPr>
          <w:rFonts w:ascii="Arial" w:hAnsi="Arial" w:cs="Arial"/>
        </w:rPr>
      </w:pPr>
      <w:r w:rsidRPr="002C3AC0">
        <w:rPr>
          <w:rFonts w:ascii="Arial" w:hAnsi="Arial" w:cs="Arial"/>
        </w:rPr>
        <w:t>espécie;</w:t>
      </w:r>
    </w:p>
    <w:p w14:paraId="1E9C32CE" w14:textId="77777777" w:rsidR="009F01D6" w:rsidRPr="002C3AC0" w:rsidRDefault="009F01D6" w:rsidP="002D7BA1">
      <w:pPr>
        <w:widowControl w:val="0"/>
        <w:tabs>
          <w:tab w:val="left" w:pos="1134"/>
        </w:tabs>
        <w:suppressAutoHyphens/>
        <w:spacing w:line="360" w:lineRule="auto"/>
        <w:ind w:left="1276"/>
        <w:jc w:val="both"/>
        <w:rPr>
          <w:rFonts w:ascii="Arial" w:hAnsi="Arial" w:cs="Arial"/>
        </w:rPr>
      </w:pPr>
    </w:p>
    <w:p w14:paraId="6955D722" w14:textId="597B3DFE" w:rsidR="009F01D6" w:rsidRDefault="009F01D6" w:rsidP="002D7BA1">
      <w:pPr>
        <w:widowControl w:val="0"/>
        <w:numPr>
          <w:ilvl w:val="2"/>
          <w:numId w:val="25"/>
        </w:numPr>
        <w:tabs>
          <w:tab w:val="clear" w:pos="2700"/>
          <w:tab w:val="left" w:pos="1134"/>
          <w:tab w:val="num" w:pos="1985"/>
        </w:tabs>
        <w:suppressAutoHyphens/>
        <w:spacing w:line="360" w:lineRule="auto"/>
        <w:ind w:left="1276" w:firstLine="0"/>
        <w:jc w:val="both"/>
        <w:rPr>
          <w:rFonts w:ascii="Arial" w:hAnsi="Arial" w:cs="Arial"/>
        </w:rPr>
      </w:pPr>
      <w:r w:rsidRPr="002C3AC0">
        <w:rPr>
          <w:rFonts w:ascii="Arial" w:hAnsi="Arial" w:cs="Arial"/>
        </w:rPr>
        <w:t>prazo de vencimento das debêntures;</w:t>
      </w:r>
    </w:p>
    <w:p w14:paraId="68061390" w14:textId="77777777" w:rsidR="00ED6EA9" w:rsidRPr="002C3AC0" w:rsidRDefault="00ED6EA9" w:rsidP="00ED6EA9">
      <w:pPr>
        <w:widowControl w:val="0"/>
        <w:tabs>
          <w:tab w:val="left" w:pos="1134"/>
        </w:tabs>
        <w:suppressAutoHyphens/>
        <w:spacing w:line="360" w:lineRule="auto"/>
        <w:jc w:val="both"/>
        <w:rPr>
          <w:rFonts w:ascii="Arial" w:hAnsi="Arial" w:cs="Arial"/>
        </w:rPr>
      </w:pPr>
    </w:p>
    <w:p w14:paraId="1C548C8C" w14:textId="77777777" w:rsidR="009F01D6" w:rsidRPr="002C3AC0" w:rsidRDefault="009F01D6" w:rsidP="002D7BA1">
      <w:pPr>
        <w:widowControl w:val="0"/>
        <w:numPr>
          <w:ilvl w:val="2"/>
          <w:numId w:val="25"/>
        </w:numPr>
        <w:tabs>
          <w:tab w:val="clear" w:pos="2700"/>
          <w:tab w:val="left" w:pos="1134"/>
          <w:tab w:val="num" w:pos="1985"/>
        </w:tabs>
        <w:suppressAutoHyphens/>
        <w:spacing w:line="360" w:lineRule="auto"/>
        <w:ind w:left="1276" w:firstLine="0"/>
        <w:jc w:val="both"/>
        <w:rPr>
          <w:rFonts w:ascii="Arial" w:hAnsi="Arial" w:cs="Arial"/>
        </w:rPr>
      </w:pPr>
      <w:r w:rsidRPr="002C3AC0">
        <w:rPr>
          <w:rFonts w:ascii="Arial" w:hAnsi="Arial" w:cs="Arial"/>
        </w:rPr>
        <w:t>tipo e valor dos bens dados em garantia e denominação dos garantidores; e</w:t>
      </w:r>
    </w:p>
    <w:p w14:paraId="72A091C0" w14:textId="77777777" w:rsidR="009F01D6" w:rsidRPr="002C3AC0" w:rsidRDefault="009F01D6" w:rsidP="002D7BA1">
      <w:pPr>
        <w:widowControl w:val="0"/>
        <w:tabs>
          <w:tab w:val="left" w:pos="1134"/>
        </w:tabs>
        <w:suppressAutoHyphens/>
        <w:spacing w:line="360" w:lineRule="auto"/>
        <w:ind w:left="1276"/>
        <w:jc w:val="both"/>
        <w:rPr>
          <w:rFonts w:ascii="Arial" w:hAnsi="Arial" w:cs="Arial"/>
        </w:rPr>
      </w:pPr>
    </w:p>
    <w:p w14:paraId="15046A1D" w14:textId="77777777" w:rsidR="009F01D6" w:rsidRPr="002C3AC0" w:rsidRDefault="009F01D6" w:rsidP="002D7BA1">
      <w:pPr>
        <w:widowControl w:val="0"/>
        <w:numPr>
          <w:ilvl w:val="2"/>
          <w:numId w:val="25"/>
        </w:numPr>
        <w:tabs>
          <w:tab w:val="clear" w:pos="2700"/>
          <w:tab w:val="left" w:pos="1134"/>
          <w:tab w:val="num" w:pos="1985"/>
        </w:tabs>
        <w:suppressAutoHyphens/>
        <w:spacing w:line="360" w:lineRule="auto"/>
        <w:ind w:left="1276" w:firstLine="0"/>
        <w:jc w:val="both"/>
        <w:rPr>
          <w:rFonts w:ascii="Arial" w:hAnsi="Arial" w:cs="Arial"/>
        </w:rPr>
      </w:pPr>
      <w:r w:rsidRPr="002C3AC0">
        <w:rPr>
          <w:rFonts w:ascii="Arial" w:hAnsi="Arial" w:cs="Arial"/>
        </w:rPr>
        <w:t>eventos de resgate, amortização, conversão, repactuação e inadimplemento no período;</w:t>
      </w:r>
    </w:p>
    <w:p w14:paraId="65679BA5" w14:textId="77777777" w:rsidR="009F01D6" w:rsidRPr="002C3AC0" w:rsidRDefault="009F01D6">
      <w:pPr>
        <w:pStyle w:val="PargrafodaLista"/>
        <w:widowControl w:val="0"/>
        <w:spacing w:line="360" w:lineRule="auto"/>
        <w:contextualSpacing w:val="0"/>
        <w:rPr>
          <w:rFonts w:ascii="Arial" w:hAnsi="Arial" w:cs="Arial"/>
        </w:rPr>
      </w:pPr>
    </w:p>
    <w:p w14:paraId="52CB0339" w14:textId="77777777" w:rsidR="009F01D6" w:rsidRPr="002C3AC0" w:rsidRDefault="009F01D6" w:rsidP="002D7BA1">
      <w:pPr>
        <w:widowControl w:val="0"/>
        <w:numPr>
          <w:ilvl w:val="0"/>
          <w:numId w:val="26"/>
        </w:numPr>
        <w:tabs>
          <w:tab w:val="left" w:pos="1701"/>
        </w:tabs>
        <w:spacing w:line="360" w:lineRule="auto"/>
        <w:ind w:left="993" w:firstLine="0"/>
        <w:jc w:val="both"/>
        <w:rPr>
          <w:rFonts w:ascii="Arial" w:hAnsi="Arial" w:cs="Arial"/>
        </w:rPr>
      </w:pPr>
      <w:r w:rsidRPr="002C3AC0">
        <w:rPr>
          <w:rFonts w:ascii="Arial" w:hAnsi="Arial" w:cs="Arial"/>
        </w:rPr>
        <w:t>declaração sobre sua aptidão para continuar exercendo a função de agente fiduciário da Emissão;</w:t>
      </w:r>
    </w:p>
    <w:p w14:paraId="51478C54" w14:textId="77777777" w:rsidR="009F01D6" w:rsidRPr="002C3AC0" w:rsidRDefault="009F01D6">
      <w:pPr>
        <w:widowControl w:val="0"/>
        <w:tabs>
          <w:tab w:val="left" w:pos="1701"/>
        </w:tabs>
        <w:suppressAutoHyphens/>
        <w:spacing w:line="360" w:lineRule="auto"/>
        <w:ind w:left="993"/>
        <w:jc w:val="both"/>
        <w:rPr>
          <w:rFonts w:ascii="Arial" w:hAnsi="Arial" w:cs="Arial"/>
        </w:rPr>
      </w:pPr>
    </w:p>
    <w:p w14:paraId="40DF5E90" w14:textId="56395AED" w:rsidR="009F01D6" w:rsidRPr="002C3AC0" w:rsidRDefault="009F01D6" w:rsidP="002D7BA1">
      <w:pPr>
        <w:widowControl w:val="0"/>
        <w:numPr>
          <w:ilvl w:val="0"/>
          <w:numId w:val="26"/>
        </w:numPr>
        <w:tabs>
          <w:tab w:val="left" w:pos="1701"/>
        </w:tabs>
        <w:spacing w:line="360" w:lineRule="auto"/>
        <w:ind w:left="993" w:firstLine="0"/>
        <w:jc w:val="both"/>
        <w:rPr>
          <w:rFonts w:ascii="Arial" w:hAnsi="Arial" w:cs="Arial"/>
        </w:rPr>
      </w:pPr>
      <w:r w:rsidRPr="002C3AC0">
        <w:rPr>
          <w:rFonts w:ascii="Arial" w:hAnsi="Arial" w:cs="Arial"/>
        </w:rPr>
        <w:t>divulgar as informações referidas na alínea “i” do item (</w:t>
      </w:r>
      <w:r w:rsidR="00AF0441" w:rsidRPr="002C3AC0">
        <w:rPr>
          <w:rFonts w:ascii="Arial" w:hAnsi="Arial" w:cs="Arial"/>
        </w:rPr>
        <w:t>j</w:t>
      </w:r>
      <w:r w:rsidRPr="002C3AC0">
        <w:rPr>
          <w:rFonts w:ascii="Arial" w:hAnsi="Arial" w:cs="Arial"/>
        </w:rPr>
        <w:t>) acima em sua página na rede mundial de computadores tão logo delas tenha conhecimento;</w:t>
      </w:r>
    </w:p>
    <w:p w14:paraId="543B914E" w14:textId="77777777" w:rsidR="009F01D6" w:rsidRPr="002C3AC0" w:rsidRDefault="009F01D6">
      <w:pPr>
        <w:widowControl w:val="0"/>
        <w:tabs>
          <w:tab w:val="left" w:pos="1701"/>
        </w:tabs>
        <w:suppressAutoHyphens/>
        <w:spacing w:line="360" w:lineRule="auto"/>
        <w:ind w:left="993"/>
        <w:jc w:val="both"/>
        <w:rPr>
          <w:rFonts w:ascii="Arial" w:hAnsi="Arial" w:cs="Arial"/>
        </w:rPr>
      </w:pPr>
    </w:p>
    <w:p w14:paraId="0C4232C2" w14:textId="0FDFC8C7" w:rsidR="009F01D6" w:rsidRDefault="009F01D6" w:rsidP="002D7BA1">
      <w:pPr>
        <w:widowControl w:val="0"/>
        <w:numPr>
          <w:ilvl w:val="0"/>
          <w:numId w:val="26"/>
        </w:numPr>
        <w:tabs>
          <w:tab w:val="left" w:pos="1701"/>
        </w:tabs>
        <w:spacing w:line="360" w:lineRule="auto"/>
        <w:ind w:left="993" w:firstLine="0"/>
        <w:jc w:val="both"/>
        <w:rPr>
          <w:rFonts w:ascii="Arial" w:hAnsi="Arial" w:cs="Arial"/>
        </w:rPr>
      </w:pPr>
      <w:r w:rsidRPr="002C3AC0">
        <w:rPr>
          <w:rFonts w:ascii="Arial" w:hAnsi="Arial" w:cs="Arial"/>
        </w:rPr>
        <w:t>fiscalizar o cumprimento das Cláusulas constantes desta Escritura de Emissão e todas aquelas impositivas de obrigações de fazer e não fazer;</w:t>
      </w:r>
    </w:p>
    <w:p w14:paraId="172627DB" w14:textId="77777777" w:rsidR="00360D96" w:rsidRDefault="00360D96" w:rsidP="00CB26FF">
      <w:pPr>
        <w:widowControl w:val="0"/>
        <w:tabs>
          <w:tab w:val="left" w:pos="1701"/>
        </w:tabs>
        <w:spacing w:line="360" w:lineRule="auto"/>
        <w:jc w:val="both"/>
        <w:rPr>
          <w:rFonts w:ascii="Arial" w:hAnsi="Arial" w:cs="Arial"/>
        </w:rPr>
      </w:pPr>
    </w:p>
    <w:p w14:paraId="79E6B0A7" w14:textId="5DD95F07" w:rsidR="009F01D6" w:rsidRPr="002C3AC0" w:rsidRDefault="009F01D6" w:rsidP="002D7BA1">
      <w:pPr>
        <w:widowControl w:val="0"/>
        <w:numPr>
          <w:ilvl w:val="0"/>
          <w:numId w:val="26"/>
        </w:numPr>
        <w:tabs>
          <w:tab w:val="left" w:pos="1701"/>
        </w:tabs>
        <w:spacing w:line="360" w:lineRule="auto"/>
        <w:ind w:left="993" w:firstLine="0"/>
        <w:jc w:val="both"/>
        <w:rPr>
          <w:rFonts w:ascii="Arial" w:hAnsi="Arial" w:cs="Arial"/>
        </w:rPr>
      </w:pPr>
      <w:r w:rsidRPr="002C3AC0">
        <w:rPr>
          <w:rFonts w:ascii="Arial" w:hAnsi="Arial" w:cs="Arial"/>
        </w:rPr>
        <w:t>notificar os Debenturistas, no prazo máximo de 10 (dez) dias úteis da data em que tomou ciência do evento a respeito de qualquer inadimplemento pela Emissora ou pel</w:t>
      </w:r>
      <w:r w:rsidR="006236C9" w:rsidRPr="002C3AC0">
        <w:rPr>
          <w:rFonts w:ascii="Arial" w:hAnsi="Arial" w:cs="Arial"/>
        </w:rPr>
        <w:t>o</w:t>
      </w:r>
      <w:r w:rsidR="005A4EF9" w:rsidRPr="002C3AC0">
        <w:rPr>
          <w:rFonts w:ascii="Arial" w:hAnsi="Arial" w:cs="Arial"/>
        </w:rPr>
        <w:t>s</w:t>
      </w:r>
      <w:r w:rsidRPr="002C3AC0">
        <w:rPr>
          <w:rFonts w:ascii="Arial" w:hAnsi="Arial" w:cs="Arial"/>
        </w:rPr>
        <w:t xml:space="preserve"> Fiador</w:t>
      </w:r>
      <w:r w:rsidR="006236C9" w:rsidRPr="002C3AC0">
        <w:rPr>
          <w:rFonts w:ascii="Arial" w:hAnsi="Arial" w:cs="Arial"/>
        </w:rPr>
        <w:t>es</w:t>
      </w:r>
      <w:r w:rsidRPr="002C3AC0">
        <w:rPr>
          <w:rFonts w:ascii="Arial" w:hAnsi="Arial" w:cs="Arial"/>
        </w:rPr>
        <w:t xml:space="preserve"> de obrigações assumidas nesta Escritura de Emissão, indicando o local em que fornecerá aos interessados maiores informações;</w:t>
      </w:r>
    </w:p>
    <w:p w14:paraId="2213FB85" w14:textId="77777777" w:rsidR="009F01D6" w:rsidRPr="002C3AC0" w:rsidRDefault="009F01D6">
      <w:pPr>
        <w:widowControl w:val="0"/>
        <w:tabs>
          <w:tab w:val="left" w:pos="1701"/>
        </w:tabs>
        <w:suppressAutoHyphens/>
        <w:spacing w:line="360" w:lineRule="auto"/>
        <w:ind w:left="993"/>
        <w:jc w:val="both"/>
        <w:rPr>
          <w:rFonts w:ascii="Arial" w:hAnsi="Arial" w:cs="Arial"/>
        </w:rPr>
      </w:pPr>
    </w:p>
    <w:p w14:paraId="73A4D2BD" w14:textId="71C1677A" w:rsidR="009F01D6" w:rsidRPr="002C3AC0" w:rsidRDefault="009F01D6" w:rsidP="002D7BA1">
      <w:pPr>
        <w:widowControl w:val="0"/>
        <w:numPr>
          <w:ilvl w:val="0"/>
          <w:numId w:val="26"/>
        </w:numPr>
        <w:tabs>
          <w:tab w:val="left" w:pos="1701"/>
        </w:tabs>
        <w:spacing w:line="360" w:lineRule="auto"/>
        <w:ind w:left="993" w:firstLine="0"/>
        <w:jc w:val="both"/>
        <w:rPr>
          <w:rFonts w:ascii="Arial" w:hAnsi="Arial" w:cs="Arial"/>
        </w:rPr>
      </w:pPr>
      <w:r w:rsidRPr="002C3AC0">
        <w:rPr>
          <w:rFonts w:ascii="Arial" w:hAnsi="Arial" w:cs="Arial"/>
        </w:rPr>
        <w:t xml:space="preserve">emitir parecer sobre a suficiência das informações constantes de eventuais propostas de modificações nas condições das Debêntures; </w:t>
      </w:r>
      <w:r w:rsidR="00CB0FD1" w:rsidRPr="002C3AC0">
        <w:rPr>
          <w:rFonts w:ascii="Arial" w:hAnsi="Arial" w:cs="Arial"/>
        </w:rPr>
        <w:t>e</w:t>
      </w:r>
    </w:p>
    <w:p w14:paraId="15358A0F" w14:textId="77777777" w:rsidR="009F01D6" w:rsidRPr="002C3AC0" w:rsidRDefault="009F01D6">
      <w:pPr>
        <w:widowControl w:val="0"/>
        <w:tabs>
          <w:tab w:val="left" w:pos="1701"/>
        </w:tabs>
        <w:suppressAutoHyphens/>
        <w:spacing w:line="360" w:lineRule="auto"/>
        <w:ind w:left="993"/>
        <w:jc w:val="both"/>
        <w:rPr>
          <w:rFonts w:ascii="Arial" w:hAnsi="Arial" w:cs="Arial"/>
        </w:rPr>
      </w:pPr>
    </w:p>
    <w:p w14:paraId="5769A333" w14:textId="433F139A" w:rsidR="00E73BB2" w:rsidRDefault="009F01D6" w:rsidP="002D7BA1">
      <w:pPr>
        <w:widowControl w:val="0"/>
        <w:numPr>
          <w:ilvl w:val="0"/>
          <w:numId w:val="26"/>
        </w:numPr>
        <w:tabs>
          <w:tab w:val="left" w:pos="1701"/>
        </w:tabs>
        <w:spacing w:line="360" w:lineRule="auto"/>
        <w:ind w:left="993" w:firstLine="0"/>
        <w:jc w:val="both"/>
        <w:rPr>
          <w:rFonts w:ascii="Arial" w:hAnsi="Arial" w:cs="Arial"/>
        </w:rPr>
      </w:pPr>
      <w:r w:rsidRPr="002C3AC0">
        <w:rPr>
          <w:rFonts w:ascii="Arial" w:hAnsi="Arial" w:cs="Arial"/>
        </w:rPr>
        <w:t>disponibilizar ao</w:t>
      </w:r>
      <w:r w:rsidR="006236C9" w:rsidRPr="002C3AC0">
        <w:rPr>
          <w:rFonts w:ascii="Arial" w:hAnsi="Arial" w:cs="Arial"/>
        </w:rPr>
        <w:t>s</w:t>
      </w:r>
      <w:r w:rsidRPr="002C3AC0">
        <w:rPr>
          <w:rFonts w:ascii="Arial" w:hAnsi="Arial" w:cs="Arial"/>
        </w:rPr>
        <w:t xml:space="preserve"> Debenturista</w:t>
      </w:r>
      <w:r w:rsidR="006236C9" w:rsidRPr="002C3AC0">
        <w:rPr>
          <w:rFonts w:ascii="Arial" w:hAnsi="Arial" w:cs="Arial"/>
        </w:rPr>
        <w:t>s</w:t>
      </w:r>
      <w:r w:rsidRPr="002C3AC0">
        <w:rPr>
          <w:rFonts w:ascii="Arial" w:hAnsi="Arial" w:cs="Arial"/>
        </w:rPr>
        <w:t xml:space="preserve"> e demais participantes do mercado, em sua central de atendimento e/ou website (www.oliveiratrust.com.br) o Valor Nominal Unitário das Debêntures, a ser calculado pela Emissora</w:t>
      </w:r>
      <w:r w:rsidR="00CB0FD1" w:rsidRPr="002C3AC0">
        <w:rPr>
          <w:rFonts w:ascii="Arial" w:hAnsi="Arial" w:cs="Arial"/>
        </w:rPr>
        <w:t xml:space="preserve">, onde será possível verificar o saldo devedor das obrigações decorrentes das </w:t>
      </w:r>
      <w:r w:rsidR="00CB0FD1" w:rsidRPr="002C3AC0">
        <w:rPr>
          <w:rFonts w:ascii="Arial" w:hAnsi="Arial" w:cs="Arial"/>
        </w:rPr>
        <w:lastRenderedPageBreak/>
        <w:t>Debêntures</w:t>
      </w:r>
      <w:r w:rsidR="00D426B2">
        <w:rPr>
          <w:rFonts w:ascii="Arial" w:hAnsi="Arial" w:cs="Arial"/>
        </w:rPr>
        <w:t>.</w:t>
      </w:r>
    </w:p>
    <w:p w14:paraId="0FA3F207" w14:textId="77777777" w:rsidR="00D426B2" w:rsidRPr="002C3AC0" w:rsidRDefault="00D426B2" w:rsidP="00ED6EA9">
      <w:pPr>
        <w:widowControl w:val="0"/>
        <w:tabs>
          <w:tab w:val="left" w:pos="1701"/>
        </w:tabs>
        <w:spacing w:line="360" w:lineRule="auto"/>
        <w:jc w:val="both"/>
        <w:rPr>
          <w:rFonts w:ascii="Arial" w:hAnsi="Arial" w:cs="Arial"/>
        </w:rPr>
      </w:pPr>
    </w:p>
    <w:p w14:paraId="45A32081" w14:textId="1F6204A9"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color w:val="000000"/>
        </w:rPr>
        <w:t xml:space="preserve">O Agente Fiduciário não será obrigado a efetuar nenhuma verificação de veracidade nas deliberações societárias e em atos da administração da Emissora ou ainda em qualquer documento ou registro que considere autêntico, exceto pela verificação da regular constituição dos referidos documentos, conforme previsto na Instrução CVM 583, </w:t>
      </w:r>
      <w:r w:rsidR="006932EA">
        <w:rPr>
          <w:rFonts w:ascii="Arial" w:hAnsi="Arial" w:cs="Arial"/>
          <w:color w:val="000000"/>
        </w:rPr>
        <w:t xml:space="preserve">ainda que seja de colocação privada, </w:t>
      </w:r>
      <w:r w:rsidRPr="002C3AC0">
        <w:rPr>
          <w:rFonts w:ascii="Arial" w:hAnsi="Arial" w:cs="Arial"/>
          <w:color w:val="000000"/>
        </w:rPr>
        <w:t>e que 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14:paraId="2D0FECF2" w14:textId="77777777" w:rsidR="00E65345" w:rsidRPr="002C3AC0" w:rsidRDefault="00E65345" w:rsidP="002D7BA1">
      <w:pPr>
        <w:pStyle w:val="PargrafodaLista"/>
        <w:widowControl w:val="0"/>
        <w:spacing w:line="360" w:lineRule="auto"/>
        <w:ind w:left="0"/>
        <w:contextualSpacing w:val="0"/>
        <w:jc w:val="both"/>
        <w:outlineLvl w:val="0"/>
        <w:rPr>
          <w:rFonts w:ascii="Arial" w:hAnsi="Arial" w:cs="Arial"/>
          <w:b/>
        </w:rPr>
      </w:pPr>
    </w:p>
    <w:p w14:paraId="3AFB830F" w14:textId="5701C692"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color w:val="000000"/>
        </w:rPr>
        <w:t>O Agente Fiduciário não será responsável por verificar a suficiência, validade, qualidade, veracidade ou completude das informações técnicas e financeiras constantes de qualquer documento que lhe seja enviado com o fim de informar, complementar, esclarecer, retificar ou ratificar as informações da presente Escritura de Emissão e dos demais documentos da operação.</w:t>
      </w:r>
    </w:p>
    <w:p w14:paraId="79A11E65" w14:textId="77777777" w:rsidR="00E65345" w:rsidRPr="002C3AC0" w:rsidRDefault="00E65345" w:rsidP="002D7BA1">
      <w:pPr>
        <w:pStyle w:val="PargrafodaLista"/>
        <w:spacing w:line="360" w:lineRule="auto"/>
        <w:ind w:left="0"/>
        <w:contextualSpacing w:val="0"/>
        <w:jc w:val="both"/>
        <w:rPr>
          <w:rFonts w:ascii="Arial" w:hAnsi="Arial" w:cs="Arial"/>
          <w:b/>
        </w:rPr>
      </w:pPr>
    </w:p>
    <w:p w14:paraId="69DC9428" w14:textId="75F38963" w:rsidR="009F01D6" w:rsidRPr="00BF4C5C"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color w:val="000000"/>
        </w:rPr>
        <w:t>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w:t>
      </w:r>
    </w:p>
    <w:p w14:paraId="1AEA8F7B" w14:textId="77777777" w:rsidR="00BF4C5C" w:rsidRPr="00886DDE" w:rsidRDefault="00BF4C5C" w:rsidP="00BF4C5C">
      <w:pPr>
        <w:pStyle w:val="PargrafodaLista"/>
        <w:widowControl w:val="0"/>
        <w:spacing w:line="360" w:lineRule="auto"/>
        <w:ind w:left="0"/>
        <w:contextualSpacing w:val="0"/>
        <w:jc w:val="both"/>
        <w:outlineLvl w:val="0"/>
        <w:rPr>
          <w:rFonts w:ascii="Arial" w:hAnsi="Arial" w:cs="Arial"/>
          <w:b/>
        </w:rPr>
      </w:pPr>
    </w:p>
    <w:p w14:paraId="226623F1" w14:textId="56DD1B42"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color w:val="000000"/>
        </w:rPr>
        <w:t xml:space="preserve">O Agente Fiduciário não emitirá qualquer tipo de opinião ou fará qualquer juízo sobre a orientação acerca de qualquer fato cuja decisão seja de competência dos Debenturistas, comprometendo-se tão-somente a agir em conformidade com as instruções que lhe forem transmitidas por estes. Neste sentido, o Agente Fiduciário não possui qualquer responsabilidade sobre o resultado ou sobre os efeitos jurídicos decorrentes do estrito cumprimento das orientações dos </w:t>
      </w:r>
      <w:r w:rsidRPr="002C3AC0">
        <w:rPr>
          <w:rFonts w:ascii="Arial" w:hAnsi="Arial" w:cs="Arial"/>
          <w:color w:val="000000"/>
        </w:rPr>
        <w:lastRenderedPageBreak/>
        <w:t>Debenturistas a ele transmitidas e reproduzidas perante a Emissora, independentemente de eventuais prejuízos que venham a ser causados aos Debenturistas ou à Emissora. A atuação do Agente Fiduciário limita-se ao escopo da Instrução CVM 583, e dos artigos aplicáveis da Lei das Sociedades por Ações, estando este isento, sob qualquer forma ou pretexto, de qualquer responsabilidade adicional que não tenha decorrido da legislação aplicável.</w:t>
      </w:r>
    </w:p>
    <w:p w14:paraId="69D1EAE7" w14:textId="77777777" w:rsidR="003C6601" w:rsidRPr="002C3AC0" w:rsidRDefault="003C6601" w:rsidP="002D7BA1">
      <w:pPr>
        <w:pStyle w:val="PargrafodaLista"/>
        <w:spacing w:line="360" w:lineRule="auto"/>
        <w:ind w:left="0"/>
        <w:contextualSpacing w:val="0"/>
        <w:jc w:val="both"/>
        <w:rPr>
          <w:rFonts w:ascii="Arial" w:hAnsi="Arial" w:cs="Arial"/>
          <w:b/>
        </w:rPr>
      </w:pPr>
    </w:p>
    <w:p w14:paraId="44C96455" w14:textId="299C2756" w:rsidR="009F01D6" w:rsidRPr="002D7BA1"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O Agente Fiduciário usará de quaisquer procedimentos judiciais ou extrajudiciais contra a Emissora e/ou os Fiadores para a proteção e defesa dos interesses da comunhão dos Debenturistas na realização de seus créditos, devendo, em caso de inadimplemento da Emissora:</w:t>
      </w:r>
    </w:p>
    <w:p w14:paraId="418F3ABC" w14:textId="77777777" w:rsidR="00B87F89" w:rsidRPr="002C3AC0" w:rsidRDefault="00B87F89" w:rsidP="002D7BA1">
      <w:pPr>
        <w:pStyle w:val="PargrafodaLista"/>
        <w:widowControl w:val="0"/>
        <w:spacing w:line="360" w:lineRule="auto"/>
        <w:ind w:left="0"/>
        <w:contextualSpacing w:val="0"/>
        <w:jc w:val="both"/>
        <w:outlineLvl w:val="0"/>
        <w:rPr>
          <w:rFonts w:ascii="Arial" w:hAnsi="Arial" w:cs="Arial"/>
          <w:b/>
        </w:rPr>
      </w:pPr>
    </w:p>
    <w:p w14:paraId="0BC570DD" w14:textId="77777777" w:rsidR="009F01D6" w:rsidRPr="002C3AC0" w:rsidRDefault="009F01D6" w:rsidP="002D7BA1">
      <w:pPr>
        <w:widowControl w:val="0"/>
        <w:numPr>
          <w:ilvl w:val="0"/>
          <w:numId w:val="27"/>
        </w:numPr>
        <w:tabs>
          <w:tab w:val="left" w:pos="851"/>
        </w:tabs>
        <w:spacing w:line="360" w:lineRule="auto"/>
        <w:ind w:left="709" w:firstLine="0"/>
        <w:jc w:val="both"/>
        <w:rPr>
          <w:rFonts w:ascii="Arial" w:hAnsi="Arial" w:cs="Arial"/>
        </w:rPr>
      </w:pPr>
      <w:r w:rsidRPr="002C3AC0">
        <w:rPr>
          <w:rFonts w:ascii="Arial" w:hAnsi="Arial" w:cs="Arial"/>
        </w:rPr>
        <w:t>declarar antecipadamente vencidas as Debêntures e cobrar seu principal e acessórios, observadas as condições da presente Escritura de Emissão;</w:t>
      </w:r>
    </w:p>
    <w:p w14:paraId="3087983E" w14:textId="77777777" w:rsidR="009F01D6" w:rsidRPr="002C3AC0" w:rsidRDefault="009F01D6">
      <w:pPr>
        <w:widowControl w:val="0"/>
        <w:suppressAutoHyphens/>
        <w:spacing w:line="360" w:lineRule="auto"/>
        <w:ind w:left="709"/>
        <w:jc w:val="both"/>
        <w:rPr>
          <w:rFonts w:ascii="Arial" w:hAnsi="Arial" w:cs="Arial"/>
        </w:rPr>
      </w:pPr>
    </w:p>
    <w:p w14:paraId="5CE840B6" w14:textId="77777777" w:rsidR="009F01D6" w:rsidRPr="002C3AC0" w:rsidRDefault="009F01D6" w:rsidP="002D7BA1">
      <w:pPr>
        <w:widowControl w:val="0"/>
        <w:numPr>
          <w:ilvl w:val="0"/>
          <w:numId w:val="27"/>
        </w:numPr>
        <w:tabs>
          <w:tab w:val="left" w:pos="851"/>
        </w:tabs>
        <w:spacing w:line="360" w:lineRule="auto"/>
        <w:ind w:left="709" w:firstLine="0"/>
        <w:jc w:val="both"/>
        <w:rPr>
          <w:rFonts w:ascii="Arial" w:hAnsi="Arial" w:cs="Arial"/>
        </w:rPr>
      </w:pPr>
      <w:r w:rsidRPr="002C3AC0">
        <w:rPr>
          <w:rFonts w:ascii="Arial" w:hAnsi="Arial" w:cs="Arial"/>
        </w:rPr>
        <w:t>requerer a falência da Emissora;</w:t>
      </w:r>
    </w:p>
    <w:p w14:paraId="55077D2D" w14:textId="77777777" w:rsidR="009F01D6" w:rsidRPr="002C3AC0" w:rsidRDefault="009F01D6">
      <w:pPr>
        <w:widowControl w:val="0"/>
        <w:suppressAutoHyphens/>
        <w:spacing w:line="360" w:lineRule="auto"/>
        <w:ind w:left="709"/>
        <w:jc w:val="both"/>
        <w:rPr>
          <w:rFonts w:ascii="Arial" w:hAnsi="Arial" w:cs="Arial"/>
        </w:rPr>
      </w:pPr>
    </w:p>
    <w:p w14:paraId="1B5A193E" w14:textId="77777777" w:rsidR="009F01D6" w:rsidRPr="002C3AC0" w:rsidRDefault="009F01D6" w:rsidP="002D7BA1">
      <w:pPr>
        <w:widowControl w:val="0"/>
        <w:numPr>
          <w:ilvl w:val="0"/>
          <w:numId w:val="27"/>
        </w:numPr>
        <w:tabs>
          <w:tab w:val="left" w:pos="851"/>
        </w:tabs>
        <w:spacing w:line="360" w:lineRule="auto"/>
        <w:ind w:left="709" w:firstLine="0"/>
        <w:jc w:val="both"/>
        <w:rPr>
          <w:rFonts w:ascii="Arial" w:hAnsi="Arial" w:cs="Arial"/>
        </w:rPr>
      </w:pPr>
      <w:r w:rsidRPr="002C3AC0">
        <w:rPr>
          <w:rFonts w:ascii="Arial" w:hAnsi="Arial" w:cs="Arial"/>
        </w:rPr>
        <w:t xml:space="preserve">tomar todas as providências necessárias para a realização dos créditos dos Debenturistas; </w:t>
      </w:r>
    </w:p>
    <w:p w14:paraId="0F857CCF" w14:textId="77777777" w:rsidR="00DC3635" w:rsidRPr="002C3AC0" w:rsidRDefault="00DC3635">
      <w:pPr>
        <w:widowControl w:val="0"/>
        <w:tabs>
          <w:tab w:val="left" w:pos="851"/>
        </w:tabs>
        <w:spacing w:line="360" w:lineRule="auto"/>
        <w:ind w:left="709"/>
        <w:jc w:val="both"/>
        <w:rPr>
          <w:rFonts w:ascii="Arial" w:hAnsi="Arial" w:cs="Arial"/>
        </w:rPr>
      </w:pPr>
    </w:p>
    <w:p w14:paraId="5B7AB276" w14:textId="5008DFE4" w:rsidR="009F01D6" w:rsidRPr="002C3AC0" w:rsidRDefault="009F01D6" w:rsidP="002D7BA1">
      <w:pPr>
        <w:widowControl w:val="0"/>
        <w:numPr>
          <w:ilvl w:val="0"/>
          <w:numId w:val="27"/>
        </w:numPr>
        <w:tabs>
          <w:tab w:val="left" w:pos="851"/>
        </w:tabs>
        <w:spacing w:line="360" w:lineRule="auto"/>
        <w:ind w:left="709" w:firstLine="0"/>
        <w:jc w:val="both"/>
        <w:rPr>
          <w:rFonts w:ascii="Arial" w:hAnsi="Arial" w:cs="Arial"/>
        </w:rPr>
      </w:pPr>
      <w:r w:rsidRPr="002C3AC0">
        <w:rPr>
          <w:rFonts w:ascii="Arial" w:hAnsi="Arial" w:cs="Arial"/>
        </w:rPr>
        <w:t>representar os Debenturistas em processo de falência, recuperação judicial e extrajudicial, intervenção ou liquidação da Emissora e/ou eventual insolvência dos Fiadores; e</w:t>
      </w:r>
    </w:p>
    <w:p w14:paraId="0D1D52A1" w14:textId="77777777" w:rsidR="009F01D6" w:rsidRPr="002C3AC0" w:rsidRDefault="009F01D6">
      <w:pPr>
        <w:widowControl w:val="0"/>
        <w:suppressAutoHyphens/>
        <w:spacing w:line="360" w:lineRule="auto"/>
        <w:ind w:left="709"/>
        <w:jc w:val="both"/>
        <w:rPr>
          <w:rFonts w:ascii="Arial" w:hAnsi="Arial" w:cs="Arial"/>
        </w:rPr>
      </w:pPr>
    </w:p>
    <w:p w14:paraId="38F7A455" w14:textId="77777777" w:rsidR="009F01D6" w:rsidRPr="002C3AC0" w:rsidRDefault="009F01D6" w:rsidP="002D7BA1">
      <w:pPr>
        <w:widowControl w:val="0"/>
        <w:numPr>
          <w:ilvl w:val="0"/>
          <w:numId w:val="27"/>
        </w:numPr>
        <w:tabs>
          <w:tab w:val="left" w:pos="851"/>
        </w:tabs>
        <w:spacing w:line="360" w:lineRule="auto"/>
        <w:ind w:left="709" w:firstLine="0"/>
        <w:jc w:val="both"/>
        <w:rPr>
          <w:rFonts w:ascii="Arial" w:hAnsi="Arial" w:cs="Arial"/>
        </w:rPr>
      </w:pPr>
      <w:r w:rsidRPr="002C3AC0">
        <w:rPr>
          <w:rFonts w:ascii="Arial" w:hAnsi="Arial" w:cs="Arial"/>
        </w:rPr>
        <w:t>executar a Fiança nos termos da Cláusula 5.2. acima.</w:t>
      </w:r>
    </w:p>
    <w:p w14:paraId="0F68336A" w14:textId="77777777" w:rsidR="009F01D6" w:rsidRPr="002C3AC0" w:rsidRDefault="009F01D6">
      <w:pPr>
        <w:pStyle w:val="PargrafodaLista"/>
        <w:widowControl w:val="0"/>
        <w:spacing w:line="360" w:lineRule="auto"/>
        <w:contextualSpacing w:val="0"/>
        <w:rPr>
          <w:rFonts w:ascii="Arial" w:hAnsi="Arial" w:cs="Arial"/>
          <w:b/>
        </w:rPr>
      </w:pPr>
    </w:p>
    <w:p w14:paraId="2B891784" w14:textId="72057820"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 xml:space="preserve">Nas hipóteses de ausência ou impedimentos temporários, renúncia, liquidação, dissolução ou extinção, ou qualquer outro caso de vacância na função de agente fiduciário da Emissão, será realizada, dentro do prazo máximo de 30 (trinta) </w:t>
      </w:r>
      <w:r w:rsidRPr="002C3AC0">
        <w:rPr>
          <w:rFonts w:ascii="Arial" w:hAnsi="Arial" w:cs="Arial"/>
        </w:rPr>
        <w:lastRenderedPageBreak/>
        <w:t xml:space="preserve">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Debêntures em Circulação, ou pela CVM. Na hipótese </w:t>
      </w:r>
      <w:proofErr w:type="gramStart"/>
      <w:r w:rsidRPr="002C3AC0">
        <w:rPr>
          <w:rFonts w:ascii="Arial" w:hAnsi="Arial" w:cs="Arial"/>
        </w:rPr>
        <w:t>da</w:t>
      </w:r>
      <w:proofErr w:type="gramEnd"/>
      <w:r w:rsidRPr="002C3AC0">
        <w:rPr>
          <w:rFonts w:ascii="Arial" w:hAnsi="Arial" w:cs="Arial"/>
        </w:rPr>
        <w:t xml:space="preserve">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resultará em remuneração ao novo Agente Fiduciário superior à ora avençada.</w:t>
      </w:r>
    </w:p>
    <w:p w14:paraId="58A55884" w14:textId="77777777" w:rsidR="00262C07" w:rsidRPr="002C3AC0" w:rsidRDefault="00262C07" w:rsidP="002D7BA1">
      <w:pPr>
        <w:pStyle w:val="PargrafodaLista"/>
        <w:widowControl w:val="0"/>
        <w:spacing w:line="360" w:lineRule="auto"/>
        <w:ind w:left="0"/>
        <w:contextualSpacing w:val="0"/>
        <w:jc w:val="both"/>
        <w:outlineLvl w:val="0"/>
        <w:rPr>
          <w:rFonts w:ascii="Arial" w:hAnsi="Arial" w:cs="Arial"/>
          <w:b/>
        </w:rPr>
      </w:pPr>
    </w:p>
    <w:p w14:paraId="58D228B7" w14:textId="5A41B105"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Na hipótese de não poder o Agente Fiduciário continuar a exercer as suas funções por circunstâncias supervenientes a esta Escritura de Emissão, deverá este comunicar imediatamente o fato à Emissora e aos Debenturistas, pedindo sua substituição.</w:t>
      </w:r>
    </w:p>
    <w:p w14:paraId="609A665D" w14:textId="77777777" w:rsidR="00262C07" w:rsidRPr="002C3AC0" w:rsidRDefault="00262C07" w:rsidP="002D7BA1">
      <w:pPr>
        <w:pStyle w:val="PargrafodaLista"/>
        <w:spacing w:line="360" w:lineRule="auto"/>
        <w:ind w:left="0"/>
        <w:contextualSpacing w:val="0"/>
        <w:jc w:val="both"/>
        <w:rPr>
          <w:rFonts w:ascii="Arial" w:hAnsi="Arial" w:cs="Arial"/>
          <w:b/>
        </w:rPr>
      </w:pPr>
    </w:p>
    <w:p w14:paraId="2F90F27F" w14:textId="10BC1E8E"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Em qualquer hipótese, a substituição do Agente Fiduciário ficará sujeita à comunicação prévia à CVM e ao atendimento dos requisitos previstos na Instrução CVM 583 e eventuais normas posteriores aplicáveis.</w:t>
      </w:r>
    </w:p>
    <w:p w14:paraId="6CB90F7F" w14:textId="77777777" w:rsidR="00262C07" w:rsidRPr="002C3AC0" w:rsidRDefault="00262C07" w:rsidP="002D7BA1">
      <w:pPr>
        <w:pStyle w:val="PargrafodaLista"/>
        <w:spacing w:line="360" w:lineRule="auto"/>
        <w:ind w:left="0"/>
        <w:contextualSpacing w:val="0"/>
        <w:jc w:val="both"/>
        <w:rPr>
          <w:rFonts w:ascii="Arial" w:hAnsi="Arial" w:cs="Arial"/>
          <w:b/>
        </w:rPr>
      </w:pPr>
    </w:p>
    <w:p w14:paraId="19C4D195" w14:textId="5BD78B2C"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Aplicam-se às hipóteses de substituição do Agente Fiduciário as normas e preceitos a este respeito promulgados por atos da CVM.</w:t>
      </w:r>
    </w:p>
    <w:p w14:paraId="19B7EAE5" w14:textId="77777777" w:rsidR="00016B09" w:rsidRPr="002C3AC0" w:rsidRDefault="00016B09">
      <w:pPr>
        <w:pStyle w:val="PargrafodaLista"/>
        <w:widowControl w:val="0"/>
        <w:spacing w:line="360" w:lineRule="auto"/>
        <w:contextualSpacing w:val="0"/>
        <w:rPr>
          <w:rFonts w:ascii="Arial" w:hAnsi="Arial" w:cs="Arial"/>
          <w:b/>
        </w:rPr>
      </w:pPr>
    </w:p>
    <w:p w14:paraId="1CC88BDF" w14:textId="7580549B" w:rsidR="009E52C6" w:rsidRPr="002D7BA1" w:rsidRDefault="00B43F65" w:rsidP="003F3BCD">
      <w:pPr>
        <w:pStyle w:val="PargrafodaLista"/>
        <w:widowControl w:val="0"/>
        <w:numPr>
          <w:ilvl w:val="0"/>
          <w:numId w:val="4"/>
        </w:numPr>
        <w:spacing w:line="360" w:lineRule="auto"/>
        <w:ind w:left="0" w:hanging="284"/>
        <w:contextualSpacing w:val="0"/>
        <w:jc w:val="both"/>
        <w:outlineLvl w:val="0"/>
        <w:rPr>
          <w:rFonts w:ascii="Arial" w:hAnsi="Arial" w:cs="Arial"/>
          <w:b/>
        </w:rPr>
      </w:pPr>
      <w:bookmarkStart w:id="49" w:name="_Toc511238884"/>
      <w:r w:rsidRPr="002C3AC0">
        <w:rPr>
          <w:rFonts w:ascii="Arial" w:hAnsi="Arial" w:cs="Arial"/>
          <w:b/>
        </w:rPr>
        <w:t>CLÁUSULA OITAVA - ASSEMBLEIA GERAL</w:t>
      </w:r>
      <w:bookmarkEnd w:id="49"/>
      <w:r w:rsidRPr="002C3AC0">
        <w:rPr>
          <w:rFonts w:ascii="Arial" w:hAnsi="Arial" w:cs="Arial"/>
          <w:b/>
        </w:rPr>
        <w:t xml:space="preserve"> </w:t>
      </w:r>
    </w:p>
    <w:p w14:paraId="1AA695A4" w14:textId="77777777" w:rsidR="00262C07" w:rsidRPr="002C3AC0" w:rsidRDefault="00262C07">
      <w:pPr>
        <w:pStyle w:val="PargrafodaLista"/>
        <w:widowControl w:val="0"/>
        <w:spacing w:line="360" w:lineRule="auto"/>
        <w:ind w:left="525"/>
        <w:contextualSpacing w:val="0"/>
        <w:jc w:val="both"/>
        <w:outlineLvl w:val="0"/>
        <w:rPr>
          <w:rFonts w:ascii="Arial" w:hAnsi="Arial" w:cs="Arial"/>
          <w:b/>
        </w:rPr>
      </w:pPr>
    </w:p>
    <w:p w14:paraId="54AABE01" w14:textId="573AB43F" w:rsidR="009E52C6" w:rsidRPr="002D7BA1" w:rsidRDefault="009E52C6" w:rsidP="002D7BA1">
      <w:pPr>
        <w:widowControl w:val="0"/>
        <w:numPr>
          <w:ilvl w:val="1"/>
          <w:numId w:val="4"/>
        </w:numPr>
        <w:spacing w:line="360" w:lineRule="auto"/>
        <w:ind w:left="0" w:firstLine="0"/>
        <w:jc w:val="both"/>
        <w:rPr>
          <w:rFonts w:ascii="Arial" w:hAnsi="Arial" w:cs="Arial"/>
        </w:rPr>
      </w:pPr>
      <w:r w:rsidRPr="002C3AC0">
        <w:rPr>
          <w:rFonts w:ascii="Arial" w:eastAsia="Arial Unicode MS" w:hAnsi="Arial" w:cs="Arial"/>
          <w:color w:val="000000"/>
        </w:rPr>
        <w:t>Nos termos do artigo 71 da Lei das Sociedades por Ações, os titulares das Debêntures poderão, a qualquer tempo, reunir-se em assembleia geral a fim de deliberar sobre matéria de seu interesse, aplicando-se, no que couber, o disposto na Lei das Sociedades por Ações (“</w:t>
      </w:r>
      <w:r w:rsidRPr="002C3AC0">
        <w:rPr>
          <w:rFonts w:ascii="Arial" w:eastAsia="Arial Unicode MS" w:hAnsi="Arial" w:cs="Arial"/>
          <w:color w:val="000000"/>
          <w:u w:val="single"/>
        </w:rPr>
        <w:t>Assembleia Geral de Titulares de Debêntures</w:t>
      </w:r>
      <w:r w:rsidRPr="002C3AC0">
        <w:rPr>
          <w:rFonts w:ascii="Arial" w:eastAsia="Arial Unicode MS" w:hAnsi="Arial" w:cs="Arial"/>
          <w:color w:val="000000"/>
        </w:rPr>
        <w:t>”).</w:t>
      </w:r>
    </w:p>
    <w:p w14:paraId="0221AB22" w14:textId="456B1070" w:rsidR="00B43F65" w:rsidRPr="002C3AC0" w:rsidRDefault="00B43F65">
      <w:pPr>
        <w:widowControl w:val="0"/>
        <w:spacing w:line="360" w:lineRule="auto"/>
        <w:jc w:val="both"/>
        <w:rPr>
          <w:rFonts w:ascii="Arial" w:hAnsi="Arial" w:cs="Arial"/>
        </w:rPr>
      </w:pPr>
    </w:p>
    <w:p w14:paraId="35481DF5" w14:textId="754CDF54" w:rsidR="009E52C6" w:rsidRPr="002C3AC0" w:rsidRDefault="009E52C6" w:rsidP="002D7BA1">
      <w:pPr>
        <w:widowControl w:val="0"/>
        <w:numPr>
          <w:ilvl w:val="1"/>
          <w:numId w:val="4"/>
        </w:numPr>
        <w:spacing w:line="360" w:lineRule="auto"/>
        <w:ind w:left="0" w:firstLine="0"/>
        <w:jc w:val="both"/>
        <w:rPr>
          <w:rFonts w:ascii="Arial" w:hAnsi="Arial" w:cs="Arial"/>
        </w:rPr>
      </w:pPr>
      <w:r w:rsidRPr="002C3AC0">
        <w:rPr>
          <w:rFonts w:ascii="Arial" w:eastAsia="Arial Unicode MS" w:hAnsi="Arial" w:cs="Arial"/>
          <w:color w:val="000000"/>
        </w:rPr>
        <w:lastRenderedPageBreak/>
        <w:t>A</w:t>
      </w:r>
      <w:r w:rsidRPr="002C3AC0">
        <w:rPr>
          <w:rFonts w:ascii="Arial" w:hAnsi="Arial" w:cs="Arial"/>
        </w:rPr>
        <w:t xml:space="preserve"> Assembleia Geral</w:t>
      </w:r>
      <w:r w:rsidRPr="002C3AC0">
        <w:rPr>
          <w:rFonts w:ascii="Arial" w:eastAsia="Arial Unicode MS" w:hAnsi="Arial" w:cs="Arial"/>
          <w:color w:val="000000"/>
        </w:rPr>
        <w:t xml:space="preserve"> de Titulares de Debêntures</w:t>
      </w:r>
      <w:r w:rsidRPr="002C3AC0">
        <w:rPr>
          <w:rFonts w:ascii="Arial" w:hAnsi="Arial" w:cs="Arial"/>
        </w:rPr>
        <w:t xml:space="preserve"> será realizada, obrigatoriamente, na sede da Emissora, em São Paulo, Estado de São Paulo</w:t>
      </w:r>
      <w:r w:rsidR="00CD3712">
        <w:rPr>
          <w:rFonts w:ascii="Arial" w:hAnsi="Arial" w:cs="Arial"/>
        </w:rPr>
        <w:t>, ou por meio digital nos termos da ICVM625 de 14 de maio de 2020</w:t>
      </w:r>
      <w:r w:rsidRPr="002C3AC0">
        <w:rPr>
          <w:rFonts w:ascii="Arial" w:hAnsi="Arial" w:cs="Arial"/>
        </w:rPr>
        <w:t>.</w:t>
      </w:r>
    </w:p>
    <w:p w14:paraId="54AAE122" w14:textId="57CA8B76" w:rsidR="00B43F65" w:rsidRPr="002C3AC0" w:rsidRDefault="00B43F65">
      <w:pPr>
        <w:widowControl w:val="0"/>
        <w:spacing w:line="360" w:lineRule="auto"/>
        <w:jc w:val="both"/>
        <w:rPr>
          <w:rFonts w:ascii="Arial" w:hAnsi="Arial" w:cs="Arial"/>
        </w:rPr>
      </w:pPr>
    </w:p>
    <w:p w14:paraId="2AB20191" w14:textId="60AEED73" w:rsidR="009E52C6" w:rsidRPr="002C3AC0" w:rsidRDefault="009E52C6" w:rsidP="002D7BA1">
      <w:pPr>
        <w:widowControl w:val="0"/>
        <w:numPr>
          <w:ilvl w:val="1"/>
          <w:numId w:val="4"/>
        </w:numPr>
        <w:spacing w:line="360" w:lineRule="auto"/>
        <w:ind w:left="0" w:firstLine="0"/>
        <w:jc w:val="both"/>
        <w:rPr>
          <w:rFonts w:ascii="Arial" w:hAnsi="Arial" w:cs="Arial"/>
        </w:rPr>
      </w:pPr>
      <w:bookmarkStart w:id="50" w:name="_DV_M260"/>
      <w:bookmarkEnd w:id="50"/>
      <w:r w:rsidRPr="002C3AC0">
        <w:rPr>
          <w:rFonts w:ascii="Arial" w:hAnsi="Arial" w:cs="Arial"/>
        </w:rPr>
        <w:t>A Assembleia Geral</w:t>
      </w:r>
      <w:r w:rsidRPr="002C3AC0">
        <w:rPr>
          <w:rFonts w:ascii="Arial" w:eastAsia="Arial Unicode MS" w:hAnsi="Arial" w:cs="Arial"/>
          <w:color w:val="000000"/>
        </w:rPr>
        <w:t xml:space="preserve"> de Titulares de Debêntures</w:t>
      </w:r>
      <w:r w:rsidRPr="002C3AC0">
        <w:rPr>
          <w:rFonts w:ascii="Arial" w:hAnsi="Arial" w:cs="Arial"/>
        </w:rPr>
        <w:t xml:space="preserve"> poderá ser convocada: (i) pela Emissora; (</w:t>
      </w:r>
      <w:proofErr w:type="spellStart"/>
      <w:r w:rsidRPr="002C3AC0">
        <w:rPr>
          <w:rFonts w:ascii="Arial" w:hAnsi="Arial" w:cs="Arial"/>
        </w:rPr>
        <w:t>ii</w:t>
      </w:r>
      <w:proofErr w:type="spellEnd"/>
      <w:r w:rsidRPr="002C3AC0">
        <w:rPr>
          <w:rFonts w:ascii="Arial" w:hAnsi="Arial" w:cs="Arial"/>
        </w:rPr>
        <w:t>) pelo Agente Fiduciário; ou (</w:t>
      </w:r>
      <w:proofErr w:type="spellStart"/>
      <w:r w:rsidRPr="002C3AC0">
        <w:rPr>
          <w:rFonts w:ascii="Arial" w:hAnsi="Arial" w:cs="Arial"/>
        </w:rPr>
        <w:t>iii</w:t>
      </w:r>
      <w:proofErr w:type="spellEnd"/>
      <w:r w:rsidRPr="002C3AC0">
        <w:rPr>
          <w:rFonts w:ascii="Arial" w:hAnsi="Arial" w:cs="Arial"/>
        </w:rPr>
        <w:t xml:space="preserve">) pelos titulares das </w:t>
      </w:r>
      <w:r w:rsidRPr="002C3AC0">
        <w:rPr>
          <w:rFonts w:ascii="Arial" w:eastAsia="Arial Unicode MS" w:hAnsi="Arial" w:cs="Arial"/>
          <w:color w:val="000000"/>
        </w:rPr>
        <w:t>Debêntures</w:t>
      </w:r>
      <w:r w:rsidR="005A4EF9" w:rsidRPr="002C3AC0">
        <w:rPr>
          <w:rFonts w:ascii="Arial" w:eastAsia="Arial Unicode MS" w:hAnsi="Arial" w:cs="Arial"/>
          <w:color w:val="000000"/>
        </w:rPr>
        <w:t xml:space="preserve"> em circulação</w:t>
      </w:r>
      <w:r w:rsidRPr="002C3AC0">
        <w:rPr>
          <w:rFonts w:ascii="Arial" w:hAnsi="Arial" w:cs="Arial"/>
        </w:rPr>
        <w:t xml:space="preserve"> que representem 10% (dez por cento), no mínimo, das Debêntures.</w:t>
      </w:r>
    </w:p>
    <w:p w14:paraId="403C3628" w14:textId="77777777" w:rsidR="002764E1" w:rsidRPr="002C3AC0" w:rsidRDefault="002764E1" w:rsidP="002D7BA1">
      <w:pPr>
        <w:widowControl w:val="0"/>
        <w:spacing w:line="360" w:lineRule="auto"/>
        <w:jc w:val="both"/>
        <w:rPr>
          <w:rFonts w:ascii="Arial" w:hAnsi="Arial" w:cs="Arial"/>
        </w:rPr>
      </w:pPr>
    </w:p>
    <w:p w14:paraId="09F2EF0C" w14:textId="3A8BC020" w:rsidR="009E52C6" w:rsidRPr="002C3AC0" w:rsidRDefault="009E52C6" w:rsidP="002D7BA1">
      <w:pPr>
        <w:widowControl w:val="0"/>
        <w:numPr>
          <w:ilvl w:val="1"/>
          <w:numId w:val="4"/>
        </w:numPr>
        <w:spacing w:line="360" w:lineRule="auto"/>
        <w:ind w:left="0" w:firstLine="0"/>
        <w:jc w:val="both"/>
        <w:rPr>
          <w:rFonts w:ascii="Arial" w:hAnsi="Arial" w:cs="Arial"/>
        </w:rPr>
      </w:pPr>
      <w:r w:rsidRPr="002C3AC0">
        <w:rPr>
          <w:rFonts w:ascii="Arial" w:hAnsi="Arial" w:cs="Arial"/>
        </w:rPr>
        <w:t>A Assembleia Geral</w:t>
      </w:r>
      <w:r w:rsidRPr="002C3AC0">
        <w:rPr>
          <w:rFonts w:ascii="Arial" w:eastAsia="Arial Unicode MS" w:hAnsi="Arial" w:cs="Arial"/>
          <w:color w:val="000000"/>
        </w:rPr>
        <w:t xml:space="preserve"> de Titulares de Debêntures</w:t>
      </w:r>
      <w:r w:rsidRPr="002C3AC0">
        <w:rPr>
          <w:rFonts w:ascii="Arial" w:hAnsi="Arial" w:cs="Arial"/>
        </w:rPr>
        <w:t xml:space="preserve"> se instalará, nos termos do parágrafo 3º do artigo 71 da Lei das Sociedades </w:t>
      </w:r>
      <w:r w:rsidRPr="002C3AC0">
        <w:rPr>
          <w:rFonts w:ascii="Arial" w:eastAsia="Arial Unicode MS" w:hAnsi="Arial" w:cs="Arial"/>
          <w:color w:val="000000"/>
        </w:rPr>
        <w:t>por</w:t>
      </w:r>
      <w:r w:rsidRPr="002C3AC0">
        <w:rPr>
          <w:rFonts w:ascii="Arial" w:hAnsi="Arial" w:cs="Arial"/>
        </w:rPr>
        <w:t xml:space="preserve"> Ações, em primeira convocação, com a presença de Titulares de Debêntures que representem metade, no mínimo, das debêntures em circulação e, em segunda convocação, com qualquer número.</w:t>
      </w:r>
    </w:p>
    <w:p w14:paraId="6B9D9B5E" w14:textId="77777777" w:rsidR="002764E1" w:rsidRPr="002C3AC0" w:rsidRDefault="002764E1" w:rsidP="002D7BA1">
      <w:pPr>
        <w:widowControl w:val="0"/>
        <w:spacing w:line="360" w:lineRule="auto"/>
        <w:jc w:val="both"/>
        <w:rPr>
          <w:rFonts w:ascii="Arial" w:hAnsi="Arial" w:cs="Arial"/>
        </w:rPr>
      </w:pPr>
    </w:p>
    <w:p w14:paraId="47C94AE4" w14:textId="58108AA6" w:rsidR="009E52C6" w:rsidRPr="002C3AC0" w:rsidRDefault="009E52C6" w:rsidP="002D7BA1">
      <w:pPr>
        <w:widowControl w:val="0"/>
        <w:numPr>
          <w:ilvl w:val="1"/>
          <w:numId w:val="4"/>
        </w:numPr>
        <w:spacing w:line="360" w:lineRule="auto"/>
        <w:ind w:left="0" w:firstLine="0"/>
        <w:jc w:val="both"/>
        <w:rPr>
          <w:rFonts w:ascii="Arial" w:hAnsi="Arial" w:cs="Arial"/>
        </w:rPr>
      </w:pPr>
      <w:bookmarkStart w:id="51" w:name="_DV_M261"/>
      <w:bookmarkStart w:id="52" w:name="_DV_M262"/>
      <w:bookmarkEnd w:id="51"/>
      <w:bookmarkEnd w:id="52"/>
      <w:r w:rsidRPr="002C3AC0">
        <w:rPr>
          <w:rFonts w:ascii="Arial" w:hAnsi="Arial" w:cs="Arial"/>
        </w:rPr>
        <w:t xml:space="preserve">A presença dos representantes legais da Emissora </w:t>
      </w:r>
      <w:r w:rsidR="00F827A1" w:rsidRPr="002C3AC0">
        <w:rPr>
          <w:rFonts w:ascii="Arial" w:hAnsi="Arial" w:cs="Arial"/>
        </w:rPr>
        <w:t>será solicitada e/ou</w:t>
      </w:r>
      <w:r w:rsidRPr="002C3AC0">
        <w:rPr>
          <w:rFonts w:ascii="Arial" w:hAnsi="Arial" w:cs="Arial"/>
        </w:rPr>
        <w:t xml:space="preserve"> permitida, se assim autorizada pela </w:t>
      </w:r>
      <w:r w:rsidRPr="002C3AC0">
        <w:rPr>
          <w:rFonts w:ascii="Arial" w:eastAsia="Arial Unicode MS" w:hAnsi="Arial" w:cs="Arial"/>
          <w:color w:val="000000"/>
        </w:rPr>
        <w:t>Assembleia</w:t>
      </w:r>
      <w:r w:rsidRPr="002C3AC0">
        <w:rPr>
          <w:rFonts w:ascii="Arial" w:hAnsi="Arial" w:cs="Arial"/>
        </w:rPr>
        <w:t xml:space="preserve"> Geral</w:t>
      </w:r>
      <w:r w:rsidRPr="002C3AC0">
        <w:rPr>
          <w:rFonts w:ascii="Arial" w:eastAsia="Arial Unicode MS" w:hAnsi="Arial" w:cs="Arial"/>
          <w:color w:val="000000"/>
        </w:rPr>
        <w:t xml:space="preserve"> de Titulares de Debêntures</w:t>
      </w:r>
      <w:r w:rsidR="00F827A1" w:rsidRPr="002C3AC0">
        <w:rPr>
          <w:rFonts w:ascii="Arial" w:eastAsia="Arial Unicode MS" w:hAnsi="Arial" w:cs="Arial"/>
          <w:color w:val="000000"/>
        </w:rPr>
        <w:t>, sendo que nas Assembleias destinadas a tratar da excussão da Garantia Rea</w:t>
      </w:r>
      <w:r w:rsidR="00830CA5">
        <w:rPr>
          <w:rFonts w:ascii="Arial" w:eastAsia="Arial Unicode MS" w:hAnsi="Arial" w:cs="Arial"/>
          <w:color w:val="000000"/>
        </w:rPr>
        <w:t>l</w:t>
      </w:r>
      <w:r w:rsidR="00F827A1" w:rsidRPr="002C3AC0">
        <w:rPr>
          <w:rFonts w:ascii="Arial" w:eastAsia="Arial Unicode MS" w:hAnsi="Arial" w:cs="Arial"/>
          <w:color w:val="000000"/>
        </w:rPr>
        <w:t xml:space="preserve"> a Emissora deverá ser, ao menos, comunicada de sua realização</w:t>
      </w:r>
      <w:r w:rsidRPr="002C3AC0">
        <w:rPr>
          <w:rFonts w:ascii="Arial" w:hAnsi="Arial" w:cs="Arial"/>
        </w:rPr>
        <w:t>.</w:t>
      </w:r>
    </w:p>
    <w:p w14:paraId="663BB2D4" w14:textId="77777777" w:rsidR="002764E1" w:rsidRPr="002C3AC0" w:rsidRDefault="002764E1" w:rsidP="002D7BA1">
      <w:pPr>
        <w:widowControl w:val="0"/>
        <w:spacing w:line="360" w:lineRule="auto"/>
        <w:jc w:val="both"/>
        <w:rPr>
          <w:rFonts w:ascii="Arial" w:hAnsi="Arial" w:cs="Arial"/>
        </w:rPr>
      </w:pPr>
    </w:p>
    <w:p w14:paraId="104AFB20" w14:textId="10792E3F" w:rsidR="009E52C6" w:rsidRPr="002C3AC0" w:rsidRDefault="009E52C6" w:rsidP="002D7BA1">
      <w:pPr>
        <w:widowControl w:val="0"/>
        <w:numPr>
          <w:ilvl w:val="1"/>
          <w:numId w:val="4"/>
        </w:numPr>
        <w:spacing w:line="360" w:lineRule="auto"/>
        <w:ind w:left="0" w:firstLine="0"/>
        <w:jc w:val="both"/>
        <w:rPr>
          <w:rFonts w:ascii="Arial" w:hAnsi="Arial" w:cs="Arial"/>
        </w:rPr>
      </w:pPr>
      <w:r w:rsidRPr="002C3AC0">
        <w:rPr>
          <w:rFonts w:ascii="Arial" w:hAnsi="Arial" w:cs="Arial"/>
        </w:rPr>
        <w:t xml:space="preserve">A </w:t>
      </w:r>
      <w:r w:rsidRPr="002C3AC0">
        <w:rPr>
          <w:rFonts w:ascii="Arial" w:eastAsia="Arial Unicode MS" w:hAnsi="Arial" w:cs="Arial"/>
          <w:color w:val="000000"/>
        </w:rPr>
        <w:t>presidência</w:t>
      </w:r>
      <w:r w:rsidRPr="002C3AC0">
        <w:rPr>
          <w:rFonts w:ascii="Arial" w:hAnsi="Arial" w:cs="Arial"/>
        </w:rPr>
        <w:t xml:space="preserve"> da Assembleia Geral</w:t>
      </w:r>
      <w:r w:rsidRPr="002C3AC0">
        <w:rPr>
          <w:rFonts w:ascii="Arial" w:eastAsia="Arial Unicode MS" w:hAnsi="Arial" w:cs="Arial"/>
          <w:color w:val="000000"/>
        </w:rPr>
        <w:t xml:space="preserve"> de Titulares de Debêntures</w:t>
      </w:r>
      <w:r w:rsidRPr="002C3AC0">
        <w:rPr>
          <w:rFonts w:ascii="Arial" w:hAnsi="Arial" w:cs="Arial"/>
        </w:rPr>
        <w:t xml:space="preserve"> caberá ao titular de Debêntures eleito na própria Assembleia Geral</w:t>
      </w:r>
      <w:r w:rsidRPr="002C3AC0">
        <w:rPr>
          <w:rFonts w:ascii="Arial" w:eastAsia="Arial Unicode MS" w:hAnsi="Arial" w:cs="Arial"/>
          <w:color w:val="000000"/>
        </w:rPr>
        <w:t xml:space="preserve"> de Titulares de Debêntures</w:t>
      </w:r>
      <w:r w:rsidRPr="002C3AC0">
        <w:rPr>
          <w:rFonts w:ascii="Arial" w:hAnsi="Arial" w:cs="Arial"/>
        </w:rPr>
        <w:t>, por maioria de votos dos presentes.</w:t>
      </w:r>
    </w:p>
    <w:p w14:paraId="13EFF1F8" w14:textId="185E6641" w:rsidR="00B43F65" w:rsidRPr="002C3AC0" w:rsidRDefault="00B43F65">
      <w:pPr>
        <w:widowControl w:val="0"/>
        <w:spacing w:line="360" w:lineRule="auto"/>
        <w:jc w:val="both"/>
        <w:rPr>
          <w:rFonts w:ascii="Arial" w:hAnsi="Arial" w:cs="Arial"/>
        </w:rPr>
      </w:pPr>
    </w:p>
    <w:p w14:paraId="4D4F4E68" w14:textId="77226AB7" w:rsidR="00F028B8" w:rsidRPr="002C3AC0" w:rsidRDefault="009E52C6" w:rsidP="002D7BA1">
      <w:pPr>
        <w:widowControl w:val="0"/>
        <w:numPr>
          <w:ilvl w:val="1"/>
          <w:numId w:val="4"/>
        </w:numPr>
        <w:spacing w:line="360" w:lineRule="auto"/>
        <w:ind w:left="0" w:firstLine="0"/>
        <w:jc w:val="both"/>
        <w:rPr>
          <w:rFonts w:ascii="Arial" w:hAnsi="Arial" w:cs="Arial"/>
        </w:rPr>
      </w:pPr>
      <w:r w:rsidRPr="002C3AC0">
        <w:rPr>
          <w:rFonts w:ascii="Arial" w:hAnsi="Arial" w:cs="Arial"/>
        </w:rPr>
        <w:t>Nas deliberações da Assembleia Geral</w:t>
      </w:r>
      <w:r w:rsidRPr="002C3AC0">
        <w:rPr>
          <w:rFonts w:ascii="Arial" w:eastAsia="Arial Unicode MS" w:hAnsi="Arial" w:cs="Arial"/>
          <w:color w:val="000000"/>
        </w:rPr>
        <w:t xml:space="preserve"> de Titulares de Debêntures</w:t>
      </w:r>
      <w:r w:rsidRPr="002C3AC0">
        <w:rPr>
          <w:rFonts w:ascii="Arial" w:hAnsi="Arial" w:cs="Arial"/>
        </w:rPr>
        <w:t>, a cada Debênture caberá um voto.</w:t>
      </w:r>
      <w:r w:rsidR="00F028B8" w:rsidRPr="002C3AC0">
        <w:rPr>
          <w:rFonts w:ascii="Arial" w:hAnsi="Arial" w:cs="Arial"/>
        </w:rPr>
        <w:t xml:space="preserve"> Exceto pelo disposto na Cláusula 8.8 abaixo, ou pelos demais quóruns expressamente previstos em outras cláusulas desta Escritura, qualquer matéria a ser deliberada pelos Debenturistas deverá ser aprovada, em primeira convocação, por Debenturistas que detenham pelo menos a maioria das Debêntures e, em segunda convocação, pela maioria dos presentes.</w:t>
      </w:r>
    </w:p>
    <w:p w14:paraId="4452AF5A" w14:textId="77777777" w:rsidR="002764E1" w:rsidRPr="002C3AC0" w:rsidRDefault="002764E1" w:rsidP="002D7BA1">
      <w:pPr>
        <w:widowControl w:val="0"/>
        <w:spacing w:line="360" w:lineRule="auto"/>
        <w:jc w:val="both"/>
        <w:rPr>
          <w:rFonts w:ascii="Arial" w:hAnsi="Arial" w:cs="Arial"/>
        </w:rPr>
      </w:pPr>
    </w:p>
    <w:p w14:paraId="767FBCDA" w14:textId="41E37CA8" w:rsidR="00F028B8" w:rsidRPr="002C3AC0" w:rsidRDefault="00F028B8" w:rsidP="002D7BA1">
      <w:pPr>
        <w:widowControl w:val="0"/>
        <w:numPr>
          <w:ilvl w:val="1"/>
          <w:numId w:val="4"/>
        </w:numPr>
        <w:spacing w:line="360" w:lineRule="auto"/>
        <w:ind w:left="0" w:firstLine="0"/>
        <w:jc w:val="both"/>
        <w:rPr>
          <w:rFonts w:ascii="Arial" w:hAnsi="Arial" w:cs="Arial"/>
        </w:rPr>
      </w:pPr>
      <w:r w:rsidRPr="002C3AC0">
        <w:rPr>
          <w:rFonts w:ascii="Arial" w:hAnsi="Arial" w:cs="Arial"/>
        </w:rPr>
        <w:t xml:space="preserve">Mediante proposta da Emissora, a Assembleia Geral de Debenturistas </w:t>
      </w:r>
      <w:r w:rsidRPr="002C3AC0">
        <w:rPr>
          <w:rFonts w:ascii="Arial" w:hAnsi="Arial" w:cs="Arial"/>
        </w:rPr>
        <w:lastRenderedPageBreak/>
        <w:t>poderá, por deliberação favorável de Debenturistas que detenham, no mínimo, 2/3 (dois terços) das Debêntures,</w:t>
      </w:r>
      <w:r w:rsidRPr="002C3AC0">
        <w:rPr>
          <w:rFonts w:ascii="Arial" w:hAnsi="Arial" w:cs="Arial"/>
          <w:b/>
        </w:rPr>
        <w:t xml:space="preserve"> </w:t>
      </w:r>
      <w:r w:rsidRPr="002C3AC0">
        <w:rPr>
          <w:rFonts w:ascii="Arial" w:hAnsi="Arial" w:cs="Arial"/>
        </w:rPr>
        <w:t xml:space="preserve">aprovar, </w:t>
      </w:r>
      <w:bookmarkStart w:id="53" w:name="_DV_M586"/>
      <w:bookmarkStart w:id="54" w:name="_DV_M587"/>
      <w:bookmarkEnd w:id="53"/>
      <w:bookmarkEnd w:id="54"/>
      <w:r w:rsidRPr="002C3AC0">
        <w:rPr>
          <w:rFonts w:ascii="Arial" w:hAnsi="Arial" w:cs="Arial"/>
        </w:rPr>
        <w:t>seja em primeira ou segunda convocação, qualquer modificação relativa às características das Debêntures que implique em: (i) alteração (a) da atualização monetária ou d</w:t>
      </w:r>
      <w:r w:rsidR="00A51D8E" w:rsidRPr="002C3AC0">
        <w:rPr>
          <w:rFonts w:ascii="Arial" w:hAnsi="Arial" w:cs="Arial"/>
        </w:rPr>
        <w:t xml:space="preserve">os </w:t>
      </w:r>
      <w:r w:rsidR="00ED0D49" w:rsidRPr="002C3AC0">
        <w:rPr>
          <w:rFonts w:ascii="Arial" w:hAnsi="Arial" w:cs="Arial"/>
        </w:rPr>
        <w:t>Juros Remuneratórios</w:t>
      </w:r>
      <w:r w:rsidR="00A51D8E" w:rsidRPr="002C3AC0">
        <w:rPr>
          <w:rFonts w:ascii="Arial" w:hAnsi="Arial" w:cs="Arial"/>
        </w:rPr>
        <w:t xml:space="preserve"> </w:t>
      </w:r>
      <w:r w:rsidRPr="002C3AC0">
        <w:rPr>
          <w:rFonts w:ascii="Arial" w:hAnsi="Arial" w:cs="Arial"/>
        </w:rPr>
        <w:t>das Debêntures, (b) das datas de pagamento d</w:t>
      </w:r>
      <w:r w:rsidR="00A51D8E" w:rsidRPr="002C3AC0">
        <w:rPr>
          <w:rFonts w:ascii="Arial" w:hAnsi="Arial" w:cs="Arial"/>
        </w:rPr>
        <w:t xml:space="preserve">os </w:t>
      </w:r>
      <w:r w:rsidR="00ED0D49" w:rsidRPr="002C3AC0">
        <w:rPr>
          <w:rFonts w:ascii="Arial" w:hAnsi="Arial" w:cs="Arial"/>
        </w:rPr>
        <w:t>Juros Remuneratórios</w:t>
      </w:r>
      <w:r w:rsidR="00A51D8E" w:rsidRPr="002C3AC0">
        <w:rPr>
          <w:rFonts w:ascii="Arial" w:hAnsi="Arial" w:cs="Arial"/>
        </w:rPr>
        <w:t xml:space="preserve"> </w:t>
      </w:r>
      <w:r w:rsidRPr="002C3AC0">
        <w:rPr>
          <w:rFonts w:ascii="Arial" w:hAnsi="Arial" w:cs="Arial"/>
        </w:rPr>
        <w:t>das Debêntures ou de quaisquer valores previstos nesta Escritura, (c) da Data de Vencimento das Debêntures e da vigência das Debêntures, (d) dos valores, montantes e datas de amortização das Debêntures, (e) da redação de quaisquer das Hipóteses de Vencimento Antecipado, inclusive sua exclusão; (f) dos quóruns de deliberação previstos nesta Escritura, (g) das disposições desta Cláusula, (h) das disposições relativas a resgate antecipado facultativo ou amortizações extraordinárias facultativas, e (i) da espécie das Debêntures; (</w:t>
      </w:r>
      <w:proofErr w:type="spellStart"/>
      <w:r w:rsidRPr="002C3AC0">
        <w:rPr>
          <w:rFonts w:ascii="Arial" w:hAnsi="Arial" w:cs="Arial"/>
        </w:rPr>
        <w:t>ii</w:t>
      </w:r>
      <w:proofErr w:type="spellEnd"/>
      <w:r w:rsidRPr="002C3AC0">
        <w:rPr>
          <w:rFonts w:ascii="Arial" w:hAnsi="Arial" w:cs="Arial"/>
        </w:rPr>
        <w:t>) redução da Fiança e da Garantia Rea</w:t>
      </w:r>
      <w:r w:rsidR="00830CA5">
        <w:rPr>
          <w:rFonts w:ascii="Arial" w:hAnsi="Arial" w:cs="Arial"/>
        </w:rPr>
        <w:t>l</w:t>
      </w:r>
      <w:r w:rsidRPr="002C3AC0">
        <w:rPr>
          <w:rFonts w:ascii="Arial" w:hAnsi="Arial" w:cs="Arial"/>
        </w:rPr>
        <w:t>; e (</w:t>
      </w:r>
      <w:proofErr w:type="spellStart"/>
      <w:r w:rsidRPr="002C3AC0">
        <w:rPr>
          <w:rFonts w:ascii="Arial" w:hAnsi="Arial" w:cs="Arial"/>
        </w:rPr>
        <w:t>iii</w:t>
      </w:r>
      <w:proofErr w:type="spellEnd"/>
      <w:r w:rsidRPr="002C3AC0">
        <w:rPr>
          <w:rFonts w:ascii="Arial" w:hAnsi="Arial" w:cs="Arial"/>
        </w:rPr>
        <w:t>) criação de evento de repactuação.</w:t>
      </w:r>
    </w:p>
    <w:p w14:paraId="1F07CDC3" w14:textId="77777777" w:rsidR="002764E1" w:rsidRPr="002C3AC0" w:rsidRDefault="002764E1" w:rsidP="002D7BA1">
      <w:pPr>
        <w:widowControl w:val="0"/>
        <w:spacing w:line="360" w:lineRule="auto"/>
        <w:jc w:val="both"/>
        <w:rPr>
          <w:rFonts w:ascii="Arial" w:hAnsi="Arial" w:cs="Arial"/>
        </w:rPr>
      </w:pPr>
    </w:p>
    <w:p w14:paraId="04AD614B" w14:textId="711475F2" w:rsidR="005A4EF9" w:rsidRDefault="005A4EF9" w:rsidP="002D7BA1">
      <w:pPr>
        <w:widowControl w:val="0"/>
        <w:numPr>
          <w:ilvl w:val="1"/>
          <w:numId w:val="4"/>
        </w:numPr>
        <w:spacing w:line="360" w:lineRule="auto"/>
        <w:ind w:left="0" w:firstLine="0"/>
        <w:jc w:val="both"/>
        <w:rPr>
          <w:rFonts w:ascii="Arial" w:hAnsi="Arial" w:cs="Arial"/>
        </w:rPr>
      </w:pPr>
      <w:r w:rsidRPr="002C3AC0">
        <w:rPr>
          <w:rFonts w:ascii="Arial" w:hAnsi="Arial" w:cs="Arial"/>
        </w:rPr>
        <w:t>Independentemente das formalidades previstas na Lei e nesta Escritura de Emissão, inclusive as formalidades de convocação, serão consideradas regulares as deliberações tomadas pelos Debenturistas em Assembleia Geral de Debenturistas a que comparecerem os titulares de todas as Debêntures em Circulação.</w:t>
      </w:r>
    </w:p>
    <w:p w14:paraId="76AE8D9D" w14:textId="77777777" w:rsidR="000F74CF" w:rsidRDefault="000F74CF" w:rsidP="00DC1CC6">
      <w:pPr>
        <w:pStyle w:val="PargrafodaLista"/>
        <w:rPr>
          <w:rFonts w:ascii="Arial" w:hAnsi="Arial" w:cs="Arial"/>
        </w:rPr>
      </w:pPr>
    </w:p>
    <w:p w14:paraId="769BD449" w14:textId="348C4BB3" w:rsidR="009E52C6" w:rsidRPr="002C3AC0" w:rsidRDefault="00B43F65" w:rsidP="00AA43B1">
      <w:pPr>
        <w:widowControl w:val="0"/>
        <w:numPr>
          <w:ilvl w:val="0"/>
          <w:numId w:val="4"/>
        </w:numPr>
        <w:spacing w:line="360" w:lineRule="auto"/>
        <w:ind w:left="0" w:hanging="284"/>
        <w:jc w:val="both"/>
        <w:outlineLvl w:val="0"/>
        <w:rPr>
          <w:rFonts w:ascii="Arial" w:hAnsi="Arial" w:cs="Arial"/>
          <w:b/>
        </w:rPr>
      </w:pPr>
      <w:bookmarkStart w:id="55" w:name="_Toc484786915"/>
      <w:bookmarkStart w:id="56" w:name="_DV_M264"/>
      <w:bookmarkStart w:id="57" w:name="_Toc484786916"/>
      <w:bookmarkStart w:id="58" w:name="_Toc511238885"/>
      <w:bookmarkEnd w:id="55"/>
      <w:bookmarkEnd w:id="56"/>
      <w:bookmarkEnd w:id="57"/>
      <w:r w:rsidRPr="002C3AC0">
        <w:rPr>
          <w:rFonts w:ascii="Arial" w:hAnsi="Arial" w:cs="Arial"/>
          <w:b/>
        </w:rPr>
        <w:t>CLÁUSULA NONA - OBRIGAÇÕES ADICIONAIS DA EMISSORA</w:t>
      </w:r>
      <w:bookmarkEnd w:id="58"/>
      <w:r w:rsidR="00C90F7C">
        <w:rPr>
          <w:rFonts w:ascii="Arial" w:hAnsi="Arial" w:cs="Arial"/>
          <w:b/>
        </w:rPr>
        <w:t xml:space="preserve"> E DA FIADORA PJ</w:t>
      </w:r>
    </w:p>
    <w:p w14:paraId="14355D49" w14:textId="77777777" w:rsidR="00B43F65" w:rsidRPr="002C3AC0" w:rsidRDefault="00B43F65" w:rsidP="002D7BA1">
      <w:pPr>
        <w:widowControl w:val="0"/>
        <w:spacing w:line="360" w:lineRule="auto"/>
        <w:jc w:val="both"/>
        <w:outlineLvl w:val="0"/>
        <w:rPr>
          <w:rFonts w:ascii="Arial" w:hAnsi="Arial" w:cs="Arial"/>
          <w:b/>
        </w:rPr>
      </w:pPr>
    </w:p>
    <w:p w14:paraId="532BDC4B" w14:textId="015DBDE6" w:rsidR="009E52C6" w:rsidRPr="002C3AC0" w:rsidRDefault="009E52C6" w:rsidP="002D7BA1">
      <w:pPr>
        <w:widowControl w:val="0"/>
        <w:numPr>
          <w:ilvl w:val="1"/>
          <w:numId w:val="4"/>
        </w:numPr>
        <w:spacing w:line="360" w:lineRule="auto"/>
        <w:ind w:left="0" w:firstLine="0"/>
        <w:jc w:val="both"/>
        <w:rPr>
          <w:rFonts w:ascii="Arial" w:hAnsi="Arial" w:cs="Arial"/>
        </w:rPr>
      </w:pPr>
      <w:bookmarkStart w:id="59" w:name="_DV_M188"/>
      <w:bookmarkEnd w:id="59"/>
      <w:r w:rsidRPr="002C3AC0">
        <w:rPr>
          <w:rFonts w:ascii="Arial" w:hAnsi="Arial" w:cs="Arial"/>
        </w:rPr>
        <w:t xml:space="preserve">A Emissora </w:t>
      </w:r>
      <w:r w:rsidR="00C90F7C">
        <w:rPr>
          <w:rFonts w:ascii="Arial" w:hAnsi="Arial" w:cs="Arial"/>
        </w:rPr>
        <w:t xml:space="preserve">e a Fiadora PJ </w:t>
      </w:r>
      <w:r w:rsidRPr="002C3AC0">
        <w:rPr>
          <w:rFonts w:ascii="Arial" w:eastAsia="Arial Unicode MS" w:hAnsi="Arial" w:cs="Arial"/>
          <w:color w:val="000000"/>
        </w:rPr>
        <w:t>adicionalmente</w:t>
      </w:r>
      <w:r w:rsidRPr="002C3AC0">
        <w:rPr>
          <w:rFonts w:ascii="Arial" w:hAnsi="Arial" w:cs="Arial"/>
        </w:rPr>
        <w:t xml:space="preserve"> se obriga</w:t>
      </w:r>
      <w:r w:rsidR="00C90F7C">
        <w:rPr>
          <w:rFonts w:ascii="Arial" w:hAnsi="Arial" w:cs="Arial"/>
        </w:rPr>
        <w:t>m, conforme o caso,</w:t>
      </w:r>
      <w:r w:rsidRPr="002C3AC0">
        <w:rPr>
          <w:rFonts w:ascii="Arial" w:hAnsi="Arial" w:cs="Arial"/>
        </w:rPr>
        <w:t xml:space="preserve"> a: </w:t>
      </w:r>
    </w:p>
    <w:p w14:paraId="670D4135" w14:textId="77777777" w:rsidR="00B43F65" w:rsidRPr="002C3AC0" w:rsidRDefault="00B43F65" w:rsidP="002D7BA1">
      <w:pPr>
        <w:widowControl w:val="0"/>
        <w:spacing w:line="360" w:lineRule="auto"/>
        <w:jc w:val="both"/>
        <w:rPr>
          <w:rFonts w:ascii="Arial" w:hAnsi="Arial" w:cs="Arial"/>
        </w:rPr>
      </w:pPr>
    </w:p>
    <w:p w14:paraId="54AF191D" w14:textId="028B6F4A" w:rsidR="009E52C6" w:rsidRPr="002C3AC0" w:rsidRDefault="009E52C6" w:rsidP="002D7BA1">
      <w:pPr>
        <w:pStyle w:val="Corpodetexto"/>
        <w:widowControl w:val="0"/>
        <w:numPr>
          <w:ilvl w:val="0"/>
          <w:numId w:val="12"/>
        </w:numPr>
        <w:spacing w:after="0" w:line="360" w:lineRule="auto"/>
        <w:ind w:left="426" w:firstLine="0"/>
        <w:jc w:val="both"/>
        <w:rPr>
          <w:rFonts w:ascii="Arial" w:hAnsi="Arial" w:cs="Arial"/>
        </w:rPr>
      </w:pPr>
      <w:bookmarkStart w:id="60" w:name="_DV_M189"/>
      <w:bookmarkEnd w:id="60"/>
      <w:r w:rsidRPr="002C3AC0">
        <w:rPr>
          <w:rFonts w:ascii="Arial" w:hAnsi="Arial" w:cs="Arial"/>
        </w:rPr>
        <w:t xml:space="preserve">fornecer </w:t>
      </w:r>
      <w:r w:rsidR="00CD7DF9" w:rsidRPr="002C3AC0">
        <w:rPr>
          <w:rFonts w:ascii="Arial" w:hAnsi="Arial" w:cs="Arial"/>
        </w:rPr>
        <w:t>aos</w:t>
      </w:r>
      <w:r w:rsidRPr="002C3AC0">
        <w:rPr>
          <w:rFonts w:ascii="Arial" w:hAnsi="Arial" w:cs="Arial"/>
        </w:rPr>
        <w:t xml:space="preserve"> Debenturista</w:t>
      </w:r>
      <w:r w:rsidR="00CD7DF9" w:rsidRPr="002C3AC0">
        <w:rPr>
          <w:rFonts w:ascii="Arial" w:hAnsi="Arial" w:cs="Arial"/>
        </w:rPr>
        <w:t>s e/ou ao Agente Fiduciário</w:t>
      </w:r>
      <w:r w:rsidRPr="002C3AC0">
        <w:rPr>
          <w:rFonts w:ascii="Arial" w:hAnsi="Arial" w:cs="Arial"/>
        </w:rPr>
        <w:t>:</w:t>
      </w:r>
    </w:p>
    <w:p w14:paraId="3A3925FA" w14:textId="77777777" w:rsidR="00B43F65" w:rsidRPr="002C3AC0" w:rsidRDefault="00B43F65" w:rsidP="002D7BA1">
      <w:pPr>
        <w:pStyle w:val="Corpodetexto"/>
        <w:widowControl w:val="0"/>
        <w:spacing w:after="0" w:line="360" w:lineRule="auto"/>
        <w:ind w:left="426"/>
        <w:jc w:val="both"/>
        <w:rPr>
          <w:rFonts w:ascii="Arial" w:hAnsi="Arial" w:cs="Arial"/>
        </w:rPr>
      </w:pPr>
    </w:p>
    <w:p w14:paraId="5C634EA4" w14:textId="711A19D3" w:rsidR="009E52C6" w:rsidRPr="002C3AC0" w:rsidRDefault="009E52C6" w:rsidP="002D7BA1">
      <w:pPr>
        <w:pStyle w:val="Corpodetexto"/>
        <w:widowControl w:val="0"/>
        <w:numPr>
          <w:ilvl w:val="1"/>
          <w:numId w:val="12"/>
        </w:numPr>
        <w:spacing w:after="0" w:line="360" w:lineRule="auto"/>
        <w:ind w:left="993" w:firstLine="0"/>
        <w:jc w:val="both"/>
        <w:rPr>
          <w:rFonts w:ascii="Arial" w:hAnsi="Arial" w:cs="Arial"/>
        </w:rPr>
      </w:pPr>
      <w:bookmarkStart w:id="61" w:name="_DV_M190"/>
      <w:bookmarkStart w:id="62" w:name="_DV_M191"/>
      <w:bookmarkEnd w:id="61"/>
      <w:bookmarkEnd w:id="62"/>
      <w:r w:rsidRPr="002C3AC0">
        <w:rPr>
          <w:rFonts w:ascii="Arial" w:hAnsi="Arial" w:cs="Arial"/>
        </w:rPr>
        <w:t xml:space="preserve">declaração assinada </w:t>
      </w:r>
      <w:r w:rsidR="00306B96" w:rsidRPr="002C3AC0">
        <w:rPr>
          <w:rFonts w:ascii="Arial" w:hAnsi="Arial" w:cs="Arial"/>
        </w:rPr>
        <w:t>pel</w:t>
      </w:r>
      <w:r w:rsidR="00306B96">
        <w:rPr>
          <w:rFonts w:ascii="Arial" w:hAnsi="Arial" w:cs="Arial"/>
        </w:rPr>
        <w:t>os</w:t>
      </w:r>
      <w:r w:rsidR="00306B96" w:rsidRPr="002C3AC0">
        <w:rPr>
          <w:rFonts w:ascii="Arial" w:hAnsi="Arial" w:cs="Arial"/>
        </w:rPr>
        <w:t xml:space="preserve"> </w:t>
      </w:r>
      <w:r w:rsidRPr="002C3AC0">
        <w:rPr>
          <w:rFonts w:ascii="Arial" w:hAnsi="Arial" w:cs="Arial"/>
        </w:rPr>
        <w:t>Diretor</w:t>
      </w:r>
      <w:r w:rsidR="00306B96">
        <w:rPr>
          <w:rFonts w:ascii="Arial" w:hAnsi="Arial" w:cs="Arial"/>
        </w:rPr>
        <w:t>es</w:t>
      </w:r>
      <w:r w:rsidRPr="002C3AC0">
        <w:rPr>
          <w:rFonts w:ascii="Arial" w:hAnsi="Arial" w:cs="Arial"/>
        </w:rPr>
        <w:t xml:space="preserve">, na forma do seu estatuto social, atestando: (a) que permanecem válidas as disposições contidas na Escritura; (b) não ocorrência de qualquer das hipóteses de vencimento antecipado e inexistência de descumprimento de obrigações da Emissora no âmbito desta Escritura; e (c) que não foram praticados atos em desacordo </w:t>
      </w:r>
      <w:r w:rsidRPr="002C3AC0">
        <w:rPr>
          <w:rFonts w:ascii="Arial" w:hAnsi="Arial" w:cs="Arial"/>
        </w:rPr>
        <w:lastRenderedPageBreak/>
        <w:t xml:space="preserve">com o estatuto social; </w:t>
      </w:r>
      <w:r w:rsidR="00032AA8">
        <w:rPr>
          <w:rFonts w:ascii="Arial" w:hAnsi="Arial" w:cs="Arial"/>
        </w:rPr>
        <w:t xml:space="preserve"> </w:t>
      </w:r>
    </w:p>
    <w:p w14:paraId="749F2E89" w14:textId="77777777" w:rsidR="00B43F65" w:rsidRPr="002C3AC0" w:rsidRDefault="00B43F65" w:rsidP="002D7BA1">
      <w:pPr>
        <w:pStyle w:val="Corpodetexto"/>
        <w:widowControl w:val="0"/>
        <w:spacing w:after="0" w:line="360" w:lineRule="auto"/>
        <w:ind w:left="993"/>
        <w:jc w:val="both"/>
        <w:rPr>
          <w:rFonts w:ascii="Arial" w:hAnsi="Arial" w:cs="Arial"/>
        </w:rPr>
      </w:pPr>
    </w:p>
    <w:p w14:paraId="5172784B" w14:textId="00A88A0E" w:rsidR="002207AA" w:rsidRDefault="003D5941" w:rsidP="002D7BA1">
      <w:pPr>
        <w:pStyle w:val="Corpodetexto"/>
        <w:widowControl w:val="0"/>
        <w:numPr>
          <w:ilvl w:val="1"/>
          <w:numId w:val="12"/>
        </w:numPr>
        <w:spacing w:after="0" w:line="360" w:lineRule="auto"/>
        <w:ind w:left="993" w:firstLine="0"/>
        <w:jc w:val="both"/>
        <w:rPr>
          <w:rFonts w:ascii="Arial" w:hAnsi="Arial" w:cs="Arial"/>
        </w:rPr>
      </w:pPr>
      <w:r w:rsidRPr="003D5941">
        <w:rPr>
          <w:rFonts w:ascii="Arial" w:hAnsi="Arial" w:cs="Arial"/>
        </w:rPr>
        <w:t xml:space="preserve">dentro de no máximo, </w:t>
      </w:r>
      <w:r w:rsidR="00DE086C">
        <w:rPr>
          <w:rFonts w:ascii="Arial" w:hAnsi="Arial" w:cs="Arial"/>
        </w:rPr>
        <w:t>90</w:t>
      </w:r>
      <w:r w:rsidR="007050AD" w:rsidRPr="003D5941">
        <w:rPr>
          <w:rFonts w:ascii="Arial" w:hAnsi="Arial" w:cs="Arial"/>
        </w:rPr>
        <w:t xml:space="preserve"> </w:t>
      </w:r>
      <w:r w:rsidRPr="003D5941">
        <w:rPr>
          <w:rFonts w:ascii="Arial" w:hAnsi="Arial" w:cs="Arial"/>
        </w:rPr>
        <w:t>(</w:t>
      </w:r>
      <w:r w:rsidR="00DE086C">
        <w:rPr>
          <w:rFonts w:ascii="Arial" w:hAnsi="Arial" w:cs="Arial"/>
        </w:rPr>
        <w:t>noventa</w:t>
      </w:r>
      <w:r w:rsidRPr="003D5941">
        <w:rPr>
          <w:rFonts w:ascii="Arial" w:hAnsi="Arial" w:cs="Arial"/>
        </w:rPr>
        <w:t xml:space="preserve">) dias após o término de cada exercício social ou em até </w:t>
      </w:r>
      <w:r w:rsidR="007050AD">
        <w:rPr>
          <w:rFonts w:ascii="Arial" w:hAnsi="Arial" w:cs="Arial"/>
        </w:rPr>
        <w:t>0</w:t>
      </w:r>
      <w:r>
        <w:rPr>
          <w:rFonts w:ascii="Arial" w:hAnsi="Arial" w:cs="Arial"/>
        </w:rPr>
        <w:t xml:space="preserve">2 </w:t>
      </w:r>
      <w:r w:rsidRPr="003D5941">
        <w:rPr>
          <w:rFonts w:ascii="Arial" w:hAnsi="Arial" w:cs="Arial"/>
        </w:rPr>
        <w:t>(d</w:t>
      </w:r>
      <w:r>
        <w:rPr>
          <w:rFonts w:ascii="Arial" w:hAnsi="Arial" w:cs="Arial"/>
        </w:rPr>
        <w:t>ois</w:t>
      </w:r>
      <w:r w:rsidRPr="003D5941">
        <w:rPr>
          <w:rFonts w:ascii="Arial" w:hAnsi="Arial" w:cs="Arial"/>
        </w:rPr>
        <w:t>) Dias Úteis após a sua divulgação, o que ocorrer primeiro, cópia de suas demonstrações financeiras completas relativas ao respectivo exercício social encerrado preparadas de acordo com os princípios contábeis determinados pela legislação e regulamentação em vigor relativas ao respectivo exercício social acompanhadas do relatório da administração e do relatório d</w:t>
      </w:r>
      <w:r>
        <w:rPr>
          <w:rFonts w:ascii="Arial" w:hAnsi="Arial" w:cs="Arial"/>
        </w:rPr>
        <w:t>o auditor independente</w:t>
      </w:r>
      <w:r w:rsidR="002207AA">
        <w:rPr>
          <w:rFonts w:ascii="Arial" w:hAnsi="Arial" w:cs="Arial"/>
        </w:rPr>
        <w:t xml:space="preserve">; </w:t>
      </w:r>
    </w:p>
    <w:p w14:paraId="2F7DA6FF" w14:textId="77777777" w:rsidR="002207AA" w:rsidRDefault="002207AA" w:rsidP="00CB26FF">
      <w:pPr>
        <w:pStyle w:val="PargrafodaLista"/>
        <w:rPr>
          <w:rFonts w:ascii="Arial" w:hAnsi="Arial" w:cs="Arial"/>
        </w:rPr>
      </w:pPr>
    </w:p>
    <w:p w14:paraId="68CCD300" w14:textId="4C28B9F3" w:rsidR="009E52C6" w:rsidRDefault="009E52C6" w:rsidP="002D7BA1">
      <w:pPr>
        <w:pStyle w:val="Corpodetexto"/>
        <w:widowControl w:val="0"/>
        <w:numPr>
          <w:ilvl w:val="1"/>
          <w:numId w:val="12"/>
        </w:numPr>
        <w:spacing w:after="0" w:line="360" w:lineRule="auto"/>
        <w:ind w:left="993" w:firstLine="0"/>
        <w:jc w:val="both"/>
        <w:rPr>
          <w:rFonts w:ascii="Arial" w:hAnsi="Arial" w:cs="Arial"/>
        </w:rPr>
      </w:pPr>
      <w:r w:rsidRPr="002C3AC0">
        <w:rPr>
          <w:rFonts w:ascii="Arial" w:hAnsi="Arial" w:cs="Arial"/>
        </w:rPr>
        <w:t xml:space="preserve">em até 10 (dez) </w:t>
      </w:r>
      <w:r w:rsidR="00D42F70" w:rsidRPr="002C3AC0">
        <w:rPr>
          <w:rFonts w:ascii="Arial" w:hAnsi="Arial" w:cs="Arial"/>
        </w:rPr>
        <w:t>Dias Úteis</w:t>
      </w:r>
      <w:r w:rsidRPr="002C3AC0">
        <w:rPr>
          <w:rFonts w:ascii="Arial" w:hAnsi="Arial" w:cs="Arial"/>
        </w:rPr>
        <w:t>,</w:t>
      </w:r>
      <w:bookmarkStart w:id="63" w:name="_DV_M201"/>
      <w:bookmarkStart w:id="64" w:name="_DV_M202"/>
      <w:bookmarkEnd w:id="63"/>
      <w:bookmarkEnd w:id="64"/>
      <w:r w:rsidRPr="002C3AC0">
        <w:rPr>
          <w:rFonts w:ascii="Arial" w:hAnsi="Arial" w:cs="Arial"/>
        </w:rPr>
        <w:t xml:space="preserve"> qualquer informação relevante para a presente Emissão que lhe venha a ser razoavelmente solicitada pel</w:t>
      </w:r>
      <w:r w:rsidR="00E3193E" w:rsidRPr="002C3AC0">
        <w:rPr>
          <w:rFonts w:ascii="Arial" w:hAnsi="Arial" w:cs="Arial"/>
        </w:rPr>
        <w:t>os</w:t>
      </w:r>
      <w:r w:rsidRPr="002C3AC0">
        <w:rPr>
          <w:rFonts w:ascii="Arial" w:hAnsi="Arial" w:cs="Arial"/>
        </w:rPr>
        <w:t xml:space="preserve"> Debenturista</w:t>
      </w:r>
      <w:r w:rsidR="00E3193E" w:rsidRPr="002C3AC0">
        <w:rPr>
          <w:rFonts w:ascii="Arial" w:hAnsi="Arial" w:cs="Arial"/>
        </w:rPr>
        <w:t>s</w:t>
      </w:r>
      <w:r w:rsidR="00CD7DF9" w:rsidRPr="002C3AC0">
        <w:rPr>
          <w:rFonts w:ascii="Arial" w:hAnsi="Arial" w:cs="Arial"/>
        </w:rPr>
        <w:t xml:space="preserve"> e/ou pelo Agente Fiduciário</w:t>
      </w:r>
      <w:r w:rsidRPr="002C3AC0">
        <w:rPr>
          <w:rFonts w:ascii="Arial" w:hAnsi="Arial" w:cs="Arial"/>
        </w:rPr>
        <w:t>, ou no prazo exigido por norma vigente ou estipulado pela autoridade competente</w:t>
      </w:r>
      <w:r w:rsidR="00D42F70" w:rsidRPr="002C3AC0">
        <w:rPr>
          <w:rFonts w:ascii="Arial" w:hAnsi="Arial" w:cs="Arial"/>
        </w:rPr>
        <w:t>, o que for menor</w:t>
      </w:r>
      <w:r w:rsidRPr="002C3AC0">
        <w:rPr>
          <w:rFonts w:ascii="Arial" w:hAnsi="Arial" w:cs="Arial"/>
        </w:rPr>
        <w:t>, para as informações que venham a ser exigidas pelas normas vigentes ou em razão de determinação ou orientação de autoridades competentes;</w:t>
      </w:r>
      <w:r w:rsidR="00DA33E6" w:rsidRPr="002C3AC0">
        <w:rPr>
          <w:rFonts w:ascii="Arial" w:hAnsi="Arial" w:cs="Arial"/>
        </w:rPr>
        <w:t xml:space="preserve"> padronizar como os anteriores</w:t>
      </w:r>
      <w:r w:rsidR="000F74CF">
        <w:rPr>
          <w:rFonts w:ascii="Arial" w:hAnsi="Arial" w:cs="Arial"/>
        </w:rPr>
        <w:t>;</w:t>
      </w:r>
    </w:p>
    <w:p w14:paraId="7A4554AC" w14:textId="77777777" w:rsidR="000F74CF" w:rsidRPr="002C3AC0" w:rsidRDefault="000F74CF" w:rsidP="00DC1CC6">
      <w:pPr>
        <w:pStyle w:val="Corpodetexto"/>
        <w:widowControl w:val="0"/>
        <w:spacing w:after="0" w:line="360" w:lineRule="auto"/>
        <w:ind w:left="993"/>
        <w:jc w:val="both"/>
        <w:rPr>
          <w:rFonts w:ascii="Arial" w:hAnsi="Arial" w:cs="Arial"/>
        </w:rPr>
      </w:pPr>
    </w:p>
    <w:p w14:paraId="14C796A5" w14:textId="7C2475A7" w:rsidR="009E52C6" w:rsidRPr="002C3AC0" w:rsidRDefault="009E52C6" w:rsidP="002D7BA1">
      <w:pPr>
        <w:pStyle w:val="Corpodetexto"/>
        <w:widowControl w:val="0"/>
        <w:numPr>
          <w:ilvl w:val="1"/>
          <w:numId w:val="12"/>
        </w:numPr>
        <w:spacing w:after="0" w:line="360" w:lineRule="auto"/>
        <w:ind w:left="993" w:firstLine="0"/>
        <w:jc w:val="both"/>
        <w:rPr>
          <w:rFonts w:ascii="Arial" w:hAnsi="Arial" w:cs="Arial"/>
        </w:rPr>
      </w:pPr>
      <w:r w:rsidRPr="002C3AC0">
        <w:rPr>
          <w:rFonts w:ascii="Arial" w:hAnsi="Arial" w:cs="Arial"/>
        </w:rPr>
        <w:t xml:space="preserve">caso solicitados, os comprovantes de cumprimento de suas obrigações pecuniárias no prazo de até </w:t>
      </w:r>
      <w:r w:rsidR="00DA33E6" w:rsidRPr="002C3AC0">
        <w:rPr>
          <w:rFonts w:ascii="Arial" w:hAnsi="Arial" w:cs="Arial"/>
        </w:rPr>
        <w:t xml:space="preserve">10 </w:t>
      </w:r>
      <w:r w:rsidRPr="002C3AC0">
        <w:rPr>
          <w:rFonts w:ascii="Arial" w:hAnsi="Arial" w:cs="Arial"/>
        </w:rPr>
        <w:t>(</w:t>
      </w:r>
      <w:r w:rsidR="00D42F70" w:rsidRPr="002C3AC0">
        <w:rPr>
          <w:rFonts w:ascii="Arial" w:hAnsi="Arial" w:cs="Arial"/>
        </w:rPr>
        <w:t>dez</w:t>
      </w:r>
      <w:r w:rsidRPr="002C3AC0">
        <w:rPr>
          <w:rFonts w:ascii="Arial" w:hAnsi="Arial" w:cs="Arial"/>
        </w:rPr>
        <w:t xml:space="preserve">) Dias Úteis contados da Data de Vencimento; </w:t>
      </w:r>
      <w:r w:rsidR="000F74CF">
        <w:rPr>
          <w:rFonts w:ascii="Arial" w:hAnsi="Arial" w:cs="Arial"/>
        </w:rPr>
        <w:t>e</w:t>
      </w:r>
    </w:p>
    <w:p w14:paraId="69F32065" w14:textId="77777777" w:rsidR="005E4B9C" w:rsidRPr="002C3AC0" w:rsidRDefault="005E4B9C" w:rsidP="002D7BA1">
      <w:pPr>
        <w:pStyle w:val="Corpodetexto"/>
        <w:widowControl w:val="0"/>
        <w:spacing w:after="0" w:line="360" w:lineRule="auto"/>
        <w:ind w:left="993"/>
        <w:jc w:val="both"/>
        <w:rPr>
          <w:rFonts w:ascii="Arial" w:hAnsi="Arial" w:cs="Arial"/>
        </w:rPr>
      </w:pPr>
    </w:p>
    <w:p w14:paraId="47EB0425" w14:textId="2F2EB4F5" w:rsidR="009E52C6" w:rsidRPr="002C3AC0" w:rsidRDefault="009E52C6" w:rsidP="002D7BA1">
      <w:pPr>
        <w:pStyle w:val="Corpodetexto"/>
        <w:widowControl w:val="0"/>
        <w:numPr>
          <w:ilvl w:val="1"/>
          <w:numId w:val="12"/>
        </w:numPr>
        <w:spacing w:after="0" w:line="360" w:lineRule="auto"/>
        <w:ind w:left="993" w:firstLine="0"/>
        <w:jc w:val="both"/>
        <w:rPr>
          <w:rFonts w:ascii="Arial" w:hAnsi="Arial" w:cs="Arial"/>
        </w:rPr>
      </w:pPr>
      <w:r w:rsidRPr="002C3AC0">
        <w:rPr>
          <w:rFonts w:ascii="Arial" w:hAnsi="Arial" w:cs="Arial"/>
        </w:rPr>
        <w:t xml:space="preserve">informações a respeito de qualquer dos eventos de vencimento antecipado automático e não automático nos prazos e periodicidade estabelecidos nesta Escritura; </w:t>
      </w:r>
    </w:p>
    <w:p w14:paraId="2DE0F4EB" w14:textId="77777777" w:rsidR="005E4B9C" w:rsidRPr="002C3AC0" w:rsidRDefault="005E4B9C" w:rsidP="002D7BA1">
      <w:pPr>
        <w:pStyle w:val="Corpodetexto"/>
        <w:widowControl w:val="0"/>
        <w:spacing w:after="0" w:line="360" w:lineRule="auto"/>
        <w:ind w:left="993"/>
        <w:jc w:val="both"/>
        <w:rPr>
          <w:rFonts w:ascii="Arial" w:hAnsi="Arial" w:cs="Arial"/>
        </w:rPr>
      </w:pPr>
    </w:p>
    <w:p w14:paraId="7D9B69D5" w14:textId="6C2F1405" w:rsidR="005A4EF9" w:rsidRPr="002C3AC0" w:rsidRDefault="009E52C6" w:rsidP="002D7BA1">
      <w:pPr>
        <w:pStyle w:val="Corpodetexto"/>
        <w:widowControl w:val="0"/>
        <w:numPr>
          <w:ilvl w:val="0"/>
          <w:numId w:val="12"/>
        </w:numPr>
        <w:spacing w:after="0" w:line="360" w:lineRule="auto"/>
        <w:ind w:left="426" w:firstLine="0"/>
        <w:jc w:val="both"/>
        <w:rPr>
          <w:rFonts w:ascii="Arial" w:hAnsi="Arial" w:cs="Arial"/>
        </w:rPr>
      </w:pPr>
      <w:r w:rsidRPr="002C3AC0">
        <w:rPr>
          <w:rFonts w:ascii="Arial" w:hAnsi="Arial" w:cs="Arial"/>
        </w:rPr>
        <w:t>proceder à adequada publicidade</w:t>
      </w:r>
      <w:r w:rsidR="00D42F70" w:rsidRPr="002C3AC0">
        <w:rPr>
          <w:rFonts w:ascii="Arial" w:hAnsi="Arial" w:cs="Arial"/>
        </w:rPr>
        <w:t>,</w:t>
      </w:r>
      <w:r w:rsidRPr="002C3AC0">
        <w:rPr>
          <w:rFonts w:ascii="Arial" w:hAnsi="Arial" w:cs="Arial"/>
        </w:rPr>
        <w:t xml:space="preserve"> </w:t>
      </w:r>
      <w:r w:rsidR="00D42F70" w:rsidRPr="002C3AC0">
        <w:rPr>
          <w:rFonts w:ascii="Arial" w:hAnsi="Arial" w:cs="Arial"/>
        </w:rPr>
        <w:t xml:space="preserve">ao Agente Fiduciário, </w:t>
      </w:r>
      <w:r w:rsidRPr="002C3AC0">
        <w:rPr>
          <w:rFonts w:ascii="Arial" w:hAnsi="Arial" w:cs="Arial"/>
        </w:rPr>
        <w:t>dos dados econômico-financeiros,</w:t>
      </w:r>
      <w:r w:rsidR="001649C6" w:rsidRPr="002C3AC0">
        <w:rPr>
          <w:rFonts w:ascii="Arial" w:hAnsi="Arial" w:cs="Arial"/>
        </w:rPr>
        <w:t xml:space="preserve"> por meio da disponibilização das demonstrações financeiras</w:t>
      </w:r>
      <w:r w:rsidR="007D2FEE" w:rsidRPr="002C3AC0">
        <w:rPr>
          <w:rFonts w:ascii="Arial" w:hAnsi="Arial" w:cs="Arial"/>
        </w:rPr>
        <w:t xml:space="preserve"> dentro do prazo legal</w:t>
      </w:r>
      <w:r w:rsidR="001649C6" w:rsidRPr="002C3AC0">
        <w:rPr>
          <w:rFonts w:ascii="Arial" w:hAnsi="Arial" w:cs="Arial"/>
        </w:rPr>
        <w:t>,</w:t>
      </w:r>
      <w:r w:rsidRPr="002C3AC0">
        <w:rPr>
          <w:rFonts w:ascii="Arial" w:hAnsi="Arial" w:cs="Arial"/>
        </w:rPr>
        <w:t xml:space="preserve"> nos termos </w:t>
      </w:r>
      <w:r w:rsidR="00D42F70" w:rsidRPr="002C3AC0">
        <w:rPr>
          <w:rFonts w:ascii="Arial" w:hAnsi="Arial" w:cs="Arial"/>
        </w:rPr>
        <w:t>desta Escritura</w:t>
      </w:r>
      <w:r w:rsidRPr="002C3AC0">
        <w:rPr>
          <w:rFonts w:ascii="Arial" w:hAnsi="Arial" w:cs="Arial"/>
        </w:rPr>
        <w:t>;</w:t>
      </w:r>
      <w:r w:rsidR="005A4EF9" w:rsidRPr="002C3AC0">
        <w:rPr>
          <w:rFonts w:ascii="Arial" w:hAnsi="Arial" w:cs="Arial"/>
        </w:rPr>
        <w:t xml:space="preserve"> </w:t>
      </w:r>
      <w:r w:rsidR="00C73974" w:rsidRPr="002C3AC0">
        <w:rPr>
          <w:rFonts w:ascii="Arial" w:hAnsi="Arial" w:cs="Arial"/>
        </w:rPr>
        <w:t xml:space="preserve"> </w:t>
      </w:r>
    </w:p>
    <w:p w14:paraId="651FF269" w14:textId="77777777" w:rsidR="005E4B9C" w:rsidRPr="002C3AC0" w:rsidRDefault="005E4B9C" w:rsidP="002D7BA1">
      <w:pPr>
        <w:pStyle w:val="Corpodetexto"/>
        <w:widowControl w:val="0"/>
        <w:spacing w:after="0" w:line="360" w:lineRule="auto"/>
        <w:ind w:left="426"/>
        <w:jc w:val="both"/>
        <w:rPr>
          <w:rFonts w:ascii="Arial" w:hAnsi="Arial" w:cs="Arial"/>
        </w:rPr>
      </w:pPr>
    </w:p>
    <w:p w14:paraId="133FCF9B" w14:textId="2A20B403" w:rsidR="009E52C6" w:rsidRPr="002C3AC0" w:rsidRDefault="009E52C6" w:rsidP="002D7BA1">
      <w:pPr>
        <w:pStyle w:val="Corpodetexto"/>
        <w:widowControl w:val="0"/>
        <w:numPr>
          <w:ilvl w:val="0"/>
          <w:numId w:val="12"/>
        </w:numPr>
        <w:spacing w:after="0" w:line="360" w:lineRule="auto"/>
        <w:ind w:left="426" w:firstLine="0"/>
        <w:jc w:val="both"/>
        <w:rPr>
          <w:rFonts w:ascii="Arial" w:hAnsi="Arial" w:cs="Arial"/>
        </w:rPr>
      </w:pPr>
      <w:r w:rsidRPr="002C3AC0">
        <w:rPr>
          <w:rFonts w:ascii="Arial" w:hAnsi="Arial" w:cs="Arial"/>
        </w:rPr>
        <w:t>manter a sua contabilidade atualizada e efetuar</w:t>
      </w:r>
      <w:bookmarkStart w:id="65" w:name="_DV_M211"/>
      <w:bookmarkEnd w:id="65"/>
      <w:r w:rsidRPr="002C3AC0">
        <w:rPr>
          <w:rFonts w:ascii="Arial" w:hAnsi="Arial" w:cs="Arial"/>
        </w:rPr>
        <w:t xml:space="preserve"> os respectivos registros de </w:t>
      </w:r>
      <w:r w:rsidRPr="002C3AC0">
        <w:rPr>
          <w:rFonts w:ascii="Arial" w:hAnsi="Arial" w:cs="Arial"/>
        </w:rPr>
        <w:lastRenderedPageBreak/>
        <w:t>acordo com os princípios contábeis geralmente aceitos no Brasil, com a Lei das Sociedades por Ações;</w:t>
      </w:r>
    </w:p>
    <w:p w14:paraId="43A6AC5C" w14:textId="77777777" w:rsidR="005E4B9C" w:rsidRPr="002C3AC0" w:rsidRDefault="005E4B9C" w:rsidP="002D7BA1">
      <w:pPr>
        <w:pStyle w:val="Corpodetexto"/>
        <w:widowControl w:val="0"/>
        <w:spacing w:after="0" w:line="360" w:lineRule="auto"/>
        <w:ind w:left="426"/>
        <w:jc w:val="both"/>
        <w:rPr>
          <w:rFonts w:ascii="Arial" w:hAnsi="Arial" w:cs="Arial"/>
        </w:rPr>
      </w:pPr>
    </w:p>
    <w:p w14:paraId="120C2DD3" w14:textId="15A383E2" w:rsidR="009E52C6" w:rsidRPr="002C3AC0" w:rsidRDefault="009E52C6" w:rsidP="002D7BA1">
      <w:pPr>
        <w:pStyle w:val="Corpodetexto"/>
        <w:widowControl w:val="0"/>
        <w:numPr>
          <w:ilvl w:val="0"/>
          <w:numId w:val="12"/>
        </w:numPr>
        <w:spacing w:after="0" w:line="360" w:lineRule="auto"/>
        <w:ind w:left="426" w:firstLine="0"/>
        <w:jc w:val="both"/>
        <w:rPr>
          <w:rFonts w:ascii="Arial" w:hAnsi="Arial" w:cs="Arial"/>
        </w:rPr>
      </w:pPr>
      <w:bookmarkStart w:id="66" w:name="_DV_M213"/>
      <w:bookmarkStart w:id="67" w:name="_DV_M214"/>
      <w:bookmarkEnd w:id="66"/>
      <w:bookmarkEnd w:id="67"/>
      <w:r w:rsidRPr="002C3AC0">
        <w:rPr>
          <w:rFonts w:ascii="Arial" w:hAnsi="Arial" w:cs="Arial"/>
        </w:rPr>
        <w:t>submeter, na forma da lei, suas contas e balanços a exame por empresa de auditoria independente registrada na CVM;</w:t>
      </w:r>
    </w:p>
    <w:p w14:paraId="3D07317F" w14:textId="77777777" w:rsidR="005E4B9C" w:rsidRPr="002C3AC0" w:rsidRDefault="005E4B9C" w:rsidP="002D7BA1">
      <w:pPr>
        <w:pStyle w:val="Corpodetexto"/>
        <w:widowControl w:val="0"/>
        <w:spacing w:after="0" w:line="360" w:lineRule="auto"/>
        <w:ind w:left="426"/>
        <w:jc w:val="both"/>
        <w:rPr>
          <w:rFonts w:ascii="Arial" w:hAnsi="Arial" w:cs="Arial"/>
        </w:rPr>
      </w:pPr>
    </w:p>
    <w:p w14:paraId="7846BA30" w14:textId="5802980C" w:rsidR="009E52C6" w:rsidRPr="002C3AC0" w:rsidRDefault="009E52C6" w:rsidP="002D7BA1">
      <w:pPr>
        <w:pStyle w:val="Corpodetexto"/>
        <w:widowControl w:val="0"/>
        <w:numPr>
          <w:ilvl w:val="0"/>
          <w:numId w:val="12"/>
        </w:numPr>
        <w:spacing w:after="0" w:line="360" w:lineRule="auto"/>
        <w:ind w:left="426" w:firstLine="0"/>
        <w:jc w:val="both"/>
        <w:rPr>
          <w:rFonts w:ascii="Arial" w:hAnsi="Arial" w:cs="Arial"/>
        </w:rPr>
      </w:pPr>
      <w:bookmarkStart w:id="68" w:name="_DV_M215"/>
      <w:bookmarkStart w:id="69" w:name="_DV_M216"/>
      <w:bookmarkStart w:id="70" w:name="_DV_M217"/>
      <w:bookmarkEnd w:id="68"/>
      <w:bookmarkEnd w:id="69"/>
      <w:bookmarkEnd w:id="70"/>
      <w:r w:rsidRPr="002C3AC0">
        <w:rPr>
          <w:rFonts w:ascii="Arial" w:hAnsi="Arial" w:cs="Arial"/>
        </w:rPr>
        <w:t>não realizar operações fora de seu objeto social, observadas as disposições estatutárias, legais e regulamentares em vigor;</w:t>
      </w:r>
    </w:p>
    <w:p w14:paraId="768FE610" w14:textId="77777777" w:rsidR="005E4B9C" w:rsidRPr="002C3AC0" w:rsidRDefault="005E4B9C" w:rsidP="002D7BA1">
      <w:pPr>
        <w:pStyle w:val="Corpodetexto"/>
        <w:widowControl w:val="0"/>
        <w:spacing w:after="0" w:line="360" w:lineRule="auto"/>
        <w:ind w:left="426"/>
        <w:jc w:val="both"/>
        <w:rPr>
          <w:rFonts w:ascii="Arial" w:hAnsi="Arial" w:cs="Arial"/>
        </w:rPr>
      </w:pPr>
    </w:p>
    <w:p w14:paraId="4C61A8AA" w14:textId="229362A6" w:rsidR="009E52C6" w:rsidRPr="002C3AC0" w:rsidRDefault="009E52C6" w:rsidP="002D7BA1">
      <w:pPr>
        <w:pStyle w:val="Corpodetexto"/>
        <w:widowControl w:val="0"/>
        <w:numPr>
          <w:ilvl w:val="0"/>
          <w:numId w:val="12"/>
        </w:numPr>
        <w:spacing w:after="0" w:line="360" w:lineRule="auto"/>
        <w:ind w:left="426" w:firstLine="0"/>
        <w:jc w:val="both"/>
        <w:rPr>
          <w:rFonts w:ascii="Arial" w:hAnsi="Arial" w:cs="Arial"/>
        </w:rPr>
      </w:pPr>
      <w:bookmarkStart w:id="71" w:name="_DV_M218"/>
      <w:bookmarkEnd w:id="71"/>
      <w:r w:rsidRPr="002C3AC0">
        <w:rPr>
          <w:rFonts w:ascii="Arial" w:hAnsi="Arial" w:cs="Arial"/>
        </w:rPr>
        <w:t xml:space="preserve">notificar em até 2 (dois) Dias Úteis </w:t>
      </w:r>
      <w:r w:rsidR="006236C9" w:rsidRPr="002C3AC0">
        <w:rPr>
          <w:rFonts w:ascii="Arial" w:hAnsi="Arial" w:cs="Arial"/>
        </w:rPr>
        <w:t>os</w:t>
      </w:r>
      <w:r w:rsidRPr="002C3AC0">
        <w:rPr>
          <w:rFonts w:ascii="Arial" w:hAnsi="Arial" w:cs="Arial"/>
        </w:rPr>
        <w:t xml:space="preserve"> Debenturista</w:t>
      </w:r>
      <w:r w:rsidR="006236C9" w:rsidRPr="002C3AC0">
        <w:rPr>
          <w:rFonts w:ascii="Arial" w:hAnsi="Arial" w:cs="Arial"/>
        </w:rPr>
        <w:t>s</w:t>
      </w:r>
      <w:r w:rsidRPr="002C3AC0">
        <w:rPr>
          <w:rFonts w:ascii="Arial" w:hAnsi="Arial" w:cs="Arial"/>
        </w:rPr>
        <w:t xml:space="preserve"> sobre qualquer ato ou fato que possa causar interrupção ou suspensão das atividades da Emissora</w:t>
      </w:r>
      <w:r w:rsidR="00DA33E6" w:rsidRPr="002C3AC0">
        <w:rPr>
          <w:rFonts w:ascii="Arial" w:hAnsi="Arial" w:cs="Arial"/>
        </w:rPr>
        <w:t xml:space="preserve"> e/ou </w:t>
      </w:r>
      <w:r w:rsidR="00E1308C">
        <w:rPr>
          <w:rFonts w:ascii="Arial" w:hAnsi="Arial" w:cs="Arial"/>
        </w:rPr>
        <w:t>da Fiadora</w:t>
      </w:r>
      <w:r w:rsidR="006C1921">
        <w:rPr>
          <w:rFonts w:ascii="Arial" w:hAnsi="Arial" w:cs="Arial"/>
        </w:rPr>
        <w:t xml:space="preserve"> </w:t>
      </w:r>
      <w:r w:rsidR="006C1921">
        <w:rPr>
          <w:rFonts w:ascii="Arial" w:hAnsi="Arial" w:cs="Arial"/>
          <w:lang w:val="pt-PT"/>
        </w:rPr>
        <w:t>PJ</w:t>
      </w:r>
      <w:r w:rsidR="00DA33E6" w:rsidRPr="002C3AC0">
        <w:rPr>
          <w:rFonts w:ascii="Arial" w:hAnsi="Arial" w:cs="Arial"/>
        </w:rPr>
        <w:t>, conforme o caso</w:t>
      </w:r>
      <w:r w:rsidRPr="002C3AC0">
        <w:rPr>
          <w:rFonts w:ascii="Arial" w:hAnsi="Arial" w:cs="Arial"/>
        </w:rPr>
        <w:t>;</w:t>
      </w:r>
    </w:p>
    <w:p w14:paraId="25C41883" w14:textId="77777777" w:rsidR="005E4B9C" w:rsidRPr="002C3AC0" w:rsidRDefault="005E4B9C" w:rsidP="002D7BA1">
      <w:pPr>
        <w:pStyle w:val="Corpodetexto"/>
        <w:widowControl w:val="0"/>
        <w:spacing w:after="0" w:line="360" w:lineRule="auto"/>
        <w:ind w:left="426"/>
        <w:jc w:val="both"/>
        <w:rPr>
          <w:rFonts w:ascii="Arial" w:hAnsi="Arial" w:cs="Arial"/>
        </w:rPr>
      </w:pPr>
    </w:p>
    <w:p w14:paraId="59906AE2" w14:textId="6EED2FC1" w:rsidR="009E52C6" w:rsidRPr="002C3AC0" w:rsidRDefault="009E52C6" w:rsidP="002D7BA1">
      <w:pPr>
        <w:pStyle w:val="Corpodetexto"/>
        <w:widowControl w:val="0"/>
        <w:numPr>
          <w:ilvl w:val="0"/>
          <w:numId w:val="12"/>
        </w:numPr>
        <w:spacing w:after="0" w:line="360" w:lineRule="auto"/>
        <w:ind w:left="426" w:firstLine="0"/>
        <w:jc w:val="both"/>
        <w:rPr>
          <w:rFonts w:ascii="Arial" w:hAnsi="Arial" w:cs="Arial"/>
        </w:rPr>
      </w:pPr>
      <w:bookmarkStart w:id="72" w:name="_DV_M219"/>
      <w:bookmarkEnd w:id="72"/>
      <w:r w:rsidRPr="002C3AC0">
        <w:rPr>
          <w:rFonts w:ascii="Arial" w:hAnsi="Arial" w:cs="Arial"/>
        </w:rPr>
        <w:t xml:space="preserve">cumprir, em todos os aspectos, todas as leis, regras, regulamentos e ordens aplicáveis em qualquer jurisdição na qual realize negócios ou possua ativos, exceto por descumprimentos que não venham a afetar adversamente sua condição econômica e financeira, seus resultados operacionais, suas atividades, sua capacidade em honrar tempestivamente as obrigações pecuniárias ou não relativas às Debêntures, decorrentes desta Escritura e/ou a qualquer outra dívida que, se vencida e não paga, possa acarretar o vencimento antecipado das Debêntures; </w:t>
      </w:r>
    </w:p>
    <w:p w14:paraId="1C4DFAF9" w14:textId="77777777" w:rsidR="005E4B9C" w:rsidRPr="002C3AC0" w:rsidRDefault="005E4B9C" w:rsidP="002D7BA1">
      <w:pPr>
        <w:pStyle w:val="Corpodetexto"/>
        <w:widowControl w:val="0"/>
        <w:spacing w:after="0" w:line="360" w:lineRule="auto"/>
        <w:ind w:left="426"/>
        <w:jc w:val="both"/>
        <w:rPr>
          <w:rFonts w:ascii="Arial" w:hAnsi="Arial" w:cs="Arial"/>
        </w:rPr>
      </w:pPr>
    </w:p>
    <w:p w14:paraId="146133E0" w14:textId="0FADBF6C" w:rsidR="009E52C6" w:rsidRDefault="009E52C6" w:rsidP="002D7BA1">
      <w:pPr>
        <w:pStyle w:val="Corpodetexto"/>
        <w:widowControl w:val="0"/>
        <w:numPr>
          <w:ilvl w:val="0"/>
          <w:numId w:val="12"/>
        </w:numPr>
        <w:spacing w:after="0" w:line="360" w:lineRule="auto"/>
        <w:ind w:left="426" w:firstLine="0"/>
        <w:jc w:val="both"/>
        <w:rPr>
          <w:rFonts w:ascii="Arial" w:hAnsi="Arial" w:cs="Arial"/>
        </w:rPr>
      </w:pPr>
      <w:r w:rsidRPr="002C3AC0">
        <w:rPr>
          <w:rFonts w:ascii="Arial" w:hAnsi="Arial" w:cs="Arial"/>
        </w:rPr>
        <w:t xml:space="preserve">manter válidas e regulares as licenças, concessões ou aprovações necessárias, inclusive ambientais, ao seu regular funcionamento, exceto no que se referir a licenças, concessões ou aprovações cuja perda, revogação ou cancelamento não resultem em impacto adverso relevante para suas atividades, ou para sua capacidade em honrar tempestivamente as obrigações pecuniárias ou não relativas às Debêntures, decorrentes desta Escritura e/ou a qualquer outra dívida que, se vencida e não paga, possa acarretar o vencimento antecipado das Debêntures; </w:t>
      </w:r>
    </w:p>
    <w:p w14:paraId="17955DFD" w14:textId="77777777" w:rsidR="00886DDE" w:rsidRPr="002C3AC0" w:rsidRDefault="00886DDE" w:rsidP="00886DDE">
      <w:pPr>
        <w:pStyle w:val="Corpodetexto"/>
        <w:widowControl w:val="0"/>
        <w:spacing w:after="0" w:line="360" w:lineRule="auto"/>
        <w:jc w:val="both"/>
        <w:rPr>
          <w:rFonts w:ascii="Arial" w:hAnsi="Arial" w:cs="Arial"/>
        </w:rPr>
      </w:pPr>
    </w:p>
    <w:p w14:paraId="700FCEB2" w14:textId="0DD7BEF3" w:rsidR="009E52C6" w:rsidRDefault="009E52C6" w:rsidP="002D7BA1">
      <w:pPr>
        <w:pStyle w:val="Corpodetexto"/>
        <w:widowControl w:val="0"/>
        <w:numPr>
          <w:ilvl w:val="0"/>
          <w:numId w:val="12"/>
        </w:numPr>
        <w:spacing w:after="0" w:line="360" w:lineRule="auto"/>
        <w:ind w:left="426" w:firstLine="0"/>
        <w:jc w:val="both"/>
        <w:rPr>
          <w:rFonts w:ascii="Arial" w:hAnsi="Arial" w:cs="Arial"/>
        </w:rPr>
      </w:pPr>
      <w:r w:rsidRPr="002C3AC0">
        <w:rPr>
          <w:rFonts w:ascii="Arial" w:hAnsi="Arial" w:cs="Arial"/>
        </w:rPr>
        <w:t>aplicar os recursos obtidos por meio da presente Emissão estritamente conforme descrito nesta Escritura;</w:t>
      </w:r>
    </w:p>
    <w:p w14:paraId="28C52601" w14:textId="77777777" w:rsidR="00703975" w:rsidRPr="002C3AC0" w:rsidRDefault="00703975" w:rsidP="00ED6EA9">
      <w:pPr>
        <w:pStyle w:val="Corpodetexto"/>
        <w:widowControl w:val="0"/>
        <w:spacing w:after="0" w:line="360" w:lineRule="auto"/>
        <w:jc w:val="both"/>
        <w:rPr>
          <w:rFonts w:ascii="Arial" w:hAnsi="Arial" w:cs="Arial"/>
        </w:rPr>
      </w:pPr>
    </w:p>
    <w:p w14:paraId="33D544E2" w14:textId="12947DCB" w:rsidR="009E52C6" w:rsidRPr="002C3AC0" w:rsidRDefault="009E52C6" w:rsidP="002D7BA1">
      <w:pPr>
        <w:pStyle w:val="Corpodetexto"/>
        <w:widowControl w:val="0"/>
        <w:numPr>
          <w:ilvl w:val="0"/>
          <w:numId w:val="12"/>
        </w:numPr>
        <w:spacing w:after="0" w:line="360" w:lineRule="auto"/>
        <w:ind w:left="426" w:firstLine="0"/>
        <w:jc w:val="both"/>
        <w:rPr>
          <w:rFonts w:ascii="Arial" w:hAnsi="Arial" w:cs="Arial"/>
        </w:rPr>
      </w:pPr>
      <w:r w:rsidRPr="002C3AC0">
        <w:rPr>
          <w:rFonts w:ascii="Arial" w:hAnsi="Arial" w:cs="Arial"/>
        </w:rPr>
        <w:t>cumprir todas as obrigações descritas na Lei das Sociedades por Ações, e demais regulamentações aplicáveis;</w:t>
      </w:r>
    </w:p>
    <w:p w14:paraId="65AA811A" w14:textId="77777777" w:rsidR="005E4B9C" w:rsidRPr="002C3AC0" w:rsidRDefault="005E4B9C" w:rsidP="002D7BA1">
      <w:pPr>
        <w:pStyle w:val="Corpodetexto"/>
        <w:widowControl w:val="0"/>
        <w:spacing w:after="0" w:line="360" w:lineRule="auto"/>
        <w:ind w:left="426"/>
        <w:jc w:val="both"/>
        <w:rPr>
          <w:rFonts w:ascii="Arial" w:hAnsi="Arial" w:cs="Arial"/>
        </w:rPr>
      </w:pPr>
    </w:p>
    <w:p w14:paraId="17C06E91" w14:textId="116AA2E7" w:rsidR="009E52C6" w:rsidRDefault="009E52C6" w:rsidP="002D7BA1">
      <w:pPr>
        <w:pStyle w:val="Corpodetexto"/>
        <w:widowControl w:val="0"/>
        <w:numPr>
          <w:ilvl w:val="0"/>
          <w:numId w:val="12"/>
        </w:numPr>
        <w:spacing w:after="0" w:line="360" w:lineRule="auto"/>
        <w:ind w:left="426" w:firstLine="0"/>
        <w:jc w:val="both"/>
        <w:rPr>
          <w:rFonts w:ascii="Arial" w:hAnsi="Arial" w:cs="Arial"/>
        </w:rPr>
      </w:pPr>
      <w:bookmarkStart w:id="73" w:name="_DV_M104"/>
      <w:bookmarkEnd w:id="73"/>
      <w:r w:rsidRPr="002C3AC0">
        <w:rPr>
          <w:rFonts w:ascii="Arial" w:hAnsi="Arial" w:cs="Arial"/>
        </w:rPr>
        <w:t>cumprir, em conjunto com suas afiliadas, as leis, normas administrativas e determinações dos órgãos governamentais, autarquias ou tribunais, aplicáveis à condução de seus negócios, em especial dos termos da legislação ambiental e trabalhista em vigor;</w:t>
      </w:r>
    </w:p>
    <w:p w14:paraId="1D61600F" w14:textId="77777777" w:rsidR="0082329B" w:rsidRDefault="0082329B" w:rsidP="00FB4473">
      <w:pPr>
        <w:pStyle w:val="PargrafodaLista"/>
        <w:rPr>
          <w:rFonts w:ascii="Arial" w:hAnsi="Arial" w:cs="Arial"/>
        </w:rPr>
      </w:pPr>
    </w:p>
    <w:p w14:paraId="68C309F1" w14:textId="72FD9C96" w:rsidR="0082329B" w:rsidRPr="002C3AC0" w:rsidRDefault="0082329B" w:rsidP="002D7BA1">
      <w:pPr>
        <w:pStyle w:val="Corpodetexto"/>
        <w:widowControl w:val="0"/>
        <w:numPr>
          <w:ilvl w:val="0"/>
          <w:numId w:val="12"/>
        </w:numPr>
        <w:spacing w:after="0" w:line="360" w:lineRule="auto"/>
        <w:ind w:left="426" w:firstLine="0"/>
        <w:jc w:val="both"/>
        <w:rPr>
          <w:rFonts w:ascii="Arial" w:hAnsi="Arial" w:cs="Arial"/>
        </w:rPr>
      </w:pPr>
      <w:r>
        <w:rPr>
          <w:rFonts w:ascii="Arial" w:hAnsi="Arial" w:cs="Arial"/>
        </w:rPr>
        <w:t xml:space="preserve">providenciar o aditamento dos Documentos da Operação para incluir a(s) empresa(s) que resultar(em) da cisão do patrimônio líquido da </w:t>
      </w:r>
      <w:proofErr w:type="spellStart"/>
      <w:r>
        <w:rPr>
          <w:rFonts w:ascii="Arial" w:hAnsi="Arial" w:cs="Arial"/>
        </w:rPr>
        <w:t>Trail</w:t>
      </w:r>
      <w:proofErr w:type="spellEnd"/>
      <w:r>
        <w:rPr>
          <w:rFonts w:ascii="Arial" w:hAnsi="Arial" w:cs="Arial"/>
        </w:rPr>
        <w:t xml:space="preserve"> como </w:t>
      </w:r>
      <w:r w:rsidR="007306CC">
        <w:rPr>
          <w:rFonts w:ascii="Arial" w:hAnsi="Arial" w:cs="Arial"/>
        </w:rPr>
        <w:t>fiadoras da</w:t>
      </w:r>
      <w:r w:rsidR="0090052D">
        <w:rPr>
          <w:rFonts w:ascii="Arial" w:hAnsi="Arial" w:cs="Arial"/>
        </w:rPr>
        <w:t xml:space="preserve"> 2ª Emissão de Debêntures</w:t>
      </w:r>
      <w:r w:rsidR="00B1117F">
        <w:rPr>
          <w:rFonts w:ascii="Arial" w:hAnsi="Arial" w:cs="Arial"/>
        </w:rPr>
        <w:t xml:space="preserve">, </w:t>
      </w:r>
      <w:r w:rsidR="00E94EC6">
        <w:rPr>
          <w:rFonts w:ascii="Arial" w:hAnsi="Arial" w:cs="Arial"/>
        </w:rPr>
        <w:t>bem como apresentar o comprovante do registro do aditamento</w:t>
      </w:r>
      <w:r w:rsidR="00513F3B">
        <w:rPr>
          <w:rFonts w:ascii="Arial" w:hAnsi="Arial" w:cs="Arial"/>
        </w:rPr>
        <w:t>s</w:t>
      </w:r>
      <w:r w:rsidR="00E94EC6">
        <w:rPr>
          <w:rFonts w:ascii="Arial" w:hAnsi="Arial" w:cs="Arial"/>
        </w:rPr>
        <w:t xml:space="preserve"> perante os </w:t>
      </w:r>
      <w:r w:rsidR="00513F3B">
        <w:rPr>
          <w:rFonts w:ascii="Arial" w:hAnsi="Arial" w:cs="Arial"/>
        </w:rPr>
        <w:t xml:space="preserve">Cartórios de </w:t>
      </w:r>
      <w:r w:rsidR="00E94EC6">
        <w:rPr>
          <w:rFonts w:ascii="Arial" w:hAnsi="Arial" w:cs="Arial"/>
        </w:rPr>
        <w:t>Registros de Títulos e Documentos competente</w:t>
      </w:r>
      <w:r w:rsidR="00830399">
        <w:rPr>
          <w:rFonts w:ascii="Arial" w:hAnsi="Arial" w:cs="Arial"/>
        </w:rPr>
        <w:t>s</w:t>
      </w:r>
      <w:r w:rsidR="00E94EC6">
        <w:rPr>
          <w:rFonts w:ascii="Arial" w:hAnsi="Arial" w:cs="Arial"/>
        </w:rPr>
        <w:t xml:space="preserve"> e</w:t>
      </w:r>
      <w:r w:rsidR="00B1117F">
        <w:rPr>
          <w:rFonts w:ascii="Arial" w:hAnsi="Arial" w:cs="Arial"/>
        </w:rPr>
        <w:t xml:space="preserve"> </w:t>
      </w:r>
      <w:r w:rsidR="00D233DF">
        <w:rPr>
          <w:rFonts w:ascii="Arial" w:hAnsi="Arial" w:cs="Arial"/>
        </w:rPr>
        <w:t>promover o</w:t>
      </w:r>
      <w:r w:rsidR="00D639D1">
        <w:rPr>
          <w:rFonts w:ascii="Arial" w:hAnsi="Arial" w:cs="Arial"/>
        </w:rPr>
        <w:t xml:space="preserve"> arquivamento </w:t>
      </w:r>
      <w:r w:rsidR="00B1117F">
        <w:rPr>
          <w:rFonts w:ascii="Arial" w:hAnsi="Arial" w:cs="Arial"/>
        </w:rPr>
        <w:t xml:space="preserve">do aditamento à </w:t>
      </w:r>
      <w:r w:rsidR="00513F3B">
        <w:rPr>
          <w:rFonts w:ascii="Arial" w:hAnsi="Arial" w:cs="Arial"/>
        </w:rPr>
        <w:t xml:space="preserve">presente </w:t>
      </w:r>
      <w:r w:rsidR="00B1117F">
        <w:rPr>
          <w:rFonts w:ascii="Arial" w:hAnsi="Arial" w:cs="Arial"/>
        </w:rPr>
        <w:t xml:space="preserve">Escritura de Emissão de Debêntures </w:t>
      </w:r>
      <w:r w:rsidR="00B7215C">
        <w:rPr>
          <w:rFonts w:ascii="Arial" w:hAnsi="Arial" w:cs="Arial"/>
        </w:rPr>
        <w:t xml:space="preserve">ao Agente Fiduciário, </w:t>
      </w:r>
      <w:r w:rsidR="00B1117F">
        <w:rPr>
          <w:rFonts w:ascii="Arial" w:hAnsi="Arial" w:cs="Arial"/>
        </w:rPr>
        <w:t xml:space="preserve">no prazo máximo de 10 (dez) </w:t>
      </w:r>
      <w:r w:rsidR="00D233DF">
        <w:rPr>
          <w:rFonts w:ascii="Arial" w:hAnsi="Arial" w:cs="Arial"/>
        </w:rPr>
        <w:t xml:space="preserve">dias </w:t>
      </w:r>
      <w:r w:rsidR="00D639D1">
        <w:rPr>
          <w:rFonts w:ascii="Arial" w:hAnsi="Arial" w:cs="Arial"/>
        </w:rPr>
        <w:t xml:space="preserve">a contar da data de arquivamento do instrumento de cisão </w:t>
      </w:r>
      <w:r w:rsidR="00D233DF">
        <w:rPr>
          <w:rFonts w:ascii="Arial" w:hAnsi="Arial" w:cs="Arial"/>
        </w:rPr>
        <w:t>na</w:t>
      </w:r>
      <w:r w:rsidR="00D639D1">
        <w:rPr>
          <w:rFonts w:ascii="Arial" w:hAnsi="Arial" w:cs="Arial"/>
        </w:rPr>
        <w:t xml:space="preserve"> a JUCESP</w:t>
      </w:r>
      <w:r w:rsidR="00B7215C">
        <w:rPr>
          <w:rFonts w:ascii="Arial" w:hAnsi="Arial" w:cs="Arial"/>
        </w:rPr>
        <w:t xml:space="preserve">, podendo tal prazo de 10 (dez) </w:t>
      </w:r>
      <w:r w:rsidR="00D233DF">
        <w:rPr>
          <w:rFonts w:ascii="Arial" w:hAnsi="Arial" w:cs="Arial"/>
        </w:rPr>
        <w:t>d</w:t>
      </w:r>
      <w:r w:rsidR="00B7215C">
        <w:rPr>
          <w:rFonts w:ascii="Arial" w:hAnsi="Arial" w:cs="Arial"/>
        </w:rPr>
        <w:t xml:space="preserve">ias ser automaticamente prorrogado por igual período, por uma única vez, desde que sejam comprovados, cumulativamente: (i) o cumprimento tempestivo de todas as exigências eventualmente impostas </w:t>
      </w:r>
      <w:r w:rsidR="00487EE3">
        <w:rPr>
          <w:rFonts w:ascii="Arial" w:hAnsi="Arial" w:cs="Arial"/>
        </w:rPr>
        <w:t>pela JUCESP</w:t>
      </w:r>
      <w:r w:rsidR="00675CE6">
        <w:rPr>
          <w:rFonts w:ascii="Arial" w:hAnsi="Arial" w:cs="Arial"/>
        </w:rPr>
        <w:t>; e (</w:t>
      </w:r>
      <w:proofErr w:type="spellStart"/>
      <w:r w:rsidR="00675CE6">
        <w:rPr>
          <w:rFonts w:ascii="Arial" w:hAnsi="Arial" w:cs="Arial"/>
        </w:rPr>
        <w:t>ii</w:t>
      </w:r>
      <w:proofErr w:type="spellEnd"/>
      <w:r w:rsidR="00675CE6">
        <w:rPr>
          <w:rFonts w:ascii="Arial" w:hAnsi="Arial" w:cs="Arial"/>
        </w:rPr>
        <w:t>) o protocolo do respectivo aditamento perante a JUCESP</w:t>
      </w:r>
      <w:r w:rsidR="003D33B0">
        <w:rPr>
          <w:rFonts w:ascii="Arial" w:hAnsi="Arial" w:cs="Arial"/>
        </w:rPr>
        <w:t xml:space="preserve"> (“</w:t>
      </w:r>
      <w:r w:rsidR="003D33B0">
        <w:rPr>
          <w:rFonts w:ascii="Arial" w:hAnsi="Arial" w:cs="Arial"/>
          <w:u w:val="single"/>
        </w:rPr>
        <w:t>Aditamentos Pós Cisão</w:t>
      </w:r>
      <w:r w:rsidR="003D33B0">
        <w:rPr>
          <w:rFonts w:ascii="Arial" w:hAnsi="Arial" w:cs="Arial"/>
        </w:rPr>
        <w:t>”)</w:t>
      </w:r>
      <w:r w:rsidR="009E7E2F">
        <w:rPr>
          <w:rFonts w:ascii="Arial" w:hAnsi="Arial" w:cs="Arial"/>
        </w:rPr>
        <w:t>;</w:t>
      </w:r>
    </w:p>
    <w:p w14:paraId="62B14B03" w14:textId="77777777" w:rsidR="005E4B9C" w:rsidRPr="002C3AC0" w:rsidRDefault="005E4B9C" w:rsidP="002D7BA1">
      <w:pPr>
        <w:pStyle w:val="Corpodetexto"/>
        <w:widowControl w:val="0"/>
        <w:spacing w:after="0" w:line="360" w:lineRule="auto"/>
        <w:ind w:left="426"/>
        <w:jc w:val="both"/>
        <w:rPr>
          <w:rFonts w:ascii="Arial" w:hAnsi="Arial" w:cs="Arial"/>
        </w:rPr>
      </w:pPr>
    </w:p>
    <w:p w14:paraId="4C5E69B2" w14:textId="4697A973" w:rsidR="009E52C6" w:rsidRPr="002C3AC0" w:rsidRDefault="009E52C6" w:rsidP="00CB26FF">
      <w:pPr>
        <w:pStyle w:val="Corpodetexto"/>
        <w:widowControl w:val="0"/>
        <w:numPr>
          <w:ilvl w:val="0"/>
          <w:numId w:val="12"/>
        </w:numPr>
        <w:tabs>
          <w:tab w:val="left" w:pos="993"/>
        </w:tabs>
        <w:spacing w:after="0" w:line="360" w:lineRule="auto"/>
        <w:ind w:left="426" w:firstLine="0"/>
        <w:jc w:val="both"/>
        <w:rPr>
          <w:rFonts w:ascii="Arial" w:hAnsi="Arial" w:cs="Arial"/>
        </w:rPr>
      </w:pPr>
      <w:bookmarkStart w:id="74" w:name="_Ref278278911"/>
      <w:r w:rsidRPr="002C3AC0">
        <w:rPr>
          <w:rFonts w:ascii="Arial" w:hAnsi="Arial" w:cs="Arial"/>
        </w:rPr>
        <w:t>realizar o recolhimento de todos os tributos que incidam ou venham a incidir sobre as Debêntures que sejam de responsabilidade da Emissora, conforme previsto nesta Escritura e nos Documentos da Operação;</w:t>
      </w:r>
      <w:bookmarkEnd w:id="74"/>
      <w:r w:rsidRPr="002C3AC0">
        <w:rPr>
          <w:rFonts w:ascii="Arial" w:hAnsi="Arial" w:cs="Arial"/>
        </w:rPr>
        <w:t xml:space="preserve"> e</w:t>
      </w:r>
    </w:p>
    <w:p w14:paraId="434C882E" w14:textId="77777777" w:rsidR="005E4B9C" w:rsidRPr="002C3AC0" w:rsidRDefault="005E4B9C" w:rsidP="002D7BA1">
      <w:pPr>
        <w:pStyle w:val="Corpodetexto"/>
        <w:widowControl w:val="0"/>
        <w:spacing w:after="0" w:line="360" w:lineRule="auto"/>
        <w:ind w:left="426"/>
        <w:jc w:val="both"/>
        <w:rPr>
          <w:rFonts w:ascii="Arial" w:hAnsi="Arial" w:cs="Arial"/>
        </w:rPr>
      </w:pPr>
    </w:p>
    <w:p w14:paraId="5D09B445" w14:textId="33A5C563" w:rsidR="009E52C6" w:rsidRPr="002C3AC0" w:rsidRDefault="009E52C6" w:rsidP="00CB26FF">
      <w:pPr>
        <w:pStyle w:val="Corpodetexto"/>
        <w:widowControl w:val="0"/>
        <w:numPr>
          <w:ilvl w:val="0"/>
          <w:numId w:val="12"/>
        </w:numPr>
        <w:tabs>
          <w:tab w:val="left" w:pos="993"/>
        </w:tabs>
        <w:spacing w:after="0" w:line="360" w:lineRule="auto"/>
        <w:ind w:left="426" w:firstLine="0"/>
        <w:jc w:val="both"/>
        <w:rPr>
          <w:rFonts w:ascii="Arial" w:hAnsi="Arial" w:cs="Arial"/>
        </w:rPr>
      </w:pPr>
      <w:bookmarkStart w:id="75" w:name="_DV_C1388"/>
      <w:r w:rsidRPr="002C3AC0">
        <w:rPr>
          <w:rFonts w:ascii="Arial" w:hAnsi="Arial" w:cs="Arial"/>
        </w:rPr>
        <w:t xml:space="preserve">guardar, pelo prazo de 5 (cinco) anos contados da presente data, em caso de processo administrativo, toda a documentação relativa à Emissão, bem como </w:t>
      </w:r>
      <w:r w:rsidRPr="002C3AC0">
        <w:rPr>
          <w:rFonts w:ascii="Arial" w:hAnsi="Arial" w:cs="Arial"/>
        </w:rPr>
        <w:lastRenderedPageBreak/>
        <w:t xml:space="preserve">disponibilizá-la ao </w:t>
      </w:r>
      <w:r w:rsidR="00C974BF" w:rsidRPr="002C3AC0">
        <w:rPr>
          <w:rFonts w:ascii="Arial" w:hAnsi="Arial" w:cs="Arial"/>
        </w:rPr>
        <w:t>Agente Fiduciário</w:t>
      </w:r>
      <w:r w:rsidRPr="002C3AC0">
        <w:rPr>
          <w:rFonts w:ascii="Arial" w:hAnsi="Arial" w:cs="Arial"/>
        </w:rPr>
        <w:t xml:space="preserve"> no prazo de até 10 (dez) Dias Úteis, após solicitação por escrito, neste sentido, ou no menor prazo possível, conforme exigência legal.</w:t>
      </w:r>
      <w:bookmarkEnd w:id="75"/>
    </w:p>
    <w:p w14:paraId="7992417A" w14:textId="77777777" w:rsidR="005E4B9C" w:rsidRPr="002C3AC0" w:rsidRDefault="005E4B9C" w:rsidP="002D7BA1">
      <w:pPr>
        <w:pStyle w:val="Corpodetexto"/>
        <w:widowControl w:val="0"/>
        <w:spacing w:after="0" w:line="360" w:lineRule="auto"/>
        <w:ind w:left="426"/>
        <w:jc w:val="both"/>
        <w:rPr>
          <w:rFonts w:ascii="Arial" w:hAnsi="Arial" w:cs="Arial"/>
        </w:rPr>
      </w:pPr>
    </w:p>
    <w:p w14:paraId="58559667" w14:textId="46D9640F" w:rsidR="00E3193E" w:rsidRPr="002C3AC0" w:rsidRDefault="005E4B9C" w:rsidP="00AA43B1">
      <w:pPr>
        <w:widowControl w:val="0"/>
        <w:numPr>
          <w:ilvl w:val="0"/>
          <w:numId w:val="4"/>
        </w:numPr>
        <w:spacing w:line="360" w:lineRule="auto"/>
        <w:ind w:left="0" w:hanging="426"/>
        <w:jc w:val="both"/>
        <w:outlineLvl w:val="0"/>
        <w:rPr>
          <w:rFonts w:ascii="Arial" w:hAnsi="Arial" w:cs="Arial"/>
          <w:b/>
        </w:rPr>
      </w:pPr>
      <w:r w:rsidRPr="002C3AC0">
        <w:rPr>
          <w:rFonts w:ascii="Arial" w:hAnsi="Arial" w:cs="Arial"/>
          <w:b/>
        </w:rPr>
        <w:t>CLÁUSULA DEZ – DESPESAS</w:t>
      </w:r>
    </w:p>
    <w:p w14:paraId="749528D6" w14:textId="77777777" w:rsidR="005E4B9C" w:rsidRPr="002C3AC0" w:rsidRDefault="005E4B9C" w:rsidP="002D7BA1">
      <w:pPr>
        <w:widowControl w:val="0"/>
        <w:spacing w:line="360" w:lineRule="auto"/>
        <w:jc w:val="both"/>
        <w:outlineLvl w:val="0"/>
        <w:rPr>
          <w:rFonts w:ascii="Arial" w:hAnsi="Arial" w:cs="Arial"/>
          <w:b/>
        </w:rPr>
      </w:pPr>
    </w:p>
    <w:p w14:paraId="6677D75D" w14:textId="330E21B0" w:rsidR="00E3193E" w:rsidRPr="002C3AC0" w:rsidRDefault="00E3193E" w:rsidP="002D7BA1">
      <w:pPr>
        <w:pStyle w:val="PargrafodaLista"/>
        <w:widowControl w:val="0"/>
        <w:numPr>
          <w:ilvl w:val="1"/>
          <w:numId w:val="4"/>
        </w:numPr>
        <w:tabs>
          <w:tab w:val="left" w:pos="993"/>
        </w:tabs>
        <w:spacing w:line="360" w:lineRule="auto"/>
        <w:ind w:left="0" w:firstLine="0"/>
        <w:contextualSpacing w:val="0"/>
        <w:jc w:val="both"/>
        <w:rPr>
          <w:rFonts w:ascii="Arial" w:hAnsi="Arial" w:cs="Arial"/>
        </w:rPr>
      </w:pPr>
      <w:r w:rsidRPr="002C3AC0">
        <w:rPr>
          <w:rFonts w:ascii="Arial" w:hAnsi="Arial" w:cs="Arial"/>
        </w:rPr>
        <w:t>Todas e quaisquer despesas incorridas com a Emissão</w:t>
      </w:r>
      <w:r w:rsidR="00FB2BBD" w:rsidRPr="002C3AC0">
        <w:rPr>
          <w:rFonts w:ascii="Arial" w:hAnsi="Arial" w:cs="Arial"/>
        </w:rPr>
        <w:t>, não se limitando às despesas indicadas abaixo</w:t>
      </w:r>
      <w:r w:rsidR="00D42F70" w:rsidRPr="002C3AC0">
        <w:rPr>
          <w:rFonts w:ascii="Arial" w:hAnsi="Arial" w:cs="Arial"/>
        </w:rPr>
        <w:t xml:space="preserve"> (“</w:t>
      </w:r>
      <w:r w:rsidR="00D42F70" w:rsidRPr="002C3AC0">
        <w:rPr>
          <w:rFonts w:ascii="Arial" w:hAnsi="Arial" w:cs="Arial"/>
          <w:u w:val="single"/>
        </w:rPr>
        <w:t xml:space="preserve">Despesas </w:t>
      </w:r>
      <w:r w:rsidR="00D42F70" w:rsidRPr="002C3AC0">
        <w:rPr>
          <w:rFonts w:ascii="Arial" w:hAnsi="Arial" w:cs="Arial"/>
          <w:i/>
          <w:u w:val="single"/>
        </w:rPr>
        <w:t>Flat</w:t>
      </w:r>
      <w:r w:rsidR="00D42F70" w:rsidRPr="002C3AC0">
        <w:rPr>
          <w:rFonts w:ascii="Arial" w:hAnsi="Arial" w:cs="Arial"/>
        </w:rPr>
        <w:t>”)</w:t>
      </w:r>
      <w:r w:rsidR="00FB2BBD" w:rsidRPr="002C3AC0">
        <w:rPr>
          <w:rFonts w:ascii="Arial" w:hAnsi="Arial" w:cs="Arial"/>
        </w:rPr>
        <w:t>,</w:t>
      </w:r>
      <w:r w:rsidRPr="002C3AC0">
        <w:rPr>
          <w:rFonts w:ascii="Arial" w:hAnsi="Arial" w:cs="Arial"/>
        </w:rPr>
        <w:t xml:space="preserve"> ou com a execução de valores devidos nos termos desta Escritura (incluindo a Fiança), incluindo publicações, inscrições, registros, averbações, contratação do Agente Fiduciário e dos prestadores de serviços e quaisquer outros custos relacionados às Debêntures, serão de responsabilidade exclusiva </w:t>
      </w:r>
      <w:r w:rsidR="00FB2BBD" w:rsidRPr="002C3AC0">
        <w:rPr>
          <w:rFonts w:ascii="Arial" w:hAnsi="Arial" w:cs="Arial"/>
        </w:rPr>
        <w:t>e serão arcadas diretamente pela</w:t>
      </w:r>
      <w:r w:rsidRPr="002C3AC0">
        <w:rPr>
          <w:rFonts w:ascii="Arial" w:hAnsi="Arial" w:cs="Arial"/>
        </w:rPr>
        <w:t xml:space="preserve"> Emissora e</w:t>
      </w:r>
      <w:r w:rsidR="005B1DB3" w:rsidRPr="002C3AC0">
        <w:rPr>
          <w:rFonts w:ascii="Arial" w:hAnsi="Arial" w:cs="Arial"/>
        </w:rPr>
        <w:t>/ou</w:t>
      </w:r>
      <w:r w:rsidRPr="002C3AC0">
        <w:rPr>
          <w:rFonts w:ascii="Arial" w:hAnsi="Arial" w:cs="Arial"/>
        </w:rPr>
        <w:t xml:space="preserve"> </w:t>
      </w:r>
      <w:r w:rsidR="00FB2BBD" w:rsidRPr="002C3AC0">
        <w:rPr>
          <w:rFonts w:ascii="Arial" w:hAnsi="Arial" w:cs="Arial"/>
        </w:rPr>
        <w:t xml:space="preserve">pelos </w:t>
      </w:r>
      <w:r w:rsidR="00B3007A" w:rsidRPr="002C3AC0">
        <w:rPr>
          <w:rFonts w:ascii="Arial" w:hAnsi="Arial" w:cs="Arial"/>
        </w:rPr>
        <w:t>Fiadores</w:t>
      </w:r>
      <w:r w:rsidRPr="002C3AC0">
        <w:rPr>
          <w:rFonts w:ascii="Arial" w:hAnsi="Arial" w:cs="Arial"/>
        </w:rPr>
        <w:t>.</w:t>
      </w:r>
    </w:p>
    <w:p w14:paraId="2B99B859" w14:textId="77777777" w:rsidR="00FB2BBD" w:rsidRPr="002C3AC0" w:rsidRDefault="00FB2BBD">
      <w:pPr>
        <w:pStyle w:val="PargrafodaLista"/>
        <w:widowControl w:val="0"/>
        <w:tabs>
          <w:tab w:val="left" w:pos="993"/>
        </w:tabs>
        <w:spacing w:line="360" w:lineRule="auto"/>
        <w:ind w:left="900"/>
        <w:contextualSpacing w:val="0"/>
        <w:jc w:val="both"/>
        <w:rPr>
          <w:rFonts w:ascii="Arial" w:hAnsi="Arial" w:cs="Arial"/>
        </w:rPr>
      </w:pPr>
    </w:p>
    <w:p w14:paraId="2EFBC394" w14:textId="1F19924C" w:rsidR="005B1DB3" w:rsidRPr="002C3AC0" w:rsidRDefault="00FB2BBD" w:rsidP="002D7BA1">
      <w:pPr>
        <w:pStyle w:val="PargrafodaLista"/>
        <w:widowControl w:val="0"/>
        <w:numPr>
          <w:ilvl w:val="1"/>
          <w:numId w:val="4"/>
        </w:numPr>
        <w:tabs>
          <w:tab w:val="left" w:pos="993"/>
        </w:tabs>
        <w:spacing w:line="360" w:lineRule="auto"/>
        <w:ind w:left="0" w:firstLine="0"/>
        <w:contextualSpacing w:val="0"/>
        <w:jc w:val="both"/>
        <w:rPr>
          <w:rFonts w:ascii="Arial" w:hAnsi="Arial" w:cs="Arial"/>
          <w:b/>
        </w:rPr>
      </w:pPr>
      <w:r w:rsidRPr="002C3AC0">
        <w:rPr>
          <w:rFonts w:ascii="Arial" w:hAnsi="Arial" w:cs="Arial"/>
        </w:rPr>
        <w:t>A Emissora e</w:t>
      </w:r>
      <w:r w:rsidR="005B1DB3" w:rsidRPr="002C3AC0">
        <w:rPr>
          <w:rFonts w:ascii="Arial" w:hAnsi="Arial" w:cs="Arial"/>
        </w:rPr>
        <w:t>/ou os Fiadores obrigam</w:t>
      </w:r>
      <w:r w:rsidR="00D612D5" w:rsidRPr="002C3AC0">
        <w:rPr>
          <w:rFonts w:ascii="Arial" w:hAnsi="Arial" w:cs="Arial"/>
        </w:rPr>
        <w:t>-</w:t>
      </w:r>
      <w:r w:rsidR="005B1DB3" w:rsidRPr="002C3AC0">
        <w:rPr>
          <w:rFonts w:ascii="Arial" w:hAnsi="Arial" w:cs="Arial"/>
        </w:rPr>
        <w:t>se a pagar:</w:t>
      </w:r>
    </w:p>
    <w:p w14:paraId="05B66182" w14:textId="77777777" w:rsidR="005B1DB3" w:rsidRPr="002C3AC0" w:rsidRDefault="005B1DB3">
      <w:pPr>
        <w:pStyle w:val="PargrafodaLista"/>
        <w:widowControl w:val="0"/>
        <w:spacing w:line="360" w:lineRule="auto"/>
        <w:ind w:left="993"/>
        <w:contextualSpacing w:val="0"/>
        <w:rPr>
          <w:rFonts w:ascii="Arial" w:hAnsi="Arial" w:cs="Arial"/>
        </w:rPr>
      </w:pPr>
    </w:p>
    <w:p w14:paraId="365EB022" w14:textId="7B518AD2" w:rsidR="00A912CE" w:rsidRPr="002C3AC0" w:rsidRDefault="005B1DB3" w:rsidP="002D7BA1">
      <w:pPr>
        <w:pStyle w:val="PargrafodaLista"/>
        <w:widowControl w:val="0"/>
        <w:numPr>
          <w:ilvl w:val="0"/>
          <w:numId w:val="18"/>
        </w:numPr>
        <w:tabs>
          <w:tab w:val="left" w:pos="993"/>
        </w:tabs>
        <w:spacing w:line="360" w:lineRule="auto"/>
        <w:ind w:left="993" w:firstLine="0"/>
        <w:contextualSpacing w:val="0"/>
        <w:jc w:val="both"/>
        <w:rPr>
          <w:rFonts w:ascii="Arial" w:hAnsi="Arial" w:cs="Arial"/>
        </w:rPr>
      </w:pPr>
      <w:r w:rsidRPr="002C3AC0">
        <w:rPr>
          <w:rFonts w:ascii="Arial" w:hAnsi="Arial" w:cs="Arial"/>
        </w:rPr>
        <w:t>remuneração pelos serviços prestados pelo Agente Fiduciário</w:t>
      </w:r>
      <w:r w:rsidR="00B00C52" w:rsidRPr="002C3AC0">
        <w:rPr>
          <w:rFonts w:ascii="Arial" w:hAnsi="Arial" w:cs="Arial"/>
        </w:rPr>
        <w:t>, conforme indicada na cláusula 7.4 e seguintes, acima</w:t>
      </w:r>
      <w:r w:rsidRPr="002C3AC0">
        <w:rPr>
          <w:rFonts w:ascii="Arial" w:hAnsi="Arial" w:cs="Arial"/>
        </w:rPr>
        <w:t>;</w:t>
      </w:r>
      <w:r w:rsidR="00D14CF9" w:rsidRPr="002C3AC0">
        <w:rPr>
          <w:rFonts w:ascii="Arial" w:hAnsi="Arial" w:cs="Arial"/>
        </w:rPr>
        <w:t xml:space="preserve"> e</w:t>
      </w:r>
    </w:p>
    <w:p w14:paraId="0FF4C119" w14:textId="77777777" w:rsidR="00D14CF9" w:rsidRPr="002C3AC0" w:rsidRDefault="00D14CF9">
      <w:pPr>
        <w:pStyle w:val="PargrafodaLista"/>
        <w:widowControl w:val="0"/>
        <w:spacing w:line="360" w:lineRule="auto"/>
        <w:ind w:left="993"/>
        <w:contextualSpacing w:val="0"/>
        <w:rPr>
          <w:rFonts w:ascii="Arial" w:hAnsi="Arial" w:cs="Arial"/>
        </w:rPr>
      </w:pPr>
    </w:p>
    <w:p w14:paraId="3E1ADC38" w14:textId="17CEF5D3" w:rsidR="00D14CF9" w:rsidRPr="002C3AC0" w:rsidRDefault="00D14CF9" w:rsidP="002D7BA1">
      <w:pPr>
        <w:pStyle w:val="PargrafodaLista"/>
        <w:widowControl w:val="0"/>
        <w:numPr>
          <w:ilvl w:val="0"/>
          <w:numId w:val="18"/>
        </w:numPr>
        <w:tabs>
          <w:tab w:val="left" w:pos="993"/>
        </w:tabs>
        <w:spacing w:line="360" w:lineRule="auto"/>
        <w:ind w:left="993" w:firstLine="0"/>
        <w:contextualSpacing w:val="0"/>
        <w:jc w:val="both"/>
        <w:rPr>
          <w:rFonts w:ascii="Arial" w:hAnsi="Arial" w:cs="Arial"/>
        </w:rPr>
      </w:pPr>
      <w:r w:rsidRPr="002C3AC0">
        <w:rPr>
          <w:rFonts w:ascii="Arial" w:hAnsi="Arial" w:cs="Arial"/>
        </w:rPr>
        <w:t>remuneração d</w:t>
      </w:r>
      <w:r w:rsidR="00DB5EFA" w:rsidRPr="002C3AC0">
        <w:rPr>
          <w:rFonts w:ascii="Arial" w:hAnsi="Arial" w:cs="Arial"/>
        </w:rPr>
        <w:t>o</w:t>
      </w:r>
      <w:r w:rsidRPr="002C3AC0">
        <w:rPr>
          <w:rFonts w:ascii="Arial" w:hAnsi="Arial" w:cs="Arial"/>
        </w:rPr>
        <w:t xml:space="preserve"> assessor legal da Emissão, em </w:t>
      </w:r>
      <w:r w:rsidR="004D4997">
        <w:rPr>
          <w:rFonts w:ascii="Arial" w:hAnsi="Arial" w:cs="Arial"/>
        </w:rPr>
        <w:t xml:space="preserve">duas </w:t>
      </w:r>
      <w:r w:rsidRPr="002C3AC0">
        <w:rPr>
          <w:rFonts w:ascii="Arial" w:hAnsi="Arial" w:cs="Arial"/>
        </w:rPr>
        <w:t>parcela</w:t>
      </w:r>
      <w:r w:rsidR="004D4997">
        <w:rPr>
          <w:rFonts w:ascii="Arial" w:hAnsi="Arial" w:cs="Arial"/>
        </w:rPr>
        <w:t>s</w:t>
      </w:r>
      <w:r w:rsidR="003D5941">
        <w:rPr>
          <w:rFonts w:ascii="Arial" w:hAnsi="Arial" w:cs="Arial"/>
        </w:rPr>
        <w:t xml:space="preserve"> de R$</w:t>
      </w:r>
      <w:r w:rsidR="003B33C7">
        <w:rPr>
          <w:rFonts w:ascii="Arial" w:hAnsi="Arial" w:cs="Arial"/>
        </w:rPr>
        <w:t xml:space="preserve"> </w:t>
      </w:r>
      <w:r w:rsidR="003D5941">
        <w:rPr>
          <w:rFonts w:ascii="Arial" w:hAnsi="Arial" w:cs="Arial"/>
        </w:rPr>
        <w:t xml:space="preserve">14.000,00 (quatorze mil reais), </w:t>
      </w:r>
      <w:r w:rsidRPr="002C3AC0">
        <w:rPr>
          <w:rFonts w:ascii="Arial" w:hAnsi="Arial" w:cs="Arial"/>
        </w:rPr>
        <w:t xml:space="preserve">no valor </w:t>
      </w:r>
      <w:r w:rsidR="004D4997">
        <w:rPr>
          <w:rFonts w:ascii="Arial" w:hAnsi="Arial" w:cs="Arial"/>
        </w:rPr>
        <w:t xml:space="preserve">total </w:t>
      </w:r>
      <w:r w:rsidRPr="002C3AC0">
        <w:rPr>
          <w:rFonts w:ascii="Arial" w:hAnsi="Arial" w:cs="Arial"/>
        </w:rPr>
        <w:t xml:space="preserve">de R$ </w:t>
      </w:r>
      <w:r w:rsidR="00D0780C">
        <w:rPr>
          <w:rFonts w:ascii="Arial" w:hAnsi="Arial" w:cs="Arial"/>
        </w:rPr>
        <w:t>28.000,00</w:t>
      </w:r>
      <w:r w:rsidR="00B00C52" w:rsidRPr="002C3AC0">
        <w:rPr>
          <w:rFonts w:ascii="Arial" w:hAnsi="Arial" w:cs="Arial"/>
        </w:rPr>
        <w:t xml:space="preserve"> </w:t>
      </w:r>
      <w:r w:rsidRPr="002C3AC0">
        <w:rPr>
          <w:rFonts w:ascii="Arial" w:hAnsi="Arial" w:cs="Arial"/>
        </w:rPr>
        <w:t>(</w:t>
      </w:r>
      <w:r w:rsidR="00D0780C">
        <w:rPr>
          <w:rFonts w:ascii="Arial" w:hAnsi="Arial" w:cs="Arial"/>
        </w:rPr>
        <w:t>vinte e oito mil reais</w:t>
      </w:r>
      <w:r w:rsidRPr="002C3AC0">
        <w:rPr>
          <w:rFonts w:ascii="Arial" w:hAnsi="Arial" w:cs="Arial"/>
        </w:rPr>
        <w:t>). O referido valor já está acrescido do ISS, da CSLL, da PIS, da COFINS, IRRF e de quaisquer outros tributos que venham a incidir sobre a remuneração, nas alíquotas vigentes na data do pagamento.</w:t>
      </w:r>
      <w:r w:rsidR="00D612D5" w:rsidRPr="002C3AC0">
        <w:rPr>
          <w:rFonts w:ascii="Arial" w:hAnsi="Arial" w:cs="Arial"/>
        </w:rPr>
        <w:t xml:space="preserve"> </w:t>
      </w:r>
    </w:p>
    <w:p w14:paraId="5AA476AC" w14:textId="77777777" w:rsidR="00D612D5" w:rsidRPr="002C3AC0" w:rsidRDefault="00D612D5">
      <w:pPr>
        <w:pStyle w:val="PargrafodaLista"/>
        <w:widowControl w:val="0"/>
        <w:tabs>
          <w:tab w:val="left" w:pos="993"/>
        </w:tabs>
        <w:spacing w:line="360" w:lineRule="auto"/>
        <w:ind w:left="993"/>
        <w:contextualSpacing w:val="0"/>
        <w:jc w:val="both"/>
        <w:rPr>
          <w:rFonts w:ascii="Arial" w:hAnsi="Arial" w:cs="Arial"/>
        </w:rPr>
      </w:pPr>
    </w:p>
    <w:p w14:paraId="350ADCCB" w14:textId="2D6A0CC7" w:rsidR="005B1DB3" w:rsidRPr="002C3AC0" w:rsidRDefault="005B1DB3" w:rsidP="002D7BA1">
      <w:pPr>
        <w:pStyle w:val="PargrafodaLista"/>
        <w:widowControl w:val="0"/>
        <w:numPr>
          <w:ilvl w:val="1"/>
          <w:numId w:val="4"/>
        </w:numPr>
        <w:spacing w:line="360" w:lineRule="auto"/>
        <w:ind w:left="0" w:firstLine="0"/>
        <w:contextualSpacing w:val="0"/>
        <w:jc w:val="both"/>
        <w:rPr>
          <w:rFonts w:ascii="Arial" w:hAnsi="Arial" w:cs="Arial"/>
        </w:rPr>
      </w:pPr>
      <w:r w:rsidRPr="002C3AC0">
        <w:rPr>
          <w:rFonts w:ascii="Arial" w:hAnsi="Arial" w:cs="Arial"/>
        </w:rPr>
        <w:t xml:space="preserve">Os impostos incidentes sobre a remuneração serão acrescidos </w:t>
      </w:r>
      <w:r w:rsidR="003A180D" w:rsidRPr="002C3AC0">
        <w:rPr>
          <w:rFonts w:ascii="Arial" w:hAnsi="Arial" w:cs="Arial"/>
        </w:rPr>
        <w:t>d</w:t>
      </w:r>
      <w:r w:rsidRPr="002C3AC0">
        <w:rPr>
          <w:rFonts w:ascii="Arial" w:hAnsi="Arial" w:cs="Arial"/>
        </w:rPr>
        <w:t>as parcelas mencionadas acima nas datas de pagamento. Além disso, todos os valores mencionados acima serão atualizados pelo IGP-M, sempre na menor periodicidade permitida em lei, a partir da data de assinatura do instrumento de emissão.</w:t>
      </w:r>
    </w:p>
    <w:p w14:paraId="58790270" w14:textId="77777777" w:rsidR="001B2D98" w:rsidRPr="002C3AC0" w:rsidRDefault="001B2D98" w:rsidP="002D7BA1">
      <w:pPr>
        <w:pStyle w:val="PargrafodaLista"/>
        <w:widowControl w:val="0"/>
        <w:spacing w:line="360" w:lineRule="auto"/>
        <w:ind w:left="0"/>
        <w:contextualSpacing w:val="0"/>
        <w:jc w:val="both"/>
        <w:rPr>
          <w:rFonts w:ascii="Arial" w:hAnsi="Arial" w:cs="Arial"/>
        </w:rPr>
      </w:pPr>
    </w:p>
    <w:p w14:paraId="495CA830" w14:textId="0A5438A9" w:rsidR="00E3193E" w:rsidRPr="00B349CE" w:rsidRDefault="00C847A0" w:rsidP="00B349CE">
      <w:pPr>
        <w:widowControl w:val="0"/>
        <w:numPr>
          <w:ilvl w:val="0"/>
          <w:numId w:val="4"/>
        </w:numPr>
        <w:spacing w:line="360" w:lineRule="auto"/>
        <w:ind w:left="0" w:hanging="567"/>
        <w:jc w:val="both"/>
        <w:outlineLvl w:val="0"/>
        <w:rPr>
          <w:rFonts w:ascii="Arial" w:hAnsi="Arial" w:cs="Arial"/>
          <w:b/>
        </w:rPr>
      </w:pPr>
      <w:bookmarkStart w:id="76" w:name="_Toc511238886"/>
      <w:r w:rsidRPr="002C3AC0">
        <w:rPr>
          <w:rFonts w:ascii="Arial" w:hAnsi="Arial" w:cs="Arial"/>
          <w:b/>
        </w:rPr>
        <w:t xml:space="preserve">CLÁUSULA ONZE </w:t>
      </w:r>
      <w:r w:rsidR="00703975">
        <w:rPr>
          <w:rFonts w:ascii="Arial" w:hAnsi="Arial" w:cs="Arial"/>
          <w:b/>
        </w:rPr>
        <w:t>–</w:t>
      </w:r>
      <w:r w:rsidRPr="00B349CE">
        <w:rPr>
          <w:rFonts w:ascii="Arial" w:hAnsi="Arial" w:cs="Arial"/>
          <w:b/>
        </w:rPr>
        <w:t xml:space="preserve"> DECLARAÇÕES DA EMISSORA</w:t>
      </w:r>
      <w:bookmarkEnd w:id="76"/>
      <w:r w:rsidR="008A00B3" w:rsidRPr="00B349CE">
        <w:rPr>
          <w:rFonts w:ascii="Arial" w:hAnsi="Arial" w:cs="Arial"/>
          <w:b/>
        </w:rPr>
        <w:t xml:space="preserve"> E </w:t>
      </w:r>
      <w:r w:rsidR="000E02EA">
        <w:rPr>
          <w:rFonts w:ascii="Arial" w:hAnsi="Arial" w:cs="Arial"/>
          <w:b/>
        </w:rPr>
        <w:t>DOS</w:t>
      </w:r>
      <w:r w:rsidR="008A00B3" w:rsidRPr="00B349CE">
        <w:rPr>
          <w:rFonts w:ascii="Arial" w:hAnsi="Arial" w:cs="Arial"/>
          <w:b/>
        </w:rPr>
        <w:t xml:space="preserve"> FIADOR</w:t>
      </w:r>
      <w:r w:rsidR="000E02EA">
        <w:rPr>
          <w:rFonts w:ascii="Arial" w:hAnsi="Arial" w:cs="Arial"/>
          <w:b/>
        </w:rPr>
        <w:t>ES</w:t>
      </w:r>
    </w:p>
    <w:p w14:paraId="42E6B2AE" w14:textId="77777777" w:rsidR="001B2D98" w:rsidRPr="002C3AC0" w:rsidRDefault="001B2D98" w:rsidP="002D7BA1">
      <w:pPr>
        <w:widowControl w:val="0"/>
        <w:spacing w:line="360" w:lineRule="auto"/>
        <w:jc w:val="both"/>
        <w:outlineLvl w:val="0"/>
        <w:rPr>
          <w:rFonts w:ascii="Arial" w:hAnsi="Arial" w:cs="Arial"/>
          <w:b/>
        </w:rPr>
      </w:pPr>
    </w:p>
    <w:p w14:paraId="02AD0B7D" w14:textId="1FC05873"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bookmarkStart w:id="77" w:name="_DV_M394"/>
      <w:bookmarkEnd w:id="77"/>
      <w:r w:rsidRPr="002C3AC0">
        <w:rPr>
          <w:rFonts w:ascii="Arial" w:eastAsia="Arial Unicode MS" w:hAnsi="Arial" w:cs="Arial"/>
          <w:color w:val="000000"/>
        </w:rPr>
        <w:t xml:space="preserve">A Emissora e </w:t>
      </w:r>
      <w:r w:rsidR="00B3007A" w:rsidRPr="002C3AC0">
        <w:rPr>
          <w:rFonts w:ascii="Arial" w:eastAsia="Arial Unicode MS" w:hAnsi="Arial" w:cs="Arial"/>
          <w:color w:val="000000"/>
        </w:rPr>
        <w:t xml:space="preserve">os </w:t>
      </w:r>
      <w:r w:rsidR="00B3007A" w:rsidRPr="002C3AC0">
        <w:rPr>
          <w:rFonts w:ascii="Arial" w:hAnsi="Arial" w:cs="Arial"/>
          <w:bCs/>
        </w:rPr>
        <w:t>Fiadore</w:t>
      </w:r>
      <w:r w:rsidR="00B3007A" w:rsidRPr="002C3AC0">
        <w:rPr>
          <w:rFonts w:ascii="Arial" w:eastAsia="Arial Unicode MS" w:hAnsi="Arial" w:cs="Arial"/>
          <w:color w:val="000000"/>
        </w:rPr>
        <w:t xml:space="preserve">s </w:t>
      </w:r>
      <w:r w:rsidRPr="002C3AC0">
        <w:rPr>
          <w:rFonts w:ascii="Arial" w:eastAsia="Arial Unicode MS" w:hAnsi="Arial" w:cs="Arial"/>
          <w:color w:val="000000"/>
        </w:rPr>
        <w:t xml:space="preserve">declaram, individualmente, </w:t>
      </w:r>
      <w:r w:rsidR="009761A3" w:rsidRPr="002C3AC0">
        <w:rPr>
          <w:rFonts w:ascii="Arial" w:eastAsia="Arial Unicode MS" w:hAnsi="Arial" w:cs="Arial"/>
          <w:color w:val="000000"/>
        </w:rPr>
        <w:t>aos Debenturistas e ao Agente Fiduciário</w:t>
      </w:r>
      <w:r w:rsidRPr="002C3AC0">
        <w:rPr>
          <w:rFonts w:ascii="Arial" w:eastAsia="Arial Unicode MS" w:hAnsi="Arial" w:cs="Arial"/>
          <w:color w:val="000000"/>
        </w:rPr>
        <w:t xml:space="preserve"> que: </w:t>
      </w:r>
    </w:p>
    <w:p w14:paraId="3AB12305" w14:textId="77777777" w:rsidR="001B2D98" w:rsidRPr="002C3AC0" w:rsidRDefault="001B2D98" w:rsidP="002D7BA1">
      <w:pPr>
        <w:widowControl w:val="0"/>
        <w:spacing w:line="360" w:lineRule="auto"/>
        <w:jc w:val="both"/>
        <w:rPr>
          <w:rFonts w:ascii="Arial" w:eastAsia="Arial Unicode MS" w:hAnsi="Arial" w:cs="Arial"/>
          <w:color w:val="000000"/>
        </w:rPr>
      </w:pPr>
    </w:p>
    <w:p w14:paraId="439E69EA" w14:textId="38995574"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está devidamente autorizada a emitir as Debêntures, a celebrar a presente Escritura e a cumprir com todas as obrigações aqui previstas, tendo sido satisfeitos todos os requisitos legais e estatutários necessários para tanto, não sendo exigidas, da Emissora, quaisquer aprovações ambiental, governamental e/ou regulamentar para tanto e tendo sido plenamente satisfeitos todos os requisitos legais, societários, regulatórios e de terceiros necessários para tanto;</w:t>
      </w:r>
    </w:p>
    <w:p w14:paraId="6D70066C" w14:textId="77777777" w:rsidR="001B2D98" w:rsidRPr="002C3AC0" w:rsidRDefault="001B2D98" w:rsidP="002D7BA1">
      <w:pPr>
        <w:pStyle w:val="Corpodetexto"/>
        <w:widowControl w:val="0"/>
        <w:spacing w:after="0" w:line="360" w:lineRule="auto"/>
        <w:ind w:left="709"/>
        <w:jc w:val="both"/>
        <w:rPr>
          <w:rFonts w:ascii="Arial" w:hAnsi="Arial" w:cs="Arial"/>
        </w:rPr>
      </w:pPr>
    </w:p>
    <w:p w14:paraId="7B2295E6" w14:textId="1DC288FF" w:rsidR="00E3193E" w:rsidRDefault="006C76C8"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a celebração desta Escritura, bem como o cumprimento das obrigações aqui previstas não infringe</w:t>
      </w:r>
      <w:r w:rsidR="003A180D" w:rsidRPr="002C3AC0">
        <w:rPr>
          <w:rFonts w:ascii="Arial" w:hAnsi="Arial" w:cs="Arial"/>
        </w:rPr>
        <w:t>m</w:t>
      </w:r>
      <w:r w:rsidR="00E3193E" w:rsidRPr="002C3AC0">
        <w:rPr>
          <w:rFonts w:ascii="Arial" w:hAnsi="Arial" w:cs="Arial"/>
        </w:rPr>
        <w:t xml:space="preserve"> qualquer obrigação anteriormente assumida pela Emissora;</w:t>
      </w:r>
    </w:p>
    <w:p w14:paraId="0267D212" w14:textId="77777777" w:rsidR="000F74CF" w:rsidRDefault="000F74CF" w:rsidP="00DC1CC6">
      <w:pPr>
        <w:pStyle w:val="PargrafodaLista"/>
        <w:rPr>
          <w:rFonts w:ascii="Arial" w:hAnsi="Arial" w:cs="Arial"/>
        </w:rPr>
      </w:pPr>
    </w:p>
    <w:p w14:paraId="4B0E65E5" w14:textId="77777777" w:rsidR="000F74CF" w:rsidRPr="002C3AC0" w:rsidRDefault="000F74CF" w:rsidP="00DC1CC6">
      <w:pPr>
        <w:pStyle w:val="Corpodetexto"/>
        <w:widowControl w:val="0"/>
        <w:spacing w:after="0" w:line="360" w:lineRule="auto"/>
        <w:ind w:left="709"/>
        <w:jc w:val="both"/>
        <w:rPr>
          <w:rFonts w:ascii="Arial" w:hAnsi="Arial" w:cs="Arial"/>
        </w:rPr>
      </w:pPr>
    </w:p>
    <w:p w14:paraId="78DD9695" w14:textId="7DB361C7"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proofErr w:type="spellStart"/>
      <w:r w:rsidRPr="002C3AC0">
        <w:rPr>
          <w:rFonts w:ascii="Arial" w:hAnsi="Arial" w:cs="Arial"/>
        </w:rPr>
        <w:t>é</w:t>
      </w:r>
      <w:proofErr w:type="spellEnd"/>
      <w:r w:rsidRPr="002C3AC0">
        <w:rPr>
          <w:rFonts w:ascii="Arial" w:hAnsi="Arial" w:cs="Arial"/>
        </w:rPr>
        <w:t xml:space="preserve"> sociedade por ações devidamente organizada e constituída, de acordo com as leis brasileiras, estando devidamente autorizada a desempenhar as atividades descritas em seu objeto social;</w:t>
      </w:r>
    </w:p>
    <w:p w14:paraId="65BB1BEE" w14:textId="77777777" w:rsidR="001B2D98" w:rsidRPr="002C3AC0" w:rsidRDefault="001B2D98" w:rsidP="002D7BA1">
      <w:pPr>
        <w:pStyle w:val="Corpodetexto"/>
        <w:widowControl w:val="0"/>
        <w:spacing w:after="0" w:line="360" w:lineRule="auto"/>
        <w:ind w:left="709"/>
        <w:jc w:val="both"/>
        <w:rPr>
          <w:rFonts w:ascii="Arial" w:hAnsi="Arial" w:cs="Arial"/>
        </w:rPr>
      </w:pPr>
    </w:p>
    <w:p w14:paraId="67E6C00C" w14:textId="562B776A"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as pessoas que representam a Emissora na assinatura desta Escritura têm poderes bastantes para tanto;</w:t>
      </w:r>
    </w:p>
    <w:p w14:paraId="5C91044F" w14:textId="77777777" w:rsidR="001B2D98" w:rsidRPr="002C3AC0" w:rsidRDefault="001B2D98" w:rsidP="002D7BA1">
      <w:pPr>
        <w:pStyle w:val="Corpodetexto"/>
        <w:widowControl w:val="0"/>
        <w:spacing w:after="0" w:line="360" w:lineRule="auto"/>
        <w:ind w:left="709"/>
        <w:jc w:val="both"/>
        <w:rPr>
          <w:rFonts w:ascii="Arial" w:hAnsi="Arial" w:cs="Arial"/>
        </w:rPr>
      </w:pPr>
    </w:p>
    <w:p w14:paraId="1A62782F" w14:textId="670E516A"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todas as informações da Emissora e </w:t>
      </w:r>
      <w:r w:rsidR="00B3007A" w:rsidRPr="002C3AC0">
        <w:rPr>
          <w:rFonts w:ascii="Arial" w:hAnsi="Arial" w:cs="Arial"/>
        </w:rPr>
        <w:t xml:space="preserve">dos </w:t>
      </w:r>
      <w:r w:rsidR="00B3007A" w:rsidRPr="002C3AC0">
        <w:rPr>
          <w:rFonts w:ascii="Arial" w:hAnsi="Arial" w:cs="Arial"/>
          <w:bCs/>
        </w:rPr>
        <w:t>Fiadore</w:t>
      </w:r>
      <w:r w:rsidR="00B3007A" w:rsidRPr="002C3AC0">
        <w:rPr>
          <w:rFonts w:ascii="Arial" w:hAnsi="Arial" w:cs="Arial"/>
        </w:rPr>
        <w:t>s</w:t>
      </w:r>
      <w:r w:rsidRPr="002C3AC0">
        <w:rPr>
          <w:rFonts w:ascii="Arial" w:hAnsi="Arial" w:cs="Arial"/>
        </w:rPr>
        <w:t>, prestadas no âmbito desta Escritura e dos demais Documentos da Operação são verdadeiras, consistentes, corretas e suficientes e a Emissora se responsabiliza por tais informações prestadas;</w:t>
      </w:r>
    </w:p>
    <w:p w14:paraId="584005D6" w14:textId="77777777" w:rsidR="001B2D98" w:rsidRPr="002C3AC0" w:rsidRDefault="001B2D98" w:rsidP="002D7BA1">
      <w:pPr>
        <w:pStyle w:val="Corpodetexto"/>
        <w:widowControl w:val="0"/>
        <w:spacing w:after="0" w:line="360" w:lineRule="auto"/>
        <w:ind w:left="709"/>
        <w:jc w:val="both"/>
        <w:rPr>
          <w:rFonts w:ascii="Arial" w:hAnsi="Arial" w:cs="Arial"/>
        </w:rPr>
      </w:pPr>
    </w:p>
    <w:p w14:paraId="71854342" w14:textId="55FD074F"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esta Escritura, os demais Documentos da Operação e as cláusulas neles contidas constituem obrigações legais, válidas e vinculantes da Emissora </w:t>
      </w:r>
      <w:r w:rsidRPr="002C3AC0">
        <w:rPr>
          <w:rFonts w:ascii="Arial" w:hAnsi="Arial" w:cs="Arial"/>
        </w:rPr>
        <w:lastRenderedPageBreak/>
        <w:t xml:space="preserve">e/ou </w:t>
      </w:r>
      <w:r w:rsidR="00B3007A" w:rsidRPr="002C3AC0">
        <w:rPr>
          <w:rFonts w:ascii="Arial" w:hAnsi="Arial" w:cs="Arial"/>
        </w:rPr>
        <w:t xml:space="preserve">dos </w:t>
      </w:r>
      <w:r w:rsidR="00B3007A" w:rsidRPr="002C3AC0">
        <w:rPr>
          <w:rFonts w:ascii="Arial" w:hAnsi="Arial" w:cs="Arial"/>
          <w:bCs/>
        </w:rPr>
        <w:t>Fiadore</w:t>
      </w:r>
      <w:r w:rsidR="00B3007A" w:rsidRPr="002C3AC0">
        <w:rPr>
          <w:rFonts w:ascii="Arial" w:hAnsi="Arial" w:cs="Arial"/>
        </w:rPr>
        <w:t>s</w:t>
      </w:r>
      <w:r w:rsidRPr="002C3AC0">
        <w:rPr>
          <w:rFonts w:ascii="Arial" w:hAnsi="Arial" w:cs="Arial"/>
        </w:rPr>
        <w:t>, conforme o caso, exequíveis de acordo com os seus termos e condições;</w:t>
      </w:r>
    </w:p>
    <w:p w14:paraId="70849831" w14:textId="77777777" w:rsidR="001B2D98" w:rsidRPr="002C3AC0" w:rsidRDefault="001B2D98" w:rsidP="002D7BA1">
      <w:pPr>
        <w:pStyle w:val="Corpodetexto"/>
        <w:widowControl w:val="0"/>
        <w:spacing w:after="0" w:line="360" w:lineRule="auto"/>
        <w:ind w:left="709"/>
        <w:jc w:val="both"/>
        <w:rPr>
          <w:rFonts w:ascii="Arial" w:hAnsi="Arial" w:cs="Arial"/>
        </w:rPr>
      </w:pPr>
    </w:p>
    <w:p w14:paraId="20722BE5" w14:textId="3F2F4FC7"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a emissão das Debêntures, a celebração desta Escritura, o cumprimento das obrigações aqui previstas: (a) não infringem o estatuto social da Emissora e/ou o Contrato Social </w:t>
      </w:r>
      <w:r w:rsidR="00E1308C">
        <w:rPr>
          <w:rFonts w:ascii="Arial" w:hAnsi="Arial" w:cs="Arial"/>
        </w:rPr>
        <w:t>da</w:t>
      </w:r>
      <w:r w:rsidR="00E1308C" w:rsidRPr="00E1308C">
        <w:rPr>
          <w:rStyle w:val="s3"/>
          <w:rFonts w:ascii="Arial" w:hAnsi="Arial" w:cs="Arial"/>
        </w:rPr>
        <w:t xml:space="preserve"> </w:t>
      </w:r>
      <w:r w:rsidR="00E1308C">
        <w:rPr>
          <w:rStyle w:val="s3"/>
          <w:rFonts w:ascii="Arial" w:hAnsi="Arial" w:cs="Arial"/>
        </w:rPr>
        <w:t>Fiadora</w:t>
      </w:r>
      <w:r w:rsidR="0084361A">
        <w:rPr>
          <w:rStyle w:val="s3"/>
          <w:rFonts w:ascii="Arial" w:hAnsi="Arial" w:cs="Arial"/>
        </w:rPr>
        <w:t xml:space="preserve"> PJ</w:t>
      </w:r>
      <w:r w:rsidRPr="002C3AC0">
        <w:rPr>
          <w:rFonts w:ascii="Arial" w:hAnsi="Arial" w:cs="Arial"/>
        </w:rPr>
        <w:t xml:space="preserve">, ou qualquer (1) norma aplicável à Emissora e/ou </w:t>
      </w:r>
      <w:r w:rsidR="00E1308C">
        <w:rPr>
          <w:rStyle w:val="s3"/>
          <w:rFonts w:ascii="Arial" w:hAnsi="Arial" w:cs="Arial"/>
        </w:rPr>
        <w:t>a Fiadora</w:t>
      </w:r>
      <w:r w:rsidR="0084361A">
        <w:rPr>
          <w:rStyle w:val="s3"/>
          <w:rFonts w:ascii="Arial" w:hAnsi="Arial" w:cs="Arial"/>
        </w:rPr>
        <w:t xml:space="preserve"> PJ</w:t>
      </w:r>
      <w:r w:rsidRPr="002C3AC0">
        <w:rPr>
          <w:rFonts w:ascii="Arial" w:hAnsi="Arial" w:cs="Arial"/>
        </w:rPr>
        <w:t>, contrato ou instrumento do qual a Emissora e/ou qualquer de seus controladores, controladas, e/ou coligadas, conforme a Lei das Sociedades Anônimas, conforme alterada (“</w:t>
      </w:r>
      <w:r w:rsidRPr="002C3AC0">
        <w:rPr>
          <w:rFonts w:ascii="Arial" w:hAnsi="Arial" w:cs="Arial"/>
          <w:u w:val="single"/>
        </w:rPr>
        <w:t>Afiliadas</w:t>
      </w:r>
      <w:r w:rsidRPr="002C3AC0">
        <w:rPr>
          <w:rFonts w:ascii="Arial" w:hAnsi="Arial" w:cs="Arial"/>
        </w:rPr>
        <w:t>”), seja parte ou interveniente, ou pelos quais qualquer de seus ativos esteja sujeito; (2) ordem ou decisão judicial, administrativa ou arbitral em face da Emissora e/ou qualquer de suas Afiliadas; (b) nem resultará em: (1) vencimento antecipado e/ou rescisão de qualquer obrigação estabelecida em qualquer contratos ou instrumentos do qual a Emissora e/ou qualquer de suas Afiliadas seja parte e/ou pelo qual qualquer de seus respectivos ativos esteja sujeito; ou (2) criação de qualquer ônus sobre qualquer ativo ou bem da Emissora e/ou qualquer de suas Afiliadas, que não os previstos nas Debêntures e nos demais Documentos da Operação;</w:t>
      </w:r>
    </w:p>
    <w:p w14:paraId="19365ABC" w14:textId="1FE82050" w:rsidR="001B2D98" w:rsidRPr="002C3AC0" w:rsidRDefault="001B2D98" w:rsidP="002D7BA1">
      <w:pPr>
        <w:pStyle w:val="Corpodetexto"/>
        <w:widowControl w:val="0"/>
        <w:spacing w:after="0" w:line="360" w:lineRule="auto"/>
        <w:ind w:left="709"/>
        <w:jc w:val="both"/>
        <w:rPr>
          <w:rFonts w:ascii="Arial" w:hAnsi="Arial" w:cs="Arial"/>
        </w:rPr>
      </w:pPr>
    </w:p>
    <w:p w14:paraId="570ABFD7" w14:textId="272C7195"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está cumprindo todas as leis, regulamentos, normas administrativas e determinações dos órgãos governamentais, autarquias ou instâncias judiciais aplicáveis ao exercício de suas atividades, exceto por aqueles questionados de boa-fé nas esferas administrativa e/ou judicial e cujo descumprimento e/ou tal questionamento de boa-fé não possa causar um efeito adverso relevante na situação operacional, econômica e financeira da Emissora, de modo que afete adversamente a capacidade da Emissora de cumprir suas obrigações, previstas no âmbito das Debêntures e desta Escritura;</w:t>
      </w:r>
    </w:p>
    <w:p w14:paraId="6F0E36C5" w14:textId="77777777" w:rsidR="001B2D98" w:rsidRPr="002C3AC0" w:rsidRDefault="001B2D98" w:rsidP="002D7BA1">
      <w:pPr>
        <w:pStyle w:val="Corpodetexto"/>
        <w:widowControl w:val="0"/>
        <w:spacing w:after="0" w:line="360" w:lineRule="auto"/>
        <w:ind w:left="709"/>
        <w:jc w:val="both"/>
        <w:rPr>
          <w:rFonts w:ascii="Arial" w:hAnsi="Arial" w:cs="Arial"/>
        </w:rPr>
      </w:pPr>
    </w:p>
    <w:p w14:paraId="526E782A" w14:textId="662061E1"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a Emissora e </w:t>
      </w:r>
      <w:r w:rsidR="00E1308C">
        <w:rPr>
          <w:rStyle w:val="s3"/>
          <w:rFonts w:ascii="Arial" w:hAnsi="Arial" w:cs="Arial"/>
        </w:rPr>
        <w:t xml:space="preserve">a Fiadora </w:t>
      </w:r>
      <w:r w:rsidR="0084361A">
        <w:rPr>
          <w:rStyle w:val="s3"/>
          <w:rFonts w:ascii="Arial" w:hAnsi="Arial" w:cs="Arial"/>
        </w:rPr>
        <w:t>PJ</w:t>
      </w:r>
      <w:r w:rsidR="0084361A">
        <w:rPr>
          <w:rFonts w:ascii="Arial" w:hAnsi="Arial" w:cs="Arial"/>
        </w:rPr>
        <w:t xml:space="preserve"> </w:t>
      </w:r>
      <w:r w:rsidRPr="002C3AC0">
        <w:rPr>
          <w:rFonts w:ascii="Arial" w:hAnsi="Arial" w:cs="Arial"/>
        </w:rPr>
        <w:t xml:space="preserve">possuem todas as licenças, concessões, autorizações, permissões e alvarás, inclusive ambientais, necessárias ao </w:t>
      </w:r>
      <w:r w:rsidRPr="002C3AC0">
        <w:rPr>
          <w:rFonts w:ascii="Arial" w:hAnsi="Arial" w:cs="Arial"/>
        </w:rPr>
        <w:lastRenderedPageBreak/>
        <w:t>exercício de suas atividades válidas, eficazes, em perfeita ordem e em pleno vigor, ou, eventualmente, em fase de renovação, exceto por hipóteses em que a falha em obter tais instrumentos não possa causar qualquer efeito adverso relevante no exercício de suas atividades de forma regular;</w:t>
      </w:r>
    </w:p>
    <w:p w14:paraId="412AC7DE" w14:textId="77777777" w:rsidR="001B2D98" w:rsidRPr="002C3AC0" w:rsidRDefault="001B2D98" w:rsidP="002D7BA1">
      <w:pPr>
        <w:pStyle w:val="Corpodetexto"/>
        <w:widowControl w:val="0"/>
        <w:spacing w:after="0" w:line="360" w:lineRule="auto"/>
        <w:ind w:left="709"/>
        <w:jc w:val="both"/>
        <w:rPr>
          <w:rFonts w:ascii="Arial" w:hAnsi="Arial" w:cs="Arial"/>
        </w:rPr>
      </w:pPr>
    </w:p>
    <w:p w14:paraId="7304D406" w14:textId="1FD0E933"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(a) a Emissora e </w:t>
      </w:r>
      <w:r w:rsidR="00E1308C">
        <w:rPr>
          <w:rStyle w:val="s3"/>
          <w:rFonts w:ascii="Arial" w:hAnsi="Arial" w:cs="Arial"/>
        </w:rPr>
        <w:t>a Fiadora</w:t>
      </w:r>
      <w:r w:rsidR="0084361A">
        <w:rPr>
          <w:rStyle w:val="s3"/>
          <w:rFonts w:ascii="Arial" w:hAnsi="Arial" w:cs="Arial"/>
        </w:rPr>
        <w:t xml:space="preserve"> PJ</w:t>
      </w:r>
      <w:r w:rsidR="00B3007A" w:rsidRPr="002C3AC0">
        <w:rPr>
          <w:rFonts w:ascii="Arial" w:hAnsi="Arial" w:cs="Arial"/>
        </w:rPr>
        <w:t xml:space="preserve"> </w:t>
      </w:r>
      <w:r w:rsidRPr="002C3AC0">
        <w:rPr>
          <w:rFonts w:ascii="Arial" w:hAnsi="Arial" w:cs="Arial"/>
        </w:rPr>
        <w:t xml:space="preserve">cumprem o disposto na legislação em vigor pertinente à Política Nacional do Meio Ambiente, inclusive às Resoluções do CONAMA - Conselho Nacional do Meio Ambiente e às demais legislações e regulamentações ambientais supletivas, exceto por aquelas questionadas de boa-fé nas esferas administrativa e/ou judicial, de modo que não afete adversamente a capacidade da Emissora de cumprir suas obrigações, previstas no âmbito das Debêntures e desta Escritura; (b) a Emissora e </w:t>
      </w:r>
      <w:r w:rsidR="00E1308C">
        <w:rPr>
          <w:rStyle w:val="s3"/>
          <w:rFonts w:ascii="Arial" w:hAnsi="Arial" w:cs="Arial"/>
        </w:rPr>
        <w:t xml:space="preserve">a Fiadora </w:t>
      </w:r>
      <w:r w:rsidR="0084361A">
        <w:rPr>
          <w:rStyle w:val="s3"/>
          <w:rFonts w:ascii="Arial" w:hAnsi="Arial" w:cs="Arial"/>
        </w:rPr>
        <w:t xml:space="preserve">PJ </w:t>
      </w:r>
      <w:r w:rsidRPr="002C3AC0">
        <w:rPr>
          <w:rFonts w:ascii="Arial" w:hAnsi="Arial" w:cs="Arial"/>
        </w:rPr>
        <w:t xml:space="preserve">adotam as medidas e ações preventivas ou reparatórias, destinadas a evitar e corrigir eventuais danos ambientais eventualmente apurados, decorrentes da atividade descrita em seu objeto social, exceto por hipóteses em que o descumprimento não possa causar qualquer efeito adverso relevante no exercício de suas atividades de forma regular; (c) a Emissora e </w:t>
      </w:r>
      <w:r w:rsidR="00E1308C">
        <w:rPr>
          <w:rStyle w:val="s3"/>
          <w:rFonts w:ascii="Arial" w:hAnsi="Arial" w:cs="Arial"/>
        </w:rPr>
        <w:t>a Fiadora</w:t>
      </w:r>
      <w:r w:rsidR="00B3007A" w:rsidRPr="002C3AC0">
        <w:rPr>
          <w:rFonts w:ascii="Arial" w:hAnsi="Arial" w:cs="Arial"/>
        </w:rPr>
        <w:t xml:space="preserve"> </w:t>
      </w:r>
      <w:r w:rsidR="0084361A">
        <w:rPr>
          <w:rStyle w:val="s3"/>
          <w:rFonts w:ascii="Arial" w:hAnsi="Arial" w:cs="Arial"/>
        </w:rPr>
        <w:t xml:space="preserve">PJ </w:t>
      </w:r>
      <w:r w:rsidRPr="002C3AC0">
        <w:rPr>
          <w:rFonts w:ascii="Arial" w:hAnsi="Arial" w:cs="Arial"/>
        </w:rPr>
        <w:t xml:space="preserve">cumprem as determinações dos Órgãos Municipais, Estaduais e Federais, exceto aqueles questionados de boa-fé nas esferas administrativa e/ou judicial e por hipóteses em que o descumprimento não possa causar qualquer efeito adverso relevante no exercício de suas atividades de forma regular; e (d) é a única e exclusiva responsável por qualquer dano ambiental e/ou descumprimento da legislação ambiental, resultante da aplicação dos recursos financeiros obtidos por meio das Debêntures, isentando desde já </w:t>
      </w:r>
      <w:r w:rsidR="006236C9" w:rsidRPr="002C3AC0">
        <w:rPr>
          <w:rFonts w:ascii="Arial" w:hAnsi="Arial" w:cs="Arial"/>
        </w:rPr>
        <w:t xml:space="preserve">os </w:t>
      </w:r>
      <w:r w:rsidRPr="002C3AC0">
        <w:rPr>
          <w:rFonts w:ascii="Arial" w:hAnsi="Arial" w:cs="Arial"/>
        </w:rPr>
        <w:t>Debenturista</w:t>
      </w:r>
      <w:r w:rsidR="006236C9" w:rsidRPr="002C3AC0">
        <w:rPr>
          <w:rFonts w:ascii="Arial" w:hAnsi="Arial" w:cs="Arial"/>
        </w:rPr>
        <w:t>s</w:t>
      </w:r>
      <w:r w:rsidRPr="002C3AC0">
        <w:rPr>
          <w:rFonts w:ascii="Arial" w:hAnsi="Arial" w:cs="Arial"/>
        </w:rPr>
        <w:t xml:space="preserve"> de quaisquer responsabilidades, ressalvada a possibilidade de regresso contra os proprietários anteriores quanto a fatos pregressos que tenham sido identificados pela Emissora após a aquisição dos imóveis aos quais serão destinados aos recursos das Debêntures;</w:t>
      </w:r>
    </w:p>
    <w:p w14:paraId="0909F24A" w14:textId="77777777" w:rsidR="001B2D98" w:rsidRPr="002C3AC0" w:rsidRDefault="001B2D98" w:rsidP="002D7BA1">
      <w:pPr>
        <w:pStyle w:val="Corpodetexto"/>
        <w:widowControl w:val="0"/>
        <w:spacing w:after="0" w:line="360" w:lineRule="auto"/>
        <w:ind w:left="709"/>
        <w:jc w:val="both"/>
        <w:rPr>
          <w:rFonts w:ascii="Arial" w:hAnsi="Arial" w:cs="Arial"/>
        </w:rPr>
      </w:pPr>
    </w:p>
    <w:p w14:paraId="1B46D22F" w14:textId="13DE8208" w:rsidR="00E3193E"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desconhece, para fins de emissão das Debêntures e formalização </w:t>
      </w:r>
      <w:r w:rsidRPr="002C3AC0">
        <w:rPr>
          <w:rFonts w:ascii="Arial" w:hAnsi="Arial" w:cs="Arial"/>
        </w:rPr>
        <w:lastRenderedPageBreak/>
        <w:t>desta Escritura: (a) descumprimento de qualquer disposição contratual relevante, legal ou descumprimento de qualquer ordem judicial, administrativa ou arbitral com relação à qual tenha havido citação, notificação ou outra forma de ciência formal da ordem; ou (b) qualquer processo, judicial, administrativo ou arbitral, procedimento, inquérito ou qualquer outro tipo de investigação governamental, com relação à qual tenha havido citação, notificação ou outra forma de ciência formal da ordem, em qualquer dos casos desta cláusula visando anular, revisar, invalidar, repudiar ou de qualquer forma afetar as Debêntures, esta Escritura;</w:t>
      </w:r>
    </w:p>
    <w:p w14:paraId="5FB1C1FA" w14:textId="77777777" w:rsidR="000D3788" w:rsidRDefault="000D3788" w:rsidP="00DC1CC6">
      <w:pPr>
        <w:pStyle w:val="PargrafodaLista"/>
        <w:rPr>
          <w:rFonts w:ascii="Arial" w:hAnsi="Arial" w:cs="Arial"/>
        </w:rPr>
      </w:pPr>
    </w:p>
    <w:p w14:paraId="06FA0D0D" w14:textId="6B5A828C"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tem integral ciência da forma e condições de negociação das Debêntures, desta Escritura e dos demais Documentos da Operação, inclusive com a forma de cálculo do valor devido no âmbito das Debêntures e desta Escritura;</w:t>
      </w:r>
    </w:p>
    <w:p w14:paraId="0A4F29AD" w14:textId="77777777" w:rsidR="008846E1" w:rsidRPr="002C3AC0" w:rsidRDefault="008846E1" w:rsidP="002D7BA1">
      <w:pPr>
        <w:pStyle w:val="Corpodetexto"/>
        <w:widowControl w:val="0"/>
        <w:spacing w:after="0" w:line="360" w:lineRule="auto"/>
        <w:ind w:left="709"/>
        <w:jc w:val="both"/>
        <w:rPr>
          <w:rFonts w:ascii="Arial" w:hAnsi="Arial" w:cs="Arial"/>
        </w:rPr>
      </w:pPr>
    </w:p>
    <w:p w14:paraId="41D35323" w14:textId="19FE8C38"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está adimplente com o cumprimento das obrigações constantes desta Escritura, e não ocorreu e não existe, na presente data, qualquer hipótese de vencimento antecipado prevista nesta Escritura;</w:t>
      </w:r>
    </w:p>
    <w:p w14:paraId="555606ED" w14:textId="77777777" w:rsidR="008846E1" w:rsidRPr="002C3AC0" w:rsidRDefault="008846E1" w:rsidP="002D7BA1">
      <w:pPr>
        <w:pStyle w:val="Corpodetexto"/>
        <w:widowControl w:val="0"/>
        <w:spacing w:after="0" w:line="360" w:lineRule="auto"/>
        <w:ind w:left="709"/>
        <w:jc w:val="both"/>
        <w:rPr>
          <w:rFonts w:ascii="Arial" w:hAnsi="Arial" w:cs="Arial"/>
        </w:rPr>
      </w:pPr>
    </w:p>
    <w:p w14:paraId="63292E05" w14:textId="60548FFB"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não exercerá quaisquer direitos de compensação de forma a extinguir, reduzir ou mudar as obrigações de pagamento da Emissora previstas nas Debêntures;</w:t>
      </w:r>
    </w:p>
    <w:p w14:paraId="272480E1" w14:textId="77777777" w:rsidR="008846E1" w:rsidRPr="002C3AC0" w:rsidRDefault="008846E1" w:rsidP="002D7BA1">
      <w:pPr>
        <w:pStyle w:val="Corpodetexto"/>
        <w:widowControl w:val="0"/>
        <w:spacing w:after="0" w:line="360" w:lineRule="auto"/>
        <w:ind w:left="709"/>
        <w:jc w:val="both"/>
        <w:rPr>
          <w:rFonts w:ascii="Arial" w:hAnsi="Arial" w:cs="Arial"/>
        </w:rPr>
      </w:pPr>
    </w:p>
    <w:p w14:paraId="3DD75A85" w14:textId="419531A0" w:rsidR="00E3193E" w:rsidRPr="00ED6EA9" w:rsidRDefault="00E3193E" w:rsidP="002D7BA1">
      <w:pPr>
        <w:pStyle w:val="Corpodetexto"/>
        <w:widowControl w:val="0"/>
        <w:numPr>
          <w:ilvl w:val="0"/>
          <w:numId w:val="14"/>
        </w:numPr>
        <w:spacing w:after="0" w:line="360" w:lineRule="auto"/>
        <w:ind w:left="709" w:firstLine="0"/>
        <w:jc w:val="both"/>
        <w:rPr>
          <w:rFonts w:ascii="Arial" w:hAnsi="Arial" w:cs="Arial"/>
        </w:rPr>
      </w:pPr>
      <w:r w:rsidRPr="00ED6EA9">
        <w:rPr>
          <w:rFonts w:ascii="Arial" w:hAnsi="Arial" w:cs="Arial"/>
        </w:rPr>
        <w:t>a demonstra</w:t>
      </w:r>
      <w:r w:rsidR="00D42F70" w:rsidRPr="00ED6EA9">
        <w:rPr>
          <w:rFonts w:ascii="Arial" w:hAnsi="Arial" w:cs="Arial"/>
        </w:rPr>
        <w:t>ção</w:t>
      </w:r>
      <w:r w:rsidRPr="00ED6EA9">
        <w:rPr>
          <w:rFonts w:ascii="Arial" w:hAnsi="Arial" w:cs="Arial"/>
        </w:rPr>
        <w:t xml:space="preserve"> financeira, consolidada e auditada, da Emissora datada de </w:t>
      </w:r>
      <w:r w:rsidR="005A4EF9" w:rsidRPr="00ED6EA9">
        <w:rPr>
          <w:rFonts w:ascii="Arial" w:hAnsi="Arial" w:cs="Arial"/>
        </w:rPr>
        <w:t xml:space="preserve">31 de dezembro de </w:t>
      </w:r>
      <w:r w:rsidR="008846E1" w:rsidRPr="00ED6EA9">
        <w:rPr>
          <w:rFonts w:ascii="Arial" w:hAnsi="Arial" w:cs="Arial"/>
        </w:rPr>
        <w:t xml:space="preserve">2019 </w:t>
      </w:r>
      <w:r w:rsidRPr="00ED6EA9">
        <w:rPr>
          <w:rFonts w:ascii="Arial" w:hAnsi="Arial" w:cs="Arial"/>
        </w:rPr>
        <w:t>representa corretamente a posição patrimonial e financeira d</w:t>
      </w:r>
      <w:r w:rsidR="00D42F70" w:rsidRPr="00ED6EA9">
        <w:rPr>
          <w:rFonts w:ascii="Arial" w:hAnsi="Arial" w:cs="Arial"/>
        </w:rPr>
        <w:t>a Emissora</w:t>
      </w:r>
      <w:r w:rsidRPr="00ED6EA9">
        <w:rPr>
          <w:rFonts w:ascii="Arial" w:hAnsi="Arial" w:cs="Arial"/>
        </w:rPr>
        <w:t xml:space="preserve"> naquela data e para aqueles períodos e fo</w:t>
      </w:r>
      <w:r w:rsidR="00D42F70" w:rsidRPr="00ED6EA9">
        <w:rPr>
          <w:rFonts w:ascii="Arial" w:hAnsi="Arial" w:cs="Arial"/>
        </w:rPr>
        <w:t>i</w:t>
      </w:r>
      <w:r w:rsidRPr="00ED6EA9">
        <w:rPr>
          <w:rFonts w:ascii="Arial" w:hAnsi="Arial" w:cs="Arial"/>
        </w:rPr>
        <w:t xml:space="preserve"> devidamente elaborada em conformidade com os princípios contábeis geralmente aceitos no Brasil e refletem corretamente os seus ativos, passivos e contingências, e desde a data da demonstraç</w:t>
      </w:r>
      <w:r w:rsidR="00D42F70" w:rsidRPr="00ED6EA9">
        <w:rPr>
          <w:rFonts w:ascii="Arial" w:hAnsi="Arial" w:cs="Arial"/>
        </w:rPr>
        <w:t>ão</w:t>
      </w:r>
      <w:r w:rsidRPr="00ED6EA9">
        <w:rPr>
          <w:rFonts w:ascii="Arial" w:hAnsi="Arial" w:cs="Arial"/>
        </w:rPr>
        <w:t xml:space="preserve"> financeira acima mencionada não houve nenhuma alteração adversa relevante e nem aumento substancial do endividamento da Emissora;</w:t>
      </w:r>
      <w:r w:rsidR="002E1503" w:rsidRPr="00ED6EA9">
        <w:rPr>
          <w:rFonts w:ascii="Arial" w:hAnsi="Arial" w:cs="Arial"/>
        </w:rPr>
        <w:t xml:space="preserve"> </w:t>
      </w:r>
    </w:p>
    <w:p w14:paraId="1C1F4A44" w14:textId="77777777" w:rsidR="008846E1" w:rsidRPr="002C3AC0" w:rsidRDefault="008846E1" w:rsidP="002D7BA1">
      <w:pPr>
        <w:pStyle w:val="Corpodetexto"/>
        <w:widowControl w:val="0"/>
        <w:spacing w:after="0" w:line="360" w:lineRule="auto"/>
        <w:ind w:left="709"/>
        <w:jc w:val="both"/>
        <w:rPr>
          <w:rFonts w:ascii="Arial" w:hAnsi="Arial" w:cs="Arial"/>
        </w:rPr>
      </w:pPr>
    </w:p>
    <w:p w14:paraId="09B87EF4" w14:textId="4ED78923"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 as informações a </w:t>
      </w:r>
      <w:r w:rsidR="000D3788">
        <w:rPr>
          <w:rFonts w:ascii="Arial" w:hAnsi="Arial" w:cs="Arial"/>
        </w:rPr>
        <w:t>r</w:t>
      </w:r>
      <w:r w:rsidRPr="002C3AC0">
        <w:rPr>
          <w:rFonts w:ascii="Arial" w:hAnsi="Arial" w:cs="Arial"/>
        </w:rPr>
        <w:t xml:space="preserve">espeito da Emissora e </w:t>
      </w:r>
      <w:r w:rsidR="00B3007A" w:rsidRPr="002C3AC0">
        <w:rPr>
          <w:rFonts w:ascii="Arial" w:hAnsi="Arial" w:cs="Arial"/>
        </w:rPr>
        <w:t xml:space="preserve">dos </w:t>
      </w:r>
      <w:r w:rsidR="00B3007A" w:rsidRPr="002C3AC0">
        <w:rPr>
          <w:rFonts w:ascii="Arial" w:hAnsi="Arial" w:cs="Arial"/>
          <w:bCs/>
        </w:rPr>
        <w:t>Fiadore</w:t>
      </w:r>
      <w:r w:rsidR="00B3007A" w:rsidRPr="002C3AC0">
        <w:rPr>
          <w:rFonts w:ascii="Arial" w:hAnsi="Arial" w:cs="Arial"/>
        </w:rPr>
        <w:t xml:space="preserve">s </w:t>
      </w:r>
      <w:r w:rsidRPr="002C3AC0">
        <w:rPr>
          <w:rFonts w:ascii="Arial" w:hAnsi="Arial" w:cs="Arial"/>
        </w:rPr>
        <w:t xml:space="preserve">prestadas nesta Escritura e nos demais Documentos da Operação são verdadeiras, consistentes, corretas e suficientes, permitindo aos investidores uma tomada de decisão fundamentada no âmbito da </w:t>
      </w:r>
      <w:r w:rsidR="00B00C52" w:rsidRPr="002C3AC0">
        <w:rPr>
          <w:rFonts w:ascii="Arial" w:hAnsi="Arial" w:cs="Arial"/>
        </w:rPr>
        <w:t>o</w:t>
      </w:r>
      <w:r w:rsidRPr="002C3AC0">
        <w:rPr>
          <w:rFonts w:ascii="Arial" w:hAnsi="Arial" w:cs="Arial"/>
        </w:rPr>
        <w:t>ferta com relação à Emissora;</w:t>
      </w:r>
    </w:p>
    <w:p w14:paraId="3EBCE9DF" w14:textId="77777777" w:rsidR="008846E1" w:rsidRPr="002C3AC0" w:rsidRDefault="008846E1" w:rsidP="002D7BA1">
      <w:pPr>
        <w:pStyle w:val="Corpodetexto"/>
        <w:widowControl w:val="0"/>
        <w:spacing w:after="0" w:line="360" w:lineRule="auto"/>
        <w:ind w:left="709"/>
        <w:jc w:val="both"/>
        <w:rPr>
          <w:rFonts w:ascii="Arial" w:hAnsi="Arial" w:cs="Arial"/>
        </w:rPr>
      </w:pPr>
    </w:p>
    <w:p w14:paraId="05EB19EE" w14:textId="7064E8A6"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respeita a legislação e regulamentação relacionadas ao meio ambiente, à saúde e segurança ocupacional e, quando aplicável, a questões sanitárias, exceto por aqueles questionados de boa-fé nas esferas administrativa e/ou judicial, bem como declara que suas atividades não incentivam a prostituição, tampouco utilizam ou incentivam mão-de-obra infantil e/ou em condição análoga à de escravo ou de qualquer forma infringem direitos dos silvícolas, em especial, mas não se limitando, ao direito sobre as áreas de ocupação indígena, assim declaradas pela autoridade competente (“</w:t>
      </w:r>
      <w:r w:rsidRPr="002C3AC0">
        <w:rPr>
          <w:rFonts w:ascii="Arial" w:hAnsi="Arial" w:cs="Arial"/>
          <w:u w:val="single"/>
        </w:rPr>
        <w:t>Legislação Socioambiental</w:t>
      </w:r>
      <w:r w:rsidRPr="002C3AC0">
        <w:rPr>
          <w:rFonts w:ascii="Arial" w:hAnsi="Arial" w:cs="Arial"/>
        </w:rPr>
        <w:t>”) e que a utilização dos valores objeto das Debêntures não implicará na violação da Legislação Socioambiental;</w:t>
      </w:r>
    </w:p>
    <w:p w14:paraId="6A3E23EF" w14:textId="77777777" w:rsidR="008846E1" w:rsidRPr="002C3AC0" w:rsidRDefault="008846E1" w:rsidP="002D7BA1">
      <w:pPr>
        <w:pStyle w:val="Corpodetexto"/>
        <w:widowControl w:val="0"/>
        <w:spacing w:after="0" w:line="360" w:lineRule="auto"/>
        <w:ind w:left="709"/>
        <w:jc w:val="both"/>
        <w:rPr>
          <w:rFonts w:ascii="Arial" w:hAnsi="Arial" w:cs="Arial"/>
        </w:rPr>
      </w:pPr>
    </w:p>
    <w:p w14:paraId="274E7749" w14:textId="6CF57CEF"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 possui experiência na celebração de contratos financeiros da natureza daqueles envolvidos nesta operação e entendem os riscos inerentes a tal operação;</w:t>
      </w:r>
    </w:p>
    <w:p w14:paraId="20C6D95B" w14:textId="77777777" w:rsidR="008846E1" w:rsidRPr="002C3AC0" w:rsidRDefault="008846E1" w:rsidP="002D7BA1">
      <w:pPr>
        <w:pStyle w:val="Corpodetexto"/>
        <w:widowControl w:val="0"/>
        <w:spacing w:after="0" w:line="360" w:lineRule="auto"/>
        <w:ind w:left="709"/>
        <w:jc w:val="both"/>
        <w:rPr>
          <w:rFonts w:ascii="Arial" w:hAnsi="Arial" w:cs="Arial"/>
        </w:rPr>
      </w:pPr>
    </w:p>
    <w:p w14:paraId="0842EB5D" w14:textId="215CB569" w:rsidR="00E3193E" w:rsidRPr="002C3AC0" w:rsidRDefault="00E3193E" w:rsidP="002D7BA1">
      <w:pPr>
        <w:pStyle w:val="Corpodetexto"/>
        <w:widowControl w:val="0"/>
        <w:numPr>
          <w:ilvl w:val="0"/>
          <w:numId w:val="14"/>
        </w:numPr>
        <w:tabs>
          <w:tab w:val="left" w:pos="851"/>
        </w:tabs>
        <w:spacing w:after="0" w:line="360" w:lineRule="auto"/>
        <w:ind w:left="709" w:firstLine="0"/>
        <w:jc w:val="both"/>
        <w:rPr>
          <w:rFonts w:ascii="Arial" w:hAnsi="Arial" w:cs="Arial"/>
        </w:rPr>
      </w:pPr>
      <w:r w:rsidRPr="002C3AC0">
        <w:rPr>
          <w:rFonts w:ascii="Arial" w:hAnsi="Arial" w:cs="Arial"/>
        </w:rPr>
        <w:t xml:space="preserve">não tem conhecimento da ocorrência de qualquer alteração na composição societária da Emissora e/ou </w:t>
      </w:r>
      <w:r w:rsidR="00E1308C">
        <w:rPr>
          <w:rStyle w:val="s3"/>
          <w:rFonts w:ascii="Arial" w:hAnsi="Arial" w:cs="Arial"/>
        </w:rPr>
        <w:t>da Fiadora</w:t>
      </w:r>
      <w:r w:rsidR="0084361A">
        <w:rPr>
          <w:rStyle w:val="s3"/>
          <w:rFonts w:ascii="Arial" w:hAnsi="Arial" w:cs="Arial"/>
        </w:rPr>
        <w:t xml:space="preserve"> PJ</w:t>
      </w:r>
      <w:r w:rsidRPr="002C3AC0">
        <w:rPr>
          <w:rFonts w:ascii="Arial" w:hAnsi="Arial" w:cs="Arial"/>
        </w:rPr>
        <w:t xml:space="preserve">, ou qualquer alienação, cessão ou transferência, direta de ações do capital social da Emissora e/ ou </w:t>
      </w:r>
      <w:r w:rsidR="00E1308C">
        <w:rPr>
          <w:rStyle w:val="s3"/>
          <w:rFonts w:ascii="Arial" w:hAnsi="Arial" w:cs="Arial"/>
        </w:rPr>
        <w:t>da Fiadora</w:t>
      </w:r>
      <w:r w:rsidR="0084361A">
        <w:rPr>
          <w:rStyle w:val="s3"/>
          <w:rFonts w:ascii="Arial" w:hAnsi="Arial" w:cs="Arial"/>
        </w:rPr>
        <w:t xml:space="preserve"> PJ</w:t>
      </w:r>
      <w:r w:rsidRPr="002C3AC0">
        <w:rPr>
          <w:rFonts w:ascii="Arial" w:hAnsi="Arial" w:cs="Arial"/>
        </w:rPr>
        <w:t>, em qualquer operação isolada ou série de operações, que resultem na perda, pelos atuais acionistas controladores, do poder de controle da Emissora;</w:t>
      </w:r>
    </w:p>
    <w:p w14:paraId="52EABD78" w14:textId="77777777" w:rsidR="008846E1" w:rsidRPr="002C3AC0" w:rsidRDefault="008846E1" w:rsidP="002D7BA1">
      <w:pPr>
        <w:pStyle w:val="Corpodetexto"/>
        <w:widowControl w:val="0"/>
        <w:tabs>
          <w:tab w:val="left" w:pos="851"/>
        </w:tabs>
        <w:spacing w:after="0" w:line="360" w:lineRule="auto"/>
        <w:ind w:left="709"/>
        <w:jc w:val="both"/>
        <w:rPr>
          <w:rFonts w:ascii="Arial" w:hAnsi="Arial" w:cs="Arial"/>
        </w:rPr>
      </w:pPr>
    </w:p>
    <w:p w14:paraId="0A4BF8F9" w14:textId="12737E96" w:rsidR="00E3193E" w:rsidRPr="002C3AC0" w:rsidRDefault="00E3193E" w:rsidP="002D7BA1">
      <w:pPr>
        <w:pStyle w:val="Corpodetexto"/>
        <w:widowControl w:val="0"/>
        <w:numPr>
          <w:ilvl w:val="0"/>
          <w:numId w:val="14"/>
        </w:numPr>
        <w:tabs>
          <w:tab w:val="left" w:pos="993"/>
        </w:tabs>
        <w:spacing w:after="0" w:line="360" w:lineRule="auto"/>
        <w:ind w:left="709" w:firstLine="0"/>
        <w:jc w:val="both"/>
        <w:rPr>
          <w:rFonts w:ascii="Arial" w:hAnsi="Arial" w:cs="Arial"/>
        </w:rPr>
      </w:pPr>
      <w:r w:rsidRPr="002C3AC0">
        <w:rPr>
          <w:rFonts w:ascii="Arial" w:hAnsi="Arial" w:cs="Arial"/>
        </w:rPr>
        <w:t xml:space="preserve">desconhece a existência de violação ou indício de violação de qualquer dispositivo de qualquer lei ou regulamento, nacional ou estrangeiro, </w:t>
      </w:r>
      <w:r w:rsidRPr="002C3AC0">
        <w:rPr>
          <w:rFonts w:ascii="Arial" w:hAnsi="Arial" w:cs="Arial"/>
        </w:rPr>
        <w:lastRenderedPageBreak/>
        <w:t>contra prática de corrupção ou atos lesivos à administração pública, incluindo, sem limitação, Leis Anticorrupção</w:t>
      </w:r>
      <w:r w:rsidR="00C974BF" w:rsidRPr="002C3AC0">
        <w:rPr>
          <w:rFonts w:ascii="Arial" w:hAnsi="Arial" w:cs="Arial"/>
        </w:rPr>
        <w:t xml:space="preserve"> (conforme abaixo definido)</w:t>
      </w:r>
      <w:r w:rsidRPr="002C3AC0">
        <w:rPr>
          <w:rFonts w:ascii="Arial" w:hAnsi="Arial" w:cs="Arial"/>
        </w:rPr>
        <w:t>, conforme aplicável, pela Emissora, por seus controladores, por suas controladas e por suas coligadas;</w:t>
      </w:r>
    </w:p>
    <w:p w14:paraId="73CBF9BC" w14:textId="77777777" w:rsidR="008846E1" w:rsidRPr="002C3AC0" w:rsidRDefault="008846E1" w:rsidP="002D7BA1">
      <w:pPr>
        <w:pStyle w:val="Corpodetexto"/>
        <w:widowControl w:val="0"/>
        <w:tabs>
          <w:tab w:val="left" w:pos="993"/>
        </w:tabs>
        <w:spacing w:after="0" w:line="360" w:lineRule="auto"/>
        <w:ind w:left="709"/>
        <w:jc w:val="both"/>
        <w:rPr>
          <w:rFonts w:ascii="Arial" w:hAnsi="Arial" w:cs="Arial"/>
        </w:rPr>
      </w:pPr>
    </w:p>
    <w:p w14:paraId="1F9B260D" w14:textId="32282CBD" w:rsidR="00E3193E"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(a) envida os melhores esforços para que seus diretores e membros do conselho de administração, no estrito exercício das respectivas funções de administradores da Emissora, observem os dispositivos de qualquer lei ou regulamento, nacional ou estrangeiro, contra prática de </w:t>
      </w:r>
      <w:bookmarkStart w:id="78" w:name="_Hlk526343949"/>
      <w:r w:rsidRPr="002C3AC0">
        <w:rPr>
          <w:rFonts w:ascii="Arial" w:hAnsi="Arial" w:cs="Arial"/>
        </w:rPr>
        <w:t xml:space="preserve">corrupção ou atos lesivos à administração pública, incluindo, sem limitação, </w:t>
      </w:r>
      <w:r w:rsidR="00EC4784" w:rsidRPr="002C3AC0">
        <w:rPr>
          <w:rFonts w:ascii="Arial" w:hAnsi="Arial" w:cs="Arial"/>
        </w:rPr>
        <w:t xml:space="preserve">as </w:t>
      </w:r>
      <w:r w:rsidRPr="002C3AC0">
        <w:rPr>
          <w:rFonts w:ascii="Arial" w:hAnsi="Arial" w:cs="Arial"/>
        </w:rPr>
        <w:t>“Leis Anticorrupção</w:t>
      </w:r>
      <w:bookmarkEnd w:id="78"/>
      <w:r w:rsidRPr="002C3AC0">
        <w:rPr>
          <w:rFonts w:ascii="Arial" w:hAnsi="Arial" w:cs="Arial"/>
        </w:rPr>
        <w:t xml:space="preserve">, conforme aplicável; (b) absteve-se de praticar atos de corrupção e de agir de forma lesiva à administração pública, nacional e estrangeira, no seu interesse ou para seu benefício, exclusivo ou não; (c) caso tenha conhecimento de qualquer ato ou fato que viole aludidas normas, comunicará imediatamente </w:t>
      </w:r>
      <w:r w:rsidR="006236C9" w:rsidRPr="002C3AC0">
        <w:rPr>
          <w:rFonts w:ascii="Arial" w:hAnsi="Arial" w:cs="Arial"/>
        </w:rPr>
        <w:t>aos</w:t>
      </w:r>
      <w:r w:rsidRPr="002C3AC0">
        <w:rPr>
          <w:rFonts w:ascii="Arial" w:hAnsi="Arial" w:cs="Arial"/>
        </w:rPr>
        <w:t xml:space="preserve"> Debenturista</w:t>
      </w:r>
      <w:r w:rsidR="006236C9" w:rsidRPr="002C3AC0">
        <w:rPr>
          <w:rFonts w:ascii="Arial" w:hAnsi="Arial" w:cs="Arial"/>
        </w:rPr>
        <w:t>s</w:t>
      </w:r>
      <w:r w:rsidRPr="002C3AC0">
        <w:rPr>
          <w:rFonts w:ascii="Arial" w:hAnsi="Arial" w:cs="Arial"/>
        </w:rPr>
        <w:t xml:space="preserve">, que poderá tomar todas as providências que entender necessárias; e (d) realizará eventuais pagamentos devidos </w:t>
      </w:r>
      <w:r w:rsidR="006236C9" w:rsidRPr="002C3AC0">
        <w:rPr>
          <w:rFonts w:ascii="Arial" w:hAnsi="Arial" w:cs="Arial"/>
        </w:rPr>
        <w:t>aos</w:t>
      </w:r>
      <w:r w:rsidRPr="002C3AC0">
        <w:rPr>
          <w:rFonts w:ascii="Arial" w:hAnsi="Arial" w:cs="Arial"/>
        </w:rPr>
        <w:t xml:space="preserve"> Debenturista</w:t>
      </w:r>
      <w:r w:rsidR="006236C9" w:rsidRPr="002C3AC0">
        <w:rPr>
          <w:rFonts w:ascii="Arial" w:hAnsi="Arial" w:cs="Arial"/>
        </w:rPr>
        <w:t>s</w:t>
      </w:r>
      <w:r w:rsidRPr="002C3AC0">
        <w:rPr>
          <w:rFonts w:ascii="Arial" w:hAnsi="Arial" w:cs="Arial"/>
        </w:rPr>
        <w:t xml:space="preserve"> exclusivamente por meio de transferência bancária;</w:t>
      </w:r>
    </w:p>
    <w:p w14:paraId="73364D15" w14:textId="77777777" w:rsidR="000D3788" w:rsidRDefault="000D3788" w:rsidP="00DC1CC6">
      <w:pPr>
        <w:pStyle w:val="PargrafodaLista"/>
        <w:jc w:val="both"/>
        <w:rPr>
          <w:rFonts w:ascii="Arial" w:hAnsi="Arial" w:cs="Arial"/>
        </w:rPr>
      </w:pPr>
    </w:p>
    <w:p w14:paraId="4EB842C9" w14:textId="6DBAB98A" w:rsidR="000D3788" w:rsidRPr="000D3788" w:rsidRDefault="000D3788" w:rsidP="00DC1CC6">
      <w:pPr>
        <w:pStyle w:val="PargrafodaLista"/>
        <w:numPr>
          <w:ilvl w:val="0"/>
          <w:numId w:val="14"/>
        </w:numPr>
        <w:spacing w:line="360" w:lineRule="auto"/>
        <w:ind w:left="709" w:firstLine="0"/>
        <w:jc w:val="both"/>
        <w:rPr>
          <w:rFonts w:ascii="Arial" w:hAnsi="Arial" w:cs="Arial"/>
        </w:rPr>
      </w:pPr>
      <w:r w:rsidRPr="000D3788">
        <w:rPr>
          <w:rFonts w:ascii="Arial" w:hAnsi="Arial" w:cs="Arial"/>
        </w:rPr>
        <w:t xml:space="preserve">A </w:t>
      </w:r>
      <w:r w:rsidR="000A1D65">
        <w:rPr>
          <w:rFonts w:ascii="Arial" w:hAnsi="Arial" w:cs="Arial"/>
        </w:rPr>
        <w:t>Emissora</w:t>
      </w:r>
      <w:r w:rsidRPr="000D3788">
        <w:rPr>
          <w:rFonts w:ascii="Arial" w:hAnsi="Arial" w:cs="Arial"/>
        </w:rPr>
        <w:t xml:space="preserve"> não: (a) violou ou realizou qualquer ato que viole, direta ou indiretamente, ainda que fora do Brasil, as Leis Anticorrupção, (b) ofereceu, prometeu prover ou proveu, direta ou indiretamente, qualquer vantagem indevida, incluindo mas não se limitando a pagamentos, contribuições, reembolso de despesas, presentes, benefícios em geral, a qualquer funcionário público em violação às Leis Anticorrupção, (c) tem </w:t>
      </w:r>
      <w:r w:rsidR="000A1D65">
        <w:rPr>
          <w:rFonts w:ascii="Arial" w:hAnsi="Arial" w:cs="Arial"/>
        </w:rPr>
        <w:t>c</w:t>
      </w:r>
      <w:r w:rsidRPr="000D3788">
        <w:rPr>
          <w:rFonts w:ascii="Arial" w:hAnsi="Arial" w:cs="Arial"/>
        </w:rPr>
        <w:t>onhecimento de qualquer ação ou omissão d</w:t>
      </w:r>
      <w:r w:rsidR="000A1D65">
        <w:rPr>
          <w:rFonts w:ascii="Arial" w:hAnsi="Arial" w:cs="Arial"/>
        </w:rPr>
        <w:t xml:space="preserve">e suas controladas </w:t>
      </w:r>
      <w:r w:rsidRPr="000D3788">
        <w:rPr>
          <w:rFonts w:ascii="Arial" w:hAnsi="Arial" w:cs="Arial"/>
        </w:rPr>
        <w:t>e/ou de seus representantes que possa ser considerada uma violação às Leis Anticorrupção, e (d) ofereceu, tolerou ou pagou suborno, concedeu descontos ou realizou qualquer tipo de pagamento e/ou benefício não permitido pelas Leis Anticorrupção.</w:t>
      </w:r>
    </w:p>
    <w:p w14:paraId="5D4B0C3F" w14:textId="77777777" w:rsidR="008846E1" w:rsidRPr="002C3AC0" w:rsidRDefault="008846E1" w:rsidP="002D7BA1">
      <w:pPr>
        <w:pStyle w:val="Corpodetexto"/>
        <w:widowControl w:val="0"/>
        <w:spacing w:after="0" w:line="360" w:lineRule="auto"/>
        <w:ind w:left="709"/>
        <w:jc w:val="both"/>
        <w:rPr>
          <w:rFonts w:ascii="Arial" w:hAnsi="Arial" w:cs="Arial"/>
        </w:rPr>
      </w:pPr>
    </w:p>
    <w:p w14:paraId="1E0F800A" w14:textId="2321BF01"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até a presente data, não tem conhecimento da ocorrência das seguintes hipóteses: (a) ter utilizado ou utilizar recursos para o pagamento de </w:t>
      </w:r>
      <w:r w:rsidRPr="002C3AC0">
        <w:rPr>
          <w:rFonts w:ascii="Arial" w:hAnsi="Arial" w:cs="Arial"/>
        </w:rPr>
        <w:lastRenderedPageBreak/>
        <w:t>contribuições, presentes ou atividades de entretenimento ilegais ou qualquer outra despesa ilegal relativa a atividade política; (b) fazer ou ter feito qualquer pagamento ilegal, direto ou indireto, a empregados ou funcionários públicos, partidos políticos, políticos ou candidatos políticos (incluindo seus familiares), nacionais ou estrangeiros; (c)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 ou ter praticado quaisquer atos para obter ou manter qualquer negócio, transação ou vantagem comercial indevida; (e) ter realizado ou realizar qualquer pagamento ou tomar qualquer ação que viole qualquer Lei Anticorrupção; ou (f) ter realizado ou realizar um ato de corrupção, pago propina ou qualquer outro valor ilegal, bem como influenciado o pagamento de qualquer valor indevido;</w:t>
      </w:r>
    </w:p>
    <w:p w14:paraId="60A95557" w14:textId="77777777" w:rsidR="008846E1" w:rsidRPr="002C3AC0" w:rsidRDefault="008846E1" w:rsidP="002D7BA1">
      <w:pPr>
        <w:pStyle w:val="Corpodetexto"/>
        <w:widowControl w:val="0"/>
        <w:spacing w:after="0" w:line="360" w:lineRule="auto"/>
        <w:ind w:left="709"/>
        <w:jc w:val="both"/>
        <w:rPr>
          <w:rFonts w:ascii="Arial" w:hAnsi="Arial" w:cs="Arial"/>
        </w:rPr>
      </w:pPr>
    </w:p>
    <w:p w14:paraId="53AFC5C4" w14:textId="5B3BCB7D"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direta ou indiretamente, não irá receber, transferir, manter, usar ou esconder recursos que decorram de qualquer atividade ilícita, bem como não irá contratar como empregado ou de alguma forma manter relacionamento profissional com pessoas físicas ou jurídicas envolvidas com atividades criminosas, em especial as Leis Anticorrupção, lavagem de dinheiro, tráfico de drogas e terrorismo.</w:t>
      </w:r>
    </w:p>
    <w:p w14:paraId="1FFA4EEE" w14:textId="77777777" w:rsidR="008846E1" w:rsidRPr="002C3AC0" w:rsidRDefault="008846E1" w:rsidP="002D7BA1">
      <w:pPr>
        <w:pStyle w:val="Corpodetexto"/>
        <w:widowControl w:val="0"/>
        <w:spacing w:after="0" w:line="360" w:lineRule="auto"/>
        <w:ind w:left="709"/>
        <w:jc w:val="both"/>
        <w:rPr>
          <w:rFonts w:ascii="Arial" w:hAnsi="Arial" w:cs="Arial"/>
        </w:rPr>
      </w:pPr>
    </w:p>
    <w:p w14:paraId="1942CAA5" w14:textId="60B2D61A" w:rsidR="00E3193E" w:rsidRPr="002D7BA1" w:rsidRDefault="00E3193E" w:rsidP="002D7BA1">
      <w:pPr>
        <w:widowControl w:val="0"/>
        <w:numPr>
          <w:ilvl w:val="1"/>
          <w:numId w:val="4"/>
        </w:numPr>
        <w:spacing w:line="360" w:lineRule="auto"/>
        <w:ind w:left="0" w:firstLine="0"/>
        <w:jc w:val="both"/>
        <w:rPr>
          <w:rFonts w:ascii="Arial" w:hAnsi="Arial" w:cs="Arial"/>
        </w:rPr>
      </w:pPr>
      <w:r w:rsidRPr="002C3AC0">
        <w:rPr>
          <w:rFonts w:ascii="Arial" w:eastAsia="Arial Unicode MS" w:hAnsi="Arial" w:cs="Arial"/>
          <w:color w:val="000000"/>
        </w:rPr>
        <w:t xml:space="preserve">Caso quaisquer das declarações aqui prestadas tornem-se total ou parcialmente inverídicas, incompletas ou incorretas, a Emissora se compromete a notificar </w:t>
      </w:r>
      <w:r w:rsidR="006236C9" w:rsidRPr="002C3AC0">
        <w:rPr>
          <w:rFonts w:ascii="Arial" w:eastAsia="Arial Unicode MS" w:hAnsi="Arial" w:cs="Arial"/>
          <w:color w:val="000000"/>
        </w:rPr>
        <w:t>os</w:t>
      </w:r>
      <w:r w:rsidRPr="002C3AC0">
        <w:rPr>
          <w:rFonts w:ascii="Arial" w:eastAsia="Arial Unicode MS" w:hAnsi="Arial" w:cs="Arial"/>
          <w:color w:val="000000"/>
        </w:rPr>
        <w:t xml:space="preserve"> Debenturista</w:t>
      </w:r>
      <w:r w:rsidR="006236C9" w:rsidRPr="002C3AC0">
        <w:rPr>
          <w:rFonts w:ascii="Arial" w:eastAsia="Arial Unicode MS" w:hAnsi="Arial" w:cs="Arial"/>
          <w:color w:val="000000"/>
        </w:rPr>
        <w:t>s</w:t>
      </w:r>
      <w:r w:rsidRPr="002C3AC0">
        <w:rPr>
          <w:rFonts w:ascii="Arial" w:eastAsia="Arial Unicode MS" w:hAnsi="Arial" w:cs="Arial"/>
          <w:color w:val="000000"/>
        </w:rPr>
        <w:t xml:space="preserve"> em 2 (dois) Dias Úteis da data de sua </w:t>
      </w:r>
      <w:r w:rsidR="002E1503" w:rsidRPr="002C3AC0">
        <w:rPr>
          <w:rFonts w:ascii="Arial" w:eastAsia="Arial Unicode MS" w:hAnsi="Arial" w:cs="Arial"/>
          <w:color w:val="000000"/>
        </w:rPr>
        <w:t>ciência</w:t>
      </w:r>
      <w:r w:rsidRPr="002C3AC0">
        <w:rPr>
          <w:rFonts w:ascii="Arial" w:eastAsia="Arial Unicode MS" w:hAnsi="Arial" w:cs="Arial"/>
          <w:color w:val="000000"/>
        </w:rPr>
        <w:t>.</w:t>
      </w:r>
    </w:p>
    <w:p w14:paraId="47CC94E3" w14:textId="77777777" w:rsidR="008846E1" w:rsidRPr="002C3AC0" w:rsidRDefault="008846E1" w:rsidP="002D7BA1">
      <w:pPr>
        <w:widowControl w:val="0"/>
        <w:spacing w:line="360" w:lineRule="auto"/>
        <w:jc w:val="both"/>
        <w:rPr>
          <w:rFonts w:ascii="Arial" w:hAnsi="Arial" w:cs="Arial"/>
        </w:rPr>
      </w:pPr>
    </w:p>
    <w:p w14:paraId="3264D8A2" w14:textId="066D2247" w:rsidR="00E3193E" w:rsidRPr="003B33C7" w:rsidRDefault="008846E1" w:rsidP="003B33C7">
      <w:pPr>
        <w:widowControl w:val="0"/>
        <w:numPr>
          <w:ilvl w:val="0"/>
          <w:numId w:val="4"/>
        </w:numPr>
        <w:spacing w:line="360" w:lineRule="auto"/>
        <w:ind w:left="0" w:hanging="426"/>
        <w:jc w:val="both"/>
        <w:outlineLvl w:val="0"/>
        <w:rPr>
          <w:rFonts w:ascii="Arial" w:hAnsi="Arial" w:cs="Arial"/>
          <w:b/>
        </w:rPr>
      </w:pPr>
      <w:bookmarkStart w:id="79" w:name="_Toc484786922"/>
      <w:bookmarkStart w:id="80" w:name="_Toc484786923"/>
      <w:bookmarkStart w:id="81" w:name="_DV_M410"/>
      <w:bookmarkStart w:id="82" w:name="_Toc511238887"/>
      <w:bookmarkEnd w:id="79"/>
      <w:bookmarkEnd w:id="80"/>
      <w:bookmarkEnd w:id="81"/>
      <w:r w:rsidRPr="002C3AC0">
        <w:rPr>
          <w:rFonts w:ascii="Arial" w:hAnsi="Arial" w:cs="Arial"/>
          <w:b/>
        </w:rPr>
        <w:t xml:space="preserve">CLÁUSULA DOZE </w:t>
      </w:r>
      <w:r w:rsidR="003B33C7">
        <w:rPr>
          <w:rFonts w:ascii="Arial" w:hAnsi="Arial" w:cs="Arial"/>
          <w:b/>
        </w:rPr>
        <w:t>–</w:t>
      </w:r>
      <w:r w:rsidRPr="003B33C7">
        <w:rPr>
          <w:rFonts w:ascii="Arial" w:hAnsi="Arial" w:cs="Arial"/>
          <w:b/>
        </w:rPr>
        <w:t xml:space="preserve"> DISPOSIÇÕES GERAIS</w:t>
      </w:r>
      <w:bookmarkEnd w:id="82"/>
    </w:p>
    <w:p w14:paraId="109DE9DC" w14:textId="77777777" w:rsidR="008846E1" w:rsidRPr="002C3AC0" w:rsidRDefault="008846E1" w:rsidP="002D7BA1">
      <w:pPr>
        <w:widowControl w:val="0"/>
        <w:spacing w:line="360" w:lineRule="auto"/>
        <w:jc w:val="both"/>
        <w:outlineLvl w:val="0"/>
        <w:rPr>
          <w:rFonts w:ascii="Arial" w:hAnsi="Arial" w:cs="Arial"/>
          <w:b/>
        </w:rPr>
      </w:pPr>
    </w:p>
    <w:p w14:paraId="61D79DA2" w14:textId="18980B3B"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bookmarkStart w:id="83" w:name="_DV_M412"/>
      <w:bookmarkEnd w:id="83"/>
      <w:r w:rsidRPr="002C3AC0">
        <w:rPr>
          <w:rFonts w:ascii="Arial" w:eastAsia="Arial Unicode MS" w:hAnsi="Arial" w:cs="Arial"/>
          <w:color w:val="000000"/>
        </w:rPr>
        <w:t xml:space="preserve">Não se presume a renúncia a qualquer dos direitos decorrentes da presente Escritura. Desta forma, nenhum atraso, omissão ou liberalidade no exercício de qualquer direito ou faculdade que caiba </w:t>
      </w:r>
      <w:r w:rsidR="006236C9" w:rsidRPr="002C3AC0">
        <w:rPr>
          <w:rFonts w:ascii="Arial" w:eastAsia="Arial Unicode MS" w:hAnsi="Arial" w:cs="Arial"/>
          <w:color w:val="000000"/>
        </w:rPr>
        <w:t>aos</w:t>
      </w:r>
      <w:r w:rsidRPr="002C3AC0">
        <w:rPr>
          <w:rFonts w:ascii="Arial" w:eastAsia="Arial Unicode MS" w:hAnsi="Arial" w:cs="Arial"/>
          <w:color w:val="000000"/>
        </w:rPr>
        <w:t xml:space="preserve"> Debenturista</w:t>
      </w:r>
      <w:r w:rsidR="006236C9" w:rsidRPr="002C3AC0">
        <w:rPr>
          <w:rFonts w:ascii="Arial" w:eastAsia="Arial Unicode MS" w:hAnsi="Arial" w:cs="Arial"/>
          <w:color w:val="000000"/>
        </w:rPr>
        <w:t>s</w:t>
      </w:r>
      <w:r w:rsidRPr="002C3AC0">
        <w:rPr>
          <w:rFonts w:ascii="Arial" w:eastAsia="Arial Unicode MS" w:hAnsi="Arial" w:cs="Arial"/>
          <w:color w:val="000000"/>
        </w:rPr>
        <w:t xml:space="preserve"> em razão de qualquer inadimplemento da Emissora prejudicará o exercício de tal direito ou faculdade, ou será interpretado como renúncia a este, nem constituirá novação ou precedente no tocante a qualquer outro inadimplemento ou atraso.</w:t>
      </w:r>
    </w:p>
    <w:p w14:paraId="1BF3912E" w14:textId="77777777" w:rsidR="00DA1C9B" w:rsidRPr="002C3AC0" w:rsidRDefault="00DA1C9B" w:rsidP="002D7BA1">
      <w:pPr>
        <w:widowControl w:val="0"/>
        <w:spacing w:line="360" w:lineRule="auto"/>
        <w:jc w:val="both"/>
        <w:rPr>
          <w:rFonts w:ascii="Arial" w:eastAsia="Arial Unicode MS" w:hAnsi="Arial" w:cs="Arial"/>
          <w:color w:val="000000"/>
        </w:rPr>
      </w:pPr>
    </w:p>
    <w:p w14:paraId="27C74770" w14:textId="7CA258D1"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r w:rsidRPr="002C3AC0">
        <w:rPr>
          <w:rFonts w:ascii="Arial" w:eastAsia="Arial Unicode MS" w:hAnsi="Arial" w:cs="Arial"/>
          <w:color w:val="000000"/>
        </w:rPr>
        <w:t>A presente Escritura é firmada em caráter irrevogável e irretratável, salvo na hipótese de não preenchimento dos requisitos relacionados na Cláusula 2 acima, obrigando as partes por si e seus sucessores.</w:t>
      </w:r>
    </w:p>
    <w:p w14:paraId="7B363FB6" w14:textId="77777777" w:rsidR="00DA1C9B" w:rsidRPr="002C3AC0" w:rsidRDefault="00DA1C9B" w:rsidP="002D7BA1">
      <w:pPr>
        <w:widowControl w:val="0"/>
        <w:spacing w:line="360" w:lineRule="auto"/>
        <w:jc w:val="both"/>
        <w:rPr>
          <w:rFonts w:ascii="Arial" w:eastAsia="Arial Unicode MS" w:hAnsi="Arial" w:cs="Arial"/>
          <w:color w:val="000000"/>
        </w:rPr>
      </w:pPr>
    </w:p>
    <w:p w14:paraId="230C69A2" w14:textId="268136A6" w:rsidR="00E3193E" w:rsidRDefault="00E3193E" w:rsidP="002D7BA1">
      <w:pPr>
        <w:widowControl w:val="0"/>
        <w:numPr>
          <w:ilvl w:val="1"/>
          <w:numId w:val="4"/>
        </w:numPr>
        <w:spacing w:line="360" w:lineRule="auto"/>
        <w:ind w:left="0" w:firstLine="0"/>
        <w:jc w:val="both"/>
        <w:rPr>
          <w:rFonts w:ascii="Arial" w:eastAsia="Arial Unicode MS" w:hAnsi="Arial" w:cs="Arial"/>
          <w:color w:val="000000"/>
        </w:rPr>
      </w:pPr>
      <w:r w:rsidRPr="002C3AC0">
        <w:rPr>
          <w:rFonts w:ascii="Arial" w:eastAsia="Arial Unicode MS" w:hAnsi="Arial" w:cs="Arial"/>
          <w:color w:val="000000"/>
        </w:rPr>
        <w:t xml:space="preserve">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 </w:t>
      </w:r>
    </w:p>
    <w:p w14:paraId="461A4F9A" w14:textId="77777777" w:rsidR="001A6997" w:rsidRPr="002C3AC0" w:rsidRDefault="001A6997" w:rsidP="00DC1CC6">
      <w:pPr>
        <w:widowControl w:val="0"/>
        <w:spacing w:line="360" w:lineRule="auto"/>
        <w:jc w:val="both"/>
        <w:rPr>
          <w:rFonts w:ascii="Arial" w:eastAsia="Arial Unicode MS" w:hAnsi="Arial" w:cs="Arial"/>
          <w:color w:val="000000"/>
        </w:rPr>
      </w:pPr>
    </w:p>
    <w:p w14:paraId="2E3D2C71" w14:textId="02ECCA03"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r w:rsidRPr="002C3AC0">
        <w:rPr>
          <w:rFonts w:ascii="Arial" w:eastAsia="Arial Unicode MS" w:hAnsi="Arial" w:cs="Arial"/>
          <w:color w:val="000000"/>
        </w:rPr>
        <w:t>Esta Escritura constitui o único e integral acordo entre as Partes, com relação ao objeto nela previsto.</w:t>
      </w:r>
    </w:p>
    <w:p w14:paraId="510E741C" w14:textId="77777777" w:rsidR="00DA1C9B" w:rsidRPr="002C3AC0" w:rsidRDefault="00DA1C9B" w:rsidP="002D7BA1">
      <w:pPr>
        <w:widowControl w:val="0"/>
        <w:spacing w:line="360" w:lineRule="auto"/>
        <w:jc w:val="both"/>
        <w:rPr>
          <w:rFonts w:ascii="Arial" w:eastAsia="Arial Unicode MS" w:hAnsi="Arial" w:cs="Arial"/>
          <w:color w:val="000000"/>
        </w:rPr>
      </w:pPr>
    </w:p>
    <w:p w14:paraId="7BDEB48D" w14:textId="20BB1F60"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bookmarkStart w:id="84" w:name="_DV_M422"/>
      <w:bookmarkEnd w:id="84"/>
      <w:r w:rsidRPr="002C3AC0">
        <w:rPr>
          <w:rFonts w:ascii="Arial" w:eastAsia="Arial Unicode MS" w:hAnsi="Arial" w:cs="Arial"/>
          <w:color w:val="000000"/>
        </w:rPr>
        <w:t>As palavras e os termos constantes desta Escritura, aqui não expressamente definidos, grafados em português ou em qualquer língua estrangeira, bem como quaisquer outros de linguagem técnica e/ou financeira, que, eventualmente, durante a vigência da presente Escritura,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29C18CB2" w14:textId="328937A8"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r w:rsidRPr="002C3AC0">
        <w:rPr>
          <w:rFonts w:ascii="Arial" w:eastAsia="Arial Unicode MS" w:hAnsi="Arial" w:cs="Arial"/>
          <w:color w:val="000000"/>
        </w:rPr>
        <w:t xml:space="preserve">As Partes declaram, mútua e expressamente, que a presente Escritura foi </w:t>
      </w:r>
      <w:r w:rsidRPr="002C3AC0">
        <w:rPr>
          <w:rFonts w:ascii="Arial" w:eastAsia="Arial Unicode MS" w:hAnsi="Arial" w:cs="Arial"/>
          <w:color w:val="000000"/>
        </w:rPr>
        <w:lastRenderedPageBreak/>
        <w:t>celebrada respeitando-se os princípios de probidade e de boa-fé, por livre, consciente e firme manifestação de vontade das Partes e em perfeita relação de equidade.</w:t>
      </w:r>
    </w:p>
    <w:p w14:paraId="5528FE93" w14:textId="77777777" w:rsidR="00DA1C9B" w:rsidRPr="002C3AC0" w:rsidRDefault="00DA1C9B" w:rsidP="002D7BA1">
      <w:pPr>
        <w:widowControl w:val="0"/>
        <w:spacing w:line="360" w:lineRule="auto"/>
        <w:jc w:val="both"/>
        <w:rPr>
          <w:rFonts w:ascii="Arial" w:eastAsia="Arial Unicode MS" w:hAnsi="Arial" w:cs="Arial"/>
          <w:color w:val="000000"/>
        </w:rPr>
      </w:pPr>
    </w:p>
    <w:p w14:paraId="013F4BBB" w14:textId="771FB408"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r w:rsidRPr="002C3AC0">
        <w:rPr>
          <w:rFonts w:ascii="Arial" w:eastAsia="Arial Unicode MS" w:hAnsi="Arial" w:cs="Arial"/>
          <w:color w:val="000000"/>
        </w:rPr>
        <w:t>Esta Escritura e as Debêntures constituem títulos executivos extrajudiciais nos termos do artigo 784 d</w:t>
      </w:r>
      <w:r w:rsidR="00C974BF" w:rsidRPr="002C3AC0">
        <w:rPr>
          <w:rFonts w:ascii="Arial" w:eastAsia="Arial Unicode MS" w:hAnsi="Arial" w:cs="Arial"/>
          <w:color w:val="000000"/>
        </w:rPr>
        <w:t xml:space="preserve">o </w:t>
      </w:r>
      <w:r w:rsidRPr="002C3AC0">
        <w:rPr>
          <w:rFonts w:ascii="Arial" w:eastAsia="Arial Unicode MS" w:hAnsi="Arial" w:cs="Arial"/>
          <w:color w:val="000000"/>
        </w:rPr>
        <w:t>Código de Processo Civil, reconhecendo as partes, desde já, que independentemente de quaisquer outras medidas cabíveis, as obrigações assumidas nos termos desta Escritura comportam execução específica, submetendo-se às disposições dos artigos 815 e seguintes do Código de Processo Civil, sem prejuízo do direito de declarar o vencimento antecipado das Debêntures nos termos desta Escritura.</w:t>
      </w:r>
    </w:p>
    <w:p w14:paraId="164A8A86" w14:textId="77777777" w:rsidR="00DA1C9B" w:rsidRPr="002C3AC0" w:rsidRDefault="00DA1C9B" w:rsidP="002D7BA1">
      <w:pPr>
        <w:widowControl w:val="0"/>
        <w:spacing w:line="360" w:lineRule="auto"/>
        <w:jc w:val="both"/>
        <w:rPr>
          <w:rFonts w:ascii="Arial" w:eastAsia="Arial Unicode MS" w:hAnsi="Arial" w:cs="Arial"/>
          <w:color w:val="000000"/>
        </w:rPr>
      </w:pPr>
    </w:p>
    <w:p w14:paraId="7448E7D9" w14:textId="44B0F4A5"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r w:rsidRPr="002C3AC0">
        <w:rPr>
          <w:rFonts w:ascii="Arial" w:eastAsia="Arial Unicode MS" w:hAnsi="Arial" w:cs="Arial"/>
          <w:color w:val="000000"/>
        </w:rPr>
        <w:t xml:space="preserve">As Partes concordam que a presente Escritura, poderá ser alterada, sem a necessidade de qualquer aprovação dos Titulares </w:t>
      </w:r>
      <w:r w:rsidR="009761A3" w:rsidRPr="002C3AC0">
        <w:rPr>
          <w:rFonts w:ascii="Arial" w:eastAsia="Arial Unicode MS" w:hAnsi="Arial" w:cs="Arial"/>
          <w:color w:val="000000"/>
        </w:rPr>
        <w:t>das Debêntures</w:t>
      </w:r>
      <w:r w:rsidRPr="002C3AC0">
        <w:rPr>
          <w:rFonts w:ascii="Arial" w:eastAsia="Arial Unicode MS" w:hAnsi="Arial" w:cs="Arial"/>
          <w:color w:val="000000"/>
        </w:rPr>
        <w:t>, sempre que e somente (i) quando tal alteração decorrer exclusivamente da necessidade de atendimento a exigências de adequação a normas legais; (</w:t>
      </w:r>
      <w:proofErr w:type="spellStart"/>
      <w:r w:rsidRPr="002C3AC0">
        <w:rPr>
          <w:rFonts w:ascii="Arial" w:eastAsia="Arial Unicode MS" w:hAnsi="Arial" w:cs="Arial"/>
          <w:color w:val="000000"/>
        </w:rPr>
        <w:t>ii</w:t>
      </w:r>
      <w:proofErr w:type="spellEnd"/>
      <w:r w:rsidRPr="002C3AC0">
        <w:rPr>
          <w:rFonts w:ascii="Arial" w:eastAsia="Arial Unicode MS" w:hAnsi="Arial" w:cs="Arial"/>
          <w:color w:val="000000"/>
        </w:rPr>
        <w:t xml:space="preserve">) quando verificado erro material, seja ele um erro grosseiro, de digitação ou aritmético; </w:t>
      </w:r>
      <w:r w:rsidR="009761A3" w:rsidRPr="002C3AC0">
        <w:rPr>
          <w:rFonts w:ascii="Arial" w:eastAsia="Arial Unicode MS" w:hAnsi="Arial" w:cs="Arial"/>
          <w:color w:val="000000"/>
        </w:rPr>
        <w:t xml:space="preserve">e </w:t>
      </w:r>
      <w:r w:rsidRPr="002C3AC0">
        <w:rPr>
          <w:rFonts w:ascii="Arial" w:eastAsia="Arial Unicode MS" w:hAnsi="Arial" w:cs="Arial"/>
          <w:color w:val="000000"/>
        </w:rPr>
        <w:t>(</w:t>
      </w:r>
      <w:proofErr w:type="spellStart"/>
      <w:r w:rsidRPr="002C3AC0">
        <w:rPr>
          <w:rFonts w:ascii="Arial" w:eastAsia="Arial Unicode MS" w:hAnsi="Arial" w:cs="Arial"/>
          <w:color w:val="000000"/>
        </w:rPr>
        <w:t>iii</w:t>
      </w:r>
      <w:proofErr w:type="spellEnd"/>
      <w:r w:rsidRPr="002C3AC0">
        <w:rPr>
          <w:rFonts w:ascii="Arial" w:eastAsia="Arial Unicode MS" w:hAnsi="Arial" w:cs="Arial"/>
          <w:color w:val="000000"/>
        </w:rPr>
        <w:t xml:space="preserve">) em virtude da atualização dos dados cadastrais das Partes, tais como alteração na razão social, endereço e telefone, entre outros, desde que não haja qualquer custo ou despesa adicional para os Titulares </w:t>
      </w:r>
      <w:r w:rsidR="009761A3" w:rsidRPr="002C3AC0">
        <w:rPr>
          <w:rFonts w:ascii="Arial" w:eastAsia="Arial Unicode MS" w:hAnsi="Arial" w:cs="Arial"/>
          <w:color w:val="000000"/>
        </w:rPr>
        <w:t>das Debêntures</w:t>
      </w:r>
      <w:r w:rsidRPr="002C3AC0">
        <w:rPr>
          <w:rFonts w:ascii="Arial" w:eastAsia="Arial Unicode MS" w:hAnsi="Arial" w:cs="Arial"/>
          <w:color w:val="000000"/>
        </w:rPr>
        <w:t>.</w:t>
      </w:r>
    </w:p>
    <w:p w14:paraId="53A64019" w14:textId="77777777" w:rsidR="00DA1C9B" w:rsidRPr="002C3AC0" w:rsidRDefault="00DA1C9B" w:rsidP="002D7BA1">
      <w:pPr>
        <w:widowControl w:val="0"/>
        <w:spacing w:line="360" w:lineRule="auto"/>
        <w:jc w:val="both"/>
        <w:rPr>
          <w:rFonts w:ascii="Arial" w:eastAsia="Arial Unicode MS" w:hAnsi="Arial" w:cs="Arial"/>
          <w:color w:val="000000"/>
        </w:rPr>
      </w:pPr>
    </w:p>
    <w:p w14:paraId="2BF36266" w14:textId="27F6FC0F"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r w:rsidRPr="002C3AC0">
        <w:rPr>
          <w:rFonts w:ascii="Arial" w:eastAsia="Arial Unicode MS" w:hAnsi="Arial" w:cs="Arial"/>
          <w:color w:val="000000"/>
        </w:rPr>
        <w:t>Os pagamentos referentes às Debêntures e a quaisquer outros valores eventualmente devidos pela Emissora nos termos desta Escritura não serão passíveis de compensação com eventuais créditos d</w:t>
      </w:r>
      <w:r w:rsidR="00CD7DF9" w:rsidRPr="002C3AC0">
        <w:rPr>
          <w:rFonts w:ascii="Arial" w:eastAsia="Arial Unicode MS" w:hAnsi="Arial" w:cs="Arial"/>
          <w:color w:val="000000"/>
        </w:rPr>
        <w:t>os</w:t>
      </w:r>
      <w:r w:rsidRPr="002C3AC0">
        <w:rPr>
          <w:rFonts w:ascii="Arial" w:eastAsia="Arial Unicode MS" w:hAnsi="Arial" w:cs="Arial"/>
          <w:color w:val="000000"/>
        </w:rPr>
        <w:t xml:space="preserve"> Debenturista</w:t>
      </w:r>
      <w:r w:rsidR="00CD7DF9" w:rsidRPr="002C3AC0">
        <w:rPr>
          <w:rFonts w:ascii="Arial" w:eastAsia="Arial Unicode MS" w:hAnsi="Arial" w:cs="Arial"/>
          <w:color w:val="000000"/>
        </w:rPr>
        <w:t>s</w:t>
      </w:r>
      <w:r w:rsidRPr="002C3AC0">
        <w:rPr>
          <w:rFonts w:ascii="Arial" w:eastAsia="Arial Unicode MS" w:hAnsi="Arial" w:cs="Arial"/>
          <w:color w:val="000000"/>
        </w:rPr>
        <w:t xml:space="preserve"> e o não pagamento dos valores devidos no prazo acordado poderá ser cobrado pel</w:t>
      </w:r>
      <w:r w:rsidR="006236C9" w:rsidRPr="002C3AC0">
        <w:rPr>
          <w:rFonts w:ascii="Arial" w:eastAsia="Arial Unicode MS" w:hAnsi="Arial" w:cs="Arial"/>
          <w:color w:val="000000"/>
        </w:rPr>
        <w:t>os</w:t>
      </w:r>
      <w:r w:rsidRPr="002C3AC0">
        <w:rPr>
          <w:rFonts w:ascii="Arial" w:eastAsia="Arial Unicode MS" w:hAnsi="Arial" w:cs="Arial"/>
          <w:color w:val="000000"/>
        </w:rPr>
        <w:t xml:space="preserve"> Debenturista</w:t>
      </w:r>
      <w:r w:rsidR="006236C9" w:rsidRPr="002C3AC0">
        <w:rPr>
          <w:rFonts w:ascii="Arial" w:eastAsia="Arial Unicode MS" w:hAnsi="Arial" w:cs="Arial"/>
          <w:color w:val="000000"/>
        </w:rPr>
        <w:t>s</w:t>
      </w:r>
      <w:r w:rsidRPr="002C3AC0">
        <w:rPr>
          <w:rFonts w:ascii="Arial" w:eastAsia="Arial Unicode MS" w:hAnsi="Arial" w:cs="Arial"/>
          <w:color w:val="000000"/>
        </w:rPr>
        <w:t xml:space="preserve"> e eventuais sucessores e cessionários pela via executiva, nos termos dos artigos 784 e 785 do Código de Processo Civil.</w:t>
      </w:r>
    </w:p>
    <w:p w14:paraId="4930987A" w14:textId="0A32D400" w:rsidR="000750CA" w:rsidRPr="002C3AC0" w:rsidRDefault="000750CA">
      <w:pPr>
        <w:widowControl w:val="0"/>
        <w:spacing w:line="360" w:lineRule="auto"/>
        <w:jc w:val="both"/>
        <w:rPr>
          <w:rFonts w:ascii="Arial" w:eastAsia="Arial Unicode MS" w:hAnsi="Arial" w:cs="Arial"/>
          <w:color w:val="000000"/>
        </w:rPr>
      </w:pPr>
    </w:p>
    <w:p w14:paraId="21A24BE0" w14:textId="49569F2A" w:rsidR="000750CA" w:rsidRPr="002C3AC0" w:rsidRDefault="000750CA" w:rsidP="002D7BA1">
      <w:pPr>
        <w:pStyle w:val="PargrafodaLista"/>
        <w:widowControl w:val="0"/>
        <w:numPr>
          <w:ilvl w:val="1"/>
          <w:numId w:val="4"/>
        </w:numPr>
        <w:spacing w:line="360" w:lineRule="auto"/>
        <w:ind w:left="0" w:firstLine="0"/>
        <w:contextualSpacing w:val="0"/>
        <w:jc w:val="both"/>
        <w:rPr>
          <w:rFonts w:ascii="Arial" w:hAnsi="Arial" w:cs="Arial"/>
          <w:color w:val="000000" w:themeColor="text1"/>
        </w:rPr>
      </w:pPr>
      <w:r w:rsidRPr="002C3AC0">
        <w:rPr>
          <w:rFonts w:ascii="Arial" w:hAnsi="Arial" w:cs="Arial"/>
          <w:color w:val="000000" w:themeColor="text1"/>
        </w:rPr>
        <w:t xml:space="preserve">As Partes, inclusive suas Testemunhas, reconhecem a forma de contratação por meio eletrônicos, digitais e informáticos como válida e plenamente eficaz, constituindo título executivo extrajudicial para todos os fins de direito, ainda que seja </w:t>
      </w:r>
      <w:r w:rsidRPr="002C3AC0">
        <w:rPr>
          <w:rFonts w:ascii="Arial" w:hAnsi="Arial" w:cs="Arial"/>
          <w:color w:val="000000" w:themeColor="text1"/>
        </w:rPr>
        <w:lastRenderedPageBreak/>
        <w:t>estabelecida com assinatura eletrônica ou certificação fora dos padrões ICP-BRASIL, conforme disposto pelo art. 10 da Medida Provisória n. 2.200/2001 em vigor no Brasil.</w:t>
      </w:r>
    </w:p>
    <w:p w14:paraId="39185877" w14:textId="77777777" w:rsidR="000750CA" w:rsidRPr="002D7BA1" w:rsidRDefault="000750CA" w:rsidP="002D7BA1">
      <w:pPr>
        <w:pStyle w:val="PargrafodaLista"/>
        <w:spacing w:line="360" w:lineRule="auto"/>
        <w:ind w:left="0"/>
        <w:contextualSpacing w:val="0"/>
        <w:jc w:val="both"/>
        <w:rPr>
          <w:rFonts w:ascii="Arial" w:hAnsi="Arial" w:cs="Arial"/>
          <w:color w:val="000000" w:themeColor="text1"/>
        </w:rPr>
      </w:pPr>
    </w:p>
    <w:p w14:paraId="07A0D6B7" w14:textId="71AF5B56" w:rsidR="000750CA" w:rsidRPr="002C3AC0" w:rsidRDefault="000750CA" w:rsidP="002D7BA1">
      <w:pPr>
        <w:pStyle w:val="PargrafodaLista"/>
        <w:widowControl w:val="0"/>
        <w:numPr>
          <w:ilvl w:val="1"/>
          <w:numId w:val="4"/>
        </w:numPr>
        <w:spacing w:line="360" w:lineRule="auto"/>
        <w:ind w:left="0" w:firstLine="0"/>
        <w:contextualSpacing w:val="0"/>
        <w:jc w:val="both"/>
        <w:rPr>
          <w:rFonts w:ascii="Arial" w:hAnsi="Arial" w:cs="Arial"/>
          <w:color w:val="000000" w:themeColor="text1"/>
        </w:rPr>
      </w:pPr>
      <w:r w:rsidRPr="002C3AC0">
        <w:rPr>
          <w:rFonts w:ascii="Arial" w:hAnsi="Arial" w:cs="Arial"/>
          <w:color w:val="000000" w:themeColor="text1"/>
        </w:rPr>
        <w:t xml:space="preserve">Tendo em vista que a celebração do presente instrumento está ocorrendo durante a pandemia do </w:t>
      </w:r>
      <w:proofErr w:type="spellStart"/>
      <w:r w:rsidRPr="002C3AC0">
        <w:rPr>
          <w:rFonts w:ascii="Arial" w:hAnsi="Arial" w:cs="Arial"/>
          <w:color w:val="000000" w:themeColor="text1"/>
        </w:rPr>
        <w:t>coronavírus</w:t>
      </w:r>
      <w:proofErr w:type="spellEnd"/>
      <w:r w:rsidRPr="002C3AC0">
        <w:rPr>
          <w:rFonts w:ascii="Arial" w:hAnsi="Arial" w:cs="Arial"/>
          <w:color w:val="000000" w:themeColor="text1"/>
        </w:rPr>
        <w:t xml:space="preserve"> – Covid-19 (“Pandemia”), as Partes desde já declaram que a Pandemia, em nenhuma hipótese, poderá ser alegada por qualquer das Partes como (i) hipótese de caso fortuito e/ou força maior; e/ou (</w:t>
      </w:r>
      <w:proofErr w:type="spellStart"/>
      <w:r w:rsidRPr="002C3AC0">
        <w:rPr>
          <w:rFonts w:ascii="Arial" w:hAnsi="Arial" w:cs="Arial"/>
          <w:color w:val="000000" w:themeColor="text1"/>
        </w:rPr>
        <w:t>ii</w:t>
      </w:r>
      <w:proofErr w:type="spellEnd"/>
      <w:r w:rsidRPr="002C3AC0">
        <w:rPr>
          <w:rFonts w:ascii="Arial" w:hAnsi="Arial" w:cs="Arial"/>
          <w:color w:val="000000" w:themeColor="text1"/>
        </w:rPr>
        <w:t>) fato imprevisível nos termos dos artigos 317, 478, 479 e 480 do Código Civil Brasileiro.</w:t>
      </w:r>
    </w:p>
    <w:p w14:paraId="1144EAC6" w14:textId="77777777" w:rsidR="00DA1C9B" w:rsidRPr="002C3AC0" w:rsidRDefault="00DA1C9B" w:rsidP="002D7BA1">
      <w:pPr>
        <w:widowControl w:val="0"/>
        <w:spacing w:line="360" w:lineRule="auto"/>
        <w:jc w:val="both"/>
        <w:rPr>
          <w:rFonts w:ascii="Arial" w:eastAsia="Arial Unicode MS" w:hAnsi="Arial" w:cs="Arial"/>
          <w:color w:val="000000"/>
        </w:rPr>
      </w:pPr>
    </w:p>
    <w:p w14:paraId="3312BE18" w14:textId="01B33B0A" w:rsidR="00E3193E" w:rsidRPr="003B5D38" w:rsidRDefault="00DA1C9B" w:rsidP="003B5D38">
      <w:pPr>
        <w:widowControl w:val="0"/>
        <w:numPr>
          <w:ilvl w:val="0"/>
          <w:numId w:val="4"/>
        </w:numPr>
        <w:spacing w:line="360" w:lineRule="auto"/>
        <w:ind w:left="0" w:hanging="567"/>
        <w:jc w:val="both"/>
        <w:outlineLvl w:val="0"/>
        <w:rPr>
          <w:rFonts w:ascii="Arial" w:hAnsi="Arial" w:cs="Arial"/>
          <w:b/>
        </w:rPr>
      </w:pPr>
      <w:bookmarkStart w:id="85" w:name="_Toc484786925"/>
      <w:bookmarkStart w:id="86" w:name="_Toc511238888"/>
      <w:bookmarkEnd w:id="85"/>
      <w:r w:rsidRPr="002C3AC0">
        <w:rPr>
          <w:rFonts w:ascii="Arial" w:hAnsi="Arial" w:cs="Arial"/>
          <w:b/>
        </w:rPr>
        <w:t xml:space="preserve">CLÁUSULA TREZE </w:t>
      </w:r>
      <w:r w:rsidR="003B5D38">
        <w:rPr>
          <w:rFonts w:ascii="Arial" w:hAnsi="Arial" w:cs="Arial"/>
          <w:b/>
        </w:rPr>
        <w:t>–</w:t>
      </w:r>
      <w:r w:rsidRPr="003B5D38">
        <w:rPr>
          <w:rFonts w:ascii="Arial" w:hAnsi="Arial" w:cs="Arial"/>
          <w:b/>
        </w:rPr>
        <w:t xml:space="preserve"> LEI E FORO</w:t>
      </w:r>
      <w:bookmarkEnd w:id="86"/>
    </w:p>
    <w:p w14:paraId="048AADF9" w14:textId="77777777" w:rsidR="00DA1C9B" w:rsidRPr="002C3AC0" w:rsidRDefault="00DA1C9B" w:rsidP="002D7BA1">
      <w:pPr>
        <w:widowControl w:val="0"/>
        <w:spacing w:line="360" w:lineRule="auto"/>
        <w:jc w:val="both"/>
        <w:outlineLvl w:val="0"/>
        <w:rPr>
          <w:rFonts w:ascii="Arial" w:hAnsi="Arial" w:cs="Arial"/>
          <w:b/>
        </w:rPr>
      </w:pPr>
    </w:p>
    <w:p w14:paraId="71136CCB" w14:textId="10E280D7"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bookmarkStart w:id="87" w:name="_DV_M413"/>
      <w:bookmarkStart w:id="88" w:name="_DV_M414"/>
      <w:bookmarkEnd w:id="87"/>
      <w:bookmarkEnd w:id="88"/>
      <w:r w:rsidRPr="002C3AC0">
        <w:rPr>
          <w:rFonts w:ascii="Arial" w:eastAsia="Arial Unicode MS" w:hAnsi="Arial" w:cs="Arial"/>
          <w:color w:val="000000"/>
        </w:rPr>
        <w:t>A presente Escritura reger-se-á pelas leis brasileiras.</w:t>
      </w:r>
    </w:p>
    <w:p w14:paraId="5C7581E9" w14:textId="77777777" w:rsidR="00DA1C9B" w:rsidRPr="002C3AC0" w:rsidRDefault="00DA1C9B" w:rsidP="002D7BA1">
      <w:pPr>
        <w:widowControl w:val="0"/>
        <w:spacing w:line="360" w:lineRule="auto"/>
        <w:jc w:val="both"/>
        <w:rPr>
          <w:rFonts w:ascii="Arial" w:eastAsia="Arial Unicode MS" w:hAnsi="Arial" w:cs="Arial"/>
          <w:color w:val="000000"/>
        </w:rPr>
      </w:pPr>
    </w:p>
    <w:p w14:paraId="11418BEE" w14:textId="77777777" w:rsidR="00E3193E" w:rsidRPr="002C3AC0" w:rsidRDefault="00E3193E" w:rsidP="002D7BA1">
      <w:pPr>
        <w:widowControl w:val="0"/>
        <w:numPr>
          <w:ilvl w:val="1"/>
          <w:numId w:val="4"/>
        </w:numPr>
        <w:spacing w:line="360" w:lineRule="auto"/>
        <w:ind w:left="0" w:firstLine="0"/>
        <w:jc w:val="both"/>
        <w:rPr>
          <w:rFonts w:ascii="Arial" w:hAnsi="Arial" w:cs="Arial"/>
          <w:b/>
        </w:rPr>
      </w:pPr>
      <w:r w:rsidRPr="002C3AC0">
        <w:rPr>
          <w:rFonts w:ascii="Arial" w:eastAsia="Arial Unicode MS" w:hAnsi="Arial" w:cs="Arial"/>
          <w:color w:val="000000"/>
        </w:rPr>
        <w:t>Fica eleito o Foro</w:t>
      </w:r>
      <w:bookmarkStart w:id="89" w:name="_DV_C683"/>
      <w:r w:rsidRPr="002C3AC0">
        <w:rPr>
          <w:rFonts w:ascii="Arial" w:eastAsia="Arial Unicode MS" w:hAnsi="Arial" w:cs="Arial"/>
          <w:color w:val="000000"/>
        </w:rPr>
        <w:t xml:space="preserve"> da Comarca da Capital do </w:t>
      </w:r>
      <w:bookmarkEnd w:id="89"/>
      <w:r w:rsidRPr="002C3AC0">
        <w:rPr>
          <w:rFonts w:ascii="Arial" w:eastAsia="Arial Unicode MS" w:hAnsi="Arial" w:cs="Arial"/>
          <w:color w:val="000000"/>
        </w:rPr>
        <w:t>Estado de São Paulo, para dirimir quaisquer dúvidas ou controvérsias oriundas desta Escritura, com renúncia a qualquer outro, por mais privilegiado que seja.</w:t>
      </w:r>
    </w:p>
    <w:p w14:paraId="2678FC64" w14:textId="77777777" w:rsidR="006C76C8" w:rsidRPr="002D7BA1" w:rsidRDefault="006C76C8">
      <w:pPr>
        <w:pStyle w:val="sub"/>
        <w:tabs>
          <w:tab w:val="clear" w:pos="0"/>
          <w:tab w:val="left" w:pos="708"/>
        </w:tabs>
        <w:spacing w:before="0" w:after="0" w:line="360" w:lineRule="auto"/>
        <w:rPr>
          <w:rFonts w:ascii="Arial" w:eastAsia="Arial Unicode MS" w:hAnsi="Arial" w:cs="Arial"/>
          <w:color w:val="000000"/>
          <w:sz w:val="24"/>
          <w:szCs w:val="24"/>
        </w:rPr>
      </w:pPr>
    </w:p>
    <w:p w14:paraId="6196D3D1" w14:textId="1E89D878" w:rsidR="000750CA" w:rsidRPr="002C3AC0" w:rsidRDefault="001A6997">
      <w:pPr>
        <w:pStyle w:val="BodyText21"/>
        <w:spacing w:line="360" w:lineRule="auto"/>
      </w:pPr>
      <w:r>
        <w:t xml:space="preserve">A presente Escritura de Emissão de Debêntures é firmada </w:t>
      </w:r>
      <w:r w:rsidR="000750CA" w:rsidRPr="002C3AC0">
        <w:t>de forma digital, na presença de 2 (duas) testemunhas.</w:t>
      </w:r>
    </w:p>
    <w:p w14:paraId="65BD9966" w14:textId="77777777" w:rsidR="00E3193E" w:rsidRPr="002D7BA1" w:rsidRDefault="00E3193E">
      <w:pPr>
        <w:pStyle w:val="sub"/>
        <w:tabs>
          <w:tab w:val="clear" w:pos="0"/>
          <w:tab w:val="left" w:pos="708"/>
        </w:tabs>
        <w:spacing w:before="0" w:after="0" w:line="360" w:lineRule="auto"/>
        <w:rPr>
          <w:rFonts w:ascii="Arial" w:eastAsia="Arial Unicode MS" w:hAnsi="Arial" w:cs="Arial"/>
          <w:color w:val="000000"/>
          <w:sz w:val="24"/>
          <w:szCs w:val="24"/>
        </w:rPr>
      </w:pPr>
    </w:p>
    <w:p w14:paraId="35B2DD49" w14:textId="42D47C1E" w:rsidR="00E3193E" w:rsidRPr="002C3AC0" w:rsidRDefault="00E3193E">
      <w:pPr>
        <w:pStyle w:val="p0"/>
        <w:shd w:val="clear" w:color="auto" w:fill="auto"/>
        <w:spacing w:line="360" w:lineRule="auto"/>
        <w:jc w:val="center"/>
        <w:rPr>
          <w:rFonts w:ascii="Arial" w:hAnsi="Arial" w:cs="Arial"/>
          <w:sz w:val="24"/>
          <w:szCs w:val="24"/>
        </w:rPr>
      </w:pPr>
      <w:r w:rsidRPr="002D7BA1">
        <w:rPr>
          <w:rFonts w:ascii="Arial" w:eastAsia="Arial Unicode MS" w:hAnsi="Arial" w:cs="Arial"/>
          <w:color w:val="000000"/>
          <w:sz w:val="24"/>
          <w:szCs w:val="24"/>
        </w:rPr>
        <w:t>São Paulo</w:t>
      </w:r>
      <w:r w:rsidR="00F04FE2">
        <w:rPr>
          <w:rFonts w:ascii="Arial" w:eastAsia="Arial Unicode MS" w:hAnsi="Arial" w:cs="Arial"/>
          <w:color w:val="000000"/>
          <w:sz w:val="24"/>
          <w:szCs w:val="24"/>
        </w:rPr>
        <w:t>,</w:t>
      </w:r>
      <w:r w:rsidRPr="002D7BA1">
        <w:rPr>
          <w:rFonts w:ascii="Arial" w:eastAsia="Arial Unicode MS" w:hAnsi="Arial" w:cs="Arial"/>
          <w:color w:val="000000"/>
          <w:sz w:val="24"/>
          <w:szCs w:val="24"/>
        </w:rPr>
        <w:t xml:space="preserve"> </w:t>
      </w:r>
      <w:r w:rsidR="003B33C7">
        <w:rPr>
          <w:rFonts w:ascii="Arial" w:eastAsia="Arial Unicode MS" w:hAnsi="Arial" w:cs="Arial"/>
          <w:color w:val="000000"/>
          <w:sz w:val="24"/>
          <w:szCs w:val="24"/>
        </w:rPr>
        <w:t>23</w:t>
      </w:r>
      <w:r w:rsidR="003B33C7" w:rsidRPr="002D7BA1">
        <w:rPr>
          <w:rFonts w:ascii="Arial" w:eastAsia="Arial Unicode MS" w:hAnsi="Arial" w:cs="Arial"/>
          <w:color w:val="000000"/>
          <w:sz w:val="24"/>
          <w:szCs w:val="24"/>
        </w:rPr>
        <w:t xml:space="preserve"> </w:t>
      </w:r>
      <w:r w:rsidR="007C62CC" w:rsidRPr="002D7BA1">
        <w:rPr>
          <w:rFonts w:ascii="Arial" w:eastAsia="Arial Unicode MS" w:hAnsi="Arial" w:cs="Arial"/>
          <w:color w:val="000000"/>
          <w:sz w:val="24"/>
          <w:szCs w:val="24"/>
        </w:rPr>
        <w:t xml:space="preserve">de </w:t>
      </w:r>
      <w:r w:rsidR="003B33C7">
        <w:rPr>
          <w:rFonts w:ascii="Arial" w:eastAsia="Arial Unicode MS" w:hAnsi="Arial" w:cs="Arial"/>
          <w:color w:val="000000"/>
          <w:sz w:val="24"/>
          <w:szCs w:val="24"/>
        </w:rPr>
        <w:t>novembro</w:t>
      </w:r>
      <w:r w:rsidR="003B33C7" w:rsidRPr="002D7BA1">
        <w:rPr>
          <w:rFonts w:ascii="Arial" w:eastAsia="Arial Unicode MS" w:hAnsi="Arial" w:cs="Arial"/>
          <w:color w:val="000000"/>
          <w:sz w:val="24"/>
          <w:szCs w:val="24"/>
        </w:rPr>
        <w:t xml:space="preserve"> </w:t>
      </w:r>
      <w:r w:rsidR="007C62CC" w:rsidRPr="002D7BA1">
        <w:rPr>
          <w:rFonts w:ascii="Arial" w:eastAsia="Arial Unicode MS" w:hAnsi="Arial" w:cs="Arial"/>
          <w:color w:val="000000"/>
          <w:sz w:val="24"/>
          <w:szCs w:val="24"/>
        </w:rPr>
        <w:t xml:space="preserve">de </w:t>
      </w:r>
      <w:r w:rsidR="00DA1C9B" w:rsidRPr="002D7BA1">
        <w:rPr>
          <w:rFonts w:ascii="Arial" w:eastAsia="Arial Unicode MS" w:hAnsi="Arial" w:cs="Arial"/>
          <w:color w:val="000000"/>
          <w:sz w:val="24"/>
          <w:szCs w:val="24"/>
        </w:rPr>
        <w:t>2020</w:t>
      </w:r>
      <w:r w:rsidRPr="002C3AC0">
        <w:rPr>
          <w:rFonts w:ascii="Arial" w:hAnsi="Arial" w:cs="Arial"/>
          <w:sz w:val="24"/>
          <w:szCs w:val="24"/>
        </w:rPr>
        <w:t>.</w:t>
      </w:r>
    </w:p>
    <w:p w14:paraId="29954948" w14:textId="77777777" w:rsidR="00DA1C9B" w:rsidRPr="002C3AC0" w:rsidRDefault="00DA1C9B">
      <w:pPr>
        <w:pStyle w:val="p0"/>
        <w:shd w:val="clear" w:color="auto" w:fill="auto"/>
        <w:spacing w:line="360" w:lineRule="auto"/>
        <w:jc w:val="center"/>
        <w:rPr>
          <w:rFonts w:ascii="Arial" w:hAnsi="Arial" w:cs="Arial"/>
          <w:sz w:val="24"/>
          <w:szCs w:val="24"/>
        </w:rPr>
      </w:pPr>
    </w:p>
    <w:p w14:paraId="3DD51041" w14:textId="77777777" w:rsidR="009C1C77" w:rsidRPr="002C3AC0" w:rsidRDefault="009C1C77">
      <w:pPr>
        <w:pStyle w:val="PargrafodaLista"/>
        <w:widowControl w:val="0"/>
        <w:tabs>
          <w:tab w:val="left" w:pos="993"/>
        </w:tabs>
        <w:spacing w:line="360" w:lineRule="auto"/>
        <w:contextualSpacing w:val="0"/>
        <w:jc w:val="both"/>
        <w:rPr>
          <w:rFonts w:ascii="Arial" w:hAnsi="Arial" w:cs="Arial"/>
        </w:rPr>
      </w:pPr>
    </w:p>
    <w:p w14:paraId="31DD60C9" w14:textId="77777777" w:rsidR="009C1C77" w:rsidRPr="002C3AC0" w:rsidRDefault="009C1C77">
      <w:pPr>
        <w:pStyle w:val="PargrafodaLista"/>
        <w:widowControl w:val="0"/>
        <w:tabs>
          <w:tab w:val="left" w:pos="993"/>
        </w:tabs>
        <w:spacing w:line="360" w:lineRule="auto"/>
        <w:contextualSpacing w:val="0"/>
        <w:jc w:val="both"/>
        <w:rPr>
          <w:rFonts w:ascii="Arial" w:hAnsi="Arial" w:cs="Arial"/>
        </w:rPr>
      </w:pPr>
    </w:p>
    <w:p w14:paraId="14D6CA53" w14:textId="77777777" w:rsidR="009C1C77" w:rsidRPr="002C3AC0" w:rsidRDefault="009C1C77">
      <w:pPr>
        <w:pStyle w:val="PargrafodaLista"/>
        <w:widowControl w:val="0"/>
        <w:tabs>
          <w:tab w:val="left" w:pos="993"/>
        </w:tabs>
        <w:spacing w:line="360" w:lineRule="auto"/>
        <w:contextualSpacing w:val="0"/>
        <w:jc w:val="both"/>
        <w:rPr>
          <w:rFonts w:ascii="Arial" w:hAnsi="Arial" w:cs="Arial"/>
        </w:rPr>
      </w:pPr>
    </w:p>
    <w:p w14:paraId="0F1C9AB0" w14:textId="77777777" w:rsidR="009C1C77" w:rsidRPr="002C3AC0" w:rsidRDefault="009C1C77">
      <w:pPr>
        <w:pStyle w:val="PargrafodaLista"/>
        <w:widowControl w:val="0"/>
        <w:tabs>
          <w:tab w:val="left" w:pos="993"/>
        </w:tabs>
        <w:spacing w:line="360" w:lineRule="auto"/>
        <w:contextualSpacing w:val="0"/>
        <w:jc w:val="both"/>
        <w:rPr>
          <w:rFonts w:ascii="Arial" w:hAnsi="Arial" w:cs="Arial"/>
        </w:rPr>
      </w:pPr>
    </w:p>
    <w:p w14:paraId="5766FED2" w14:textId="77777777" w:rsidR="009C1C77" w:rsidRPr="002C3AC0" w:rsidRDefault="009C1C77">
      <w:pPr>
        <w:pStyle w:val="PargrafodaLista"/>
        <w:widowControl w:val="0"/>
        <w:tabs>
          <w:tab w:val="left" w:pos="993"/>
        </w:tabs>
        <w:spacing w:line="360" w:lineRule="auto"/>
        <w:contextualSpacing w:val="0"/>
        <w:jc w:val="both"/>
        <w:rPr>
          <w:rFonts w:ascii="Arial" w:hAnsi="Arial" w:cs="Arial"/>
        </w:rPr>
      </w:pPr>
    </w:p>
    <w:p w14:paraId="254A9090" w14:textId="77777777" w:rsidR="009C1C77" w:rsidRPr="002C3AC0" w:rsidRDefault="009C1C77">
      <w:pPr>
        <w:pStyle w:val="PargrafodaLista"/>
        <w:widowControl w:val="0"/>
        <w:tabs>
          <w:tab w:val="left" w:pos="993"/>
        </w:tabs>
        <w:spacing w:line="360" w:lineRule="auto"/>
        <w:contextualSpacing w:val="0"/>
        <w:jc w:val="both"/>
        <w:rPr>
          <w:rFonts w:ascii="Arial" w:hAnsi="Arial" w:cs="Arial"/>
        </w:rPr>
      </w:pPr>
    </w:p>
    <w:p w14:paraId="3285163F" w14:textId="75220594" w:rsidR="002C3AC0" w:rsidRPr="002D7BA1" w:rsidRDefault="0073342B" w:rsidP="003B33C7">
      <w:pPr>
        <w:widowControl w:val="0"/>
        <w:pBdr>
          <w:top w:val="nil"/>
          <w:left w:val="nil"/>
          <w:bottom w:val="nil"/>
          <w:right w:val="nil"/>
          <w:between w:val="nil"/>
          <w:bar w:val="nil"/>
        </w:pBdr>
        <w:spacing w:line="360" w:lineRule="auto"/>
        <w:jc w:val="both"/>
        <w:rPr>
          <w:rFonts w:ascii="Arial" w:eastAsia="Arial Unicode MS" w:hAnsi="Arial" w:cs="Arial"/>
          <w:bCs/>
          <w:i/>
          <w:iCs/>
          <w:lang w:bidi="th-TH"/>
        </w:rPr>
      </w:pPr>
      <w:r w:rsidRPr="002C3AC0">
        <w:rPr>
          <w:rFonts w:ascii="Arial" w:hAnsi="Arial" w:cs="Arial"/>
        </w:rPr>
        <w:br w:type="page"/>
      </w:r>
      <w:r w:rsidR="002C3AC0" w:rsidRPr="002D7BA1">
        <w:rPr>
          <w:rFonts w:ascii="Arial" w:eastAsia="Arial Unicode MS" w:hAnsi="Arial" w:cs="Arial"/>
          <w:i/>
          <w:iCs/>
          <w:lang w:bidi="th-TH"/>
        </w:rPr>
        <w:lastRenderedPageBreak/>
        <w:t xml:space="preserve">Página de assinatura 1/4 do </w:t>
      </w:r>
      <w:r w:rsidR="002C3AC0" w:rsidRPr="002D7BA1">
        <w:rPr>
          <w:rFonts w:ascii="Arial" w:eastAsia="Arial Unicode MS" w:hAnsi="Arial" w:cs="Arial"/>
          <w:bCs/>
          <w:i/>
          <w:iCs/>
          <w:lang w:bidi="th-TH"/>
        </w:rPr>
        <w:t xml:space="preserve">Instrumento Particular de Escritura da </w:t>
      </w:r>
      <w:r w:rsidR="00F77A9E">
        <w:rPr>
          <w:rFonts w:ascii="Arial" w:eastAsia="Arial Unicode MS" w:hAnsi="Arial" w:cs="Arial"/>
          <w:bCs/>
          <w:i/>
          <w:iCs/>
          <w:lang w:bidi="th-TH"/>
        </w:rPr>
        <w:t>2</w:t>
      </w:r>
      <w:r w:rsidR="002C3AC0" w:rsidRPr="002D7BA1">
        <w:rPr>
          <w:rFonts w:ascii="Arial" w:eastAsia="Arial Unicode MS" w:hAnsi="Arial" w:cs="Arial"/>
          <w:bCs/>
          <w:i/>
          <w:iCs/>
          <w:lang w:bidi="th-TH"/>
        </w:rPr>
        <w:t>ª</w:t>
      </w:r>
      <w:r w:rsidR="00F77A9E">
        <w:rPr>
          <w:rFonts w:ascii="Arial" w:eastAsia="Arial Unicode MS" w:hAnsi="Arial" w:cs="Arial"/>
          <w:bCs/>
          <w:i/>
          <w:iCs/>
          <w:lang w:bidi="th-TH"/>
        </w:rPr>
        <w:t xml:space="preserve"> (segunda)</w:t>
      </w:r>
      <w:r w:rsidR="002C3AC0" w:rsidRPr="002D7BA1">
        <w:rPr>
          <w:rFonts w:ascii="Arial" w:eastAsia="Arial Unicode MS" w:hAnsi="Arial" w:cs="Arial"/>
          <w:bCs/>
          <w:i/>
          <w:iCs/>
          <w:lang w:bidi="th-TH"/>
        </w:rPr>
        <w:t xml:space="preserve"> Emissão de Debêntures, em Série Única, para Colocação Privada, Não Conversíveis em Ações, da Espécie com Garantia Real e com Garantia Fidejussória, da </w:t>
      </w:r>
      <w:r w:rsidR="002C3AC0" w:rsidRPr="002D7BA1">
        <w:rPr>
          <w:rFonts w:ascii="Arial" w:hAnsi="Arial" w:cs="Arial"/>
          <w:i/>
          <w:iCs/>
        </w:rPr>
        <w:t>Campos Elíseos, Participação, Empreendimentos e Administração S.A.</w:t>
      </w:r>
      <w:r w:rsidR="002C3AC0" w:rsidRPr="002D7BA1">
        <w:rPr>
          <w:rFonts w:ascii="Arial" w:eastAsia="Arial Unicode MS" w:hAnsi="Arial" w:cs="Arial"/>
          <w:bCs/>
          <w:i/>
          <w:iCs/>
          <w:lang w:bidi="th-TH"/>
        </w:rPr>
        <w:t xml:space="preserve">, </w:t>
      </w:r>
      <w:r w:rsidR="002C3AC0" w:rsidRPr="002D7BA1">
        <w:rPr>
          <w:rFonts w:ascii="Arial" w:eastAsia="Arial Unicode MS" w:hAnsi="Arial" w:cs="Arial"/>
          <w:i/>
          <w:iCs/>
          <w:lang w:bidi="th-TH"/>
        </w:rPr>
        <w:t xml:space="preserve">celebrado </w:t>
      </w:r>
      <w:r w:rsidR="00F04FE2" w:rsidRPr="00F04FE2">
        <w:rPr>
          <w:rFonts w:ascii="Arial" w:eastAsia="Arial Unicode MS" w:hAnsi="Arial" w:cs="Arial"/>
          <w:i/>
          <w:iCs/>
          <w:lang w:bidi="th-TH"/>
        </w:rPr>
        <w:t>23 de novembro de 2020</w:t>
      </w:r>
    </w:p>
    <w:p w14:paraId="36B34607" w14:textId="77777777" w:rsidR="002C3AC0" w:rsidRPr="002D7BA1" w:rsidRDefault="002C3AC0">
      <w:pPr>
        <w:pStyle w:val="p0"/>
        <w:suppressAutoHyphens/>
        <w:spacing w:line="360" w:lineRule="auto"/>
        <w:rPr>
          <w:rFonts w:ascii="Arial" w:hAnsi="Arial" w:cs="Arial"/>
          <w:sz w:val="24"/>
          <w:szCs w:val="24"/>
          <w:lang w:bidi="th-TH"/>
        </w:rPr>
      </w:pPr>
    </w:p>
    <w:p w14:paraId="16925DE7" w14:textId="77777777" w:rsidR="002C3AC0" w:rsidRPr="002D7BA1" w:rsidRDefault="002C3AC0">
      <w:pPr>
        <w:pStyle w:val="p0"/>
        <w:suppressAutoHyphens/>
        <w:spacing w:line="360" w:lineRule="auto"/>
        <w:rPr>
          <w:rFonts w:ascii="Arial" w:hAnsi="Arial" w:cs="Arial"/>
          <w:sz w:val="24"/>
          <w:szCs w:val="24"/>
          <w:lang w:bidi="th-TH"/>
        </w:rPr>
      </w:pPr>
    </w:p>
    <w:p w14:paraId="2B11AFEF" w14:textId="77777777" w:rsidR="002C3AC0" w:rsidRPr="002C3AC0" w:rsidRDefault="002C3AC0">
      <w:pPr>
        <w:widowControl w:val="0"/>
        <w:spacing w:line="360" w:lineRule="auto"/>
        <w:rPr>
          <w:rFonts w:ascii="Arial" w:hAnsi="Arial" w:cs="Arial"/>
        </w:rPr>
      </w:pPr>
    </w:p>
    <w:p w14:paraId="60973B44" w14:textId="77777777" w:rsidR="002C3AC0" w:rsidRPr="002C3AC0" w:rsidRDefault="002C3AC0">
      <w:pPr>
        <w:widowControl w:val="0"/>
        <w:spacing w:line="360" w:lineRule="auto"/>
        <w:ind w:left="851"/>
        <w:jc w:val="center"/>
        <w:rPr>
          <w:rFonts w:ascii="Arial" w:hAnsi="Arial" w:cs="Arial"/>
        </w:rPr>
      </w:pPr>
      <w:r w:rsidRPr="002C3AC0">
        <w:rPr>
          <w:rFonts w:ascii="Arial" w:hAnsi="Arial" w:cs="Arial"/>
          <w:b/>
          <w:bCs/>
        </w:rPr>
        <w:t>CAMPOS ELÍSEOS PARTICIPAÇÃO, EMPREENDIMENTOS E ADMINISTRAÇÃO S.A.</w:t>
      </w:r>
    </w:p>
    <w:p w14:paraId="24C97892" w14:textId="77777777" w:rsidR="002C3AC0" w:rsidRPr="002C3AC0" w:rsidRDefault="002C3AC0">
      <w:pPr>
        <w:widowControl w:val="0"/>
        <w:spacing w:line="360" w:lineRule="auto"/>
        <w:jc w:val="center"/>
        <w:rPr>
          <w:rFonts w:ascii="Arial" w:hAnsi="Arial" w:cs="Arial"/>
          <w:i/>
        </w:rPr>
      </w:pPr>
      <w:r w:rsidRPr="002C3AC0">
        <w:rPr>
          <w:rFonts w:ascii="Arial" w:hAnsi="Arial" w:cs="Arial"/>
          <w:i/>
        </w:rPr>
        <w:t>Emissora</w:t>
      </w:r>
    </w:p>
    <w:p w14:paraId="42E2396F" w14:textId="77777777" w:rsidR="002C3AC0" w:rsidRPr="002C3AC0" w:rsidRDefault="002C3AC0">
      <w:pPr>
        <w:widowControl w:val="0"/>
        <w:spacing w:line="360" w:lineRule="auto"/>
        <w:rPr>
          <w:rFonts w:ascii="Arial" w:hAnsi="Arial" w:cs="Arial"/>
        </w:rPr>
      </w:pPr>
    </w:p>
    <w:p w14:paraId="7BC220AD" w14:textId="77777777" w:rsidR="002C3AC0" w:rsidRPr="002C3AC0" w:rsidRDefault="002C3AC0">
      <w:pPr>
        <w:widowControl w:val="0"/>
        <w:spacing w:line="360" w:lineRule="auto"/>
        <w:rPr>
          <w:rFonts w:ascii="Arial" w:hAnsi="Arial" w:cs="Arial"/>
        </w:rPr>
      </w:pPr>
    </w:p>
    <w:tbl>
      <w:tblPr>
        <w:tblW w:w="0" w:type="auto"/>
        <w:tblLook w:val="04A0" w:firstRow="1" w:lastRow="0" w:firstColumn="1" w:lastColumn="0" w:noHBand="0" w:noVBand="1"/>
      </w:tblPr>
      <w:tblGrid>
        <w:gridCol w:w="4383"/>
        <w:gridCol w:w="278"/>
        <w:gridCol w:w="4411"/>
      </w:tblGrid>
      <w:tr w:rsidR="002C3AC0" w:rsidRPr="002C3AC0" w14:paraId="53FA821B" w14:textId="77777777" w:rsidTr="002C3AC0">
        <w:tc>
          <w:tcPr>
            <w:tcW w:w="4786" w:type="dxa"/>
            <w:tcBorders>
              <w:top w:val="single" w:sz="4" w:space="0" w:color="auto"/>
              <w:left w:val="nil"/>
              <w:bottom w:val="nil"/>
              <w:right w:val="nil"/>
            </w:tcBorders>
            <w:hideMark/>
          </w:tcPr>
          <w:p w14:paraId="616C8661" w14:textId="77777777" w:rsidR="002C3AC0" w:rsidRPr="002C3AC0" w:rsidRDefault="002C3AC0">
            <w:pPr>
              <w:widowControl w:val="0"/>
              <w:spacing w:line="360" w:lineRule="auto"/>
              <w:rPr>
                <w:rFonts w:ascii="Arial" w:hAnsi="Arial" w:cs="Arial"/>
              </w:rPr>
            </w:pPr>
            <w:r w:rsidRPr="002C3AC0">
              <w:rPr>
                <w:rFonts w:ascii="Arial" w:hAnsi="Arial" w:cs="Arial"/>
              </w:rPr>
              <w:t>Nome:</w:t>
            </w:r>
          </w:p>
          <w:p w14:paraId="1B6C290F" w14:textId="77777777" w:rsidR="002C3AC0" w:rsidRPr="002C3AC0" w:rsidRDefault="002C3AC0">
            <w:pPr>
              <w:widowControl w:val="0"/>
              <w:spacing w:line="360" w:lineRule="auto"/>
              <w:rPr>
                <w:rFonts w:ascii="Arial" w:hAnsi="Arial" w:cs="Arial"/>
              </w:rPr>
            </w:pPr>
            <w:r w:rsidRPr="002C3AC0">
              <w:rPr>
                <w:rFonts w:ascii="Arial" w:hAnsi="Arial" w:cs="Arial"/>
              </w:rPr>
              <w:t>Cargo:</w:t>
            </w:r>
          </w:p>
        </w:tc>
        <w:tc>
          <w:tcPr>
            <w:tcW w:w="284" w:type="dxa"/>
          </w:tcPr>
          <w:p w14:paraId="1F6FD48E" w14:textId="77777777" w:rsidR="002C3AC0" w:rsidRPr="002C3AC0" w:rsidRDefault="002C3AC0">
            <w:pPr>
              <w:widowControl w:val="0"/>
              <w:spacing w:line="360" w:lineRule="auto"/>
              <w:rPr>
                <w:rFonts w:ascii="Arial" w:hAnsi="Arial" w:cs="Arial"/>
              </w:rPr>
            </w:pPr>
          </w:p>
        </w:tc>
        <w:tc>
          <w:tcPr>
            <w:tcW w:w="4817" w:type="dxa"/>
            <w:tcBorders>
              <w:top w:val="single" w:sz="4" w:space="0" w:color="auto"/>
              <w:left w:val="nil"/>
              <w:bottom w:val="nil"/>
              <w:right w:val="nil"/>
            </w:tcBorders>
            <w:hideMark/>
          </w:tcPr>
          <w:p w14:paraId="203A1697" w14:textId="77777777" w:rsidR="002C3AC0" w:rsidRPr="002C3AC0" w:rsidRDefault="002C3AC0">
            <w:pPr>
              <w:widowControl w:val="0"/>
              <w:spacing w:line="360" w:lineRule="auto"/>
              <w:rPr>
                <w:rFonts w:ascii="Arial" w:hAnsi="Arial" w:cs="Arial"/>
              </w:rPr>
            </w:pPr>
            <w:r w:rsidRPr="002C3AC0">
              <w:rPr>
                <w:rFonts w:ascii="Arial" w:hAnsi="Arial" w:cs="Arial"/>
              </w:rPr>
              <w:t>Nome:</w:t>
            </w:r>
          </w:p>
          <w:p w14:paraId="6F8171E0" w14:textId="77777777" w:rsidR="002C3AC0" w:rsidRPr="002C3AC0" w:rsidRDefault="002C3AC0">
            <w:pPr>
              <w:widowControl w:val="0"/>
              <w:spacing w:line="360" w:lineRule="auto"/>
              <w:rPr>
                <w:rFonts w:ascii="Arial" w:hAnsi="Arial" w:cs="Arial"/>
              </w:rPr>
            </w:pPr>
            <w:r w:rsidRPr="002C3AC0">
              <w:rPr>
                <w:rFonts w:ascii="Arial" w:hAnsi="Arial" w:cs="Arial"/>
              </w:rPr>
              <w:t>Cargo:</w:t>
            </w:r>
          </w:p>
        </w:tc>
      </w:tr>
    </w:tbl>
    <w:p w14:paraId="4C5E16A8" w14:textId="77777777" w:rsidR="002C3AC0" w:rsidRPr="002C3AC0" w:rsidRDefault="002C3AC0">
      <w:pPr>
        <w:widowControl w:val="0"/>
        <w:spacing w:line="360" w:lineRule="auto"/>
        <w:rPr>
          <w:rFonts w:ascii="Arial" w:hAnsi="Arial" w:cs="Arial"/>
          <w:lang w:eastAsia="en-US"/>
        </w:rPr>
      </w:pPr>
    </w:p>
    <w:p w14:paraId="5098047F" w14:textId="77777777" w:rsidR="002C3AC0" w:rsidRPr="002C3AC0" w:rsidRDefault="002C3AC0">
      <w:pPr>
        <w:widowControl w:val="0"/>
        <w:spacing w:line="360" w:lineRule="auto"/>
        <w:rPr>
          <w:rFonts w:ascii="Arial" w:hAnsi="Arial" w:cs="Arial"/>
        </w:rPr>
      </w:pPr>
    </w:p>
    <w:p w14:paraId="72F15154" w14:textId="77777777" w:rsidR="002C3AC0" w:rsidRPr="002C3AC0" w:rsidRDefault="002C3AC0">
      <w:pPr>
        <w:widowControl w:val="0"/>
        <w:spacing w:line="360" w:lineRule="auto"/>
        <w:rPr>
          <w:rFonts w:ascii="Arial" w:hAnsi="Arial" w:cs="Arial"/>
        </w:rPr>
      </w:pPr>
      <w:r w:rsidRPr="002C3AC0">
        <w:rPr>
          <w:rFonts w:ascii="Arial" w:hAnsi="Arial" w:cs="Arial"/>
        </w:rPr>
        <w:br w:type="page"/>
      </w:r>
    </w:p>
    <w:p w14:paraId="2EC9F183" w14:textId="1B139AED" w:rsidR="002C3AC0" w:rsidRPr="002D7BA1" w:rsidRDefault="002C3AC0">
      <w:pPr>
        <w:pStyle w:val="p0"/>
        <w:suppressAutoHyphens/>
        <w:spacing w:line="360" w:lineRule="auto"/>
        <w:rPr>
          <w:rFonts w:ascii="Arial" w:eastAsia="Arial Unicode MS" w:hAnsi="Arial" w:cs="Arial"/>
          <w:bCs/>
          <w:i/>
          <w:iCs/>
          <w:sz w:val="24"/>
          <w:szCs w:val="24"/>
          <w:lang w:bidi="th-TH"/>
        </w:rPr>
      </w:pPr>
      <w:r w:rsidRPr="002D7BA1">
        <w:rPr>
          <w:rFonts w:ascii="Arial" w:eastAsia="Arial Unicode MS" w:hAnsi="Arial" w:cs="Arial"/>
          <w:i/>
          <w:iCs/>
          <w:sz w:val="24"/>
          <w:szCs w:val="24"/>
          <w:lang w:bidi="th-TH"/>
        </w:rPr>
        <w:lastRenderedPageBreak/>
        <w:t xml:space="preserve">Página de assinatura 2/4 do </w:t>
      </w:r>
      <w:r w:rsidRPr="002D7BA1">
        <w:rPr>
          <w:rFonts w:ascii="Arial" w:eastAsia="Arial Unicode MS" w:hAnsi="Arial" w:cs="Arial"/>
          <w:bCs/>
          <w:i/>
          <w:iCs/>
          <w:sz w:val="24"/>
          <w:szCs w:val="24"/>
          <w:lang w:bidi="th-TH"/>
        </w:rPr>
        <w:t xml:space="preserve">Primeiro Aditamento ao Instrumento Particular de Escritura da </w:t>
      </w:r>
      <w:r w:rsidR="00F77A9E">
        <w:rPr>
          <w:rFonts w:ascii="Arial" w:eastAsia="Arial Unicode MS" w:hAnsi="Arial" w:cs="Arial"/>
          <w:bCs/>
          <w:i/>
          <w:iCs/>
          <w:sz w:val="24"/>
          <w:szCs w:val="24"/>
          <w:lang w:bidi="th-TH"/>
        </w:rPr>
        <w:t>2</w:t>
      </w:r>
      <w:r w:rsidR="00F77A9E" w:rsidRPr="00101712">
        <w:rPr>
          <w:rFonts w:ascii="Arial" w:eastAsia="Arial Unicode MS" w:hAnsi="Arial" w:cs="Arial"/>
          <w:bCs/>
          <w:i/>
          <w:iCs/>
          <w:sz w:val="24"/>
          <w:szCs w:val="24"/>
          <w:lang w:bidi="th-TH"/>
        </w:rPr>
        <w:t>ª</w:t>
      </w:r>
      <w:r w:rsidR="00F77A9E">
        <w:rPr>
          <w:rFonts w:ascii="Arial" w:eastAsia="Arial Unicode MS" w:hAnsi="Arial" w:cs="Arial"/>
          <w:bCs/>
          <w:i/>
          <w:iCs/>
          <w:sz w:val="24"/>
          <w:szCs w:val="24"/>
          <w:lang w:bidi="th-TH"/>
        </w:rPr>
        <w:t xml:space="preserve"> (segunda)</w:t>
      </w:r>
      <w:r w:rsidR="00F77A9E" w:rsidRPr="00101712">
        <w:rPr>
          <w:rFonts w:ascii="Arial" w:eastAsia="Arial Unicode MS" w:hAnsi="Arial" w:cs="Arial"/>
          <w:bCs/>
          <w:i/>
          <w:iCs/>
          <w:sz w:val="24"/>
          <w:szCs w:val="24"/>
          <w:lang w:bidi="th-TH"/>
        </w:rPr>
        <w:t xml:space="preserve"> </w:t>
      </w:r>
      <w:r w:rsidRPr="002D7BA1">
        <w:rPr>
          <w:rFonts w:ascii="Arial" w:eastAsia="Arial Unicode MS" w:hAnsi="Arial" w:cs="Arial"/>
          <w:bCs/>
          <w:i/>
          <w:iCs/>
          <w:sz w:val="24"/>
          <w:szCs w:val="24"/>
          <w:lang w:bidi="th-TH"/>
        </w:rPr>
        <w:t xml:space="preserve">Emissão de Debêntures, em Série Única, para Colocação Privada, Não Conversíveis em Ações, da Espécie com Garantia Real e com Garantia Fidejussória, da </w:t>
      </w:r>
      <w:r w:rsidRPr="002D7BA1">
        <w:rPr>
          <w:rFonts w:ascii="Arial" w:hAnsi="Arial" w:cs="Arial"/>
          <w:i/>
          <w:iCs/>
          <w:sz w:val="24"/>
          <w:szCs w:val="24"/>
        </w:rPr>
        <w:t>Campos Elíseos, Participação, Empreendimentos e Administração S.A.</w:t>
      </w:r>
      <w:r w:rsidRPr="002D7BA1">
        <w:rPr>
          <w:rFonts w:ascii="Arial" w:eastAsia="Arial Unicode MS" w:hAnsi="Arial" w:cs="Arial"/>
          <w:bCs/>
          <w:i/>
          <w:iCs/>
          <w:sz w:val="24"/>
          <w:szCs w:val="24"/>
          <w:lang w:bidi="th-TH"/>
        </w:rPr>
        <w:t xml:space="preserve">, </w:t>
      </w:r>
      <w:r w:rsidRPr="002D7BA1">
        <w:rPr>
          <w:rFonts w:ascii="Arial" w:eastAsia="Arial Unicode MS" w:hAnsi="Arial" w:cs="Arial"/>
          <w:i/>
          <w:iCs/>
          <w:sz w:val="24"/>
          <w:szCs w:val="24"/>
          <w:lang w:bidi="th-TH"/>
        </w:rPr>
        <w:t xml:space="preserve">celebrado em </w:t>
      </w:r>
      <w:r w:rsidR="00F04FE2" w:rsidRPr="00F04FE2">
        <w:rPr>
          <w:rFonts w:ascii="Arial" w:hAnsi="Arial" w:cs="Arial"/>
          <w:i/>
          <w:iCs/>
          <w:color w:val="000000"/>
          <w:sz w:val="24"/>
          <w:szCs w:val="24"/>
        </w:rPr>
        <w:t>23 de novembro de 2020</w:t>
      </w:r>
    </w:p>
    <w:p w14:paraId="1442FAF2" w14:textId="7C29CC67" w:rsidR="002C3AC0" w:rsidRDefault="002C3AC0">
      <w:pPr>
        <w:widowControl w:val="0"/>
        <w:spacing w:line="360" w:lineRule="auto"/>
        <w:rPr>
          <w:rFonts w:ascii="Arial" w:eastAsiaTheme="minorHAnsi" w:hAnsi="Arial" w:cs="Arial"/>
        </w:rPr>
      </w:pPr>
    </w:p>
    <w:p w14:paraId="6A9384A6" w14:textId="77777777" w:rsidR="00ED6EA9" w:rsidRDefault="00ED6EA9">
      <w:pPr>
        <w:widowControl w:val="0"/>
        <w:spacing w:line="360" w:lineRule="auto"/>
        <w:rPr>
          <w:rFonts w:ascii="Arial" w:eastAsiaTheme="minorHAnsi" w:hAnsi="Arial" w:cs="Arial"/>
        </w:rPr>
      </w:pPr>
    </w:p>
    <w:p w14:paraId="26563913" w14:textId="77777777" w:rsidR="00ED6EA9" w:rsidRPr="002C3AC0" w:rsidRDefault="00ED6EA9" w:rsidP="00ED6EA9">
      <w:pPr>
        <w:widowControl w:val="0"/>
        <w:spacing w:line="360" w:lineRule="auto"/>
        <w:jc w:val="center"/>
        <w:rPr>
          <w:rFonts w:ascii="Arial" w:hAnsi="Arial" w:cs="Arial"/>
          <w:b/>
          <w:bCs/>
        </w:rPr>
      </w:pPr>
      <w:r w:rsidRPr="002C3AC0">
        <w:rPr>
          <w:rFonts w:ascii="Arial" w:hAnsi="Arial" w:cs="Arial"/>
          <w:b/>
          <w:bCs/>
        </w:rPr>
        <w:t>TRAIL INFRAESTRUTURA EIRELI</w:t>
      </w:r>
    </w:p>
    <w:p w14:paraId="54D84ECA" w14:textId="77777777" w:rsidR="00ED6EA9" w:rsidRPr="002C3AC0" w:rsidRDefault="00ED6EA9" w:rsidP="00ED6EA9">
      <w:pPr>
        <w:widowControl w:val="0"/>
        <w:spacing w:line="360" w:lineRule="auto"/>
        <w:jc w:val="center"/>
        <w:rPr>
          <w:rFonts w:ascii="Arial" w:hAnsi="Arial" w:cs="Arial"/>
          <w:i/>
        </w:rPr>
      </w:pPr>
      <w:r w:rsidRPr="002C3AC0">
        <w:rPr>
          <w:rFonts w:ascii="Arial" w:hAnsi="Arial" w:cs="Arial"/>
          <w:i/>
        </w:rPr>
        <w:t>Fiadora</w:t>
      </w:r>
    </w:p>
    <w:p w14:paraId="095380C4" w14:textId="77777777" w:rsidR="00ED6EA9" w:rsidRPr="002C3AC0" w:rsidRDefault="00ED6EA9" w:rsidP="00ED6EA9">
      <w:pPr>
        <w:widowControl w:val="0"/>
        <w:spacing w:line="360" w:lineRule="auto"/>
        <w:rPr>
          <w:rFonts w:ascii="Arial" w:hAnsi="Arial" w:cs="Arial"/>
          <w:i/>
        </w:rPr>
      </w:pPr>
    </w:p>
    <w:p w14:paraId="637F8976" w14:textId="77777777" w:rsidR="00ED6EA9" w:rsidRPr="002C3AC0" w:rsidRDefault="00ED6EA9" w:rsidP="00ED6EA9">
      <w:pPr>
        <w:widowControl w:val="0"/>
        <w:spacing w:line="360" w:lineRule="auto"/>
        <w:rPr>
          <w:rFonts w:ascii="Arial" w:hAnsi="Arial" w:cs="Arial"/>
        </w:rPr>
      </w:pPr>
    </w:p>
    <w:tbl>
      <w:tblPr>
        <w:tblW w:w="0" w:type="auto"/>
        <w:tblLook w:val="04A0" w:firstRow="1" w:lastRow="0" w:firstColumn="1" w:lastColumn="0" w:noHBand="0" w:noVBand="1"/>
      </w:tblPr>
      <w:tblGrid>
        <w:gridCol w:w="4383"/>
        <w:gridCol w:w="278"/>
        <w:gridCol w:w="4411"/>
      </w:tblGrid>
      <w:tr w:rsidR="00ED6EA9" w:rsidRPr="002C3AC0" w14:paraId="3229D222" w14:textId="77777777" w:rsidTr="00E66F0E">
        <w:tc>
          <w:tcPr>
            <w:tcW w:w="4786" w:type="dxa"/>
            <w:tcBorders>
              <w:top w:val="single" w:sz="4" w:space="0" w:color="auto"/>
              <w:left w:val="nil"/>
              <w:bottom w:val="nil"/>
              <w:right w:val="nil"/>
            </w:tcBorders>
            <w:hideMark/>
          </w:tcPr>
          <w:p w14:paraId="2EC95ECB" w14:textId="77777777" w:rsidR="00ED6EA9" w:rsidRPr="002C3AC0" w:rsidRDefault="00ED6EA9" w:rsidP="00E66F0E">
            <w:pPr>
              <w:widowControl w:val="0"/>
              <w:spacing w:line="360" w:lineRule="auto"/>
              <w:rPr>
                <w:rFonts w:ascii="Arial" w:hAnsi="Arial" w:cs="Arial"/>
              </w:rPr>
            </w:pPr>
            <w:r w:rsidRPr="002C3AC0">
              <w:rPr>
                <w:rFonts w:ascii="Arial" w:hAnsi="Arial" w:cs="Arial"/>
              </w:rPr>
              <w:t>Nome:</w:t>
            </w:r>
          </w:p>
          <w:p w14:paraId="7E464CF0" w14:textId="77777777" w:rsidR="00ED6EA9" w:rsidRPr="002C3AC0" w:rsidRDefault="00ED6EA9" w:rsidP="00E66F0E">
            <w:pPr>
              <w:widowControl w:val="0"/>
              <w:spacing w:line="360" w:lineRule="auto"/>
              <w:rPr>
                <w:rFonts w:ascii="Arial" w:hAnsi="Arial" w:cs="Arial"/>
              </w:rPr>
            </w:pPr>
            <w:r w:rsidRPr="002C3AC0">
              <w:rPr>
                <w:rFonts w:ascii="Arial" w:hAnsi="Arial" w:cs="Arial"/>
              </w:rPr>
              <w:t>Cargo:</w:t>
            </w:r>
          </w:p>
        </w:tc>
        <w:tc>
          <w:tcPr>
            <w:tcW w:w="284" w:type="dxa"/>
          </w:tcPr>
          <w:p w14:paraId="6A02800E" w14:textId="77777777" w:rsidR="00ED6EA9" w:rsidRPr="002C3AC0" w:rsidRDefault="00ED6EA9" w:rsidP="00E66F0E">
            <w:pPr>
              <w:widowControl w:val="0"/>
              <w:spacing w:line="360" w:lineRule="auto"/>
              <w:rPr>
                <w:rFonts w:ascii="Arial" w:hAnsi="Arial" w:cs="Arial"/>
              </w:rPr>
            </w:pPr>
          </w:p>
        </w:tc>
        <w:tc>
          <w:tcPr>
            <w:tcW w:w="4817" w:type="dxa"/>
            <w:tcBorders>
              <w:top w:val="single" w:sz="4" w:space="0" w:color="auto"/>
              <w:left w:val="nil"/>
              <w:bottom w:val="nil"/>
              <w:right w:val="nil"/>
            </w:tcBorders>
            <w:hideMark/>
          </w:tcPr>
          <w:p w14:paraId="7CF79670" w14:textId="77777777" w:rsidR="00ED6EA9" w:rsidRPr="002C3AC0" w:rsidRDefault="00ED6EA9" w:rsidP="00E66F0E">
            <w:pPr>
              <w:widowControl w:val="0"/>
              <w:spacing w:line="360" w:lineRule="auto"/>
              <w:rPr>
                <w:rFonts w:ascii="Arial" w:hAnsi="Arial" w:cs="Arial"/>
              </w:rPr>
            </w:pPr>
            <w:r w:rsidRPr="002C3AC0">
              <w:rPr>
                <w:rFonts w:ascii="Arial" w:hAnsi="Arial" w:cs="Arial"/>
              </w:rPr>
              <w:t>Nome:</w:t>
            </w:r>
          </w:p>
          <w:p w14:paraId="41534278" w14:textId="77777777" w:rsidR="00ED6EA9" w:rsidRPr="002C3AC0" w:rsidRDefault="00ED6EA9" w:rsidP="00E66F0E">
            <w:pPr>
              <w:widowControl w:val="0"/>
              <w:spacing w:line="360" w:lineRule="auto"/>
              <w:rPr>
                <w:rFonts w:ascii="Arial" w:hAnsi="Arial" w:cs="Arial"/>
              </w:rPr>
            </w:pPr>
            <w:r w:rsidRPr="002C3AC0">
              <w:rPr>
                <w:rFonts w:ascii="Arial" w:hAnsi="Arial" w:cs="Arial"/>
              </w:rPr>
              <w:t>Cargo:</w:t>
            </w:r>
          </w:p>
        </w:tc>
      </w:tr>
    </w:tbl>
    <w:p w14:paraId="096F2258" w14:textId="77777777" w:rsidR="00ED6EA9" w:rsidRPr="002C3AC0" w:rsidRDefault="00ED6EA9" w:rsidP="00ED6EA9">
      <w:pPr>
        <w:widowControl w:val="0"/>
        <w:spacing w:line="360" w:lineRule="auto"/>
        <w:rPr>
          <w:rFonts w:ascii="Arial" w:hAnsi="Arial" w:cs="Arial"/>
          <w:lang w:eastAsia="en-US"/>
        </w:rPr>
      </w:pPr>
    </w:p>
    <w:p w14:paraId="07854218" w14:textId="77777777" w:rsidR="00ED6EA9" w:rsidRPr="002C3AC0" w:rsidRDefault="00ED6EA9" w:rsidP="00ED6EA9">
      <w:pPr>
        <w:widowControl w:val="0"/>
        <w:spacing w:line="360" w:lineRule="auto"/>
        <w:rPr>
          <w:rFonts w:ascii="Arial" w:eastAsiaTheme="minorHAnsi" w:hAnsi="Arial" w:cs="Arial"/>
        </w:rPr>
      </w:pPr>
    </w:p>
    <w:p w14:paraId="1E454812" w14:textId="77777777" w:rsidR="00ED6EA9" w:rsidRPr="002C3AC0" w:rsidRDefault="00ED6EA9" w:rsidP="00ED6EA9">
      <w:pPr>
        <w:widowControl w:val="0"/>
        <w:spacing w:line="360" w:lineRule="auto"/>
        <w:rPr>
          <w:rFonts w:ascii="Arial" w:hAnsi="Arial" w:cs="Arial"/>
        </w:rPr>
      </w:pPr>
    </w:p>
    <w:p w14:paraId="62EA9A9A" w14:textId="77777777" w:rsidR="00ED6EA9" w:rsidRPr="002C3AC0" w:rsidRDefault="00ED6EA9" w:rsidP="00ED6EA9">
      <w:pPr>
        <w:widowControl w:val="0"/>
        <w:spacing w:line="360" w:lineRule="auto"/>
        <w:jc w:val="center"/>
        <w:rPr>
          <w:rFonts w:ascii="Arial" w:hAnsi="Arial" w:cs="Arial"/>
        </w:rPr>
      </w:pPr>
    </w:p>
    <w:p w14:paraId="5D39EB66" w14:textId="77777777" w:rsidR="00ED6EA9" w:rsidRPr="002C3AC0" w:rsidRDefault="00ED6EA9" w:rsidP="00ED6EA9">
      <w:pPr>
        <w:widowControl w:val="0"/>
        <w:spacing w:line="360" w:lineRule="auto"/>
        <w:jc w:val="center"/>
        <w:rPr>
          <w:rFonts w:ascii="Arial" w:hAnsi="Arial" w:cs="Arial"/>
          <w:b/>
          <w:bCs/>
        </w:rPr>
      </w:pPr>
      <w:r w:rsidRPr="002C3AC0">
        <w:rPr>
          <w:rFonts w:ascii="Arial" w:hAnsi="Arial" w:cs="Arial"/>
          <w:b/>
          <w:bCs/>
        </w:rPr>
        <w:t>ANTONIO DIAS FELIPE</w:t>
      </w:r>
    </w:p>
    <w:p w14:paraId="12087FA6" w14:textId="77777777" w:rsidR="00ED6EA9" w:rsidRPr="002C3AC0" w:rsidRDefault="00ED6EA9" w:rsidP="00ED6EA9">
      <w:pPr>
        <w:widowControl w:val="0"/>
        <w:spacing w:line="360" w:lineRule="auto"/>
        <w:jc w:val="center"/>
        <w:rPr>
          <w:rFonts w:ascii="Arial" w:hAnsi="Arial" w:cs="Arial"/>
          <w:i/>
          <w:iCs/>
        </w:rPr>
      </w:pPr>
      <w:r w:rsidRPr="002C3AC0">
        <w:rPr>
          <w:rFonts w:ascii="Arial" w:hAnsi="Arial" w:cs="Arial"/>
          <w:i/>
          <w:iCs/>
        </w:rPr>
        <w:t>Fiador</w:t>
      </w:r>
    </w:p>
    <w:p w14:paraId="6B15C3BE" w14:textId="77777777" w:rsidR="00ED6EA9" w:rsidRPr="002C3AC0" w:rsidRDefault="00ED6EA9" w:rsidP="00ED6EA9">
      <w:pPr>
        <w:widowControl w:val="0"/>
        <w:spacing w:line="360" w:lineRule="auto"/>
        <w:jc w:val="center"/>
        <w:rPr>
          <w:rFonts w:ascii="Arial" w:hAnsi="Arial" w:cs="Arial"/>
          <w:b/>
          <w:bCs/>
        </w:rPr>
      </w:pPr>
    </w:p>
    <w:p w14:paraId="3D0331F5" w14:textId="77777777" w:rsidR="00ED6EA9" w:rsidRPr="002C3AC0" w:rsidRDefault="00ED6EA9" w:rsidP="00ED6EA9">
      <w:pPr>
        <w:widowControl w:val="0"/>
        <w:spacing w:line="360" w:lineRule="auto"/>
        <w:jc w:val="center"/>
        <w:rPr>
          <w:rFonts w:ascii="Arial" w:hAnsi="Arial" w:cs="Arial"/>
          <w:b/>
          <w:bCs/>
        </w:rPr>
      </w:pPr>
    </w:p>
    <w:p w14:paraId="3EA04711" w14:textId="77777777" w:rsidR="00ED6EA9" w:rsidRPr="002C3AC0" w:rsidRDefault="00ED6EA9" w:rsidP="00ED6EA9">
      <w:pPr>
        <w:widowControl w:val="0"/>
        <w:spacing w:line="360" w:lineRule="auto"/>
        <w:jc w:val="center"/>
        <w:rPr>
          <w:rFonts w:ascii="Arial" w:hAnsi="Arial" w:cs="Arial"/>
          <w:b/>
          <w:bCs/>
        </w:rPr>
      </w:pPr>
      <w:r w:rsidRPr="002C3AC0">
        <w:rPr>
          <w:rFonts w:ascii="Arial" w:hAnsi="Arial" w:cs="Arial"/>
          <w:b/>
          <w:bCs/>
        </w:rPr>
        <w:t>MARIA ODETE DE SOUSA FELIPE</w:t>
      </w:r>
    </w:p>
    <w:p w14:paraId="25D32075" w14:textId="77777777" w:rsidR="00ED6EA9" w:rsidRPr="002C3AC0" w:rsidRDefault="00ED6EA9" w:rsidP="00ED6EA9">
      <w:pPr>
        <w:widowControl w:val="0"/>
        <w:spacing w:line="360" w:lineRule="auto"/>
        <w:jc w:val="center"/>
        <w:rPr>
          <w:rFonts w:ascii="Arial" w:hAnsi="Arial" w:cs="Arial"/>
          <w:i/>
          <w:iCs/>
        </w:rPr>
      </w:pPr>
      <w:r w:rsidRPr="002C3AC0">
        <w:rPr>
          <w:rFonts w:ascii="Arial" w:hAnsi="Arial" w:cs="Arial"/>
          <w:i/>
          <w:iCs/>
        </w:rPr>
        <w:t>Fiadora</w:t>
      </w:r>
    </w:p>
    <w:p w14:paraId="2F90F4B5" w14:textId="77777777" w:rsidR="00ED6EA9" w:rsidRPr="002C3AC0" w:rsidRDefault="00ED6EA9" w:rsidP="00ED6EA9">
      <w:pPr>
        <w:widowControl w:val="0"/>
        <w:spacing w:line="360" w:lineRule="auto"/>
        <w:jc w:val="center"/>
        <w:rPr>
          <w:rFonts w:ascii="Arial" w:hAnsi="Arial" w:cs="Arial"/>
          <w:b/>
          <w:bCs/>
        </w:rPr>
      </w:pPr>
    </w:p>
    <w:p w14:paraId="6708932D" w14:textId="77777777" w:rsidR="00ED6EA9" w:rsidRPr="002C3AC0" w:rsidRDefault="00ED6EA9" w:rsidP="00ED6EA9">
      <w:pPr>
        <w:widowControl w:val="0"/>
        <w:spacing w:line="360" w:lineRule="auto"/>
        <w:jc w:val="center"/>
        <w:rPr>
          <w:rFonts w:ascii="Arial" w:hAnsi="Arial" w:cs="Arial"/>
          <w:b/>
          <w:bCs/>
        </w:rPr>
      </w:pPr>
    </w:p>
    <w:p w14:paraId="4F0313DE" w14:textId="77777777" w:rsidR="00ED6EA9" w:rsidRPr="002C3AC0" w:rsidRDefault="00ED6EA9" w:rsidP="00ED6EA9">
      <w:pPr>
        <w:widowControl w:val="0"/>
        <w:spacing w:line="360" w:lineRule="auto"/>
        <w:jc w:val="center"/>
        <w:rPr>
          <w:rFonts w:ascii="Arial" w:hAnsi="Arial" w:cs="Arial"/>
          <w:b/>
          <w:bCs/>
        </w:rPr>
      </w:pPr>
      <w:r w:rsidRPr="002C3AC0">
        <w:rPr>
          <w:rFonts w:ascii="Arial" w:hAnsi="Arial" w:cs="Arial"/>
          <w:b/>
          <w:bCs/>
        </w:rPr>
        <w:t>SIMÃO DIAS FELIPE</w:t>
      </w:r>
    </w:p>
    <w:p w14:paraId="441E026A" w14:textId="77777777" w:rsidR="00ED6EA9" w:rsidRPr="002C3AC0" w:rsidRDefault="00ED6EA9" w:rsidP="00ED6EA9">
      <w:pPr>
        <w:widowControl w:val="0"/>
        <w:spacing w:line="360" w:lineRule="auto"/>
        <w:jc w:val="center"/>
        <w:rPr>
          <w:rFonts w:ascii="Arial" w:hAnsi="Arial" w:cs="Arial"/>
          <w:i/>
          <w:iCs/>
        </w:rPr>
      </w:pPr>
      <w:r w:rsidRPr="002C3AC0">
        <w:rPr>
          <w:rFonts w:ascii="Arial" w:hAnsi="Arial" w:cs="Arial"/>
          <w:i/>
          <w:iCs/>
        </w:rPr>
        <w:t>Fiador</w:t>
      </w:r>
    </w:p>
    <w:p w14:paraId="4E4F8362" w14:textId="77777777" w:rsidR="00ED6EA9" w:rsidRPr="002C3AC0" w:rsidRDefault="00ED6EA9" w:rsidP="00ED6EA9">
      <w:pPr>
        <w:widowControl w:val="0"/>
        <w:spacing w:line="360" w:lineRule="auto"/>
        <w:rPr>
          <w:rFonts w:ascii="Arial" w:hAnsi="Arial" w:cs="Arial"/>
        </w:rPr>
      </w:pPr>
    </w:p>
    <w:p w14:paraId="5B702F80" w14:textId="77777777" w:rsidR="00ED6EA9" w:rsidRPr="002C3AC0" w:rsidRDefault="00ED6EA9" w:rsidP="00ED6EA9">
      <w:pPr>
        <w:widowControl w:val="0"/>
        <w:spacing w:line="360" w:lineRule="auto"/>
        <w:rPr>
          <w:rFonts w:ascii="Arial" w:hAnsi="Arial" w:cs="Arial"/>
        </w:rPr>
      </w:pPr>
    </w:p>
    <w:p w14:paraId="07781F52" w14:textId="77777777" w:rsidR="00ED6EA9" w:rsidRPr="002C3AC0" w:rsidRDefault="00ED6EA9">
      <w:pPr>
        <w:widowControl w:val="0"/>
        <w:spacing w:line="360" w:lineRule="auto"/>
        <w:rPr>
          <w:rFonts w:ascii="Arial" w:eastAsiaTheme="minorHAnsi" w:hAnsi="Arial" w:cs="Arial"/>
        </w:rPr>
      </w:pPr>
    </w:p>
    <w:p w14:paraId="303821BD" w14:textId="546AC801" w:rsidR="00FC4521" w:rsidRPr="002D7BA1" w:rsidRDefault="00FC4521" w:rsidP="00FC4521">
      <w:pPr>
        <w:pStyle w:val="p0"/>
        <w:suppressAutoHyphens/>
        <w:spacing w:line="360" w:lineRule="auto"/>
        <w:rPr>
          <w:rFonts w:ascii="Arial" w:eastAsia="Arial Unicode MS" w:hAnsi="Arial" w:cs="Arial"/>
          <w:bCs/>
          <w:i/>
          <w:iCs/>
          <w:sz w:val="24"/>
          <w:szCs w:val="24"/>
          <w:lang w:bidi="th-TH"/>
        </w:rPr>
      </w:pPr>
      <w:r w:rsidRPr="002D7BA1">
        <w:rPr>
          <w:rFonts w:ascii="Arial" w:eastAsia="Arial Unicode MS" w:hAnsi="Arial" w:cs="Arial"/>
          <w:i/>
          <w:iCs/>
          <w:sz w:val="24"/>
          <w:szCs w:val="24"/>
          <w:lang w:bidi="th-TH"/>
        </w:rPr>
        <w:lastRenderedPageBreak/>
        <w:t xml:space="preserve">Página de assinatura 3/4 do </w:t>
      </w:r>
      <w:r w:rsidRPr="002D7BA1">
        <w:rPr>
          <w:rFonts w:ascii="Arial" w:eastAsia="Arial Unicode MS" w:hAnsi="Arial" w:cs="Arial"/>
          <w:bCs/>
          <w:i/>
          <w:iCs/>
          <w:sz w:val="24"/>
          <w:szCs w:val="24"/>
          <w:lang w:bidi="th-TH"/>
        </w:rPr>
        <w:t xml:space="preserve">Primeiro Aditamento ao Instrumento Particular de Escritura da </w:t>
      </w:r>
      <w:r>
        <w:rPr>
          <w:rFonts w:ascii="Arial" w:eastAsia="Arial Unicode MS" w:hAnsi="Arial" w:cs="Arial"/>
          <w:bCs/>
          <w:i/>
          <w:iCs/>
          <w:sz w:val="24"/>
          <w:szCs w:val="24"/>
          <w:lang w:bidi="th-TH"/>
        </w:rPr>
        <w:t>2</w:t>
      </w:r>
      <w:r w:rsidRPr="00101712">
        <w:rPr>
          <w:rFonts w:ascii="Arial" w:eastAsia="Arial Unicode MS" w:hAnsi="Arial" w:cs="Arial"/>
          <w:bCs/>
          <w:i/>
          <w:iCs/>
          <w:sz w:val="24"/>
          <w:szCs w:val="24"/>
          <w:lang w:bidi="th-TH"/>
        </w:rPr>
        <w:t>ª</w:t>
      </w:r>
      <w:r>
        <w:rPr>
          <w:rFonts w:ascii="Arial" w:eastAsia="Arial Unicode MS" w:hAnsi="Arial" w:cs="Arial"/>
          <w:bCs/>
          <w:i/>
          <w:iCs/>
          <w:sz w:val="24"/>
          <w:szCs w:val="24"/>
          <w:lang w:bidi="th-TH"/>
        </w:rPr>
        <w:t xml:space="preserve"> (segunda)</w:t>
      </w:r>
      <w:r w:rsidRPr="00101712">
        <w:rPr>
          <w:rFonts w:ascii="Arial" w:eastAsia="Arial Unicode MS" w:hAnsi="Arial" w:cs="Arial"/>
          <w:bCs/>
          <w:i/>
          <w:iCs/>
          <w:sz w:val="24"/>
          <w:szCs w:val="24"/>
          <w:lang w:bidi="th-TH"/>
        </w:rPr>
        <w:t xml:space="preserve"> </w:t>
      </w:r>
      <w:r w:rsidRPr="002D7BA1">
        <w:rPr>
          <w:rFonts w:ascii="Arial" w:eastAsia="Arial Unicode MS" w:hAnsi="Arial" w:cs="Arial"/>
          <w:bCs/>
          <w:i/>
          <w:iCs/>
          <w:sz w:val="24"/>
          <w:szCs w:val="24"/>
          <w:lang w:bidi="th-TH"/>
        </w:rPr>
        <w:t xml:space="preserve">Emissão de Debêntures, em Série Única, para Colocação Privada, Não Conversíveis em Ações, da Espécie com Garantia Real e com Garantia Fidejussória, da </w:t>
      </w:r>
      <w:r w:rsidRPr="002D7BA1">
        <w:rPr>
          <w:rFonts w:ascii="Arial" w:hAnsi="Arial" w:cs="Arial"/>
          <w:i/>
          <w:iCs/>
          <w:sz w:val="24"/>
          <w:szCs w:val="24"/>
        </w:rPr>
        <w:t>Campos Elíseos, Participação, Empreendimentos e Administração S.A.</w:t>
      </w:r>
      <w:r w:rsidRPr="002D7BA1">
        <w:rPr>
          <w:rFonts w:ascii="Arial" w:eastAsia="Arial Unicode MS" w:hAnsi="Arial" w:cs="Arial"/>
          <w:bCs/>
          <w:i/>
          <w:iCs/>
          <w:sz w:val="24"/>
          <w:szCs w:val="24"/>
          <w:lang w:bidi="th-TH"/>
        </w:rPr>
        <w:t xml:space="preserve">, </w:t>
      </w:r>
      <w:r w:rsidRPr="002D7BA1">
        <w:rPr>
          <w:rFonts w:ascii="Arial" w:eastAsia="Arial Unicode MS" w:hAnsi="Arial" w:cs="Arial"/>
          <w:i/>
          <w:iCs/>
          <w:sz w:val="24"/>
          <w:szCs w:val="24"/>
          <w:lang w:bidi="th-TH"/>
        </w:rPr>
        <w:t xml:space="preserve">celebrado em </w:t>
      </w:r>
      <w:r w:rsidR="00F04FE2" w:rsidRPr="00F04FE2">
        <w:rPr>
          <w:rFonts w:ascii="Arial" w:hAnsi="Arial" w:cs="Arial"/>
          <w:i/>
          <w:iCs/>
          <w:color w:val="000000"/>
          <w:sz w:val="24"/>
          <w:szCs w:val="24"/>
        </w:rPr>
        <w:t>23 de novembro de 2020</w:t>
      </w:r>
    </w:p>
    <w:p w14:paraId="0D31426B" w14:textId="48C8A9EA" w:rsidR="00FC4521" w:rsidRDefault="00FC4521">
      <w:pPr>
        <w:widowControl w:val="0"/>
        <w:spacing w:line="360" w:lineRule="auto"/>
        <w:jc w:val="center"/>
        <w:rPr>
          <w:rFonts w:ascii="Arial" w:hAnsi="Arial" w:cs="Arial"/>
          <w:b/>
          <w:bCs/>
        </w:rPr>
      </w:pPr>
    </w:p>
    <w:p w14:paraId="552B60B4" w14:textId="77777777" w:rsidR="00ED6EA9" w:rsidRDefault="00ED6EA9">
      <w:pPr>
        <w:widowControl w:val="0"/>
        <w:spacing w:line="360" w:lineRule="auto"/>
        <w:jc w:val="center"/>
        <w:rPr>
          <w:rFonts w:ascii="Arial" w:hAnsi="Arial" w:cs="Arial"/>
          <w:b/>
          <w:bCs/>
        </w:rPr>
      </w:pPr>
    </w:p>
    <w:p w14:paraId="04B874CB" w14:textId="77777777" w:rsidR="00ED6EA9" w:rsidRPr="002C3AC0" w:rsidRDefault="00ED6EA9" w:rsidP="00ED6EA9">
      <w:pPr>
        <w:widowControl w:val="0"/>
        <w:spacing w:line="360" w:lineRule="auto"/>
        <w:jc w:val="center"/>
        <w:rPr>
          <w:rFonts w:ascii="Arial" w:hAnsi="Arial" w:cs="Arial"/>
          <w:b/>
          <w:bCs/>
        </w:rPr>
      </w:pPr>
      <w:r w:rsidRPr="002C3AC0">
        <w:rPr>
          <w:rFonts w:ascii="Arial" w:hAnsi="Arial" w:cs="Arial"/>
          <w:b/>
          <w:bCs/>
        </w:rPr>
        <w:t>POWER SEGURANÇA E VIGILÂNCIA EIRELI</w:t>
      </w:r>
    </w:p>
    <w:p w14:paraId="33655308" w14:textId="77777777" w:rsidR="00ED6EA9" w:rsidRPr="002C3AC0" w:rsidRDefault="00ED6EA9" w:rsidP="00ED6EA9">
      <w:pPr>
        <w:widowControl w:val="0"/>
        <w:spacing w:line="360" w:lineRule="auto"/>
        <w:jc w:val="center"/>
        <w:rPr>
          <w:rFonts w:ascii="Arial" w:hAnsi="Arial" w:cs="Arial"/>
          <w:i/>
        </w:rPr>
      </w:pPr>
      <w:r>
        <w:rPr>
          <w:rFonts w:ascii="Arial" w:hAnsi="Arial" w:cs="Arial"/>
          <w:i/>
        </w:rPr>
        <w:t>Interveniente Anuente</w:t>
      </w:r>
    </w:p>
    <w:p w14:paraId="512F3817" w14:textId="77777777" w:rsidR="00ED6EA9" w:rsidRPr="002C3AC0" w:rsidRDefault="00ED6EA9" w:rsidP="00ED6EA9">
      <w:pPr>
        <w:widowControl w:val="0"/>
        <w:spacing w:line="360" w:lineRule="auto"/>
        <w:rPr>
          <w:rFonts w:ascii="Arial" w:hAnsi="Arial" w:cs="Arial"/>
          <w:i/>
        </w:rPr>
      </w:pPr>
    </w:p>
    <w:p w14:paraId="1B87B08F" w14:textId="77777777" w:rsidR="00ED6EA9" w:rsidRPr="002C3AC0" w:rsidRDefault="00ED6EA9" w:rsidP="00ED6EA9">
      <w:pPr>
        <w:widowControl w:val="0"/>
        <w:spacing w:line="360" w:lineRule="auto"/>
        <w:rPr>
          <w:rFonts w:ascii="Arial" w:hAnsi="Arial" w:cs="Arial"/>
        </w:rPr>
      </w:pPr>
    </w:p>
    <w:tbl>
      <w:tblPr>
        <w:tblW w:w="0" w:type="auto"/>
        <w:tblLook w:val="04A0" w:firstRow="1" w:lastRow="0" w:firstColumn="1" w:lastColumn="0" w:noHBand="0" w:noVBand="1"/>
      </w:tblPr>
      <w:tblGrid>
        <w:gridCol w:w="4383"/>
        <w:gridCol w:w="278"/>
        <w:gridCol w:w="4411"/>
      </w:tblGrid>
      <w:tr w:rsidR="00ED6EA9" w:rsidRPr="002C3AC0" w14:paraId="0BD48A9E" w14:textId="77777777" w:rsidTr="00E66F0E">
        <w:tc>
          <w:tcPr>
            <w:tcW w:w="4786" w:type="dxa"/>
            <w:tcBorders>
              <w:top w:val="single" w:sz="4" w:space="0" w:color="auto"/>
              <w:left w:val="nil"/>
              <w:bottom w:val="nil"/>
              <w:right w:val="nil"/>
            </w:tcBorders>
            <w:hideMark/>
          </w:tcPr>
          <w:p w14:paraId="3F8D2E7F" w14:textId="77777777" w:rsidR="00ED6EA9" w:rsidRPr="002C3AC0" w:rsidRDefault="00ED6EA9" w:rsidP="00E66F0E">
            <w:pPr>
              <w:widowControl w:val="0"/>
              <w:spacing w:line="360" w:lineRule="auto"/>
              <w:rPr>
                <w:rFonts w:ascii="Arial" w:hAnsi="Arial" w:cs="Arial"/>
              </w:rPr>
            </w:pPr>
            <w:r w:rsidRPr="002C3AC0">
              <w:rPr>
                <w:rFonts w:ascii="Arial" w:hAnsi="Arial" w:cs="Arial"/>
              </w:rPr>
              <w:t>Nome:</w:t>
            </w:r>
          </w:p>
          <w:p w14:paraId="263DA218" w14:textId="77777777" w:rsidR="00ED6EA9" w:rsidRPr="002C3AC0" w:rsidRDefault="00ED6EA9" w:rsidP="00E66F0E">
            <w:pPr>
              <w:widowControl w:val="0"/>
              <w:spacing w:line="360" w:lineRule="auto"/>
              <w:rPr>
                <w:rFonts w:ascii="Arial" w:hAnsi="Arial" w:cs="Arial"/>
              </w:rPr>
            </w:pPr>
            <w:r w:rsidRPr="002C3AC0">
              <w:rPr>
                <w:rFonts w:ascii="Arial" w:hAnsi="Arial" w:cs="Arial"/>
              </w:rPr>
              <w:t>Cargo:</w:t>
            </w:r>
          </w:p>
        </w:tc>
        <w:tc>
          <w:tcPr>
            <w:tcW w:w="284" w:type="dxa"/>
          </w:tcPr>
          <w:p w14:paraId="25803209" w14:textId="77777777" w:rsidR="00ED6EA9" w:rsidRPr="002C3AC0" w:rsidRDefault="00ED6EA9" w:rsidP="00E66F0E">
            <w:pPr>
              <w:widowControl w:val="0"/>
              <w:spacing w:line="360" w:lineRule="auto"/>
              <w:rPr>
                <w:rFonts w:ascii="Arial" w:hAnsi="Arial" w:cs="Arial"/>
              </w:rPr>
            </w:pPr>
          </w:p>
        </w:tc>
        <w:tc>
          <w:tcPr>
            <w:tcW w:w="4817" w:type="dxa"/>
            <w:tcBorders>
              <w:top w:val="single" w:sz="4" w:space="0" w:color="auto"/>
              <w:left w:val="nil"/>
              <w:bottom w:val="nil"/>
              <w:right w:val="nil"/>
            </w:tcBorders>
            <w:hideMark/>
          </w:tcPr>
          <w:p w14:paraId="420C4967" w14:textId="77777777" w:rsidR="00ED6EA9" w:rsidRPr="002C3AC0" w:rsidRDefault="00ED6EA9" w:rsidP="00E66F0E">
            <w:pPr>
              <w:widowControl w:val="0"/>
              <w:spacing w:line="360" w:lineRule="auto"/>
              <w:rPr>
                <w:rFonts w:ascii="Arial" w:hAnsi="Arial" w:cs="Arial"/>
              </w:rPr>
            </w:pPr>
            <w:r w:rsidRPr="002C3AC0">
              <w:rPr>
                <w:rFonts w:ascii="Arial" w:hAnsi="Arial" w:cs="Arial"/>
              </w:rPr>
              <w:t>Nome:</w:t>
            </w:r>
          </w:p>
          <w:p w14:paraId="6C68CEDB" w14:textId="77777777" w:rsidR="00ED6EA9" w:rsidRPr="002C3AC0" w:rsidRDefault="00ED6EA9" w:rsidP="00E66F0E">
            <w:pPr>
              <w:widowControl w:val="0"/>
              <w:spacing w:line="360" w:lineRule="auto"/>
              <w:rPr>
                <w:rFonts w:ascii="Arial" w:hAnsi="Arial" w:cs="Arial"/>
              </w:rPr>
            </w:pPr>
            <w:r w:rsidRPr="002C3AC0">
              <w:rPr>
                <w:rFonts w:ascii="Arial" w:hAnsi="Arial" w:cs="Arial"/>
              </w:rPr>
              <w:t>Cargo:</w:t>
            </w:r>
          </w:p>
        </w:tc>
      </w:tr>
    </w:tbl>
    <w:p w14:paraId="73D687F7" w14:textId="4CF0ED3B" w:rsidR="00ED6EA9" w:rsidRDefault="00ED6EA9" w:rsidP="00ED6EA9">
      <w:pPr>
        <w:widowControl w:val="0"/>
        <w:spacing w:line="360" w:lineRule="auto"/>
        <w:rPr>
          <w:rFonts w:ascii="Arial" w:hAnsi="Arial" w:cs="Arial"/>
          <w:lang w:eastAsia="en-US"/>
        </w:rPr>
      </w:pPr>
    </w:p>
    <w:p w14:paraId="51C9E0FA" w14:textId="77777777" w:rsidR="00ED6EA9" w:rsidRPr="002C3AC0" w:rsidRDefault="00ED6EA9" w:rsidP="00ED6EA9">
      <w:pPr>
        <w:widowControl w:val="0"/>
        <w:spacing w:line="360" w:lineRule="auto"/>
        <w:rPr>
          <w:rFonts w:ascii="Arial" w:hAnsi="Arial" w:cs="Arial"/>
          <w:lang w:eastAsia="en-US"/>
        </w:rPr>
      </w:pPr>
    </w:p>
    <w:p w14:paraId="082B1442" w14:textId="77777777" w:rsidR="00ED6EA9" w:rsidRPr="002C3AC0" w:rsidRDefault="00ED6EA9" w:rsidP="00ED6EA9">
      <w:pPr>
        <w:widowControl w:val="0"/>
        <w:spacing w:line="360" w:lineRule="auto"/>
        <w:jc w:val="center"/>
        <w:rPr>
          <w:rFonts w:ascii="Arial" w:hAnsi="Arial" w:cs="Arial"/>
          <w:b/>
          <w:bCs/>
        </w:rPr>
      </w:pPr>
      <w:r w:rsidRPr="002C3AC0">
        <w:rPr>
          <w:rFonts w:ascii="Arial" w:hAnsi="Arial" w:cs="Arial"/>
          <w:b/>
          <w:bCs/>
        </w:rPr>
        <w:t>POWER SYSTEMS COMERCIO E SERVIÇOS EIRELI</w:t>
      </w:r>
    </w:p>
    <w:p w14:paraId="77B4CF76" w14:textId="6F3CC2ED" w:rsidR="00ED6EA9" w:rsidRDefault="00ED6EA9" w:rsidP="00ED6EA9">
      <w:pPr>
        <w:widowControl w:val="0"/>
        <w:spacing w:line="360" w:lineRule="auto"/>
        <w:jc w:val="center"/>
        <w:rPr>
          <w:rFonts w:ascii="Arial" w:hAnsi="Arial" w:cs="Arial"/>
          <w:i/>
        </w:rPr>
      </w:pPr>
      <w:r>
        <w:rPr>
          <w:rFonts w:ascii="Arial" w:hAnsi="Arial" w:cs="Arial"/>
          <w:i/>
        </w:rPr>
        <w:t>Interveniente Anuente</w:t>
      </w:r>
    </w:p>
    <w:p w14:paraId="090EF65C" w14:textId="77777777" w:rsidR="00F70824" w:rsidRPr="002C3AC0" w:rsidRDefault="00F70824" w:rsidP="00ED6EA9">
      <w:pPr>
        <w:widowControl w:val="0"/>
        <w:spacing w:line="360" w:lineRule="auto"/>
        <w:jc w:val="center"/>
        <w:rPr>
          <w:rFonts w:ascii="Arial" w:hAnsi="Arial" w:cs="Arial"/>
          <w:i/>
        </w:rPr>
      </w:pPr>
    </w:p>
    <w:p w14:paraId="6E87D781" w14:textId="77777777" w:rsidR="00ED6EA9" w:rsidRPr="002C3AC0" w:rsidRDefault="00ED6EA9" w:rsidP="00ED6EA9">
      <w:pPr>
        <w:widowControl w:val="0"/>
        <w:spacing w:line="360" w:lineRule="auto"/>
        <w:rPr>
          <w:rFonts w:ascii="Arial" w:hAnsi="Arial" w:cs="Arial"/>
        </w:rPr>
      </w:pPr>
    </w:p>
    <w:tbl>
      <w:tblPr>
        <w:tblW w:w="0" w:type="auto"/>
        <w:tblLook w:val="04A0" w:firstRow="1" w:lastRow="0" w:firstColumn="1" w:lastColumn="0" w:noHBand="0" w:noVBand="1"/>
      </w:tblPr>
      <w:tblGrid>
        <w:gridCol w:w="4383"/>
        <w:gridCol w:w="278"/>
        <w:gridCol w:w="4411"/>
      </w:tblGrid>
      <w:tr w:rsidR="00ED6EA9" w:rsidRPr="002C3AC0" w14:paraId="7A6C939B" w14:textId="77777777" w:rsidTr="00E66F0E">
        <w:tc>
          <w:tcPr>
            <w:tcW w:w="4786" w:type="dxa"/>
            <w:tcBorders>
              <w:top w:val="single" w:sz="4" w:space="0" w:color="auto"/>
              <w:left w:val="nil"/>
              <w:bottom w:val="nil"/>
              <w:right w:val="nil"/>
            </w:tcBorders>
            <w:hideMark/>
          </w:tcPr>
          <w:p w14:paraId="6C635098" w14:textId="77777777" w:rsidR="00ED6EA9" w:rsidRPr="002C3AC0" w:rsidRDefault="00ED6EA9" w:rsidP="00E66F0E">
            <w:pPr>
              <w:widowControl w:val="0"/>
              <w:spacing w:line="360" w:lineRule="auto"/>
              <w:rPr>
                <w:rFonts w:ascii="Arial" w:hAnsi="Arial" w:cs="Arial"/>
              </w:rPr>
            </w:pPr>
            <w:r w:rsidRPr="002C3AC0">
              <w:rPr>
                <w:rFonts w:ascii="Arial" w:hAnsi="Arial" w:cs="Arial"/>
              </w:rPr>
              <w:t>Nome:</w:t>
            </w:r>
          </w:p>
          <w:p w14:paraId="3917C43D" w14:textId="77777777" w:rsidR="00ED6EA9" w:rsidRPr="002C3AC0" w:rsidRDefault="00ED6EA9" w:rsidP="00E66F0E">
            <w:pPr>
              <w:widowControl w:val="0"/>
              <w:spacing w:line="360" w:lineRule="auto"/>
              <w:rPr>
                <w:rFonts w:ascii="Arial" w:hAnsi="Arial" w:cs="Arial"/>
              </w:rPr>
            </w:pPr>
            <w:r w:rsidRPr="002C3AC0">
              <w:rPr>
                <w:rFonts w:ascii="Arial" w:hAnsi="Arial" w:cs="Arial"/>
              </w:rPr>
              <w:t>Cargo:</w:t>
            </w:r>
          </w:p>
        </w:tc>
        <w:tc>
          <w:tcPr>
            <w:tcW w:w="284" w:type="dxa"/>
          </w:tcPr>
          <w:p w14:paraId="5FD03D16" w14:textId="77777777" w:rsidR="00ED6EA9" w:rsidRPr="002C3AC0" w:rsidRDefault="00ED6EA9" w:rsidP="00E66F0E">
            <w:pPr>
              <w:widowControl w:val="0"/>
              <w:spacing w:line="360" w:lineRule="auto"/>
              <w:rPr>
                <w:rFonts w:ascii="Arial" w:hAnsi="Arial" w:cs="Arial"/>
              </w:rPr>
            </w:pPr>
          </w:p>
        </w:tc>
        <w:tc>
          <w:tcPr>
            <w:tcW w:w="4817" w:type="dxa"/>
            <w:tcBorders>
              <w:top w:val="single" w:sz="4" w:space="0" w:color="auto"/>
              <w:left w:val="nil"/>
              <w:bottom w:val="nil"/>
              <w:right w:val="nil"/>
            </w:tcBorders>
            <w:hideMark/>
          </w:tcPr>
          <w:p w14:paraId="52C46888" w14:textId="77777777" w:rsidR="00ED6EA9" w:rsidRPr="002C3AC0" w:rsidRDefault="00ED6EA9" w:rsidP="00E66F0E">
            <w:pPr>
              <w:widowControl w:val="0"/>
              <w:spacing w:line="360" w:lineRule="auto"/>
              <w:rPr>
                <w:rFonts w:ascii="Arial" w:hAnsi="Arial" w:cs="Arial"/>
              </w:rPr>
            </w:pPr>
            <w:r w:rsidRPr="002C3AC0">
              <w:rPr>
                <w:rFonts w:ascii="Arial" w:hAnsi="Arial" w:cs="Arial"/>
              </w:rPr>
              <w:t>Nome:</w:t>
            </w:r>
          </w:p>
          <w:p w14:paraId="53EB06B1" w14:textId="77777777" w:rsidR="00ED6EA9" w:rsidRPr="002C3AC0" w:rsidRDefault="00ED6EA9" w:rsidP="00E66F0E">
            <w:pPr>
              <w:widowControl w:val="0"/>
              <w:spacing w:line="360" w:lineRule="auto"/>
              <w:rPr>
                <w:rFonts w:ascii="Arial" w:hAnsi="Arial" w:cs="Arial"/>
              </w:rPr>
            </w:pPr>
            <w:r w:rsidRPr="002C3AC0">
              <w:rPr>
                <w:rFonts w:ascii="Arial" w:hAnsi="Arial" w:cs="Arial"/>
              </w:rPr>
              <w:t>Cargo:</w:t>
            </w:r>
          </w:p>
        </w:tc>
      </w:tr>
    </w:tbl>
    <w:p w14:paraId="3267A34F" w14:textId="77777777" w:rsidR="00ED6EA9" w:rsidRPr="002C3AC0" w:rsidRDefault="00ED6EA9" w:rsidP="00ED6EA9">
      <w:pPr>
        <w:widowControl w:val="0"/>
        <w:spacing w:line="360" w:lineRule="auto"/>
        <w:rPr>
          <w:rFonts w:ascii="Arial" w:hAnsi="Arial" w:cs="Arial"/>
          <w:lang w:eastAsia="en-US"/>
        </w:rPr>
      </w:pPr>
    </w:p>
    <w:p w14:paraId="7F8DCB32" w14:textId="7F9A7E0B" w:rsidR="002C3AC0" w:rsidRDefault="002C3AC0">
      <w:pPr>
        <w:widowControl w:val="0"/>
        <w:spacing w:line="360" w:lineRule="auto"/>
        <w:rPr>
          <w:rFonts w:ascii="Arial" w:hAnsi="Arial" w:cs="Arial"/>
        </w:rPr>
      </w:pPr>
    </w:p>
    <w:p w14:paraId="64E261DB" w14:textId="5BD1041F" w:rsidR="00F70824" w:rsidRDefault="00F70824">
      <w:pPr>
        <w:widowControl w:val="0"/>
        <w:spacing w:line="360" w:lineRule="auto"/>
        <w:rPr>
          <w:rFonts w:ascii="Arial" w:hAnsi="Arial" w:cs="Arial"/>
        </w:rPr>
      </w:pPr>
    </w:p>
    <w:p w14:paraId="7C97F2DF" w14:textId="6C4D5E81" w:rsidR="00F70824" w:rsidRDefault="00F70824">
      <w:pPr>
        <w:widowControl w:val="0"/>
        <w:spacing w:line="360" w:lineRule="auto"/>
        <w:rPr>
          <w:rFonts w:ascii="Arial" w:hAnsi="Arial" w:cs="Arial"/>
        </w:rPr>
      </w:pPr>
    </w:p>
    <w:p w14:paraId="6F2F60B0" w14:textId="1E0DEF6E" w:rsidR="00F70824" w:rsidRDefault="00F70824">
      <w:pPr>
        <w:widowControl w:val="0"/>
        <w:spacing w:line="360" w:lineRule="auto"/>
        <w:rPr>
          <w:rFonts w:ascii="Arial" w:hAnsi="Arial" w:cs="Arial"/>
        </w:rPr>
      </w:pPr>
    </w:p>
    <w:p w14:paraId="17A717CB" w14:textId="77777777" w:rsidR="00F70824" w:rsidRDefault="00F70824">
      <w:pPr>
        <w:widowControl w:val="0"/>
        <w:spacing w:line="360" w:lineRule="auto"/>
        <w:rPr>
          <w:rFonts w:ascii="Arial" w:hAnsi="Arial" w:cs="Arial"/>
        </w:rPr>
      </w:pPr>
    </w:p>
    <w:p w14:paraId="35D800A8" w14:textId="3A9DED52" w:rsidR="00F70824" w:rsidRDefault="00F70824">
      <w:pPr>
        <w:widowControl w:val="0"/>
        <w:spacing w:line="360" w:lineRule="auto"/>
        <w:rPr>
          <w:rFonts w:ascii="Arial" w:hAnsi="Arial" w:cs="Arial"/>
        </w:rPr>
      </w:pPr>
    </w:p>
    <w:p w14:paraId="57A636C8" w14:textId="1E908840" w:rsidR="00F70824" w:rsidRDefault="00F70824">
      <w:pPr>
        <w:widowControl w:val="0"/>
        <w:spacing w:line="360" w:lineRule="auto"/>
        <w:rPr>
          <w:rFonts w:ascii="Arial" w:hAnsi="Arial" w:cs="Arial"/>
        </w:rPr>
      </w:pPr>
    </w:p>
    <w:p w14:paraId="29C7C0D0" w14:textId="77777777" w:rsidR="00F70824" w:rsidRPr="002C3AC0" w:rsidRDefault="00F70824">
      <w:pPr>
        <w:widowControl w:val="0"/>
        <w:spacing w:line="360" w:lineRule="auto"/>
        <w:rPr>
          <w:rFonts w:ascii="Arial" w:hAnsi="Arial" w:cs="Arial"/>
        </w:rPr>
      </w:pPr>
    </w:p>
    <w:p w14:paraId="3C273E57" w14:textId="0719E3E2" w:rsidR="002C3AC0" w:rsidRPr="002D7BA1" w:rsidRDefault="002C3AC0">
      <w:pPr>
        <w:pStyle w:val="p0"/>
        <w:suppressAutoHyphens/>
        <w:spacing w:line="360" w:lineRule="auto"/>
        <w:rPr>
          <w:rFonts w:ascii="Arial" w:eastAsia="Arial Unicode MS" w:hAnsi="Arial" w:cs="Arial"/>
          <w:bCs/>
          <w:i/>
          <w:iCs/>
          <w:sz w:val="24"/>
          <w:szCs w:val="24"/>
          <w:lang w:bidi="th-TH"/>
        </w:rPr>
      </w:pPr>
      <w:r w:rsidRPr="002D7BA1">
        <w:rPr>
          <w:rFonts w:ascii="Arial" w:eastAsia="Arial Unicode MS" w:hAnsi="Arial" w:cs="Arial"/>
          <w:i/>
          <w:iCs/>
          <w:sz w:val="24"/>
          <w:szCs w:val="24"/>
          <w:lang w:bidi="th-TH"/>
        </w:rPr>
        <w:lastRenderedPageBreak/>
        <w:t xml:space="preserve">Página de assinatura 4/4 do </w:t>
      </w:r>
      <w:r w:rsidRPr="002D7BA1">
        <w:rPr>
          <w:rFonts w:ascii="Arial" w:eastAsia="Arial Unicode MS" w:hAnsi="Arial" w:cs="Arial"/>
          <w:bCs/>
          <w:i/>
          <w:iCs/>
          <w:sz w:val="24"/>
          <w:szCs w:val="24"/>
          <w:lang w:bidi="th-TH"/>
        </w:rPr>
        <w:t xml:space="preserve">Primeiro Aditamento ao Instrumento Particular de Escritura da </w:t>
      </w:r>
      <w:r w:rsidR="00F77A9E">
        <w:rPr>
          <w:rFonts w:ascii="Arial" w:eastAsia="Arial Unicode MS" w:hAnsi="Arial" w:cs="Arial"/>
          <w:bCs/>
          <w:i/>
          <w:iCs/>
          <w:sz w:val="24"/>
          <w:szCs w:val="24"/>
          <w:lang w:bidi="th-TH"/>
        </w:rPr>
        <w:t>2</w:t>
      </w:r>
      <w:r w:rsidR="00F77A9E" w:rsidRPr="00101712">
        <w:rPr>
          <w:rFonts w:ascii="Arial" w:eastAsia="Arial Unicode MS" w:hAnsi="Arial" w:cs="Arial"/>
          <w:bCs/>
          <w:i/>
          <w:iCs/>
          <w:sz w:val="24"/>
          <w:szCs w:val="24"/>
          <w:lang w:bidi="th-TH"/>
        </w:rPr>
        <w:t>ª</w:t>
      </w:r>
      <w:r w:rsidR="00F77A9E">
        <w:rPr>
          <w:rFonts w:ascii="Arial" w:eastAsia="Arial Unicode MS" w:hAnsi="Arial" w:cs="Arial"/>
          <w:bCs/>
          <w:i/>
          <w:iCs/>
          <w:sz w:val="24"/>
          <w:szCs w:val="24"/>
          <w:lang w:bidi="th-TH"/>
        </w:rPr>
        <w:t xml:space="preserve"> (segunda)</w:t>
      </w:r>
      <w:r w:rsidR="00F77A9E" w:rsidRPr="00101712">
        <w:rPr>
          <w:rFonts w:ascii="Arial" w:eastAsia="Arial Unicode MS" w:hAnsi="Arial" w:cs="Arial"/>
          <w:bCs/>
          <w:i/>
          <w:iCs/>
          <w:sz w:val="24"/>
          <w:szCs w:val="24"/>
          <w:lang w:bidi="th-TH"/>
        </w:rPr>
        <w:t xml:space="preserve"> </w:t>
      </w:r>
      <w:r w:rsidRPr="002D7BA1">
        <w:rPr>
          <w:rFonts w:ascii="Arial" w:eastAsia="Arial Unicode MS" w:hAnsi="Arial" w:cs="Arial"/>
          <w:bCs/>
          <w:i/>
          <w:iCs/>
          <w:sz w:val="24"/>
          <w:szCs w:val="24"/>
          <w:lang w:bidi="th-TH"/>
        </w:rPr>
        <w:t xml:space="preserve">Emissão de Debêntures, em Série Única, para Colocação Privada, Não Conversíveis em Ações, da Espécie com Garantia Real e com Garantia Fidejussória, da </w:t>
      </w:r>
      <w:r w:rsidRPr="002D7BA1">
        <w:rPr>
          <w:rFonts w:ascii="Arial" w:hAnsi="Arial" w:cs="Arial"/>
          <w:i/>
          <w:iCs/>
          <w:sz w:val="24"/>
          <w:szCs w:val="24"/>
        </w:rPr>
        <w:t>Campos Elíseos, Participação, Empreendimentos e Administração S.A.</w:t>
      </w:r>
      <w:r w:rsidRPr="002D7BA1">
        <w:rPr>
          <w:rFonts w:ascii="Arial" w:eastAsia="Arial Unicode MS" w:hAnsi="Arial" w:cs="Arial"/>
          <w:bCs/>
          <w:i/>
          <w:iCs/>
          <w:sz w:val="24"/>
          <w:szCs w:val="24"/>
          <w:lang w:bidi="th-TH"/>
        </w:rPr>
        <w:t xml:space="preserve">, </w:t>
      </w:r>
      <w:r w:rsidRPr="002D7BA1">
        <w:rPr>
          <w:rFonts w:ascii="Arial" w:eastAsia="Arial Unicode MS" w:hAnsi="Arial" w:cs="Arial"/>
          <w:i/>
          <w:iCs/>
          <w:sz w:val="24"/>
          <w:szCs w:val="24"/>
          <w:lang w:bidi="th-TH"/>
        </w:rPr>
        <w:t xml:space="preserve">celebrado em </w:t>
      </w:r>
      <w:r w:rsidR="00F04FE2" w:rsidRPr="00F04FE2">
        <w:rPr>
          <w:rFonts w:ascii="Arial" w:hAnsi="Arial" w:cs="Arial"/>
          <w:i/>
          <w:iCs/>
          <w:color w:val="000000"/>
          <w:sz w:val="24"/>
          <w:szCs w:val="24"/>
        </w:rPr>
        <w:t>23 de novembro de 2020</w:t>
      </w:r>
    </w:p>
    <w:p w14:paraId="488F6540" w14:textId="77777777" w:rsidR="002C3AC0" w:rsidRPr="002C3AC0" w:rsidRDefault="002C3AC0">
      <w:pPr>
        <w:widowControl w:val="0"/>
        <w:spacing w:line="360" w:lineRule="auto"/>
        <w:rPr>
          <w:rFonts w:ascii="Arial" w:eastAsiaTheme="minorHAnsi" w:hAnsi="Arial" w:cs="Arial"/>
        </w:rPr>
      </w:pPr>
    </w:p>
    <w:p w14:paraId="402C1354" w14:textId="77777777" w:rsidR="002C3AC0" w:rsidRPr="002C3AC0" w:rsidRDefault="002C3AC0">
      <w:pPr>
        <w:widowControl w:val="0"/>
        <w:spacing w:line="360" w:lineRule="auto"/>
        <w:rPr>
          <w:rFonts w:ascii="Arial" w:hAnsi="Arial" w:cs="Arial"/>
        </w:rPr>
      </w:pPr>
    </w:p>
    <w:p w14:paraId="539FCF79" w14:textId="77777777" w:rsidR="002C3AC0" w:rsidRPr="002C3AC0" w:rsidRDefault="002C3AC0">
      <w:pPr>
        <w:widowControl w:val="0"/>
        <w:spacing w:line="360" w:lineRule="auto"/>
        <w:rPr>
          <w:rFonts w:ascii="Arial" w:hAnsi="Arial" w:cs="Arial"/>
        </w:rPr>
      </w:pPr>
    </w:p>
    <w:p w14:paraId="34E7261B" w14:textId="77777777" w:rsidR="002C3AC0" w:rsidRPr="002C3AC0" w:rsidRDefault="002C3AC0">
      <w:pPr>
        <w:widowControl w:val="0"/>
        <w:spacing w:line="360" w:lineRule="auto"/>
        <w:jc w:val="center"/>
        <w:rPr>
          <w:rFonts w:ascii="Arial" w:hAnsi="Arial" w:cs="Arial"/>
        </w:rPr>
      </w:pPr>
      <w:r w:rsidRPr="002C3AC0">
        <w:rPr>
          <w:rFonts w:ascii="Arial" w:eastAsia="MS Mincho" w:hAnsi="Arial" w:cs="Arial"/>
          <w:b/>
          <w:lang w:eastAsia="ja-JP"/>
        </w:rPr>
        <w:t>OLIVEIRA TRUST DISTRIBUIDORA DE TÍTULOS E VALORES MOBILIÁRIOS S.A.</w:t>
      </w:r>
    </w:p>
    <w:p w14:paraId="22ADA8C9" w14:textId="77777777" w:rsidR="002C3AC0" w:rsidRPr="002C3AC0" w:rsidRDefault="002C3AC0">
      <w:pPr>
        <w:widowControl w:val="0"/>
        <w:spacing w:line="360" w:lineRule="auto"/>
        <w:jc w:val="center"/>
        <w:rPr>
          <w:rFonts w:ascii="Arial" w:hAnsi="Arial" w:cs="Arial"/>
          <w:i/>
        </w:rPr>
      </w:pPr>
      <w:r w:rsidRPr="002C3AC0">
        <w:rPr>
          <w:rFonts w:ascii="Arial" w:hAnsi="Arial" w:cs="Arial"/>
          <w:i/>
        </w:rPr>
        <w:t>Agente Fiduciário</w:t>
      </w:r>
    </w:p>
    <w:p w14:paraId="7871E45B" w14:textId="77777777" w:rsidR="003B5D38" w:rsidRPr="002C3AC0" w:rsidRDefault="003B5D38">
      <w:pPr>
        <w:widowControl w:val="0"/>
        <w:spacing w:line="360" w:lineRule="auto"/>
        <w:rPr>
          <w:rFonts w:ascii="Arial" w:hAnsi="Arial" w:cs="Arial"/>
        </w:rPr>
      </w:pPr>
    </w:p>
    <w:p w14:paraId="1ED02E11" w14:textId="77777777" w:rsidR="002C3AC0" w:rsidRPr="002C3AC0" w:rsidRDefault="002C3AC0">
      <w:pPr>
        <w:widowControl w:val="0"/>
        <w:spacing w:line="360" w:lineRule="auto"/>
        <w:rPr>
          <w:rFonts w:ascii="Arial" w:hAnsi="Arial" w:cs="Arial"/>
        </w:rPr>
      </w:pPr>
    </w:p>
    <w:tbl>
      <w:tblPr>
        <w:tblW w:w="0" w:type="auto"/>
        <w:tblLook w:val="04A0" w:firstRow="1" w:lastRow="0" w:firstColumn="1" w:lastColumn="0" w:noHBand="0" w:noVBand="1"/>
      </w:tblPr>
      <w:tblGrid>
        <w:gridCol w:w="4383"/>
        <w:gridCol w:w="278"/>
        <w:gridCol w:w="4411"/>
      </w:tblGrid>
      <w:tr w:rsidR="002C3AC0" w:rsidRPr="002C3AC0" w14:paraId="0EF4A724" w14:textId="77777777" w:rsidTr="002C3AC0">
        <w:tc>
          <w:tcPr>
            <w:tcW w:w="4786" w:type="dxa"/>
            <w:tcBorders>
              <w:top w:val="single" w:sz="4" w:space="0" w:color="auto"/>
              <w:left w:val="nil"/>
              <w:bottom w:val="nil"/>
              <w:right w:val="nil"/>
            </w:tcBorders>
            <w:hideMark/>
          </w:tcPr>
          <w:p w14:paraId="33840071" w14:textId="77777777" w:rsidR="002C3AC0" w:rsidRPr="002C3AC0" w:rsidRDefault="002C3AC0">
            <w:pPr>
              <w:widowControl w:val="0"/>
              <w:spacing w:line="360" w:lineRule="auto"/>
              <w:rPr>
                <w:rFonts w:ascii="Arial" w:hAnsi="Arial" w:cs="Arial"/>
              </w:rPr>
            </w:pPr>
            <w:r w:rsidRPr="002C3AC0">
              <w:rPr>
                <w:rFonts w:ascii="Arial" w:hAnsi="Arial" w:cs="Arial"/>
              </w:rPr>
              <w:t>Nome:</w:t>
            </w:r>
          </w:p>
          <w:p w14:paraId="6A11C6B7" w14:textId="77777777" w:rsidR="002C3AC0" w:rsidRPr="002C3AC0" w:rsidRDefault="002C3AC0">
            <w:pPr>
              <w:widowControl w:val="0"/>
              <w:spacing w:line="360" w:lineRule="auto"/>
              <w:rPr>
                <w:rFonts w:ascii="Arial" w:hAnsi="Arial" w:cs="Arial"/>
              </w:rPr>
            </w:pPr>
            <w:r w:rsidRPr="002C3AC0">
              <w:rPr>
                <w:rFonts w:ascii="Arial" w:hAnsi="Arial" w:cs="Arial"/>
              </w:rPr>
              <w:t>Cargo:</w:t>
            </w:r>
          </w:p>
        </w:tc>
        <w:tc>
          <w:tcPr>
            <w:tcW w:w="284" w:type="dxa"/>
          </w:tcPr>
          <w:p w14:paraId="47014840" w14:textId="77777777" w:rsidR="002C3AC0" w:rsidRPr="002C3AC0" w:rsidRDefault="002C3AC0">
            <w:pPr>
              <w:widowControl w:val="0"/>
              <w:spacing w:line="360" w:lineRule="auto"/>
              <w:rPr>
                <w:rFonts w:ascii="Arial" w:hAnsi="Arial" w:cs="Arial"/>
              </w:rPr>
            </w:pPr>
          </w:p>
        </w:tc>
        <w:tc>
          <w:tcPr>
            <w:tcW w:w="4817" w:type="dxa"/>
            <w:tcBorders>
              <w:top w:val="single" w:sz="4" w:space="0" w:color="auto"/>
              <w:left w:val="nil"/>
              <w:bottom w:val="nil"/>
              <w:right w:val="nil"/>
            </w:tcBorders>
            <w:hideMark/>
          </w:tcPr>
          <w:p w14:paraId="173D9D10" w14:textId="77777777" w:rsidR="002C3AC0" w:rsidRPr="002C3AC0" w:rsidRDefault="002C3AC0">
            <w:pPr>
              <w:widowControl w:val="0"/>
              <w:spacing w:line="360" w:lineRule="auto"/>
              <w:rPr>
                <w:rFonts w:ascii="Arial" w:hAnsi="Arial" w:cs="Arial"/>
              </w:rPr>
            </w:pPr>
            <w:r w:rsidRPr="002C3AC0">
              <w:rPr>
                <w:rFonts w:ascii="Arial" w:hAnsi="Arial" w:cs="Arial"/>
              </w:rPr>
              <w:t>Nome:</w:t>
            </w:r>
          </w:p>
          <w:p w14:paraId="31BF322D" w14:textId="77777777" w:rsidR="002C3AC0" w:rsidRPr="002C3AC0" w:rsidRDefault="002C3AC0">
            <w:pPr>
              <w:widowControl w:val="0"/>
              <w:spacing w:line="360" w:lineRule="auto"/>
              <w:rPr>
                <w:rFonts w:ascii="Arial" w:hAnsi="Arial" w:cs="Arial"/>
              </w:rPr>
            </w:pPr>
            <w:r w:rsidRPr="002C3AC0">
              <w:rPr>
                <w:rFonts w:ascii="Arial" w:hAnsi="Arial" w:cs="Arial"/>
              </w:rPr>
              <w:t>Cargo:</w:t>
            </w:r>
          </w:p>
        </w:tc>
      </w:tr>
    </w:tbl>
    <w:p w14:paraId="5ABCCBCB" w14:textId="77777777" w:rsidR="002C3AC0" w:rsidRPr="002C3AC0" w:rsidRDefault="002C3AC0">
      <w:pPr>
        <w:widowControl w:val="0"/>
        <w:spacing w:line="360" w:lineRule="auto"/>
        <w:rPr>
          <w:rFonts w:ascii="Arial" w:hAnsi="Arial" w:cs="Arial"/>
          <w:lang w:eastAsia="en-US"/>
        </w:rPr>
      </w:pPr>
    </w:p>
    <w:p w14:paraId="17E32209" w14:textId="77777777" w:rsidR="002C3AC0" w:rsidRPr="002C3AC0" w:rsidRDefault="002C3AC0">
      <w:pPr>
        <w:widowControl w:val="0"/>
        <w:spacing w:line="360" w:lineRule="auto"/>
        <w:rPr>
          <w:rFonts w:ascii="Arial" w:hAnsi="Arial" w:cs="Arial"/>
        </w:rPr>
      </w:pPr>
    </w:p>
    <w:p w14:paraId="7F9D6D56" w14:textId="77777777" w:rsidR="002C3AC0" w:rsidRPr="002C3AC0" w:rsidRDefault="002C3AC0">
      <w:pPr>
        <w:widowControl w:val="0"/>
        <w:spacing w:line="360" w:lineRule="auto"/>
        <w:rPr>
          <w:rFonts w:ascii="Arial" w:hAnsi="Arial" w:cs="Arial"/>
        </w:rPr>
      </w:pPr>
    </w:p>
    <w:p w14:paraId="557873AD" w14:textId="77777777" w:rsidR="002C3AC0" w:rsidRPr="002C3AC0" w:rsidRDefault="002C3AC0">
      <w:pPr>
        <w:widowControl w:val="0"/>
        <w:spacing w:line="360" w:lineRule="auto"/>
        <w:rPr>
          <w:rFonts w:ascii="Arial" w:hAnsi="Arial" w:cs="Arial"/>
        </w:rPr>
      </w:pPr>
    </w:p>
    <w:p w14:paraId="08FAA25F" w14:textId="77777777" w:rsidR="002C3AC0" w:rsidRPr="002C3AC0" w:rsidRDefault="002C3AC0">
      <w:pPr>
        <w:widowControl w:val="0"/>
        <w:spacing w:line="360" w:lineRule="auto"/>
        <w:rPr>
          <w:rFonts w:ascii="Arial" w:hAnsi="Arial" w:cs="Arial"/>
        </w:rPr>
      </w:pPr>
    </w:p>
    <w:p w14:paraId="1233C6EB" w14:textId="44525E03" w:rsidR="002C3AC0" w:rsidRDefault="002C3AC0">
      <w:pPr>
        <w:widowControl w:val="0"/>
        <w:spacing w:line="360" w:lineRule="auto"/>
        <w:rPr>
          <w:rFonts w:ascii="Arial" w:hAnsi="Arial" w:cs="Arial"/>
        </w:rPr>
      </w:pPr>
    </w:p>
    <w:p w14:paraId="26ED62BF" w14:textId="7BF20210" w:rsidR="003B5D38" w:rsidRDefault="003B5D38">
      <w:pPr>
        <w:widowControl w:val="0"/>
        <w:spacing w:line="360" w:lineRule="auto"/>
        <w:rPr>
          <w:rFonts w:ascii="Arial" w:hAnsi="Arial" w:cs="Arial"/>
        </w:rPr>
      </w:pPr>
    </w:p>
    <w:p w14:paraId="0E46275C" w14:textId="77777777" w:rsidR="003B5D38" w:rsidRPr="002C3AC0" w:rsidRDefault="003B5D38">
      <w:pPr>
        <w:widowControl w:val="0"/>
        <w:spacing w:line="360" w:lineRule="auto"/>
        <w:rPr>
          <w:rFonts w:ascii="Arial" w:hAnsi="Arial" w:cs="Arial"/>
        </w:rPr>
      </w:pPr>
    </w:p>
    <w:p w14:paraId="6762E5E2" w14:textId="77777777" w:rsidR="002C3AC0" w:rsidRPr="002C3AC0" w:rsidRDefault="002C3AC0">
      <w:pPr>
        <w:widowControl w:val="0"/>
        <w:spacing w:line="360" w:lineRule="auto"/>
        <w:rPr>
          <w:rFonts w:ascii="Arial" w:hAnsi="Arial" w:cs="Arial"/>
          <w:b/>
          <w:bCs/>
        </w:rPr>
      </w:pPr>
      <w:r w:rsidRPr="002C3AC0">
        <w:rPr>
          <w:rFonts w:ascii="Arial" w:hAnsi="Arial" w:cs="Arial"/>
          <w:b/>
          <w:bCs/>
          <w:u w:val="single"/>
        </w:rPr>
        <w:t>TESTEMUNHAS</w:t>
      </w:r>
      <w:r w:rsidRPr="002C3AC0">
        <w:rPr>
          <w:rFonts w:ascii="Arial" w:hAnsi="Arial" w:cs="Arial"/>
          <w:b/>
          <w:bCs/>
        </w:rPr>
        <w:t>:</w:t>
      </w:r>
    </w:p>
    <w:p w14:paraId="5819F800" w14:textId="77777777" w:rsidR="002C3AC0" w:rsidRPr="002C3AC0" w:rsidRDefault="002C3AC0">
      <w:pPr>
        <w:widowControl w:val="0"/>
        <w:spacing w:line="360" w:lineRule="auto"/>
        <w:rPr>
          <w:rFonts w:ascii="Arial" w:hAnsi="Arial" w:cs="Arial"/>
        </w:rPr>
      </w:pPr>
    </w:p>
    <w:p w14:paraId="774BFD3A" w14:textId="77777777" w:rsidR="002C3AC0" w:rsidRPr="002C3AC0" w:rsidRDefault="002C3AC0">
      <w:pPr>
        <w:widowControl w:val="0"/>
        <w:spacing w:line="360" w:lineRule="auto"/>
        <w:rPr>
          <w:rFonts w:ascii="Arial" w:hAnsi="Arial" w:cs="Arial"/>
        </w:rPr>
      </w:pPr>
    </w:p>
    <w:p w14:paraId="393E831F" w14:textId="77777777" w:rsidR="002C3AC0" w:rsidRPr="002C3AC0" w:rsidRDefault="002C3AC0">
      <w:pPr>
        <w:widowControl w:val="0"/>
        <w:spacing w:line="360" w:lineRule="auto"/>
        <w:rPr>
          <w:rFonts w:ascii="Arial" w:hAnsi="Arial" w:cs="Arial"/>
        </w:rPr>
      </w:pPr>
    </w:p>
    <w:tbl>
      <w:tblPr>
        <w:tblW w:w="0" w:type="auto"/>
        <w:tblLook w:val="04A0" w:firstRow="1" w:lastRow="0" w:firstColumn="1" w:lastColumn="0" w:noHBand="0" w:noVBand="1"/>
      </w:tblPr>
      <w:tblGrid>
        <w:gridCol w:w="4383"/>
        <w:gridCol w:w="278"/>
        <w:gridCol w:w="4411"/>
      </w:tblGrid>
      <w:tr w:rsidR="002C3AC0" w:rsidRPr="002C3AC0" w14:paraId="0F678F2C" w14:textId="77777777" w:rsidTr="002C3AC0">
        <w:tc>
          <w:tcPr>
            <w:tcW w:w="4786" w:type="dxa"/>
            <w:tcBorders>
              <w:top w:val="single" w:sz="4" w:space="0" w:color="auto"/>
              <w:left w:val="nil"/>
              <w:bottom w:val="nil"/>
              <w:right w:val="nil"/>
            </w:tcBorders>
            <w:hideMark/>
          </w:tcPr>
          <w:p w14:paraId="2E390937" w14:textId="77777777" w:rsidR="002C3AC0" w:rsidRPr="002C3AC0" w:rsidRDefault="002C3AC0">
            <w:pPr>
              <w:widowControl w:val="0"/>
              <w:spacing w:line="360" w:lineRule="auto"/>
              <w:rPr>
                <w:rFonts w:ascii="Arial" w:hAnsi="Arial" w:cs="Arial"/>
              </w:rPr>
            </w:pPr>
            <w:r w:rsidRPr="002C3AC0">
              <w:rPr>
                <w:rFonts w:ascii="Arial" w:hAnsi="Arial" w:cs="Arial"/>
              </w:rPr>
              <w:t>Nome:</w:t>
            </w:r>
          </w:p>
          <w:p w14:paraId="5D234B5C" w14:textId="77777777" w:rsidR="002C3AC0" w:rsidRPr="002C3AC0" w:rsidRDefault="002C3AC0">
            <w:pPr>
              <w:widowControl w:val="0"/>
              <w:spacing w:line="360" w:lineRule="auto"/>
              <w:rPr>
                <w:rFonts w:ascii="Arial" w:hAnsi="Arial" w:cs="Arial"/>
              </w:rPr>
            </w:pPr>
            <w:r w:rsidRPr="002C3AC0">
              <w:rPr>
                <w:rFonts w:ascii="Arial" w:hAnsi="Arial" w:cs="Arial"/>
              </w:rPr>
              <w:t>CPF:</w:t>
            </w:r>
          </w:p>
        </w:tc>
        <w:tc>
          <w:tcPr>
            <w:tcW w:w="284" w:type="dxa"/>
          </w:tcPr>
          <w:p w14:paraId="2E0EF418" w14:textId="77777777" w:rsidR="002C3AC0" w:rsidRPr="002C3AC0" w:rsidRDefault="002C3AC0">
            <w:pPr>
              <w:widowControl w:val="0"/>
              <w:spacing w:line="360" w:lineRule="auto"/>
              <w:rPr>
                <w:rFonts w:ascii="Arial" w:hAnsi="Arial" w:cs="Arial"/>
              </w:rPr>
            </w:pPr>
          </w:p>
        </w:tc>
        <w:tc>
          <w:tcPr>
            <w:tcW w:w="4817" w:type="dxa"/>
            <w:tcBorders>
              <w:top w:val="single" w:sz="4" w:space="0" w:color="auto"/>
              <w:left w:val="nil"/>
              <w:bottom w:val="nil"/>
              <w:right w:val="nil"/>
            </w:tcBorders>
            <w:hideMark/>
          </w:tcPr>
          <w:p w14:paraId="0EB7173C" w14:textId="77777777" w:rsidR="002C3AC0" w:rsidRPr="002C3AC0" w:rsidRDefault="002C3AC0">
            <w:pPr>
              <w:widowControl w:val="0"/>
              <w:spacing w:line="360" w:lineRule="auto"/>
              <w:rPr>
                <w:rFonts w:ascii="Arial" w:hAnsi="Arial" w:cs="Arial"/>
              </w:rPr>
            </w:pPr>
            <w:r w:rsidRPr="002C3AC0">
              <w:rPr>
                <w:rFonts w:ascii="Arial" w:hAnsi="Arial" w:cs="Arial"/>
              </w:rPr>
              <w:t>Nome:</w:t>
            </w:r>
          </w:p>
          <w:p w14:paraId="21031C76" w14:textId="77777777" w:rsidR="002C3AC0" w:rsidRPr="002C3AC0" w:rsidRDefault="002C3AC0">
            <w:pPr>
              <w:widowControl w:val="0"/>
              <w:spacing w:line="360" w:lineRule="auto"/>
              <w:rPr>
                <w:rFonts w:ascii="Arial" w:hAnsi="Arial" w:cs="Arial"/>
              </w:rPr>
            </w:pPr>
            <w:r w:rsidRPr="002C3AC0">
              <w:rPr>
                <w:rFonts w:ascii="Arial" w:hAnsi="Arial" w:cs="Arial"/>
              </w:rPr>
              <w:t>CPF:</w:t>
            </w:r>
          </w:p>
        </w:tc>
      </w:tr>
    </w:tbl>
    <w:p w14:paraId="5D3C3914" w14:textId="77777777" w:rsidR="002C3AC0" w:rsidRPr="002C3AC0" w:rsidRDefault="002C3AC0">
      <w:pPr>
        <w:pStyle w:val="PargrafodaLista"/>
        <w:widowControl w:val="0"/>
        <w:tabs>
          <w:tab w:val="left" w:pos="993"/>
        </w:tabs>
        <w:spacing w:line="360" w:lineRule="auto"/>
        <w:ind w:left="0"/>
        <w:contextualSpacing w:val="0"/>
        <w:jc w:val="both"/>
        <w:rPr>
          <w:rFonts w:ascii="Arial" w:hAnsi="Arial" w:cs="Arial"/>
        </w:rPr>
      </w:pPr>
    </w:p>
    <w:p w14:paraId="5086BF0B" w14:textId="5426ED8F" w:rsidR="00C407F3" w:rsidRDefault="00F77A9E" w:rsidP="002C3AC0">
      <w:pPr>
        <w:pStyle w:val="Ttulo1"/>
        <w:keepNext w:val="0"/>
        <w:spacing w:after="0" w:line="360" w:lineRule="auto"/>
        <w:rPr>
          <w:smallCaps w:val="0"/>
        </w:rPr>
      </w:pPr>
      <w:r w:rsidRPr="002C3AC0">
        <w:rPr>
          <w:smallCaps w:val="0"/>
        </w:rPr>
        <w:lastRenderedPageBreak/>
        <w:t>ANEXO I – TABELA DE PAGAMENTOS</w:t>
      </w:r>
    </w:p>
    <w:p w14:paraId="28721845" w14:textId="4D4C781C" w:rsidR="00F77A9E" w:rsidRPr="002D7BA1" w:rsidRDefault="00F77A9E" w:rsidP="00F77A9E">
      <w:pPr>
        <w:rPr>
          <w:rFonts w:ascii="Arial" w:hAnsi="Arial" w:cs="Arial"/>
        </w:rPr>
      </w:pPr>
    </w:p>
    <w:tbl>
      <w:tblPr>
        <w:tblW w:w="4248" w:type="dxa"/>
        <w:jc w:val="center"/>
        <w:tblCellMar>
          <w:left w:w="70" w:type="dxa"/>
          <w:right w:w="70" w:type="dxa"/>
        </w:tblCellMar>
        <w:tblLook w:val="04A0" w:firstRow="1" w:lastRow="0" w:firstColumn="1" w:lastColumn="0" w:noHBand="0" w:noVBand="1"/>
      </w:tblPr>
      <w:tblGrid>
        <w:gridCol w:w="607"/>
        <w:gridCol w:w="1656"/>
        <w:gridCol w:w="1985"/>
      </w:tblGrid>
      <w:tr w:rsidR="00F04FE2" w:rsidRPr="00F04FE2" w14:paraId="5A63CC6B" w14:textId="77777777" w:rsidTr="003B33C7">
        <w:trPr>
          <w:trHeight w:val="315"/>
          <w:jc w:val="center"/>
        </w:trPr>
        <w:tc>
          <w:tcPr>
            <w:tcW w:w="607"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1FD15E6A" w14:textId="77777777" w:rsidR="003B33C7" w:rsidRPr="00F04FE2" w:rsidRDefault="003B33C7" w:rsidP="00FB4473">
            <w:pPr>
              <w:spacing w:line="360" w:lineRule="auto"/>
              <w:jc w:val="center"/>
              <w:rPr>
                <w:rFonts w:ascii="Arial" w:hAnsi="Arial" w:cs="Arial"/>
                <w:b/>
                <w:bCs/>
              </w:rPr>
            </w:pPr>
            <w:r w:rsidRPr="00F04FE2">
              <w:rPr>
                <w:rFonts w:ascii="Arial" w:hAnsi="Arial" w:cs="Arial"/>
                <w:b/>
                <w:bCs/>
              </w:rPr>
              <w:t>Mês</w:t>
            </w:r>
          </w:p>
        </w:tc>
        <w:tc>
          <w:tcPr>
            <w:tcW w:w="1656" w:type="dxa"/>
            <w:tcBorders>
              <w:top w:val="single" w:sz="4" w:space="0" w:color="auto"/>
              <w:left w:val="nil"/>
              <w:bottom w:val="single" w:sz="4" w:space="0" w:color="auto"/>
              <w:right w:val="single" w:sz="4" w:space="0" w:color="auto"/>
            </w:tcBorders>
            <w:shd w:val="clear" w:color="auto" w:fill="FFC000"/>
            <w:noWrap/>
            <w:vAlign w:val="bottom"/>
            <w:hideMark/>
          </w:tcPr>
          <w:p w14:paraId="3E1FD430" w14:textId="77777777" w:rsidR="003B33C7" w:rsidRPr="00F04FE2" w:rsidRDefault="003B33C7" w:rsidP="00FB4473">
            <w:pPr>
              <w:spacing w:line="360" w:lineRule="auto"/>
              <w:jc w:val="center"/>
              <w:rPr>
                <w:rFonts w:ascii="Arial" w:hAnsi="Arial" w:cs="Arial"/>
                <w:b/>
                <w:bCs/>
              </w:rPr>
            </w:pPr>
            <w:r w:rsidRPr="00F04FE2">
              <w:rPr>
                <w:rFonts w:ascii="Arial" w:hAnsi="Arial" w:cs="Arial"/>
                <w:b/>
                <w:bCs/>
              </w:rPr>
              <w:t>Data</w:t>
            </w:r>
          </w:p>
        </w:tc>
        <w:tc>
          <w:tcPr>
            <w:tcW w:w="1985" w:type="dxa"/>
            <w:tcBorders>
              <w:top w:val="single" w:sz="4" w:space="0" w:color="auto"/>
              <w:left w:val="nil"/>
              <w:bottom w:val="single" w:sz="4" w:space="0" w:color="auto"/>
              <w:right w:val="single" w:sz="4" w:space="0" w:color="auto"/>
            </w:tcBorders>
            <w:shd w:val="clear" w:color="auto" w:fill="FFC000"/>
            <w:noWrap/>
            <w:vAlign w:val="bottom"/>
            <w:hideMark/>
          </w:tcPr>
          <w:p w14:paraId="661BFA72" w14:textId="74B7F479" w:rsidR="003B33C7" w:rsidRPr="00F04FE2" w:rsidRDefault="003B33C7" w:rsidP="00FB4473">
            <w:pPr>
              <w:spacing w:line="360" w:lineRule="auto"/>
              <w:jc w:val="center"/>
              <w:rPr>
                <w:rFonts w:ascii="Arial" w:hAnsi="Arial" w:cs="Arial"/>
                <w:b/>
                <w:bCs/>
              </w:rPr>
            </w:pPr>
            <w:r w:rsidRPr="00F04FE2">
              <w:rPr>
                <w:rFonts w:ascii="Arial" w:hAnsi="Arial" w:cs="Arial"/>
                <w:b/>
                <w:bCs/>
              </w:rPr>
              <w:t>% Amortização</w:t>
            </w:r>
          </w:p>
        </w:tc>
      </w:tr>
      <w:tr w:rsidR="00F04FE2" w:rsidRPr="00F04FE2" w14:paraId="4AC395BF"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1A5F904" w14:textId="77777777" w:rsidR="003B33C7" w:rsidRPr="00F04FE2" w:rsidRDefault="003B33C7" w:rsidP="00FB4473">
            <w:pPr>
              <w:spacing w:line="360" w:lineRule="auto"/>
              <w:jc w:val="center"/>
              <w:rPr>
                <w:rFonts w:ascii="Arial" w:hAnsi="Arial" w:cs="Arial"/>
              </w:rPr>
            </w:pPr>
            <w:r w:rsidRPr="00F04FE2">
              <w:rPr>
                <w:rFonts w:ascii="Arial" w:hAnsi="Arial" w:cs="Arial"/>
              </w:rPr>
              <w:t>0</w:t>
            </w:r>
          </w:p>
        </w:tc>
        <w:tc>
          <w:tcPr>
            <w:tcW w:w="1656" w:type="dxa"/>
            <w:tcBorders>
              <w:top w:val="nil"/>
              <w:left w:val="nil"/>
              <w:bottom w:val="single" w:sz="4" w:space="0" w:color="auto"/>
              <w:right w:val="single" w:sz="4" w:space="0" w:color="auto"/>
            </w:tcBorders>
            <w:shd w:val="clear" w:color="auto" w:fill="auto"/>
            <w:noWrap/>
            <w:vAlign w:val="bottom"/>
            <w:hideMark/>
          </w:tcPr>
          <w:p w14:paraId="174EE79F" w14:textId="77777777" w:rsidR="003B33C7" w:rsidRPr="00F04FE2" w:rsidRDefault="003B33C7" w:rsidP="00FB4473">
            <w:pPr>
              <w:spacing w:line="360" w:lineRule="auto"/>
              <w:jc w:val="center"/>
              <w:rPr>
                <w:rFonts w:ascii="Arial" w:hAnsi="Arial" w:cs="Arial"/>
              </w:rPr>
            </w:pPr>
            <w:r w:rsidRPr="00F04FE2">
              <w:rPr>
                <w:rFonts w:ascii="Arial" w:hAnsi="Arial" w:cs="Arial"/>
              </w:rPr>
              <w:t>23/11/2020</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9187815" w14:textId="16BE848C" w:rsidR="003B33C7" w:rsidRPr="00F04FE2" w:rsidRDefault="003B33C7" w:rsidP="00FB4473">
            <w:pPr>
              <w:spacing w:line="360" w:lineRule="auto"/>
              <w:jc w:val="center"/>
              <w:rPr>
                <w:rFonts w:ascii="Arial" w:hAnsi="Arial" w:cs="Arial"/>
              </w:rPr>
            </w:pPr>
            <w:r w:rsidRPr="00F04FE2">
              <w:rPr>
                <w:rFonts w:ascii="Arial" w:hAnsi="Arial" w:cs="Arial"/>
              </w:rPr>
              <w:t>Data de Emissão</w:t>
            </w:r>
          </w:p>
        </w:tc>
      </w:tr>
      <w:tr w:rsidR="00F04FE2" w:rsidRPr="00F04FE2" w14:paraId="2E80E62E"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C548B3D" w14:textId="77777777" w:rsidR="003B33C7" w:rsidRPr="00F04FE2" w:rsidRDefault="003B33C7" w:rsidP="00FB4473">
            <w:pPr>
              <w:spacing w:line="360" w:lineRule="auto"/>
              <w:jc w:val="center"/>
              <w:rPr>
                <w:rFonts w:ascii="Arial" w:hAnsi="Arial" w:cs="Arial"/>
              </w:rPr>
            </w:pPr>
            <w:r w:rsidRPr="00F04FE2">
              <w:rPr>
                <w:rFonts w:ascii="Arial" w:hAnsi="Arial" w:cs="Arial"/>
              </w:rPr>
              <w:t>1</w:t>
            </w:r>
          </w:p>
        </w:tc>
        <w:tc>
          <w:tcPr>
            <w:tcW w:w="1656" w:type="dxa"/>
            <w:tcBorders>
              <w:top w:val="nil"/>
              <w:left w:val="nil"/>
              <w:bottom w:val="single" w:sz="4" w:space="0" w:color="auto"/>
              <w:right w:val="single" w:sz="4" w:space="0" w:color="auto"/>
            </w:tcBorders>
            <w:shd w:val="clear" w:color="auto" w:fill="auto"/>
            <w:noWrap/>
            <w:vAlign w:val="bottom"/>
            <w:hideMark/>
          </w:tcPr>
          <w:p w14:paraId="626E8E9B" w14:textId="77777777" w:rsidR="003B33C7" w:rsidRPr="00F04FE2" w:rsidRDefault="003B33C7" w:rsidP="00FB4473">
            <w:pPr>
              <w:spacing w:line="360" w:lineRule="auto"/>
              <w:jc w:val="center"/>
              <w:rPr>
                <w:rFonts w:ascii="Arial" w:hAnsi="Arial" w:cs="Arial"/>
              </w:rPr>
            </w:pPr>
            <w:r w:rsidRPr="00F04FE2">
              <w:rPr>
                <w:rFonts w:ascii="Arial" w:hAnsi="Arial" w:cs="Arial"/>
              </w:rPr>
              <w:t>23/12/2020</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661BC48" w14:textId="77777777" w:rsidR="003B33C7" w:rsidRPr="00F04FE2" w:rsidRDefault="003B33C7" w:rsidP="00FB4473">
            <w:pPr>
              <w:spacing w:line="360" w:lineRule="auto"/>
              <w:jc w:val="center"/>
              <w:rPr>
                <w:rFonts w:ascii="Arial" w:hAnsi="Arial" w:cs="Arial"/>
              </w:rPr>
            </w:pPr>
            <w:r w:rsidRPr="00F04FE2">
              <w:rPr>
                <w:rFonts w:ascii="Arial" w:hAnsi="Arial" w:cs="Arial"/>
              </w:rPr>
              <w:t>2,508%</w:t>
            </w:r>
          </w:p>
        </w:tc>
      </w:tr>
      <w:tr w:rsidR="00F04FE2" w:rsidRPr="00F04FE2" w14:paraId="7B39A18A"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20B4C41" w14:textId="77777777" w:rsidR="003B33C7" w:rsidRPr="00F04FE2" w:rsidRDefault="003B33C7" w:rsidP="00FB4473">
            <w:pPr>
              <w:spacing w:line="360" w:lineRule="auto"/>
              <w:jc w:val="center"/>
              <w:rPr>
                <w:rFonts w:ascii="Arial" w:hAnsi="Arial" w:cs="Arial"/>
              </w:rPr>
            </w:pPr>
            <w:r w:rsidRPr="00F04FE2">
              <w:rPr>
                <w:rFonts w:ascii="Arial" w:hAnsi="Arial" w:cs="Arial"/>
              </w:rPr>
              <w:t>2</w:t>
            </w:r>
          </w:p>
        </w:tc>
        <w:tc>
          <w:tcPr>
            <w:tcW w:w="1656" w:type="dxa"/>
            <w:tcBorders>
              <w:top w:val="nil"/>
              <w:left w:val="nil"/>
              <w:bottom w:val="single" w:sz="4" w:space="0" w:color="auto"/>
              <w:right w:val="single" w:sz="4" w:space="0" w:color="auto"/>
            </w:tcBorders>
            <w:shd w:val="clear" w:color="auto" w:fill="auto"/>
            <w:noWrap/>
            <w:vAlign w:val="bottom"/>
            <w:hideMark/>
          </w:tcPr>
          <w:p w14:paraId="26790F6A" w14:textId="77777777" w:rsidR="003B33C7" w:rsidRPr="00F04FE2" w:rsidRDefault="003B33C7" w:rsidP="00FB4473">
            <w:pPr>
              <w:spacing w:line="360" w:lineRule="auto"/>
              <w:jc w:val="center"/>
              <w:rPr>
                <w:rFonts w:ascii="Arial" w:hAnsi="Arial" w:cs="Arial"/>
              </w:rPr>
            </w:pPr>
            <w:r w:rsidRPr="00F04FE2">
              <w:rPr>
                <w:rFonts w:ascii="Arial" w:hAnsi="Arial" w:cs="Arial"/>
              </w:rPr>
              <w:t>23/01/2021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0D511906" w14:textId="77777777" w:rsidR="003B33C7" w:rsidRPr="00F04FE2" w:rsidRDefault="003B33C7" w:rsidP="00FB4473">
            <w:pPr>
              <w:spacing w:line="360" w:lineRule="auto"/>
              <w:jc w:val="center"/>
              <w:rPr>
                <w:rFonts w:ascii="Arial" w:hAnsi="Arial" w:cs="Arial"/>
              </w:rPr>
            </w:pPr>
            <w:r w:rsidRPr="00F04FE2">
              <w:rPr>
                <w:rFonts w:ascii="Arial" w:hAnsi="Arial" w:cs="Arial"/>
              </w:rPr>
              <w:t>2,558%</w:t>
            </w:r>
          </w:p>
        </w:tc>
      </w:tr>
      <w:tr w:rsidR="00F04FE2" w:rsidRPr="00F04FE2" w14:paraId="3F078E0B"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CF72B55" w14:textId="77777777" w:rsidR="003B33C7" w:rsidRPr="00F04FE2" w:rsidRDefault="003B33C7" w:rsidP="00FB4473">
            <w:pPr>
              <w:spacing w:line="360" w:lineRule="auto"/>
              <w:jc w:val="center"/>
              <w:rPr>
                <w:rFonts w:ascii="Arial" w:hAnsi="Arial" w:cs="Arial"/>
              </w:rPr>
            </w:pPr>
            <w:r w:rsidRPr="00F04FE2">
              <w:rPr>
                <w:rFonts w:ascii="Arial" w:hAnsi="Arial" w:cs="Arial"/>
              </w:rPr>
              <w:t>3</w:t>
            </w:r>
          </w:p>
        </w:tc>
        <w:tc>
          <w:tcPr>
            <w:tcW w:w="1656" w:type="dxa"/>
            <w:tcBorders>
              <w:top w:val="nil"/>
              <w:left w:val="nil"/>
              <w:bottom w:val="single" w:sz="4" w:space="0" w:color="auto"/>
              <w:right w:val="single" w:sz="4" w:space="0" w:color="auto"/>
            </w:tcBorders>
            <w:shd w:val="clear" w:color="auto" w:fill="auto"/>
            <w:noWrap/>
            <w:vAlign w:val="bottom"/>
            <w:hideMark/>
          </w:tcPr>
          <w:p w14:paraId="614653FD" w14:textId="77777777" w:rsidR="003B33C7" w:rsidRPr="00F04FE2" w:rsidRDefault="003B33C7" w:rsidP="00FB4473">
            <w:pPr>
              <w:spacing w:line="360" w:lineRule="auto"/>
              <w:jc w:val="center"/>
              <w:rPr>
                <w:rFonts w:ascii="Arial" w:hAnsi="Arial" w:cs="Arial"/>
              </w:rPr>
            </w:pPr>
            <w:r w:rsidRPr="00F04FE2">
              <w:rPr>
                <w:rFonts w:ascii="Arial" w:hAnsi="Arial" w:cs="Arial"/>
              </w:rPr>
              <w:t>23/02/2021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210F157" w14:textId="77777777" w:rsidR="003B33C7" w:rsidRPr="00F04FE2" w:rsidRDefault="003B33C7" w:rsidP="00FB4473">
            <w:pPr>
              <w:spacing w:line="360" w:lineRule="auto"/>
              <w:jc w:val="center"/>
              <w:rPr>
                <w:rFonts w:ascii="Arial" w:hAnsi="Arial" w:cs="Arial"/>
              </w:rPr>
            </w:pPr>
            <w:r w:rsidRPr="00F04FE2">
              <w:rPr>
                <w:rFonts w:ascii="Arial" w:hAnsi="Arial" w:cs="Arial"/>
              </w:rPr>
              <w:t>2,672%</w:t>
            </w:r>
          </w:p>
        </w:tc>
      </w:tr>
      <w:tr w:rsidR="00F04FE2" w:rsidRPr="00F04FE2" w14:paraId="45114885"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FE10401" w14:textId="77777777" w:rsidR="003B33C7" w:rsidRPr="00F04FE2" w:rsidRDefault="003B33C7" w:rsidP="00FB4473">
            <w:pPr>
              <w:spacing w:line="360" w:lineRule="auto"/>
              <w:jc w:val="center"/>
              <w:rPr>
                <w:rFonts w:ascii="Arial" w:hAnsi="Arial" w:cs="Arial"/>
              </w:rPr>
            </w:pPr>
            <w:r w:rsidRPr="00F04FE2">
              <w:rPr>
                <w:rFonts w:ascii="Arial" w:hAnsi="Arial" w:cs="Arial"/>
              </w:rPr>
              <w:t>4</w:t>
            </w:r>
          </w:p>
        </w:tc>
        <w:tc>
          <w:tcPr>
            <w:tcW w:w="1656" w:type="dxa"/>
            <w:tcBorders>
              <w:top w:val="nil"/>
              <w:left w:val="nil"/>
              <w:bottom w:val="single" w:sz="4" w:space="0" w:color="auto"/>
              <w:right w:val="single" w:sz="4" w:space="0" w:color="auto"/>
            </w:tcBorders>
            <w:shd w:val="clear" w:color="auto" w:fill="auto"/>
            <w:noWrap/>
            <w:vAlign w:val="bottom"/>
            <w:hideMark/>
          </w:tcPr>
          <w:p w14:paraId="16636332" w14:textId="77777777" w:rsidR="003B33C7" w:rsidRPr="00F04FE2" w:rsidRDefault="003B33C7" w:rsidP="00FB4473">
            <w:pPr>
              <w:spacing w:line="360" w:lineRule="auto"/>
              <w:jc w:val="center"/>
              <w:rPr>
                <w:rFonts w:ascii="Arial" w:hAnsi="Arial" w:cs="Arial"/>
              </w:rPr>
            </w:pPr>
            <w:r w:rsidRPr="00F04FE2">
              <w:rPr>
                <w:rFonts w:ascii="Arial" w:hAnsi="Arial" w:cs="Arial"/>
              </w:rPr>
              <w:t>23/03/2021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DE13DEA" w14:textId="77777777" w:rsidR="003B33C7" w:rsidRPr="00F04FE2" w:rsidRDefault="003B33C7" w:rsidP="00FB4473">
            <w:pPr>
              <w:spacing w:line="360" w:lineRule="auto"/>
              <w:jc w:val="center"/>
              <w:rPr>
                <w:rFonts w:ascii="Arial" w:hAnsi="Arial" w:cs="Arial"/>
              </w:rPr>
            </w:pPr>
            <w:r w:rsidRPr="00F04FE2">
              <w:rPr>
                <w:rFonts w:ascii="Arial" w:hAnsi="Arial" w:cs="Arial"/>
              </w:rPr>
              <w:t>2,763%</w:t>
            </w:r>
          </w:p>
        </w:tc>
      </w:tr>
      <w:tr w:rsidR="00F04FE2" w:rsidRPr="00F04FE2" w14:paraId="5C29DEAB"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31802BD" w14:textId="77777777" w:rsidR="003B33C7" w:rsidRPr="00F04FE2" w:rsidRDefault="003B33C7" w:rsidP="00FB4473">
            <w:pPr>
              <w:spacing w:line="360" w:lineRule="auto"/>
              <w:jc w:val="center"/>
              <w:rPr>
                <w:rFonts w:ascii="Arial" w:hAnsi="Arial" w:cs="Arial"/>
              </w:rPr>
            </w:pPr>
            <w:r w:rsidRPr="00F04FE2">
              <w:rPr>
                <w:rFonts w:ascii="Arial" w:hAnsi="Arial" w:cs="Arial"/>
              </w:rPr>
              <w:t>5</w:t>
            </w:r>
          </w:p>
        </w:tc>
        <w:tc>
          <w:tcPr>
            <w:tcW w:w="1656" w:type="dxa"/>
            <w:tcBorders>
              <w:top w:val="nil"/>
              <w:left w:val="nil"/>
              <w:bottom w:val="single" w:sz="4" w:space="0" w:color="auto"/>
              <w:right w:val="single" w:sz="4" w:space="0" w:color="auto"/>
            </w:tcBorders>
            <w:shd w:val="clear" w:color="auto" w:fill="auto"/>
            <w:noWrap/>
            <w:vAlign w:val="bottom"/>
            <w:hideMark/>
          </w:tcPr>
          <w:p w14:paraId="0B2DE022" w14:textId="77777777" w:rsidR="003B33C7" w:rsidRPr="00F04FE2" w:rsidRDefault="003B33C7" w:rsidP="00FB4473">
            <w:pPr>
              <w:spacing w:line="360" w:lineRule="auto"/>
              <w:jc w:val="center"/>
              <w:rPr>
                <w:rFonts w:ascii="Arial" w:hAnsi="Arial" w:cs="Arial"/>
              </w:rPr>
            </w:pPr>
            <w:r w:rsidRPr="00F04FE2">
              <w:rPr>
                <w:rFonts w:ascii="Arial" w:hAnsi="Arial" w:cs="Arial"/>
              </w:rPr>
              <w:t>23/04/2021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9FC3929" w14:textId="77777777" w:rsidR="003B33C7" w:rsidRPr="00F04FE2" w:rsidRDefault="003B33C7" w:rsidP="00FB4473">
            <w:pPr>
              <w:spacing w:line="360" w:lineRule="auto"/>
              <w:jc w:val="center"/>
              <w:rPr>
                <w:rFonts w:ascii="Arial" w:hAnsi="Arial" w:cs="Arial"/>
              </w:rPr>
            </w:pPr>
            <w:r w:rsidRPr="00F04FE2">
              <w:rPr>
                <w:rFonts w:ascii="Arial" w:hAnsi="Arial" w:cs="Arial"/>
              </w:rPr>
              <w:t>2,828%</w:t>
            </w:r>
          </w:p>
        </w:tc>
      </w:tr>
      <w:tr w:rsidR="00F04FE2" w:rsidRPr="00F04FE2" w14:paraId="7132BD9D"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D501ADD" w14:textId="77777777" w:rsidR="003B33C7" w:rsidRPr="00F04FE2" w:rsidRDefault="003B33C7" w:rsidP="00FB4473">
            <w:pPr>
              <w:spacing w:line="360" w:lineRule="auto"/>
              <w:jc w:val="center"/>
              <w:rPr>
                <w:rFonts w:ascii="Arial" w:hAnsi="Arial" w:cs="Arial"/>
              </w:rPr>
            </w:pPr>
            <w:r w:rsidRPr="00F04FE2">
              <w:rPr>
                <w:rFonts w:ascii="Arial" w:hAnsi="Arial" w:cs="Arial"/>
              </w:rPr>
              <w:t>6</w:t>
            </w:r>
          </w:p>
        </w:tc>
        <w:tc>
          <w:tcPr>
            <w:tcW w:w="1656" w:type="dxa"/>
            <w:tcBorders>
              <w:top w:val="nil"/>
              <w:left w:val="nil"/>
              <w:bottom w:val="single" w:sz="4" w:space="0" w:color="auto"/>
              <w:right w:val="single" w:sz="4" w:space="0" w:color="auto"/>
            </w:tcBorders>
            <w:shd w:val="clear" w:color="auto" w:fill="auto"/>
            <w:noWrap/>
            <w:vAlign w:val="bottom"/>
            <w:hideMark/>
          </w:tcPr>
          <w:p w14:paraId="15237AD6" w14:textId="77777777" w:rsidR="003B33C7" w:rsidRPr="00F04FE2" w:rsidRDefault="003B33C7" w:rsidP="00FB4473">
            <w:pPr>
              <w:spacing w:line="360" w:lineRule="auto"/>
              <w:jc w:val="center"/>
              <w:rPr>
                <w:rFonts w:ascii="Arial" w:hAnsi="Arial" w:cs="Arial"/>
              </w:rPr>
            </w:pPr>
            <w:r w:rsidRPr="00F04FE2">
              <w:rPr>
                <w:rFonts w:ascii="Arial" w:hAnsi="Arial" w:cs="Arial"/>
              </w:rPr>
              <w:t>23/05/2021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0D2C2276" w14:textId="77777777" w:rsidR="003B33C7" w:rsidRPr="00F04FE2" w:rsidRDefault="003B33C7" w:rsidP="00FB4473">
            <w:pPr>
              <w:spacing w:line="360" w:lineRule="auto"/>
              <w:jc w:val="center"/>
              <w:rPr>
                <w:rFonts w:ascii="Arial" w:hAnsi="Arial" w:cs="Arial"/>
              </w:rPr>
            </w:pPr>
            <w:r w:rsidRPr="00F04FE2">
              <w:rPr>
                <w:rFonts w:ascii="Arial" w:hAnsi="Arial" w:cs="Arial"/>
              </w:rPr>
              <w:t>2,929%</w:t>
            </w:r>
          </w:p>
        </w:tc>
      </w:tr>
      <w:tr w:rsidR="00F04FE2" w:rsidRPr="00F04FE2" w14:paraId="4A7C31B4"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2A12B71" w14:textId="77777777" w:rsidR="003B33C7" w:rsidRPr="00F04FE2" w:rsidRDefault="003B33C7" w:rsidP="00FB4473">
            <w:pPr>
              <w:spacing w:line="360" w:lineRule="auto"/>
              <w:jc w:val="center"/>
              <w:rPr>
                <w:rFonts w:ascii="Arial" w:hAnsi="Arial" w:cs="Arial"/>
              </w:rPr>
            </w:pPr>
            <w:r w:rsidRPr="00F04FE2">
              <w:rPr>
                <w:rFonts w:ascii="Arial" w:hAnsi="Arial" w:cs="Arial"/>
              </w:rPr>
              <w:t>7</w:t>
            </w:r>
          </w:p>
        </w:tc>
        <w:tc>
          <w:tcPr>
            <w:tcW w:w="1656" w:type="dxa"/>
            <w:tcBorders>
              <w:top w:val="nil"/>
              <w:left w:val="nil"/>
              <w:bottom w:val="single" w:sz="4" w:space="0" w:color="auto"/>
              <w:right w:val="single" w:sz="4" w:space="0" w:color="auto"/>
            </w:tcBorders>
            <w:shd w:val="clear" w:color="auto" w:fill="auto"/>
            <w:noWrap/>
            <w:vAlign w:val="bottom"/>
            <w:hideMark/>
          </w:tcPr>
          <w:p w14:paraId="3C0C6E2F" w14:textId="77777777" w:rsidR="003B33C7" w:rsidRPr="00F04FE2" w:rsidRDefault="003B33C7" w:rsidP="00FB4473">
            <w:pPr>
              <w:spacing w:line="360" w:lineRule="auto"/>
              <w:jc w:val="center"/>
              <w:rPr>
                <w:rFonts w:ascii="Arial" w:hAnsi="Arial" w:cs="Arial"/>
              </w:rPr>
            </w:pPr>
            <w:r w:rsidRPr="00F04FE2">
              <w:rPr>
                <w:rFonts w:ascii="Arial" w:hAnsi="Arial" w:cs="Arial"/>
              </w:rPr>
              <w:t>23/06/2021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3EBDCA3" w14:textId="77777777" w:rsidR="003B33C7" w:rsidRPr="00F04FE2" w:rsidRDefault="003B33C7" w:rsidP="00FB4473">
            <w:pPr>
              <w:spacing w:line="360" w:lineRule="auto"/>
              <w:jc w:val="center"/>
              <w:rPr>
                <w:rFonts w:ascii="Arial" w:hAnsi="Arial" w:cs="Arial"/>
              </w:rPr>
            </w:pPr>
            <w:r w:rsidRPr="00F04FE2">
              <w:rPr>
                <w:rFonts w:ascii="Arial" w:hAnsi="Arial" w:cs="Arial"/>
              </w:rPr>
              <w:t>3,067%</w:t>
            </w:r>
          </w:p>
        </w:tc>
      </w:tr>
      <w:tr w:rsidR="00F04FE2" w:rsidRPr="00F04FE2" w14:paraId="29B57A7D"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98BB417" w14:textId="77777777" w:rsidR="003B33C7" w:rsidRPr="00F04FE2" w:rsidRDefault="003B33C7" w:rsidP="00FB4473">
            <w:pPr>
              <w:spacing w:line="360" w:lineRule="auto"/>
              <w:jc w:val="center"/>
              <w:rPr>
                <w:rFonts w:ascii="Arial" w:hAnsi="Arial" w:cs="Arial"/>
              </w:rPr>
            </w:pPr>
            <w:r w:rsidRPr="00F04FE2">
              <w:rPr>
                <w:rFonts w:ascii="Arial" w:hAnsi="Arial" w:cs="Arial"/>
              </w:rPr>
              <w:t>8</w:t>
            </w:r>
          </w:p>
        </w:tc>
        <w:tc>
          <w:tcPr>
            <w:tcW w:w="1656" w:type="dxa"/>
            <w:tcBorders>
              <w:top w:val="nil"/>
              <w:left w:val="nil"/>
              <w:bottom w:val="single" w:sz="4" w:space="0" w:color="auto"/>
              <w:right w:val="single" w:sz="4" w:space="0" w:color="auto"/>
            </w:tcBorders>
            <w:shd w:val="clear" w:color="auto" w:fill="auto"/>
            <w:noWrap/>
            <w:vAlign w:val="bottom"/>
            <w:hideMark/>
          </w:tcPr>
          <w:p w14:paraId="1F8886D6" w14:textId="77777777" w:rsidR="003B33C7" w:rsidRPr="00F04FE2" w:rsidRDefault="003B33C7" w:rsidP="00FB4473">
            <w:pPr>
              <w:spacing w:line="360" w:lineRule="auto"/>
              <w:jc w:val="center"/>
              <w:rPr>
                <w:rFonts w:ascii="Arial" w:hAnsi="Arial" w:cs="Arial"/>
              </w:rPr>
            </w:pPr>
            <w:r w:rsidRPr="00F04FE2">
              <w:rPr>
                <w:rFonts w:ascii="Arial" w:hAnsi="Arial" w:cs="Arial"/>
              </w:rPr>
              <w:t>23/07/2021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3A98739" w14:textId="77777777" w:rsidR="003B33C7" w:rsidRPr="00F04FE2" w:rsidRDefault="003B33C7" w:rsidP="00FB4473">
            <w:pPr>
              <w:spacing w:line="360" w:lineRule="auto"/>
              <w:jc w:val="center"/>
              <w:rPr>
                <w:rFonts w:ascii="Arial" w:hAnsi="Arial" w:cs="Arial"/>
              </w:rPr>
            </w:pPr>
            <w:r w:rsidRPr="00F04FE2">
              <w:rPr>
                <w:rFonts w:ascii="Arial" w:hAnsi="Arial" w:cs="Arial"/>
              </w:rPr>
              <w:t>3,122%</w:t>
            </w:r>
          </w:p>
        </w:tc>
      </w:tr>
      <w:tr w:rsidR="00F04FE2" w:rsidRPr="00F04FE2" w14:paraId="4C9087DE"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228CCA7" w14:textId="77777777" w:rsidR="003B33C7" w:rsidRPr="00F04FE2" w:rsidRDefault="003B33C7" w:rsidP="00FB4473">
            <w:pPr>
              <w:spacing w:line="360" w:lineRule="auto"/>
              <w:jc w:val="center"/>
              <w:rPr>
                <w:rFonts w:ascii="Arial" w:hAnsi="Arial" w:cs="Arial"/>
              </w:rPr>
            </w:pPr>
            <w:r w:rsidRPr="00F04FE2">
              <w:rPr>
                <w:rFonts w:ascii="Arial" w:hAnsi="Arial" w:cs="Arial"/>
              </w:rPr>
              <w:t>9</w:t>
            </w:r>
          </w:p>
        </w:tc>
        <w:tc>
          <w:tcPr>
            <w:tcW w:w="1656" w:type="dxa"/>
            <w:tcBorders>
              <w:top w:val="nil"/>
              <w:left w:val="nil"/>
              <w:bottom w:val="single" w:sz="4" w:space="0" w:color="auto"/>
              <w:right w:val="single" w:sz="4" w:space="0" w:color="auto"/>
            </w:tcBorders>
            <w:shd w:val="clear" w:color="auto" w:fill="auto"/>
            <w:noWrap/>
            <w:vAlign w:val="bottom"/>
            <w:hideMark/>
          </w:tcPr>
          <w:p w14:paraId="623FE1D5" w14:textId="77777777" w:rsidR="003B33C7" w:rsidRPr="00F04FE2" w:rsidRDefault="003B33C7" w:rsidP="00FB4473">
            <w:pPr>
              <w:spacing w:line="360" w:lineRule="auto"/>
              <w:jc w:val="center"/>
              <w:rPr>
                <w:rFonts w:ascii="Arial" w:hAnsi="Arial" w:cs="Arial"/>
              </w:rPr>
            </w:pPr>
            <w:r w:rsidRPr="00F04FE2">
              <w:rPr>
                <w:rFonts w:ascii="Arial" w:hAnsi="Arial" w:cs="Arial"/>
              </w:rPr>
              <w:t>23/08/2021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7C786F0" w14:textId="77777777" w:rsidR="003B33C7" w:rsidRPr="00F04FE2" w:rsidRDefault="003B33C7" w:rsidP="00FB4473">
            <w:pPr>
              <w:spacing w:line="360" w:lineRule="auto"/>
              <w:jc w:val="center"/>
              <w:rPr>
                <w:rFonts w:ascii="Arial" w:hAnsi="Arial" w:cs="Arial"/>
              </w:rPr>
            </w:pPr>
            <w:r w:rsidRPr="00F04FE2">
              <w:rPr>
                <w:rFonts w:ascii="Arial" w:hAnsi="Arial" w:cs="Arial"/>
              </w:rPr>
              <w:t>3,214%</w:t>
            </w:r>
          </w:p>
        </w:tc>
      </w:tr>
      <w:tr w:rsidR="00F04FE2" w:rsidRPr="00F04FE2" w14:paraId="5FEB19F4"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FB931F4" w14:textId="77777777" w:rsidR="003B33C7" w:rsidRPr="00F04FE2" w:rsidRDefault="003B33C7" w:rsidP="00FB4473">
            <w:pPr>
              <w:spacing w:line="360" w:lineRule="auto"/>
              <w:jc w:val="center"/>
              <w:rPr>
                <w:rFonts w:ascii="Arial" w:hAnsi="Arial" w:cs="Arial"/>
              </w:rPr>
            </w:pPr>
            <w:r w:rsidRPr="00F04FE2">
              <w:rPr>
                <w:rFonts w:ascii="Arial" w:hAnsi="Arial" w:cs="Arial"/>
              </w:rPr>
              <w:t>10</w:t>
            </w:r>
          </w:p>
        </w:tc>
        <w:tc>
          <w:tcPr>
            <w:tcW w:w="1656" w:type="dxa"/>
            <w:tcBorders>
              <w:top w:val="nil"/>
              <w:left w:val="nil"/>
              <w:bottom w:val="single" w:sz="4" w:space="0" w:color="auto"/>
              <w:right w:val="single" w:sz="4" w:space="0" w:color="auto"/>
            </w:tcBorders>
            <w:shd w:val="clear" w:color="auto" w:fill="auto"/>
            <w:noWrap/>
            <w:vAlign w:val="bottom"/>
            <w:hideMark/>
          </w:tcPr>
          <w:p w14:paraId="5EBE4377" w14:textId="77777777" w:rsidR="003B33C7" w:rsidRPr="00F04FE2" w:rsidRDefault="003B33C7" w:rsidP="00FB4473">
            <w:pPr>
              <w:spacing w:line="360" w:lineRule="auto"/>
              <w:jc w:val="center"/>
              <w:rPr>
                <w:rFonts w:ascii="Arial" w:hAnsi="Arial" w:cs="Arial"/>
              </w:rPr>
            </w:pPr>
            <w:r w:rsidRPr="00F04FE2">
              <w:rPr>
                <w:rFonts w:ascii="Arial" w:hAnsi="Arial" w:cs="Arial"/>
              </w:rPr>
              <w:t>23/09/2021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42F26AA" w14:textId="77777777" w:rsidR="003B33C7" w:rsidRPr="00F04FE2" w:rsidRDefault="003B33C7" w:rsidP="00FB4473">
            <w:pPr>
              <w:spacing w:line="360" w:lineRule="auto"/>
              <w:jc w:val="center"/>
              <w:rPr>
                <w:rFonts w:ascii="Arial" w:hAnsi="Arial" w:cs="Arial"/>
              </w:rPr>
            </w:pPr>
            <w:r w:rsidRPr="00F04FE2">
              <w:rPr>
                <w:rFonts w:ascii="Arial" w:hAnsi="Arial" w:cs="Arial"/>
              </w:rPr>
              <w:t>3,436%</w:t>
            </w:r>
          </w:p>
        </w:tc>
      </w:tr>
      <w:tr w:rsidR="00F04FE2" w:rsidRPr="00F04FE2" w14:paraId="3D597BF9"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94F8972" w14:textId="77777777" w:rsidR="003B33C7" w:rsidRPr="00F04FE2" w:rsidRDefault="003B33C7" w:rsidP="00FB4473">
            <w:pPr>
              <w:spacing w:line="360" w:lineRule="auto"/>
              <w:jc w:val="center"/>
              <w:rPr>
                <w:rFonts w:ascii="Arial" w:hAnsi="Arial" w:cs="Arial"/>
              </w:rPr>
            </w:pPr>
            <w:r w:rsidRPr="00F04FE2">
              <w:rPr>
                <w:rFonts w:ascii="Arial" w:hAnsi="Arial" w:cs="Arial"/>
              </w:rPr>
              <w:t>11</w:t>
            </w:r>
          </w:p>
        </w:tc>
        <w:tc>
          <w:tcPr>
            <w:tcW w:w="1656" w:type="dxa"/>
            <w:tcBorders>
              <w:top w:val="nil"/>
              <w:left w:val="nil"/>
              <w:bottom w:val="single" w:sz="4" w:space="0" w:color="auto"/>
              <w:right w:val="single" w:sz="4" w:space="0" w:color="auto"/>
            </w:tcBorders>
            <w:shd w:val="clear" w:color="auto" w:fill="auto"/>
            <w:noWrap/>
            <w:vAlign w:val="bottom"/>
            <w:hideMark/>
          </w:tcPr>
          <w:p w14:paraId="5B58B227" w14:textId="77777777" w:rsidR="003B33C7" w:rsidRPr="00F04FE2" w:rsidRDefault="003B33C7" w:rsidP="00FB4473">
            <w:pPr>
              <w:spacing w:line="360" w:lineRule="auto"/>
              <w:jc w:val="center"/>
              <w:rPr>
                <w:rFonts w:ascii="Arial" w:hAnsi="Arial" w:cs="Arial"/>
              </w:rPr>
            </w:pPr>
            <w:r w:rsidRPr="00F04FE2">
              <w:rPr>
                <w:rFonts w:ascii="Arial" w:hAnsi="Arial" w:cs="Arial"/>
              </w:rPr>
              <w:t>23/10/2021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4B776E7" w14:textId="77777777" w:rsidR="003B33C7" w:rsidRPr="00F04FE2" w:rsidRDefault="003B33C7" w:rsidP="00FB4473">
            <w:pPr>
              <w:spacing w:line="360" w:lineRule="auto"/>
              <w:jc w:val="center"/>
              <w:rPr>
                <w:rFonts w:ascii="Arial" w:hAnsi="Arial" w:cs="Arial"/>
              </w:rPr>
            </w:pPr>
            <w:r w:rsidRPr="00F04FE2">
              <w:rPr>
                <w:rFonts w:ascii="Arial" w:hAnsi="Arial" w:cs="Arial"/>
              </w:rPr>
              <w:t>3,550%</w:t>
            </w:r>
          </w:p>
        </w:tc>
      </w:tr>
      <w:tr w:rsidR="00F04FE2" w:rsidRPr="00F04FE2" w14:paraId="28BDBE8C"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CF5C345" w14:textId="77777777" w:rsidR="003B33C7" w:rsidRPr="00F04FE2" w:rsidRDefault="003B33C7" w:rsidP="00FB4473">
            <w:pPr>
              <w:spacing w:line="360" w:lineRule="auto"/>
              <w:jc w:val="center"/>
              <w:rPr>
                <w:rFonts w:ascii="Arial" w:hAnsi="Arial" w:cs="Arial"/>
              </w:rPr>
            </w:pPr>
            <w:r w:rsidRPr="00F04FE2">
              <w:rPr>
                <w:rFonts w:ascii="Arial" w:hAnsi="Arial" w:cs="Arial"/>
              </w:rPr>
              <w:t>12</w:t>
            </w:r>
          </w:p>
        </w:tc>
        <w:tc>
          <w:tcPr>
            <w:tcW w:w="1656" w:type="dxa"/>
            <w:tcBorders>
              <w:top w:val="nil"/>
              <w:left w:val="nil"/>
              <w:bottom w:val="single" w:sz="4" w:space="0" w:color="auto"/>
              <w:right w:val="single" w:sz="4" w:space="0" w:color="auto"/>
            </w:tcBorders>
            <w:shd w:val="clear" w:color="auto" w:fill="auto"/>
            <w:noWrap/>
            <w:vAlign w:val="bottom"/>
            <w:hideMark/>
          </w:tcPr>
          <w:p w14:paraId="6B50F04D" w14:textId="77777777" w:rsidR="003B33C7" w:rsidRPr="00F04FE2" w:rsidRDefault="003B33C7" w:rsidP="00FB4473">
            <w:pPr>
              <w:spacing w:line="360" w:lineRule="auto"/>
              <w:jc w:val="center"/>
              <w:rPr>
                <w:rFonts w:ascii="Arial" w:hAnsi="Arial" w:cs="Arial"/>
              </w:rPr>
            </w:pPr>
            <w:r w:rsidRPr="00F04FE2">
              <w:rPr>
                <w:rFonts w:ascii="Arial" w:hAnsi="Arial" w:cs="Arial"/>
              </w:rPr>
              <w:t>23/11/2021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B1FA9B1" w14:textId="77777777" w:rsidR="003B33C7" w:rsidRPr="00F04FE2" w:rsidRDefault="003B33C7" w:rsidP="00FB4473">
            <w:pPr>
              <w:spacing w:line="360" w:lineRule="auto"/>
              <w:jc w:val="center"/>
              <w:rPr>
                <w:rFonts w:ascii="Arial" w:hAnsi="Arial" w:cs="Arial"/>
              </w:rPr>
            </w:pPr>
            <w:r w:rsidRPr="00F04FE2">
              <w:rPr>
                <w:rFonts w:ascii="Arial" w:hAnsi="Arial" w:cs="Arial"/>
              </w:rPr>
              <w:t>3,735%</w:t>
            </w:r>
          </w:p>
        </w:tc>
      </w:tr>
      <w:tr w:rsidR="00F04FE2" w:rsidRPr="00F04FE2" w14:paraId="0CC9B49F"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243D322" w14:textId="77777777" w:rsidR="003B33C7" w:rsidRPr="00F04FE2" w:rsidRDefault="003B33C7" w:rsidP="00FB4473">
            <w:pPr>
              <w:spacing w:line="360" w:lineRule="auto"/>
              <w:jc w:val="center"/>
              <w:rPr>
                <w:rFonts w:ascii="Arial" w:hAnsi="Arial" w:cs="Arial"/>
              </w:rPr>
            </w:pPr>
            <w:r w:rsidRPr="00F04FE2">
              <w:rPr>
                <w:rFonts w:ascii="Arial" w:hAnsi="Arial" w:cs="Arial"/>
              </w:rPr>
              <w:t>13</w:t>
            </w:r>
          </w:p>
        </w:tc>
        <w:tc>
          <w:tcPr>
            <w:tcW w:w="1656" w:type="dxa"/>
            <w:tcBorders>
              <w:top w:val="nil"/>
              <w:left w:val="nil"/>
              <w:bottom w:val="single" w:sz="4" w:space="0" w:color="auto"/>
              <w:right w:val="single" w:sz="4" w:space="0" w:color="auto"/>
            </w:tcBorders>
            <w:shd w:val="clear" w:color="auto" w:fill="auto"/>
            <w:noWrap/>
            <w:vAlign w:val="bottom"/>
            <w:hideMark/>
          </w:tcPr>
          <w:p w14:paraId="4F0783C3" w14:textId="77777777" w:rsidR="003B33C7" w:rsidRPr="00F04FE2" w:rsidRDefault="003B33C7" w:rsidP="00FB4473">
            <w:pPr>
              <w:spacing w:line="360" w:lineRule="auto"/>
              <w:jc w:val="center"/>
              <w:rPr>
                <w:rFonts w:ascii="Arial" w:hAnsi="Arial" w:cs="Arial"/>
              </w:rPr>
            </w:pPr>
            <w:r w:rsidRPr="00F04FE2">
              <w:rPr>
                <w:rFonts w:ascii="Arial" w:hAnsi="Arial" w:cs="Arial"/>
              </w:rPr>
              <w:t>23/12/2021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E56A375" w14:textId="77777777" w:rsidR="003B33C7" w:rsidRPr="00F04FE2" w:rsidRDefault="003B33C7" w:rsidP="00FB4473">
            <w:pPr>
              <w:spacing w:line="360" w:lineRule="auto"/>
              <w:jc w:val="center"/>
              <w:rPr>
                <w:rFonts w:ascii="Arial" w:hAnsi="Arial" w:cs="Arial"/>
              </w:rPr>
            </w:pPr>
            <w:r w:rsidRPr="00F04FE2">
              <w:rPr>
                <w:rFonts w:ascii="Arial" w:hAnsi="Arial" w:cs="Arial"/>
              </w:rPr>
              <w:t>3,873%</w:t>
            </w:r>
          </w:p>
        </w:tc>
      </w:tr>
      <w:tr w:rsidR="00F04FE2" w:rsidRPr="00F04FE2" w14:paraId="349B720F"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122E7A4" w14:textId="77777777" w:rsidR="003B33C7" w:rsidRPr="00F04FE2" w:rsidRDefault="003B33C7" w:rsidP="00FB4473">
            <w:pPr>
              <w:spacing w:line="360" w:lineRule="auto"/>
              <w:jc w:val="center"/>
              <w:rPr>
                <w:rFonts w:ascii="Arial" w:hAnsi="Arial" w:cs="Arial"/>
              </w:rPr>
            </w:pPr>
            <w:r w:rsidRPr="00F04FE2">
              <w:rPr>
                <w:rFonts w:ascii="Arial" w:hAnsi="Arial" w:cs="Arial"/>
              </w:rPr>
              <w:t>14</w:t>
            </w:r>
          </w:p>
        </w:tc>
        <w:tc>
          <w:tcPr>
            <w:tcW w:w="1656" w:type="dxa"/>
            <w:tcBorders>
              <w:top w:val="nil"/>
              <w:left w:val="nil"/>
              <w:bottom w:val="single" w:sz="4" w:space="0" w:color="auto"/>
              <w:right w:val="single" w:sz="4" w:space="0" w:color="auto"/>
            </w:tcBorders>
            <w:shd w:val="clear" w:color="auto" w:fill="auto"/>
            <w:noWrap/>
            <w:vAlign w:val="bottom"/>
            <w:hideMark/>
          </w:tcPr>
          <w:p w14:paraId="231D5B0B" w14:textId="77777777" w:rsidR="003B33C7" w:rsidRPr="00F04FE2" w:rsidRDefault="003B33C7" w:rsidP="00FB4473">
            <w:pPr>
              <w:spacing w:line="360" w:lineRule="auto"/>
              <w:jc w:val="center"/>
              <w:rPr>
                <w:rFonts w:ascii="Arial" w:hAnsi="Arial" w:cs="Arial"/>
              </w:rPr>
            </w:pPr>
            <w:r w:rsidRPr="00F04FE2">
              <w:rPr>
                <w:rFonts w:ascii="Arial" w:hAnsi="Arial" w:cs="Arial"/>
              </w:rPr>
              <w:t>23/01/2022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383A6E04" w14:textId="77777777" w:rsidR="003B33C7" w:rsidRPr="00F04FE2" w:rsidRDefault="003B33C7" w:rsidP="00FB4473">
            <w:pPr>
              <w:spacing w:line="360" w:lineRule="auto"/>
              <w:jc w:val="center"/>
              <w:rPr>
                <w:rFonts w:ascii="Arial" w:hAnsi="Arial" w:cs="Arial"/>
              </w:rPr>
            </w:pPr>
            <w:r w:rsidRPr="00F04FE2">
              <w:rPr>
                <w:rFonts w:ascii="Arial" w:hAnsi="Arial" w:cs="Arial"/>
              </w:rPr>
              <w:t>3,993%</w:t>
            </w:r>
          </w:p>
        </w:tc>
      </w:tr>
      <w:tr w:rsidR="00F04FE2" w:rsidRPr="00F04FE2" w14:paraId="78F4E019"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A7384C9" w14:textId="77777777" w:rsidR="003B33C7" w:rsidRPr="00F04FE2" w:rsidRDefault="003B33C7" w:rsidP="00FB4473">
            <w:pPr>
              <w:spacing w:line="360" w:lineRule="auto"/>
              <w:jc w:val="center"/>
              <w:rPr>
                <w:rFonts w:ascii="Arial" w:hAnsi="Arial" w:cs="Arial"/>
              </w:rPr>
            </w:pPr>
            <w:r w:rsidRPr="00F04FE2">
              <w:rPr>
                <w:rFonts w:ascii="Arial" w:hAnsi="Arial" w:cs="Arial"/>
              </w:rPr>
              <w:t>15</w:t>
            </w:r>
          </w:p>
        </w:tc>
        <w:tc>
          <w:tcPr>
            <w:tcW w:w="1656" w:type="dxa"/>
            <w:tcBorders>
              <w:top w:val="nil"/>
              <w:left w:val="nil"/>
              <w:bottom w:val="single" w:sz="4" w:space="0" w:color="auto"/>
              <w:right w:val="single" w:sz="4" w:space="0" w:color="auto"/>
            </w:tcBorders>
            <w:shd w:val="clear" w:color="auto" w:fill="auto"/>
            <w:noWrap/>
            <w:vAlign w:val="bottom"/>
            <w:hideMark/>
          </w:tcPr>
          <w:p w14:paraId="4CB9FCF8" w14:textId="77777777" w:rsidR="003B33C7" w:rsidRPr="00F04FE2" w:rsidRDefault="003B33C7" w:rsidP="00FB4473">
            <w:pPr>
              <w:spacing w:line="360" w:lineRule="auto"/>
              <w:jc w:val="center"/>
              <w:rPr>
                <w:rFonts w:ascii="Arial" w:hAnsi="Arial" w:cs="Arial"/>
              </w:rPr>
            </w:pPr>
            <w:r w:rsidRPr="00F04FE2">
              <w:rPr>
                <w:rFonts w:ascii="Arial" w:hAnsi="Arial" w:cs="Arial"/>
              </w:rPr>
              <w:t>23/02/2022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62A89CB" w14:textId="77777777" w:rsidR="003B33C7" w:rsidRPr="00F04FE2" w:rsidRDefault="003B33C7" w:rsidP="00FB4473">
            <w:pPr>
              <w:spacing w:line="360" w:lineRule="auto"/>
              <w:jc w:val="center"/>
              <w:rPr>
                <w:rFonts w:ascii="Arial" w:hAnsi="Arial" w:cs="Arial"/>
              </w:rPr>
            </w:pPr>
            <w:r w:rsidRPr="00F04FE2">
              <w:rPr>
                <w:rFonts w:ascii="Arial" w:hAnsi="Arial" w:cs="Arial"/>
              </w:rPr>
              <w:t>4,250%</w:t>
            </w:r>
          </w:p>
        </w:tc>
      </w:tr>
      <w:tr w:rsidR="00F04FE2" w:rsidRPr="00F04FE2" w14:paraId="656DB4D4"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546177D" w14:textId="77777777" w:rsidR="003B33C7" w:rsidRPr="00F04FE2" w:rsidRDefault="003B33C7" w:rsidP="00FB4473">
            <w:pPr>
              <w:spacing w:line="360" w:lineRule="auto"/>
              <w:jc w:val="center"/>
              <w:rPr>
                <w:rFonts w:ascii="Arial" w:hAnsi="Arial" w:cs="Arial"/>
              </w:rPr>
            </w:pPr>
            <w:r w:rsidRPr="00F04FE2">
              <w:rPr>
                <w:rFonts w:ascii="Arial" w:hAnsi="Arial" w:cs="Arial"/>
              </w:rPr>
              <w:t>16</w:t>
            </w:r>
          </w:p>
        </w:tc>
        <w:tc>
          <w:tcPr>
            <w:tcW w:w="1656" w:type="dxa"/>
            <w:tcBorders>
              <w:top w:val="nil"/>
              <w:left w:val="nil"/>
              <w:bottom w:val="single" w:sz="4" w:space="0" w:color="auto"/>
              <w:right w:val="single" w:sz="4" w:space="0" w:color="auto"/>
            </w:tcBorders>
            <w:shd w:val="clear" w:color="auto" w:fill="auto"/>
            <w:noWrap/>
            <w:vAlign w:val="bottom"/>
            <w:hideMark/>
          </w:tcPr>
          <w:p w14:paraId="4D0012B7" w14:textId="77777777" w:rsidR="003B33C7" w:rsidRPr="00F04FE2" w:rsidRDefault="003B33C7" w:rsidP="00FB4473">
            <w:pPr>
              <w:spacing w:line="360" w:lineRule="auto"/>
              <w:jc w:val="center"/>
              <w:rPr>
                <w:rFonts w:ascii="Arial" w:hAnsi="Arial" w:cs="Arial"/>
              </w:rPr>
            </w:pPr>
            <w:r w:rsidRPr="00F04FE2">
              <w:rPr>
                <w:rFonts w:ascii="Arial" w:hAnsi="Arial" w:cs="Arial"/>
              </w:rPr>
              <w:t>23/03/2022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6DADD6F" w14:textId="77777777" w:rsidR="003B33C7" w:rsidRPr="00F04FE2" w:rsidRDefault="003B33C7" w:rsidP="00FB4473">
            <w:pPr>
              <w:spacing w:line="360" w:lineRule="auto"/>
              <w:jc w:val="center"/>
              <w:rPr>
                <w:rFonts w:ascii="Arial" w:hAnsi="Arial" w:cs="Arial"/>
              </w:rPr>
            </w:pPr>
            <w:r w:rsidRPr="00F04FE2">
              <w:rPr>
                <w:rFonts w:ascii="Arial" w:hAnsi="Arial" w:cs="Arial"/>
              </w:rPr>
              <w:t>4,559%</w:t>
            </w:r>
          </w:p>
        </w:tc>
      </w:tr>
      <w:tr w:rsidR="00F04FE2" w:rsidRPr="00F04FE2" w14:paraId="1E8EC58C"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CBF0A20" w14:textId="77777777" w:rsidR="003B33C7" w:rsidRPr="00F04FE2" w:rsidRDefault="003B33C7" w:rsidP="00FB4473">
            <w:pPr>
              <w:spacing w:line="360" w:lineRule="auto"/>
              <w:jc w:val="center"/>
              <w:rPr>
                <w:rFonts w:ascii="Arial" w:hAnsi="Arial" w:cs="Arial"/>
              </w:rPr>
            </w:pPr>
            <w:r w:rsidRPr="00F04FE2">
              <w:rPr>
                <w:rFonts w:ascii="Arial" w:hAnsi="Arial" w:cs="Arial"/>
              </w:rPr>
              <w:t>17</w:t>
            </w:r>
          </w:p>
        </w:tc>
        <w:tc>
          <w:tcPr>
            <w:tcW w:w="1656" w:type="dxa"/>
            <w:tcBorders>
              <w:top w:val="nil"/>
              <w:left w:val="nil"/>
              <w:bottom w:val="single" w:sz="4" w:space="0" w:color="auto"/>
              <w:right w:val="single" w:sz="4" w:space="0" w:color="auto"/>
            </w:tcBorders>
            <w:shd w:val="clear" w:color="auto" w:fill="auto"/>
            <w:noWrap/>
            <w:vAlign w:val="bottom"/>
            <w:hideMark/>
          </w:tcPr>
          <w:p w14:paraId="07F430B1" w14:textId="77777777" w:rsidR="003B33C7" w:rsidRPr="00F04FE2" w:rsidRDefault="003B33C7" w:rsidP="00FB4473">
            <w:pPr>
              <w:spacing w:line="360" w:lineRule="auto"/>
              <w:jc w:val="center"/>
              <w:rPr>
                <w:rFonts w:ascii="Arial" w:hAnsi="Arial" w:cs="Arial"/>
              </w:rPr>
            </w:pPr>
            <w:r w:rsidRPr="00F04FE2">
              <w:rPr>
                <w:rFonts w:ascii="Arial" w:hAnsi="Arial" w:cs="Arial"/>
              </w:rPr>
              <w:t>23/04/2022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3DFC9938" w14:textId="77777777" w:rsidR="003B33C7" w:rsidRPr="00F04FE2" w:rsidRDefault="003B33C7" w:rsidP="00FB4473">
            <w:pPr>
              <w:spacing w:line="360" w:lineRule="auto"/>
              <w:jc w:val="center"/>
              <w:rPr>
                <w:rFonts w:ascii="Arial" w:hAnsi="Arial" w:cs="Arial"/>
              </w:rPr>
            </w:pPr>
            <w:r w:rsidRPr="00F04FE2">
              <w:rPr>
                <w:rFonts w:ascii="Arial" w:hAnsi="Arial" w:cs="Arial"/>
              </w:rPr>
              <w:t>4,680%</w:t>
            </w:r>
          </w:p>
        </w:tc>
      </w:tr>
      <w:tr w:rsidR="00F04FE2" w:rsidRPr="00F04FE2" w14:paraId="38ED83EA"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63D5B48" w14:textId="77777777" w:rsidR="003B33C7" w:rsidRPr="00F04FE2" w:rsidRDefault="003B33C7" w:rsidP="00FB4473">
            <w:pPr>
              <w:spacing w:line="360" w:lineRule="auto"/>
              <w:jc w:val="center"/>
              <w:rPr>
                <w:rFonts w:ascii="Arial" w:hAnsi="Arial" w:cs="Arial"/>
              </w:rPr>
            </w:pPr>
            <w:r w:rsidRPr="00F04FE2">
              <w:rPr>
                <w:rFonts w:ascii="Arial" w:hAnsi="Arial" w:cs="Arial"/>
              </w:rPr>
              <w:t>18</w:t>
            </w:r>
          </w:p>
        </w:tc>
        <w:tc>
          <w:tcPr>
            <w:tcW w:w="1656" w:type="dxa"/>
            <w:tcBorders>
              <w:top w:val="nil"/>
              <w:left w:val="nil"/>
              <w:bottom w:val="single" w:sz="4" w:space="0" w:color="auto"/>
              <w:right w:val="single" w:sz="4" w:space="0" w:color="auto"/>
            </w:tcBorders>
            <w:shd w:val="clear" w:color="auto" w:fill="auto"/>
            <w:noWrap/>
            <w:vAlign w:val="bottom"/>
            <w:hideMark/>
          </w:tcPr>
          <w:p w14:paraId="5AE3C7AD" w14:textId="77777777" w:rsidR="003B33C7" w:rsidRPr="00F04FE2" w:rsidRDefault="003B33C7" w:rsidP="00FB4473">
            <w:pPr>
              <w:spacing w:line="360" w:lineRule="auto"/>
              <w:jc w:val="center"/>
              <w:rPr>
                <w:rFonts w:ascii="Arial" w:hAnsi="Arial" w:cs="Arial"/>
              </w:rPr>
            </w:pPr>
            <w:r w:rsidRPr="00F04FE2">
              <w:rPr>
                <w:rFonts w:ascii="Arial" w:hAnsi="Arial" w:cs="Arial"/>
              </w:rPr>
              <w:t>23/05/2022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F700E9D" w14:textId="77777777" w:rsidR="003B33C7" w:rsidRPr="00F04FE2" w:rsidRDefault="003B33C7" w:rsidP="00FB4473">
            <w:pPr>
              <w:spacing w:line="360" w:lineRule="auto"/>
              <w:jc w:val="center"/>
              <w:rPr>
                <w:rFonts w:ascii="Arial" w:hAnsi="Arial" w:cs="Arial"/>
              </w:rPr>
            </w:pPr>
            <w:r w:rsidRPr="00F04FE2">
              <w:rPr>
                <w:rFonts w:ascii="Arial" w:hAnsi="Arial" w:cs="Arial"/>
              </w:rPr>
              <w:t>4,974%</w:t>
            </w:r>
          </w:p>
        </w:tc>
      </w:tr>
      <w:tr w:rsidR="00F04FE2" w:rsidRPr="00F04FE2" w14:paraId="75A52DFA"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AEA6A9F" w14:textId="77777777" w:rsidR="003B33C7" w:rsidRPr="00F04FE2" w:rsidRDefault="003B33C7" w:rsidP="00FB4473">
            <w:pPr>
              <w:spacing w:line="360" w:lineRule="auto"/>
              <w:jc w:val="center"/>
              <w:rPr>
                <w:rFonts w:ascii="Arial" w:hAnsi="Arial" w:cs="Arial"/>
              </w:rPr>
            </w:pPr>
            <w:r w:rsidRPr="00F04FE2">
              <w:rPr>
                <w:rFonts w:ascii="Arial" w:hAnsi="Arial" w:cs="Arial"/>
              </w:rPr>
              <w:t>19</w:t>
            </w:r>
          </w:p>
        </w:tc>
        <w:tc>
          <w:tcPr>
            <w:tcW w:w="1656" w:type="dxa"/>
            <w:tcBorders>
              <w:top w:val="nil"/>
              <w:left w:val="nil"/>
              <w:bottom w:val="single" w:sz="4" w:space="0" w:color="auto"/>
              <w:right w:val="single" w:sz="4" w:space="0" w:color="auto"/>
            </w:tcBorders>
            <w:shd w:val="clear" w:color="auto" w:fill="auto"/>
            <w:noWrap/>
            <w:vAlign w:val="bottom"/>
            <w:hideMark/>
          </w:tcPr>
          <w:p w14:paraId="5E091B98" w14:textId="77777777" w:rsidR="003B33C7" w:rsidRPr="00F04FE2" w:rsidRDefault="003B33C7" w:rsidP="00FB4473">
            <w:pPr>
              <w:spacing w:line="360" w:lineRule="auto"/>
              <w:jc w:val="center"/>
              <w:rPr>
                <w:rFonts w:ascii="Arial" w:hAnsi="Arial" w:cs="Arial"/>
              </w:rPr>
            </w:pPr>
            <w:r w:rsidRPr="00F04FE2">
              <w:rPr>
                <w:rFonts w:ascii="Arial" w:hAnsi="Arial" w:cs="Arial"/>
              </w:rPr>
              <w:t>23/06/2022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E747B26" w14:textId="77777777" w:rsidR="003B33C7" w:rsidRPr="00F04FE2" w:rsidRDefault="003B33C7" w:rsidP="00FB4473">
            <w:pPr>
              <w:spacing w:line="360" w:lineRule="auto"/>
              <w:jc w:val="center"/>
              <w:rPr>
                <w:rFonts w:ascii="Arial" w:hAnsi="Arial" w:cs="Arial"/>
              </w:rPr>
            </w:pPr>
            <w:r w:rsidRPr="00F04FE2">
              <w:rPr>
                <w:rFonts w:ascii="Arial" w:hAnsi="Arial" w:cs="Arial"/>
              </w:rPr>
              <w:t>5,299%</w:t>
            </w:r>
          </w:p>
        </w:tc>
      </w:tr>
      <w:tr w:rsidR="00F04FE2" w:rsidRPr="00F04FE2" w14:paraId="5409CEEF"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CE1D378" w14:textId="77777777" w:rsidR="003B33C7" w:rsidRPr="00F04FE2" w:rsidRDefault="003B33C7" w:rsidP="00FB4473">
            <w:pPr>
              <w:spacing w:line="360" w:lineRule="auto"/>
              <w:jc w:val="center"/>
              <w:rPr>
                <w:rFonts w:ascii="Arial" w:hAnsi="Arial" w:cs="Arial"/>
              </w:rPr>
            </w:pPr>
            <w:r w:rsidRPr="00F04FE2">
              <w:rPr>
                <w:rFonts w:ascii="Arial" w:hAnsi="Arial" w:cs="Arial"/>
              </w:rPr>
              <w:t>20</w:t>
            </w:r>
          </w:p>
        </w:tc>
        <w:tc>
          <w:tcPr>
            <w:tcW w:w="1656" w:type="dxa"/>
            <w:tcBorders>
              <w:top w:val="nil"/>
              <w:left w:val="nil"/>
              <w:bottom w:val="single" w:sz="4" w:space="0" w:color="auto"/>
              <w:right w:val="single" w:sz="4" w:space="0" w:color="auto"/>
            </w:tcBorders>
            <w:shd w:val="clear" w:color="auto" w:fill="auto"/>
            <w:noWrap/>
            <w:vAlign w:val="bottom"/>
            <w:hideMark/>
          </w:tcPr>
          <w:p w14:paraId="5E7A81FA" w14:textId="77777777" w:rsidR="003B33C7" w:rsidRPr="00F04FE2" w:rsidRDefault="003B33C7" w:rsidP="00FB4473">
            <w:pPr>
              <w:spacing w:line="360" w:lineRule="auto"/>
              <w:jc w:val="center"/>
              <w:rPr>
                <w:rFonts w:ascii="Arial" w:hAnsi="Arial" w:cs="Arial"/>
              </w:rPr>
            </w:pPr>
            <w:r w:rsidRPr="00F04FE2">
              <w:rPr>
                <w:rFonts w:ascii="Arial" w:hAnsi="Arial" w:cs="Arial"/>
              </w:rPr>
              <w:t>23/07/2022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CD9366E" w14:textId="77777777" w:rsidR="003B33C7" w:rsidRPr="00F04FE2" w:rsidRDefault="003B33C7" w:rsidP="00FB4473">
            <w:pPr>
              <w:spacing w:line="360" w:lineRule="auto"/>
              <w:jc w:val="center"/>
              <w:rPr>
                <w:rFonts w:ascii="Arial" w:hAnsi="Arial" w:cs="Arial"/>
              </w:rPr>
            </w:pPr>
            <w:r w:rsidRPr="00F04FE2">
              <w:rPr>
                <w:rFonts w:ascii="Arial" w:hAnsi="Arial" w:cs="Arial"/>
              </w:rPr>
              <w:t>5,568%</w:t>
            </w:r>
          </w:p>
        </w:tc>
      </w:tr>
      <w:tr w:rsidR="00F04FE2" w:rsidRPr="00F04FE2" w14:paraId="188DEA85"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75490C7" w14:textId="77777777" w:rsidR="003B33C7" w:rsidRPr="00F04FE2" w:rsidRDefault="003B33C7" w:rsidP="00FB4473">
            <w:pPr>
              <w:spacing w:line="360" w:lineRule="auto"/>
              <w:jc w:val="center"/>
              <w:rPr>
                <w:rFonts w:ascii="Arial" w:hAnsi="Arial" w:cs="Arial"/>
              </w:rPr>
            </w:pPr>
            <w:r w:rsidRPr="00F04FE2">
              <w:rPr>
                <w:rFonts w:ascii="Arial" w:hAnsi="Arial" w:cs="Arial"/>
              </w:rPr>
              <w:t>21</w:t>
            </w:r>
          </w:p>
        </w:tc>
        <w:tc>
          <w:tcPr>
            <w:tcW w:w="1656" w:type="dxa"/>
            <w:tcBorders>
              <w:top w:val="nil"/>
              <w:left w:val="nil"/>
              <w:bottom w:val="single" w:sz="4" w:space="0" w:color="auto"/>
              <w:right w:val="single" w:sz="4" w:space="0" w:color="auto"/>
            </w:tcBorders>
            <w:shd w:val="clear" w:color="auto" w:fill="auto"/>
            <w:noWrap/>
            <w:vAlign w:val="bottom"/>
            <w:hideMark/>
          </w:tcPr>
          <w:p w14:paraId="2242CFA0" w14:textId="77777777" w:rsidR="003B33C7" w:rsidRPr="00F04FE2" w:rsidRDefault="003B33C7" w:rsidP="00FB4473">
            <w:pPr>
              <w:spacing w:line="360" w:lineRule="auto"/>
              <w:jc w:val="center"/>
              <w:rPr>
                <w:rFonts w:ascii="Arial" w:hAnsi="Arial" w:cs="Arial"/>
              </w:rPr>
            </w:pPr>
            <w:r w:rsidRPr="00F04FE2">
              <w:rPr>
                <w:rFonts w:ascii="Arial" w:hAnsi="Arial" w:cs="Arial"/>
              </w:rPr>
              <w:t>23/08/2022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82402D7" w14:textId="77777777" w:rsidR="003B33C7" w:rsidRPr="00F04FE2" w:rsidRDefault="003B33C7" w:rsidP="00FB4473">
            <w:pPr>
              <w:spacing w:line="360" w:lineRule="auto"/>
              <w:jc w:val="center"/>
              <w:rPr>
                <w:rFonts w:ascii="Arial" w:hAnsi="Arial" w:cs="Arial"/>
              </w:rPr>
            </w:pPr>
            <w:r w:rsidRPr="00F04FE2">
              <w:rPr>
                <w:rFonts w:ascii="Arial" w:hAnsi="Arial" w:cs="Arial"/>
              </w:rPr>
              <w:t>5,936%</w:t>
            </w:r>
          </w:p>
        </w:tc>
      </w:tr>
      <w:tr w:rsidR="00F04FE2" w:rsidRPr="00F04FE2" w14:paraId="7409BC18"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76A9FE6" w14:textId="77777777" w:rsidR="003B33C7" w:rsidRPr="00F04FE2" w:rsidRDefault="003B33C7" w:rsidP="00FB4473">
            <w:pPr>
              <w:spacing w:line="360" w:lineRule="auto"/>
              <w:jc w:val="center"/>
              <w:rPr>
                <w:rFonts w:ascii="Arial" w:hAnsi="Arial" w:cs="Arial"/>
              </w:rPr>
            </w:pPr>
            <w:r w:rsidRPr="00F04FE2">
              <w:rPr>
                <w:rFonts w:ascii="Arial" w:hAnsi="Arial" w:cs="Arial"/>
              </w:rPr>
              <w:t>22</w:t>
            </w:r>
          </w:p>
        </w:tc>
        <w:tc>
          <w:tcPr>
            <w:tcW w:w="1656" w:type="dxa"/>
            <w:tcBorders>
              <w:top w:val="nil"/>
              <w:left w:val="nil"/>
              <w:bottom w:val="single" w:sz="4" w:space="0" w:color="auto"/>
              <w:right w:val="single" w:sz="4" w:space="0" w:color="auto"/>
            </w:tcBorders>
            <w:shd w:val="clear" w:color="auto" w:fill="auto"/>
            <w:noWrap/>
            <w:vAlign w:val="bottom"/>
            <w:hideMark/>
          </w:tcPr>
          <w:p w14:paraId="7084FB24" w14:textId="77777777" w:rsidR="003B33C7" w:rsidRPr="00F04FE2" w:rsidRDefault="003B33C7" w:rsidP="00FB4473">
            <w:pPr>
              <w:spacing w:line="360" w:lineRule="auto"/>
              <w:jc w:val="center"/>
              <w:rPr>
                <w:rFonts w:ascii="Arial" w:hAnsi="Arial" w:cs="Arial"/>
              </w:rPr>
            </w:pPr>
            <w:r w:rsidRPr="00F04FE2">
              <w:rPr>
                <w:rFonts w:ascii="Arial" w:hAnsi="Arial" w:cs="Arial"/>
              </w:rPr>
              <w:t>23/09/2022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38A383F2" w14:textId="77777777" w:rsidR="003B33C7" w:rsidRPr="00F04FE2" w:rsidRDefault="003B33C7" w:rsidP="00FB4473">
            <w:pPr>
              <w:spacing w:line="360" w:lineRule="auto"/>
              <w:jc w:val="center"/>
              <w:rPr>
                <w:rFonts w:ascii="Arial" w:hAnsi="Arial" w:cs="Arial"/>
              </w:rPr>
            </w:pPr>
            <w:r w:rsidRPr="00F04FE2">
              <w:rPr>
                <w:rFonts w:ascii="Arial" w:hAnsi="Arial" w:cs="Arial"/>
              </w:rPr>
              <w:t>6,384%</w:t>
            </w:r>
          </w:p>
        </w:tc>
      </w:tr>
      <w:tr w:rsidR="00F04FE2" w:rsidRPr="00F04FE2" w14:paraId="5E2CF993"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481D51D" w14:textId="77777777" w:rsidR="003B33C7" w:rsidRPr="00F04FE2" w:rsidRDefault="003B33C7" w:rsidP="00FB4473">
            <w:pPr>
              <w:spacing w:line="360" w:lineRule="auto"/>
              <w:jc w:val="center"/>
              <w:rPr>
                <w:rFonts w:ascii="Arial" w:hAnsi="Arial" w:cs="Arial"/>
              </w:rPr>
            </w:pPr>
            <w:r w:rsidRPr="00F04FE2">
              <w:rPr>
                <w:rFonts w:ascii="Arial" w:hAnsi="Arial" w:cs="Arial"/>
              </w:rPr>
              <w:t>23</w:t>
            </w:r>
          </w:p>
        </w:tc>
        <w:tc>
          <w:tcPr>
            <w:tcW w:w="1656" w:type="dxa"/>
            <w:tcBorders>
              <w:top w:val="nil"/>
              <w:left w:val="nil"/>
              <w:bottom w:val="single" w:sz="4" w:space="0" w:color="auto"/>
              <w:right w:val="single" w:sz="4" w:space="0" w:color="auto"/>
            </w:tcBorders>
            <w:shd w:val="clear" w:color="auto" w:fill="auto"/>
            <w:noWrap/>
            <w:vAlign w:val="bottom"/>
            <w:hideMark/>
          </w:tcPr>
          <w:p w14:paraId="73D97EB1" w14:textId="77777777" w:rsidR="003B33C7" w:rsidRPr="00F04FE2" w:rsidRDefault="003B33C7" w:rsidP="00FB4473">
            <w:pPr>
              <w:spacing w:line="360" w:lineRule="auto"/>
              <w:jc w:val="center"/>
              <w:rPr>
                <w:rFonts w:ascii="Arial" w:hAnsi="Arial" w:cs="Arial"/>
              </w:rPr>
            </w:pPr>
            <w:r w:rsidRPr="00F04FE2">
              <w:rPr>
                <w:rFonts w:ascii="Arial" w:hAnsi="Arial" w:cs="Arial"/>
              </w:rPr>
              <w:t>23/10/2022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9DE3F3D" w14:textId="77777777" w:rsidR="003B33C7" w:rsidRPr="00F04FE2" w:rsidRDefault="003B33C7" w:rsidP="00FB4473">
            <w:pPr>
              <w:spacing w:line="360" w:lineRule="auto"/>
              <w:jc w:val="center"/>
              <w:rPr>
                <w:rFonts w:ascii="Arial" w:hAnsi="Arial" w:cs="Arial"/>
              </w:rPr>
            </w:pPr>
            <w:r w:rsidRPr="00F04FE2">
              <w:rPr>
                <w:rFonts w:ascii="Arial" w:hAnsi="Arial" w:cs="Arial"/>
              </w:rPr>
              <w:t>6,863%</w:t>
            </w:r>
          </w:p>
        </w:tc>
      </w:tr>
      <w:tr w:rsidR="00F04FE2" w:rsidRPr="00F04FE2" w14:paraId="32E500AC"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E6F6453" w14:textId="77777777" w:rsidR="003B33C7" w:rsidRPr="00F04FE2" w:rsidRDefault="003B33C7" w:rsidP="00FB4473">
            <w:pPr>
              <w:spacing w:line="360" w:lineRule="auto"/>
              <w:jc w:val="center"/>
              <w:rPr>
                <w:rFonts w:ascii="Arial" w:hAnsi="Arial" w:cs="Arial"/>
              </w:rPr>
            </w:pPr>
            <w:r w:rsidRPr="00F04FE2">
              <w:rPr>
                <w:rFonts w:ascii="Arial" w:hAnsi="Arial" w:cs="Arial"/>
              </w:rPr>
              <w:t>24</w:t>
            </w:r>
          </w:p>
        </w:tc>
        <w:tc>
          <w:tcPr>
            <w:tcW w:w="1656" w:type="dxa"/>
            <w:tcBorders>
              <w:top w:val="nil"/>
              <w:left w:val="nil"/>
              <w:bottom w:val="single" w:sz="4" w:space="0" w:color="auto"/>
              <w:right w:val="single" w:sz="4" w:space="0" w:color="auto"/>
            </w:tcBorders>
            <w:shd w:val="clear" w:color="auto" w:fill="auto"/>
            <w:noWrap/>
            <w:vAlign w:val="bottom"/>
            <w:hideMark/>
          </w:tcPr>
          <w:p w14:paraId="1268C1E3" w14:textId="77777777" w:rsidR="003B33C7" w:rsidRPr="00F04FE2" w:rsidRDefault="003B33C7" w:rsidP="00FB4473">
            <w:pPr>
              <w:spacing w:line="360" w:lineRule="auto"/>
              <w:jc w:val="center"/>
              <w:rPr>
                <w:rFonts w:ascii="Arial" w:hAnsi="Arial" w:cs="Arial"/>
              </w:rPr>
            </w:pPr>
            <w:r w:rsidRPr="00F04FE2">
              <w:rPr>
                <w:rFonts w:ascii="Arial" w:hAnsi="Arial" w:cs="Arial"/>
              </w:rPr>
              <w:t>23/11/2022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7E2CD26" w14:textId="77777777" w:rsidR="003B33C7" w:rsidRPr="00F04FE2" w:rsidRDefault="003B33C7" w:rsidP="00FB4473">
            <w:pPr>
              <w:spacing w:line="360" w:lineRule="auto"/>
              <w:jc w:val="center"/>
              <w:rPr>
                <w:rFonts w:ascii="Arial" w:hAnsi="Arial" w:cs="Arial"/>
              </w:rPr>
            </w:pPr>
            <w:r w:rsidRPr="00F04FE2">
              <w:rPr>
                <w:rFonts w:ascii="Arial" w:hAnsi="Arial" w:cs="Arial"/>
              </w:rPr>
              <w:t>7,478%</w:t>
            </w:r>
          </w:p>
        </w:tc>
      </w:tr>
      <w:tr w:rsidR="00F04FE2" w:rsidRPr="00F04FE2" w14:paraId="51FEE5D9"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657A678" w14:textId="77777777" w:rsidR="003B33C7" w:rsidRPr="00F04FE2" w:rsidRDefault="003B33C7" w:rsidP="00FB4473">
            <w:pPr>
              <w:spacing w:line="360" w:lineRule="auto"/>
              <w:jc w:val="center"/>
              <w:rPr>
                <w:rFonts w:ascii="Arial" w:hAnsi="Arial" w:cs="Arial"/>
              </w:rPr>
            </w:pPr>
            <w:r w:rsidRPr="00F04FE2">
              <w:rPr>
                <w:rFonts w:ascii="Arial" w:hAnsi="Arial" w:cs="Arial"/>
              </w:rPr>
              <w:t>25</w:t>
            </w:r>
          </w:p>
        </w:tc>
        <w:tc>
          <w:tcPr>
            <w:tcW w:w="1656" w:type="dxa"/>
            <w:tcBorders>
              <w:top w:val="nil"/>
              <w:left w:val="nil"/>
              <w:bottom w:val="single" w:sz="4" w:space="0" w:color="auto"/>
              <w:right w:val="single" w:sz="4" w:space="0" w:color="auto"/>
            </w:tcBorders>
            <w:shd w:val="clear" w:color="auto" w:fill="auto"/>
            <w:noWrap/>
            <w:vAlign w:val="bottom"/>
            <w:hideMark/>
          </w:tcPr>
          <w:p w14:paraId="3B9A1738" w14:textId="77777777" w:rsidR="003B33C7" w:rsidRPr="00F04FE2" w:rsidRDefault="003B33C7" w:rsidP="00FB4473">
            <w:pPr>
              <w:spacing w:line="360" w:lineRule="auto"/>
              <w:jc w:val="center"/>
              <w:rPr>
                <w:rFonts w:ascii="Arial" w:hAnsi="Arial" w:cs="Arial"/>
              </w:rPr>
            </w:pPr>
            <w:r w:rsidRPr="00F04FE2">
              <w:rPr>
                <w:rFonts w:ascii="Arial" w:hAnsi="Arial" w:cs="Arial"/>
              </w:rPr>
              <w:t>23/12/2022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179A014" w14:textId="77777777" w:rsidR="003B33C7" w:rsidRPr="00F04FE2" w:rsidRDefault="003B33C7" w:rsidP="00FB4473">
            <w:pPr>
              <w:spacing w:line="360" w:lineRule="auto"/>
              <w:jc w:val="center"/>
              <w:rPr>
                <w:rFonts w:ascii="Arial" w:hAnsi="Arial" w:cs="Arial"/>
              </w:rPr>
            </w:pPr>
            <w:r w:rsidRPr="00F04FE2">
              <w:rPr>
                <w:rFonts w:ascii="Arial" w:hAnsi="Arial" w:cs="Arial"/>
              </w:rPr>
              <w:t>8,037%</w:t>
            </w:r>
          </w:p>
        </w:tc>
      </w:tr>
      <w:tr w:rsidR="00F04FE2" w:rsidRPr="00F04FE2" w14:paraId="391F54E9"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AC493B8" w14:textId="77777777" w:rsidR="003B33C7" w:rsidRPr="00F04FE2" w:rsidRDefault="003B33C7" w:rsidP="00FB4473">
            <w:pPr>
              <w:spacing w:line="360" w:lineRule="auto"/>
              <w:jc w:val="center"/>
              <w:rPr>
                <w:rFonts w:ascii="Arial" w:hAnsi="Arial" w:cs="Arial"/>
              </w:rPr>
            </w:pPr>
            <w:r w:rsidRPr="00F04FE2">
              <w:rPr>
                <w:rFonts w:ascii="Arial" w:hAnsi="Arial" w:cs="Arial"/>
              </w:rPr>
              <w:t>26</w:t>
            </w:r>
          </w:p>
        </w:tc>
        <w:tc>
          <w:tcPr>
            <w:tcW w:w="1656" w:type="dxa"/>
            <w:tcBorders>
              <w:top w:val="nil"/>
              <w:left w:val="nil"/>
              <w:bottom w:val="single" w:sz="4" w:space="0" w:color="auto"/>
              <w:right w:val="single" w:sz="4" w:space="0" w:color="auto"/>
            </w:tcBorders>
            <w:shd w:val="clear" w:color="auto" w:fill="auto"/>
            <w:noWrap/>
            <w:vAlign w:val="bottom"/>
            <w:hideMark/>
          </w:tcPr>
          <w:p w14:paraId="2263C42D" w14:textId="77777777" w:rsidR="003B33C7" w:rsidRPr="00F04FE2" w:rsidRDefault="003B33C7" w:rsidP="00FB4473">
            <w:pPr>
              <w:spacing w:line="360" w:lineRule="auto"/>
              <w:jc w:val="center"/>
              <w:rPr>
                <w:rFonts w:ascii="Arial" w:hAnsi="Arial" w:cs="Arial"/>
              </w:rPr>
            </w:pPr>
            <w:r w:rsidRPr="00F04FE2">
              <w:rPr>
                <w:rFonts w:ascii="Arial" w:hAnsi="Arial" w:cs="Arial"/>
              </w:rPr>
              <w:t>23/01/2023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869AD04" w14:textId="77777777" w:rsidR="003B33C7" w:rsidRPr="00F04FE2" w:rsidRDefault="003B33C7" w:rsidP="00FB4473">
            <w:pPr>
              <w:spacing w:line="360" w:lineRule="auto"/>
              <w:jc w:val="center"/>
              <w:rPr>
                <w:rFonts w:ascii="Arial" w:hAnsi="Arial" w:cs="Arial"/>
              </w:rPr>
            </w:pPr>
            <w:r w:rsidRPr="00F04FE2">
              <w:rPr>
                <w:rFonts w:ascii="Arial" w:hAnsi="Arial" w:cs="Arial"/>
              </w:rPr>
              <w:t>8,768%</w:t>
            </w:r>
          </w:p>
        </w:tc>
      </w:tr>
      <w:tr w:rsidR="00F04FE2" w:rsidRPr="00F04FE2" w14:paraId="0BB49B5F"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2093C0D" w14:textId="77777777" w:rsidR="003B33C7" w:rsidRPr="00F04FE2" w:rsidRDefault="003B33C7" w:rsidP="00FB4473">
            <w:pPr>
              <w:spacing w:line="360" w:lineRule="auto"/>
              <w:jc w:val="center"/>
              <w:rPr>
                <w:rFonts w:ascii="Arial" w:hAnsi="Arial" w:cs="Arial"/>
              </w:rPr>
            </w:pPr>
            <w:r w:rsidRPr="00F04FE2">
              <w:rPr>
                <w:rFonts w:ascii="Arial" w:hAnsi="Arial" w:cs="Arial"/>
              </w:rPr>
              <w:lastRenderedPageBreak/>
              <w:t>27</w:t>
            </w:r>
          </w:p>
        </w:tc>
        <w:tc>
          <w:tcPr>
            <w:tcW w:w="1656" w:type="dxa"/>
            <w:tcBorders>
              <w:top w:val="nil"/>
              <w:left w:val="nil"/>
              <w:bottom w:val="single" w:sz="4" w:space="0" w:color="auto"/>
              <w:right w:val="single" w:sz="4" w:space="0" w:color="auto"/>
            </w:tcBorders>
            <w:shd w:val="clear" w:color="auto" w:fill="auto"/>
            <w:noWrap/>
            <w:vAlign w:val="bottom"/>
            <w:hideMark/>
          </w:tcPr>
          <w:p w14:paraId="37516430" w14:textId="77777777" w:rsidR="003B33C7" w:rsidRPr="00F04FE2" w:rsidRDefault="003B33C7" w:rsidP="00FB4473">
            <w:pPr>
              <w:spacing w:line="360" w:lineRule="auto"/>
              <w:jc w:val="center"/>
              <w:rPr>
                <w:rFonts w:ascii="Arial" w:hAnsi="Arial" w:cs="Arial"/>
              </w:rPr>
            </w:pPr>
            <w:r w:rsidRPr="00F04FE2">
              <w:rPr>
                <w:rFonts w:ascii="Arial" w:hAnsi="Arial" w:cs="Arial"/>
              </w:rPr>
              <w:t>23/02/2023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87D5863" w14:textId="77777777" w:rsidR="003B33C7" w:rsidRPr="00F04FE2" w:rsidRDefault="003B33C7" w:rsidP="00FB4473">
            <w:pPr>
              <w:spacing w:line="360" w:lineRule="auto"/>
              <w:jc w:val="center"/>
              <w:rPr>
                <w:rFonts w:ascii="Arial" w:hAnsi="Arial" w:cs="Arial"/>
              </w:rPr>
            </w:pPr>
            <w:r w:rsidRPr="00F04FE2">
              <w:rPr>
                <w:rFonts w:ascii="Arial" w:hAnsi="Arial" w:cs="Arial"/>
              </w:rPr>
              <w:t>9,771%</w:t>
            </w:r>
          </w:p>
        </w:tc>
      </w:tr>
      <w:tr w:rsidR="00F04FE2" w:rsidRPr="00F04FE2" w14:paraId="42C988A0"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AB930FA" w14:textId="77777777" w:rsidR="003B33C7" w:rsidRPr="00F04FE2" w:rsidRDefault="003B33C7" w:rsidP="00FB4473">
            <w:pPr>
              <w:spacing w:line="360" w:lineRule="auto"/>
              <w:jc w:val="center"/>
              <w:rPr>
                <w:rFonts w:ascii="Arial" w:hAnsi="Arial" w:cs="Arial"/>
              </w:rPr>
            </w:pPr>
            <w:r w:rsidRPr="00F04FE2">
              <w:rPr>
                <w:rFonts w:ascii="Arial" w:hAnsi="Arial" w:cs="Arial"/>
              </w:rPr>
              <w:t>28</w:t>
            </w:r>
          </w:p>
        </w:tc>
        <w:tc>
          <w:tcPr>
            <w:tcW w:w="1656" w:type="dxa"/>
            <w:tcBorders>
              <w:top w:val="nil"/>
              <w:left w:val="nil"/>
              <w:bottom w:val="single" w:sz="4" w:space="0" w:color="auto"/>
              <w:right w:val="single" w:sz="4" w:space="0" w:color="auto"/>
            </w:tcBorders>
            <w:shd w:val="clear" w:color="auto" w:fill="auto"/>
            <w:noWrap/>
            <w:vAlign w:val="bottom"/>
            <w:hideMark/>
          </w:tcPr>
          <w:p w14:paraId="1D98B9C5" w14:textId="77777777" w:rsidR="003B33C7" w:rsidRPr="00F04FE2" w:rsidRDefault="003B33C7" w:rsidP="00FB4473">
            <w:pPr>
              <w:spacing w:line="360" w:lineRule="auto"/>
              <w:jc w:val="center"/>
              <w:rPr>
                <w:rFonts w:ascii="Arial" w:hAnsi="Arial" w:cs="Arial"/>
              </w:rPr>
            </w:pPr>
            <w:r w:rsidRPr="00F04FE2">
              <w:rPr>
                <w:rFonts w:ascii="Arial" w:hAnsi="Arial" w:cs="Arial"/>
              </w:rPr>
              <w:t>23/03/2023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071B70F8" w14:textId="77777777" w:rsidR="003B33C7" w:rsidRPr="00F04FE2" w:rsidRDefault="003B33C7" w:rsidP="00FB4473">
            <w:pPr>
              <w:spacing w:line="360" w:lineRule="auto"/>
              <w:jc w:val="center"/>
              <w:rPr>
                <w:rFonts w:ascii="Arial" w:hAnsi="Arial" w:cs="Arial"/>
              </w:rPr>
            </w:pPr>
            <w:r w:rsidRPr="00F04FE2">
              <w:rPr>
                <w:rFonts w:ascii="Arial" w:hAnsi="Arial" w:cs="Arial"/>
              </w:rPr>
              <w:t>10,926%</w:t>
            </w:r>
          </w:p>
        </w:tc>
      </w:tr>
      <w:tr w:rsidR="00F04FE2" w:rsidRPr="00F04FE2" w14:paraId="349F1A8A"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88B343F" w14:textId="77777777" w:rsidR="003B33C7" w:rsidRPr="00F04FE2" w:rsidRDefault="003B33C7" w:rsidP="00FB4473">
            <w:pPr>
              <w:spacing w:line="360" w:lineRule="auto"/>
              <w:jc w:val="center"/>
              <w:rPr>
                <w:rFonts w:ascii="Arial" w:hAnsi="Arial" w:cs="Arial"/>
              </w:rPr>
            </w:pPr>
            <w:r w:rsidRPr="00F04FE2">
              <w:rPr>
                <w:rFonts w:ascii="Arial" w:hAnsi="Arial" w:cs="Arial"/>
              </w:rPr>
              <w:t>29</w:t>
            </w:r>
          </w:p>
        </w:tc>
        <w:tc>
          <w:tcPr>
            <w:tcW w:w="1656" w:type="dxa"/>
            <w:tcBorders>
              <w:top w:val="nil"/>
              <w:left w:val="nil"/>
              <w:bottom w:val="single" w:sz="4" w:space="0" w:color="auto"/>
              <w:right w:val="single" w:sz="4" w:space="0" w:color="auto"/>
            </w:tcBorders>
            <w:shd w:val="clear" w:color="auto" w:fill="auto"/>
            <w:noWrap/>
            <w:vAlign w:val="bottom"/>
            <w:hideMark/>
          </w:tcPr>
          <w:p w14:paraId="1F6031BA" w14:textId="77777777" w:rsidR="003B33C7" w:rsidRPr="00F04FE2" w:rsidRDefault="003B33C7" w:rsidP="00FB4473">
            <w:pPr>
              <w:spacing w:line="360" w:lineRule="auto"/>
              <w:jc w:val="center"/>
              <w:rPr>
                <w:rFonts w:ascii="Arial" w:hAnsi="Arial" w:cs="Arial"/>
              </w:rPr>
            </w:pPr>
            <w:r w:rsidRPr="00F04FE2">
              <w:rPr>
                <w:rFonts w:ascii="Arial" w:hAnsi="Arial" w:cs="Arial"/>
              </w:rPr>
              <w:t>23/04/2023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8606212" w14:textId="77777777" w:rsidR="003B33C7" w:rsidRPr="00F04FE2" w:rsidRDefault="003B33C7" w:rsidP="00FB4473">
            <w:pPr>
              <w:spacing w:line="360" w:lineRule="auto"/>
              <w:jc w:val="center"/>
              <w:rPr>
                <w:rFonts w:ascii="Arial" w:hAnsi="Arial" w:cs="Arial"/>
              </w:rPr>
            </w:pPr>
            <w:r w:rsidRPr="00F04FE2">
              <w:rPr>
                <w:rFonts w:ascii="Arial" w:hAnsi="Arial" w:cs="Arial"/>
              </w:rPr>
              <w:t>12,245%</w:t>
            </w:r>
          </w:p>
        </w:tc>
      </w:tr>
      <w:tr w:rsidR="00F04FE2" w:rsidRPr="00F04FE2" w14:paraId="1C0EBE97"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6C9FD58" w14:textId="77777777" w:rsidR="003B33C7" w:rsidRPr="00F04FE2" w:rsidRDefault="003B33C7" w:rsidP="00FB4473">
            <w:pPr>
              <w:spacing w:line="360" w:lineRule="auto"/>
              <w:jc w:val="center"/>
              <w:rPr>
                <w:rFonts w:ascii="Arial" w:hAnsi="Arial" w:cs="Arial"/>
              </w:rPr>
            </w:pPr>
            <w:r w:rsidRPr="00F04FE2">
              <w:rPr>
                <w:rFonts w:ascii="Arial" w:hAnsi="Arial" w:cs="Arial"/>
              </w:rPr>
              <w:t>30</w:t>
            </w:r>
          </w:p>
        </w:tc>
        <w:tc>
          <w:tcPr>
            <w:tcW w:w="1656" w:type="dxa"/>
            <w:tcBorders>
              <w:top w:val="nil"/>
              <w:left w:val="nil"/>
              <w:bottom w:val="single" w:sz="4" w:space="0" w:color="auto"/>
              <w:right w:val="single" w:sz="4" w:space="0" w:color="auto"/>
            </w:tcBorders>
            <w:shd w:val="clear" w:color="auto" w:fill="auto"/>
            <w:noWrap/>
            <w:vAlign w:val="bottom"/>
            <w:hideMark/>
          </w:tcPr>
          <w:p w14:paraId="1E08F150" w14:textId="77777777" w:rsidR="003B33C7" w:rsidRPr="00F04FE2" w:rsidRDefault="003B33C7" w:rsidP="00FB4473">
            <w:pPr>
              <w:spacing w:line="360" w:lineRule="auto"/>
              <w:jc w:val="center"/>
              <w:rPr>
                <w:rFonts w:ascii="Arial" w:hAnsi="Arial" w:cs="Arial"/>
              </w:rPr>
            </w:pPr>
            <w:r w:rsidRPr="00F04FE2">
              <w:rPr>
                <w:rFonts w:ascii="Arial" w:hAnsi="Arial" w:cs="Arial"/>
              </w:rPr>
              <w:t>23/05/2023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81E4375" w14:textId="77777777" w:rsidR="003B33C7" w:rsidRPr="00F04FE2" w:rsidRDefault="003B33C7" w:rsidP="00FB4473">
            <w:pPr>
              <w:spacing w:line="360" w:lineRule="auto"/>
              <w:jc w:val="center"/>
              <w:rPr>
                <w:rFonts w:ascii="Arial" w:hAnsi="Arial" w:cs="Arial"/>
              </w:rPr>
            </w:pPr>
            <w:r w:rsidRPr="00F04FE2">
              <w:rPr>
                <w:rFonts w:ascii="Arial" w:hAnsi="Arial" w:cs="Arial"/>
              </w:rPr>
              <w:t>14,140%</w:t>
            </w:r>
          </w:p>
        </w:tc>
      </w:tr>
      <w:tr w:rsidR="00F04FE2" w:rsidRPr="00F04FE2" w14:paraId="5BE9CB3E"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CB26D96" w14:textId="77777777" w:rsidR="003B33C7" w:rsidRPr="00F04FE2" w:rsidRDefault="003B33C7" w:rsidP="00FB4473">
            <w:pPr>
              <w:spacing w:line="360" w:lineRule="auto"/>
              <w:jc w:val="center"/>
              <w:rPr>
                <w:rFonts w:ascii="Arial" w:hAnsi="Arial" w:cs="Arial"/>
              </w:rPr>
            </w:pPr>
            <w:r w:rsidRPr="00F04FE2">
              <w:rPr>
                <w:rFonts w:ascii="Arial" w:hAnsi="Arial" w:cs="Arial"/>
              </w:rPr>
              <w:t>31</w:t>
            </w:r>
          </w:p>
        </w:tc>
        <w:tc>
          <w:tcPr>
            <w:tcW w:w="1656" w:type="dxa"/>
            <w:tcBorders>
              <w:top w:val="nil"/>
              <w:left w:val="nil"/>
              <w:bottom w:val="single" w:sz="4" w:space="0" w:color="auto"/>
              <w:right w:val="single" w:sz="4" w:space="0" w:color="auto"/>
            </w:tcBorders>
            <w:shd w:val="clear" w:color="auto" w:fill="auto"/>
            <w:noWrap/>
            <w:vAlign w:val="bottom"/>
            <w:hideMark/>
          </w:tcPr>
          <w:p w14:paraId="6422FF50" w14:textId="77777777" w:rsidR="003B33C7" w:rsidRPr="00F04FE2" w:rsidRDefault="003B33C7" w:rsidP="00FB4473">
            <w:pPr>
              <w:spacing w:line="360" w:lineRule="auto"/>
              <w:jc w:val="center"/>
              <w:rPr>
                <w:rFonts w:ascii="Arial" w:hAnsi="Arial" w:cs="Arial"/>
              </w:rPr>
            </w:pPr>
            <w:r w:rsidRPr="00F04FE2">
              <w:rPr>
                <w:rFonts w:ascii="Arial" w:hAnsi="Arial" w:cs="Arial"/>
              </w:rPr>
              <w:t>23/06/2023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DA98897" w14:textId="77777777" w:rsidR="003B33C7" w:rsidRPr="00F04FE2" w:rsidRDefault="003B33C7" w:rsidP="00FB4473">
            <w:pPr>
              <w:spacing w:line="360" w:lineRule="auto"/>
              <w:jc w:val="center"/>
              <w:rPr>
                <w:rFonts w:ascii="Arial" w:hAnsi="Arial" w:cs="Arial"/>
              </w:rPr>
            </w:pPr>
            <w:r w:rsidRPr="00F04FE2">
              <w:rPr>
                <w:rFonts w:ascii="Arial" w:hAnsi="Arial" w:cs="Arial"/>
              </w:rPr>
              <w:t>16,503%</w:t>
            </w:r>
          </w:p>
        </w:tc>
      </w:tr>
      <w:tr w:rsidR="00F04FE2" w:rsidRPr="00F04FE2" w14:paraId="0914AD9A"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326E0D1" w14:textId="77777777" w:rsidR="003B33C7" w:rsidRPr="00F04FE2" w:rsidRDefault="003B33C7" w:rsidP="00FB4473">
            <w:pPr>
              <w:spacing w:line="360" w:lineRule="auto"/>
              <w:jc w:val="center"/>
              <w:rPr>
                <w:rFonts w:ascii="Arial" w:hAnsi="Arial" w:cs="Arial"/>
              </w:rPr>
            </w:pPr>
            <w:r w:rsidRPr="00F04FE2">
              <w:rPr>
                <w:rFonts w:ascii="Arial" w:hAnsi="Arial" w:cs="Arial"/>
              </w:rPr>
              <w:t>32</w:t>
            </w:r>
          </w:p>
        </w:tc>
        <w:tc>
          <w:tcPr>
            <w:tcW w:w="1656" w:type="dxa"/>
            <w:tcBorders>
              <w:top w:val="nil"/>
              <w:left w:val="nil"/>
              <w:bottom w:val="single" w:sz="4" w:space="0" w:color="auto"/>
              <w:right w:val="single" w:sz="4" w:space="0" w:color="auto"/>
            </w:tcBorders>
            <w:shd w:val="clear" w:color="auto" w:fill="auto"/>
            <w:noWrap/>
            <w:vAlign w:val="bottom"/>
            <w:hideMark/>
          </w:tcPr>
          <w:p w14:paraId="758B7CDA" w14:textId="77777777" w:rsidR="003B33C7" w:rsidRPr="00F04FE2" w:rsidRDefault="003B33C7" w:rsidP="00FB4473">
            <w:pPr>
              <w:spacing w:line="360" w:lineRule="auto"/>
              <w:jc w:val="center"/>
              <w:rPr>
                <w:rFonts w:ascii="Arial" w:hAnsi="Arial" w:cs="Arial"/>
              </w:rPr>
            </w:pPr>
            <w:r w:rsidRPr="00F04FE2">
              <w:rPr>
                <w:rFonts w:ascii="Arial" w:hAnsi="Arial" w:cs="Arial"/>
              </w:rPr>
              <w:t>23/07/2023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0341A99D" w14:textId="77777777" w:rsidR="003B33C7" w:rsidRPr="00F04FE2" w:rsidRDefault="003B33C7" w:rsidP="00FB4473">
            <w:pPr>
              <w:spacing w:line="360" w:lineRule="auto"/>
              <w:jc w:val="center"/>
              <w:rPr>
                <w:rFonts w:ascii="Arial" w:hAnsi="Arial" w:cs="Arial"/>
              </w:rPr>
            </w:pPr>
            <w:r w:rsidRPr="00F04FE2">
              <w:rPr>
                <w:rFonts w:ascii="Arial" w:hAnsi="Arial" w:cs="Arial"/>
              </w:rPr>
              <w:t>19,861%</w:t>
            </w:r>
          </w:p>
        </w:tc>
      </w:tr>
      <w:tr w:rsidR="00F04FE2" w:rsidRPr="00F04FE2" w14:paraId="5F034201"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9549DF3" w14:textId="77777777" w:rsidR="003B33C7" w:rsidRPr="00F04FE2" w:rsidRDefault="003B33C7" w:rsidP="00FB4473">
            <w:pPr>
              <w:spacing w:line="360" w:lineRule="auto"/>
              <w:jc w:val="center"/>
              <w:rPr>
                <w:rFonts w:ascii="Arial" w:hAnsi="Arial" w:cs="Arial"/>
              </w:rPr>
            </w:pPr>
            <w:r w:rsidRPr="00F04FE2">
              <w:rPr>
                <w:rFonts w:ascii="Arial" w:hAnsi="Arial" w:cs="Arial"/>
              </w:rPr>
              <w:t>33</w:t>
            </w:r>
          </w:p>
        </w:tc>
        <w:tc>
          <w:tcPr>
            <w:tcW w:w="1656" w:type="dxa"/>
            <w:tcBorders>
              <w:top w:val="nil"/>
              <w:left w:val="nil"/>
              <w:bottom w:val="single" w:sz="4" w:space="0" w:color="auto"/>
              <w:right w:val="single" w:sz="4" w:space="0" w:color="auto"/>
            </w:tcBorders>
            <w:shd w:val="clear" w:color="auto" w:fill="auto"/>
            <w:noWrap/>
            <w:vAlign w:val="bottom"/>
            <w:hideMark/>
          </w:tcPr>
          <w:p w14:paraId="3E3C5C2B" w14:textId="77777777" w:rsidR="003B33C7" w:rsidRPr="00F04FE2" w:rsidRDefault="003B33C7" w:rsidP="00FB4473">
            <w:pPr>
              <w:spacing w:line="360" w:lineRule="auto"/>
              <w:jc w:val="center"/>
              <w:rPr>
                <w:rFonts w:ascii="Arial" w:hAnsi="Arial" w:cs="Arial"/>
              </w:rPr>
            </w:pPr>
            <w:r w:rsidRPr="00F04FE2">
              <w:rPr>
                <w:rFonts w:ascii="Arial" w:hAnsi="Arial" w:cs="Arial"/>
              </w:rPr>
              <w:t>23/08/2023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CA8B3B7" w14:textId="77777777" w:rsidR="003B33C7" w:rsidRPr="00F04FE2" w:rsidRDefault="003B33C7" w:rsidP="00FB4473">
            <w:pPr>
              <w:spacing w:line="360" w:lineRule="auto"/>
              <w:jc w:val="center"/>
              <w:rPr>
                <w:rFonts w:ascii="Arial" w:hAnsi="Arial" w:cs="Arial"/>
              </w:rPr>
            </w:pPr>
            <w:r w:rsidRPr="00F04FE2">
              <w:rPr>
                <w:rFonts w:ascii="Arial" w:hAnsi="Arial" w:cs="Arial"/>
              </w:rPr>
              <w:t>24,980%</w:t>
            </w:r>
          </w:p>
        </w:tc>
      </w:tr>
      <w:tr w:rsidR="00F04FE2" w:rsidRPr="00F04FE2" w14:paraId="208363ED"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B0807FE" w14:textId="77777777" w:rsidR="003B33C7" w:rsidRPr="00F04FE2" w:rsidRDefault="003B33C7" w:rsidP="00FB4473">
            <w:pPr>
              <w:spacing w:line="360" w:lineRule="auto"/>
              <w:jc w:val="center"/>
              <w:rPr>
                <w:rFonts w:ascii="Arial" w:hAnsi="Arial" w:cs="Arial"/>
              </w:rPr>
            </w:pPr>
            <w:r w:rsidRPr="00F04FE2">
              <w:rPr>
                <w:rFonts w:ascii="Arial" w:hAnsi="Arial" w:cs="Arial"/>
              </w:rPr>
              <w:t>34</w:t>
            </w:r>
          </w:p>
        </w:tc>
        <w:tc>
          <w:tcPr>
            <w:tcW w:w="1656" w:type="dxa"/>
            <w:tcBorders>
              <w:top w:val="nil"/>
              <w:left w:val="nil"/>
              <w:bottom w:val="single" w:sz="4" w:space="0" w:color="auto"/>
              <w:right w:val="single" w:sz="4" w:space="0" w:color="auto"/>
            </w:tcBorders>
            <w:shd w:val="clear" w:color="auto" w:fill="auto"/>
            <w:noWrap/>
            <w:vAlign w:val="bottom"/>
            <w:hideMark/>
          </w:tcPr>
          <w:p w14:paraId="1E2756C5" w14:textId="77777777" w:rsidR="003B33C7" w:rsidRPr="00F04FE2" w:rsidRDefault="003B33C7" w:rsidP="00FB4473">
            <w:pPr>
              <w:spacing w:line="360" w:lineRule="auto"/>
              <w:jc w:val="center"/>
              <w:rPr>
                <w:rFonts w:ascii="Arial" w:hAnsi="Arial" w:cs="Arial"/>
              </w:rPr>
            </w:pPr>
            <w:r w:rsidRPr="00F04FE2">
              <w:rPr>
                <w:rFonts w:ascii="Arial" w:hAnsi="Arial" w:cs="Arial"/>
              </w:rPr>
              <w:t>23/09/2023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6387F95" w14:textId="77777777" w:rsidR="003B33C7" w:rsidRPr="00F04FE2" w:rsidRDefault="003B33C7" w:rsidP="00FB4473">
            <w:pPr>
              <w:spacing w:line="360" w:lineRule="auto"/>
              <w:jc w:val="center"/>
              <w:rPr>
                <w:rFonts w:ascii="Arial" w:hAnsi="Arial" w:cs="Arial"/>
              </w:rPr>
            </w:pPr>
            <w:r w:rsidRPr="00F04FE2">
              <w:rPr>
                <w:rFonts w:ascii="Arial" w:hAnsi="Arial" w:cs="Arial"/>
              </w:rPr>
              <w:t>33,482%</w:t>
            </w:r>
          </w:p>
        </w:tc>
      </w:tr>
      <w:tr w:rsidR="00F04FE2" w:rsidRPr="00F04FE2" w14:paraId="6917C943"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B9D4B0B" w14:textId="77777777" w:rsidR="003B33C7" w:rsidRPr="00F04FE2" w:rsidRDefault="003B33C7" w:rsidP="00FB4473">
            <w:pPr>
              <w:spacing w:line="360" w:lineRule="auto"/>
              <w:jc w:val="center"/>
              <w:rPr>
                <w:rFonts w:ascii="Arial" w:hAnsi="Arial" w:cs="Arial"/>
              </w:rPr>
            </w:pPr>
            <w:r w:rsidRPr="00F04FE2">
              <w:rPr>
                <w:rFonts w:ascii="Arial" w:hAnsi="Arial" w:cs="Arial"/>
              </w:rPr>
              <w:t>35</w:t>
            </w:r>
          </w:p>
        </w:tc>
        <w:tc>
          <w:tcPr>
            <w:tcW w:w="1656" w:type="dxa"/>
            <w:tcBorders>
              <w:top w:val="nil"/>
              <w:left w:val="nil"/>
              <w:bottom w:val="single" w:sz="4" w:space="0" w:color="auto"/>
              <w:right w:val="single" w:sz="4" w:space="0" w:color="auto"/>
            </w:tcBorders>
            <w:shd w:val="clear" w:color="auto" w:fill="auto"/>
            <w:noWrap/>
            <w:vAlign w:val="bottom"/>
            <w:hideMark/>
          </w:tcPr>
          <w:p w14:paraId="0C54DDEF" w14:textId="77777777" w:rsidR="003B33C7" w:rsidRPr="00F04FE2" w:rsidRDefault="003B33C7" w:rsidP="00FB4473">
            <w:pPr>
              <w:spacing w:line="360" w:lineRule="auto"/>
              <w:jc w:val="center"/>
              <w:rPr>
                <w:rFonts w:ascii="Arial" w:hAnsi="Arial" w:cs="Arial"/>
              </w:rPr>
            </w:pPr>
            <w:r w:rsidRPr="00F04FE2">
              <w:rPr>
                <w:rFonts w:ascii="Arial" w:hAnsi="Arial" w:cs="Arial"/>
              </w:rPr>
              <w:t>23/10/2023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ED2D3E5" w14:textId="77777777" w:rsidR="003B33C7" w:rsidRPr="00F04FE2" w:rsidRDefault="003B33C7" w:rsidP="00FB4473">
            <w:pPr>
              <w:spacing w:line="360" w:lineRule="auto"/>
              <w:jc w:val="center"/>
              <w:rPr>
                <w:rFonts w:ascii="Arial" w:hAnsi="Arial" w:cs="Arial"/>
              </w:rPr>
            </w:pPr>
            <w:r w:rsidRPr="00F04FE2">
              <w:rPr>
                <w:rFonts w:ascii="Arial" w:hAnsi="Arial" w:cs="Arial"/>
              </w:rPr>
              <w:t>50,706%</w:t>
            </w:r>
          </w:p>
        </w:tc>
      </w:tr>
      <w:tr w:rsidR="00F04FE2" w:rsidRPr="00F04FE2" w14:paraId="7FC5910E"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090FDB5" w14:textId="77777777" w:rsidR="003B33C7" w:rsidRPr="00F04FE2" w:rsidRDefault="003B33C7" w:rsidP="00FB4473">
            <w:pPr>
              <w:spacing w:line="360" w:lineRule="auto"/>
              <w:jc w:val="center"/>
              <w:rPr>
                <w:rFonts w:ascii="Arial" w:hAnsi="Arial" w:cs="Arial"/>
              </w:rPr>
            </w:pPr>
            <w:r w:rsidRPr="00F04FE2">
              <w:rPr>
                <w:rFonts w:ascii="Arial" w:hAnsi="Arial" w:cs="Arial"/>
              </w:rPr>
              <w:t>36</w:t>
            </w:r>
          </w:p>
        </w:tc>
        <w:tc>
          <w:tcPr>
            <w:tcW w:w="1656" w:type="dxa"/>
            <w:tcBorders>
              <w:top w:val="nil"/>
              <w:left w:val="nil"/>
              <w:bottom w:val="single" w:sz="4" w:space="0" w:color="auto"/>
              <w:right w:val="single" w:sz="4" w:space="0" w:color="auto"/>
            </w:tcBorders>
            <w:shd w:val="clear" w:color="auto" w:fill="auto"/>
            <w:noWrap/>
            <w:vAlign w:val="bottom"/>
            <w:hideMark/>
          </w:tcPr>
          <w:p w14:paraId="6561F7F2" w14:textId="77777777" w:rsidR="003B33C7" w:rsidRPr="00F04FE2" w:rsidRDefault="003B33C7" w:rsidP="00FB4473">
            <w:pPr>
              <w:spacing w:line="360" w:lineRule="auto"/>
              <w:jc w:val="center"/>
              <w:rPr>
                <w:rFonts w:ascii="Arial" w:hAnsi="Arial" w:cs="Arial"/>
              </w:rPr>
            </w:pPr>
            <w:r w:rsidRPr="00F04FE2">
              <w:rPr>
                <w:rFonts w:ascii="Arial" w:hAnsi="Arial" w:cs="Arial"/>
              </w:rPr>
              <w:t>23/11/2023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A71EE08" w14:textId="77777777" w:rsidR="003B33C7" w:rsidRPr="00F04FE2" w:rsidRDefault="003B33C7" w:rsidP="00FB4473">
            <w:pPr>
              <w:spacing w:line="360" w:lineRule="auto"/>
              <w:jc w:val="center"/>
              <w:rPr>
                <w:rFonts w:ascii="Arial" w:hAnsi="Arial" w:cs="Arial"/>
              </w:rPr>
            </w:pPr>
            <w:r w:rsidRPr="00F04FE2">
              <w:rPr>
                <w:rFonts w:ascii="Arial" w:hAnsi="Arial" w:cs="Arial"/>
              </w:rPr>
              <w:t>100,000%</w:t>
            </w:r>
          </w:p>
        </w:tc>
      </w:tr>
    </w:tbl>
    <w:p w14:paraId="49BDD82F" w14:textId="77777777" w:rsidR="00076BE7" w:rsidRPr="002D7BA1" w:rsidRDefault="00076BE7" w:rsidP="002D7BA1">
      <w:pPr>
        <w:jc w:val="center"/>
        <w:rPr>
          <w:smallCaps/>
        </w:rPr>
      </w:pPr>
    </w:p>
    <w:p w14:paraId="4B529B8C" w14:textId="3B262546" w:rsidR="00DC09EC" w:rsidRPr="002C3AC0" w:rsidRDefault="00DC09EC">
      <w:pPr>
        <w:widowControl w:val="0"/>
        <w:spacing w:line="360" w:lineRule="auto"/>
        <w:rPr>
          <w:rFonts w:ascii="Arial" w:hAnsi="Arial" w:cs="Arial"/>
        </w:rPr>
      </w:pPr>
    </w:p>
    <w:p w14:paraId="4D415289" w14:textId="582BF51A" w:rsidR="009B62B3" w:rsidRPr="002C3AC0" w:rsidRDefault="009B62B3">
      <w:pPr>
        <w:widowControl w:val="0"/>
        <w:tabs>
          <w:tab w:val="left" w:pos="851"/>
          <w:tab w:val="left" w:pos="1357"/>
        </w:tabs>
        <w:spacing w:line="360" w:lineRule="auto"/>
        <w:jc w:val="center"/>
        <w:outlineLvl w:val="0"/>
        <w:rPr>
          <w:rFonts w:ascii="Arial" w:hAnsi="Arial" w:cs="Arial"/>
          <w:b/>
        </w:rPr>
      </w:pPr>
      <w:bookmarkStart w:id="90" w:name="_Toc511238890"/>
    </w:p>
    <w:p w14:paraId="2966BAF7" w14:textId="77777777" w:rsidR="009B62B3" w:rsidRPr="002C3AC0" w:rsidRDefault="009B62B3">
      <w:pPr>
        <w:widowControl w:val="0"/>
        <w:pBdr>
          <w:top w:val="nil"/>
          <w:left w:val="nil"/>
          <w:bottom w:val="nil"/>
          <w:right w:val="nil"/>
          <w:between w:val="nil"/>
          <w:bar w:val="nil"/>
        </w:pBdr>
        <w:spacing w:line="360" w:lineRule="auto"/>
        <w:rPr>
          <w:rFonts w:ascii="Arial" w:hAnsi="Arial" w:cs="Arial"/>
          <w:b/>
        </w:rPr>
      </w:pPr>
      <w:r w:rsidRPr="002C3AC0">
        <w:rPr>
          <w:rFonts w:ascii="Arial" w:hAnsi="Arial" w:cs="Arial"/>
          <w:b/>
        </w:rPr>
        <w:br w:type="page"/>
      </w:r>
    </w:p>
    <w:p w14:paraId="5F8B746B" w14:textId="5DC4E8F7" w:rsidR="006627FD" w:rsidRPr="002C3AC0" w:rsidRDefault="00A32288">
      <w:pPr>
        <w:widowControl w:val="0"/>
        <w:tabs>
          <w:tab w:val="left" w:pos="851"/>
          <w:tab w:val="left" w:pos="1357"/>
        </w:tabs>
        <w:spacing w:line="360" w:lineRule="auto"/>
        <w:jc w:val="center"/>
        <w:outlineLvl w:val="0"/>
        <w:rPr>
          <w:rFonts w:ascii="Arial" w:hAnsi="Arial" w:cs="Arial"/>
          <w:b/>
        </w:rPr>
      </w:pPr>
      <w:r w:rsidRPr="002C3AC0">
        <w:rPr>
          <w:rFonts w:ascii="Arial" w:hAnsi="Arial" w:cs="Arial"/>
          <w:b/>
        </w:rPr>
        <w:lastRenderedPageBreak/>
        <w:t>ANEXO II - BOLETIM DE SUBSCRIÇÃO</w:t>
      </w:r>
      <w:bookmarkEnd w:id="90"/>
    </w:p>
    <w:p w14:paraId="03FE0ECE" w14:textId="408AE2B7" w:rsidR="006627FD" w:rsidRPr="002C3AC0" w:rsidRDefault="006627FD">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ascii="Arial" w:hAnsi="Arial" w:cs="Arial"/>
          <w:b/>
        </w:rPr>
      </w:pPr>
      <w:r w:rsidRPr="002C3AC0">
        <w:rPr>
          <w:rFonts w:ascii="Arial" w:hAnsi="Arial" w:cs="Arial"/>
          <w:b/>
        </w:rPr>
        <w:t>MODELO DE BOLETIM DE SUBSCRIÇÃO CONFORME PREVISTO NA CLÁUSULA 4.7 DESTA ESCRITURA</w:t>
      </w:r>
    </w:p>
    <w:p w14:paraId="448AB7D2" w14:textId="77777777" w:rsidR="006627FD" w:rsidRPr="002C3AC0" w:rsidRDefault="006627FD">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ascii="Arial" w:hAnsi="Arial" w:cs="Arial"/>
        </w:rPr>
      </w:pPr>
      <w:r w:rsidRPr="002C3AC0">
        <w:rPr>
          <w:rFonts w:ascii="Arial" w:hAnsi="Arial" w:cs="Arial"/>
        </w:rPr>
        <w:t>_____________________________________________________</w:t>
      </w:r>
    </w:p>
    <w:p w14:paraId="18BADBF7" w14:textId="77777777" w:rsidR="006627FD" w:rsidRPr="002C3AC0" w:rsidRDefault="006627FD">
      <w:pPr>
        <w:widowControl w:val="0"/>
        <w:autoSpaceDE w:val="0"/>
        <w:autoSpaceDN w:val="0"/>
        <w:adjustRightInd w:val="0"/>
        <w:spacing w:line="360" w:lineRule="auto"/>
        <w:jc w:val="center"/>
        <w:rPr>
          <w:rFonts w:ascii="Arial" w:hAnsi="Arial" w:cs="Arial"/>
          <w:b/>
          <w:u w:val="single"/>
        </w:rPr>
      </w:pPr>
      <w:r w:rsidRPr="002C3AC0">
        <w:rPr>
          <w:rFonts w:ascii="Arial" w:hAnsi="Arial" w:cs="Arial"/>
          <w:b/>
          <w:u w:val="single"/>
        </w:rPr>
        <w:t>Boletim de Subscrição de Debêntures</w:t>
      </w:r>
    </w:p>
    <w:p w14:paraId="5395630D" w14:textId="77777777" w:rsidR="006627FD" w:rsidRPr="002C3AC0" w:rsidRDefault="006627FD">
      <w:pPr>
        <w:widowControl w:val="0"/>
        <w:autoSpaceDE w:val="0"/>
        <w:autoSpaceDN w:val="0"/>
        <w:adjustRightInd w:val="0"/>
        <w:spacing w:line="360" w:lineRule="auto"/>
        <w:jc w:val="center"/>
        <w:rPr>
          <w:rFonts w:ascii="Arial" w:hAnsi="Arial" w:cs="Arial"/>
          <w:b/>
        </w:rPr>
      </w:pPr>
      <w:r w:rsidRPr="002C3AC0">
        <w:rPr>
          <w:rFonts w:ascii="Arial" w:hAnsi="Arial" w:cs="Arial"/>
          <w:b/>
        </w:rPr>
        <w:t>Nº 1</w:t>
      </w:r>
    </w:p>
    <w:p w14:paraId="2505DF23" w14:textId="77777777" w:rsidR="006627FD" w:rsidRPr="002C3AC0" w:rsidRDefault="006627FD">
      <w:pPr>
        <w:widowControl w:val="0"/>
        <w:spacing w:line="360" w:lineRule="auto"/>
        <w:jc w:val="both"/>
        <w:rPr>
          <w:rFonts w:ascii="Arial" w:hAnsi="Arial" w:cs="Arial"/>
          <w:b/>
        </w:rPr>
      </w:pPr>
      <w:r w:rsidRPr="002C3AC0">
        <w:rPr>
          <w:rFonts w:ascii="Arial" w:hAnsi="Arial" w:cs="Arial"/>
          <w:b/>
        </w:rPr>
        <w:t>Emissora</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6627FD" w:rsidRPr="002C3AC0" w14:paraId="6664A0B3" w14:textId="77777777" w:rsidTr="004C7339">
        <w:tc>
          <w:tcPr>
            <w:tcW w:w="5000" w:type="pct"/>
            <w:tcBorders>
              <w:top w:val="single" w:sz="6" w:space="0" w:color="auto"/>
              <w:left w:val="single" w:sz="6" w:space="0" w:color="auto"/>
              <w:bottom w:val="single" w:sz="6" w:space="0" w:color="auto"/>
              <w:right w:val="single" w:sz="6" w:space="0" w:color="auto"/>
            </w:tcBorders>
          </w:tcPr>
          <w:p w14:paraId="6D4E0D64" w14:textId="6DF2B010" w:rsidR="006627FD" w:rsidRPr="002C3AC0" w:rsidRDefault="006627FD">
            <w:pPr>
              <w:widowControl w:val="0"/>
              <w:tabs>
                <w:tab w:val="left" w:pos="567"/>
              </w:tabs>
              <w:spacing w:line="360" w:lineRule="auto"/>
              <w:jc w:val="both"/>
              <w:rPr>
                <w:rFonts w:ascii="Arial" w:hAnsi="Arial" w:cs="Arial"/>
              </w:rPr>
            </w:pPr>
            <w:bookmarkStart w:id="91" w:name="_Hlk513540008"/>
            <w:r w:rsidRPr="002C3AC0">
              <w:rPr>
                <w:rFonts w:ascii="Arial" w:hAnsi="Arial" w:cs="Arial"/>
                <w:b/>
                <w:lang w:val="pt-PT"/>
              </w:rPr>
              <w:t>CAMPOS ELÍSEOS PARTICIPAÇÃO, EMPREENDIMENTOS E ADMINISTRAÇÃO S.A</w:t>
            </w:r>
            <w:bookmarkEnd w:id="91"/>
            <w:r w:rsidRPr="002C3AC0">
              <w:rPr>
                <w:rFonts w:ascii="Arial" w:hAnsi="Arial" w:cs="Arial"/>
                <w:b/>
                <w:lang w:val="pt-PT"/>
              </w:rPr>
              <w:t>.</w:t>
            </w:r>
            <w:r w:rsidRPr="002C3AC0">
              <w:rPr>
                <w:rFonts w:ascii="Arial" w:hAnsi="Arial" w:cs="Arial"/>
                <w:lang w:val="pt-PT"/>
              </w:rPr>
              <w:t xml:space="preserve">, </w:t>
            </w:r>
            <w:r w:rsidR="00D233DF" w:rsidRPr="002C3AC0">
              <w:rPr>
                <w:rFonts w:ascii="Arial" w:hAnsi="Arial" w:cs="Arial"/>
                <w:lang w:val="pt-PT"/>
              </w:rPr>
              <w:t xml:space="preserve">sociedade anônima com sede na Cidade de </w:t>
            </w:r>
            <w:r w:rsidR="00D233DF" w:rsidRPr="002C3AC0">
              <w:rPr>
                <w:rFonts w:ascii="Arial" w:hAnsi="Arial" w:cs="Arial"/>
                <w:bCs/>
                <w:lang w:bidi="he-IL"/>
              </w:rPr>
              <w:t>Barueri, no Estado de São Paulo, na Alameda Grajaú, nº 129, conjunto 1603, sala 05, Alphaville, CEP 06454-050</w:t>
            </w:r>
            <w:r w:rsidR="00D233DF" w:rsidRPr="002C3AC0">
              <w:rPr>
                <w:rFonts w:ascii="Arial" w:hAnsi="Arial" w:cs="Arial"/>
                <w:lang w:val="pt-PT"/>
              </w:rPr>
              <w:t>, inscrita no Cadastro Nacional de Pessoas Jurídicas do Ministério da Economia (“</w:t>
            </w:r>
            <w:r w:rsidR="00D233DF" w:rsidRPr="002C3AC0">
              <w:rPr>
                <w:rFonts w:ascii="Arial" w:hAnsi="Arial" w:cs="Arial"/>
                <w:u w:val="single"/>
                <w:lang w:val="pt-PT"/>
              </w:rPr>
              <w:t>CNPJ/ME</w:t>
            </w:r>
            <w:r w:rsidR="00D233DF" w:rsidRPr="002C3AC0">
              <w:rPr>
                <w:rFonts w:ascii="Arial" w:hAnsi="Arial" w:cs="Arial"/>
                <w:lang w:val="pt-PT"/>
              </w:rPr>
              <w:t>”) sob o nº  03.591.892/0001-30, com seus atos constitutivos arquivados na Junta Comercial do Estado de São Paulo (“</w:t>
            </w:r>
            <w:r w:rsidR="00D233DF" w:rsidRPr="002C3AC0">
              <w:rPr>
                <w:rFonts w:ascii="Arial" w:hAnsi="Arial" w:cs="Arial"/>
                <w:u w:val="single"/>
                <w:lang w:val="pt-PT"/>
              </w:rPr>
              <w:t>JUCESP</w:t>
            </w:r>
            <w:r w:rsidR="00D233DF" w:rsidRPr="002C3AC0">
              <w:rPr>
                <w:rFonts w:ascii="Arial" w:hAnsi="Arial" w:cs="Arial"/>
                <w:lang w:val="pt-PT"/>
              </w:rPr>
              <w:t>”) sob o NIRE 35.300.504.445</w:t>
            </w:r>
            <w:r w:rsidRPr="002C3AC0">
              <w:rPr>
                <w:rFonts w:ascii="Arial" w:hAnsi="Arial" w:cs="Arial"/>
                <w:lang w:val="pt-PT"/>
              </w:rPr>
              <w:t>, neste ato devidamente representada na forma do seu estatuto social, na qualidade de emissora das debêntures (“</w:t>
            </w:r>
            <w:r w:rsidRPr="002C3AC0">
              <w:rPr>
                <w:rFonts w:ascii="Arial" w:hAnsi="Arial" w:cs="Arial"/>
                <w:u w:val="single"/>
                <w:lang w:val="pt-PT"/>
              </w:rPr>
              <w:t>Emissora</w:t>
            </w:r>
            <w:r w:rsidRPr="002C3AC0">
              <w:rPr>
                <w:rFonts w:ascii="Arial" w:hAnsi="Arial" w:cs="Arial"/>
                <w:lang w:val="pt-PT"/>
              </w:rPr>
              <w:t>” ou “</w:t>
            </w:r>
            <w:r w:rsidRPr="002C3AC0">
              <w:rPr>
                <w:rFonts w:ascii="Arial" w:hAnsi="Arial" w:cs="Arial"/>
                <w:u w:val="single"/>
                <w:lang w:val="pt-PT"/>
              </w:rPr>
              <w:t>Campos Elíseos</w:t>
            </w:r>
            <w:r w:rsidRPr="002C3AC0">
              <w:rPr>
                <w:rFonts w:ascii="Arial" w:hAnsi="Arial" w:cs="Arial"/>
                <w:lang w:val="pt-PT"/>
              </w:rPr>
              <w:t>”)</w:t>
            </w:r>
          </w:p>
        </w:tc>
      </w:tr>
    </w:tbl>
    <w:p w14:paraId="4447E6D7" w14:textId="77777777" w:rsidR="00EA7C0A" w:rsidRDefault="00EA7C0A" w:rsidP="002C3AC0">
      <w:pPr>
        <w:widowControl w:val="0"/>
        <w:spacing w:line="360" w:lineRule="auto"/>
        <w:jc w:val="both"/>
        <w:rPr>
          <w:rFonts w:ascii="Arial" w:hAnsi="Arial" w:cs="Arial"/>
          <w:b/>
        </w:rPr>
      </w:pPr>
    </w:p>
    <w:p w14:paraId="4338AA6D" w14:textId="5580ABB3" w:rsidR="006627FD" w:rsidRPr="002C3AC0" w:rsidRDefault="006627FD">
      <w:pPr>
        <w:widowControl w:val="0"/>
        <w:spacing w:line="360" w:lineRule="auto"/>
        <w:jc w:val="both"/>
        <w:rPr>
          <w:rFonts w:ascii="Arial" w:hAnsi="Arial" w:cs="Arial"/>
          <w:b/>
        </w:rPr>
      </w:pPr>
      <w:r w:rsidRPr="002C3AC0">
        <w:rPr>
          <w:rFonts w:ascii="Arial" w:hAnsi="Arial" w:cs="Arial"/>
          <w:b/>
        </w:rPr>
        <w:t>Características da Emissão</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6627FD" w:rsidRPr="002C3AC0" w14:paraId="5B93515F" w14:textId="77777777" w:rsidTr="004C7339">
        <w:tc>
          <w:tcPr>
            <w:tcW w:w="5000" w:type="pct"/>
            <w:tcBorders>
              <w:top w:val="single" w:sz="6" w:space="0" w:color="auto"/>
              <w:left w:val="single" w:sz="6" w:space="0" w:color="auto"/>
              <w:bottom w:val="single" w:sz="6" w:space="0" w:color="auto"/>
              <w:right w:val="single" w:sz="6" w:space="0" w:color="auto"/>
            </w:tcBorders>
          </w:tcPr>
          <w:p w14:paraId="6FEEF328" w14:textId="5A84767E" w:rsidR="006627FD" w:rsidRDefault="006627FD" w:rsidP="002C3AC0">
            <w:pPr>
              <w:widowControl w:val="0"/>
              <w:spacing w:line="360" w:lineRule="auto"/>
              <w:jc w:val="both"/>
              <w:rPr>
                <w:rFonts w:ascii="Arial" w:hAnsi="Arial" w:cs="Arial"/>
              </w:rPr>
            </w:pPr>
            <w:r w:rsidRPr="002C3AC0">
              <w:rPr>
                <w:rFonts w:ascii="Arial" w:hAnsi="Arial" w:cs="Arial"/>
              </w:rPr>
              <w:t xml:space="preserve">Foram emitidas </w:t>
            </w:r>
            <w:r w:rsidR="00FA19A3">
              <w:rPr>
                <w:rFonts w:ascii="Arial" w:hAnsi="Arial" w:cs="Arial"/>
              </w:rPr>
              <w:t>até 3</w:t>
            </w:r>
            <w:r w:rsidR="00D233DF">
              <w:rPr>
                <w:rFonts w:ascii="Arial" w:hAnsi="Arial" w:cs="Arial"/>
              </w:rPr>
              <w:t xml:space="preserve">1.000 </w:t>
            </w:r>
            <w:r w:rsidRPr="002C3AC0">
              <w:rPr>
                <w:rFonts w:ascii="Arial" w:hAnsi="Arial" w:cs="Arial"/>
              </w:rPr>
              <w:t>(</w:t>
            </w:r>
            <w:r w:rsidR="00FA19A3">
              <w:rPr>
                <w:rFonts w:ascii="Arial" w:hAnsi="Arial" w:cs="Arial"/>
              </w:rPr>
              <w:t xml:space="preserve">trinta e </w:t>
            </w:r>
            <w:r w:rsidR="00D233DF">
              <w:rPr>
                <w:rFonts w:ascii="Arial" w:hAnsi="Arial" w:cs="Arial"/>
              </w:rPr>
              <w:t>uma mil</w:t>
            </w:r>
            <w:r w:rsidRPr="002C3AC0">
              <w:rPr>
                <w:rFonts w:ascii="Arial" w:hAnsi="Arial" w:cs="Arial"/>
              </w:rPr>
              <w:t>) Debêntures</w:t>
            </w:r>
            <w:r w:rsidR="009A633E">
              <w:rPr>
                <w:rFonts w:ascii="Arial" w:hAnsi="Arial" w:cs="Arial"/>
              </w:rPr>
              <w:t xml:space="preserve">, </w:t>
            </w:r>
            <w:r w:rsidR="009A633E" w:rsidRPr="002C3AC0">
              <w:rPr>
                <w:rFonts w:ascii="Arial" w:hAnsi="Arial" w:cs="Arial"/>
              </w:rPr>
              <w:t>nos termos do “</w:t>
            </w:r>
            <w:r w:rsidR="009A633E" w:rsidRPr="002C3AC0">
              <w:rPr>
                <w:rFonts w:ascii="Arial" w:hAnsi="Arial" w:cs="Arial"/>
                <w:i/>
              </w:rPr>
              <w:t xml:space="preserve">Instrumento Particular de Escritura da </w:t>
            </w:r>
            <w:r w:rsidR="009A633E">
              <w:rPr>
                <w:rFonts w:ascii="Arial" w:hAnsi="Arial" w:cs="Arial"/>
                <w:i/>
              </w:rPr>
              <w:t>2ª (segunda)</w:t>
            </w:r>
            <w:r w:rsidR="009A633E" w:rsidRPr="002C3AC0">
              <w:rPr>
                <w:rFonts w:ascii="Arial" w:hAnsi="Arial" w:cs="Arial"/>
                <w:i/>
              </w:rPr>
              <w:t xml:space="preserve"> Emissão de Debêntures, em Série Única, para Colocação Privada, Não Conversíveis em Ações, da Espécie com Garantia Real e com Garantia Fidejussória, da Campos Elíseos Participação, Empreendimentos e Administração S.A.</w:t>
            </w:r>
            <w:r w:rsidR="009A633E" w:rsidRPr="002C3AC0">
              <w:rPr>
                <w:rFonts w:ascii="Arial" w:hAnsi="Arial" w:cs="Arial"/>
              </w:rPr>
              <w:t xml:space="preserve">”, celebrado em </w:t>
            </w:r>
            <w:r w:rsidR="00A9686D">
              <w:rPr>
                <w:rFonts w:ascii="Arial" w:hAnsi="Arial" w:cs="Arial"/>
              </w:rPr>
              <w:t>23</w:t>
            </w:r>
            <w:r w:rsidR="00A9686D" w:rsidRPr="002C3AC0">
              <w:rPr>
                <w:rFonts w:ascii="Arial" w:hAnsi="Arial" w:cs="Arial"/>
              </w:rPr>
              <w:t xml:space="preserve"> </w:t>
            </w:r>
            <w:r w:rsidR="009A633E" w:rsidRPr="002C3AC0">
              <w:rPr>
                <w:rFonts w:ascii="Arial" w:hAnsi="Arial" w:cs="Arial"/>
              </w:rPr>
              <w:t xml:space="preserve">de </w:t>
            </w:r>
            <w:r w:rsidR="00A9686D">
              <w:rPr>
                <w:rFonts w:ascii="Arial" w:hAnsi="Arial" w:cs="Arial"/>
              </w:rPr>
              <w:t>novembro</w:t>
            </w:r>
            <w:r w:rsidR="00A9686D" w:rsidRPr="00101712">
              <w:rPr>
                <w:rFonts w:ascii="Arial" w:hAnsi="Arial" w:cs="Arial"/>
              </w:rPr>
              <w:t xml:space="preserve"> </w:t>
            </w:r>
            <w:r w:rsidR="009A633E" w:rsidRPr="002C3AC0">
              <w:rPr>
                <w:rFonts w:ascii="Arial" w:hAnsi="Arial" w:cs="Arial"/>
              </w:rPr>
              <w:t xml:space="preserve">de </w:t>
            </w:r>
            <w:r w:rsidR="009A633E">
              <w:rPr>
                <w:rFonts w:ascii="Arial" w:hAnsi="Arial" w:cs="Arial"/>
              </w:rPr>
              <w:t>2020</w:t>
            </w:r>
            <w:r w:rsidRPr="002C3AC0">
              <w:rPr>
                <w:rFonts w:ascii="Arial" w:hAnsi="Arial" w:cs="Arial"/>
              </w:rPr>
              <w:t xml:space="preserve">, com valor nominal unitário de R$ </w:t>
            </w:r>
            <w:r w:rsidR="00FA19A3">
              <w:rPr>
                <w:rFonts w:ascii="Arial" w:hAnsi="Arial" w:cs="Arial"/>
              </w:rPr>
              <w:t>1.000,00 (mil reais), cada</w:t>
            </w:r>
            <w:r w:rsidR="00EC4AE7" w:rsidRPr="002C3AC0" w:rsidDel="00EC4AE7">
              <w:rPr>
                <w:rFonts w:ascii="Arial" w:hAnsi="Arial" w:cs="Arial"/>
              </w:rPr>
              <w:t xml:space="preserve"> </w:t>
            </w:r>
            <w:r w:rsidR="00AC3106" w:rsidRPr="002C3AC0">
              <w:rPr>
                <w:rFonts w:ascii="Arial" w:hAnsi="Arial" w:cs="Arial"/>
              </w:rPr>
              <w:t>(“</w:t>
            </w:r>
            <w:r w:rsidR="00AC3106" w:rsidRPr="002C3AC0">
              <w:rPr>
                <w:rFonts w:ascii="Arial" w:hAnsi="Arial" w:cs="Arial"/>
                <w:u w:val="single"/>
              </w:rPr>
              <w:t>Valor Nominal Unitário</w:t>
            </w:r>
            <w:r w:rsidR="00AC3106" w:rsidRPr="002C3AC0">
              <w:rPr>
                <w:rFonts w:ascii="Arial" w:hAnsi="Arial" w:cs="Arial"/>
              </w:rPr>
              <w:t>”),</w:t>
            </w:r>
            <w:r w:rsidRPr="002C3AC0">
              <w:rPr>
                <w:rFonts w:ascii="Arial" w:hAnsi="Arial" w:cs="Arial"/>
              </w:rPr>
              <w:t xml:space="preserve"> em </w:t>
            </w:r>
            <w:r w:rsidR="00A9686D">
              <w:rPr>
                <w:rFonts w:ascii="Arial" w:hAnsi="Arial" w:cs="Arial"/>
              </w:rPr>
              <w:t xml:space="preserve">23 </w:t>
            </w:r>
            <w:r w:rsidR="007C62CC" w:rsidRPr="002C3AC0">
              <w:rPr>
                <w:rFonts w:ascii="Arial" w:hAnsi="Arial" w:cs="Arial"/>
              </w:rPr>
              <w:t xml:space="preserve">de </w:t>
            </w:r>
            <w:r w:rsidR="00A9686D">
              <w:rPr>
                <w:rFonts w:ascii="Arial" w:hAnsi="Arial" w:cs="Arial"/>
              </w:rPr>
              <w:t>novembro</w:t>
            </w:r>
            <w:r w:rsidR="00EC4AE7">
              <w:rPr>
                <w:rFonts w:ascii="Arial" w:hAnsi="Arial" w:cs="Arial"/>
              </w:rPr>
              <w:t xml:space="preserve"> </w:t>
            </w:r>
            <w:r w:rsidR="007C62CC" w:rsidRPr="002C3AC0">
              <w:rPr>
                <w:rFonts w:ascii="Arial" w:hAnsi="Arial" w:cs="Arial"/>
              </w:rPr>
              <w:t xml:space="preserve">de </w:t>
            </w:r>
            <w:r w:rsidR="00EC4AE7">
              <w:rPr>
                <w:rFonts w:ascii="Arial" w:hAnsi="Arial" w:cs="Arial"/>
              </w:rPr>
              <w:t>2020</w:t>
            </w:r>
            <w:r w:rsidR="00EC4AE7" w:rsidRPr="002C3AC0">
              <w:rPr>
                <w:rFonts w:ascii="Arial" w:hAnsi="Arial" w:cs="Arial"/>
              </w:rPr>
              <w:t xml:space="preserve"> </w:t>
            </w:r>
            <w:r w:rsidRPr="002C3AC0">
              <w:rPr>
                <w:rFonts w:ascii="Arial" w:hAnsi="Arial" w:cs="Arial"/>
              </w:rPr>
              <w:t>(“</w:t>
            </w:r>
            <w:r w:rsidRPr="002C3AC0">
              <w:rPr>
                <w:rFonts w:ascii="Arial" w:hAnsi="Arial" w:cs="Arial"/>
                <w:u w:val="single"/>
              </w:rPr>
              <w:t>Emissão</w:t>
            </w:r>
            <w:r w:rsidRPr="002C3AC0">
              <w:rPr>
                <w:rFonts w:ascii="Arial" w:hAnsi="Arial" w:cs="Arial"/>
              </w:rPr>
              <w:t>”).</w:t>
            </w:r>
          </w:p>
          <w:p w14:paraId="7B68B2C4" w14:textId="77777777" w:rsidR="00A32288" w:rsidRPr="002C3AC0" w:rsidRDefault="00A32288">
            <w:pPr>
              <w:widowControl w:val="0"/>
              <w:spacing w:line="360" w:lineRule="auto"/>
              <w:jc w:val="both"/>
              <w:rPr>
                <w:rFonts w:ascii="Arial" w:hAnsi="Arial" w:cs="Arial"/>
              </w:rPr>
            </w:pPr>
          </w:p>
          <w:p w14:paraId="3CF34463" w14:textId="04C3E6FE" w:rsidR="006627FD" w:rsidRPr="002C3AC0" w:rsidRDefault="006627FD">
            <w:pPr>
              <w:widowControl w:val="0"/>
              <w:spacing w:line="360" w:lineRule="auto"/>
              <w:jc w:val="both"/>
              <w:rPr>
                <w:rFonts w:ascii="Arial" w:hAnsi="Arial" w:cs="Arial"/>
              </w:rPr>
            </w:pPr>
            <w:r w:rsidRPr="002C3AC0">
              <w:rPr>
                <w:rFonts w:ascii="Arial" w:hAnsi="Arial" w:cs="Arial"/>
                <w:lang w:val="pt-PT"/>
              </w:rPr>
              <w:t xml:space="preserve">A Emissão </w:t>
            </w:r>
            <w:r w:rsidRPr="002C3AC0">
              <w:rPr>
                <w:rFonts w:ascii="Arial" w:hAnsi="Arial" w:cs="Arial"/>
              </w:rPr>
              <w:t>foi</w:t>
            </w:r>
            <w:r w:rsidRPr="002C3AC0">
              <w:rPr>
                <w:rFonts w:ascii="Arial" w:hAnsi="Arial" w:cs="Arial"/>
                <w:lang w:val="pt-PT"/>
              </w:rPr>
              <w:t xml:space="preserve"> realizada e a Escritura celebrada com base nas deliberações tomadas pela Assembleia Geral Extraordinária em reunião realizada em </w:t>
            </w:r>
            <w:r w:rsidR="00A9686D">
              <w:rPr>
                <w:rFonts w:ascii="Arial" w:hAnsi="Arial" w:cs="Arial"/>
              </w:rPr>
              <w:t>19</w:t>
            </w:r>
            <w:r w:rsidR="00A9686D">
              <w:rPr>
                <w:rFonts w:ascii="Arial" w:hAnsi="Arial" w:cs="Arial"/>
                <w:lang w:val="pt-PT"/>
              </w:rPr>
              <w:t xml:space="preserve"> </w:t>
            </w:r>
            <w:r w:rsidRPr="002C3AC0">
              <w:rPr>
                <w:rFonts w:ascii="Arial" w:hAnsi="Arial" w:cs="Arial"/>
                <w:lang w:val="pt-PT"/>
              </w:rPr>
              <w:t xml:space="preserve">de </w:t>
            </w:r>
            <w:r w:rsidR="00A9686D">
              <w:rPr>
                <w:rFonts w:ascii="Arial" w:hAnsi="Arial" w:cs="Arial"/>
              </w:rPr>
              <w:t>novembro</w:t>
            </w:r>
            <w:r w:rsidR="00EC4AE7">
              <w:rPr>
                <w:rFonts w:ascii="Arial" w:hAnsi="Arial" w:cs="Arial"/>
                <w:lang w:val="pt-PT"/>
              </w:rPr>
              <w:t xml:space="preserve"> </w:t>
            </w:r>
            <w:r w:rsidRPr="002C3AC0">
              <w:rPr>
                <w:rFonts w:ascii="Arial" w:hAnsi="Arial" w:cs="Arial"/>
                <w:lang w:val="pt-PT"/>
              </w:rPr>
              <w:t xml:space="preserve">de </w:t>
            </w:r>
            <w:r w:rsidR="00EC4AE7">
              <w:rPr>
                <w:rFonts w:ascii="Arial" w:hAnsi="Arial" w:cs="Arial"/>
                <w:lang w:val="pt-PT"/>
              </w:rPr>
              <w:t>2020</w:t>
            </w:r>
            <w:r w:rsidR="00EC4AE7" w:rsidRPr="002C3AC0">
              <w:rPr>
                <w:rFonts w:ascii="Arial" w:hAnsi="Arial" w:cs="Arial"/>
                <w:lang w:val="pt-PT"/>
              </w:rPr>
              <w:t xml:space="preserve"> </w:t>
            </w:r>
            <w:r w:rsidRPr="002C3AC0">
              <w:rPr>
                <w:rFonts w:ascii="Arial" w:hAnsi="Arial" w:cs="Arial"/>
                <w:lang w:val="pt-PT"/>
              </w:rPr>
              <w:t>(“</w:t>
            </w:r>
            <w:r w:rsidRPr="002C3AC0">
              <w:rPr>
                <w:rFonts w:ascii="Arial" w:hAnsi="Arial" w:cs="Arial"/>
                <w:u w:val="single"/>
                <w:lang w:val="pt-PT"/>
              </w:rPr>
              <w:t>AGE</w:t>
            </w:r>
            <w:r w:rsidRPr="002C3AC0">
              <w:rPr>
                <w:rFonts w:ascii="Arial" w:hAnsi="Arial" w:cs="Arial"/>
                <w:lang w:val="pt-PT"/>
              </w:rPr>
              <w:t xml:space="preserve">”), por meio da qual se aprovou a presente Emissão, incluindo  seus termos e condições, conforme o disposto no artigo 59 da Lei 6.404, de 15 de </w:t>
            </w:r>
            <w:r w:rsidRPr="002C3AC0">
              <w:rPr>
                <w:rFonts w:ascii="Arial" w:hAnsi="Arial" w:cs="Arial"/>
                <w:lang w:val="pt-PT"/>
              </w:rPr>
              <w:lastRenderedPageBreak/>
              <w:t>dezembro de 1976, conforme alterada (“</w:t>
            </w:r>
            <w:r w:rsidRPr="002C3AC0">
              <w:rPr>
                <w:rFonts w:ascii="Arial" w:hAnsi="Arial" w:cs="Arial"/>
                <w:u w:val="single"/>
                <w:lang w:val="pt-PT"/>
              </w:rPr>
              <w:t>Lei das Sociedades por Ações</w:t>
            </w:r>
            <w:r w:rsidRPr="002C3AC0">
              <w:rPr>
                <w:rFonts w:ascii="Arial" w:hAnsi="Arial" w:cs="Arial"/>
                <w:lang w:val="pt-PT"/>
              </w:rPr>
              <w:t>”).</w:t>
            </w:r>
          </w:p>
        </w:tc>
      </w:tr>
    </w:tbl>
    <w:p w14:paraId="31AE7FE0" w14:textId="77777777" w:rsidR="00EC4AE7" w:rsidRDefault="00EC4AE7" w:rsidP="002C3AC0">
      <w:pPr>
        <w:widowControl w:val="0"/>
        <w:spacing w:line="360" w:lineRule="auto"/>
        <w:jc w:val="both"/>
        <w:rPr>
          <w:rFonts w:ascii="Arial" w:hAnsi="Arial" w:cs="Arial"/>
          <w:b/>
        </w:rPr>
      </w:pPr>
    </w:p>
    <w:p w14:paraId="3DA58753" w14:textId="7A267DA1" w:rsidR="006627FD" w:rsidRPr="002C3AC0" w:rsidRDefault="006627FD">
      <w:pPr>
        <w:widowControl w:val="0"/>
        <w:spacing w:line="360" w:lineRule="auto"/>
        <w:jc w:val="both"/>
        <w:rPr>
          <w:rFonts w:ascii="Arial" w:hAnsi="Arial" w:cs="Arial"/>
          <w:b/>
        </w:rPr>
      </w:pPr>
      <w:r w:rsidRPr="002C3AC0">
        <w:rPr>
          <w:rFonts w:ascii="Arial" w:hAnsi="Arial" w:cs="Arial"/>
          <w:b/>
        </w:rPr>
        <w:t>Identificação do Subscritor</w:t>
      </w:r>
      <w:r w:rsidR="00C974BF" w:rsidRPr="002C3AC0">
        <w:rPr>
          <w:rFonts w:ascii="Arial" w:hAnsi="Arial" w:cs="Arial"/>
          <w:b/>
        </w:rPr>
        <w:t>/Debenturista</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25"/>
        <w:gridCol w:w="1382"/>
        <w:gridCol w:w="1137"/>
        <w:gridCol w:w="1427"/>
        <w:gridCol w:w="11"/>
        <w:gridCol w:w="657"/>
        <w:gridCol w:w="2117"/>
      </w:tblGrid>
      <w:tr w:rsidR="006627FD" w:rsidRPr="002C3AC0" w14:paraId="1A64815F" w14:textId="77777777" w:rsidTr="004C7339">
        <w:tc>
          <w:tcPr>
            <w:tcW w:w="3831" w:type="pct"/>
            <w:gridSpan w:val="6"/>
            <w:tcBorders>
              <w:top w:val="single" w:sz="6" w:space="0" w:color="auto"/>
              <w:left w:val="single" w:sz="6" w:space="0" w:color="auto"/>
              <w:bottom w:val="single" w:sz="6" w:space="0" w:color="auto"/>
              <w:right w:val="single" w:sz="6" w:space="0" w:color="auto"/>
            </w:tcBorders>
          </w:tcPr>
          <w:p w14:paraId="12453E84" w14:textId="77777777" w:rsidR="006627FD" w:rsidRPr="002C3AC0" w:rsidRDefault="006627FD">
            <w:pPr>
              <w:widowControl w:val="0"/>
              <w:spacing w:line="360" w:lineRule="auto"/>
              <w:jc w:val="both"/>
              <w:rPr>
                <w:rFonts w:ascii="Arial" w:hAnsi="Arial" w:cs="Arial"/>
              </w:rPr>
            </w:pPr>
            <w:r w:rsidRPr="002C3AC0">
              <w:rPr>
                <w:rFonts w:ascii="Arial" w:hAnsi="Arial" w:cs="Arial"/>
              </w:rPr>
              <w:t xml:space="preserve">Nome: </w:t>
            </w:r>
          </w:p>
          <w:p w14:paraId="057C0CBF" w14:textId="77777777" w:rsidR="006627FD" w:rsidRPr="002C3AC0" w:rsidRDefault="006627FD">
            <w:pPr>
              <w:widowControl w:val="0"/>
              <w:spacing w:line="360" w:lineRule="auto"/>
              <w:jc w:val="both"/>
              <w:rPr>
                <w:rFonts w:ascii="Arial" w:hAnsi="Arial" w:cs="Arial"/>
                <w:b/>
              </w:rPr>
            </w:pPr>
            <w:r w:rsidRPr="002C3AC0">
              <w:rPr>
                <w:rFonts w:ascii="Arial" w:hAnsi="Arial" w:cs="Arial"/>
                <w:b/>
                <w:color w:val="000000"/>
              </w:rPr>
              <w:t>[-]</w:t>
            </w:r>
          </w:p>
        </w:tc>
        <w:tc>
          <w:tcPr>
            <w:tcW w:w="1169" w:type="pct"/>
            <w:tcBorders>
              <w:top w:val="single" w:sz="6" w:space="0" w:color="auto"/>
              <w:left w:val="single" w:sz="6" w:space="0" w:color="auto"/>
              <w:bottom w:val="single" w:sz="6" w:space="0" w:color="auto"/>
              <w:right w:val="single" w:sz="6" w:space="0" w:color="auto"/>
            </w:tcBorders>
          </w:tcPr>
          <w:p w14:paraId="0301B71C" w14:textId="77777777" w:rsidR="006627FD" w:rsidRPr="002C3AC0" w:rsidRDefault="006627FD">
            <w:pPr>
              <w:widowControl w:val="0"/>
              <w:spacing w:line="360" w:lineRule="auto"/>
              <w:jc w:val="both"/>
              <w:rPr>
                <w:rFonts w:ascii="Arial" w:hAnsi="Arial" w:cs="Arial"/>
              </w:rPr>
            </w:pPr>
            <w:r w:rsidRPr="002C3AC0">
              <w:rPr>
                <w:rFonts w:ascii="Arial" w:hAnsi="Arial" w:cs="Arial"/>
              </w:rPr>
              <w:t>Tel.:</w:t>
            </w:r>
          </w:p>
          <w:p w14:paraId="73DA57BA" w14:textId="77777777" w:rsidR="006627FD" w:rsidRPr="002C3AC0" w:rsidRDefault="006627FD">
            <w:pPr>
              <w:widowControl w:val="0"/>
              <w:spacing w:line="360" w:lineRule="auto"/>
              <w:jc w:val="both"/>
              <w:rPr>
                <w:rFonts w:ascii="Arial" w:hAnsi="Arial" w:cs="Arial"/>
                <w:b/>
              </w:rPr>
            </w:pPr>
            <w:r w:rsidRPr="002C3AC0">
              <w:rPr>
                <w:rFonts w:ascii="Arial" w:hAnsi="Arial" w:cs="Arial"/>
              </w:rPr>
              <w:t>[-]</w:t>
            </w:r>
            <w:r w:rsidRPr="002C3AC0" w:rsidDel="00AD0041">
              <w:rPr>
                <w:rFonts w:ascii="Arial" w:eastAsia="Arial Unicode MS" w:hAnsi="Arial" w:cs="Arial"/>
              </w:rPr>
              <w:t xml:space="preserve"> </w:t>
            </w:r>
          </w:p>
        </w:tc>
      </w:tr>
      <w:tr w:rsidR="006627FD" w:rsidRPr="002C3AC0" w14:paraId="25284C5C" w14:textId="77777777" w:rsidTr="004C7339">
        <w:trPr>
          <w:cantSplit/>
          <w:trHeight w:val="412"/>
        </w:trPr>
        <w:tc>
          <w:tcPr>
            <w:tcW w:w="3462" w:type="pct"/>
            <w:gridSpan w:val="4"/>
            <w:tcBorders>
              <w:top w:val="single" w:sz="6" w:space="0" w:color="auto"/>
              <w:left w:val="single" w:sz="6" w:space="0" w:color="auto"/>
              <w:bottom w:val="single" w:sz="6" w:space="0" w:color="auto"/>
              <w:right w:val="single" w:sz="6" w:space="0" w:color="auto"/>
            </w:tcBorders>
          </w:tcPr>
          <w:p w14:paraId="1CC3DB3A" w14:textId="77777777" w:rsidR="006627FD" w:rsidRPr="002C3AC0" w:rsidRDefault="006627FD">
            <w:pPr>
              <w:widowControl w:val="0"/>
              <w:spacing w:line="360" w:lineRule="auto"/>
              <w:jc w:val="both"/>
              <w:rPr>
                <w:rFonts w:ascii="Arial" w:hAnsi="Arial" w:cs="Arial"/>
              </w:rPr>
            </w:pPr>
            <w:r w:rsidRPr="002C3AC0">
              <w:rPr>
                <w:rFonts w:ascii="Arial" w:hAnsi="Arial" w:cs="Arial"/>
              </w:rPr>
              <w:t>Endereço:</w:t>
            </w:r>
          </w:p>
          <w:p w14:paraId="20BDFF03"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538" w:type="pct"/>
            <w:gridSpan w:val="3"/>
            <w:tcBorders>
              <w:top w:val="single" w:sz="6" w:space="0" w:color="auto"/>
              <w:left w:val="single" w:sz="6" w:space="0" w:color="auto"/>
              <w:bottom w:val="single" w:sz="6" w:space="0" w:color="auto"/>
              <w:right w:val="single" w:sz="6" w:space="0" w:color="auto"/>
            </w:tcBorders>
          </w:tcPr>
          <w:p w14:paraId="33ECDFBF" w14:textId="77777777" w:rsidR="006627FD" w:rsidRPr="002C3AC0" w:rsidRDefault="006627FD">
            <w:pPr>
              <w:widowControl w:val="0"/>
              <w:spacing w:line="360" w:lineRule="auto"/>
              <w:jc w:val="both"/>
              <w:rPr>
                <w:rFonts w:ascii="Arial" w:hAnsi="Arial" w:cs="Arial"/>
              </w:rPr>
            </w:pPr>
            <w:r w:rsidRPr="002C3AC0">
              <w:rPr>
                <w:rFonts w:ascii="Arial" w:hAnsi="Arial" w:cs="Arial"/>
              </w:rPr>
              <w:t>E-mail:</w:t>
            </w:r>
          </w:p>
          <w:p w14:paraId="21506B12" w14:textId="77777777" w:rsidR="006627FD" w:rsidRPr="002C3AC0" w:rsidRDefault="006627FD">
            <w:pPr>
              <w:widowControl w:val="0"/>
              <w:spacing w:line="360" w:lineRule="auto"/>
              <w:jc w:val="both"/>
              <w:rPr>
                <w:rFonts w:ascii="Arial" w:hAnsi="Arial" w:cs="Arial"/>
              </w:rPr>
            </w:pPr>
            <w:r w:rsidRPr="002C3AC0">
              <w:rPr>
                <w:rFonts w:ascii="Arial" w:hAnsi="Arial" w:cs="Arial"/>
              </w:rPr>
              <w:t xml:space="preserve">[-] </w:t>
            </w:r>
          </w:p>
        </w:tc>
      </w:tr>
      <w:tr w:rsidR="006627FD" w:rsidRPr="002C3AC0" w14:paraId="0259181D" w14:textId="77777777" w:rsidTr="004C7339">
        <w:tc>
          <w:tcPr>
            <w:tcW w:w="1283" w:type="pct"/>
            <w:tcBorders>
              <w:top w:val="single" w:sz="6" w:space="0" w:color="auto"/>
              <w:left w:val="single" w:sz="6" w:space="0" w:color="auto"/>
              <w:bottom w:val="single" w:sz="6" w:space="0" w:color="auto"/>
              <w:right w:val="single" w:sz="6" w:space="0" w:color="auto"/>
            </w:tcBorders>
          </w:tcPr>
          <w:p w14:paraId="16062F74" w14:textId="77777777" w:rsidR="006627FD" w:rsidRPr="002C3AC0" w:rsidRDefault="006627FD">
            <w:pPr>
              <w:widowControl w:val="0"/>
              <w:spacing w:line="360" w:lineRule="auto"/>
              <w:jc w:val="both"/>
              <w:rPr>
                <w:rFonts w:ascii="Arial" w:hAnsi="Arial" w:cs="Arial"/>
              </w:rPr>
            </w:pPr>
            <w:r w:rsidRPr="002C3AC0">
              <w:rPr>
                <w:rFonts w:ascii="Arial" w:hAnsi="Arial" w:cs="Arial"/>
              </w:rPr>
              <w:t>Bairro:</w:t>
            </w:r>
          </w:p>
          <w:p w14:paraId="06573A4E"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391" w:type="pct"/>
            <w:gridSpan w:val="2"/>
            <w:tcBorders>
              <w:top w:val="single" w:sz="6" w:space="0" w:color="auto"/>
              <w:left w:val="single" w:sz="6" w:space="0" w:color="auto"/>
              <w:bottom w:val="single" w:sz="6" w:space="0" w:color="auto"/>
              <w:right w:val="single" w:sz="6" w:space="0" w:color="auto"/>
            </w:tcBorders>
          </w:tcPr>
          <w:p w14:paraId="5B64688C" w14:textId="77777777" w:rsidR="006627FD" w:rsidRPr="002C3AC0" w:rsidRDefault="006627FD">
            <w:pPr>
              <w:widowControl w:val="0"/>
              <w:spacing w:line="360" w:lineRule="auto"/>
              <w:jc w:val="both"/>
              <w:rPr>
                <w:rFonts w:ascii="Arial" w:hAnsi="Arial" w:cs="Arial"/>
              </w:rPr>
            </w:pPr>
            <w:r w:rsidRPr="002C3AC0">
              <w:rPr>
                <w:rFonts w:ascii="Arial" w:hAnsi="Arial" w:cs="Arial"/>
              </w:rPr>
              <w:t>CEP:</w:t>
            </w:r>
          </w:p>
          <w:p w14:paraId="360BB520"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157" w:type="pct"/>
            <w:gridSpan w:val="3"/>
            <w:tcBorders>
              <w:top w:val="single" w:sz="6" w:space="0" w:color="auto"/>
              <w:left w:val="single" w:sz="6" w:space="0" w:color="auto"/>
              <w:bottom w:val="single" w:sz="6" w:space="0" w:color="auto"/>
              <w:right w:val="single" w:sz="6" w:space="0" w:color="auto"/>
            </w:tcBorders>
          </w:tcPr>
          <w:p w14:paraId="7A306689" w14:textId="77777777" w:rsidR="006627FD" w:rsidRPr="002C3AC0" w:rsidRDefault="006627FD">
            <w:pPr>
              <w:widowControl w:val="0"/>
              <w:spacing w:line="360" w:lineRule="auto"/>
              <w:jc w:val="both"/>
              <w:rPr>
                <w:rFonts w:ascii="Arial" w:hAnsi="Arial" w:cs="Arial"/>
              </w:rPr>
            </w:pPr>
            <w:r w:rsidRPr="002C3AC0">
              <w:rPr>
                <w:rFonts w:ascii="Arial" w:hAnsi="Arial" w:cs="Arial"/>
              </w:rPr>
              <w:t>Cidade:</w:t>
            </w:r>
          </w:p>
          <w:p w14:paraId="2DDA94C6"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169" w:type="pct"/>
            <w:tcBorders>
              <w:top w:val="single" w:sz="6" w:space="0" w:color="auto"/>
              <w:left w:val="single" w:sz="6" w:space="0" w:color="auto"/>
              <w:bottom w:val="single" w:sz="6" w:space="0" w:color="auto"/>
              <w:right w:val="single" w:sz="6" w:space="0" w:color="auto"/>
            </w:tcBorders>
          </w:tcPr>
          <w:p w14:paraId="358A4546" w14:textId="77777777" w:rsidR="006627FD" w:rsidRPr="002C3AC0" w:rsidRDefault="006627FD">
            <w:pPr>
              <w:widowControl w:val="0"/>
              <w:spacing w:line="360" w:lineRule="auto"/>
              <w:jc w:val="both"/>
              <w:rPr>
                <w:rFonts w:ascii="Arial" w:hAnsi="Arial" w:cs="Arial"/>
              </w:rPr>
            </w:pPr>
            <w:r w:rsidRPr="002C3AC0">
              <w:rPr>
                <w:rFonts w:ascii="Arial" w:hAnsi="Arial" w:cs="Arial"/>
              </w:rPr>
              <w:t>UF:</w:t>
            </w:r>
          </w:p>
          <w:p w14:paraId="14906400"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r>
      <w:tr w:rsidR="006627FD" w:rsidRPr="002C3AC0" w14:paraId="75C31D96" w14:textId="77777777" w:rsidTr="004C7339">
        <w:tc>
          <w:tcPr>
            <w:tcW w:w="1283" w:type="pct"/>
            <w:tcBorders>
              <w:top w:val="single" w:sz="6" w:space="0" w:color="auto"/>
              <w:left w:val="single" w:sz="6" w:space="0" w:color="auto"/>
              <w:bottom w:val="single" w:sz="6" w:space="0" w:color="auto"/>
              <w:right w:val="single" w:sz="6" w:space="0" w:color="auto"/>
            </w:tcBorders>
          </w:tcPr>
          <w:p w14:paraId="2EFEC848" w14:textId="77777777" w:rsidR="006627FD" w:rsidRPr="002C3AC0" w:rsidRDefault="006627FD">
            <w:pPr>
              <w:widowControl w:val="0"/>
              <w:spacing w:line="360" w:lineRule="auto"/>
              <w:jc w:val="both"/>
              <w:rPr>
                <w:rFonts w:ascii="Arial" w:hAnsi="Arial" w:cs="Arial"/>
              </w:rPr>
            </w:pPr>
            <w:r w:rsidRPr="002C3AC0">
              <w:rPr>
                <w:rFonts w:ascii="Arial" w:hAnsi="Arial" w:cs="Arial"/>
              </w:rPr>
              <w:t xml:space="preserve">Nacionalidade: </w:t>
            </w:r>
          </w:p>
          <w:p w14:paraId="7F565164"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391" w:type="pct"/>
            <w:gridSpan w:val="2"/>
            <w:tcBorders>
              <w:top w:val="single" w:sz="6" w:space="0" w:color="auto"/>
              <w:left w:val="single" w:sz="6" w:space="0" w:color="auto"/>
              <w:bottom w:val="single" w:sz="6" w:space="0" w:color="auto"/>
              <w:right w:val="single" w:sz="6" w:space="0" w:color="auto"/>
            </w:tcBorders>
          </w:tcPr>
          <w:p w14:paraId="2D7D5500" w14:textId="77777777" w:rsidR="006627FD" w:rsidRPr="002C3AC0" w:rsidRDefault="006627FD">
            <w:pPr>
              <w:widowControl w:val="0"/>
              <w:spacing w:line="360" w:lineRule="auto"/>
              <w:jc w:val="both"/>
              <w:rPr>
                <w:rFonts w:ascii="Arial" w:hAnsi="Arial" w:cs="Arial"/>
              </w:rPr>
            </w:pPr>
            <w:r w:rsidRPr="002C3AC0">
              <w:rPr>
                <w:rFonts w:ascii="Arial" w:hAnsi="Arial" w:cs="Arial"/>
              </w:rPr>
              <w:t>Data de Nascimento: [-]</w:t>
            </w:r>
          </w:p>
        </w:tc>
        <w:tc>
          <w:tcPr>
            <w:tcW w:w="2326" w:type="pct"/>
            <w:gridSpan w:val="4"/>
            <w:tcBorders>
              <w:top w:val="single" w:sz="6" w:space="0" w:color="auto"/>
              <w:left w:val="single" w:sz="6" w:space="0" w:color="auto"/>
              <w:bottom w:val="single" w:sz="6" w:space="0" w:color="auto"/>
              <w:right w:val="single" w:sz="6" w:space="0" w:color="auto"/>
            </w:tcBorders>
          </w:tcPr>
          <w:p w14:paraId="3C32BB97" w14:textId="77777777" w:rsidR="006627FD" w:rsidRPr="002C3AC0" w:rsidRDefault="006627FD">
            <w:pPr>
              <w:widowControl w:val="0"/>
              <w:spacing w:line="360" w:lineRule="auto"/>
              <w:jc w:val="both"/>
              <w:rPr>
                <w:rFonts w:ascii="Arial" w:hAnsi="Arial" w:cs="Arial"/>
              </w:rPr>
            </w:pPr>
            <w:r w:rsidRPr="002C3AC0">
              <w:rPr>
                <w:rFonts w:ascii="Arial" w:hAnsi="Arial" w:cs="Arial"/>
              </w:rPr>
              <w:t>Estado Civil:</w:t>
            </w:r>
          </w:p>
          <w:p w14:paraId="01535A7D"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r>
      <w:tr w:rsidR="006627FD" w:rsidRPr="002C3AC0" w14:paraId="2D6A7401" w14:textId="77777777" w:rsidTr="004C7339">
        <w:tc>
          <w:tcPr>
            <w:tcW w:w="2046" w:type="pct"/>
            <w:gridSpan w:val="2"/>
            <w:tcBorders>
              <w:top w:val="single" w:sz="6" w:space="0" w:color="auto"/>
              <w:left w:val="single" w:sz="6" w:space="0" w:color="auto"/>
              <w:bottom w:val="single" w:sz="6" w:space="0" w:color="auto"/>
              <w:right w:val="single" w:sz="6" w:space="0" w:color="auto"/>
            </w:tcBorders>
          </w:tcPr>
          <w:p w14:paraId="5952FBD4" w14:textId="77777777" w:rsidR="006627FD" w:rsidRPr="002C3AC0" w:rsidRDefault="006627FD">
            <w:pPr>
              <w:widowControl w:val="0"/>
              <w:spacing w:line="360" w:lineRule="auto"/>
              <w:jc w:val="both"/>
              <w:rPr>
                <w:rFonts w:ascii="Arial" w:hAnsi="Arial" w:cs="Arial"/>
              </w:rPr>
            </w:pPr>
            <w:r w:rsidRPr="002C3AC0">
              <w:rPr>
                <w:rFonts w:ascii="Arial" w:hAnsi="Arial" w:cs="Arial"/>
              </w:rPr>
              <w:t>Doc. de identidade:</w:t>
            </w:r>
          </w:p>
          <w:p w14:paraId="5F93CE74"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422" w:type="pct"/>
            <w:gridSpan w:val="3"/>
            <w:tcBorders>
              <w:top w:val="single" w:sz="6" w:space="0" w:color="auto"/>
              <w:left w:val="single" w:sz="6" w:space="0" w:color="auto"/>
              <w:bottom w:val="single" w:sz="6" w:space="0" w:color="auto"/>
              <w:right w:val="single" w:sz="6" w:space="0" w:color="auto"/>
            </w:tcBorders>
          </w:tcPr>
          <w:p w14:paraId="44641B32" w14:textId="77777777" w:rsidR="006627FD" w:rsidRPr="002C3AC0" w:rsidRDefault="006627FD">
            <w:pPr>
              <w:widowControl w:val="0"/>
              <w:spacing w:line="360" w:lineRule="auto"/>
              <w:jc w:val="both"/>
              <w:rPr>
                <w:rFonts w:ascii="Arial" w:hAnsi="Arial" w:cs="Arial"/>
              </w:rPr>
            </w:pPr>
            <w:r w:rsidRPr="002C3AC0">
              <w:rPr>
                <w:rFonts w:ascii="Arial" w:hAnsi="Arial" w:cs="Arial"/>
              </w:rPr>
              <w:t>Órgão Emissor:</w:t>
            </w:r>
          </w:p>
          <w:p w14:paraId="4F742BF3"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531" w:type="pct"/>
            <w:gridSpan w:val="2"/>
            <w:tcBorders>
              <w:top w:val="single" w:sz="6" w:space="0" w:color="auto"/>
              <w:left w:val="single" w:sz="6" w:space="0" w:color="auto"/>
              <w:bottom w:val="single" w:sz="6" w:space="0" w:color="auto"/>
              <w:right w:val="single" w:sz="6" w:space="0" w:color="auto"/>
            </w:tcBorders>
          </w:tcPr>
          <w:p w14:paraId="36C6DA80" w14:textId="77777777" w:rsidR="006627FD" w:rsidRPr="002C3AC0" w:rsidRDefault="006627FD">
            <w:pPr>
              <w:widowControl w:val="0"/>
              <w:spacing w:line="360" w:lineRule="auto"/>
              <w:jc w:val="both"/>
              <w:rPr>
                <w:rFonts w:ascii="Arial" w:hAnsi="Arial" w:cs="Arial"/>
              </w:rPr>
            </w:pPr>
            <w:r w:rsidRPr="002C3AC0">
              <w:rPr>
                <w:rFonts w:ascii="Arial" w:hAnsi="Arial" w:cs="Arial"/>
              </w:rPr>
              <w:t>CPF/CNPJ:</w:t>
            </w:r>
          </w:p>
          <w:p w14:paraId="05B93672" w14:textId="77777777" w:rsidR="006627FD" w:rsidRPr="002C3AC0" w:rsidRDefault="006627FD">
            <w:pPr>
              <w:widowControl w:val="0"/>
              <w:spacing w:line="360" w:lineRule="auto"/>
              <w:jc w:val="both"/>
              <w:rPr>
                <w:rFonts w:ascii="Arial" w:hAnsi="Arial" w:cs="Arial"/>
              </w:rPr>
            </w:pPr>
            <w:r w:rsidRPr="002C3AC0">
              <w:rPr>
                <w:rFonts w:ascii="Arial" w:hAnsi="Arial" w:cs="Arial"/>
                <w:bCs/>
              </w:rPr>
              <w:t>[-]</w:t>
            </w:r>
          </w:p>
        </w:tc>
      </w:tr>
      <w:tr w:rsidR="006627FD" w:rsidRPr="002C3AC0" w14:paraId="5D4C62B5" w14:textId="77777777" w:rsidTr="004C7339">
        <w:tc>
          <w:tcPr>
            <w:tcW w:w="3831" w:type="pct"/>
            <w:gridSpan w:val="6"/>
            <w:tcBorders>
              <w:top w:val="single" w:sz="6" w:space="0" w:color="auto"/>
              <w:left w:val="single" w:sz="6" w:space="0" w:color="auto"/>
              <w:bottom w:val="single" w:sz="6" w:space="0" w:color="auto"/>
              <w:right w:val="single" w:sz="6" w:space="0" w:color="auto"/>
            </w:tcBorders>
          </w:tcPr>
          <w:p w14:paraId="67F113DE" w14:textId="77777777" w:rsidR="006627FD" w:rsidRPr="002C3AC0" w:rsidRDefault="006627FD">
            <w:pPr>
              <w:widowControl w:val="0"/>
              <w:spacing w:line="360" w:lineRule="auto"/>
              <w:jc w:val="both"/>
              <w:rPr>
                <w:rFonts w:ascii="Arial" w:hAnsi="Arial" w:cs="Arial"/>
              </w:rPr>
            </w:pPr>
            <w:r w:rsidRPr="002C3AC0">
              <w:rPr>
                <w:rFonts w:ascii="Arial" w:hAnsi="Arial" w:cs="Arial"/>
              </w:rPr>
              <w:t>Representante Legal (se for o caso):</w:t>
            </w:r>
          </w:p>
          <w:p w14:paraId="26940CC2"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169" w:type="pct"/>
            <w:tcBorders>
              <w:top w:val="single" w:sz="6" w:space="0" w:color="auto"/>
              <w:left w:val="single" w:sz="6" w:space="0" w:color="auto"/>
              <w:bottom w:val="single" w:sz="6" w:space="0" w:color="auto"/>
              <w:right w:val="single" w:sz="6" w:space="0" w:color="auto"/>
            </w:tcBorders>
          </w:tcPr>
          <w:p w14:paraId="18BA318A" w14:textId="77777777" w:rsidR="006627FD" w:rsidRPr="002C3AC0" w:rsidRDefault="006627FD">
            <w:pPr>
              <w:widowControl w:val="0"/>
              <w:spacing w:line="360" w:lineRule="auto"/>
              <w:jc w:val="both"/>
              <w:rPr>
                <w:rFonts w:ascii="Arial" w:hAnsi="Arial" w:cs="Arial"/>
              </w:rPr>
            </w:pPr>
            <w:r w:rsidRPr="002C3AC0">
              <w:rPr>
                <w:rFonts w:ascii="Arial" w:hAnsi="Arial" w:cs="Arial"/>
              </w:rPr>
              <w:t>Tel.:</w:t>
            </w:r>
          </w:p>
          <w:p w14:paraId="3A0B446A"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r>
      <w:tr w:rsidR="006627FD" w:rsidRPr="002C3AC0" w14:paraId="283BEBB4" w14:textId="77777777" w:rsidTr="004C7339">
        <w:trPr>
          <w:trHeight w:val="333"/>
        </w:trPr>
        <w:tc>
          <w:tcPr>
            <w:tcW w:w="2046" w:type="pct"/>
            <w:gridSpan w:val="2"/>
            <w:tcBorders>
              <w:top w:val="single" w:sz="6" w:space="0" w:color="auto"/>
              <w:left w:val="single" w:sz="6" w:space="0" w:color="auto"/>
              <w:bottom w:val="single" w:sz="6" w:space="0" w:color="auto"/>
              <w:right w:val="single" w:sz="6" w:space="0" w:color="auto"/>
            </w:tcBorders>
          </w:tcPr>
          <w:p w14:paraId="5673AF8A" w14:textId="77777777" w:rsidR="006627FD" w:rsidRPr="002C3AC0" w:rsidRDefault="006627FD">
            <w:pPr>
              <w:widowControl w:val="0"/>
              <w:spacing w:line="360" w:lineRule="auto"/>
              <w:jc w:val="both"/>
              <w:rPr>
                <w:rFonts w:ascii="Arial" w:hAnsi="Arial" w:cs="Arial"/>
              </w:rPr>
            </w:pPr>
            <w:r w:rsidRPr="002C3AC0">
              <w:rPr>
                <w:rFonts w:ascii="Arial" w:hAnsi="Arial" w:cs="Arial"/>
              </w:rPr>
              <w:t>Doc. de Identidade:</w:t>
            </w:r>
          </w:p>
          <w:p w14:paraId="2F222FA7"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416" w:type="pct"/>
            <w:gridSpan w:val="2"/>
            <w:tcBorders>
              <w:top w:val="single" w:sz="6" w:space="0" w:color="auto"/>
              <w:left w:val="single" w:sz="6" w:space="0" w:color="auto"/>
              <w:bottom w:val="single" w:sz="6" w:space="0" w:color="auto"/>
              <w:right w:val="single" w:sz="6" w:space="0" w:color="auto"/>
            </w:tcBorders>
          </w:tcPr>
          <w:p w14:paraId="4D8AF06F" w14:textId="77777777" w:rsidR="006627FD" w:rsidRPr="002C3AC0" w:rsidRDefault="006627FD">
            <w:pPr>
              <w:widowControl w:val="0"/>
              <w:spacing w:line="360" w:lineRule="auto"/>
              <w:jc w:val="both"/>
              <w:rPr>
                <w:rFonts w:ascii="Arial" w:hAnsi="Arial" w:cs="Arial"/>
              </w:rPr>
            </w:pPr>
            <w:r w:rsidRPr="002C3AC0">
              <w:rPr>
                <w:rFonts w:ascii="Arial" w:hAnsi="Arial" w:cs="Arial"/>
              </w:rPr>
              <w:t>Órgão Emissor:</w:t>
            </w:r>
          </w:p>
          <w:p w14:paraId="6636B933"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538" w:type="pct"/>
            <w:gridSpan w:val="3"/>
            <w:tcBorders>
              <w:top w:val="single" w:sz="6" w:space="0" w:color="auto"/>
              <w:left w:val="single" w:sz="6" w:space="0" w:color="auto"/>
              <w:bottom w:val="single" w:sz="6" w:space="0" w:color="auto"/>
              <w:right w:val="single" w:sz="6" w:space="0" w:color="auto"/>
            </w:tcBorders>
          </w:tcPr>
          <w:p w14:paraId="5C6BC26D" w14:textId="77777777" w:rsidR="006627FD" w:rsidRPr="002C3AC0" w:rsidRDefault="006627FD">
            <w:pPr>
              <w:widowControl w:val="0"/>
              <w:spacing w:line="360" w:lineRule="auto"/>
              <w:jc w:val="both"/>
              <w:rPr>
                <w:rFonts w:ascii="Arial" w:hAnsi="Arial" w:cs="Arial"/>
              </w:rPr>
            </w:pPr>
            <w:r w:rsidRPr="002C3AC0">
              <w:rPr>
                <w:rFonts w:ascii="Arial" w:hAnsi="Arial" w:cs="Arial"/>
              </w:rPr>
              <w:t>CPF/CNPJ:</w:t>
            </w:r>
          </w:p>
          <w:p w14:paraId="2D0EB4D4"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r>
    </w:tbl>
    <w:p w14:paraId="1DCE2532" w14:textId="77777777" w:rsidR="006627FD" w:rsidRPr="002C3AC0" w:rsidRDefault="006627FD">
      <w:pPr>
        <w:widowControl w:val="0"/>
        <w:spacing w:line="360" w:lineRule="auto"/>
        <w:jc w:val="both"/>
        <w:rPr>
          <w:rFonts w:ascii="Arial" w:hAnsi="Arial" w:cs="Arial"/>
          <w:b/>
        </w:rPr>
      </w:pPr>
      <w:r w:rsidRPr="002C3AC0">
        <w:rPr>
          <w:rFonts w:ascii="Arial" w:hAnsi="Arial" w:cs="Arial"/>
          <w:b/>
        </w:rPr>
        <w:t>Cálculo da Subscrição</w:t>
      </w: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19"/>
        <w:gridCol w:w="2126"/>
        <w:gridCol w:w="1701"/>
        <w:gridCol w:w="3110"/>
      </w:tblGrid>
      <w:tr w:rsidR="006627FD" w:rsidRPr="002C3AC0" w14:paraId="76CD17EB" w14:textId="77777777" w:rsidTr="004C7339">
        <w:tc>
          <w:tcPr>
            <w:tcW w:w="1170" w:type="pct"/>
            <w:tcBorders>
              <w:top w:val="single" w:sz="6" w:space="0" w:color="auto"/>
              <w:left w:val="single" w:sz="6" w:space="0" w:color="auto"/>
              <w:bottom w:val="single" w:sz="6" w:space="0" w:color="auto"/>
              <w:right w:val="single" w:sz="6" w:space="0" w:color="auto"/>
            </w:tcBorders>
          </w:tcPr>
          <w:p w14:paraId="0875A99D" w14:textId="77777777" w:rsidR="006627FD" w:rsidRPr="002C3AC0" w:rsidRDefault="006627FD">
            <w:pPr>
              <w:widowControl w:val="0"/>
              <w:spacing w:line="360" w:lineRule="auto"/>
              <w:jc w:val="center"/>
              <w:rPr>
                <w:rFonts w:ascii="Arial" w:hAnsi="Arial" w:cs="Arial"/>
              </w:rPr>
            </w:pPr>
            <w:r w:rsidRPr="002C3AC0">
              <w:rPr>
                <w:rFonts w:ascii="Arial" w:hAnsi="Arial" w:cs="Arial"/>
              </w:rPr>
              <w:t>Quantidade de Debêntures subscritas:</w:t>
            </w:r>
          </w:p>
          <w:p w14:paraId="24F8933A" w14:textId="77777777" w:rsidR="006627FD" w:rsidRPr="002C3AC0" w:rsidRDefault="006627FD">
            <w:pPr>
              <w:widowControl w:val="0"/>
              <w:spacing w:line="360" w:lineRule="auto"/>
              <w:jc w:val="center"/>
              <w:rPr>
                <w:rFonts w:ascii="Arial" w:hAnsi="Arial" w:cs="Arial"/>
              </w:rPr>
            </w:pPr>
          </w:p>
          <w:p w14:paraId="6F34CB78" w14:textId="7BFA4DED" w:rsidR="006627FD" w:rsidRPr="002C3AC0" w:rsidRDefault="00EC4AE7">
            <w:pPr>
              <w:widowControl w:val="0"/>
              <w:spacing w:line="360" w:lineRule="auto"/>
              <w:jc w:val="center"/>
              <w:rPr>
                <w:rFonts w:ascii="Arial" w:hAnsi="Arial" w:cs="Arial"/>
              </w:rPr>
            </w:pPr>
            <w:r>
              <w:rPr>
                <w:rFonts w:ascii="Arial" w:hAnsi="Arial" w:cs="Arial"/>
              </w:rPr>
              <w:t>[-]</w:t>
            </w:r>
            <w:r w:rsidRPr="002C3AC0" w:rsidDel="00EC4AE7">
              <w:rPr>
                <w:rFonts w:ascii="Arial" w:hAnsi="Arial" w:cs="Arial"/>
              </w:rPr>
              <w:t xml:space="preserve"> </w:t>
            </w:r>
            <w:r w:rsidR="006627FD" w:rsidRPr="002C3AC0">
              <w:rPr>
                <w:rFonts w:ascii="Arial" w:hAnsi="Arial" w:cs="Arial"/>
              </w:rPr>
              <w:t>(</w:t>
            </w:r>
            <w:r>
              <w:rPr>
                <w:rFonts w:ascii="Arial" w:hAnsi="Arial" w:cs="Arial"/>
              </w:rPr>
              <w:t>[-]</w:t>
            </w:r>
            <w:r w:rsidR="006627FD" w:rsidRPr="002C3AC0">
              <w:rPr>
                <w:rFonts w:ascii="Arial" w:hAnsi="Arial" w:cs="Arial"/>
              </w:rPr>
              <w:t>)</w:t>
            </w:r>
          </w:p>
        </w:tc>
        <w:tc>
          <w:tcPr>
            <w:tcW w:w="1174" w:type="pct"/>
            <w:tcBorders>
              <w:top w:val="single" w:sz="6" w:space="0" w:color="auto"/>
              <w:left w:val="single" w:sz="6" w:space="0" w:color="auto"/>
              <w:bottom w:val="single" w:sz="6" w:space="0" w:color="auto"/>
              <w:right w:val="single" w:sz="6" w:space="0" w:color="auto"/>
            </w:tcBorders>
          </w:tcPr>
          <w:p w14:paraId="576EABA9" w14:textId="77777777" w:rsidR="006627FD" w:rsidRPr="002C3AC0" w:rsidRDefault="006627FD">
            <w:pPr>
              <w:widowControl w:val="0"/>
              <w:spacing w:line="360" w:lineRule="auto"/>
              <w:jc w:val="center"/>
              <w:rPr>
                <w:rFonts w:ascii="Arial" w:hAnsi="Arial" w:cs="Arial"/>
              </w:rPr>
            </w:pPr>
            <w:r w:rsidRPr="002C3AC0">
              <w:rPr>
                <w:rFonts w:ascii="Arial" w:hAnsi="Arial" w:cs="Arial"/>
              </w:rPr>
              <w:t>Série das Debêntures Subscritas:</w:t>
            </w:r>
          </w:p>
          <w:p w14:paraId="4BBC4FFB" w14:textId="77777777" w:rsidR="006627FD" w:rsidRPr="002C3AC0" w:rsidRDefault="006627FD">
            <w:pPr>
              <w:widowControl w:val="0"/>
              <w:spacing w:line="360" w:lineRule="auto"/>
              <w:jc w:val="center"/>
              <w:rPr>
                <w:rFonts w:ascii="Arial" w:hAnsi="Arial" w:cs="Arial"/>
              </w:rPr>
            </w:pPr>
          </w:p>
          <w:p w14:paraId="12552501" w14:textId="77777777" w:rsidR="006627FD" w:rsidRPr="002C3AC0" w:rsidRDefault="006627FD">
            <w:pPr>
              <w:widowControl w:val="0"/>
              <w:spacing w:line="360" w:lineRule="auto"/>
              <w:jc w:val="center"/>
              <w:rPr>
                <w:rFonts w:ascii="Arial" w:hAnsi="Arial" w:cs="Arial"/>
              </w:rPr>
            </w:pPr>
            <w:r w:rsidRPr="002C3AC0">
              <w:rPr>
                <w:rFonts w:ascii="Arial" w:hAnsi="Arial" w:cs="Arial"/>
              </w:rPr>
              <w:t>Série Única</w:t>
            </w:r>
          </w:p>
        </w:tc>
        <w:tc>
          <w:tcPr>
            <w:tcW w:w="939" w:type="pct"/>
            <w:tcBorders>
              <w:top w:val="single" w:sz="6" w:space="0" w:color="auto"/>
              <w:left w:val="single" w:sz="6" w:space="0" w:color="auto"/>
              <w:bottom w:val="single" w:sz="6" w:space="0" w:color="auto"/>
              <w:right w:val="single" w:sz="6" w:space="0" w:color="auto"/>
            </w:tcBorders>
          </w:tcPr>
          <w:p w14:paraId="67796284" w14:textId="77777777" w:rsidR="006627FD" w:rsidRPr="002C3AC0" w:rsidRDefault="006627FD">
            <w:pPr>
              <w:widowControl w:val="0"/>
              <w:spacing w:line="360" w:lineRule="auto"/>
              <w:jc w:val="center"/>
              <w:rPr>
                <w:rFonts w:ascii="Arial" w:hAnsi="Arial" w:cs="Arial"/>
              </w:rPr>
            </w:pPr>
            <w:r w:rsidRPr="002C3AC0">
              <w:rPr>
                <w:rFonts w:ascii="Arial" w:hAnsi="Arial" w:cs="Arial"/>
              </w:rPr>
              <w:t>Valor Nominal Unitário:</w:t>
            </w:r>
          </w:p>
          <w:p w14:paraId="36C542E9" w14:textId="77777777" w:rsidR="006627FD" w:rsidRPr="002C3AC0" w:rsidRDefault="006627FD">
            <w:pPr>
              <w:widowControl w:val="0"/>
              <w:spacing w:line="360" w:lineRule="auto"/>
              <w:jc w:val="center"/>
              <w:rPr>
                <w:rFonts w:ascii="Arial" w:hAnsi="Arial" w:cs="Arial"/>
              </w:rPr>
            </w:pPr>
          </w:p>
          <w:p w14:paraId="48A4C022" w14:textId="083FE9F1" w:rsidR="006627FD" w:rsidRPr="002C3AC0" w:rsidRDefault="006627FD">
            <w:pPr>
              <w:widowControl w:val="0"/>
              <w:spacing w:line="360" w:lineRule="auto"/>
              <w:jc w:val="center"/>
              <w:rPr>
                <w:rFonts w:ascii="Arial" w:hAnsi="Arial" w:cs="Arial"/>
              </w:rPr>
            </w:pPr>
            <w:r w:rsidRPr="002C3AC0">
              <w:rPr>
                <w:rFonts w:ascii="Arial" w:hAnsi="Arial" w:cs="Arial"/>
              </w:rPr>
              <w:t xml:space="preserve">R$ </w:t>
            </w:r>
            <w:r w:rsidR="00EC4AE7">
              <w:rPr>
                <w:rFonts w:ascii="Arial" w:hAnsi="Arial" w:cs="Arial"/>
              </w:rPr>
              <w:t>[-]</w:t>
            </w:r>
            <w:r w:rsidR="00EC4AE7" w:rsidRPr="002C3AC0" w:rsidDel="00EC4AE7">
              <w:rPr>
                <w:rFonts w:ascii="Arial" w:hAnsi="Arial" w:cs="Arial"/>
              </w:rPr>
              <w:t xml:space="preserve"> </w:t>
            </w:r>
            <w:r w:rsidRPr="002C3AC0">
              <w:rPr>
                <w:rFonts w:ascii="Arial" w:hAnsi="Arial" w:cs="Arial"/>
              </w:rPr>
              <w:t>(</w:t>
            </w:r>
            <w:r w:rsidR="00EC4AE7">
              <w:rPr>
                <w:rFonts w:ascii="Arial" w:hAnsi="Arial" w:cs="Arial"/>
              </w:rPr>
              <w:t>[-]</w:t>
            </w:r>
            <w:r w:rsidRPr="002C3AC0">
              <w:rPr>
                <w:rFonts w:ascii="Arial" w:hAnsi="Arial" w:cs="Arial"/>
              </w:rPr>
              <w:t>)</w:t>
            </w:r>
          </w:p>
        </w:tc>
        <w:tc>
          <w:tcPr>
            <w:tcW w:w="1717" w:type="pct"/>
            <w:tcBorders>
              <w:top w:val="single" w:sz="6" w:space="0" w:color="auto"/>
              <w:left w:val="single" w:sz="6" w:space="0" w:color="auto"/>
              <w:bottom w:val="single" w:sz="6" w:space="0" w:color="auto"/>
              <w:right w:val="single" w:sz="6" w:space="0" w:color="auto"/>
            </w:tcBorders>
          </w:tcPr>
          <w:p w14:paraId="736BA9DF" w14:textId="77777777" w:rsidR="006627FD" w:rsidRPr="002C3AC0" w:rsidRDefault="006627FD">
            <w:pPr>
              <w:widowControl w:val="0"/>
              <w:spacing w:line="360" w:lineRule="auto"/>
              <w:jc w:val="center"/>
              <w:rPr>
                <w:rFonts w:ascii="Arial" w:hAnsi="Arial" w:cs="Arial"/>
              </w:rPr>
            </w:pPr>
            <w:r w:rsidRPr="002C3AC0">
              <w:rPr>
                <w:rFonts w:ascii="Arial" w:hAnsi="Arial" w:cs="Arial"/>
              </w:rPr>
              <w:t>Valor de integralização:</w:t>
            </w:r>
          </w:p>
          <w:p w14:paraId="0460C1D5" w14:textId="77777777" w:rsidR="006627FD" w:rsidRPr="002C3AC0" w:rsidRDefault="006627FD">
            <w:pPr>
              <w:widowControl w:val="0"/>
              <w:spacing w:line="360" w:lineRule="auto"/>
              <w:jc w:val="center"/>
              <w:rPr>
                <w:rFonts w:ascii="Arial" w:hAnsi="Arial" w:cs="Arial"/>
              </w:rPr>
            </w:pPr>
          </w:p>
          <w:p w14:paraId="0EF8B890" w14:textId="00D1A89E" w:rsidR="006627FD" w:rsidRPr="002C3AC0" w:rsidRDefault="006627FD">
            <w:pPr>
              <w:widowControl w:val="0"/>
              <w:spacing w:line="360" w:lineRule="auto"/>
              <w:jc w:val="center"/>
              <w:rPr>
                <w:rFonts w:ascii="Arial" w:hAnsi="Arial" w:cs="Arial"/>
              </w:rPr>
            </w:pPr>
            <w:r w:rsidRPr="002C3AC0">
              <w:rPr>
                <w:rFonts w:ascii="Arial" w:hAnsi="Arial" w:cs="Arial"/>
              </w:rPr>
              <w:t>Integralização a ser realizada na periodicidade e conforme valores previstos da Escritura</w:t>
            </w:r>
            <w:r w:rsidR="009A633E">
              <w:rPr>
                <w:rFonts w:ascii="Arial" w:hAnsi="Arial" w:cs="Arial"/>
              </w:rPr>
              <w:t>, sendo admitido ágio ou deságio na integralização.</w:t>
            </w:r>
          </w:p>
        </w:tc>
      </w:tr>
    </w:tbl>
    <w:p w14:paraId="351B87A3" w14:textId="77777777" w:rsidR="006627FD" w:rsidRPr="002C3AC0" w:rsidRDefault="006627FD">
      <w:pPr>
        <w:widowControl w:val="0"/>
        <w:spacing w:line="360" w:lineRule="auto"/>
        <w:jc w:val="both"/>
        <w:rPr>
          <w:rFonts w:ascii="Arial" w:hAnsi="Arial" w:cs="Arial"/>
          <w:b/>
        </w:rPr>
      </w:pPr>
      <w:r w:rsidRPr="002C3AC0">
        <w:rPr>
          <w:rFonts w:ascii="Arial" w:hAnsi="Arial" w:cs="Arial"/>
          <w:b/>
        </w:rPr>
        <w:t>Integralização</w:t>
      </w:r>
    </w:p>
    <w:tbl>
      <w:tblPr>
        <w:tblW w:w="5000" w:type="pct"/>
        <w:tblLook w:val="04A0" w:firstRow="1" w:lastRow="0" w:firstColumn="1" w:lastColumn="0" w:noHBand="0" w:noVBand="1"/>
      </w:tblPr>
      <w:tblGrid>
        <w:gridCol w:w="4483"/>
        <w:gridCol w:w="4573"/>
      </w:tblGrid>
      <w:tr w:rsidR="006627FD" w:rsidRPr="002C3AC0" w14:paraId="2A239CC2" w14:textId="77777777" w:rsidTr="004C7339">
        <w:tc>
          <w:tcPr>
            <w:tcW w:w="5000" w:type="pct"/>
            <w:gridSpan w:val="2"/>
            <w:tcBorders>
              <w:top w:val="single" w:sz="6" w:space="0" w:color="auto"/>
              <w:left w:val="single" w:sz="6" w:space="0" w:color="auto"/>
              <w:bottom w:val="single" w:sz="6" w:space="0" w:color="auto"/>
              <w:right w:val="single" w:sz="6" w:space="0" w:color="auto"/>
            </w:tcBorders>
          </w:tcPr>
          <w:p w14:paraId="20209DBC" w14:textId="233544A3" w:rsidR="00FB03ED" w:rsidRDefault="006627FD" w:rsidP="002C3AC0">
            <w:pPr>
              <w:pStyle w:val="BodyText21"/>
              <w:autoSpaceDE/>
              <w:autoSpaceDN/>
              <w:adjustRightInd/>
              <w:spacing w:line="360" w:lineRule="auto"/>
            </w:pPr>
            <w:r w:rsidRPr="002C3AC0">
              <w:t xml:space="preserve">O Subscritor, neste ato, declara para todos os fins que conhece, está de acordo e por isso adere a todas as disposições constantes deste Boletim de Subscrição e da </w:t>
            </w:r>
            <w:r w:rsidRPr="002C3AC0">
              <w:lastRenderedPageBreak/>
              <w:t>Escritura, firmada, em caráter irrevogável e irretratável, referente à emissão privada de Debêntures da Emissora</w:t>
            </w:r>
            <w:r w:rsidR="003A12B2" w:rsidRPr="002C3AC0">
              <w:t>, observado o disposto abaixo</w:t>
            </w:r>
            <w:r w:rsidRPr="002C3AC0">
              <w:t>. A integralização das Debêntures ocorrerá na forma e periodicidade prevista na Escritura</w:t>
            </w:r>
            <w:r w:rsidR="00A56E03" w:rsidRPr="002C3AC0">
              <w:t>, em até 2 (dois) Dias Úteis contados d</w:t>
            </w:r>
            <w:r w:rsidR="00E5557B" w:rsidRPr="002C3AC0">
              <w:t>o atendimento das Condições Precedentes indicadas no item 2.3., da Escritura de Emissão</w:t>
            </w:r>
            <w:r w:rsidR="009A633E">
              <w:t xml:space="preserve"> sendo admitido ágio ou deságio na integralização</w:t>
            </w:r>
            <w:r w:rsidRPr="002C3AC0">
              <w:t>.</w:t>
            </w:r>
            <w:r w:rsidR="00FB03ED" w:rsidRPr="002C3AC0">
              <w:t xml:space="preserve"> </w:t>
            </w:r>
          </w:p>
          <w:p w14:paraId="3A38A520" w14:textId="16FE7D5F" w:rsidR="00E5557B" w:rsidRPr="002C3AC0" w:rsidRDefault="00E5557B">
            <w:pPr>
              <w:widowControl w:val="0"/>
              <w:spacing w:line="360" w:lineRule="auto"/>
              <w:jc w:val="both"/>
              <w:rPr>
                <w:rFonts w:ascii="Arial" w:hAnsi="Arial" w:cs="Arial"/>
              </w:rPr>
            </w:pPr>
            <w:r w:rsidRPr="002C3AC0">
              <w:rPr>
                <w:rFonts w:ascii="Arial" w:hAnsi="Arial" w:cs="Arial"/>
              </w:rPr>
              <w:t>Caso a Emissora não atenda as Condições Precedentes</w:t>
            </w:r>
            <w:r w:rsidR="003F412F" w:rsidRPr="002C3AC0">
              <w:rPr>
                <w:rFonts w:ascii="Arial" w:hAnsi="Arial" w:cs="Arial"/>
              </w:rPr>
              <w:t>, conforme definidas na Escritura,</w:t>
            </w:r>
            <w:r w:rsidRPr="002C3AC0">
              <w:rPr>
                <w:rFonts w:ascii="Arial" w:hAnsi="Arial" w:cs="Arial"/>
              </w:rPr>
              <w:t xml:space="preserve"> no prazo de até 60 (sessenta) dias contados da Data de Emissão, o Subscritor, a seu exclusivo</w:t>
            </w:r>
            <w:r w:rsidR="003A12B2" w:rsidRPr="002C3AC0">
              <w:rPr>
                <w:rFonts w:ascii="Arial" w:hAnsi="Arial" w:cs="Arial"/>
              </w:rPr>
              <w:t xml:space="preserve"> critério, poderá, de forma unilateral, dar por rescindido o presente boletim de subscrição, ficando desobrigado com relação a integralização das Debêntures ou, caso assim entenda, conceder prazo adicional para o atendimento das Condições Precedentes</w:t>
            </w:r>
            <w:r w:rsidRPr="002C3AC0">
              <w:rPr>
                <w:rFonts w:ascii="Arial" w:hAnsi="Arial" w:cs="Arial"/>
              </w:rPr>
              <w:t>.</w:t>
            </w:r>
          </w:p>
        </w:tc>
      </w:tr>
      <w:tr w:rsidR="006627FD" w:rsidRPr="002C3AC0" w14:paraId="32FBB83A" w14:textId="77777777" w:rsidTr="004C7339">
        <w:trPr>
          <w:trHeight w:val="780"/>
        </w:trPr>
        <w:tc>
          <w:tcPr>
            <w:tcW w:w="2475" w:type="pct"/>
            <w:tcBorders>
              <w:top w:val="single" w:sz="6" w:space="0" w:color="auto"/>
              <w:left w:val="single" w:sz="6" w:space="0" w:color="auto"/>
              <w:bottom w:val="single" w:sz="6" w:space="0" w:color="auto"/>
              <w:right w:val="single" w:sz="6" w:space="0" w:color="auto"/>
            </w:tcBorders>
          </w:tcPr>
          <w:p w14:paraId="396C0940" w14:textId="29B57ED2" w:rsidR="003A12B2" w:rsidRPr="002C3AC0" w:rsidRDefault="006627FD">
            <w:pPr>
              <w:widowControl w:val="0"/>
              <w:spacing w:line="360" w:lineRule="auto"/>
              <w:jc w:val="both"/>
              <w:rPr>
                <w:rFonts w:ascii="Arial" w:hAnsi="Arial" w:cs="Arial"/>
              </w:rPr>
            </w:pPr>
            <w:r w:rsidRPr="002C3AC0">
              <w:rPr>
                <w:rFonts w:ascii="Arial" w:hAnsi="Arial" w:cs="Arial"/>
              </w:rPr>
              <w:lastRenderedPageBreak/>
              <w:t xml:space="preserve">Declaro, para todos os fins, </w:t>
            </w:r>
            <w:r w:rsidRPr="002C3AC0">
              <w:rPr>
                <w:rFonts w:ascii="Arial" w:hAnsi="Arial" w:cs="Arial"/>
                <w:b/>
              </w:rPr>
              <w:t>(i)</w:t>
            </w:r>
            <w:r w:rsidRPr="002C3AC0">
              <w:rPr>
                <w:rFonts w:ascii="Arial" w:hAnsi="Arial" w:cs="Arial"/>
              </w:rPr>
              <w:t xml:space="preserve"> estar de acordo com as condições expressas no presente Boletim de Subscrição; </w:t>
            </w:r>
            <w:r w:rsidRPr="002C3AC0">
              <w:rPr>
                <w:rFonts w:ascii="Arial" w:hAnsi="Arial" w:cs="Arial"/>
                <w:b/>
              </w:rPr>
              <w:t>(</w:t>
            </w:r>
            <w:proofErr w:type="spellStart"/>
            <w:r w:rsidRPr="002C3AC0">
              <w:rPr>
                <w:rFonts w:ascii="Arial" w:hAnsi="Arial" w:cs="Arial"/>
                <w:b/>
              </w:rPr>
              <w:t>ii</w:t>
            </w:r>
            <w:proofErr w:type="spellEnd"/>
            <w:r w:rsidRPr="002C3AC0">
              <w:rPr>
                <w:rFonts w:ascii="Arial" w:hAnsi="Arial" w:cs="Arial"/>
                <w:b/>
              </w:rPr>
              <w:t>)</w:t>
            </w:r>
            <w:r w:rsidRPr="002C3AC0">
              <w:rPr>
                <w:rFonts w:ascii="Arial" w:hAnsi="Arial" w:cs="Arial"/>
              </w:rPr>
              <w:t xml:space="preserve"> ter conhecimento integral, entender, anuir, aderir e subscrever os termos e condições previstos na Escritura</w:t>
            </w:r>
            <w:r w:rsidR="003A12B2" w:rsidRPr="002C3AC0">
              <w:rPr>
                <w:rFonts w:ascii="Arial" w:hAnsi="Arial" w:cs="Arial"/>
              </w:rPr>
              <w:t>, principalmente no que se refere ao atendimento das condições precedentes.</w:t>
            </w:r>
          </w:p>
          <w:p w14:paraId="33419A0A" w14:textId="2FDFD7F1" w:rsidR="006627FD" w:rsidRPr="002C3AC0" w:rsidRDefault="003A12B2">
            <w:pPr>
              <w:widowControl w:val="0"/>
              <w:spacing w:line="360" w:lineRule="auto"/>
              <w:jc w:val="both"/>
              <w:rPr>
                <w:rFonts w:ascii="Arial" w:hAnsi="Arial" w:cs="Arial"/>
              </w:rPr>
            </w:pPr>
            <w:r w:rsidRPr="002C3AC0">
              <w:rPr>
                <w:rFonts w:ascii="Arial" w:hAnsi="Arial" w:cs="Arial"/>
              </w:rPr>
              <w:t xml:space="preserve"> </w:t>
            </w:r>
          </w:p>
          <w:p w14:paraId="76BF4A1F" w14:textId="3C1C6F8B" w:rsidR="006627FD" w:rsidRPr="002C3AC0" w:rsidRDefault="006627FD">
            <w:pPr>
              <w:widowControl w:val="0"/>
              <w:spacing w:line="360" w:lineRule="auto"/>
              <w:jc w:val="center"/>
              <w:rPr>
                <w:rFonts w:ascii="Arial" w:hAnsi="Arial" w:cs="Arial"/>
              </w:rPr>
            </w:pPr>
            <w:r w:rsidRPr="002C3AC0">
              <w:rPr>
                <w:rFonts w:ascii="Arial" w:hAnsi="Arial" w:cs="Arial"/>
              </w:rPr>
              <w:t xml:space="preserve">São Paulo, __ de __ </w:t>
            </w:r>
            <w:proofErr w:type="spellStart"/>
            <w:r w:rsidRPr="002C3AC0">
              <w:rPr>
                <w:rFonts w:ascii="Arial" w:hAnsi="Arial" w:cs="Arial"/>
              </w:rPr>
              <w:t>de</w:t>
            </w:r>
            <w:proofErr w:type="spellEnd"/>
            <w:r w:rsidRPr="002C3AC0">
              <w:rPr>
                <w:rFonts w:ascii="Arial" w:hAnsi="Arial" w:cs="Arial"/>
              </w:rPr>
              <w:t xml:space="preserve"> </w:t>
            </w:r>
            <w:r w:rsidR="00E84904">
              <w:rPr>
                <w:rFonts w:ascii="Arial" w:hAnsi="Arial" w:cs="Arial"/>
              </w:rPr>
              <w:t>2020</w:t>
            </w:r>
            <w:r w:rsidRPr="002C3AC0">
              <w:rPr>
                <w:rFonts w:ascii="Arial" w:hAnsi="Arial" w:cs="Arial"/>
              </w:rPr>
              <w:t>.</w:t>
            </w:r>
          </w:p>
          <w:p w14:paraId="238B74F5" w14:textId="77777777" w:rsidR="006627FD" w:rsidRPr="002C3AC0" w:rsidRDefault="006627FD">
            <w:pPr>
              <w:widowControl w:val="0"/>
              <w:spacing w:line="360" w:lineRule="auto"/>
              <w:jc w:val="both"/>
              <w:rPr>
                <w:rFonts w:ascii="Arial" w:hAnsi="Arial" w:cs="Arial"/>
              </w:rPr>
            </w:pPr>
          </w:p>
          <w:p w14:paraId="3812B1D9" w14:textId="77777777" w:rsidR="006627FD" w:rsidRPr="002C3AC0" w:rsidRDefault="006627FD">
            <w:pPr>
              <w:widowControl w:val="0"/>
              <w:spacing w:line="360" w:lineRule="auto"/>
              <w:jc w:val="both"/>
              <w:rPr>
                <w:rFonts w:ascii="Arial" w:hAnsi="Arial" w:cs="Arial"/>
              </w:rPr>
            </w:pPr>
          </w:p>
          <w:p w14:paraId="403D9950" w14:textId="77777777" w:rsidR="006627FD" w:rsidRPr="002C3AC0" w:rsidRDefault="006627FD">
            <w:pPr>
              <w:widowControl w:val="0"/>
              <w:spacing w:line="360" w:lineRule="auto"/>
              <w:jc w:val="both"/>
              <w:rPr>
                <w:rFonts w:ascii="Arial" w:hAnsi="Arial" w:cs="Arial"/>
              </w:rPr>
            </w:pPr>
          </w:p>
          <w:p w14:paraId="162F76D8" w14:textId="77777777" w:rsidR="006627FD" w:rsidRPr="002C3AC0" w:rsidRDefault="006627FD">
            <w:pPr>
              <w:widowControl w:val="0"/>
              <w:spacing w:line="360" w:lineRule="auto"/>
              <w:jc w:val="center"/>
              <w:rPr>
                <w:rFonts w:ascii="Arial" w:hAnsi="Arial" w:cs="Arial"/>
                <w:b/>
              </w:rPr>
            </w:pPr>
            <w:r w:rsidRPr="002C3AC0">
              <w:rPr>
                <w:rFonts w:ascii="Arial" w:hAnsi="Arial" w:cs="Arial"/>
                <w:b/>
              </w:rPr>
              <w:t>______________________________</w:t>
            </w:r>
          </w:p>
          <w:p w14:paraId="35EEFBB6" w14:textId="77777777" w:rsidR="006627FD" w:rsidRPr="002C3AC0" w:rsidRDefault="006627FD">
            <w:pPr>
              <w:widowControl w:val="0"/>
              <w:spacing w:line="360" w:lineRule="auto"/>
              <w:jc w:val="center"/>
              <w:rPr>
                <w:rFonts w:ascii="Arial" w:hAnsi="Arial" w:cs="Arial"/>
                <w:b/>
              </w:rPr>
            </w:pPr>
            <w:r w:rsidRPr="002C3AC0">
              <w:rPr>
                <w:rFonts w:ascii="Arial" w:hAnsi="Arial" w:cs="Arial"/>
                <w:b/>
                <w:lang w:val="pt-PT"/>
              </w:rPr>
              <w:t>CAMPOS ELÍSEOS PARTICIPAÇÃO, EMPREENDIMENTOS E ADMINISTRAÇÃO S.A.</w:t>
            </w:r>
          </w:p>
        </w:tc>
        <w:tc>
          <w:tcPr>
            <w:tcW w:w="2525" w:type="pct"/>
            <w:tcBorders>
              <w:top w:val="single" w:sz="6" w:space="0" w:color="auto"/>
              <w:left w:val="nil"/>
              <w:bottom w:val="single" w:sz="6" w:space="0" w:color="auto"/>
              <w:right w:val="single" w:sz="6" w:space="0" w:color="auto"/>
            </w:tcBorders>
          </w:tcPr>
          <w:p w14:paraId="2C3B3449" w14:textId="77777777" w:rsidR="006627FD" w:rsidRPr="002C3AC0" w:rsidRDefault="006627FD">
            <w:pPr>
              <w:widowControl w:val="0"/>
              <w:spacing w:line="360" w:lineRule="auto"/>
              <w:jc w:val="both"/>
              <w:rPr>
                <w:rFonts w:ascii="Arial" w:hAnsi="Arial" w:cs="Arial"/>
              </w:rPr>
            </w:pPr>
            <w:r w:rsidRPr="002C3AC0">
              <w:rPr>
                <w:rFonts w:ascii="Arial" w:hAnsi="Arial" w:cs="Arial"/>
              </w:rPr>
              <w:t xml:space="preserve">Declaro, para todos os fins, </w:t>
            </w:r>
            <w:r w:rsidRPr="002C3AC0">
              <w:rPr>
                <w:rFonts w:ascii="Arial" w:hAnsi="Arial" w:cs="Arial"/>
                <w:b/>
              </w:rPr>
              <w:t>(i)</w:t>
            </w:r>
            <w:r w:rsidRPr="002C3AC0">
              <w:rPr>
                <w:rFonts w:ascii="Arial" w:hAnsi="Arial" w:cs="Arial"/>
              </w:rPr>
              <w:t xml:space="preserve"> estar de acordo com as condições expressas no presente Boletim de Subscrição; </w:t>
            </w:r>
            <w:r w:rsidRPr="002C3AC0">
              <w:rPr>
                <w:rFonts w:ascii="Arial" w:hAnsi="Arial" w:cs="Arial"/>
                <w:b/>
              </w:rPr>
              <w:t>(</w:t>
            </w:r>
            <w:proofErr w:type="spellStart"/>
            <w:r w:rsidRPr="002C3AC0">
              <w:rPr>
                <w:rFonts w:ascii="Arial" w:hAnsi="Arial" w:cs="Arial"/>
                <w:b/>
              </w:rPr>
              <w:t>ii</w:t>
            </w:r>
            <w:proofErr w:type="spellEnd"/>
            <w:r w:rsidRPr="002C3AC0">
              <w:rPr>
                <w:rFonts w:ascii="Arial" w:hAnsi="Arial" w:cs="Arial"/>
                <w:b/>
              </w:rPr>
              <w:t>)</w:t>
            </w:r>
            <w:r w:rsidRPr="002C3AC0">
              <w:rPr>
                <w:rFonts w:ascii="Arial" w:hAnsi="Arial" w:cs="Arial"/>
              </w:rPr>
              <w:t xml:space="preserve"> ter conhecimento integral, entender, anuir, aderir e subscrever os termos e condições previstos na Escritura; e </w:t>
            </w:r>
            <w:r w:rsidRPr="002C3AC0">
              <w:rPr>
                <w:rFonts w:ascii="Arial" w:hAnsi="Arial" w:cs="Arial"/>
                <w:b/>
              </w:rPr>
              <w:t>(</w:t>
            </w:r>
            <w:proofErr w:type="spellStart"/>
            <w:r w:rsidRPr="002C3AC0">
              <w:rPr>
                <w:rFonts w:ascii="Arial" w:hAnsi="Arial" w:cs="Arial"/>
                <w:b/>
              </w:rPr>
              <w:t>iii</w:t>
            </w:r>
            <w:proofErr w:type="spellEnd"/>
            <w:r w:rsidRPr="002C3AC0">
              <w:rPr>
                <w:rFonts w:ascii="Arial" w:hAnsi="Arial" w:cs="Arial"/>
                <w:b/>
              </w:rPr>
              <w:t xml:space="preserve">) </w:t>
            </w:r>
            <w:r w:rsidRPr="002C3AC0">
              <w:rPr>
                <w:rFonts w:ascii="Arial" w:hAnsi="Arial" w:cs="Arial"/>
              </w:rPr>
              <w:t>que os recursos utilizados para a integralização das Debêntures não são provenientes, direta ou indiretamente, de infração penal, nos termos da Lei n.º 9.613, de 03 de março de 1998, conforme alterada.</w:t>
            </w:r>
          </w:p>
          <w:p w14:paraId="76518CB6" w14:textId="29EFECA8" w:rsidR="006627FD" w:rsidRPr="002C3AC0" w:rsidRDefault="006627FD">
            <w:pPr>
              <w:widowControl w:val="0"/>
              <w:spacing w:line="360" w:lineRule="auto"/>
              <w:jc w:val="center"/>
              <w:rPr>
                <w:rFonts w:ascii="Arial" w:hAnsi="Arial" w:cs="Arial"/>
              </w:rPr>
            </w:pPr>
            <w:r w:rsidRPr="002C3AC0">
              <w:rPr>
                <w:rFonts w:ascii="Arial" w:hAnsi="Arial" w:cs="Arial"/>
              </w:rPr>
              <w:t xml:space="preserve">São Paulo, __ de __ </w:t>
            </w:r>
            <w:proofErr w:type="spellStart"/>
            <w:r w:rsidRPr="002C3AC0">
              <w:rPr>
                <w:rFonts w:ascii="Arial" w:hAnsi="Arial" w:cs="Arial"/>
              </w:rPr>
              <w:t>de</w:t>
            </w:r>
            <w:proofErr w:type="spellEnd"/>
            <w:r w:rsidRPr="002C3AC0">
              <w:rPr>
                <w:rFonts w:ascii="Arial" w:hAnsi="Arial" w:cs="Arial"/>
              </w:rPr>
              <w:t xml:space="preserve"> </w:t>
            </w:r>
            <w:r w:rsidR="00E84904">
              <w:rPr>
                <w:rFonts w:ascii="Arial" w:hAnsi="Arial" w:cs="Arial"/>
              </w:rPr>
              <w:t>2020</w:t>
            </w:r>
            <w:r w:rsidRPr="002C3AC0">
              <w:rPr>
                <w:rFonts w:ascii="Arial" w:hAnsi="Arial" w:cs="Arial"/>
              </w:rPr>
              <w:t>.</w:t>
            </w:r>
          </w:p>
          <w:p w14:paraId="31902B2A" w14:textId="77777777" w:rsidR="006627FD" w:rsidRPr="002C3AC0" w:rsidRDefault="006627FD">
            <w:pPr>
              <w:widowControl w:val="0"/>
              <w:spacing w:line="360" w:lineRule="auto"/>
              <w:jc w:val="center"/>
              <w:rPr>
                <w:rFonts w:ascii="Arial" w:hAnsi="Arial" w:cs="Arial"/>
                <w:b/>
              </w:rPr>
            </w:pPr>
            <w:r w:rsidRPr="002C3AC0">
              <w:rPr>
                <w:rFonts w:ascii="Arial" w:hAnsi="Arial" w:cs="Arial"/>
                <w:b/>
              </w:rPr>
              <w:t>______________________________</w:t>
            </w:r>
          </w:p>
          <w:p w14:paraId="02D4A648" w14:textId="77777777" w:rsidR="006627FD" w:rsidRPr="002C3AC0" w:rsidRDefault="006627FD">
            <w:pPr>
              <w:widowControl w:val="0"/>
              <w:spacing w:line="360" w:lineRule="auto"/>
              <w:jc w:val="center"/>
              <w:rPr>
                <w:rFonts w:ascii="Arial" w:hAnsi="Arial" w:cs="Arial"/>
                <w:b/>
              </w:rPr>
            </w:pPr>
            <w:r w:rsidRPr="002C3AC0">
              <w:rPr>
                <w:rFonts w:ascii="Arial" w:hAnsi="Arial" w:cs="Arial"/>
                <w:b/>
              </w:rPr>
              <w:t>[-]</w:t>
            </w:r>
          </w:p>
        </w:tc>
      </w:tr>
      <w:tr w:rsidR="006627FD" w:rsidRPr="002C3AC0" w14:paraId="15F77583" w14:textId="77777777" w:rsidTr="004C7339">
        <w:tc>
          <w:tcPr>
            <w:tcW w:w="5000" w:type="pct"/>
            <w:gridSpan w:val="2"/>
            <w:tcBorders>
              <w:top w:val="single" w:sz="6" w:space="0" w:color="auto"/>
              <w:left w:val="single" w:sz="6" w:space="0" w:color="auto"/>
              <w:bottom w:val="single" w:sz="6" w:space="0" w:color="auto"/>
              <w:right w:val="single" w:sz="6" w:space="0" w:color="auto"/>
            </w:tcBorders>
          </w:tcPr>
          <w:p w14:paraId="7DD75905" w14:textId="77777777" w:rsidR="006627FD" w:rsidRPr="002C3AC0" w:rsidRDefault="006627FD">
            <w:pPr>
              <w:widowControl w:val="0"/>
              <w:spacing w:line="360" w:lineRule="auto"/>
              <w:jc w:val="center"/>
              <w:rPr>
                <w:rFonts w:ascii="Arial" w:hAnsi="Arial" w:cs="Arial"/>
                <w:b/>
              </w:rPr>
            </w:pPr>
            <w:r w:rsidRPr="002C3AC0">
              <w:rPr>
                <w:rFonts w:ascii="Arial" w:hAnsi="Arial" w:cs="Arial"/>
                <w:b/>
              </w:rPr>
              <w:t>Informações Adicionais</w:t>
            </w:r>
          </w:p>
          <w:p w14:paraId="497EFE64" w14:textId="473CB9C3" w:rsidR="006627FD" w:rsidRPr="00A5004D" w:rsidRDefault="006627FD">
            <w:pPr>
              <w:pStyle w:val="BodyText21"/>
              <w:spacing w:line="360" w:lineRule="auto"/>
              <w:rPr>
                <w:lang w:eastAsia="en-US"/>
              </w:rPr>
            </w:pPr>
            <w:r w:rsidRPr="002C3AC0">
              <w:rPr>
                <w:lang w:eastAsia="en-US"/>
              </w:rPr>
              <w:lastRenderedPageBreak/>
              <w:t xml:space="preserve">Para informações adicionais sobre a presente emissão, os interessados deverão </w:t>
            </w:r>
            <w:r w:rsidRPr="00A5004D">
              <w:rPr>
                <w:lang w:eastAsia="en-US"/>
              </w:rPr>
              <w:t xml:space="preserve">dirigir-se à Emissora e </w:t>
            </w:r>
            <w:r w:rsidR="006236C9" w:rsidRPr="00A5004D">
              <w:rPr>
                <w:lang w:eastAsia="en-US"/>
              </w:rPr>
              <w:t>ao</w:t>
            </w:r>
            <w:r w:rsidRPr="00A5004D">
              <w:rPr>
                <w:lang w:eastAsia="en-US"/>
              </w:rPr>
              <w:t xml:space="preserve"> Debenturista nos endereços indicados abaixo:</w:t>
            </w:r>
          </w:p>
          <w:p w14:paraId="27F2199F" w14:textId="77777777" w:rsidR="006627FD" w:rsidRPr="00A5004D" w:rsidRDefault="006627FD">
            <w:pPr>
              <w:pStyle w:val="p0"/>
              <w:tabs>
                <w:tab w:val="clear" w:pos="720"/>
                <w:tab w:val="left" w:pos="709"/>
              </w:tabs>
              <w:spacing w:line="360" w:lineRule="auto"/>
              <w:rPr>
                <w:rFonts w:ascii="Arial" w:hAnsi="Arial" w:cs="Arial"/>
                <w:sz w:val="24"/>
                <w:szCs w:val="24"/>
                <w:lang w:eastAsia="en-US"/>
              </w:rPr>
            </w:pPr>
            <w:r w:rsidRPr="00A5004D">
              <w:rPr>
                <w:rFonts w:ascii="Arial" w:hAnsi="Arial" w:cs="Arial"/>
                <w:sz w:val="24"/>
                <w:szCs w:val="24"/>
                <w:lang w:eastAsia="en-US"/>
              </w:rPr>
              <w:t>Emissora:</w:t>
            </w:r>
          </w:p>
          <w:p w14:paraId="533F0CB7" w14:textId="77777777" w:rsidR="00A5004D" w:rsidRPr="002D7BA1" w:rsidRDefault="00A5004D" w:rsidP="00A5004D">
            <w:pPr>
              <w:widowControl w:val="0"/>
              <w:autoSpaceDE w:val="0"/>
              <w:autoSpaceDN w:val="0"/>
              <w:adjustRightInd w:val="0"/>
              <w:spacing w:line="360" w:lineRule="auto"/>
              <w:rPr>
                <w:rFonts w:ascii="Arial" w:hAnsi="Arial" w:cs="Arial"/>
                <w:b/>
              </w:rPr>
            </w:pPr>
            <w:r w:rsidRPr="002D7BA1">
              <w:rPr>
                <w:rFonts w:ascii="Arial" w:hAnsi="Arial" w:cs="Arial"/>
                <w:b/>
                <w:lang w:val="pt-PT"/>
              </w:rPr>
              <w:t>CAMPOS ELÍSEOS PARTICIPAÇÃO, EMPREENDIMENTOS E ADMINISTRAÇÃO S.A</w:t>
            </w:r>
          </w:p>
          <w:p w14:paraId="34D798E1" w14:textId="77777777" w:rsidR="00A5004D" w:rsidRPr="002D7BA1" w:rsidRDefault="00A5004D" w:rsidP="00A5004D">
            <w:pPr>
              <w:widowControl w:val="0"/>
              <w:autoSpaceDE w:val="0"/>
              <w:autoSpaceDN w:val="0"/>
              <w:adjustRightInd w:val="0"/>
              <w:spacing w:line="360" w:lineRule="auto"/>
              <w:rPr>
                <w:rFonts w:ascii="Arial" w:hAnsi="Arial" w:cs="Arial"/>
                <w:lang w:val="pt-PT"/>
              </w:rPr>
            </w:pPr>
            <w:r w:rsidRPr="002D7BA1">
              <w:rPr>
                <w:rFonts w:ascii="Arial" w:hAnsi="Arial" w:cs="Arial"/>
                <w:lang w:val="pt-PT"/>
              </w:rPr>
              <w:t>Alameda Grajaú, nº 129, conjunto 1603, sala 05, Alphaville</w:t>
            </w:r>
          </w:p>
          <w:p w14:paraId="4E10C5C1" w14:textId="77777777" w:rsidR="00A5004D" w:rsidRPr="002D7BA1" w:rsidRDefault="00A5004D" w:rsidP="00A5004D">
            <w:pPr>
              <w:widowControl w:val="0"/>
              <w:autoSpaceDE w:val="0"/>
              <w:autoSpaceDN w:val="0"/>
              <w:adjustRightInd w:val="0"/>
              <w:spacing w:line="360" w:lineRule="auto"/>
              <w:rPr>
                <w:rFonts w:ascii="Arial" w:hAnsi="Arial" w:cs="Arial"/>
                <w:lang w:val="pt-PT"/>
              </w:rPr>
            </w:pPr>
            <w:r w:rsidRPr="002D7BA1">
              <w:rPr>
                <w:rFonts w:ascii="Arial" w:hAnsi="Arial" w:cs="Arial"/>
                <w:lang w:val="pt-PT"/>
              </w:rPr>
              <w:t>CEP 06454-050  – Barueri/SP</w:t>
            </w:r>
          </w:p>
          <w:p w14:paraId="747F6B08" w14:textId="77777777" w:rsidR="00A5004D" w:rsidRPr="002D7BA1" w:rsidRDefault="00A5004D" w:rsidP="00A5004D">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At.: Aida Chammas da Rocha e Andrea Sousa Felipe</w:t>
            </w:r>
          </w:p>
          <w:p w14:paraId="5739FDA7" w14:textId="77777777" w:rsidR="00A5004D" w:rsidRPr="002D7BA1" w:rsidRDefault="00A5004D" w:rsidP="00A5004D">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Telefone: (11) 3352-0200 R: 301</w:t>
            </w:r>
          </w:p>
          <w:p w14:paraId="66C4D14C" w14:textId="77777777" w:rsidR="00A5004D" w:rsidRPr="002D7BA1" w:rsidRDefault="00A5004D" w:rsidP="00A5004D">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r w:rsidRPr="002D7BA1">
              <w:rPr>
                <w:rFonts w:ascii="Arial" w:hAnsi="Arial" w:cs="Arial"/>
              </w:rPr>
              <w:t xml:space="preserve">E-mail: </w:t>
            </w:r>
            <w:hyperlink r:id="rId30" w:history="1">
              <w:r w:rsidRPr="002D7BA1">
                <w:rPr>
                  <w:rStyle w:val="Hyperlink"/>
                  <w:rFonts w:ascii="Arial" w:hAnsi="Arial" w:cs="Arial"/>
                </w:rPr>
                <w:t>acrocha@tejofran.com.br</w:t>
              </w:r>
            </w:hyperlink>
            <w:r w:rsidRPr="002D7BA1">
              <w:rPr>
                <w:rFonts w:ascii="Arial" w:hAnsi="Arial" w:cs="Arial"/>
              </w:rPr>
              <w:t xml:space="preserve"> e </w:t>
            </w:r>
            <w:hyperlink r:id="rId31" w:history="1">
              <w:r w:rsidRPr="002D7BA1">
                <w:rPr>
                  <w:rStyle w:val="Hyperlink"/>
                  <w:rFonts w:ascii="Arial" w:hAnsi="Arial" w:cs="Arial"/>
                </w:rPr>
                <w:t>afelipe@tejofran.com.br</w:t>
              </w:r>
            </w:hyperlink>
          </w:p>
          <w:p w14:paraId="2AC6119E" w14:textId="77777777" w:rsidR="00A9686D" w:rsidRDefault="00A9686D">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Arial" w:hAnsi="Arial" w:cs="Arial"/>
              </w:rPr>
            </w:pPr>
          </w:p>
          <w:p w14:paraId="57E8CA8C" w14:textId="6346B622" w:rsidR="006627FD" w:rsidRPr="00A5004D" w:rsidRDefault="006627FD">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Arial" w:hAnsi="Arial" w:cs="Arial"/>
              </w:rPr>
            </w:pPr>
            <w:r w:rsidRPr="00A5004D">
              <w:rPr>
                <w:rFonts w:ascii="Arial" w:hAnsi="Arial" w:cs="Arial"/>
              </w:rPr>
              <w:t>Debenturista:</w:t>
            </w:r>
          </w:p>
          <w:p w14:paraId="18AF3E58" w14:textId="77777777" w:rsidR="006627FD" w:rsidRPr="002C3AC0" w:rsidRDefault="006627FD">
            <w:pPr>
              <w:widowControl w:val="0"/>
              <w:autoSpaceDE w:val="0"/>
              <w:autoSpaceDN w:val="0"/>
              <w:adjustRightInd w:val="0"/>
              <w:spacing w:line="360" w:lineRule="auto"/>
              <w:rPr>
                <w:rFonts w:ascii="Arial" w:hAnsi="Arial" w:cs="Arial"/>
              </w:rPr>
            </w:pPr>
            <w:r w:rsidRPr="002C3AC0">
              <w:rPr>
                <w:rFonts w:ascii="Arial" w:hAnsi="Arial" w:cs="Arial"/>
                <w:b/>
                <w:color w:val="000000"/>
              </w:rPr>
              <w:t>[-]</w:t>
            </w:r>
          </w:p>
        </w:tc>
      </w:tr>
    </w:tbl>
    <w:p w14:paraId="5163D744" w14:textId="77777777" w:rsidR="00281B02" w:rsidRDefault="00281B02">
      <w:pPr>
        <w:widowControl w:val="0"/>
        <w:tabs>
          <w:tab w:val="left" w:pos="851"/>
          <w:tab w:val="left" w:pos="1357"/>
        </w:tabs>
        <w:spacing w:line="360" w:lineRule="auto"/>
        <w:jc w:val="center"/>
        <w:outlineLvl w:val="0"/>
        <w:rPr>
          <w:rFonts w:ascii="Arial" w:hAnsi="Arial" w:cs="Arial"/>
          <w:b/>
        </w:rPr>
        <w:sectPr w:rsidR="00281B02" w:rsidSect="00C62B8E">
          <w:footerReference w:type="default" r:id="rId32"/>
          <w:headerReference w:type="first" r:id="rId33"/>
          <w:footerReference w:type="first" r:id="rId34"/>
          <w:pgSz w:w="11907" w:h="16840" w:code="9"/>
          <w:pgMar w:top="2835" w:right="1134" w:bottom="1134" w:left="1701" w:header="2835" w:footer="787" w:gutter="0"/>
          <w:cols w:space="708"/>
          <w:docGrid w:linePitch="360"/>
        </w:sectPr>
      </w:pPr>
    </w:p>
    <w:p w14:paraId="7E4619C6" w14:textId="5A8EAA29" w:rsidR="006627FD" w:rsidRPr="002C3AC0" w:rsidRDefault="00886DDE">
      <w:pPr>
        <w:widowControl w:val="0"/>
        <w:tabs>
          <w:tab w:val="left" w:pos="851"/>
          <w:tab w:val="left" w:pos="1357"/>
        </w:tabs>
        <w:spacing w:line="360" w:lineRule="auto"/>
        <w:jc w:val="center"/>
        <w:outlineLvl w:val="0"/>
        <w:rPr>
          <w:rFonts w:ascii="Arial" w:hAnsi="Arial" w:cs="Arial"/>
          <w:b/>
        </w:rPr>
      </w:pPr>
      <w:bookmarkStart w:id="92" w:name="_Toc511238891"/>
      <w:r w:rsidRPr="002C3AC0">
        <w:rPr>
          <w:rFonts w:ascii="Arial" w:hAnsi="Arial" w:cs="Arial"/>
          <w:b/>
        </w:rPr>
        <w:lastRenderedPageBreak/>
        <w:t>ANEXO III - RECIBO DE INTEGRALIZAÇÃO DAS DEBÊNTURES</w:t>
      </w:r>
      <w:bookmarkEnd w:id="92"/>
    </w:p>
    <w:p w14:paraId="6257CB78" w14:textId="2E1C3057" w:rsidR="006627FD" w:rsidRPr="002C3AC0" w:rsidRDefault="006627FD">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ascii="Arial" w:hAnsi="Arial" w:cs="Arial"/>
          <w:b/>
        </w:rPr>
      </w:pPr>
      <w:r w:rsidRPr="002C3AC0">
        <w:rPr>
          <w:rFonts w:ascii="Arial" w:hAnsi="Arial" w:cs="Arial"/>
          <w:b/>
        </w:rPr>
        <w:t>MODELO DE RECIBO DE INTEGRALIZAÇÃO CONFORME PREVISTO NA CLÁUSULA 4.</w:t>
      </w:r>
      <w:r w:rsidR="00BB0BE0" w:rsidRPr="002C3AC0">
        <w:rPr>
          <w:rFonts w:ascii="Arial" w:hAnsi="Arial" w:cs="Arial"/>
          <w:b/>
        </w:rPr>
        <w:t>8</w:t>
      </w:r>
      <w:r w:rsidRPr="002C3AC0">
        <w:rPr>
          <w:rFonts w:ascii="Arial" w:hAnsi="Arial" w:cs="Arial"/>
          <w:b/>
        </w:rPr>
        <w:t xml:space="preserve"> DESTA ESCRITURA</w:t>
      </w:r>
    </w:p>
    <w:p w14:paraId="5D25B540" w14:textId="77777777" w:rsidR="006627FD" w:rsidRPr="002C3AC0" w:rsidRDefault="006627FD">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ascii="Arial" w:hAnsi="Arial" w:cs="Arial"/>
        </w:rPr>
      </w:pPr>
      <w:r w:rsidRPr="002C3AC0">
        <w:rPr>
          <w:rFonts w:ascii="Arial" w:hAnsi="Arial" w:cs="Arial"/>
        </w:rPr>
        <w:t>_____________________________________________________</w:t>
      </w:r>
    </w:p>
    <w:p w14:paraId="0AA73F5B" w14:textId="0A774104" w:rsidR="006627FD" w:rsidRPr="002C3AC0" w:rsidRDefault="006627FD">
      <w:pPr>
        <w:widowControl w:val="0"/>
        <w:autoSpaceDE w:val="0"/>
        <w:autoSpaceDN w:val="0"/>
        <w:adjustRightInd w:val="0"/>
        <w:spacing w:line="360" w:lineRule="auto"/>
        <w:ind w:right="707"/>
        <w:jc w:val="center"/>
        <w:rPr>
          <w:rFonts w:ascii="Arial" w:hAnsi="Arial" w:cs="Arial"/>
          <w:b/>
          <w:u w:val="single"/>
        </w:rPr>
      </w:pPr>
      <w:r w:rsidRPr="002C3AC0">
        <w:rPr>
          <w:rFonts w:ascii="Arial" w:hAnsi="Arial" w:cs="Arial"/>
          <w:b/>
          <w:u w:val="single"/>
        </w:rPr>
        <w:t xml:space="preserve">Recibo de Integralização de debêntures, em Série Única, para colocação privada, não conversíveis em ações, da espécie com Garantia Real e com Garantia Fidejussória, da </w:t>
      </w:r>
      <w:r w:rsidR="00E868DE">
        <w:rPr>
          <w:rFonts w:ascii="Arial" w:hAnsi="Arial" w:cs="Arial"/>
          <w:b/>
          <w:u w:val="single"/>
        </w:rPr>
        <w:t>2</w:t>
      </w:r>
      <w:r w:rsidR="00E868DE" w:rsidRPr="002C3AC0">
        <w:rPr>
          <w:rFonts w:ascii="Arial" w:hAnsi="Arial" w:cs="Arial"/>
          <w:b/>
          <w:u w:val="single"/>
        </w:rPr>
        <w:t>ª</w:t>
      </w:r>
      <w:r w:rsidR="00E868DE">
        <w:rPr>
          <w:rFonts w:ascii="Arial" w:hAnsi="Arial" w:cs="Arial"/>
          <w:b/>
          <w:u w:val="single"/>
        </w:rPr>
        <w:t xml:space="preserve"> (segunda)</w:t>
      </w:r>
      <w:r w:rsidR="00E868DE" w:rsidRPr="002C3AC0">
        <w:rPr>
          <w:rFonts w:ascii="Arial" w:hAnsi="Arial" w:cs="Arial"/>
          <w:b/>
          <w:u w:val="single"/>
        </w:rPr>
        <w:t xml:space="preserve"> </w:t>
      </w:r>
      <w:r w:rsidRPr="002C3AC0">
        <w:rPr>
          <w:rFonts w:ascii="Arial" w:hAnsi="Arial" w:cs="Arial"/>
          <w:b/>
          <w:u w:val="single"/>
        </w:rPr>
        <w:t xml:space="preserve">emissão da </w:t>
      </w:r>
      <w:r w:rsidR="00BB0BE0" w:rsidRPr="002C3AC0">
        <w:rPr>
          <w:rFonts w:ascii="Arial" w:hAnsi="Arial" w:cs="Arial"/>
          <w:b/>
          <w:u w:val="single"/>
        </w:rPr>
        <w:t>Campos Elíseos Participação, Empreendimentos e Administração</w:t>
      </w:r>
      <w:r w:rsidRPr="002C3AC0">
        <w:rPr>
          <w:rFonts w:ascii="Arial" w:hAnsi="Arial" w:cs="Arial"/>
          <w:b/>
          <w:u w:val="single"/>
        </w:rPr>
        <w:t xml:space="preserve"> S.A.</w:t>
      </w:r>
    </w:p>
    <w:p w14:paraId="4D363723" w14:textId="77777777" w:rsidR="006627FD" w:rsidRPr="002C3AC0" w:rsidRDefault="006627FD">
      <w:pPr>
        <w:widowControl w:val="0"/>
        <w:spacing w:line="360" w:lineRule="auto"/>
        <w:rPr>
          <w:rFonts w:ascii="Arial" w:hAnsi="Arial" w:cs="Arial"/>
          <w:b/>
        </w:rPr>
      </w:pPr>
      <w:r w:rsidRPr="002C3AC0">
        <w:rPr>
          <w:rFonts w:ascii="Arial" w:hAnsi="Arial" w:cs="Arial"/>
          <w:b/>
        </w:rPr>
        <w:t>Emissora</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49"/>
      </w:tblGrid>
      <w:tr w:rsidR="006627FD" w:rsidRPr="002C3AC0" w14:paraId="4F4BA1F0" w14:textId="77777777" w:rsidTr="004C7339">
        <w:tc>
          <w:tcPr>
            <w:tcW w:w="5000" w:type="pct"/>
            <w:tcBorders>
              <w:top w:val="single" w:sz="6" w:space="0" w:color="auto"/>
              <w:left w:val="single" w:sz="6" w:space="0" w:color="auto"/>
              <w:bottom w:val="single" w:sz="6" w:space="0" w:color="auto"/>
              <w:right w:val="single" w:sz="6" w:space="0" w:color="auto"/>
            </w:tcBorders>
          </w:tcPr>
          <w:p w14:paraId="33EE1295" w14:textId="2EF3C223" w:rsidR="006627FD" w:rsidRPr="002C3AC0" w:rsidRDefault="006627FD">
            <w:pPr>
              <w:pStyle w:val="PargrafodaLista"/>
              <w:widowControl w:val="0"/>
              <w:spacing w:line="360" w:lineRule="auto"/>
              <w:ind w:left="0"/>
              <w:contextualSpacing w:val="0"/>
              <w:jc w:val="both"/>
              <w:rPr>
                <w:rFonts w:ascii="Arial" w:hAnsi="Arial" w:cs="Arial"/>
                <w:b/>
              </w:rPr>
            </w:pPr>
            <w:r w:rsidRPr="002C3AC0">
              <w:rPr>
                <w:rFonts w:ascii="Arial" w:hAnsi="Arial" w:cs="Arial"/>
                <w:b/>
                <w:lang w:val="pt-PT"/>
              </w:rPr>
              <w:t>CAMPOS ELÍSEOS PARTICIPAÇÃO, EMPREENDIMENTOS E ADMINISTRAÇÃO S.A.</w:t>
            </w:r>
            <w:r w:rsidRPr="002C3AC0">
              <w:rPr>
                <w:rFonts w:ascii="Arial" w:hAnsi="Arial" w:cs="Arial"/>
                <w:lang w:val="pt-PT"/>
              </w:rPr>
              <w:t xml:space="preserve">, </w:t>
            </w:r>
            <w:r w:rsidR="00D233DF" w:rsidRPr="00D233DF">
              <w:rPr>
                <w:rFonts w:ascii="Arial" w:hAnsi="Arial" w:cs="Arial"/>
                <w:lang w:val="pt-PT"/>
              </w:rPr>
              <w:t xml:space="preserve">sociedade anônima com sede na Cidade de </w:t>
            </w:r>
            <w:r w:rsidR="00D233DF" w:rsidRPr="00D233DF">
              <w:rPr>
                <w:rFonts w:ascii="Arial" w:hAnsi="Arial" w:cs="Arial"/>
                <w:bCs/>
              </w:rPr>
              <w:t>Barueri, no Estado de São Paulo, na Alameda Grajaú, nº 129, conjunto 1603, sala 05, Alphaville, CEP 06454-050</w:t>
            </w:r>
            <w:r w:rsidR="00D233DF" w:rsidRPr="00D233DF">
              <w:rPr>
                <w:rFonts w:ascii="Arial" w:hAnsi="Arial" w:cs="Arial"/>
                <w:lang w:val="pt-PT"/>
              </w:rPr>
              <w:t>, inscrita no Cadastro Nacional de Pessoas Jurídicas do Ministério da Economia (“</w:t>
            </w:r>
            <w:r w:rsidR="00D233DF" w:rsidRPr="00D233DF">
              <w:rPr>
                <w:rFonts w:ascii="Arial" w:hAnsi="Arial" w:cs="Arial"/>
                <w:u w:val="single"/>
                <w:lang w:val="pt-PT"/>
              </w:rPr>
              <w:t>CNPJ/ME</w:t>
            </w:r>
            <w:r w:rsidR="00D233DF" w:rsidRPr="00D233DF">
              <w:rPr>
                <w:rFonts w:ascii="Arial" w:hAnsi="Arial" w:cs="Arial"/>
                <w:lang w:val="pt-PT"/>
              </w:rPr>
              <w:t>”) sob o nº  03.591.892/0001-30, com seus atos constitutivos arquivados na Junta Comercial do Estado de São Paulo (“</w:t>
            </w:r>
            <w:r w:rsidR="00D233DF" w:rsidRPr="00D233DF">
              <w:rPr>
                <w:rFonts w:ascii="Arial" w:hAnsi="Arial" w:cs="Arial"/>
                <w:u w:val="single"/>
                <w:lang w:val="pt-PT"/>
              </w:rPr>
              <w:t>JUCESP</w:t>
            </w:r>
            <w:r w:rsidR="00D233DF" w:rsidRPr="00D233DF">
              <w:rPr>
                <w:rFonts w:ascii="Arial" w:hAnsi="Arial" w:cs="Arial"/>
                <w:lang w:val="pt-PT"/>
              </w:rPr>
              <w:t>”) sob o NIRE 35.300.504.445</w:t>
            </w:r>
            <w:r w:rsidRPr="002C3AC0">
              <w:rPr>
                <w:rFonts w:ascii="Arial" w:hAnsi="Arial" w:cs="Arial"/>
                <w:lang w:val="pt-PT"/>
              </w:rPr>
              <w:t>, neste ato devidamente representada na forma do seu estatuto social, na qualidade de emissora das debêntures (“</w:t>
            </w:r>
            <w:r w:rsidRPr="002C3AC0">
              <w:rPr>
                <w:rFonts w:ascii="Arial" w:hAnsi="Arial" w:cs="Arial"/>
                <w:u w:val="single"/>
                <w:lang w:val="pt-PT"/>
              </w:rPr>
              <w:t>Emissora</w:t>
            </w:r>
            <w:r w:rsidRPr="002C3AC0">
              <w:rPr>
                <w:rFonts w:ascii="Arial" w:hAnsi="Arial" w:cs="Arial"/>
                <w:lang w:val="pt-PT"/>
              </w:rPr>
              <w:t>” ou “</w:t>
            </w:r>
            <w:r w:rsidRPr="002C3AC0">
              <w:rPr>
                <w:rFonts w:ascii="Arial" w:hAnsi="Arial" w:cs="Arial"/>
                <w:u w:val="single"/>
                <w:lang w:val="pt-PT"/>
              </w:rPr>
              <w:t>Campos Elíseos</w:t>
            </w:r>
            <w:r w:rsidRPr="002C3AC0">
              <w:rPr>
                <w:rFonts w:ascii="Arial" w:hAnsi="Arial" w:cs="Arial"/>
                <w:lang w:val="pt-PT"/>
              </w:rPr>
              <w:t>”); e</w:t>
            </w:r>
          </w:p>
        </w:tc>
      </w:tr>
    </w:tbl>
    <w:p w14:paraId="48E1B10C" w14:textId="77777777" w:rsidR="00B06473" w:rsidRDefault="00B06473" w:rsidP="002C3AC0">
      <w:pPr>
        <w:widowControl w:val="0"/>
        <w:spacing w:line="360" w:lineRule="auto"/>
        <w:rPr>
          <w:rFonts w:ascii="Arial" w:hAnsi="Arial" w:cs="Arial"/>
          <w:b/>
        </w:rPr>
      </w:pPr>
    </w:p>
    <w:p w14:paraId="23905CCA" w14:textId="2E10783E" w:rsidR="006627FD" w:rsidRPr="002C3AC0" w:rsidRDefault="006627FD">
      <w:pPr>
        <w:widowControl w:val="0"/>
        <w:spacing w:line="360" w:lineRule="auto"/>
        <w:rPr>
          <w:rFonts w:ascii="Arial" w:hAnsi="Arial" w:cs="Arial"/>
          <w:b/>
        </w:rPr>
      </w:pPr>
      <w:r w:rsidRPr="002C3AC0">
        <w:rPr>
          <w:rFonts w:ascii="Arial" w:hAnsi="Arial" w:cs="Arial"/>
          <w:b/>
        </w:rPr>
        <w:t>Debenturista</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49"/>
      </w:tblGrid>
      <w:tr w:rsidR="006627FD" w:rsidRPr="002C3AC0" w14:paraId="022577D6" w14:textId="77777777" w:rsidTr="004C7339">
        <w:tc>
          <w:tcPr>
            <w:tcW w:w="5000" w:type="pct"/>
            <w:tcBorders>
              <w:top w:val="single" w:sz="6" w:space="0" w:color="auto"/>
              <w:left w:val="single" w:sz="6" w:space="0" w:color="auto"/>
              <w:bottom w:val="single" w:sz="6" w:space="0" w:color="auto"/>
              <w:right w:val="single" w:sz="6" w:space="0" w:color="auto"/>
            </w:tcBorders>
          </w:tcPr>
          <w:p w14:paraId="74447ABC" w14:textId="77777777" w:rsidR="006627FD" w:rsidRPr="002C3AC0" w:rsidRDefault="006627FD">
            <w:pPr>
              <w:widowControl w:val="0"/>
              <w:spacing w:line="360" w:lineRule="auto"/>
              <w:jc w:val="both"/>
              <w:rPr>
                <w:rFonts w:ascii="Arial" w:hAnsi="Arial" w:cs="Arial"/>
                <w:bCs/>
              </w:rPr>
            </w:pPr>
            <w:r w:rsidRPr="002C3AC0">
              <w:rPr>
                <w:rFonts w:ascii="Arial" w:hAnsi="Arial" w:cs="Arial"/>
                <w:b/>
              </w:rPr>
              <w:t>[-]</w:t>
            </w:r>
          </w:p>
        </w:tc>
      </w:tr>
    </w:tbl>
    <w:p w14:paraId="05FCA568" w14:textId="77777777" w:rsidR="00B06473" w:rsidRDefault="00B06473" w:rsidP="002C3AC0">
      <w:pPr>
        <w:widowControl w:val="0"/>
        <w:spacing w:line="360" w:lineRule="auto"/>
        <w:rPr>
          <w:rFonts w:ascii="Arial" w:hAnsi="Arial" w:cs="Arial"/>
          <w:b/>
        </w:rPr>
      </w:pPr>
    </w:p>
    <w:p w14:paraId="7272F1D4" w14:textId="155200FD" w:rsidR="006627FD" w:rsidRPr="002C3AC0" w:rsidRDefault="006627FD">
      <w:pPr>
        <w:widowControl w:val="0"/>
        <w:spacing w:line="360" w:lineRule="auto"/>
        <w:rPr>
          <w:rFonts w:ascii="Arial" w:hAnsi="Arial" w:cs="Arial"/>
          <w:b/>
        </w:rPr>
      </w:pPr>
      <w:r w:rsidRPr="002C3AC0">
        <w:rPr>
          <w:rFonts w:ascii="Arial" w:hAnsi="Arial" w:cs="Arial"/>
          <w:b/>
        </w:rPr>
        <w:t>Declarações</w:t>
      </w:r>
    </w:p>
    <w:tbl>
      <w:tblPr>
        <w:tblW w:w="5000" w:type="pct"/>
        <w:tblLook w:val="04A0" w:firstRow="1" w:lastRow="0" w:firstColumn="1" w:lastColumn="0" w:noHBand="0" w:noVBand="1"/>
      </w:tblPr>
      <w:tblGrid>
        <w:gridCol w:w="9049"/>
      </w:tblGrid>
      <w:tr w:rsidR="006627FD" w:rsidRPr="002C3AC0" w14:paraId="6C63E3E4" w14:textId="77777777" w:rsidTr="004C7339">
        <w:tc>
          <w:tcPr>
            <w:tcW w:w="5000" w:type="pct"/>
            <w:tcBorders>
              <w:top w:val="single" w:sz="6" w:space="0" w:color="auto"/>
              <w:left w:val="single" w:sz="6" w:space="0" w:color="auto"/>
              <w:bottom w:val="single" w:sz="6" w:space="0" w:color="auto"/>
              <w:right w:val="single" w:sz="6" w:space="0" w:color="auto"/>
            </w:tcBorders>
          </w:tcPr>
          <w:p w14:paraId="202EF2EC" w14:textId="61622FBC" w:rsidR="00B06473" w:rsidRDefault="006627FD" w:rsidP="002C3AC0">
            <w:pPr>
              <w:widowControl w:val="0"/>
              <w:spacing w:line="360" w:lineRule="auto"/>
              <w:jc w:val="both"/>
              <w:rPr>
                <w:rFonts w:ascii="Arial" w:hAnsi="Arial" w:cs="Arial"/>
              </w:rPr>
            </w:pPr>
            <w:r w:rsidRPr="002C3AC0">
              <w:rPr>
                <w:rFonts w:ascii="Arial" w:hAnsi="Arial" w:cs="Arial"/>
              </w:rPr>
              <w:t xml:space="preserve">Foram integralizadas, nesta data, </w:t>
            </w:r>
            <w:r w:rsidR="00A9686D">
              <w:rPr>
                <w:rFonts w:ascii="Arial" w:hAnsi="Arial" w:cs="Arial"/>
              </w:rPr>
              <w:t>3</w:t>
            </w:r>
            <w:r w:rsidR="00D233DF">
              <w:rPr>
                <w:rFonts w:ascii="Arial" w:hAnsi="Arial" w:cs="Arial"/>
              </w:rPr>
              <w:t>1</w:t>
            </w:r>
            <w:r w:rsidR="00A9686D">
              <w:rPr>
                <w:rFonts w:ascii="Arial" w:hAnsi="Arial" w:cs="Arial"/>
              </w:rPr>
              <w:t>.000</w:t>
            </w:r>
            <w:r w:rsidR="00A9686D" w:rsidRPr="00101712">
              <w:rPr>
                <w:rFonts w:ascii="Arial" w:hAnsi="Arial" w:cs="Arial"/>
              </w:rPr>
              <w:t xml:space="preserve"> </w:t>
            </w:r>
            <w:r w:rsidR="00A9686D" w:rsidRPr="002C3AC0">
              <w:rPr>
                <w:rFonts w:ascii="Arial" w:hAnsi="Arial" w:cs="Arial"/>
              </w:rPr>
              <w:t>(</w:t>
            </w:r>
            <w:r w:rsidR="00A9686D">
              <w:rPr>
                <w:rFonts w:ascii="Arial" w:hAnsi="Arial" w:cs="Arial"/>
              </w:rPr>
              <w:t>tr</w:t>
            </w:r>
            <w:r w:rsidR="00D233DF">
              <w:rPr>
                <w:rFonts w:ascii="Arial" w:hAnsi="Arial" w:cs="Arial"/>
              </w:rPr>
              <w:t>inta e uma mil</w:t>
            </w:r>
            <w:r w:rsidR="00A9686D" w:rsidRPr="002C3AC0">
              <w:rPr>
                <w:rFonts w:ascii="Arial" w:hAnsi="Arial" w:cs="Arial"/>
              </w:rPr>
              <w:t xml:space="preserve">) </w:t>
            </w:r>
            <w:r w:rsidRPr="002C3AC0">
              <w:rPr>
                <w:rFonts w:ascii="Arial" w:hAnsi="Arial" w:cs="Arial"/>
              </w:rPr>
              <w:t>debêntures emitidas nos termos do “</w:t>
            </w:r>
            <w:r w:rsidRPr="002C3AC0">
              <w:rPr>
                <w:rFonts w:ascii="Arial" w:hAnsi="Arial" w:cs="Arial"/>
                <w:i/>
              </w:rPr>
              <w:t xml:space="preserve">Instrumento Particular de Escritura da </w:t>
            </w:r>
            <w:r w:rsidR="007213FD">
              <w:rPr>
                <w:rFonts w:ascii="Arial" w:hAnsi="Arial" w:cs="Arial"/>
                <w:i/>
              </w:rPr>
              <w:t>2ª (segunda)</w:t>
            </w:r>
            <w:r w:rsidR="007213FD" w:rsidRPr="002C3AC0">
              <w:rPr>
                <w:rFonts w:ascii="Arial" w:hAnsi="Arial" w:cs="Arial"/>
                <w:i/>
              </w:rPr>
              <w:t xml:space="preserve"> </w:t>
            </w:r>
            <w:r w:rsidRPr="002C3AC0">
              <w:rPr>
                <w:rFonts w:ascii="Arial" w:hAnsi="Arial" w:cs="Arial"/>
                <w:i/>
              </w:rPr>
              <w:t>Emissão de Debêntures, em Série Única, para Colocação Privada, Não Conversíveis em Ações, da Espécie com Garantia Real e com Garantia Fidejussória, da Campos Elíseos Participação, Empreendimentos e Administração S.A.</w:t>
            </w:r>
            <w:r w:rsidRPr="002C3AC0">
              <w:rPr>
                <w:rFonts w:ascii="Arial" w:hAnsi="Arial" w:cs="Arial"/>
              </w:rPr>
              <w:t xml:space="preserve">”, celebrado em </w:t>
            </w:r>
            <w:r w:rsidR="00A9686D">
              <w:rPr>
                <w:rFonts w:ascii="Arial" w:hAnsi="Arial" w:cs="Arial"/>
              </w:rPr>
              <w:t>23</w:t>
            </w:r>
            <w:r w:rsidR="00A9686D" w:rsidRPr="002C3AC0">
              <w:rPr>
                <w:rFonts w:ascii="Arial" w:hAnsi="Arial" w:cs="Arial"/>
              </w:rPr>
              <w:t xml:space="preserve"> </w:t>
            </w:r>
            <w:r w:rsidR="007C62CC" w:rsidRPr="002C3AC0">
              <w:rPr>
                <w:rFonts w:ascii="Arial" w:hAnsi="Arial" w:cs="Arial"/>
              </w:rPr>
              <w:t xml:space="preserve">de </w:t>
            </w:r>
            <w:r w:rsidR="00A9686D">
              <w:rPr>
                <w:rFonts w:ascii="Arial" w:hAnsi="Arial" w:cs="Arial"/>
              </w:rPr>
              <w:t>novembro</w:t>
            </w:r>
            <w:r w:rsidR="00B06473" w:rsidRPr="00101712">
              <w:rPr>
                <w:rFonts w:ascii="Arial" w:hAnsi="Arial" w:cs="Arial"/>
              </w:rPr>
              <w:t xml:space="preserve"> </w:t>
            </w:r>
            <w:r w:rsidR="007C62CC" w:rsidRPr="002C3AC0">
              <w:rPr>
                <w:rFonts w:ascii="Arial" w:hAnsi="Arial" w:cs="Arial"/>
              </w:rPr>
              <w:t xml:space="preserve">de </w:t>
            </w:r>
            <w:r w:rsidR="00B06473">
              <w:rPr>
                <w:rFonts w:ascii="Arial" w:hAnsi="Arial" w:cs="Arial"/>
              </w:rPr>
              <w:t>2020</w:t>
            </w:r>
            <w:r w:rsidR="00B06473" w:rsidRPr="002C3AC0">
              <w:rPr>
                <w:rFonts w:ascii="Arial" w:hAnsi="Arial" w:cs="Arial"/>
              </w:rPr>
              <w:t xml:space="preserve"> </w:t>
            </w:r>
            <w:r w:rsidRPr="002C3AC0">
              <w:rPr>
                <w:rFonts w:ascii="Arial" w:hAnsi="Arial" w:cs="Arial"/>
              </w:rPr>
              <w:t>(“</w:t>
            </w:r>
            <w:r w:rsidRPr="002C3AC0">
              <w:rPr>
                <w:rFonts w:ascii="Arial" w:hAnsi="Arial" w:cs="Arial"/>
                <w:u w:val="single"/>
              </w:rPr>
              <w:t>Debêntures Integralizadas</w:t>
            </w:r>
            <w:r w:rsidRPr="002C3AC0">
              <w:rPr>
                <w:rFonts w:ascii="Arial" w:hAnsi="Arial" w:cs="Arial"/>
              </w:rPr>
              <w:t>” e “</w:t>
            </w:r>
            <w:r w:rsidRPr="002C3AC0">
              <w:rPr>
                <w:rFonts w:ascii="Arial" w:hAnsi="Arial" w:cs="Arial"/>
                <w:u w:val="single"/>
              </w:rPr>
              <w:t>Escritura de Emissão de Debêntures</w:t>
            </w:r>
            <w:r w:rsidRPr="002C3AC0">
              <w:rPr>
                <w:rFonts w:ascii="Arial" w:hAnsi="Arial" w:cs="Arial"/>
              </w:rPr>
              <w:t>”, respectivamente).</w:t>
            </w:r>
          </w:p>
          <w:p w14:paraId="091CD912" w14:textId="77777777" w:rsidR="00B06473" w:rsidRPr="002C3AC0" w:rsidRDefault="00B06473">
            <w:pPr>
              <w:widowControl w:val="0"/>
              <w:spacing w:line="360" w:lineRule="auto"/>
              <w:jc w:val="both"/>
              <w:rPr>
                <w:rFonts w:ascii="Arial" w:hAnsi="Arial" w:cs="Arial"/>
              </w:rPr>
            </w:pPr>
          </w:p>
          <w:p w14:paraId="2641BCEA" w14:textId="30E87F43" w:rsidR="006627FD" w:rsidRDefault="006627FD" w:rsidP="002C3AC0">
            <w:pPr>
              <w:widowControl w:val="0"/>
              <w:spacing w:line="360" w:lineRule="auto"/>
              <w:jc w:val="both"/>
              <w:rPr>
                <w:rFonts w:ascii="Arial" w:hAnsi="Arial" w:cs="Arial"/>
              </w:rPr>
            </w:pPr>
            <w:r w:rsidRPr="002C3AC0">
              <w:rPr>
                <w:rFonts w:ascii="Arial" w:hAnsi="Arial" w:cs="Arial"/>
              </w:rPr>
              <w:t>A Emissora declara que recebeu o pagamento referente às Debêntures Integralizadas, na forma prevista na cláusula 4.</w:t>
            </w:r>
            <w:r w:rsidR="00BB0BE0" w:rsidRPr="002C3AC0">
              <w:rPr>
                <w:rFonts w:ascii="Arial" w:hAnsi="Arial" w:cs="Arial"/>
              </w:rPr>
              <w:t>8</w:t>
            </w:r>
            <w:r w:rsidRPr="002C3AC0">
              <w:rPr>
                <w:rFonts w:ascii="Arial" w:hAnsi="Arial" w:cs="Arial"/>
              </w:rPr>
              <w:t xml:space="preserve"> da Escritura de Emissão de Debêntures.</w:t>
            </w:r>
          </w:p>
          <w:p w14:paraId="3E05670B" w14:textId="77777777" w:rsidR="00B06473" w:rsidRPr="002C3AC0" w:rsidRDefault="00B06473">
            <w:pPr>
              <w:widowControl w:val="0"/>
              <w:spacing w:line="360" w:lineRule="auto"/>
              <w:jc w:val="both"/>
              <w:rPr>
                <w:rFonts w:ascii="Arial" w:hAnsi="Arial" w:cs="Arial"/>
              </w:rPr>
            </w:pPr>
          </w:p>
          <w:p w14:paraId="42F92DEE" w14:textId="77777777" w:rsidR="006627FD" w:rsidRPr="002C3AC0" w:rsidRDefault="006627FD">
            <w:pPr>
              <w:widowControl w:val="0"/>
              <w:spacing w:line="360" w:lineRule="auto"/>
              <w:jc w:val="both"/>
              <w:rPr>
                <w:rFonts w:ascii="Arial" w:hAnsi="Arial" w:cs="Arial"/>
              </w:rPr>
            </w:pPr>
            <w:r w:rsidRPr="002C3AC0">
              <w:rPr>
                <w:rFonts w:ascii="Arial" w:hAnsi="Arial" w:cs="Arial"/>
              </w:rPr>
              <w:t>A Emissora dá-se por satisfeita para nada mais reclamar, seja a que título for</w:t>
            </w:r>
            <w:r w:rsidR="00BB0BE0" w:rsidRPr="002C3AC0">
              <w:rPr>
                <w:rFonts w:ascii="Arial" w:hAnsi="Arial" w:cs="Arial"/>
              </w:rPr>
              <w:t xml:space="preserve"> </w:t>
            </w:r>
            <w:r w:rsidRPr="002C3AC0">
              <w:rPr>
                <w:rFonts w:ascii="Arial" w:hAnsi="Arial" w:cs="Arial"/>
              </w:rPr>
              <w:t>outorgando a mais plena, geral, irrevogável e irretratável quitação de todas e quaisquer obrigações oriundas das Debêntures Integralizadas.</w:t>
            </w:r>
          </w:p>
        </w:tc>
      </w:tr>
    </w:tbl>
    <w:p w14:paraId="7CA978E7" w14:textId="77777777" w:rsidR="00B06473" w:rsidRDefault="00B06473" w:rsidP="002C3AC0">
      <w:pPr>
        <w:widowControl w:val="0"/>
        <w:spacing w:line="360" w:lineRule="auto"/>
        <w:jc w:val="center"/>
        <w:rPr>
          <w:rFonts w:ascii="Arial" w:hAnsi="Arial" w:cs="Arial"/>
        </w:rPr>
      </w:pPr>
    </w:p>
    <w:p w14:paraId="4F2A9943" w14:textId="4A223315" w:rsidR="006627FD" w:rsidRPr="002C3AC0" w:rsidRDefault="006627FD">
      <w:pPr>
        <w:widowControl w:val="0"/>
        <w:spacing w:line="360" w:lineRule="auto"/>
        <w:jc w:val="center"/>
        <w:rPr>
          <w:rFonts w:ascii="Arial" w:hAnsi="Arial" w:cs="Arial"/>
        </w:rPr>
      </w:pPr>
      <w:r w:rsidRPr="002C3AC0">
        <w:rPr>
          <w:rFonts w:ascii="Arial" w:hAnsi="Arial" w:cs="Arial"/>
        </w:rPr>
        <w:t xml:space="preserve">São Paulo, </w:t>
      </w:r>
      <w:r w:rsidRPr="002C3AC0">
        <w:rPr>
          <w:rFonts w:ascii="Arial" w:hAnsi="Arial" w:cs="Arial"/>
          <w:color w:val="000000"/>
        </w:rPr>
        <w:t>__</w:t>
      </w:r>
      <w:r w:rsidRPr="002C3AC0">
        <w:rPr>
          <w:rFonts w:ascii="Arial" w:hAnsi="Arial" w:cs="Arial"/>
        </w:rPr>
        <w:t xml:space="preserve"> de </w:t>
      </w:r>
      <w:r w:rsidRPr="002C3AC0">
        <w:rPr>
          <w:rFonts w:ascii="Arial" w:hAnsi="Arial" w:cs="Arial"/>
          <w:color w:val="000000"/>
        </w:rPr>
        <w:t>__</w:t>
      </w:r>
      <w:r w:rsidRPr="002C3AC0">
        <w:rPr>
          <w:rFonts w:ascii="Arial" w:hAnsi="Arial" w:cs="Arial"/>
        </w:rPr>
        <w:t xml:space="preserve"> </w:t>
      </w:r>
      <w:proofErr w:type="spellStart"/>
      <w:r w:rsidRPr="002C3AC0">
        <w:rPr>
          <w:rFonts w:ascii="Arial" w:hAnsi="Arial" w:cs="Arial"/>
        </w:rPr>
        <w:t>de</w:t>
      </w:r>
      <w:proofErr w:type="spellEnd"/>
      <w:r w:rsidRPr="002C3AC0">
        <w:rPr>
          <w:rFonts w:ascii="Arial" w:hAnsi="Arial" w:cs="Arial"/>
        </w:rPr>
        <w:t xml:space="preserve"> </w:t>
      </w:r>
      <w:r w:rsidR="00B06473">
        <w:rPr>
          <w:rFonts w:ascii="Arial" w:hAnsi="Arial" w:cs="Arial"/>
        </w:rPr>
        <w:t>2020</w:t>
      </w:r>
    </w:p>
    <w:p w14:paraId="30468DDC" w14:textId="77777777" w:rsidR="002D52F3" w:rsidRPr="002C3AC0" w:rsidRDefault="002D52F3">
      <w:pPr>
        <w:widowControl w:val="0"/>
        <w:spacing w:line="360" w:lineRule="auto"/>
        <w:jc w:val="center"/>
        <w:rPr>
          <w:rFonts w:ascii="Arial" w:hAnsi="Arial" w:cs="Arial"/>
        </w:rPr>
      </w:pPr>
    </w:p>
    <w:p w14:paraId="1DBD07B1" w14:textId="77777777" w:rsidR="006627FD" w:rsidRPr="002C3AC0" w:rsidRDefault="006627FD">
      <w:pPr>
        <w:widowControl w:val="0"/>
        <w:spacing w:line="360" w:lineRule="auto"/>
        <w:jc w:val="center"/>
        <w:rPr>
          <w:rFonts w:ascii="Arial" w:hAnsi="Arial" w:cs="Arial"/>
          <w:b/>
          <w:bCs/>
        </w:rPr>
      </w:pPr>
      <w:r w:rsidRPr="002C3AC0">
        <w:rPr>
          <w:rFonts w:ascii="Arial" w:hAnsi="Arial" w:cs="Arial"/>
          <w:b/>
          <w:lang w:val="pt-PT"/>
        </w:rPr>
        <w:t>CAMPOS ELÍSEOS PARTICIPAÇÃO, EMPREENDIMENTOS E ADMINISTRAÇÃO S.A</w:t>
      </w:r>
    </w:p>
    <w:p w14:paraId="77DCD1D0" w14:textId="77777777" w:rsidR="006627FD" w:rsidRPr="002C3AC0" w:rsidRDefault="006627FD">
      <w:pPr>
        <w:widowControl w:val="0"/>
        <w:spacing w:line="360" w:lineRule="auto"/>
        <w:rPr>
          <w:rFonts w:ascii="Arial" w:hAnsi="Arial" w:cs="Arial"/>
          <w:b/>
          <w:bCs/>
        </w:rPr>
      </w:pPr>
    </w:p>
    <w:p w14:paraId="6D6A0176" w14:textId="77777777" w:rsidR="006627FD" w:rsidRPr="002C3AC0" w:rsidRDefault="006627FD">
      <w:pPr>
        <w:widowControl w:val="0"/>
        <w:spacing w:line="360" w:lineRule="auto"/>
        <w:rPr>
          <w:rFonts w:ascii="Arial" w:hAnsi="Arial" w:cs="Arial"/>
          <w:b/>
          <w:bCs/>
        </w:rPr>
      </w:pPr>
    </w:p>
    <w:p w14:paraId="16C6F119" w14:textId="77777777" w:rsidR="006627FD" w:rsidRPr="002C3AC0" w:rsidRDefault="006627FD">
      <w:pPr>
        <w:widowControl w:val="0"/>
        <w:spacing w:line="360" w:lineRule="auto"/>
        <w:rPr>
          <w:rFonts w:ascii="Arial" w:hAnsi="Arial" w:cs="Arial"/>
          <w:b/>
          <w:bCs/>
        </w:rPr>
      </w:pPr>
    </w:p>
    <w:tbl>
      <w:tblPr>
        <w:tblW w:w="0" w:type="auto"/>
        <w:tblInd w:w="70" w:type="dxa"/>
        <w:tblLayout w:type="fixed"/>
        <w:tblCellMar>
          <w:left w:w="70" w:type="dxa"/>
          <w:right w:w="70" w:type="dxa"/>
        </w:tblCellMar>
        <w:tblLook w:val="0000" w:firstRow="0" w:lastRow="0" w:firstColumn="0" w:lastColumn="0" w:noHBand="0" w:noVBand="0"/>
      </w:tblPr>
      <w:tblGrid>
        <w:gridCol w:w="4420"/>
        <w:gridCol w:w="4490"/>
      </w:tblGrid>
      <w:tr w:rsidR="006627FD" w:rsidRPr="002C3AC0" w14:paraId="5F4A28D8" w14:textId="77777777" w:rsidTr="004C7339">
        <w:tc>
          <w:tcPr>
            <w:tcW w:w="4420" w:type="dxa"/>
            <w:tcBorders>
              <w:top w:val="nil"/>
              <w:left w:val="nil"/>
              <w:bottom w:val="nil"/>
              <w:right w:val="nil"/>
            </w:tcBorders>
          </w:tcPr>
          <w:p w14:paraId="691C0ED7" w14:textId="77777777" w:rsidR="006627FD" w:rsidRPr="002C3AC0" w:rsidRDefault="006627FD">
            <w:pPr>
              <w:widowControl w:val="0"/>
              <w:spacing w:line="360" w:lineRule="auto"/>
              <w:rPr>
                <w:rFonts w:ascii="Arial" w:hAnsi="Arial" w:cs="Arial"/>
              </w:rPr>
            </w:pPr>
            <w:r w:rsidRPr="002C3AC0">
              <w:rPr>
                <w:rFonts w:ascii="Arial" w:hAnsi="Arial" w:cs="Arial"/>
              </w:rPr>
              <w:t>________________________________</w:t>
            </w:r>
          </w:p>
        </w:tc>
        <w:tc>
          <w:tcPr>
            <w:tcW w:w="4490" w:type="dxa"/>
            <w:tcBorders>
              <w:top w:val="nil"/>
              <w:left w:val="nil"/>
              <w:bottom w:val="nil"/>
              <w:right w:val="nil"/>
            </w:tcBorders>
          </w:tcPr>
          <w:p w14:paraId="7472483C" w14:textId="77777777" w:rsidR="006627FD" w:rsidRPr="002C3AC0" w:rsidRDefault="006627FD">
            <w:pPr>
              <w:widowControl w:val="0"/>
              <w:spacing w:line="360" w:lineRule="auto"/>
              <w:rPr>
                <w:rFonts w:ascii="Arial" w:hAnsi="Arial" w:cs="Arial"/>
              </w:rPr>
            </w:pPr>
            <w:r w:rsidRPr="002C3AC0">
              <w:rPr>
                <w:rFonts w:ascii="Arial" w:hAnsi="Arial" w:cs="Arial"/>
              </w:rPr>
              <w:t>___________________________</w:t>
            </w:r>
          </w:p>
        </w:tc>
      </w:tr>
      <w:tr w:rsidR="006627FD" w:rsidRPr="002C3AC0" w14:paraId="22B7E8D2" w14:textId="77777777" w:rsidTr="004C7339">
        <w:tc>
          <w:tcPr>
            <w:tcW w:w="4420" w:type="dxa"/>
            <w:tcBorders>
              <w:top w:val="nil"/>
              <w:left w:val="nil"/>
              <w:bottom w:val="nil"/>
              <w:right w:val="nil"/>
            </w:tcBorders>
          </w:tcPr>
          <w:p w14:paraId="3B0DDAD5" w14:textId="77777777" w:rsidR="006627FD" w:rsidRPr="002C3AC0" w:rsidRDefault="006627FD">
            <w:pPr>
              <w:widowControl w:val="0"/>
              <w:spacing w:line="360" w:lineRule="auto"/>
              <w:rPr>
                <w:rFonts w:ascii="Arial" w:hAnsi="Arial" w:cs="Arial"/>
              </w:rPr>
            </w:pPr>
            <w:r w:rsidRPr="002C3AC0">
              <w:rPr>
                <w:rFonts w:ascii="Arial" w:hAnsi="Arial" w:cs="Arial"/>
              </w:rPr>
              <w:t>Nome:</w:t>
            </w:r>
            <w:r w:rsidRPr="002C3AC0">
              <w:rPr>
                <w:rFonts w:ascii="Arial" w:hAnsi="Arial" w:cs="Arial"/>
              </w:rPr>
              <w:tab/>
            </w:r>
            <w:r w:rsidRPr="002C3AC0">
              <w:rPr>
                <w:rFonts w:ascii="Arial" w:hAnsi="Arial" w:cs="Arial"/>
              </w:rPr>
              <w:tab/>
            </w:r>
            <w:r w:rsidRPr="002C3AC0">
              <w:rPr>
                <w:rFonts w:ascii="Arial" w:hAnsi="Arial" w:cs="Arial"/>
              </w:rPr>
              <w:tab/>
            </w:r>
            <w:r w:rsidRPr="002C3AC0">
              <w:rPr>
                <w:rFonts w:ascii="Arial" w:hAnsi="Arial" w:cs="Arial"/>
              </w:rPr>
              <w:tab/>
            </w:r>
          </w:p>
          <w:p w14:paraId="1D90FA98" w14:textId="77777777" w:rsidR="006627FD" w:rsidRPr="002C3AC0" w:rsidRDefault="006627FD">
            <w:pPr>
              <w:widowControl w:val="0"/>
              <w:spacing w:line="360" w:lineRule="auto"/>
              <w:rPr>
                <w:rFonts w:ascii="Arial" w:hAnsi="Arial" w:cs="Arial"/>
              </w:rPr>
            </w:pPr>
            <w:r w:rsidRPr="002C3AC0">
              <w:rPr>
                <w:rFonts w:ascii="Arial" w:hAnsi="Arial" w:cs="Arial"/>
              </w:rPr>
              <w:t>Cargo:</w:t>
            </w:r>
            <w:r w:rsidRPr="002C3AC0">
              <w:rPr>
                <w:rFonts w:ascii="Arial" w:hAnsi="Arial" w:cs="Arial"/>
              </w:rPr>
              <w:tab/>
            </w:r>
            <w:r w:rsidRPr="002C3AC0">
              <w:rPr>
                <w:rFonts w:ascii="Arial" w:hAnsi="Arial" w:cs="Arial"/>
              </w:rPr>
              <w:tab/>
            </w:r>
            <w:r w:rsidRPr="002C3AC0">
              <w:rPr>
                <w:rFonts w:ascii="Arial" w:hAnsi="Arial" w:cs="Arial"/>
              </w:rPr>
              <w:tab/>
            </w:r>
            <w:r w:rsidRPr="002C3AC0">
              <w:rPr>
                <w:rFonts w:ascii="Arial" w:hAnsi="Arial" w:cs="Arial"/>
              </w:rPr>
              <w:tab/>
            </w:r>
          </w:p>
        </w:tc>
        <w:tc>
          <w:tcPr>
            <w:tcW w:w="4490" w:type="dxa"/>
            <w:tcBorders>
              <w:top w:val="nil"/>
              <w:left w:val="nil"/>
              <w:bottom w:val="nil"/>
              <w:right w:val="nil"/>
            </w:tcBorders>
          </w:tcPr>
          <w:p w14:paraId="5DEA4B32" w14:textId="77777777" w:rsidR="006627FD" w:rsidRPr="002C3AC0" w:rsidRDefault="006627FD">
            <w:pPr>
              <w:widowControl w:val="0"/>
              <w:spacing w:line="360" w:lineRule="auto"/>
              <w:rPr>
                <w:rFonts w:ascii="Arial" w:hAnsi="Arial" w:cs="Arial"/>
              </w:rPr>
            </w:pPr>
            <w:r w:rsidRPr="002C3AC0">
              <w:rPr>
                <w:rFonts w:ascii="Arial" w:hAnsi="Arial" w:cs="Arial"/>
              </w:rPr>
              <w:t>Nome:</w:t>
            </w:r>
            <w:r w:rsidRPr="002C3AC0">
              <w:rPr>
                <w:rFonts w:ascii="Arial" w:hAnsi="Arial" w:cs="Arial"/>
              </w:rPr>
              <w:tab/>
            </w:r>
            <w:r w:rsidRPr="002C3AC0">
              <w:rPr>
                <w:rFonts w:ascii="Arial" w:hAnsi="Arial" w:cs="Arial"/>
              </w:rPr>
              <w:tab/>
            </w:r>
            <w:r w:rsidRPr="002C3AC0">
              <w:rPr>
                <w:rFonts w:ascii="Arial" w:hAnsi="Arial" w:cs="Arial"/>
              </w:rPr>
              <w:tab/>
            </w:r>
            <w:r w:rsidRPr="002C3AC0">
              <w:rPr>
                <w:rFonts w:ascii="Arial" w:hAnsi="Arial" w:cs="Arial"/>
              </w:rPr>
              <w:tab/>
            </w:r>
          </w:p>
          <w:p w14:paraId="00539CED" w14:textId="77777777" w:rsidR="006627FD" w:rsidRPr="002C3AC0" w:rsidRDefault="006627FD">
            <w:pPr>
              <w:widowControl w:val="0"/>
              <w:spacing w:line="360" w:lineRule="auto"/>
              <w:rPr>
                <w:rFonts w:ascii="Arial" w:hAnsi="Arial" w:cs="Arial"/>
              </w:rPr>
            </w:pPr>
            <w:r w:rsidRPr="002C3AC0">
              <w:rPr>
                <w:rFonts w:ascii="Arial" w:hAnsi="Arial" w:cs="Arial"/>
              </w:rPr>
              <w:t>Cargo:</w:t>
            </w:r>
            <w:r w:rsidRPr="002C3AC0">
              <w:rPr>
                <w:rFonts w:ascii="Arial" w:hAnsi="Arial" w:cs="Arial"/>
              </w:rPr>
              <w:tab/>
            </w:r>
            <w:r w:rsidRPr="002C3AC0">
              <w:rPr>
                <w:rFonts w:ascii="Arial" w:hAnsi="Arial" w:cs="Arial"/>
              </w:rPr>
              <w:tab/>
            </w:r>
            <w:r w:rsidRPr="002C3AC0">
              <w:rPr>
                <w:rFonts w:ascii="Arial" w:hAnsi="Arial" w:cs="Arial"/>
              </w:rPr>
              <w:tab/>
            </w:r>
            <w:r w:rsidRPr="002C3AC0">
              <w:rPr>
                <w:rFonts w:ascii="Arial" w:hAnsi="Arial" w:cs="Arial"/>
              </w:rPr>
              <w:tab/>
            </w:r>
          </w:p>
        </w:tc>
      </w:tr>
    </w:tbl>
    <w:p w14:paraId="046B8707" w14:textId="373468D4" w:rsidR="006627FD" w:rsidRPr="002C3AC0" w:rsidRDefault="006627FD">
      <w:pPr>
        <w:widowControl w:val="0"/>
        <w:spacing w:line="360" w:lineRule="auto"/>
        <w:rPr>
          <w:rFonts w:ascii="Arial" w:hAnsi="Arial" w:cs="Arial"/>
        </w:rPr>
      </w:pPr>
    </w:p>
    <w:sectPr w:rsidR="006627FD" w:rsidRPr="002C3AC0" w:rsidSect="00C62B8E">
      <w:headerReference w:type="default" r:id="rId35"/>
      <w:footerReference w:type="even" r:id="rId36"/>
      <w:footerReference w:type="default" r:id="rId37"/>
      <w:headerReference w:type="first" r:id="rId38"/>
      <w:pgSz w:w="11900" w:h="16840"/>
      <w:pgMar w:top="2835" w:right="1134" w:bottom="1134" w:left="1701" w:header="720" w:footer="44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7" w:author="Marcelo" w:date="2020-11-09T18:17:00Z" w:initials="MTM">
    <w:p w14:paraId="67B1A54F" w14:textId="2FFCAC46" w:rsidR="005034AB" w:rsidRDefault="005034AB">
      <w:pPr>
        <w:pStyle w:val="Textodecomentrio"/>
      </w:pPr>
      <w:r>
        <w:rPr>
          <w:rStyle w:val="Refdecomentrio"/>
        </w:rPr>
        <w:annotationRef/>
      </w:r>
      <w:r>
        <w:t>Dani, favor confirmar.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B1A5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40652" w16cex:dateUtc="2020-11-09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B1A54F" w16cid:durableId="235406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8CF13" w14:textId="77777777" w:rsidR="0095369D" w:rsidRDefault="0095369D">
      <w:r>
        <w:separator/>
      </w:r>
    </w:p>
  </w:endnote>
  <w:endnote w:type="continuationSeparator" w:id="0">
    <w:p w14:paraId="605DE67C" w14:textId="77777777" w:rsidR="0095369D" w:rsidRDefault="0095369D">
      <w:r>
        <w:continuationSeparator/>
      </w:r>
    </w:p>
  </w:endnote>
  <w:endnote w:type="continuationNotice" w:id="1">
    <w:p w14:paraId="389D494F" w14:textId="77777777" w:rsidR="0095369D" w:rsidRDefault="009536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swiss"/>
    <w:pitch w:val="variable"/>
    <w:sig w:usb0="E50002FF" w:usb1="500079DB" w:usb2="0000001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ucida Grande">
    <w:altName w:val="Courier New"/>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8903460"/>
      <w:docPartObj>
        <w:docPartGallery w:val="Page Numbers (Bottom of Page)"/>
        <w:docPartUnique/>
      </w:docPartObj>
    </w:sdtPr>
    <w:sdtEndPr/>
    <w:sdtContent>
      <w:p w14:paraId="676059FE" w14:textId="42FF7B28" w:rsidR="005034AB" w:rsidRDefault="005034AB" w:rsidP="002D7BA1">
        <w:pPr>
          <w:pStyle w:val="Rodap"/>
          <w:spacing w:line="360" w:lineRule="auto"/>
          <w:jc w:val="right"/>
        </w:pPr>
        <w:r>
          <w:fldChar w:fldCharType="begin"/>
        </w:r>
        <w:r>
          <w:instrText>PAGE   \* MERGEFORMAT</w:instrText>
        </w:r>
        <w:r>
          <w:fldChar w:fldCharType="separate"/>
        </w:r>
        <w:r w:rsidRPr="002D225E">
          <w:rPr>
            <w:noProof/>
            <w:lang w:val="pt-BR"/>
          </w:rPr>
          <w:t>30</w:t>
        </w:r>
        <w:r>
          <w:fldChar w:fldCharType="end"/>
        </w:r>
      </w:p>
    </w:sdtContent>
  </w:sdt>
  <w:p w14:paraId="6CD9A014" w14:textId="30A555DE" w:rsidR="005034AB" w:rsidRPr="001B6963" w:rsidRDefault="005034AB" w:rsidP="001B6963">
    <w:pPr>
      <w:pStyle w:val="Rodap"/>
      <w:jc w:val="right"/>
      <w:rPr>
        <w:rFonts w:ascii="Times New Roman" w:hAnsi="Times New Roman" w:cs="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625034"/>
      <w:docPartObj>
        <w:docPartGallery w:val="Page Numbers (Bottom of Page)"/>
        <w:docPartUnique/>
      </w:docPartObj>
    </w:sdtPr>
    <w:sdtEndPr/>
    <w:sdtContent>
      <w:p w14:paraId="0445F1E7" w14:textId="4E93F594" w:rsidR="005034AB" w:rsidRDefault="005034AB">
        <w:pPr>
          <w:pStyle w:val="Rodap"/>
          <w:jc w:val="right"/>
        </w:pPr>
        <w:r>
          <w:fldChar w:fldCharType="begin"/>
        </w:r>
        <w:r>
          <w:instrText>PAGE   \* MERGEFORMAT</w:instrText>
        </w:r>
        <w:r>
          <w:fldChar w:fldCharType="separate"/>
        </w:r>
        <w:r w:rsidRPr="002D225E">
          <w:rPr>
            <w:noProof/>
            <w:lang w:val="pt-BR"/>
          </w:rPr>
          <w:t>82</w:t>
        </w:r>
        <w:r>
          <w:fldChar w:fldCharType="end"/>
        </w:r>
      </w:p>
    </w:sdtContent>
  </w:sdt>
  <w:p w14:paraId="34006083" w14:textId="77777777" w:rsidR="005034AB" w:rsidRDefault="005034A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DF397" w14:textId="77777777" w:rsidR="005034AB" w:rsidRDefault="005034AB" w:rsidP="00A435A7">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986E150" w14:textId="77777777" w:rsidR="005034AB" w:rsidRDefault="005034AB" w:rsidP="00DC3651">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2826563"/>
      <w:docPartObj>
        <w:docPartGallery w:val="Page Numbers (Bottom of Page)"/>
        <w:docPartUnique/>
      </w:docPartObj>
    </w:sdtPr>
    <w:sdtEndPr/>
    <w:sdtContent>
      <w:p w14:paraId="02DE0EA2" w14:textId="15C3AA2B" w:rsidR="005034AB" w:rsidRDefault="005034AB">
        <w:pPr>
          <w:pStyle w:val="Rodap"/>
          <w:jc w:val="right"/>
        </w:pPr>
        <w:r>
          <w:fldChar w:fldCharType="begin"/>
        </w:r>
        <w:r>
          <w:instrText>PAGE   \* MERGEFORMAT</w:instrText>
        </w:r>
        <w:r>
          <w:fldChar w:fldCharType="separate"/>
        </w:r>
        <w:r w:rsidRPr="002D225E">
          <w:rPr>
            <w:noProof/>
            <w:lang w:val="pt-BR"/>
          </w:rPr>
          <w:t>83</w:t>
        </w:r>
        <w:r>
          <w:fldChar w:fldCharType="end"/>
        </w:r>
      </w:p>
    </w:sdtContent>
  </w:sdt>
  <w:p w14:paraId="58ED9367" w14:textId="77777777" w:rsidR="005034AB" w:rsidRDefault="005034AB" w:rsidP="00DC3651">
    <w:pPr>
      <w:pStyle w:val="Rodap"/>
      <w:tabs>
        <w:tab w:val="clear" w:pos="8838"/>
        <w:tab w:val="right" w:pos="8427"/>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16E48" w14:textId="77777777" w:rsidR="0095369D" w:rsidRDefault="0095369D">
      <w:r>
        <w:separator/>
      </w:r>
    </w:p>
  </w:footnote>
  <w:footnote w:type="continuationSeparator" w:id="0">
    <w:p w14:paraId="17FBB538" w14:textId="77777777" w:rsidR="0095369D" w:rsidRDefault="0095369D">
      <w:r>
        <w:continuationSeparator/>
      </w:r>
    </w:p>
  </w:footnote>
  <w:footnote w:type="continuationNotice" w:id="1">
    <w:p w14:paraId="4B759470" w14:textId="77777777" w:rsidR="0095369D" w:rsidRDefault="009536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42265" w14:textId="77777777" w:rsidR="005034AB" w:rsidRPr="0024525D" w:rsidRDefault="005034AB" w:rsidP="00E76BEB">
    <w:pPr>
      <w:pStyle w:val="Cabealho"/>
      <w:jc w:val="center"/>
      <w:rPr>
        <w:rFonts w:ascii="Trebuchet MS" w:hAnsi="Trebuchet MS"/>
        <w:sz w:val="18"/>
        <w:szCs w:val="18"/>
      </w:rPr>
    </w:pPr>
    <w:r w:rsidRPr="0024525D">
      <w:rPr>
        <w:rFonts w:ascii="Trebuchet MS" w:hAnsi="Trebuchet MS"/>
        <w:sz w:val="18"/>
        <w:szCs w:val="18"/>
      </w:rPr>
      <w:fldChar w:fldCharType="begin"/>
    </w:r>
    <w:r w:rsidRPr="0024525D">
      <w:rPr>
        <w:rFonts w:ascii="Trebuchet MS" w:hAnsi="Trebuchet MS"/>
        <w:sz w:val="18"/>
        <w:szCs w:val="18"/>
      </w:rPr>
      <w:instrText>PAGE   \* MERGEFORMAT</w:instrText>
    </w:r>
    <w:r w:rsidRPr="0024525D">
      <w:rPr>
        <w:rFonts w:ascii="Trebuchet MS" w:hAnsi="Trebuchet MS"/>
        <w:sz w:val="18"/>
        <w:szCs w:val="18"/>
      </w:rPr>
      <w:fldChar w:fldCharType="separate"/>
    </w:r>
    <w:r w:rsidRPr="007358EB">
      <w:rPr>
        <w:rFonts w:ascii="Trebuchet MS" w:hAnsi="Trebuchet MS"/>
        <w:noProof/>
        <w:sz w:val="18"/>
        <w:szCs w:val="18"/>
        <w:lang w:val="pt-BR"/>
      </w:rPr>
      <w:t>2</w:t>
    </w:r>
    <w:r w:rsidRPr="0024525D">
      <w:rPr>
        <w:rFonts w:ascii="Trebuchet MS" w:hAnsi="Trebuchet M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A17FE" w14:textId="77777777" w:rsidR="005034AB" w:rsidRDefault="005034AB" w:rsidP="00DC3651">
    <w:pPr>
      <w:pStyle w:val="Body"/>
      <w:tabs>
        <w:tab w:val="clear" w:pos="851"/>
        <w:tab w:val="clear" w:pos="1701"/>
        <w:tab w:val="clear" w:pos="2552"/>
        <w:tab w:val="clear" w:pos="3402"/>
        <w:tab w:val="clear" w:pos="4253"/>
        <w:tab w:val="clear" w:pos="5103"/>
        <w:tab w:val="clear" w:pos="5954"/>
        <w:tab w:val="clear" w:pos="6804"/>
        <w:tab w:val="clear" w:pos="7655"/>
        <w:tab w:val="clear" w:pos="8505"/>
        <w:tab w:val="center" w:pos="425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770E3" w14:textId="77777777" w:rsidR="005034AB" w:rsidRPr="00882B0E" w:rsidRDefault="005034AB" w:rsidP="00882B0E">
    <w:pPr>
      <w:pStyle w:val="Body"/>
      <w:keepNext/>
      <w:tabs>
        <w:tab w:val="clear" w:pos="851"/>
        <w:tab w:val="clear" w:pos="1701"/>
        <w:tab w:val="clear" w:pos="2552"/>
        <w:tab w:val="clear" w:pos="3402"/>
        <w:tab w:val="clear" w:pos="4253"/>
        <w:tab w:val="clear" w:pos="8505"/>
        <w:tab w:val="center" w:pos="4252"/>
        <w:tab w:val="left" w:pos="7947"/>
      </w:tabs>
      <w:ind w:right="2"/>
      <w:jc w:val="left"/>
      <w:outlineLvl w:val="1"/>
      <w:rPr>
        <w:rFonts w:ascii="Helvetica" w:eastAsia="Helvetica" w:hAnsi="Helvetica" w:cs="Helvetica"/>
        <w:b/>
        <w:bCs/>
        <w:sz w:val="16"/>
        <w:szCs w:val="16"/>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3540A"/>
    <w:multiLevelType w:val="multilevel"/>
    <w:tmpl w:val="34C84AD8"/>
    <w:lvl w:ilvl="0">
      <w:start w:val="1"/>
      <w:numFmt w:val="lowerRoman"/>
      <w:lvlText w:val="(%1)"/>
      <w:lvlJc w:val="left"/>
      <w:pPr>
        <w:ind w:left="1430" w:hanging="720"/>
      </w:pPr>
      <w:rPr>
        <w:rFonts w:ascii="Verdana" w:hAnsi="Verdana" w:cs="Times New Roman"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1" w15:restartNumberingAfterBreak="0">
    <w:nsid w:val="0B322D3B"/>
    <w:multiLevelType w:val="multilevel"/>
    <w:tmpl w:val="67C68BD6"/>
    <w:lvl w:ilvl="0">
      <w:start w:val="1"/>
      <w:numFmt w:val="lowerRoman"/>
      <w:lvlText w:val="(%1)"/>
      <w:lvlJc w:val="left"/>
      <w:pPr>
        <w:ind w:left="1430" w:hanging="720"/>
      </w:pPr>
      <w:rPr>
        <w:rFonts w:ascii="Arial" w:hAnsi="Arial" w:cs="Arial"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 w15:restartNumberingAfterBreak="0">
    <w:nsid w:val="0FB9549E"/>
    <w:multiLevelType w:val="hybridMultilevel"/>
    <w:tmpl w:val="E75C7338"/>
    <w:lvl w:ilvl="0" w:tplc="86E207AE">
      <w:start w:val="1"/>
      <w:numFmt w:val="lowerLetter"/>
      <w:lvlText w:val="%1)"/>
      <w:lvlJc w:val="left"/>
      <w:pPr>
        <w:tabs>
          <w:tab w:val="num" w:pos="720"/>
        </w:tabs>
        <w:ind w:left="720" w:hanging="360"/>
      </w:pPr>
      <w:rPr>
        <w:rFonts w:cs="Times New Roman" w:hint="default"/>
        <w:b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22E1EDA"/>
    <w:multiLevelType w:val="hybridMultilevel"/>
    <w:tmpl w:val="FCA4B694"/>
    <w:lvl w:ilvl="0" w:tplc="ADD65AC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A40731"/>
    <w:multiLevelType w:val="hybridMultilevel"/>
    <w:tmpl w:val="0962675C"/>
    <w:lvl w:ilvl="0" w:tplc="88ACBD70">
      <w:start w:val="1"/>
      <w:numFmt w:val="decimal"/>
      <w:lvlText w:val="4.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3574CD"/>
    <w:multiLevelType w:val="singleLevel"/>
    <w:tmpl w:val="6416249C"/>
    <w:lvl w:ilvl="0">
      <w:start w:val="1"/>
      <w:numFmt w:val="lowerLetter"/>
      <w:lvlText w:val="%1)"/>
      <w:lvlJc w:val="left"/>
      <w:pPr>
        <w:ind w:left="2401" w:hanging="360"/>
      </w:pPr>
      <w:rPr>
        <w:rFonts w:hint="default"/>
        <w:b/>
        <w:i w:val="0"/>
        <w:color w:val="auto"/>
        <w:sz w:val="24"/>
        <w:szCs w:val="24"/>
      </w:rPr>
    </w:lvl>
  </w:abstractNum>
  <w:abstractNum w:abstractNumId="6" w15:restartNumberingAfterBreak="0">
    <w:nsid w:val="17DC7A21"/>
    <w:multiLevelType w:val="hybridMultilevel"/>
    <w:tmpl w:val="19483314"/>
    <w:lvl w:ilvl="0" w:tplc="88ACBD70">
      <w:start w:val="1"/>
      <w:numFmt w:val="decimal"/>
      <w:lvlText w:val="4.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92D1AEE"/>
    <w:multiLevelType w:val="hybridMultilevel"/>
    <w:tmpl w:val="196C88AA"/>
    <w:lvl w:ilvl="0" w:tplc="49D017AA">
      <w:start w:val="1"/>
      <w:numFmt w:val="decimal"/>
      <w:lvlText w:val="4.11.%1."/>
      <w:lvlJc w:val="left"/>
      <w:pPr>
        <w:ind w:left="720" w:hanging="360"/>
      </w:pPr>
      <w:rPr>
        <w:rFonts w:ascii="Arial" w:hAnsi="Arial"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D132B32"/>
    <w:multiLevelType w:val="hybridMultilevel"/>
    <w:tmpl w:val="06C865C6"/>
    <w:lvl w:ilvl="0" w:tplc="DE9A57B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91D018A"/>
    <w:multiLevelType w:val="hybridMultilevel"/>
    <w:tmpl w:val="51221544"/>
    <w:lvl w:ilvl="0" w:tplc="729A1642">
      <w:start w:val="1"/>
      <w:numFmt w:val="decimal"/>
      <w:lvlText w:val="4.3.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B7310E1"/>
    <w:multiLevelType w:val="hybridMultilevel"/>
    <w:tmpl w:val="58485330"/>
    <w:lvl w:ilvl="0" w:tplc="E462457E">
      <w:start w:val="1"/>
      <w:numFmt w:val="lowerLetter"/>
      <w:lvlText w:val="(%1)"/>
      <w:lvlJc w:val="left"/>
      <w:pPr>
        <w:ind w:left="3661" w:hanging="400"/>
      </w:pPr>
      <w:rPr>
        <w:rFonts w:cs="Arial"/>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F05364"/>
    <w:multiLevelType w:val="hybridMultilevel"/>
    <w:tmpl w:val="196C88AA"/>
    <w:lvl w:ilvl="0" w:tplc="49D017AA">
      <w:start w:val="1"/>
      <w:numFmt w:val="decimal"/>
      <w:lvlText w:val="4.11.%1."/>
      <w:lvlJc w:val="left"/>
      <w:pPr>
        <w:ind w:left="720" w:hanging="360"/>
      </w:pPr>
      <w:rPr>
        <w:rFonts w:ascii="Arial" w:hAnsi="Arial"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E506E2C"/>
    <w:multiLevelType w:val="hybridMultilevel"/>
    <w:tmpl w:val="9FBC59B4"/>
    <w:lvl w:ilvl="0" w:tplc="FFFFFFFF">
      <w:start w:val="1"/>
      <w:numFmt w:val="lowerLetter"/>
      <w:lvlText w:val="(%1)"/>
      <w:lvlJc w:val="left"/>
      <w:pPr>
        <w:tabs>
          <w:tab w:val="num" w:pos="1080"/>
        </w:tabs>
        <w:ind w:left="1080" w:hanging="360"/>
      </w:pPr>
      <w:rPr>
        <w:rFonts w:hint="default"/>
      </w:rPr>
    </w:lvl>
    <w:lvl w:ilvl="1" w:tplc="CBF65254">
      <w:start w:val="1"/>
      <w:numFmt w:val="lowerLetter"/>
      <w:lvlText w:val="%2."/>
      <w:lvlJc w:val="left"/>
      <w:pPr>
        <w:tabs>
          <w:tab w:val="num" w:pos="1778"/>
        </w:tabs>
        <w:ind w:left="1778" w:hanging="360"/>
      </w:pPr>
      <w:rPr>
        <w:b/>
      </w:rPr>
    </w:lvl>
    <w:lvl w:ilvl="2" w:tplc="DE74986A">
      <w:start w:val="1"/>
      <w:numFmt w:val="lowerRoman"/>
      <w:lvlText w:val="(%3)"/>
      <w:lvlJc w:val="left"/>
      <w:pPr>
        <w:tabs>
          <w:tab w:val="num" w:pos="2700"/>
        </w:tabs>
        <w:ind w:left="2700" w:hanging="720"/>
      </w:pPr>
      <w:rPr>
        <w:rFonts w:hint="default"/>
        <w:b/>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2E7460AF"/>
    <w:multiLevelType w:val="hybridMultilevel"/>
    <w:tmpl w:val="A50C32D8"/>
    <w:lvl w:ilvl="0" w:tplc="C270FF44">
      <w:start w:val="1"/>
      <w:numFmt w:val="decimal"/>
      <w:lvlText w:val="4.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2A56D9"/>
    <w:multiLevelType w:val="multilevel"/>
    <w:tmpl w:val="898651DE"/>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6287" w:hanging="900"/>
      </w:pPr>
      <w:rPr>
        <w:rFonts w:hint="default"/>
        <w:b/>
        <w:i w:val="0"/>
        <w:color w:val="auto"/>
        <w:sz w:val="24"/>
        <w:szCs w:val="24"/>
        <w:lang w:val="pt-BR"/>
      </w:rPr>
    </w:lvl>
    <w:lvl w:ilvl="3">
      <w:start w:val="1"/>
      <w:numFmt w:val="decimal"/>
      <w:lvlText w:val="%1.%2.%3.%4."/>
      <w:lvlJc w:val="left"/>
      <w:pPr>
        <w:ind w:left="900"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388F0659"/>
    <w:multiLevelType w:val="hybridMultilevel"/>
    <w:tmpl w:val="97FC029C"/>
    <w:lvl w:ilvl="0" w:tplc="E4A05D9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DC27EC5"/>
    <w:multiLevelType w:val="hybridMultilevel"/>
    <w:tmpl w:val="E4C4F5EC"/>
    <w:lvl w:ilvl="0" w:tplc="F4F0620A">
      <w:start w:val="1"/>
      <w:numFmt w:val="lowerLetter"/>
      <w:lvlText w:val="%1)"/>
      <w:lvlJc w:val="left"/>
      <w:pPr>
        <w:ind w:left="1211" w:hanging="360"/>
      </w:pPr>
      <w:rPr>
        <w:rFonts w:hint="default"/>
        <w:b/>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7" w15:restartNumberingAfterBreak="0">
    <w:nsid w:val="3F81775C"/>
    <w:multiLevelType w:val="hybridMultilevel"/>
    <w:tmpl w:val="49CC9E5E"/>
    <w:lvl w:ilvl="0" w:tplc="288E30D0">
      <w:start w:val="1"/>
      <w:numFmt w:val="upperRoman"/>
      <w:lvlText w:val="%1."/>
      <w:lvlJc w:val="left"/>
      <w:pPr>
        <w:ind w:left="1571" w:hanging="720"/>
      </w:pPr>
      <w:rPr>
        <w:rFonts w:hint="default"/>
        <w:i w:val="0"/>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8" w15:restartNumberingAfterBreak="0">
    <w:nsid w:val="404E32D0"/>
    <w:multiLevelType w:val="multilevel"/>
    <w:tmpl w:val="D340EDC4"/>
    <w:lvl w:ilvl="0">
      <w:start w:val="4"/>
      <w:numFmt w:val="decimal"/>
      <w:lvlText w:val="%1"/>
      <w:lvlJc w:val="left"/>
      <w:pPr>
        <w:ind w:left="660" w:hanging="660"/>
      </w:pPr>
      <w:rPr>
        <w:rFonts w:hint="default"/>
        <w:u w:val="single"/>
      </w:rPr>
    </w:lvl>
    <w:lvl w:ilvl="1">
      <w:start w:val="14"/>
      <w:numFmt w:val="decimal"/>
      <w:lvlText w:val="%1.%2"/>
      <w:lvlJc w:val="left"/>
      <w:pPr>
        <w:ind w:left="660" w:hanging="660"/>
      </w:pPr>
      <w:rPr>
        <w:rFonts w:hint="default"/>
        <w:u w:val="single"/>
      </w:rPr>
    </w:lvl>
    <w:lvl w:ilvl="2">
      <w:start w:val="1"/>
      <w:numFmt w:val="decimal"/>
      <w:lvlText w:val="%1.%2.%3"/>
      <w:lvlJc w:val="left"/>
      <w:pPr>
        <w:ind w:left="720" w:hanging="720"/>
      </w:pPr>
      <w:rPr>
        <w:rFonts w:hint="default"/>
        <w:b/>
        <w:bCs/>
        <w:u w:val="non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9" w15:restartNumberingAfterBreak="0">
    <w:nsid w:val="44832A6E"/>
    <w:multiLevelType w:val="multilevel"/>
    <w:tmpl w:val="29DC2048"/>
    <w:lvl w:ilvl="0">
      <w:start w:val="5"/>
      <w:numFmt w:val="decimal"/>
      <w:lvlText w:val="%1."/>
      <w:lvlJc w:val="left"/>
      <w:pPr>
        <w:ind w:left="390" w:hanging="390"/>
      </w:pPr>
      <w:rPr>
        <w:rFonts w:hint="default"/>
        <w:u w:val="none"/>
      </w:rPr>
    </w:lvl>
    <w:lvl w:ilvl="1">
      <w:start w:val="1"/>
      <w:numFmt w:val="decimal"/>
      <w:lvlText w:val="%1.%2."/>
      <w:lvlJc w:val="left"/>
      <w:pPr>
        <w:ind w:left="720" w:hanging="720"/>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1080" w:hanging="1080"/>
      </w:pPr>
      <w:rPr>
        <w:rFonts w:hint="default"/>
        <w:b/>
        <w:u w:val="non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20" w15:restartNumberingAfterBreak="0">
    <w:nsid w:val="47CC29D4"/>
    <w:multiLevelType w:val="hybridMultilevel"/>
    <w:tmpl w:val="DFD8167A"/>
    <w:lvl w:ilvl="0" w:tplc="1EBEE4DC">
      <w:start w:val="1"/>
      <w:numFmt w:val="decimal"/>
      <w:lvlText w:val="4.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92606C7"/>
    <w:multiLevelType w:val="hybridMultilevel"/>
    <w:tmpl w:val="8076CA24"/>
    <w:lvl w:ilvl="0" w:tplc="49DE42C0">
      <w:start w:val="1"/>
      <w:numFmt w:val="lowerRoman"/>
      <w:lvlText w:val="(%1)"/>
      <w:lvlJc w:val="left"/>
      <w:pPr>
        <w:ind w:left="1080" w:hanging="720"/>
      </w:pPr>
      <w:rPr>
        <w:rFonts w:ascii="Arial" w:hAnsi="Arial"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E223C3A"/>
    <w:multiLevelType w:val="multilevel"/>
    <w:tmpl w:val="E676E306"/>
    <w:lvl w:ilvl="0">
      <w:start w:val="1"/>
      <w:numFmt w:val="lowerRoman"/>
      <w:lvlText w:val="(%1)"/>
      <w:lvlJc w:val="left"/>
      <w:pPr>
        <w:ind w:left="1430" w:hanging="720"/>
      </w:pPr>
      <w:rPr>
        <w:rFonts w:ascii="Arial" w:hAnsi="Arial" w:cs="Arial"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3" w15:restartNumberingAfterBreak="0">
    <w:nsid w:val="4FFF28BB"/>
    <w:multiLevelType w:val="hybridMultilevel"/>
    <w:tmpl w:val="F488C898"/>
    <w:lvl w:ilvl="0" w:tplc="2ACC55E0">
      <w:start w:val="1"/>
      <w:numFmt w:val="lowerRoman"/>
      <w:lvlText w:val="(%1)"/>
      <w:lvlJc w:val="left"/>
      <w:pPr>
        <w:ind w:left="1428" w:hanging="72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50882C7F"/>
    <w:multiLevelType w:val="hybridMultilevel"/>
    <w:tmpl w:val="37088674"/>
    <w:lvl w:ilvl="0" w:tplc="C4EE9860">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5" w15:restartNumberingAfterBreak="0">
    <w:nsid w:val="555A2FB5"/>
    <w:multiLevelType w:val="hybridMultilevel"/>
    <w:tmpl w:val="C17A189C"/>
    <w:lvl w:ilvl="0" w:tplc="E87C9CD8">
      <w:start w:val="1"/>
      <w:numFmt w:val="decimal"/>
      <w:lvlText w:val="4.3.4.%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8B61633"/>
    <w:multiLevelType w:val="multilevel"/>
    <w:tmpl w:val="B7409EAC"/>
    <w:lvl w:ilvl="0">
      <w:start w:val="1"/>
      <w:numFmt w:val="decimal"/>
      <w:lvlText w:val="%1."/>
      <w:lvlJc w:val="left"/>
      <w:pPr>
        <w:ind w:left="720" w:hanging="360"/>
      </w:pPr>
      <w:rPr>
        <w:rFonts w:hint="default"/>
        <w:b/>
      </w:rPr>
    </w:lvl>
    <w:lvl w:ilvl="1">
      <w:start w:val="6"/>
      <w:numFmt w:val="decimal"/>
      <w:isLgl/>
      <w:lvlText w:val="%1.%2."/>
      <w:lvlJc w:val="left"/>
      <w:pPr>
        <w:ind w:left="1080" w:hanging="720"/>
      </w:pPr>
      <w:rPr>
        <w:rFonts w:cstheme="minorHAnsi" w:hint="default"/>
        <w:b w:val="0"/>
        <w:i/>
      </w:rPr>
    </w:lvl>
    <w:lvl w:ilvl="2">
      <w:start w:val="5"/>
      <w:numFmt w:val="decimal"/>
      <w:isLgl/>
      <w:lvlText w:val="%1.%2.%3."/>
      <w:lvlJc w:val="left"/>
      <w:pPr>
        <w:ind w:left="1080" w:hanging="720"/>
      </w:pPr>
      <w:rPr>
        <w:rFonts w:cstheme="minorHAnsi" w:hint="default"/>
        <w:b/>
        <w:i w:val="0"/>
      </w:rPr>
    </w:lvl>
    <w:lvl w:ilvl="3">
      <w:start w:val="1"/>
      <w:numFmt w:val="decimal"/>
      <w:isLgl/>
      <w:lvlText w:val="%1.%2.%3.%4."/>
      <w:lvlJc w:val="left"/>
      <w:pPr>
        <w:ind w:left="1440" w:hanging="1080"/>
      </w:pPr>
      <w:rPr>
        <w:rFonts w:cstheme="minorHAnsi" w:hint="default"/>
        <w:b/>
        <w:i/>
      </w:rPr>
    </w:lvl>
    <w:lvl w:ilvl="4">
      <w:start w:val="1"/>
      <w:numFmt w:val="decimal"/>
      <w:isLgl/>
      <w:lvlText w:val="%1.%2.%3.%4.%5."/>
      <w:lvlJc w:val="left"/>
      <w:pPr>
        <w:ind w:left="1800" w:hanging="1440"/>
      </w:pPr>
      <w:rPr>
        <w:rFonts w:cstheme="minorHAnsi" w:hint="default"/>
        <w:b w:val="0"/>
        <w:i/>
      </w:rPr>
    </w:lvl>
    <w:lvl w:ilvl="5">
      <w:start w:val="1"/>
      <w:numFmt w:val="decimal"/>
      <w:isLgl/>
      <w:lvlText w:val="%1.%2.%3.%4.%5.%6."/>
      <w:lvlJc w:val="left"/>
      <w:pPr>
        <w:ind w:left="1800" w:hanging="1440"/>
      </w:pPr>
      <w:rPr>
        <w:rFonts w:cstheme="minorHAnsi" w:hint="default"/>
        <w:b w:val="0"/>
        <w:i/>
      </w:rPr>
    </w:lvl>
    <w:lvl w:ilvl="6">
      <w:start w:val="1"/>
      <w:numFmt w:val="decimal"/>
      <w:isLgl/>
      <w:lvlText w:val="%1.%2.%3.%4.%5.%6.%7."/>
      <w:lvlJc w:val="left"/>
      <w:pPr>
        <w:ind w:left="2160" w:hanging="1800"/>
      </w:pPr>
      <w:rPr>
        <w:rFonts w:cstheme="minorHAnsi" w:hint="default"/>
        <w:b w:val="0"/>
        <w:i/>
      </w:rPr>
    </w:lvl>
    <w:lvl w:ilvl="7">
      <w:start w:val="1"/>
      <w:numFmt w:val="decimal"/>
      <w:isLgl/>
      <w:lvlText w:val="%1.%2.%3.%4.%5.%6.%7.%8."/>
      <w:lvlJc w:val="left"/>
      <w:pPr>
        <w:ind w:left="2160" w:hanging="1800"/>
      </w:pPr>
      <w:rPr>
        <w:rFonts w:cstheme="minorHAnsi" w:hint="default"/>
        <w:b w:val="0"/>
        <w:i/>
      </w:rPr>
    </w:lvl>
    <w:lvl w:ilvl="8">
      <w:start w:val="1"/>
      <w:numFmt w:val="decimal"/>
      <w:isLgl/>
      <w:lvlText w:val="%1.%2.%3.%4.%5.%6.%7.%8.%9."/>
      <w:lvlJc w:val="left"/>
      <w:pPr>
        <w:ind w:left="2520" w:hanging="2160"/>
      </w:pPr>
      <w:rPr>
        <w:rFonts w:cstheme="minorHAnsi" w:hint="default"/>
        <w:b w:val="0"/>
        <w:i/>
      </w:rPr>
    </w:lvl>
  </w:abstractNum>
  <w:abstractNum w:abstractNumId="27" w15:restartNumberingAfterBreak="0">
    <w:nsid w:val="596A0A0B"/>
    <w:multiLevelType w:val="multilevel"/>
    <w:tmpl w:val="DD14FD8E"/>
    <w:lvl w:ilvl="0">
      <w:start w:val="2"/>
      <w:numFmt w:val="decimal"/>
      <w:lvlText w:val="%1."/>
      <w:lvlJc w:val="left"/>
      <w:pPr>
        <w:ind w:left="390" w:hanging="390"/>
      </w:pPr>
      <w:rPr>
        <w:color w:val="FFFFFF" w:themeColor="background1"/>
      </w:rPr>
    </w:lvl>
    <w:lvl w:ilvl="1">
      <w:start w:val="1"/>
      <w:numFmt w:val="decimal"/>
      <w:lvlText w:val="%1.%2."/>
      <w:lvlJc w:val="left"/>
      <w:pPr>
        <w:ind w:left="720" w:hanging="720"/>
      </w:pPr>
      <w:rPr>
        <w:b/>
        <w:bCs/>
      </w:rPr>
    </w:lvl>
    <w:lvl w:ilvl="2">
      <w:start w:val="1"/>
      <w:numFmt w:val="decimal"/>
      <w:lvlText w:val="%1.%2.%3."/>
      <w:lvlJc w:val="left"/>
      <w:pPr>
        <w:ind w:left="3131" w:hanging="720"/>
      </w:pPr>
      <w:rPr>
        <w:b/>
        <w:bCs/>
      </w:rPr>
    </w:lvl>
    <w:lvl w:ilvl="3">
      <w:start w:val="1"/>
      <w:numFmt w:val="decimal"/>
      <w:lvlText w:val="%1.%2.%3.%4."/>
      <w:lvlJc w:val="left"/>
      <w:pPr>
        <w:ind w:left="1080" w:hanging="1080"/>
      </w:pPr>
      <w:rPr>
        <w:b/>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8" w15:restartNumberingAfterBreak="0">
    <w:nsid w:val="5C4F17BF"/>
    <w:multiLevelType w:val="hybridMultilevel"/>
    <w:tmpl w:val="12688158"/>
    <w:lvl w:ilvl="0" w:tplc="9E3CF7E0">
      <w:start w:val="1"/>
      <w:numFmt w:val="lowerLetter"/>
      <w:lvlText w:val="%1)"/>
      <w:lvlJc w:val="left"/>
      <w:pPr>
        <w:ind w:left="1860" w:hanging="360"/>
      </w:pPr>
      <w:rPr>
        <w:b/>
      </w:rPr>
    </w:lvl>
    <w:lvl w:ilvl="1" w:tplc="04160019">
      <w:start w:val="1"/>
      <w:numFmt w:val="lowerLetter"/>
      <w:lvlText w:val="%2."/>
      <w:lvlJc w:val="left"/>
      <w:pPr>
        <w:ind w:left="2580" w:hanging="360"/>
      </w:pPr>
    </w:lvl>
    <w:lvl w:ilvl="2" w:tplc="0416001B" w:tentative="1">
      <w:start w:val="1"/>
      <w:numFmt w:val="lowerRoman"/>
      <w:lvlText w:val="%3."/>
      <w:lvlJc w:val="right"/>
      <w:pPr>
        <w:ind w:left="3300" w:hanging="180"/>
      </w:pPr>
    </w:lvl>
    <w:lvl w:ilvl="3" w:tplc="0416000F" w:tentative="1">
      <w:start w:val="1"/>
      <w:numFmt w:val="decimal"/>
      <w:lvlText w:val="%4."/>
      <w:lvlJc w:val="left"/>
      <w:pPr>
        <w:ind w:left="4020" w:hanging="360"/>
      </w:pPr>
    </w:lvl>
    <w:lvl w:ilvl="4" w:tplc="04160019" w:tentative="1">
      <w:start w:val="1"/>
      <w:numFmt w:val="lowerLetter"/>
      <w:lvlText w:val="%5."/>
      <w:lvlJc w:val="left"/>
      <w:pPr>
        <w:ind w:left="4740" w:hanging="360"/>
      </w:pPr>
    </w:lvl>
    <w:lvl w:ilvl="5" w:tplc="0416001B" w:tentative="1">
      <w:start w:val="1"/>
      <w:numFmt w:val="lowerRoman"/>
      <w:lvlText w:val="%6."/>
      <w:lvlJc w:val="right"/>
      <w:pPr>
        <w:ind w:left="5460" w:hanging="180"/>
      </w:pPr>
    </w:lvl>
    <w:lvl w:ilvl="6" w:tplc="0416000F" w:tentative="1">
      <w:start w:val="1"/>
      <w:numFmt w:val="decimal"/>
      <w:lvlText w:val="%7."/>
      <w:lvlJc w:val="left"/>
      <w:pPr>
        <w:ind w:left="6180" w:hanging="360"/>
      </w:pPr>
    </w:lvl>
    <w:lvl w:ilvl="7" w:tplc="04160019" w:tentative="1">
      <w:start w:val="1"/>
      <w:numFmt w:val="lowerLetter"/>
      <w:lvlText w:val="%8."/>
      <w:lvlJc w:val="left"/>
      <w:pPr>
        <w:ind w:left="6900" w:hanging="360"/>
      </w:pPr>
    </w:lvl>
    <w:lvl w:ilvl="8" w:tplc="0416001B" w:tentative="1">
      <w:start w:val="1"/>
      <w:numFmt w:val="lowerRoman"/>
      <w:lvlText w:val="%9."/>
      <w:lvlJc w:val="right"/>
      <w:pPr>
        <w:ind w:left="7620" w:hanging="180"/>
      </w:pPr>
    </w:lvl>
  </w:abstractNum>
  <w:abstractNum w:abstractNumId="29" w15:restartNumberingAfterBreak="0">
    <w:nsid w:val="5D524F72"/>
    <w:multiLevelType w:val="hybridMultilevel"/>
    <w:tmpl w:val="E57A18F6"/>
    <w:lvl w:ilvl="0" w:tplc="1026F8E8">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D58341C"/>
    <w:multiLevelType w:val="hybridMultilevel"/>
    <w:tmpl w:val="91E8F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8078EB"/>
    <w:multiLevelType w:val="hybridMultilevel"/>
    <w:tmpl w:val="5E4E3124"/>
    <w:lvl w:ilvl="0" w:tplc="04160017">
      <w:start w:val="1"/>
      <w:numFmt w:val="lowerLetter"/>
      <w:lvlText w:val="%1)"/>
      <w:lvlJc w:val="left"/>
      <w:pPr>
        <w:ind w:left="1860" w:hanging="360"/>
      </w:pPr>
    </w:lvl>
    <w:lvl w:ilvl="1" w:tplc="04160019">
      <w:start w:val="1"/>
      <w:numFmt w:val="lowerLetter"/>
      <w:lvlText w:val="%2."/>
      <w:lvlJc w:val="left"/>
      <w:pPr>
        <w:ind w:left="2580" w:hanging="360"/>
      </w:pPr>
    </w:lvl>
    <w:lvl w:ilvl="2" w:tplc="0416001B" w:tentative="1">
      <w:start w:val="1"/>
      <w:numFmt w:val="lowerRoman"/>
      <w:lvlText w:val="%3."/>
      <w:lvlJc w:val="right"/>
      <w:pPr>
        <w:ind w:left="3300" w:hanging="180"/>
      </w:pPr>
    </w:lvl>
    <w:lvl w:ilvl="3" w:tplc="0416000F" w:tentative="1">
      <w:start w:val="1"/>
      <w:numFmt w:val="decimal"/>
      <w:lvlText w:val="%4."/>
      <w:lvlJc w:val="left"/>
      <w:pPr>
        <w:ind w:left="4020" w:hanging="360"/>
      </w:pPr>
    </w:lvl>
    <w:lvl w:ilvl="4" w:tplc="04160019" w:tentative="1">
      <w:start w:val="1"/>
      <w:numFmt w:val="lowerLetter"/>
      <w:lvlText w:val="%5."/>
      <w:lvlJc w:val="left"/>
      <w:pPr>
        <w:ind w:left="4740" w:hanging="360"/>
      </w:pPr>
    </w:lvl>
    <w:lvl w:ilvl="5" w:tplc="0416001B" w:tentative="1">
      <w:start w:val="1"/>
      <w:numFmt w:val="lowerRoman"/>
      <w:lvlText w:val="%6."/>
      <w:lvlJc w:val="right"/>
      <w:pPr>
        <w:ind w:left="5460" w:hanging="180"/>
      </w:pPr>
    </w:lvl>
    <w:lvl w:ilvl="6" w:tplc="0416000F" w:tentative="1">
      <w:start w:val="1"/>
      <w:numFmt w:val="decimal"/>
      <w:lvlText w:val="%7."/>
      <w:lvlJc w:val="left"/>
      <w:pPr>
        <w:ind w:left="6180" w:hanging="360"/>
      </w:pPr>
    </w:lvl>
    <w:lvl w:ilvl="7" w:tplc="04160019" w:tentative="1">
      <w:start w:val="1"/>
      <w:numFmt w:val="lowerLetter"/>
      <w:lvlText w:val="%8."/>
      <w:lvlJc w:val="left"/>
      <w:pPr>
        <w:ind w:left="6900" w:hanging="360"/>
      </w:pPr>
    </w:lvl>
    <w:lvl w:ilvl="8" w:tplc="0416001B" w:tentative="1">
      <w:start w:val="1"/>
      <w:numFmt w:val="lowerRoman"/>
      <w:lvlText w:val="%9."/>
      <w:lvlJc w:val="right"/>
      <w:pPr>
        <w:ind w:left="7620" w:hanging="180"/>
      </w:pPr>
    </w:lvl>
  </w:abstractNum>
  <w:abstractNum w:abstractNumId="32" w15:restartNumberingAfterBreak="0">
    <w:nsid w:val="61C62523"/>
    <w:multiLevelType w:val="multilevel"/>
    <w:tmpl w:val="EAB0F3F0"/>
    <w:lvl w:ilvl="0">
      <w:start w:val="4"/>
      <w:numFmt w:val="decimal"/>
      <w:lvlText w:val="%1."/>
      <w:lvlJc w:val="left"/>
      <w:pPr>
        <w:ind w:left="525" w:hanging="525"/>
      </w:pPr>
      <w:rPr>
        <w:rFonts w:hint="default"/>
        <w:b w:val="0"/>
      </w:rPr>
    </w:lvl>
    <w:lvl w:ilvl="1">
      <w:start w:val="18"/>
      <w:numFmt w:val="decimal"/>
      <w:lvlText w:val="%1.%2."/>
      <w:lvlJc w:val="left"/>
      <w:pPr>
        <w:ind w:left="720" w:hanging="72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3" w15:restartNumberingAfterBreak="0">
    <w:nsid w:val="67FF67DE"/>
    <w:multiLevelType w:val="multilevel"/>
    <w:tmpl w:val="E11ED684"/>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1440" w:hanging="720"/>
      </w:pPr>
      <w:rPr>
        <w:rFonts w:ascii="Arial" w:hAnsi="Arial" w:cs="Arial" w:hint="default"/>
        <w:b/>
        <w:sz w:val="24"/>
        <w:szCs w:val="24"/>
      </w:rPr>
    </w:lvl>
    <w:lvl w:ilvl="2">
      <w:start w:val="1"/>
      <w:numFmt w:val="decimal"/>
      <w:isLgl/>
      <w:lvlText w:val="%1.%2.%3."/>
      <w:lvlJc w:val="left"/>
      <w:pPr>
        <w:ind w:left="1800" w:hanging="720"/>
      </w:pPr>
      <w:rPr>
        <w:rFonts w:hint="default"/>
        <w:b/>
      </w:rPr>
    </w:lvl>
    <w:lvl w:ilvl="3">
      <w:start w:val="1"/>
      <w:numFmt w:val="decimal"/>
      <w:isLgl/>
      <w:lvlText w:val="%1.%2.%3.%4."/>
      <w:lvlJc w:val="left"/>
      <w:pPr>
        <w:ind w:left="5333" w:hanging="108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4" w15:restartNumberingAfterBreak="0">
    <w:nsid w:val="6919287E"/>
    <w:multiLevelType w:val="hybridMultilevel"/>
    <w:tmpl w:val="BEB26798"/>
    <w:lvl w:ilvl="0" w:tplc="ABB264AA">
      <w:start w:val="1"/>
      <w:numFmt w:val="lowerLetter"/>
      <w:lvlText w:val="(%1)"/>
      <w:lvlJc w:val="left"/>
      <w:pPr>
        <w:ind w:left="3661" w:hanging="400"/>
      </w:pPr>
      <w:rPr>
        <w:rFonts w:cs="Arial"/>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97B6006"/>
    <w:multiLevelType w:val="hybridMultilevel"/>
    <w:tmpl w:val="3F0E5430"/>
    <w:lvl w:ilvl="0" w:tplc="496661BA">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D687A63"/>
    <w:multiLevelType w:val="multilevel"/>
    <w:tmpl w:val="D6A408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smallCap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E8A745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5C7EEF"/>
    <w:multiLevelType w:val="multilevel"/>
    <w:tmpl w:val="7C9613D6"/>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6654082"/>
    <w:multiLevelType w:val="multilevel"/>
    <w:tmpl w:val="22A0C8B4"/>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6287" w:hanging="900"/>
      </w:pPr>
      <w:rPr>
        <w:rFonts w:ascii="Arial" w:hAnsi="Arial" w:cs="Arial" w:hint="default"/>
        <w:b/>
        <w:i w:val="0"/>
        <w:color w:val="auto"/>
        <w:sz w:val="24"/>
        <w:szCs w:val="24"/>
        <w:lang w:val="pt-BR"/>
      </w:rPr>
    </w:lvl>
    <w:lvl w:ilvl="3">
      <w:start w:val="1"/>
      <w:numFmt w:val="decimal"/>
      <w:lvlText w:val="%1.%2.%3.%4."/>
      <w:lvlJc w:val="left"/>
      <w:pPr>
        <w:ind w:left="1610"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947598F"/>
    <w:multiLevelType w:val="hybridMultilevel"/>
    <w:tmpl w:val="0B9A605C"/>
    <w:lvl w:ilvl="0" w:tplc="84845A0C">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DE754A1"/>
    <w:multiLevelType w:val="multilevel"/>
    <w:tmpl w:val="5B1E08A4"/>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0"/>
  </w:num>
  <w:num w:numId="2">
    <w:abstractNumId w:val="26"/>
  </w:num>
  <w:num w:numId="3">
    <w:abstractNumId w:val="29"/>
  </w:num>
  <w:num w:numId="4">
    <w:abstractNumId w:val="33"/>
  </w:num>
  <w:num w:numId="5">
    <w:abstractNumId w:val="39"/>
  </w:num>
  <w:num w:numId="6">
    <w:abstractNumId w:val="24"/>
  </w:num>
  <w:num w:numId="7">
    <w:abstractNumId w:val="8"/>
  </w:num>
  <w:num w:numId="8">
    <w:abstractNumId w:val="14"/>
  </w:num>
  <w:num w:numId="9">
    <w:abstractNumId w:val="28"/>
  </w:num>
  <w:num w:numId="10">
    <w:abstractNumId w:val="31"/>
  </w:num>
  <w:num w:numId="11">
    <w:abstractNumId w:val="41"/>
  </w:num>
  <w:num w:numId="12">
    <w:abstractNumId w:val="22"/>
  </w:num>
  <w:num w:numId="13">
    <w:abstractNumId w:val="0"/>
  </w:num>
  <w:num w:numId="14">
    <w:abstractNumId w:val="1"/>
  </w:num>
  <w:num w:numId="15">
    <w:abstractNumId w:val="19"/>
  </w:num>
  <w:num w:numId="16">
    <w:abstractNumId w:val="37"/>
  </w:num>
  <w:num w:numId="17">
    <w:abstractNumId w:val="3"/>
  </w:num>
  <w:num w:numId="18">
    <w:abstractNumId w:val="35"/>
  </w:num>
  <w:num w:numId="19">
    <w:abstractNumId w:val="38"/>
  </w:num>
  <w:num w:numId="20">
    <w:abstractNumId w:val="21"/>
  </w:num>
  <w:num w:numId="21">
    <w:abstractNumId w:val="15"/>
  </w:num>
  <w:num w:numId="22">
    <w:abstractNumId w:val="16"/>
  </w:num>
  <w:num w:numId="23">
    <w:abstractNumId w:val="5"/>
  </w:num>
  <w:num w:numId="24">
    <w:abstractNumId w:val="5"/>
    <w:lvlOverride w:ilvl="0">
      <w:startOverride w:val="1"/>
    </w:lvlOverride>
  </w:num>
  <w:num w:numId="25">
    <w:abstractNumId w:val="12"/>
  </w:num>
  <w:num w:numId="26">
    <w:abstractNumId w:val="34"/>
  </w:num>
  <w:num w:numId="27">
    <w:abstractNumId w:val="10"/>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36"/>
  </w:num>
  <w:num w:numId="31">
    <w:abstractNumId w:val="6"/>
  </w:num>
  <w:num w:numId="32">
    <w:abstractNumId w:val="4"/>
  </w:num>
  <w:num w:numId="33">
    <w:abstractNumId w:val="13"/>
  </w:num>
  <w:num w:numId="34">
    <w:abstractNumId w:val="20"/>
  </w:num>
  <w:num w:numId="35">
    <w:abstractNumId w:val="9"/>
  </w:num>
  <w:num w:numId="36">
    <w:abstractNumId w:val="25"/>
  </w:num>
  <w:num w:numId="37">
    <w:abstractNumId w:val="17"/>
  </w:num>
  <w:num w:numId="38">
    <w:abstractNumId w:val="11"/>
  </w:num>
  <w:num w:numId="39">
    <w:abstractNumId w:val="7"/>
  </w:num>
  <w:num w:numId="40">
    <w:abstractNumId w:val="18"/>
  </w:num>
  <w:num w:numId="41">
    <w:abstractNumId w:val="32"/>
  </w:num>
  <w:num w:numId="42">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num>
  <w:num w:numId="4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elo">
    <w15:presenceInfo w15:providerId="None" w15:userId="Marc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851"/>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8C1"/>
    <w:rsid w:val="00004170"/>
    <w:rsid w:val="00011030"/>
    <w:rsid w:val="00012F19"/>
    <w:rsid w:val="00012FFB"/>
    <w:rsid w:val="00016B09"/>
    <w:rsid w:val="000212B9"/>
    <w:rsid w:val="00031A3A"/>
    <w:rsid w:val="00032AA8"/>
    <w:rsid w:val="000333E0"/>
    <w:rsid w:val="00034CFC"/>
    <w:rsid w:val="00037B48"/>
    <w:rsid w:val="00043EA3"/>
    <w:rsid w:val="00044293"/>
    <w:rsid w:val="00046489"/>
    <w:rsid w:val="0004707A"/>
    <w:rsid w:val="0005312B"/>
    <w:rsid w:val="00057F5A"/>
    <w:rsid w:val="0006161C"/>
    <w:rsid w:val="000627F4"/>
    <w:rsid w:val="000646FB"/>
    <w:rsid w:val="00064A04"/>
    <w:rsid w:val="00065D85"/>
    <w:rsid w:val="00071274"/>
    <w:rsid w:val="00071318"/>
    <w:rsid w:val="000750CA"/>
    <w:rsid w:val="00076BE7"/>
    <w:rsid w:val="0007778A"/>
    <w:rsid w:val="00077D47"/>
    <w:rsid w:val="000803B2"/>
    <w:rsid w:val="00081CA9"/>
    <w:rsid w:val="00087427"/>
    <w:rsid w:val="00091627"/>
    <w:rsid w:val="000929D5"/>
    <w:rsid w:val="000A0BC8"/>
    <w:rsid w:val="000A1D65"/>
    <w:rsid w:val="000A2CE3"/>
    <w:rsid w:val="000A4A51"/>
    <w:rsid w:val="000A4E30"/>
    <w:rsid w:val="000A55AC"/>
    <w:rsid w:val="000B2074"/>
    <w:rsid w:val="000B2D6F"/>
    <w:rsid w:val="000B491B"/>
    <w:rsid w:val="000C22DE"/>
    <w:rsid w:val="000C288A"/>
    <w:rsid w:val="000D2029"/>
    <w:rsid w:val="000D3788"/>
    <w:rsid w:val="000D3A44"/>
    <w:rsid w:val="000E02EA"/>
    <w:rsid w:val="000E2216"/>
    <w:rsid w:val="000E5F5D"/>
    <w:rsid w:val="000E643B"/>
    <w:rsid w:val="000E6EB7"/>
    <w:rsid w:val="000F183A"/>
    <w:rsid w:val="000F3908"/>
    <w:rsid w:val="000F74CF"/>
    <w:rsid w:val="000F7AF1"/>
    <w:rsid w:val="00101076"/>
    <w:rsid w:val="001021E7"/>
    <w:rsid w:val="00103064"/>
    <w:rsid w:val="001046A6"/>
    <w:rsid w:val="00113426"/>
    <w:rsid w:val="00113A26"/>
    <w:rsid w:val="00117CB1"/>
    <w:rsid w:val="00122781"/>
    <w:rsid w:val="00122E8F"/>
    <w:rsid w:val="00123EE1"/>
    <w:rsid w:val="001249FB"/>
    <w:rsid w:val="001272D1"/>
    <w:rsid w:val="001300F6"/>
    <w:rsid w:val="00131997"/>
    <w:rsid w:val="0014376D"/>
    <w:rsid w:val="00152860"/>
    <w:rsid w:val="001558D7"/>
    <w:rsid w:val="001566A8"/>
    <w:rsid w:val="00157FFC"/>
    <w:rsid w:val="00160534"/>
    <w:rsid w:val="00163B57"/>
    <w:rsid w:val="001649C6"/>
    <w:rsid w:val="00170397"/>
    <w:rsid w:val="00180A8C"/>
    <w:rsid w:val="001817A5"/>
    <w:rsid w:val="001942A0"/>
    <w:rsid w:val="00194429"/>
    <w:rsid w:val="0019597D"/>
    <w:rsid w:val="00196580"/>
    <w:rsid w:val="00196A94"/>
    <w:rsid w:val="00197E62"/>
    <w:rsid w:val="001A37B5"/>
    <w:rsid w:val="001A4B62"/>
    <w:rsid w:val="001A6997"/>
    <w:rsid w:val="001B2D98"/>
    <w:rsid w:val="001B5B74"/>
    <w:rsid w:val="001B630C"/>
    <w:rsid w:val="001B6963"/>
    <w:rsid w:val="001C0919"/>
    <w:rsid w:val="001C18B7"/>
    <w:rsid w:val="001C1D34"/>
    <w:rsid w:val="001C2249"/>
    <w:rsid w:val="001C30DA"/>
    <w:rsid w:val="001C62EB"/>
    <w:rsid w:val="001C7C1A"/>
    <w:rsid w:val="001D2736"/>
    <w:rsid w:val="001D2E9C"/>
    <w:rsid w:val="001D750B"/>
    <w:rsid w:val="001E66DA"/>
    <w:rsid w:val="001E74F4"/>
    <w:rsid w:val="001F4199"/>
    <w:rsid w:val="001F4264"/>
    <w:rsid w:val="001F5E5D"/>
    <w:rsid w:val="001F7BD8"/>
    <w:rsid w:val="002037FF"/>
    <w:rsid w:val="00205F8E"/>
    <w:rsid w:val="00206094"/>
    <w:rsid w:val="00206C84"/>
    <w:rsid w:val="002105AB"/>
    <w:rsid w:val="00211A11"/>
    <w:rsid w:val="00212747"/>
    <w:rsid w:val="00213BDE"/>
    <w:rsid w:val="00215C4F"/>
    <w:rsid w:val="002207AA"/>
    <w:rsid w:val="002323FE"/>
    <w:rsid w:val="00233CD3"/>
    <w:rsid w:val="002347B3"/>
    <w:rsid w:val="00236D37"/>
    <w:rsid w:val="00241A07"/>
    <w:rsid w:val="00243465"/>
    <w:rsid w:val="002514F1"/>
    <w:rsid w:val="00252945"/>
    <w:rsid w:val="00253E8F"/>
    <w:rsid w:val="00260195"/>
    <w:rsid w:val="0026042B"/>
    <w:rsid w:val="00262C07"/>
    <w:rsid w:val="00265AC6"/>
    <w:rsid w:val="00267534"/>
    <w:rsid w:val="002725CB"/>
    <w:rsid w:val="002764C2"/>
    <w:rsid w:val="002764E1"/>
    <w:rsid w:val="00276B24"/>
    <w:rsid w:val="00280710"/>
    <w:rsid w:val="00281B02"/>
    <w:rsid w:val="002825AE"/>
    <w:rsid w:val="00290991"/>
    <w:rsid w:val="002918D7"/>
    <w:rsid w:val="002931BF"/>
    <w:rsid w:val="0029651C"/>
    <w:rsid w:val="002A212C"/>
    <w:rsid w:val="002B36FE"/>
    <w:rsid w:val="002B5FC7"/>
    <w:rsid w:val="002C02D7"/>
    <w:rsid w:val="002C0818"/>
    <w:rsid w:val="002C1C27"/>
    <w:rsid w:val="002C3AC0"/>
    <w:rsid w:val="002C46DF"/>
    <w:rsid w:val="002C7FD0"/>
    <w:rsid w:val="002D1FE6"/>
    <w:rsid w:val="002D225E"/>
    <w:rsid w:val="002D52F3"/>
    <w:rsid w:val="002D5A38"/>
    <w:rsid w:val="002D5C59"/>
    <w:rsid w:val="002D63C0"/>
    <w:rsid w:val="002D7BA1"/>
    <w:rsid w:val="002E1503"/>
    <w:rsid w:val="002E1B01"/>
    <w:rsid w:val="002E1D7F"/>
    <w:rsid w:val="002E1FCB"/>
    <w:rsid w:val="002E25C5"/>
    <w:rsid w:val="002E4FA6"/>
    <w:rsid w:val="002F1909"/>
    <w:rsid w:val="002F1D5F"/>
    <w:rsid w:val="002F1FD8"/>
    <w:rsid w:val="00303A5E"/>
    <w:rsid w:val="00306B96"/>
    <w:rsid w:val="00307662"/>
    <w:rsid w:val="00311B92"/>
    <w:rsid w:val="0031283E"/>
    <w:rsid w:val="00314B81"/>
    <w:rsid w:val="00321885"/>
    <w:rsid w:val="00321D4F"/>
    <w:rsid w:val="0032625C"/>
    <w:rsid w:val="00326318"/>
    <w:rsid w:val="00326B27"/>
    <w:rsid w:val="00327320"/>
    <w:rsid w:val="00327BD3"/>
    <w:rsid w:val="00332D3C"/>
    <w:rsid w:val="003359DA"/>
    <w:rsid w:val="00335EB3"/>
    <w:rsid w:val="00341065"/>
    <w:rsid w:val="0034335A"/>
    <w:rsid w:val="00344EE9"/>
    <w:rsid w:val="00345D44"/>
    <w:rsid w:val="00352030"/>
    <w:rsid w:val="003538B8"/>
    <w:rsid w:val="00353D2F"/>
    <w:rsid w:val="003552D8"/>
    <w:rsid w:val="00360B9B"/>
    <w:rsid w:val="00360D96"/>
    <w:rsid w:val="00363148"/>
    <w:rsid w:val="00366638"/>
    <w:rsid w:val="00366D57"/>
    <w:rsid w:val="003676DB"/>
    <w:rsid w:val="0037091B"/>
    <w:rsid w:val="003713B8"/>
    <w:rsid w:val="00373343"/>
    <w:rsid w:val="00373530"/>
    <w:rsid w:val="00374D70"/>
    <w:rsid w:val="00375169"/>
    <w:rsid w:val="00375573"/>
    <w:rsid w:val="0037614C"/>
    <w:rsid w:val="0037639D"/>
    <w:rsid w:val="00376ED5"/>
    <w:rsid w:val="00380676"/>
    <w:rsid w:val="00383F18"/>
    <w:rsid w:val="00394275"/>
    <w:rsid w:val="00396DB7"/>
    <w:rsid w:val="003A11AC"/>
    <w:rsid w:val="003A12B2"/>
    <w:rsid w:val="003A180D"/>
    <w:rsid w:val="003A1F93"/>
    <w:rsid w:val="003A3AE8"/>
    <w:rsid w:val="003A4135"/>
    <w:rsid w:val="003A4E21"/>
    <w:rsid w:val="003B001A"/>
    <w:rsid w:val="003B14AC"/>
    <w:rsid w:val="003B2FBF"/>
    <w:rsid w:val="003B33C7"/>
    <w:rsid w:val="003B3A22"/>
    <w:rsid w:val="003B5D38"/>
    <w:rsid w:val="003C62F3"/>
    <w:rsid w:val="003C6601"/>
    <w:rsid w:val="003C77B7"/>
    <w:rsid w:val="003C7C80"/>
    <w:rsid w:val="003D24B6"/>
    <w:rsid w:val="003D33B0"/>
    <w:rsid w:val="003D45B2"/>
    <w:rsid w:val="003D4B6A"/>
    <w:rsid w:val="003D5941"/>
    <w:rsid w:val="003E0064"/>
    <w:rsid w:val="003E176C"/>
    <w:rsid w:val="003E5613"/>
    <w:rsid w:val="003E7F6A"/>
    <w:rsid w:val="003F24CD"/>
    <w:rsid w:val="003F27FE"/>
    <w:rsid w:val="003F3BCD"/>
    <w:rsid w:val="003F412F"/>
    <w:rsid w:val="003F7844"/>
    <w:rsid w:val="00400CC6"/>
    <w:rsid w:val="00402C7B"/>
    <w:rsid w:val="0041656C"/>
    <w:rsid w:val="004176D2"/>
    <w:rsid w:val="004278AA"/>
    <w:rsid w:val="00432F25"/>
    <w:rsid w:val="004378A8"/>
    <w:rsid w:val="00440A9E"/>
    <w:rsid w:val="0044193F"/>
    <w:rsid w:val="00445111"/>
    <w:rsid w:val="00445B7C"/>
    <w:rsid w:val="00451A15"/>
    <w:rsid w:val="00453C12"/>
    <w:rsid w:val="004546C8"/>
    <w:rsid w:val="00454E98"/>
    <w:rsid w:val="00461258"/>
    <w:rsid w:val="004656D7"/>
    <w:rsid w:val="004669AC"/>
    <w:rsid w:val="00467A5F"/>
    <w:rsid w:val="0047144E"/>
    <w:rsid w:val="0048079F"/>
    <w:rsid w:val="00482133"/>
    <w:rsid w:val="00482BA5"/>
    <w:rsid w:val="00483723"/>
    <w:rsid w:val="004854C5"/>
    <w:rsid w:val="00487BD9"/>
    <w:rsid w:val="00487EE3"/>
    <w:rsid w:val="00493DA8"/>
    <w:rsid w:val="004976B7"/>
    <w:rsid w:val="004A1721"/>
    <w:rsid w:val="004A1BD7"/>
    <w:rsid w:val="004A241A"/>
    <w:rsid w:val="004A64A2"/>
    <w:rsid w:val="004B01BF"/>
    <w:rsid w:val="004B15B6"/>
    <w:rsid w:val="004B1777"/>
    <w:rsid w:val="004B48E6"/>
    <w:rsid w:val="004B5958"/>
    <w:rsid w:val="004B7479"/>
    <w:rsid w:val="004C3EEB"/>
    <w:rsid w:val="004C5FF1"/>
    <w:rsid w:val="004C7182"/>
    <w:rsid w:val="004C7339"/>
    <w:rsid w:val="004D4997"/>
    <w:rsid w:val="004F083E"/>
    <w:rsid w:val="004F42A6"/>
    <w:rsid w:val="004F4BE5"/>
    <w:rsid w:val="004F52BB"/>
    <w:rsid w:val="004F5A4E"/>
    <w:rsid w:val="004F6DA4"/>
    <w:rsid w:val="004F75CB"/>
    <w:rsid w:val="0050073B"/>
    <w:rsid w:val="00501BCA"/>
    <w:rsid w:val="00502FC0"/>
    <w:rsid w:val="005034AB"/>
    <w:rsid w:val="0050493E"/>
    <w:rsid w:val="00504D0D"/>
    <w:rsid w:val="005058C1"/>
    <w:rsid w:val="0050759E"/>
    <w:rsid w:val="00510BE9"/>
    <w:rsid w:val="005117D6"/>
    <w:rsid w:val="00513F3B"/>
    <w:rsid w:val="005172FC"/>
    <w:rsid w:val="0052042C"/>
    <w:rsid w:val="005323DA"/>
    <w:rsid w:val="00532F0A"/>
    <w:rsid w:val="00535C91"/>
    <w:rsid w:val="0054439C"/>
    <w:rsid w:val="005479E2"/>
    <w:rsid w:val="0055417E"/>
    <w:rsid w:val="00555481"/>
    <w:rsid w:val="00557B29"/>
    <w:rsid w:val="00560E8A"/>
    <w:rsid w:val="00562528"/>
    <w:rsid w:val="005638F9"/>
    <w:rsid w:val="00563997"/>
    <w:rsid w:val="00565B56"/>
    <w:rsid w:val="005662E3"/>
    <w:rsid w:val="00574506"/>
    <w:rsid w:val="00574B7D"/>
    <w:rsid w:val="00582553"/>
    <w:rsid w:val="00583088"/>
    <w:rsid w:val="0058380A"/>
    <w:rsid w:val="00583F77"/>
    <w:rsid w:val="00585868"/>
    <w:rsid w:val="00586CAC"/>
    <w:rsid w:val="00592930"/>
    <w:rsid w:val="0059331D"/>
    <w:rsid w:val="00595FBB"/>
    <w:rsid w:val="005A4EF9"/>
    <w:rsid w:val="005A66B8"/>
    <w:rsid w:val="005B0F07"/>
    <w:rsid w:val="005B1DB3"/>
    <w:rsid w:val="005B2308"/>
    <w:rsid w:val="005B76FE"/>
    <w:rsid w:val="005C3478"/>
    <w:rsid w:val="005C4628"/>
    <w:rsid w:val="005C53EF"/>
    <w:rsid w:val="005C5A2C"/>
    <w:rsid w:val="005C758F"/>
    <w:rsid w:val="005C7E07"/>
    <w:rsid w:val="005D5D09"/>
    <w:rsid w:val="005D6FE8"/>
    <w:rsid w:val="005D77A7"/>
    <w:rsid w:val="005E4B9C"/>
    <w:rsid w:val="005E4D1C"/>
    <w:rsid w:val="005E5167"/>
    <w:rsid w:val="005F19E7"/>
    <w:rsid w:val="005F3D77"/>
    <w:rsid w:val="005F7235"/>
    <w:rsid w:val="005F762F"/>
    <w:rsid w:val="006019E4"/>
    <w:rsid w:val="006044F8"/>
    <w:rsid w:val="00615B73"/>
    <w:rsid w:val="006236C9"/>
    <w:rsid w:val="00624212"/>
    <w:rsid w:val="00624EA0"/>
    <w:rsid w:val="0063105D"/>
    <w:rsid w:val="006342A3"/>
    <w:rsid w:val="00635A15"/>
    <w:rsid w:val="006426A8"/>
    <w:rsid w:val="00645F87"/>
    <w:rsid w:val="00645F9E"/>
    <w:rsid w:val="00652708"/>
    <w:rsid w:val="00654CFB"/>
    <w:rsid w:val="00656EFF"/>
    <w:rsid w:val="00657A08"/>
    <w:rsid w:val="00661551"/>
    <w:rsid w:val="006627FD"/>
    <w:rsid w:val="00663EEC"/>
    <w:rsid w:val="00670D67"/>
    <w:rsid w:val="00672F5C"/>
    <w:rsid w:val="00675CE6"/>
    <w:rsid w:val="006801B6"/>
    <w:rsid w:val="00682BF9"/>
    <w:rsid w:val="006830CF"/>
    <w:rsid w:val="006860BC"/>
    <w:rsid w:val="006873B6"/>
    <w:rsid w:val="006929CF"/>
    <w:rsid w:val="006932EA"/>
    <w:rsid w:val="00694564"/>
    <w:rsid w:val="00695B82"/>
    <w:rsid w:val="006A71C2"/>
    <w:rsid w:val="006B5335"/>
    <w:rsid w:val="006C1921"/>
    <w:rsid w:val="006C1F3E"/>
    <w:rsid w:val="006C76C8"/>
    <w:rsid w:val="006D148C"/>
    <w:rsid w:val="006D2458"/>
    <w:rsid w:val="006D74A4"/>
    <w:rsid w:val="006E3E08"/>
    <w:rsid w:val="006E490B"/>
    <w:rsid w:val="006F19A0"/>
    <w:rsid w:val="006F3718"/>
    <w:rsid w:val="006F45D3"/>
    <w:rsid w:val="007023B8"/>
    <w:rsid w:val="00702BC8"/>
    <w:rsid w:val="00703975"/>
    <w:rsid w:val="007050AD"/>
    <w:rsid w:val="0070771D"/>
    <w:rsid w:val="007162EF"/>
    <w:rsid w:val="00717BCD"/>
    <w:rsid w:val="007213FD"/>
    <w:rsid w:val="007306C6"/>
    <w:rsid w:val="007306CC"/>
    <w:rsid w:val="007316FC"/>
    <w:rsid w:val="0073342B"/>
    <w:rsid w:val="00734A72"/>
    <w:rsid w:val="007366B8"/>
    <w:rsid w:val="00736DF6"/>
    <w:rsid w:val="00742512"/>
    <w:rsid w:val="007425C2"/>
    <w:rsid w:val="00742B3D"/>
    <w:rsid w:val="00743C19"/>
    <w:rsid w:val="00743E17"/>
    <w:rsid w:val="007440E5"/>
    <w:rsid w:val="00761516"/>
    <w:rsid w:val="007626AB"/>
    <w:rsid w:val="00763EEA"/>
    <w:rsid w:val="007703CC"/>
    <w:rsid w:val="00771505"/>
    <w:rsid w:val="00772472"/>
    <w:rsid w:val="007730AB"/>
    <w:rsid w:val="00773318"/>
    <w:rsid w:val="00773F5C"/>
    <w:rsid w:val="007744DB"/>
    <w:rsid w:val="0077519B"/>
    <w:rsid w:val="00776C4D"/>
    <w:rsid w:val="00777BA1"/>
    <w:rsid w:val="007819B9"/>
    <w:rsid w:val="00782732"/>
    <w:rsid w:val="00783388"/>
    <w:rsid w:val="007836A5"/>
    <w:rsid w:val="007843F2"/>
    <w:rsid w:val="00786F31"/>
    <w:rsid w:val="007873EC"/>
    <w:rsid w:val="007928BE"/>
    <w:rsid w:val="007952B3"/>
    <w:rsid w:val="00795318"/>
    <w:rsid w:val="007958EE"/>
    <w:rsid w:val="00795A92"/>
    <w:rsid w:val="007962F4"/>
    <w:rsid w:val="00796B4C"/>
    <w:rsid w:val="00797CAA"/>
    <w:rsid w:val="007A33E9"/>
    <w:rsid w:val="007B1B87"/>
    <w:rsid w:val="007B1EE9"/>
    <w:rsid w:val="007B452C"/>
    <w:rsid w:val="007B6A89"/>
    <w:rsid w:val="007C3196"/>
    <w:rsid w:val="007C3997"/>
    <w:rsid w:val="007C4C34"/>
    <w:rsid w:val="007C52CD"/>
    <w:rsid w:val="007C62CC"/>
    <w:rsid w:val="007D1CCA"/>
    <w:rsid w:val="007D2FEE"/>
    <w:rsid w:val="007D3111"/>
    <w:rsid w:val="007D3247"/>
    <w:rsid w:val="007D7987"/>
    <w:rsid w:val="007E0906"/>
    <w:rsid w:val="007E3E72"/>
    <w:rsid w:val="007E72C7"/>
    <w:rsid w:val="007F3D2C"/>
    <w:rsid w:val="007F4941"/>
    <w:rsid w:val="007F5A73"/>
    <w:rsid w:val="007F7233"/>
    <w:rsid w:val="00801355"/>
    <w:rsid w:val="00807E5E"/>
    <w:rsid w:val="008101C7"/>
    <w:rsid w:val="00811323"/>
    <w:rsid w:val="008177C6"/>
    <w:rsid w:val="0082329B"/>
    <w:rsid w:val="00823467"/>
    <w:rsid w:val="00830399"/>
    <w:rsid w:val="00830CA5"/>
    <w:rsid w:val="008327EC"/>
    <w:rsid w:val="00834FAB"/>
    <w:rsid w:val="0084361A"/>
    <w:rsid w:val="00845806"/>
    <w:rsid w:val="008505F0"/>
    <w:rsid w:val="00853F7C"/>
    <w:rsid w:val="00855416"/>
    <w:rsid w:val="00856A71"/>
    <w:rsid w:val="00862CFC"/>
    <w:rsid w:val="00865458"/>
    <w:rsid w:val="008663BD"/>
    <w:rsid w:val="0086697C"/>
    <w:rsid w:val="00870C82"/>
    <w:rsid w:val="00875F46"/>
    <w:rsid w:val="0087647F"/>
    <w:rsid w:val="008810B4"/>
    <w:rsid w:val="00882B0E"/>
    <w:rsid w:val="00882C1F"/>
    <w:rsid w:val="00882D1D"/>
    <w:rsid w:val="008835EF"/>
    <w:rsid w:val="0088448E"/>
    <w:rsid w:val="008846E1"/>
    <w:rsid w:val="0088615B"/>
    <w:rsid w:val="00886B1C"/>
    <w:rsid w:val="00886DDE"/>
    <w:rsid w:val="00887A08"/>
    <w:rsid w:val="00891E5C"/>
    <w:rsid w:val="00892D70"/>
    <w:rsid w:val="00896701"/>
    <w:rsid w:val="008A00B3"/>
    <w:rsid w:val="008A18AE"/>
    <w:rsid w:val="008A4AF3"/>
    <w:rsid w:val="008B1037"/>
    <w:rsid w:val="008B3199"/>
    <w:rsid w:val="008B4468"/>
    <w:rsid w:val="008B47B5"/>
    <w:rsid w:val="008B6CF0"/>
    <w:rsid w:val="008B7DF2"/>
    <w:rsid w:val="008C1909"/>
    <w:rsid w:val="008C1FAF"/>
    <w:rsid w:val="008C2E00"/>
    <w:rsid w:val="008C645C"/>
    <w:rsid w:val="008D0134"/>
    <w:rsid w:val="008D057E"/>
    <w:rsid w:val="008D1370"/>
    <w:rsid w:val="008D31EC"/>
    <w:rsid w:val="008D3A94"/>
    <w:rsid w:val="008D744D"/>
    <w:rsid w:val="008D7808"/>
    <w:rsid w:val="008E0E37"/>
    <w:rsid w:val="008E0F25"/>
    <w:rsid w:val="008E1482"/>
    <w:rsid w:val="008E2340"/>
    <w:rsid w:val="008E2C09"/>
    <w:rsid w:val="008E41B9"/>
    <w:rsid w:val="008F20CA"/>
    <w:rsid w:val="0090052D"/>
    <w:rsid w:val="00903C86"/>
    <w:rsid w:val="009042EC"/>
    <w:rsid w:val="00904E74"/>
    <w:rsid w:val="00905634"/>
    <w:rsid w:val="0091065E"/>
    <w:rsid w:val="009106D6"/>
    <w:rsid w:val="009110AC"/>
    <w:rsid w:val="00913931"/>
    <w:rsid w:val="00936CC1"/>
    <w:rsid w:val="0094064C"/>
    <w:rsid w:val="00942ADD"/>
    <w:rsid w:val="00947448"/>
    <w:rsid w:val="00952098"/>
    <w:rsid w:val="0095369D"/>
    <w:rsid w:val="00953FC5"/>
    <w:rsid w:val="00961C87"/>
    <w:rsid w:val="009650B0"/>
    <w:rsid w:val="009707D0"/>
    <w:rsid w:val="009761A3"/>
    <w:rsid w:val="00977B28"/>
    <w:rsid w:val="00981A3B"/>
    <w:rsid w:val="0098560D"/>
    <w:rsid w:val="0098579D"/>
    <w:rsid w:val="009865BC"/>
    <w:rsid w:val="00991385"/>
    <w:rsid w:val="00991F1E"/>
    <w:rsid w:val="00995293"/>
    <w:rsid w:val="00996670"/>
    <w:rsid w:val="00997F0A"/>
    <w:rsid w:val="009A31A4"/>
    <w:rsid w:val="009A3540"/>
    <w:rsid w:val="009A62B8"/>
    <w:rsid w:val="009A633E"/>
    <w:rsid w:val="009A71E4"/>
    <w:rsid w:val="009B62B3"/>
    <w:rsid w:val="009B64D3"/>
    <w:rsid w:val="009B7164"/>
    <w:rsid w:val="009C1C77"/>
    <w:rsid w:val="009C20A5"/>
    <w:rsid w:val="009C2D2B"/>
    <w:rsid w:val="009C3E99"/>
    <w:rsid w:val="009C51A4"/>
    <w:rsid w:val="009C689F"/>
    <w:rsid w:val="009C7DBE"/>
    <w:rsid w:val="009D0428"/>
    <w:rsid w:val="009D0D0B"/>
    <w:rsid w:val="009D27B7"/>
    <w:rsid w:val="009D3C4A"/>
    <w:rsid w:val="009D4571"/>
    <w:rsid w:val="009D7453"/>
    <w:rsid w:val="009E186C"/>
    <w:rsid w:val="009E398A"/>
    <w:rsid w:val="009E52C6"/>
    <w:rsid w:val="009E7E2F"/>
    <w:rsid w:val="009F01D6"/>
    <w:rsid w:val="009F1CBB"/>
    <w:rsid w:val="009F4598"/>
    <w:rsid w:val="009F460E"/>
    <w:rsid w:val="009F4C59"/>
    <w:rsid w:val="009F62DD"/>
    <w:rsid w:val="009F6964"/>
    <w:rsid w:val="009F6E4C"/>
    <w:rsid w:val="009F6E98"/>
    <w:rsid w:val="00A00DE9"/>
    <w:rsid w:val="00A0361F"/>
    <w:rsid w:val="00A04E0F"/>
    <w:rsid w:val="00A055AF"/>
    <w:rsid w:val="00A05E03"/>
    <w:rsid w:val="00A064AB"/>
    <w:rsid w:val="00A10B74"/>
    <w:rsid w:val="00A116DA"/>
    <w:rsid w:val="00A12109"/>
    <w:rsid w:val="00A17981"/>
    <w:rsid w:val="00A20FF6"/>
    <w:rsid w:val="00A21804"/>
    <w:rsid w:val="00A252A0"/>
    <w:rsid w:val="00A307E1"/>
    <w:rsid w:val="00A3177E"/>
    <w:rsid w:val="00A32288"/>
    <w:rsid w:val="00A3275B"/>
    <w:rsid w:val="00A347B4"/>
    <w:rsid w:val="00A37361"/>
    <w:rsid w:val="00A43188"/>
    <w:rsid w:val="00A435A7"/>
    <w:rsid w:val="00A43677"/>
    <w:rsid w:val="00A44766"/>
    <w:rsid w:val="00A45C5C"/>
    <w:rsid w:val="00A462DC"/>
    <w:rsid w:val="00A5004D"/>
    <w:rsid w:val="00A50BB4"/>
    <w:rsid w:val="00A51D8E"/>
    <w:rsid w:val="00A52148"/>
    <w:rsid w:val="00A5385C"/>
    <w:rsid w:val="00A56E03"/>
    <w:rsid w:val="00A613A9"/>
    <w:rsid w:val="00A61C28"/>
    <w:rsid w:val="00A62A50"/>
    <w:rsid w:val="00A6705B"/>
    <w:rsid w:val="00A6739C"/>
    <w:rsid w:val="00A722C0"/>
    <w:rsid w:val="00A762F0"/>
    <w:rsid w:val="00A8244C"/>
    <w:rsid w:val="00A84BA0"/>
    <w:rsid w:val="00A90175"/>
    <w:rsid w:val="00A90EA4"/>
    <w:rsid w:val="00A91163"/>
    <w:rsid w:val="00A91278"/>
    <w:rsid w:val="00A912CE"/>
    <w:rsid w:val="00A951B8"/>
    <w:rsid w:val="00A9686D"/>
    <w:rsid w:val="00A96899"/>
    <w:rsid w:val="00AA0458"/>
    <w:rsid w:val="00AA0E4A"/>
    <w:rsid w:val="00AA43B1"/>
    <w:rsid w:val="00AA511D"/>
    <w:rsid w:val="00AB4479"/>
    <w:rsid w:val="00AB4846"/>
    <w:rsid w:val="00AB6F7B"/>
    <w:rsid w:val="00AB74C3"/>
    <w:rsid w:val="00AC3106"/>
    <w:rsid w:val="00AC6DF3"/>
    <w:rsid w:val="00AD3EE5"/>
    <w:rsid w:val="00AD5CFC"/>
    <w:rsid w:val="00AD62FC"/>
    <w:rsid w:val="00AD66CE"/>
    <w:rsid w:val="00AE17C8"/>
    <w:rsid w:val="00AE5C62"/>
    <w:rsid w:val="00AF0441"/>
    <w:rsid w:val="00AF1006"/>
    <w:rsid w:val="00AF1870"/>
    <w:rsid w:val="00AF50CD"/>
    <w:rsid w:val="00AF5FE0"/>
    <w:rsid w:val="00AF63E1"/>
    <w:rsid w:val="00AF7992"/>
    <w:rsid w:val="00B00C52"/>
    <w:rsid w:val="00B03A91"/>
    <w:rsid w:val="00B0473D"/>
    <w:rsid w:val="00B04E32"/>
    <w:rsid w:val="00B05285"/>
    <w:rsid w:val="00B06473"/>
    <w:rsid w:val="00B0675C"/>
    <w:rsid w:val="00B1117F"/>
    <w:rsid w:val="00B147F8"/>
    <w:rsid w:val="00B153C2"/>
    <w:rsid w:val="00B157D7"/>
    <w:rsid w:val="00B170DF"/>
    <w:rsid w:val="00B2353A"/>
    <w:rsid w:val="00B3007A"/>
    <w:rsid w:val="00B3383A"/>
    <w:rsid w:val="00B349CE"/>
    <w:rsid w:val="00B3703C"/>
    <w:rsid w:val="00B4130E"/>
    <w:rsid w:val="00B439AF"/>
    <w:rsid w:val="00B43F65"/>
    <w:rsid w:val="00B45E25"/>
    <w:rsid w:val="00B476C2"/>
    <w:rsid w:val="00B55D74"/>
    <w:rsid w:val="00B61D19"/>
    <w:rsid w:val="00B625DB"/>
    <w:rsid w:val="00B63FE5"/>
    <w:rsid w:val="00B64896"/>
    <w:rsid w:val="00B668DA"/>
    <w:rsid w:val="00B66F4C"/>
    <w:rsid w:val="00B675D6"/>
    <w:rsid w:val="00B7215C"/>
    <w:rsid w:val="00B72FF7"/>
    <w:rsid w:val="00B7324B"/>
    <w:rsid w:val="00B7438B"/>
    <w:rsid w:val="00B86C33"/>
    <w:rsid w:val="00B87F89"/>
    <w:rsid w:val="00B9376B"/>
    <w:rsid w:val="00B94837"/>
    <w:rsid w:val="00B9716B"/>
    <w:rsid w:val="00BA2E36"/>
    <w:rsid w:val="00BA4697"/>
    <w:rsid w:val="00BA660F"/>
    <w:rsid w:val="00BA7901"/>
    <w:rsid w:val="00BB0BE0"/>
    <w:rsid w:val="00BB13D3"/>
    <w:rsid w:val="00BB2FB6"/>
    <w:rsid w:val="00BD6492"/>
    <w:rsid w:val="00BE0D46"/>
    <w:rsid w:val="00BE522E"/>
    <w:rsid w:val="00BF1A75"/>
    <w:rsid w:val="00BF4C5C"/>
    <w:rsid w:val="00BF64C1"/>
    <w:rsid w:val="00BF7362"/>
    <w:rsid w:val="00C04CC3"/>
    <w:rsid w:val="00C11883"/>
    <w:rsid w:val="00C1325C"/>
    <w:rsid w:val="00C14192"/>
    <w:rsid w:val="00C22CDC"/>
    <w:rsid w:val="00C235F0"/>
    <w:rsid w:val="00C255ED"/>
    <w:rsid w:val="00C2782B"/>
    <w:rsid w:val="00C31283"/>
    <w:rsid w:val="00C326EF"/>
    <w:rsid w:val="00C33663"/>
    <w:rsid w:val="00C36089"/>
    <w:rsid w:val="00C37E5E"/>
    <w:rsid w:val="00C407F3"/>
    <w:rsid w:val="00C43B19"/>
    <w:rsid w:val="00C4520B"/>
    <w:rsid w:val="00C47EE0"/>
    <w:rsid w:val="00C53604"/>
    <w:rsid w:val="00C61EF5"/>
    <w:rsid w:val="00C62B8E"/>
    <w:rsid w:val="00C638D7"/>
    <w:rsid w:val="00C67897"/>
    <w:rsid w:val="00C7121F"/>
    <w:rsid w:val="00C73974"/>
    <w:rsid w:val="00C742DA"/>
    <w:rsid w:val="00C76D28"/>
    <w:rsid w:val="00C80C21"/>
    <w:rsid w:val="00C83E6E"/>
    <w:rsid w:val="00C841CE"/>
    <w:rsid w:val="00C847A0"/>
    <w:rsid w:val="00C863A4"/>
    <w:rsid w:val="00C86519"/>
    <w:rsid w:val="00C86F90"/>
    <w:rsid w:val="00C90A0A"/>
    <w:rsid w:val="00C90F7C"/>
    <w:rsid w:val="00C974BF"/>
    <w:rsid w:val="00C9777F"/>
    <w:rsid w:val="00C9788D"/>
    <w:rsid w:val="00CA1902"/>
    <w:rsid w:val="00CA3014"/>
    <w:rsid w:val="00CA367D"/>
    <w:rsid w:val="00CA3EE5"/>
    <w:rsid w:val="00CB0FD1"/>
    <w:rsid w:val="00CB26FF"/>
    <w:rsid w:val="00CB385F"/>
    <w:rsid w:val="00CB4C51"/>
    <w:rsid w:val="00CC6B81"/>
    <w:rsid w:val="00CD0B3F"/>
    <w:rsid w:val="00CD2F2C"/>
    <w:rsid w:val="00CD3712"/>
    <w:rsid w:val="00CD3EA9"/>
    <w:rsid w:val="00CD4886"/>
    <w:rsid w:val="00CD57FC"/>
    <w:rsid w:val="00CD6635"/>
    <w:rsid w:val="00CD6959"/>
    <w:rsid w:val="00CD7DF9"/>
    <w:rsid w:val="00CE2668"/>
    <w:rsid w:val="00CE2E98"/>
    <w:rsid w:val="00CE3093"/>
    <w:rsid w:val="00CE6CDB"/>
    <w:rsid w:val="00CF566D"/>
    <w:rsid w:val="00CF6AA5"/>
    <w:rsid w:val="00D0773B"/>
    <w:rsid w:val="00D0780C"/>
    <w:rsid w:val="00D07AFB"/>
    <w:rsid w:val="00D10E39"/>
    <w:rsid w:val="00D111D7"/>
    <w:rsid w:val="00D12781"/>
    <w:rsid w:val="00D134BF"/>
    <w:rsid w:val="00D14BC4"/>
    <w:rsid w:val="00D14CF9"/>
    <w:rsid w:val="00D233DF"/>
    <w:rsid w:val="00D23E53"/>
    <w:rsid w:val="00D2543D"/>
    <w:rsid w:val="00D25A7D"/>
    <w:rsid w:val="00D25C92"/>
    <w:rsid w:val="00D2644D"/>
    <w:rsid w:val="00D30B0C"/>
    <w:rsid w:val="00D32598"/>
    <w:rsid w:val="00D362C4"/>
    <w:rsid w:val="00D426B2"/>
    <w:rsid w:val="00D42F70"/>
    <w:rsid w:val="00D43373"/>
    <w:rsid w:val="00D45264"/>
    <w:rsid w:val="00D51AB2"/>
    <w:rsid w:val="00D523C1"/>
    <w:rsid w:val="00D576A9"/>
    <w:rsid w:val="00D579E1"/>
    <w:rsid w:val="00D612D5"/>
    <w:rsid w:val="00D6249A"/>
    <w:rsid w:val="00D639D1"/>
    <w:rsid w:val="00D64F67"/>
    <w:rsid w:val="00D65C92"/>
    <w:rsid w:val="00D7282B"/>
    <w:rsid w:val="00D7383A"/>
    <w:rsid w:val="00D752DA"/>
    <w:rsid w:val="00D76DDA"/>
    <w:rsid w:val="00D81446"/>
    <w:rsid w:val="00D81938"/>
    <w:rsid w:val="00D85965"/>
    <w:rsid w:val="00D90CC0"/>
    <w:rsid w:val="00D90DF4"/>
    <w:rsid w:val="00D912C2"/>
    <w:rsid w:val="00D926BC"/>
    <w:rsid w:val="00D92FAC"/>
    <w:rsid w:val="00D937AA"/>
    <w:rsid w:val="00D938C2"/>
    <w:rsid w:val="00DA0422"/>
    <w:rsid w:val="00DA1C9B"/>
    <w:rsid w:val="00DA2185"/>
    <w:rsid w:val="00DA33E6"/>
    <w:rsid w:val="00DA6444"/>
    <w:rsid w:val="00DB1F2B"/>
    <w:rsid w:val="00DB2E7C"/>
    <w:rsid w:val="00DB5EFA"/>
    <w:rsid w:val="00DB7CD3"/>
    <w:rsid w:val="00DC09EC"/>
    <w:rsid w:val="00DC1CC6"/>
    <w:rsid w:val="00DC2A82"/>
    <w:rsid w:val="00DC3635"/>
    <w:rsid w:val="00DC3651"/>
    <w:rsid w:val="00DC37F9"/>
    <w:rsid w:val="00DC387E"/>
    <w:rsid w:val="00DC4078"/>
    <w:rsid w:val="00DC7505"/>
    <w:rsid w:val="00DD149D"/>
    <w:rsid w:val="00DD1673"/>
    <w:rsid w:val="00DD248B"/>
    <w:rsid w:val="00DD2DBB"/>
    <w:rsid w:val="00DD636A"/>
    <w:rsid w:val="00DE0471"/>
    <w:rsid w:val="00DE086C"/>
    <w:rsid w:val="00DE3DCC"/>
    <w:rsid w:val="00DE41C7"/>
    <w:rsid w:val="00DE477D"/>
    <w:rsid w:val="00DE5917"/>
    <w:rsid w:val="00DF0BB2"/>
    <w:rsid w:val="00DF5E00"/>
    <w:rsid w:val="00DF78D6"/>
    <w:rsid w:val="00E023BC"/>
    <w:rsid w:val="00E07181"/>
    <w:rsid w:val="00E1122D"/>
    <w:rsid w:val="00E11267"/>
    <w:rsid w:val="00E1308C"/>
    <w:rsid w:val="00E137EB"/>
    <w:rsid w:val="00E13FD2"/>
    <w:rsid w:val="00E264AE"/>
    <w:rsid w:val="00E27C94"/>
    <w:rsid w:val="00E30C4E"/>
    <w:rsid w:val="00E3193E"/>
    <w:rsid w:val="00E31A5C"/>
    <w:rsid w:val="00E35C76"/>
    <w:rsid w:val="00E37C22"/>
    <w:rsid w:val="00E37EF0"/>
    <w:rsid w:val="00E409EC"/>
    <w:rsid w:val="00E45EC9"/>
    <w:rsid w:val="00E53FB0"/>
    <w:rsid w:val="00E54137"/>
    <w:rsid w:val="00E5557B"/>
    <w:rsid w:val="00E5560F"/>
    <w:rsid w:val="00E61763"/>
    <w:rsid w:val="00E63D92"/>
    <w:rsid w:val="00E64FB3"/>
    <w:rsid w:val="00E65245"/>
    <w:rsid w:val="00E65345"/>
    <w:rsid w:val="00E65A7C"/>
    <w:rsid w:val="00E66680"/>
    <w:rsid w:val="00E66F0E"/>
    <w:rsid w:val="00E67107"/>
    <w:rsid w:val="00E671DF"/>
    <w:rsid w:val="00E677A9"/>
    <w:rsid w:val="00E67FEE"/>
    <w:rsid w:val="00E73BB2"/>
    <w:rsid w:val="00E76184"/>
    <w:rsid w:val="00E76BEB"/>
    <w:rsid w:val="00E84904"/>
    <w:rsid w:val="00E868DE"/>
    <w:rsid w:val="00E94EC6"/>
    <w:rsid w:val="00EA1B05"/>
    <w:rsid w:val="00EA4611"/>
    <w:rsid w:val="00EA5789"/>
    <w:rsid w:val="00EA7C0A"/>
    <w:rsid w:val="00EB4B72"/>
    <w:rsid w:val="00EC0609"/>
    <w:rsid w:val="00EC1F78"/>
    <w:rsid w:val="00EC4147"/>
    <w:rsid w:val="00EC4784"/>
    <w:rsid w:val="00EC4AE7"/>
    <w:rsid w:val="00EC5544"/>
    <w:rsid w:val="00EC6C29"/>
    <w:rsid w:val="00ED0D49"/>
    <w:rsid w:val="00ED116F"/>
    <w:rsid w:val="00ED4AB4"/>
    <w:rsid w:val="00ED6069"/>
    <w:rsid w:val="00ED6EA9"/>
    <w:rsid w:val="00ED7484"/>
    <w:rsid w:val="00EE166F"/>
    <w:rsid w:val="00EE2214"/>
    <w:rsid w:val="00EE2A05"/>
    <w:rsid w:val="00EE3F22"/>
    <w:rsid w:val="00EF36B9"/>
    <w:rsid w:val="00F00CEA"/>
    <w:rsid w:val="00F01B72"/>
    <w:rsid w:val="00F028B8"/>
    <w:rsid w:val="00F03146"/>
    <w:rsid w:val="00F04434"/>
    <w:rsid w:val="00F04FE2"/>
    <w:rsid w:val="00F0506B"/>
    <w:rsid w:val="00F06C8C"/>
    <w:rsid w:val="00F07C26"/>
    <w:rsid w:val="00F07C6A"/>
    <w:rsid w:val="00F135B6"/>
    <w:rsid w:val="00F14F12"/>
    <w:rsid w:val="00F21E5E"/>
    <w:rsid w:val="00F22C8B"/>
    <w:rsid w:val="00F23B68"/>
    <w:rsid w:val="00F30267"/>
    <w:rsid w:val="00F3093B"/>
    <w:rsid w:val="00F30985"/>
    <w:rsid w:val="00F311CC"/>
    <w:rsid w:val="00F443AA"/>
    <w:rsid w:val="00F50687"/>
    <w:rsid w:val="00F53645"/>
    <w:rsid w:val="00F60021"/>
    <w:rsid w:val="00F60626"/>
    <w:rsid w:val="00F70824"/>
    <w:rsid w:val="00F71AAE"/>
    <w:rsid w:val="00F725B3"/>
    <w:rsid w:val="00F73BE0"/>
    <w:rsid w:val="00F75D36"/>
    <w:rsid w:val="00F774CA"/>
    <w:rsid w:val="00F77A9E"/>
    <w:rsid w:val="00F804D9"/>
    <w:rsid w:val="00F827A1"/>
    <w:rsid w:val="00F82B04"/>
    <w:rsid w:val="00F83D07"/>
    <w:rsid w:val="00F92655"/>
    <w:rsid w:val="00F94AA1"/>
    <w:rsid w:val="00FA19A3"/>
    <w:rsid w:val="00FA2F17"/>
    <w:rsid w:val="00FB03ED"/>
    <w:rsid w:val="00FB22AF"/>
    <w:rsid w:val="00FB2BBD"/>
    <w:rsid w:val="00FB3341"/>
    <w:rsid w:val="00FB4473"/>
    <w:rsid w:val="00FB4C10"/>
    <w:rsid w:val="00FB5D63"/>
    <w:rsid w:val="00FC0664"/>
    <w:rsid w:val="00FC0FCE"/>
    <w:rsid w:val="00FC4521"/>
    <w:rsid w:val="00FC5DFC"/>
    <w:rsid w:val="00FC760F"/>
    <w:rsid w:val="00FD2C7F"/>
    <w:rsid w:val="00FD62D4"/>
    <w:rsid w:val="00FE0DBE"/>
    <w:rsid w:val="00FE1174"/>
    <w:rsid w:val="00FE1A9B"/>
    <w:rsid w:val="00FE3CB5"/>
    <w:rsid w:val="00FE501D"/>
    <w:rsid w:val="00FF0307"/>
    <w:rsid w:val="00FF0A31"/>
    <w:rsid w:val="00FF3169"/>
    <w:rsid w:val="00FF4A3C"/>
    <w:rsid w:val="00FF54EC"/>
    <w:rsid w:val="00FF7E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ED547A"/>
  <w15:docId w15:val="{9B34717A-6D95-4C88-A491-73F6E3B1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6FE"/>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val="pt-BR" w:eastAsia="pt-BR"/>
    </w:rPr>
  </w:style>
  <w:style w:type="paragraph" w:styleId="Ttulo1">
    <w:name w:val="heading 1"/>
    <w:basedOn w:val="Normal"/>
    <w:next w:val="Normal"/>
    <w:link w:val="Ttulo1Char"/>
    <w:uiPriority w:val="9"/>
    <w:qFormat/>
    <w:rsid w:val="00A56E03"/>
    <w:pPr>
      <w:keepNext/>
      <w:widowControl w:val="0"/>
      <w:tabs>
        <w:tab w:val="left" w:pos="851"/>
        <w:tab w:val="left" w:pos="1357"/>
      </w:tabs>
      <w:spacing w:after="240" w:line="320" w:lineRule="exact"/>
      <w:jc w:val="center"/>
      <w:outlineLvl w:val="0"/>
    </w:pPr>
    <w:rPr>
      <w:rFonts w:ascii="Arial" w:hAnsi="Arial" w:cs="Arial"/>
      <w:b/>
      <w:small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paragraph" w:customStyle="1" w:styleId="Body">
    <w:name w:val="Body"/>
    <w:pPr>
      <w:tabs>
        <w:tab w:val="left" w:pos="851"/>
        <w:tab w:val="left" w:pos="1701"/>
        <w:tab w:val="left" w:pos="2552"/>
        <w:tab w:val="left" w:pos="3402"/>
        <w:tab w:val="left" w:pos="4253"/>
        <w:tab w:val="left" w:pos="5103"/>
        <w:tab w:val="left" w:pos="5954"/>
        <w:tab w:val="left" w:pos="6804"/>
        <w:tab w:val="left" w:pos="7655"/>
        <w:tab w:val="left" w:pos="8505"/>
      </w:tabs>
      <w:jc w:val="both"/>
    </w:pPr>
    <w:rPr>
      <w:rFonts w:ascii="Arial" w:hAnsi="Arial" w:cs="Arial Unicode MS"/>
      <w:color w:val="000000"/>
      <w:sz w:val="24"/>
      <w:szCs w:val="24"/>
      <w:u w:color="000000"/>
    </w:rPr>
  </w:style>
  <w:style w:type="paragraph" w:styleId="Rodap">
    <w:name w:val="footer"/>
    <w:link w:val="RodapChar"/>
    <w:uiPriority w:val="99"/>
    <w:pPr>
      <w:tabs>
        <w:tab w:val="center" w:pos="4419"/>
        <w:tab w:val="right" w:pos="8838"/>
      </w:tabs>
      <w:jc w:val="both"/>
    </w:pPr>
    <w:rPr>
      <w:rFonts w:ascii="Arial" w:eastAsia="Arial" w:hAnsi="Arial" w:cs="Arial"/>
      <w:color w:val="000000"/>
      <w:sz w:val="24"/>
      <w:szCs w:val="24"/>
      <w:u w:color="000000"/>
      <w:lang w:val="pt-PT"/>
    </w:rPr>
  </w:style>
  <w:style w:type="paragraph" w:styleId="Cabealho">
    <w:name w:val="header"/>
    <w:aliases w:val="Tulo1"/>
    <w:link w:val="CabealhoChar"/>
    <w:uiPriority w:val="99"/>
    <w:pPr>
      <w:tabs>
        <w:tab w:val="center" w:pos="4419"/>
        <w:tab w:val="right" w:pos="8838"/>
      </w:tabs>
      <w:jc w:val="both"/>
    </w:pPr>
    <w:rPr>
      <w:rFonts w:ascii="Arial" w:eastAsia="Arial" w:hAnsi="Arial" w:cs="Arial"/>
      <w:color w:val="000000"/>
      <w:sz w:val="24"/>
      <w:szCs w:val="24"/>
      <w:u w:color="000000"/>
      <w:lang w:val="pt-PT"/>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extodebalo">
    <w:name w:val="Balloon Text"/>
    <w:basedOn w:val="Normal"/>
    <w:link w:val="TextodebaloChar"/>
    <w:uiPriority w:val="99"/>
    <w:semiHidden/>
    <w:unhideWhenUsed/>
    <w:rsid w:val="00A84BA0"/>
    <w:rPr>
      <w:rFonts w:ascii="Lucida Grande" w:hAnsi="Lucida Grande"/>
      <w:sz w:val="18"/>
      <w:szCs w:val="18"/>
    </w:rPr>
  </w:style>
  <w:style w:type="character" w:customStyle="1" w:styleId="TextodebaloChar">
    <w:name w:val="Texto de balão Char"/>
    <w:basedOn w:val="Fontepargpadro"/>
    <w:link w:val="Textodebalo"/>
    <w:uiPriority w:val="99"/>
    <w:semiHidden/>
    <w:rsid w:val="00A84BA0"/>
    <w:rPr>
      <w:rFonts w:ascii="Lucida Grande" w:hAnsi="Lucida Grande"/>
      <w:sz w:val="18"/>
      <w:szCs w:val="18"/>
    </w:rPr>
  </w:style>
  <w:style w:type="character" w:styleId="Nmerodepgina">
    <w:name w:val="page number"/>
    <w:basedOn w:val="Fontepargpadro"/>
    <w:uiPriority w:val="99"/>
    <w:semiHidden/>
    <w:unhideWhenUsed/>
    <w:rsid w:val="00DC3651"/>
  </w:style>
  <w:style w:type="table" w:styleId="Tabelacomgrade">
    <w:name w:val="Table Grid"/>
    <w:basedOn w:val="Tabelanormal"/>
    <w:uiPriority w:val="59"/>
    <w:rsid w:val="00882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nhideWhenUsed/>
    <w:rsid w:val="000D2029"/>
    <w:rPr>
      <w:sz w:val="16"/>
      <w:szCs w:val="16"/>
    </w:rPr>
  </w:style>
  <w:style w:type="paragraph" w:styleId="Textodecomentrio">
    <w:name w:val="annotation text"/>
    <w:basedOn w:val="Normal"/>
    <w:link w:val="TextodecomentrioChar"/>
    <w:unhideWhenUsed/>
    <w:rsid w:val="000D2029"/>
    <w:rPr>
      <w:sz w:val="20"/>
      <w:szCs w:val="20"/>
    </w:rPr>
  </w:style>
  <w:style w:type="character" w:customStyle="1" w:styleId="TextodecomentrioChar">
    <w:name w:val="Texto de comentário Char"/>
    <w:basedOn w:val="Fontepargpadro"/>
    <w:link w:val="Textodecomentrio"/>
    <w:rsid w:val="000D2029"/>
    <w:rPr>
      <w:lang w:val="pt-BR"/>
    </w:rPr>
  </w:style>
  <w:style w:type="paragraph" w:styleId="Assuntodocomentrio">
    <w:name w:val="annotation subject"/>
    <w:basedOn w:val="Textodecomentrio"/>
    <w:next w:val="Textodecomentrio"/>
    <w:link w:val="AssuntodocomentrioChar"/>
    <w:uiPriority w:val="99"/>
    <w:semiHidden/>
    <w:unhideWhenUsed/>
    <w:rsid w:val="000D2029"/>
    <w:rPr>
      <w:b/>
      <w:bCs/>
    </w:rPr>
  </w:style>
  <w:style w:type="character" w:customStyle="1" w:styleId="AssuntodocomentrioChar">
    <w:name w:val="Assunto do comentário Char"/>
    <w:basedOn w:val="TextodecomentrioChar"/>
    <w:link w:val="Assuntodocomentrio"/>
    <w:uiPriority w:val="99"/>
    <w:semiHidden/>
    <w:rsid w:val="000D2029"/>
    <w:rPr>
      <w:b/>
      <w:bCs/>
      <w:lang w:val="pt-BR"/>
    </w:rPr>
  </w:style>
  <w:style w:type="character" w:customStyle="1" w:styleId="CabealhoChar">
    <w:name w:val="Cabeçalho Char"/>
    <w:aliases w:val="Tulo1 Char"/>
    <w:link w:val="Cabealho"/>
    <w:uiPriority w:val="99"/>
    <w:rsid w:val="005B76FE"/>
    <w:rPr>
      <w:rFonts w:ascii="Arial" w:eastAsia="Arial" w:hAnsi="Arial" w:cs="Arial"/>
      <w:color w:val="000000"/>
      <w:sz w:val="24"/>
      <w:szCs w:val="24"/>
      <w:u w:color="000000"/>
      <w:lang w:val="pt-PT"/>
    </w:rPr>
  </w:style>
  <w:style w:type="paragraph" w:customStyle="1" w:styleId="c3">
    <w:name w:val="c3"/>
    <w:basedOn w:val="Normal"/>
    <w:rsid w:val="005B76FE"/>
    <w:pPr>
      <w:spacing w:before="100" w:beforeAutospacing="1" w:after="100" w:afterAutospacing="1"/>
    </w:pPr>
    <w:rPr>
      <w:rFonts w:ascii="Arial" w:eastAsia="Arial Unicode MS" w:hAnsi="Arial" w:cs="Arial"/>
    </w:rPr>
  </w:style>
  <w:style w:type="paragraph" w:styleId="PargrafodaLista">
    <w:name w:val="List Paragraph"/>
    <w:aliases w:val="Vitor Título,Vitor T’tulo,List Paragraph,List Paragraph_0"/>
    <w:basedOn w:val="Normal"/>
    <w:link w:val="PargrafodaListaChar"/>
    <w:uiPriority w:val="34"/>
    <w:qFormat/>
    <w:rsid w:val="007B1EE9"/>
    <w:pPr>
      <w:ind w:left="720"/>
      <w:contextualSpacing/>
    </w:pPr>
  </w:style>
  <w:style w:type="paragraph" w:styleId="Recuodecorpodetexto3">
    <w:name w:val="Body Text Indent 3"/>
    <w:basedOn w:val="Normal"/>
    <w:link w:val="Recuodecorpodetexto3Char"/>
    <w:rsid w:val="00F75D36"/>
    <w:pPr>
      <w:tabs>
        <w:tab w:val="left" w:pos="851"/>
      </w:tabs>
      <w:spacing w:after="120" w:line="360" w:lineRule="auto"/>
      <w:ind w:left="357" w:hanging="357"/>
      <w:jc w:val="both"/>
    </w:pPr>
    <w:rPr>
      <w:rFonts w:ascii="Arial Narrow" w:eastAsia="Arial Unicode MS" w:hAnsi="Arial Narrow"/>
      <w:color w:val="000000"/>
      <w:w w:val="0"/>
      <w:sz w:val="22"/>
    </w:rPr>
  </w:style>
  <w:style w:type="character" w:customStyle="1" w:styleId="Recuodecorpodetexto3Char">
    <w:name w:val="Recuo de corpo de texto 3 Char"/>
    <w:basedOn w:val="Fontepargpadro"/>
    <w:link w:val="Recuodecorpodetexto3"/>
    <w:rsid w:val="00F75D36"/>
    <w:rPr>
      <w:rFonts w:ascii="Arial Narrow" w:eastAsia="Arial Unicode MS" w:hAnsi="Arial Narrow"/>
      <w:color w:val="000000"/>
      <w:w w:val="0"/>
      <w:sz w:val="22"/>
      <w:szCs w:val="24"/>
      <w:bdr w:val="none" w:sz="0" w:space="0" w:color="auto"/>
      <w:lang w:val="pt-BR" w:eastAsia="pt-BR"/>
    </w:rPr>
  </w:style>
  <w:style w:type="character" w:customStyle="1" w:styleId="PargrafodaListaChar">
    <w:name w:val="Parágrafo da Lista Char"/>
    <w:aliases w:val="Vitor Título Char,Vitor T’tulo Char,List Paragraph Char,List Paragraph_0 Char"/>
    <w:link w:val="PargrafodaLista"/>
    <w:uiPriority w:val="34"/>
    <w:qFormat/>
    <w:rsid w:val="00F75D36"/>
    <w:rPr>
      <w:rFonts w:eastAsia="Times New Roman"/>
      <w:sz w:val="24"/>
      <w:szCs w:val="24"/>
      <w:bdr w:val="none" w:sz="0" w:space="0" w:color="auto"/>
      <w:lang w:val="pt-BR" w:eastAsia="pt-BR"/>
    </w:rPr>
  </w:style>
  <w:style w:type="character" w:customStyle="1" w:styleId="MenoPendente1">
    <w:name w:val="Menção Pendente1"/>
    <w:basedOn w:val="Fontepargpadro"/>
    <w:uiPriority w:val="99"/>
    <w:rsid w:val="0029651C"/>
    <w:rPr>
      <w:color w:val="808080"/>
      <w:shd w:val="clear" w:color="auto" w:fill="E6E6E6"/>
    </w:rPr>
  </w:style>
  <w:style w:type="character" w:styleId="TextodoEspaoReservado">
    <w:name w:val="Placeholder Text"/>
    <w:basedOn w:val="Fontepargpadro"/>
    <w:uiPriority w:val="99"/>
    <w:semiHidden/>
    <w:rsid w:val="00A435A7"/>
    <w:rPr>
      <w:color w:val="808080"/>
    </w:rPr>
  </w:style>
  <w:style w:type="paragraph" w:styleId="Corpodetexto">
    <w:name w:val="Body Text"/>
    <w:basedOn w:val="Normal"/>
    <w:link w:val="CorpodetextoChar"/>
    <w:uiPriority w:val="99"/>
    <w:semiHidden/>
    <w:unhideWhenUsed/>
    <w:rsid w:val="00875F46"/>
    <w:pPr>
      <w:spacing w:after="120"/>
    </w:pPr>
  </w:style>
  <w:style w:type="character" w:customStyle="1" w:styleId="CorpodetextoChar">
    <w:name w:val="Corpo de texto Char"/>
    <w:basedOn w:val="Fontepargpadro"/>
    <w:link w:val="Corpodetexto"/>
    <w:uiPriority w:val="99"/>
    <w:semiHidden/>
    <w:rsid w:val="00875F46"/>
    <w:rPr>
      <w:rFonts w:eastAsia="Times New Roman"/>
      <w:sz w:val="24"/>
      <w:szCs w:val="24"/>
      <w:bdr w:val="none" w:sz="0" w:space="0" w:color="auto"/>
      <w:lang w:val="pt-BR" w:eastAsia="pt-BR"/>
    </w:rPr>
  </w:style>
  <w:style w:type="paragraph" w:customStyle="1" w:styleId="p0">
    <w:name w:val="p0"/>
    <w:basedOn w:val="Normal"/>
    <w:uiPriority w:val="99"/>
    <w:rsid w:val="00C326EF"/>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jc w:val="both"/>
    </w:pPr>
    <w:rPr>
      <w:rFonts w:ascii="Times" w:hAnsi="Times"/>
      <w:sz w:val="22"/>
      <w:szCs w:val="22"/>
    </w:rPr>
  </w:style>
  <w:style w:type="character" w:customStyle="1" w:styleId="s3">
    <w:name w:val="s3"/>
    <w:basedOn w:val="Fontepargpadro"/>
    <w:rsid w:val="00C326EF"/>
  </w:style>
  <w:style w:type="paragraph" w:customStyle="1" w:styleId="sub">
    <w:name w:val="sub"/>
    <w:rsid w:val="00E3193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sz w:val="22"/>
      <w:szCs w:val="22"/>
      <w:bdr w:val="none" w:sz="0" w:space="0" w:color="auto"/>
      <w:lang w:val="pt-BR" w:eastAsia="pt-BR"/>
    </w:rPr>
  </w:style>
  <w:style w:type="paragraph" w:customStyle="1" w:styleId="BodyText21">
    <w:name w:val="Body Text 21"/>
    <w:basedOn w:val="Normal"/>
    <w:rsid w:val="006627FD"/>
    <w:pPr>
      <w:widowControl w:val="0"/>
      <w:autoSpaceDE w:val="0"/>
      <w:autoSpaceDN w:val="0"/>
      <w:adjustRightInd w:val="0"/>
      <w:jc w:val="both"/>
    </w:pPr>
    <w:rPr>
      <w:rFonts w:ascii="Arial" w:hAnsi="Arial" w:cs="Arial"/>
    </w:rPr>
  </w:style>
  <w:style w:type="paragraph" w:styleId="Reviso">
    <w:name w:val="Revision"/>
    <w:hidden/>
    <w:uiPriority w:val="99"/>
    <w:semiHidden/>
    <w:rsid w:val="0047144E"/>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val="pt-BR" w:eastAsia="pt-BR"/>
    </w:rPr>
  </w:style>
  <w:style w:type="paragraph" w:customStyle="1" w:styleId="alpha4">
    <w:name w:val="alpha 4"/>
    <w:basedOn w:val="Normal"/>
    <w:rsid w:val="009F01D6"/>
    <w:pPr>
      <w:spacing w:after="140" w:line="290" w:lineRule="auto"/>
      <w:jc w:val="both"/>
    </w:pPr>
    <w:rPr>
      <w:rFonts w:ascii="Tahoma" w:hAnsi="Tahoma"/>
      <w:kern w:val="20"/>
      <w:sz w:val="20"/>
      <w:szCs w:val="20"/>
      <w:lang w:eastAsia="en-US"/>
    </w:rPr>
  </w:style>
  <w:style w:type="character" w:styleId="MquinadeescreverHTML">
    <w:name w:val="HTML Typewriter"/>
    <w:rsid w:val="009F01D6"/>
    <w:rPr>
      <w:rFonts w:ascii="Courier New" w:eastAsia="Times New Roman" w:hAnsi="Courier New" w:cs="Courier New"/>
      <w:sz w:val="20"/>
      <w:szCs w:val="20"/>
    </w:rPr>
  </w:style>
  <w:style w:type="paragraph" w:styleId="NormalWeb">
    <w:name w:val="Normal (Web)"/>
    <w:basedOn w:val="Normal"/>
    <w:uiPriority w:val="99"/>
    <w:semiHidden/>
    <w:unhideWhenUsed/>
    <w:rsid w:val="00DF78D6"/>
    <w:pPr>
      <w:spacing w:before="100" w:beforeAutospacing="1" w:after="100" w:afterAutospacing="1"/>
    </w:pPr>
  </w:style>
  <w:style w:type="paragraph" w:styleId="Subttulo">
    <w:name w:val="Subtitle"/>
    <w:basedOn w:val="Normal"/>
    <w:next w:val="Normal"/>
    <w:link w:val="SubttuloChar"/>
    <w:uiPriority w:val="11"/>
    <w:qFormat/>
    <w:rsid w:val="00B0675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B0675C"/>
    <w:rPr>
      <w:rFonts w:asciiTheme="minorHAnsi" w:eastAsiaTheme="minorEastAsia" w:hAnsiTheme="minorHAnsi" w:cstheme="minorBidi"/>
      <w:color w:val="5A5A5A" w:themeColor="text1" w:themeTint="A5"/>
      <w:spacing w:val="15"/>
      <w:sz w:val="22"/>
      <w:szCs w:val="22"/>
      <w:bdr w:val="none" w:sz="0" w:space="0" w:color="auto"/>
      <w:lang w:val="pt-BR" w:eastAsia="pt-BR"/>
    </w:rPr>
  </w:style>
  <w:style w:type="character" w:customStyle="1" w:styleId="Ttulo1Char">
    <w:name w:val="Título 1 Char"/>
    <w:basedOn w:val="Fontepargpadro"/>
    <w:link w:val="Ttulo1"/>
    <w:uiPriority w:val="9"/>
    <w:rsid w:val="00A56E03"/>
    <w:rPr>
      <w:rFonts w:ascii="Arial" w:eastAsia="Times New Roman" w:hAnsi="Arial" w:cs="Arial"/>
      <w:b/>
      <w:smallCaps/>
      <w:sz w:val="24"/>
      <w:szCs w:val="24"/>
      <w:bdr w:val="none" w:sz="0" w:space="0" w:color="auto"/>
      <w:lang w:val="pt-BR" w:eastAsia="pt-BR"/>
    </w:rPr>
  </w:style>
  <w:style w:type="character" w:customStyle="1" w:styleId="RodapChar">
    <w:name w:val="Rodapé Char"/>
    <w:basedOn w:val="Fontepargpadro"/>
    <w:link w:val="Rodap"/>
    <w:uiPriority w:val="99"/>
    <w:rsid w:val="007952B3"/>
    <w:rPr>
      <w:rFonts w:ascii="Arial" w:eastAsia="Arial" w:hAnsi="Arial" w:cs="Arial"/>
      <w:color w:val="000000"/>
      <w:sz w:val="24"/>
      <w:szCs w:val="24"/>
      <w:u w:color="000000"/>
      <w:lang w:val="pt-PT"/>
    </w:rPr>
  </w:style>
  <w:style w:type="paragraph" w:customStyle="1" w:styleId="ListaColorida-nfase11">
    <w:name w:val="Lista Colorida - Ênfase 11"/>
    <w:basedOn w:val="Normal"/>
    <w:uiPriority w:val="34"/>
    <w:qFormat/>
    <w:rsid w:val="009D3C4A"/>
    <w:pPr>
      <w:spacing w:after="200" w:line="276" w:lineRule="auto"/>
      <w:ind w:left="720"/>
      <w:contextualSpacing/>
    </w:pPr>
    <w:rPr>
      <w:rFonts w:ascii="Calibri" w:eastAsia="Calibri" w:hAnsi="Calibri" w:cs="Tunga"/>
      <w:sz w:val="22"/>
      <w:szCs w:val="22"/>
      <w:lang w:eastAsia="en-US"/>
    </w:rPr>
  </w:style>
  <w:style w:type="character" w:customStyle="1" w:styleId="TextodecomentrioChar1">
    <w:name w:val="Texto de comentário Char1"/>
    <w:basedOn w:val="Fontepargpadro"/>
    <w:rsid w:val="00C62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562488">
      <w:bodyDiv w:val="1"/>
      <w:marLeft w:val="0"/>
      <w:marRight w:val="0"/>
      <w:marTop w:val="0"/>
      <w:marBottom w:val="0"/>
      <w:divBdr>
        <w:top w:val="none" w:sz="0" w:space="0" w:color="auto"/>
        <w:left w:val="none" w:sz="0" w:space="0" w:color="auto"/>
        <w:bottom w:val="none" w:sz="0" w:space="0" w:color="auto"/>
        <w:right w:val="none" w:sz="0" w:space="0" w:color="auto"/>
      </w:divBdr>
    </w:div>
    <w:div w:id="393162397">
      <w:bodyDiv w:val="1"/>
      <w:marLeft w:val="0"/>
      <w:marRight w:val="0"/>
      <w:marTop w:val="0"/>
      <w:marBottom w:val="0"/>
      <w:divBdr>
        <w:top w:val="none" w:sz="0" w:space="0" w:color="auto"/>
        <w:left w:val="none" w:sz="0" w:space="0" w:color="auto"/>
        <w:bottom w:val="none" w:sz="0" w:space="0" w:color="auto"/>
        <w:right w:val="none" w:sz="0" w:space="0" w:color="auto"/>
      </w:divBdr>
      <w:divsChild>
        <w:div w:id="1019548300">
          <w:marLeft w:val="0"/>
          <w:marRight w:val="0"/>
          <w:marTop w:val="0"/>
          <w:marBottom w:val="0"/>
          <w:divBdr>
            <w:top w:val="none" w:sz="0" w:space="0" w:color="auto"/>
            <w:left w:val="none" w:sz="0" w:space="0" w:color="auto"/>
            <w:bottom w:val="none" w:sz="0" w:space="0" w:color="auto"/>
            <w:right w:val="none" w:sz="0" w:space="0" w:color="auto"/>
          </w:divBdr>
        </w:div>
      </w:divsChild>
    </w:div>
    <w:div w:id="403336664">
      <w:bodyDiv w:val="1"/>
      <w:marLeft w:val="0"/>
      <w:marRight w:val="0"/>
      <w:marTop w:val="0"/>
      <w:marBottom w:val="0"/>
      <w:divBdr>
        <w:top w:val="none" w:sz="0" w:space="0" w:color="auto"/>
        <w:left w:val="none" w:sz="0" w:space="0" w:color="auto"/>
        <w:bottom w:val="none" w:sz="0" w:space="0" w:color="auto"/>
        <w:right w:val="none" w:sz="0" w:space="0" w:color="auto"/>
      </w:divBdr>
    </w:div>
    <w:div w:id="576355923">
      <w:bodyDiv w:val="1"/>
      <w:marLeft w:val="0"/>
      <w:marRight w:val="0"/>
      <w:marTop w:val="0"/>
      <w:marBottom w:val="0"/>
      <w:divBdr>
        <w:top w:val="none" w:sz="0" w:space="0" w:color="auto"/>
        <w:left w:val="none" w:sz="0" w:space="0" w:color="auto"/>
        <w:bottom w:val="none" w:sz="0" w:space="0" w:color="auto"/>
        <w:right w:val="none" w:sz="0" w:space="0" w:color="auto"/>
      </w:divBdr>
    </w:div>
    <w:div w:id="629555894">
      <w:bodyDiv w:val="1"/>
      <w:marLeft w:val="0"/>
      <w:marRight w:val="0"/>
      <w:marTop w:val="0"/>
      <w:marBottom w:val="0"/>
      <w:divBdr>
        <w:top w:val="none" w:sz="0" w:space="0" w:color="auto"/>
        <w:left w:val="none" w:sz="0" w:space="0" w:color="auto"/>
        <w:bottom w:val="none" w:sz="0" w:space="0" w:color="auto"/>
        <w:right w:val="none" w:sz="0" w:space="0" w:color="auto"/>
      </w:divBdr>
    </w:div>
    <w:div w:id="639110652">
      <w:bodyDiv w:val="1"/>
      <w:marLeft w:val="0"/>
      <w:marRight w:val="0"/>
      <w:marTop w:val="0"/>
      <w:marBottom w:val="0"/>
      <w:divBdr>
        <w:top w:val="none" w:sz="0" w:space="0" w:color="auto"/>
        <w:left w:val="none" w:sz="0" w:space="0" w:color="auto"/>
        <w:bottom w:val="none" w:sz="0" w:space="0" w:color="auto"/>
        <w:right w:val="none" w:sz="0" w:space="0" w:color="auto"/>
      </w:divBdr>
    </w:div>
    <w:div w:id="766771652">
      <w:bodyDiv w:val="1"/>
      <w:marLeft w:val="0"/>
      <w:marRight w:val="0"/>
      <w:marTop w:val="0"/>
      <w:marBottom w:val="0"/>
      <w:divBdr>
        <w:top w:val="none" w:sz="0" w:space="0" w:color="auto"/>
        <w:left w:val="none" w:sz="0" w:space="0" w:color="auto"/>
        <w:bottom w:val="none" w:sz="0" w:space="0" w:color="auto"/>
        <w:right w:val="none" w:sz="0" w:space="0" w:color="auto"/>
      </w:divBdr>
    </w:div>
    <w:div w:id="912667397">
      <w:bodyDiv w:val="1"/>
      <w:marLeft w:val="0"/>
      <w:marRight w:val="0"/>
      <w:marTop w:val="0"/>
      <w:marBottom w:val="0"/>
      <w:divBdr>
        <w:top w:val="none" w:sz="0" w:space="0" w:color="auto"/>
        <w:left w:val="none" w:sz="0" w:space="0" w:color="auto"/>
        <w:bottom w:val="none" w:sz="0" w:space="0" w:color="auto"/>
        <w:right w:val="none" w:sz="0" w:space="0" w:color="auto"/>
      </w:divBdr>
    </w:div>
    <w:div w:id="947933907">
      <w:bodyDiv w:val="1"/>
      <w:marLeft w:val="0"/>
      <w:marRight w:val="0"/>
      <w:marTop w:val="0"/>
      <w:marBottom w:val="0"/>
      <w:divBdr>
        <w:top w:val="none" w:sz="0" w:space="0" w:color="auto"/>
        <w:left w:val="none" w:sz="0" w:space="0" w:color="auto"/>
        <w:bottom w:val="none" w:sz="0" w:space="0" w:color="auto"/>
        <w:right w:val="none" w:sz="0" w:space="0" w:color="auto"/>
      </w:divBdr>
    </w:div>
    <w:div w:id="1452362857">
      <w:bodyDiv w:val="1"/>
      <w:marLeft w:val="0"/>
      <w:marRight w:val="0"/>
      <w:marTop w:val="0"/>
      <w:marBottom w:val="0"/>
      <w:divBdr>
        <w:top w:val="none" w:sz="0" w:space="0" w:color="auto"/>
        <w:left w:val="none" w:sz="0" w:space="0" w:color="auto"/>
        <w:bottom w:val="none" w:sz="0" w:space="0" w:color="auto"/>
        <w:right w:val="none" w:sz="0" w:space="0" w:color="auto"/>
      </w:divBdr>
    </w:div>
    <w:div w:id="1655640144">
      <w:bodyDiv w:val="1"/>
      <w:marLeft w:val="0"/>
      <w:marRight w:val="0"/>
      <w:marTop w:val="0"/>
      <w:marBottom w:val="0"/>
      <w:divBdr>
        <w:top w:val="none" w:sz="0" w:space="0" w:color="auto"/>
        <w:left w:val="none" w:sz="0" w:space="0" w:color="auto"/>
        <w:bottom w:val="none" w:sz="0" w:space="0" w:color="auto"/>
        <w:right w:val="none" w:sz="0" w:space="0" w:color="auto"/>
      </w:divBdr>
    </w:div>
    <w:div w:id="1708722764">
      <w:bodyDiv w:val="1"/>
      <w:marLeft w:val="0"/>
      <w:marRight w:val="0"/>
      <w:marTop w:val="0"/>
      <w:marBottom w:val="0"/>
      <w:divBdr>
        <w:top w:val="none" w:sz="0" w:space="0" w:color="auto"/>
        <w:left w:val="none" w:sz="0" w:space="0" w:color="auto"/>
        <w:bottom w:val="none" w:sz="0" w:space="0" w:color="auto"/>
        <w:right w:val="none" w:sz="0" w:space="0" w:color="auto"/>
      </w:divBdr>
    </w:div>
    <w:div w:id="1718162748">
      <w:bodyDiv w:val="1"/>
      <w:marLeft w:val="0"/>
      <w:marRight w:val="0"/>
      <w:marTop w:val="0"/>
      <w:marBottom w:val="0"/>
      <w:divBdr>
        <w:top w:val="none" w:sz="0" w:space="0" w:color="auto"/>
        <w:left w:val="none" w:sz="0" w:space="0" w:color="auto"/>
        <w:bottom w:val="none" w:sz="0" w:space="0" w:color="auto"/>
        <w:right w:val="none" w:sz="0" w:space="0" w:color="auto"/>
      </w:divBdr>
    </w:div>
    <w:div w:id="1838954202">
      <w:bodyDiv w:val="1"/>
      <w:marLeft w:val="0"/>
      <w:marRight w:val="0"/>
      <w:marTop w:val="0"/>
      <w:marBottom w:val="0"/>
      <w:divBdr>
        <w:top w:val="none" w:sz="0" w:space="0" w:color="auto"/>
        <w:left w:val="none" w:sz="0" w:space="0" w:color="auto"/>
        <w:bottom w:val="none" w:sz="0" w:space="0" w:color="auto"/>
        <w:right w:val="none" w:sz="0" w:space="0" w:color="auto"/>
      </w:divBdr>
    </w:div>
    <w:div w:id="191516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crocha@tejofran.com.br" TargetMode="External"/><Relationship Id="rId18" Type="http://schemas.openxmlformats.org/officeDocument/2006/relationships/hyperlink" Target="mailto:afelipe@tejofran.com.br" TargetMode="External"/><Relationship Id="rId26" Type="http://schemas.openxmlformats.org/officeDocument/2006/relationships/comments" Target="comments.xml"/><Relationship Id="rId39" Type="http://schemas.openxmlformats.org/officeDocument/2006/relationships/fontTable" Target="fontTable.xml"/><Relationship Id="rId21" Type="http://schemas.openxmlformats.org/officeDocument/2006/relationships/hyperlink" Target="mailto:acrocha@tejofran.com.br" TargetMode="External"/><Relationship Id="rId34"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afelipe@tejofran.com.br" TargetMode="External"/><Relationship Id="rId20" Type="http://schemas.openxmlformats.org/officeDocument/2006/relationships/hyperlink" Target="mailto:afelipe@tejofran.com.br" TargetMode="External"/><Relationship Id="rId29" Type="http://schemas.microsoft.com/office/2018/08/relationships/commentsExtensible" Target="commentsExtensible.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crocha@tejofran.com.br" TargetMode="External"/><Relationship Id="rId24" Type="http://schemas.openxmlformats.org/officeDocument/2006/relationships/hyperlink" Target="mailto:afelipe@tejofran.com.br" TargetMode="External"/><Relationship Id="rId32" Type="http://schemas.openxmlformats.org/officeDocument/2006/relationships/footer" Target="footer1.xml"/><Relationship Id="rId37" Type="http://schemas.openxmlformats.org/officeDocument/2006/relationships/footer" Target="footer4.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crocha@tejofran.com.br" TargetMode="External"/><Relationship Id="rId23" Type="http://schemas.openxmlformats.org/officeDocument/2006/relationships/hyperlink" Target="mailto:acrocha@tejofran.com.br" TargetMode="External"/><Relationship Id="rId28" Type="http://schemas.microsoft.com/office/2016/09/relationships/commentsIds" Target="commentsIds.xm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mailto:acrocha@tejofran.com.br" TargetMode="External"/><Relationship Id="rId31" Type="http://schemas.openxmlformats.org/officeDocument/2006/relationships/hyperlink" Target="mailto:afelipe@tejofran.com.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felipe@tejofran.com.br" TargetMode="External"/><Relationship Id="rId22" Type="http://schemas.openxmlformats.org/officeDocument/2006/relationships/hyperlink" Target="mailto:afelipe@tejofran.com.br" TargetMode="External"/><Relationship Id="rId27" Type="http://schemas.microsoft.com/office/2011/relationships/commentsExtended" Target="commentsExtended.xml"/><Relationship Id="rId30" Type="http://schemas.openxmlformats.org/officeDocument/2006/relationships/hyperlink" Target="mailto:acrocha@tejofran.com.br"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afelipe@tejofran.com.br" TargetMode="External"/><Relationship Id="rId17" Type="http://schemas.openxmlformats.org/officeDocument/2006/relationships/hyperlink" Target="mailto:acrocha@tejofran.com.br" TargetMode="External"/><Relationship Id="rId25" Type="http://schemas.openxmlformats.org/officeDocument/2006/relationships/hyperlink" Target="mailto:ger2.agente@oliveiratrust.com.br" TargetMode="External"/><Relationship Id="rId33" Type="http://schemas.openxmlformats.org/officeDocument/2006/relationships/header" Target="header1.xml"/><Relationship Id="rId38" Type="http://schemas.openxmlformats.org/officeDocument/2006/relationships/header" Target="header3.xm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B0ABB7334D6E2F46BD9FDCB95217E5E7" ma:contentTypeVersion="18" ma:contentTypeDescription="Crie um novo documento." ma:contentTypeScope="" ma:versionID="cdd55805ba499fb2bf1d84a4fad13e82">
  <xsd:schema xmlns:xsd="http://www.w3.org/2001/XMLSchema" xmlns:xs="http://www.w3.org/2001/XMLSchema" xmlns:p="http://schemas.microsoft.com/office/2006/metadata/properties" xmlns:ns2="49eb010a-5546-418e-98c6-1ff03996b9d8" xmlns:ns3="3f98a30d-ca55-40cd-b0e2-abddab9bce0b" targetNamespace="http://schemas.microsoft.com/office/2006/metadata/properties" ma:root="true" ma:fieldsID="309883a600bbe46869efad0e1506d201" ns2:_="" ns3:_="">
    <xsd:import namespace="49eb010a-5546-418e-98c6-1ff03996b9d8"/>
    <xsd:import namespace="3f98a30d-ca55-40cd-b0e2-abddab9bce0b"/>
    <xsd:element name="properties">
      <xsd:complexType>
        <xsd:sequence>
          <xsd:element name="documentManagement">
            <xsd:complexType>
              <xsd:all>
                <xsd:element ref="ns2:Cliente" minOccurs="0"/>
                <xsd:element ref="ns2:Caso" minOccurs="0"/>
                <xsd:element ref="ns2:Processo" minOccurs="0"/>
                <xsd:element ref="ns2:SubProcesso" minOccurs="0"/>
                <xsd:element ref="ns2:TipoDocumento" minOccurs="0"/>
                <xsd:element ref="ns2:Area" minOccurs="0"/>
                <xsd:element ref="ns2:Descricao" minOccurs="0"/>
                <xsd:element ref="ns2:Extensao" minOccurs="0"/>
                <xsd:element ref="ns2:UltimaAtualizacao" minOccurs="0"/>
                <xsd:element ref="ns2:Autor" minOccurs="0"/>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b010a-5546-418e-98c6-1ff03996b9d8" elementFormDefault="qualified">
    <xsd:import namespace="http://schemas.microsoft.com/office/2006/documentManagement/types"/>
    <xsd:import namespace="http://schemas.microsoft.com/office/infopath/2007/PartnerControls"/>
    <xsd:element name="Cliente" ma:index="8" nillable="true" ma:displayName="Cliente" ma:description="Informe o número do cliente" ma:internalName="Cliente">
      <xsd:simpleType>
        <xsd:restriction base="dms:Text">
          <xsd:maxLength value="10"/>
        </xsd:restriction>
      </xsd:simpleType>
    </xsd:element>
    <xsd:element name="Caso" ma:index="9" nillable="true" ma:displayName="Caso" ma:description="Informe o nome do caso" ma:internalName="Caso">
      <xsd:simpleType>
        <xsd:restriction base="dms:Text">
          <xsd:maxLength value="255"/>
        </xsd:restriction>
      </xsd:simpleType>
    </xsd:element>
    <xsd:element name="Processo" ma:index="10" nillable="true" ma:displayName="Processo" ma:description="Informar número do processo com 3 posições (Ex.: 001)" ma:internalName="Processo">
      <xsd:simpleType>
        <xsd:restriction base="dms:Text">
          <xsd:maxLength value="3"/>
        </xsd:restriction>
      </xsd:simpleType>
    </xsd:element>
    <xsd:element name="SubProcesso" ma:index="11" nillable="true" ma:displayName="Sub Processo" ma:description="Informar número do processo com 6 posições (Ex.: 001.01)" ma:internalName="SubProcesso">
      <xsd:simpleType>
        <xsd:restriction base="dms:Text">
          <xsd:maxLength value="6"/>
        </xsd:restriction>
      </xsd:simpleType>
    </xsd:element>
    <xsd:element name="TipoDocumento" ma:index="12" nillable="true" ma:displayName="Tipo Documento" ma:internalName="TipoDocumento">
      <xsd:simpleType>
        <xsd:restriction base="dms:Text">
          <xsd:maxLength value="255"/>
        </xsd:restriction>
      </xsd:simpleType>
    </xsd:element>
    <xsd:element name="Area" ma:index="13" nillable="true" ma:displayName="Área" ma:internalName="Area">
      <xsd:simpleType>
        <xsd:restriction base="dms:Text">
          <xsd:maxLength value="255"/>
        </xsd:restriction>
      </xsd:simpleType>
    </xsd:element>
    <xsd:element name="Descricao" ma:index="14" nillable="true" ma:displayName="Descrição" ma:internalName="Descricao">
      <xsd:simpleType>
        <xsd:restriction base="dms:Note">
          <xsd:maxLength value="255"/>
        </xsd:restriction>
      </xsd:simpleType>
    </xsd:element>
    <xsd:element name="Extensao" ma:index="15" nillable="true" ma:displayName="Extensão" ma:internalName="Extensao">
      <xsd:simpleType>
        <xsd:restriction base="dms:Text">
          <xsd:maxLength value="10"/>
        </xsd:restriction>
      </xsd:simpleType>
    </xsd:element>
    <xsd:element name="UltimaAtualizacao" ma:index="16" nillable="true" ma:displayName="Última Atualização" ma:internalName="UltimaAtualizacao">
      <xsd:simpleType>
        <xsd:restriction base="dms:Text">
          <xsd:maxLength value="255"/>
        </xsd:restriction>
      </xsd:simpleType>
    </xsd:element>
    <xsd:element name="Autor" ma:index="17" nillable="true" ma:displayName="Autor" ma:internalName="Autor">
      <xsd:simpleType>
        <xsd:restriction base="dms:Text"/>
      </xsd:simpleType>
    </xsd:element>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98a30d-ca55-40cd-b0e2-abddab9bce0b" elementFormDefault="qualified">
    <xsd:import namespace="http://schemas.microsoft.com/office/2006/documentManagement/types"/>
    <xsd:import namespace="http://schemas.microsoft.com/office/infopath/2007/PartnerControls"/>
    <xsd:element name="SharedWithUsers" ma:index="2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utor xmlns="49eb010a-5546-418e-98c6-1ff03996b9d8">Leticia Aparecida Oliveira Santos</Autor>
    <Extensao xmlns="49eb010a-5546-418e-98c6-1ff03996b9d8">DOCX</Extensao>
    <SubProcesso xmlns="49eb010a-5546-418e-98c6-1ff03996b9d8" xsi:nil="true"/>
    <Cliente xmlns="49eb010a-5546-418e-98c6-1ff03996b9d8">03598</Cliente>
    <Descricao xmlns="49eb010a-5546-418e-98c6-1ff03996b9d8">181009 - Debêntures Campos Elíseos - Escritura de Emissão de Debêntures - Sign Off</Descricao>
    <UltimaAtualizacao xmlns="49eb010a-5546-418e-98c6-1ff03996b9d8">09/10/2018 15:34:26 por lsantos</UltimaAtualizacao>
    <TipoDocumento xmlns="49eb010a-5546-418e-98c6-1ff03996b9d8">escritura</TipoDocumento>
    <Caso xmlns="49eb010a-5546-418e-98c6-1ff03996b9d8">001 - Debêntures Campos Elíseos</Caso>
    <Area xmlns="49eb010a-5546-418e-98c6-1ff03996b9d8">Societário / Contratos / M&amp;A / Mercado de Capitais</Area>
    <Processo xmlns="49eb010a-5546-418e-98c6-1ff03996b9d8">001</Processo>
  </documentManagement>
</p:properties>
</file>

<file path=customXml/itemProps1.xml><?xml version="1.0" encoding="utf-8"?>
<ds:datastoreItem xmlns:ds="http://schemas.openxmlformats.org/officeDocument/2006/customXml" ds:itemID="{432E4B21-BF8F-4BE8-88ED-9B8FBF79AC76}">
  <ds:schemaRefs>
    <ds:schemaRef ds:uri="http://schemas.microsoft.com/sharepoint/v3/contenttype/forms"/>
  </ds:schemaRefs>
</ds:datastoreItem>
</file>

<file path=customXml/itemProps2.xml><?xml version="1.0" encoding="utf-8"?>
<ds:datastoreItem xmlns:ds="http://schemas.openxmlformats.org/officeDocument/2006/customXml" ds:itemID="{CFA10859-F28E-41D6-9F8F-37A8DC128A1D}">
  <ds:schemaRefs>
    <ds:schemaRef ds:uri="http://schemas.openxmlformats.org/officeDocument/2006/bibliography"/>
  </ds:schemaRefs>
</ds:datastoreItem>
</file>

<file path=customXml/itemProps3.xml><?xml version="1.0" encoding="utf-8"?>
<ds:datastoreItem xmlns:ds="http://schemas.openxmlformats.org/officeDocument/2006/customXml" ds:itemID="{8736B783-97D4-4101-A137-98BB2ED377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b010a-5546-418e-98c6-1ff03996b9d8"/>
    <ds:schemaRef ds:uri="3f98a30d-ca55-40cd-b0e2-abddab9bc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1F4C91-08E0-455B-B3A9-990F33CF37B9}">
  <ds:schemaRefs>
    <ds:schemaRef ds:uri="http://schemas.microsoft.com/office/2006/metadata/properties"/>
    <ds:schemaRef ds:uri="http://schemas.microsoft.com/office/infopath/2007/PartnerControls"/>
    <ds:schemaRef ds:uri="49eb010a-5546-418e-98c6-1ff03996b9d8"/>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84</Pages>
  <Words>20150</Words>
  <Characters>108815</Characters>
  <Application>Microsoft Office Word</Application>
  <DocSecurity>0</DocSecurity>
  <Lines>906</Lines>
  <Paragraphs>257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Santos</dc:creator>
  <cp:keywords/>
  <dc:description/>
  <cp:lastModifiedBy>Letícia Santos</cp:lastModifiedBy>
  <cp:revision>5</cp:revision>
  <dcterms:created xsi:type="dcterms:W3CDTF">2020-11-16T21:59:00Z</dcterms:created>
  <dcterms:modified xsi:type="dcterms:W3CDTF">2020-11-16T22:51:00Z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0x010100B0ABB7334D6E2F46BD9FDCB95217E5E7</vt:lpwstr>
  </property>
  <property fmtid="{D5CDD505-2E9C-101B-9397-08002B2CF9AE}" pid="3" name="iManageFooter">
    <vt:lpwstr>_x000d_DOCS - 1457825v1 </vt:lpwstr>
  </property>
</Properties>
</file>