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B864E" w14:textId="77777777" w:rsidR="00BB630A" w:rsidRPr="00B6082F" w:rsidRDefault="00BB630A" w:rsidP="00BB630A">
      <w:pPr>
        <w:spacing w:line="276" w:lineRule="auto"/>
        <w:ind w:right="44"/>
        <w:jc w:val="center"/>
        <w:rPr>
          <w:rFonts w:ascii="Calibri" w:hAnsi="Calibri" w:cs="Calibri"/>
          <w:b/>
          <w:sz w:val="22"/>
          <w:szCs w:val="22"/>
        </w:rPr>
      </w:pPr>
      <w:r w:rsidRPr="00B6082F">
        <w:rPr>
          <w:rFonts w:ascii="Calibri" w:hAnsi="Calibri" w:cs="Calibri"/>
          <w:b/>
          <w:sz w:val="22"/>
          <w:szCs w:val="22"/>
        </w:rPr>
        <w:t>Terceiro Termo Aditivo à Escritura Particular da 3ª Emissão de Debêntures Simples, Não Conversíveis em Ações, com Garantia Flutuante, para Distribuição Pública com Esforços Restritos da Rede D’Or São Luiz S.A.</w:t>
      </w:r>
    </w:p>
    <w:p w14:paraId="1F7C39AD" w14:textId="77777777" w:rsidR="00BB630A" w:rsidRPr="00B6082F" w:rsidRDefault="00BB630A" w:rsidP="00BB630A">
      <w:pPr>
        <w:spacing w:line="276" w:lineRule="auto"/>
        <w:ind w:right="44"/>
        <w:jc w:val="center"/>
        <w:rPr>
          <w:rFonts w:ascii="Calibri" w:hAnsi="Calibri" w:cs="Calibri"/>
          <w:b/>
          <w:sz w:val="22"/>
          <w:szCs w:val="22"/>
        </w:rPr>
      </w:pPr>
    </w:p>
    <w:p w14:paraId="7BBD656E" w14:textId="77777777" w:rsidR="00BB630A" w:rsidRPr="00B6082F" w:rsidRDefault="00BB630A" w:rsidP="00BB630A">
      <w:pPr>
        <w:pStyle w:val="Corpodetexto"/>
        <w:spacing w:line="340" w:lineRule="exact"/>
        <w:rPr>
          <w:rFonts w:ascii="Calibri" w:hAnsi="Calibri"/>
          <w:sz w:val="22"/>
          <w:szCs w:val="22"/>
        </w:rPr>
      </w:pPr>
      <w:r w:rsidRPr="00B6082F">
        <w:rPr>
          <w:rFonts w:ascii="Calibri" w:hAnsi="Calibri"/>
          <w:sz w:val="22"/>
          <w:szCs w:val="22"/>
        </w:rPr>
        <w:t>Pelo presente instrumento particular,</w:t>
      </w:r>
    </w:p>
    <w:p w14:paraId="2BE92705" w14:textId="77777777" w:rsidR="00BB630A" w:rsidRPr="00B6082F" w:rsidRDefault="00BB630A" w:rsidP="00BB630A">
      <w:pPr>
        <w:pStyle w:val="p0"/>
        <w:widowControl/>
        <w:tabs>
          <w:tab w:val="clear" w:pos="720"/>
        </w:tabs>
        <w:spacing w:line="340" w:lineRule="exact"/>
        <w:rPr>
          <w:rFonts w:ascii="Calibri" w:hAnsi="Calibri"/>
          <w:bCs/>
          <w:sz w:val="22"/>
          <w:szCs w:val="22"/>
        </w:rPr>
      </w:pPr>
    </w:p>
    <w:p w14:paraId="2A8AC09C" w14:textId="77777777" w:rsidR="00BB630A" w:rsidRPr="00B6082F" w:rsidRDefault="00BB630A" w:rsidP="00BB630A">
      <w:pPr>
        <w:rPr>
          <w:rFonts w:ascii="Calibri" w:hAnsi="Calibri"/>
          <w:bCs/>
          <w:sz w:val="22"/>
          <w:szCs w:val="22"/>
        </w:rPr>
      </w:pPr>
      <w:r w:rsidRPr="00B6082F">
        <w:rPr>
          <w:rFonts w:ascii="Calibri" w:hAnsi="Calibri"/>
          <w:b/>
          <w:smallCaps/>
          <w:sz w:val="22"/>
          <w:szCs w:val="22"/>
        </w:rPr>
        <w:t>REDE D’OR SÃO LUIZ S.A.</w:t>
      </w:r>
      <w:r w:rsidRPr="00B6082F">
        <w:rPr>
          <w:rFonts w:ascii="Calibri" w:hAnsi="Calibri"/>
          <w:sz w:val="22"/>
          <w:szCs w:val="22"/>
        </w:rPr>
        <w:t xml:space="preserve">, sociedade anônima </w:t>
      </w:r>
      <w:bookmarkStart w:id="0" w:name="_DV_C2"/>
      <w:r w:rsidRPr="00B6082F">
        <w:rPr>
          <w:rFonts w:ascii="Calibri" w:hAnsi="Calibri"/>
          <w:sz w:val="22"/>
          <w:szCs w:val="22"/>
        </w:rPr>
        <w:t>sem registro de companhia aberta perante a Comissão de Valores Mobiliários</w:t>
      </w:r>
      <w:bookmarkStart w:id="1" w:name="_DV_M4"/>
      <w:bookmarkEnd w:id="0"/>
      <w:bookmarkEnd w:id="1"/>
      <w:r w:rsidRPr="00B6082F">
        <w:rPr>
          <w:rFonts w:ascii="Calibri" w:hAnsi="Calibri"/>
          <w:sz w:val="22"/>
          <w:szCs w:val="22"/>
        </w:rPr>
        <w:t xml:space="preserve"> (“</w:t>
      </w:r>
      <w:r w:rsidRPr="00B6082F">
        <w:rPr>
          <w:rFonts w:ascii="Calibri" w:hAnsi="Calibri"/>
          <w:sz w:val="22"/>
          <w:szCs w:val="22"/>
          <w:u w:val="single"/>
        </w:rPr>
        <w:t>CVM</w:t>
      </w:r>
      <w:r w:rsidRPr="00B6082F">
        <w:rPr>
          <w:rFonts w:ascii="Calibri" w:hAnsi="Calibri"/>
          <w:sz w:val="22"/>
          <w:szCs w:val="22"/>
        </w:rPr>
        <w:t xml:space="preserve">”), com sede no Município de São Paulo, Estado de São Paulo, na Rua Francisco </w:t>
      </w:r>
      <w:proofErr w:type="spellStart"/>
      <w:r w:rsidRPr="00B6082F">
        <w:rPr>
          <w:rFonts w:ascii="Calibri" w:hAnsi="Calibri"/>
          <w:sz w:val="22"/>
          <w:szCs w:val="22"/>
        </w:rPr>
        <w:t>Marengo</w:t>
      </w:r>
      <w:proofErr w:type="spellEnd"/>
      <w:r w:rsidRPr="00B6082F">
        <w:rPr>
          <w:rFonts w:ascii="Calibri" w:hAnsi="Calibri"/>
          <w:sz w:val="22"/>
          <w:szCs w:val="22"/>
        </w:rPr>
        <w:t xml:space="preserve"> nº 1312, Tatuapé, CEP 03.313-000, com seus atos constitutivos arquivados na Junta Comercial do Estado de São Paulo (“</w:t>
      </w:r>
      <w:r w:rsidRPr="00B6082F">
        <w:rPr>
          <w:rFonts w:ascii="Calibri" w:hAnsi="Calibri"/>
          <w:sz w:val="22"/>
          <w:szCs w:val="22"/>
          <w:u w:val="single"/>
        </w:rPr>
        <w:t>JUCESP</w:t>
      </w:r>
      <w:r w:rsidRPr="00B6082F">
        <w:rPr>
          <w:rFonts w:ascii="Calibri" w:hAnsi="Calibri"/>
          <w:sz w:val="22"/>
          <w:szCs w:val="22"/>
        </w:rPr>
        <w:t xml:space="preserve">”) sob NIRE </w:t>
      </w:r>
      <w:r w:rsidRPr="00B6082F">
        <w:rPr>
          <w:rFonts w:ascii="Calibri" w:hAnsi="Calibri"/>
          <w:smallCaps/>
          <w:sz w:val="22"/>
          <w:szCs w:val="22"/>
        </w:rPr>
        <w:t>35.300.318.099</w:t>
      </w:r>
      <w:r w:rsidRPr="00B6082F">
        <w:rPr>
          <w:rFonts w:ascii="Calibri" w:hAnsi="Calibri"/>
          <w:sz w:val="22"/>
          <w:szCs w:val="22"/>
        </w:rPr>
        <w:t>, inscrita no Cadastro Nacional da Pessoa Jurídica do Ministério da Fazenda (“</w:t>
      </w:r>
      <w:r w:rsidRPr="00B6082F">
        <w:rPr>
          <w:rFonts w:ascii="Calibri" w:hAnsi="Calibri"/>
          <w:sz w:val="22"/>
          <w:szCs w:val="22"/>
          <w:u w:val="single"/>
        </w:rPr>
        <w:t>CNPJ/MF</w:t>
      </w:r>
      <w:r w:rsidRPr="00B6082F">
        <w:rPr>
          <w:rFonts w:ascii="Calibri" w:hAnsi="Calibri"/>
          <w:sz w:val="22"/>
          <w:szCs w:val="22"/>
        </w:rPr>
        <w:t xml:space="preserve">”) sob nº </w:t>
      </w:r>
      <w:r w:rsidRPr="00B6082F">
        <w:rPr>
          <w:rFonts w:ascii="Calibri" w:hAnsi="Calibri"/>
          <w:smallCaps/>
          <w:sz w:val="22"/>
          <w:szCs w:val="22"/>
        </w:rPr>
        <w:t>06.047.087/0001-39</w:t>
      </w:r>
      <w:r w:rsidRPr="00B6082F">
        <w:rPr>
          <w:rFonts w:ascii="Calibri" w:hAnsi="Calibri"/>
          <w:sz w:val="22"/>
          <w:szCs w:val="22"/>
        </w:rPr>
        <w:t xml:space="preserve">, neste ato </w:t>
      </w:r>
      <w:r w:rsidRPr="00B6082F">
        <w:rPr>
          <w:rFonts w:ascii="Calibri" w:hAnsi="Calibri"/>
          <w:spacing w:val="-2"/>
          <w:sz w:val="22"/>
          <w:szCs w:val="22"/>
        </w:rPr>
        <w:t>representada na forma de seu Estatuto Social, doravante designada simplesmente “</w:t>
      </w:r>
      <w:r w:rsidRPr="00B6082F">
        <w:rPr>
          <w:rFonts w:ascii="Calibri" w:hAnsi="Calibri"/>
          <w:bCs/>
          <w:spacing w:val="-2"/>
          <w:sz w:val="22"/>
          <w:szCs w:val="22"/>
          <w:u w:val="single"/>
        </w:rPr>
        <w:t>Emissora</w:t>
      </w:r>
      <w:r w:rsidRPr="00B6082F">
        <w:rPr>
          <w:rFonts w:ascii="Calibri" w:hAnsi="Calibri"/>
          <w:spacing w:val="-2"/>
          <w:sz w:val="22"/>
          <w:szCs w:val="22"/>
        </w:rPr>
        <w:t>”;</w:t>
      </w:r>
      <w:r w:rsidRPr="00B6082F">
        <w:rPr>
          <w:rFonts w:ascii="Calibri" w:hAnsi="Calibri"/>
          <w:bCs/>
          <w:spacing w:val="-2"/>
          <w:sz w:val="22"/>
          <w:szCs w:val="22"/>
        </w:rPr>
        <w:t xml:space="preserve"> </w:t>
      </w:r>
    </w:p>
    <w:p w14:paraId="280BF9B0" w14:textId="77777777" w:rsidR="00BB630A" w:rsidRPr="00B6082F" w:rsidRDefault="00BB630A" w:rsidP="00BB630A">
      <w:pPr>
        <w:pStyle w:val="p0"/>
        <w:widowControl/>
        <w:spacing w:line="340" w:lineRule="exact"/>
        <w:rPr>
          <w:rFonts w:ascii="Calibri" w:hAnsi="Calibri"/>
          <w:bCs/>
          <w:sz w:val="22"/>
          <w:szCs w:val="22"/>
        </w:rPr>
      </w:pPr>
    </w:p>
    <w:p w14:paraId="6E76A6AF" w14:textId="77777777" w:rsidR="00BB630A" w:rsidRPr="00B6082F" w:rsidRDefault="00BB630A" w:rsidP="00BB630A">
      <w:pPr>
        <w:rPr>
          <w:rFonts w:ascii="Calibri" w:hAnsi="Calibri"/>
          <w:sz w:val="22"/>
          <w:szCs w:val="22"/>
        </w:rPr>
      </w:pPr>
      <w:bookmarkStart w:id="2" w:name="OLE_LINK1"/>
      <w:bookmarkStart w:id="3" w:name="OLE_LINK2"/>
      <w:r w:rsidRPr="00B6082F">
        <w:rPr>
          <w:rFonts w:ascii="Calibri" w:hAnsi="Calibri"/>
          <w:b/>
          <w:smallCaps/>
          <w:sz w:val="22"/>
          <w:szCs w:val="22"/>
        </w:rPr>
        <w:t>BRL TRUST DISTRIBUIDORA DE TÍTULOS E VALORES MOBILIÁRIOS S.A.</w:t>
      </w:r>
      <w:r w:rsidRPr="00B6082F">
        <w:rPr>
          <w:rFonts w:ascii="Calibri" w:hAnsi="Calibri"/>
          <w:sz w:val="22"/>
          <w:szCs w:val="22"/>
        </w:rPr>
        <w:t>, sociedade anônima, com sede no Município de São Paulo, Estado de São Paulo, na Rua Iguatemi, nº 151, 19º andar (parte), Itaim Bibi, CEP 01451-011, inscrita no CNPJ/MF sob nº 13.486.793/0001-42</w:t>
      </w:r>
      <w:bookmarkEnd w:id="2"/>
      <w:bookmarkEnd w:id="3"/>
      <w:r w:rsidRPr="00B6082F">
        <w:rPr>
          <w:rFonts w:ascii="Calibri" w:hAnsi="Calibri"/>
          <w:sz w:val="22"/>
          <w:szCs w:val="22"/>
        </w:rPr>
        <w:t>, neste ato representada na forma de seu Estatuto Social, doravante designada simplesmente “</w:t>
      </w:r>
      <w:r w:rsidRPr="00B6082F">
        <w:rPr>
          <w:rFonts w:ascii="Calibri" w:hAnsi="Calibri"/>
          <w:sz w:val="22"/>
          <w:szCs w:val="22"/>
          <w:u w:val="single"/>
        </w:rPr>
        <w:t>Agente Fiduciário</w:t>
      </w:r>
      <w:r w:rsidRPr="00B6082F">
        <w:rPr>
          <w:rFonts w:ascii="Calibri" w:hAnsi="Calibri"/>
          <w:sz w:val="22"/>
          <w:szCs w:val="22"/>
        </w:rPr>
        <w:t>”;</w:t>
      </w:r>
      <w:r w:rsidR="009E7960">
        <w:rPr>
          <w:rFonts w:ascii="Calibri" w:hAnsi="Calibri"/>
          <w:sz w:val="22"/>
          <w:szCs w:val="22"/>
        </w:rPr>
        <w:t xml:space="preserve"> </w:t>
      </w:r>
      <w:r w:rsidRPr="00B6082F">
        <w:rPr>
          <w:rFonts w:ascii="Calibri" w:hAnsi="Calibri"/>
          <w:sz w:val="22"/>
          <w:szCs w:val="22"/>
        </w:rPr>
        <w:t xml:space="preserve">e </w:t>
      </w:r>
    </w:p>
    <w:p w14:paraId="58E567EE" w14:textId="77777777" w:rsidR="00BB630A" w:rsidRPr="00B6082F" w:rsidRDefault="00BB630A" w:rsidP="00BB630A">
      <w:pPr>
        <w:rPr>
          <w:rFonts w:ascii="Calibri" w:hAnsi="Calibri"/>
          <w:sz w:val="22"/>
          <w:szCs w:val="22"/>
        </w:rPr>
      </w:pPr>
    </w:p>
    <w:p w14:paraId="73D10613" w14:textId="0EBDE2EA" w:rsidR="00BB630A" w:rsidRPr="00B6082F" w:rsidRDefault="00BB630A" w:rsidP="00BB630A">
      <w:pPr>
        <w:rPr>
          <w:rFonts w:ascii="Calibri" w:hAnsi="Calibri"/>
          <w:sz w:val="22"/>
          <w:szCs w:val="22"/>
        </w:rPr>
      </w:pPr>
      <w:r w:rsidRPr="00B6082F">
        <w:rPr>
          <w:rFonts w:ascii="Calibri" w:hAnsi="Calibri"/>
          <w:b/>
          <w:smallCaps/>
          <w:sz w:val="22"/>
          <w:szCs w:val="22"/>
        </w:rPr>
        <w:t>OLIVEIRA TRUST DISTRIBUIDORA DE TÍTULOS E VALORES MOBILIÁRIOS S.A.</w:t>
      </w:r>
      <w:r w:rsidRPr="00B6082F">
        <w:rPr>
          <w:rFonts w:ascii="Calibri" w:hAnsi="Calibri"/>
          <w:sz w:val="22"/>
          <w:szCs w:val="22"/>
        </w:rPr>
        <w:t xml:space="preserve">, sociedade anônima, com sede </w:t>
      </w:r>
      <w:r>
        <w:rPr>
          <w:rFonts w:ascii="Calibri" w:hAnsi="Calibri"/>
          <w:sz w:val="22"/>
          <w:szCs w:val="22"/>
        </w:rPr>
        <w:t>na Cidade do Rio de Janeiro</w:t>
      </w:r>
      <w:r w:rsidRPr="00B6082F">
        <w:rPr>
          <w:rFonts w:ascii="Calibri" w:hAnsi="Calibri"/>
          <w:sz w:val="22"/>
          <w:szCs w:val="22"/>
        </w:rPr>
        <w:t>, Estado d</w:t>
      </w:r>
      <w:r>
        <w:rPr>
          <w:rFonts w:ascii="Calibri" w:hAnsi="Calibri"/>
          <w:sz w:val="22"/>
          <w:szCs w:val="22"/>
        </w:rPr>
        <w:t>o Rio de Janeiro,</w:t>
      </w:r>
      <w:r w:rsidRPr="00B6082F">
        <w:rPr>
          <w:rFonts w:ascii="Calibri" w:hAnsi="Calibri"/>
          <w:sz w:val="22"/>
          <w:szCs w:val="22"/>
        </w:rPr>
        <w:t xml:space="preserve"> na </w:t>
      </w:r>
      <w:r>
        <w:rPr>
          <w:rFonts w:ascii="Calibri" w:hAnsi="Calibri"/>
          <w:sz w:val="22"/>
          <w:szCs w:val="22"/>
        </w:rPr>
        <w:t>Avenida das Américas, 500, bloco 13, sala 205, Barra da Tijuca, CEP 22640-100</w:t>
      </w:r>
      <w:r w:rsidRPr="00B6082F">
        <w:rPr>
          <w:rFonts w:ascii="Calibri" w:hAnsi="Calibri"/>
          <w:sz w:val="22"/>
          <w:szCs w:val="22"/>
        </w:rPr>
        <w:t>, inscrita no CNPJ/MF sob nº</w:t>
      </w:r>
      <w:r>
        <w:rPr>
          <w:rFonts w:ascii="Calibri" w:hAnsi="Calibri"/>
          <w:sz w:val="22"/>
          <w:szCs w:val="22"/>
        </w:rPr>
        <w:t xml:space="preserve"> 36.113.876/0001-91</w:t>
      </w:r>
      <w:r w:rsidRPr="00B6082F">
        <w:rPr>
          <w:rFonts w:ascii="Calibri" w:hAnsi="Calibri"/>
          <w:sz w:val="22"/>
          <w:szCs w:val="22"/>
        </w:rPr>
        <w:t>, neste ato representada na forma de seu Estatuto Social, doravante designada simplesmente “</w:t>
      </w:r>
      <w:r w:rsidRPr="00B6082F">
        <w:rPr>
          <w:rFonts w:ascii="Calibri" w:hAnsi="Calibri"/>
          <w:sz w:val="22"/>
          <w:szCs w:val="22"/>
          <w:u w:val="single"/>
        </w:rPr>
        <w:t>Agente Fiduciário Substituto</w:t>
      </w:r>
      <w:r w:rsidRPr="00B6082F">
        <w:rPr>
          <w:rFonts w:ascii="Calibri" w:hAnsi="Calibri"/>
          <w:sz w:val="22"/>
          <w:szCs w:val="22"/>
        </w:rPr>
        <w:t xml:space="preserve">” </w:t>
      </w:r>
      <w:r>
        <w:rPr>
          <w:rFonts w:ascii="Calibri" w:hAnsi="Calibri"/>
          <w:sz w:val="22"/>
          <w:szCs w:val="22"/>
        </w:rPr>
        <w:t>ou “</w:t>
      </w:r>
      <w:r w:rsidRPr="00F90649">
        <w:rPr>
          <w:rFonts w:ascii="Calibri" w:hAnsi="Calibri"/>
          <w:sz w:val="22"/>
          <w:szCs w:val="22"/>
          <w:u w:val="single"/>
        </w:rPr>
        <w:t xml:space="preserve">Oliveira </w:t>
      </w:r>
      <w:proofErr w:type="spellStart"/>
      <w:r w:rsidRPr="00F90649">
        <w:rPr>
          <w:rFonts w:ascii="Calibri" w:hAnsi="Calibri"/>
          <w:sz w:val="22"/>
          <w:szCs w:val="22"/>
          <w:u w:val="single"/>
        </w:rPr>
        <w:t>Trust</w:t>
      </w:r>
      <w:proofErr w:type="spellEnd"/>
      <w:r>
        <w:rPr>
          <w:rFonts w:ascii="Calibri" w:hAnsi="Calibri"/>
          <w:sz w:val="22"/>
          <w:szCs w:val="22"/>
        </w:rPr>
        <w:t>”</w:t>
      </w:r>
      <w:r w:rsidR="009E7960">
        <w:rPr>
          <w:rFonts w:ascii="Calibri" w:hAnsi="Calibri"/>
          <w:sz w:val="22"/>
          <w:szCs w:val="22"/>
        </w:rPr>
        <w:t>;</w:t>
      </w:r>
    </w:p>
    <w:p w14:paraId="34E30755" w14:textId="77777777" w:rsidR="00BB630A" w:rsidRPr="00B6082F" w:rsidRDefault="00BB630A" w:rsidP="00BB630A">
      <w:pPr>
        <w:rPr>
          <w:rFonts w:ascii="Calibri" w:hAnsi="Calibri"/>
          <w:sz w:val="22"/>
          <w:szCs w:val="22"/>
        </w:rPr>
      </w:pPr>
    </w:p>
    <w:p w14:paraId="049D083F" w14:textId="77777777" w:rsidR="00BB630A" w:rsidRPr="00B6082F" w:rsidRDefault="00BB630A" w:rsidP="00BB630A">
      <w:pPr>
        <w:rPr>
          <w:rFonts w:ascii="Calibri" w:hAnsi="Calibri"/>
          <w:bCs/>
          <w:sz w:val="22"/>
          <w:szCs w:val="22"/>
        </w:rPr>
      </w:pPr>
    </w:p>
    <w:p w14:paraId="17520D7D" w14:textId="77777777" w:rsidR="00BB630A" w:rsidRPr="00B6082F" w:rsidRDefault="00BB630A" w:rsidP="00BB630A">
      <w:pPr>
        <w:spacing w:line="276" w:lineRule="auto"/>
        <w:rPr>
          <w:rFonts w:ascii="Calibri" w:hAnsi="Calibri"/>
          <w:sz w:val="22"/>
          <w:szCs w:val="22"/>
        </w:rPr>
      </w:pPr>
      <w:r w:rsidRPr="00B6082F">
        <w:rPr>
          <w:rFonts w:ascii="Calibri" w:hAnsi="Calibri"/>
          <w:sz w:val="22"/>
          <w:szCs w:val="22"/>
        </w:rPr>
        <w:t>Sendo Emissora, Agente Fiduciário e Agente Fiduciário Substituto denominados, em conjunto, “</w:t>
      </w:r>
      <w:r w:rsidRPr="00B6082F">
        <w:rPr>
          <w:rFonts w:ascii="Calibri" w:hAnsi="Calibri"/>
          <w:sz w:val="22"/>
          <w:szCs w:val="22"/>
          <w:u w:val="single"/>
        </w:rPr>
        <w:t>Partes</w:t>
      </w:r>
      <w:r w:rsidRPr="00B6082F">
        <w:rPr>
          <w:rFonts w:ascii="Calibri" w:hAnsi="Calibri"/>
          <w:sz w:val="22"/>
          <w:szCs w:val="22"/>
        </w:rPr>
        <w:t>” e, individualmente, “</w:t>
      </w:r>
      <w:r w:rsidRPr="00B6082F">
        <w:rPr>
          <w:rFonts w:ascii="Calibri" w:hAnsi="Calibri"/>
          <w:sz w:val="22"/>
          <w:szCs w:val="22"/>
          <w:u w:val="single"/>
        </w:rPr>
        <w:t>Parte</w:t>
      </w:r>
      <w:r w:rsidRPr="00B6082F">
        <w:rPr>
          <w:rFonts w:ascii="Calibri" w:hAnsi="Calibri"/>
          <w:sz w:val="22"/>
          <w:szCs w:val="22"/>
        </w:rPr>
        <w:t>”,</w:t>
      </w:r>
    </w:p>
    <w:p w14:paraId="41DC3B84" w14:textId="77777777" w:rsidR="00BB630A" w:rsidRPr="00B6082F" w:rsidRDefault="00BB630A" w:rsidP="00BB630A">
      <w:pPr>
        <w:spacing w:line="276" w:lineRule="auto"/>
        <w:rPr>
          <w:rFonts w:ascii="Calibri" w:hAnsi="Calibri"/>
          <w:bCs/>
          <w:sz w:val="22"/>
          <w:szCs w:val="22"/>
        </w:rPr>
      </w:pPr>
    </w:p>
    <w:p w14:paraId="38E41F41" w14:textId="77777777" w:rsidR="00BB630A" w:rsidRPr="00B6082F" w:rsidRDefault="00BB630A" w:rsidP="00BB630A">
      <w:pPr>
        <w:spacing w:line="276" w:lineRule="auto"/>
        <w:rPr>
          <w:rFonts w:ascii="Calibri" w:hAnsi="Calibri"/>
          <w:sz w:val="22"/>
          <w:szCs w:val="22"/>
        </w:rPr>
      </w:pPr>
      <w:r w:rsidRPr="00B6082F">
        <w:rPr>
          <w:rFonts w:ascii="Calibri" w:hAnsi="Calibri"/>
          <w:b/>
          <w:bCs/>
          <w:sz w:val="22"/>
          <w:szCs w:val="22"/>
        </w:rPr>
        <w:t>CONSIDERANDO QUE</w:t>
      </w:r>
      <w:r w:rsidRPr="00B6082F">
        <w:rPr>
          <w:rFonts w:ascii="Calibri" w:hAnsi="Calibri"/>
          <w:bCs/>
          <w:sz w:val="22"/>
          <w:szCs w:val="22"/>
        </w:rPr>
        <w:t xml:space="preserve"> </w:t>
      </w:r>
      <w:r w:rsidRPr="00B6082F">
        <w:rPr>
          <w:rFonts w:ascii="Calibri" w:hAnsi="Calibri"/>
          <w:sz w:val="22"/>
          <w:szCs w:val="22"/>
        </w:rPr>
        <w:t>no dia 2</w:t>
      </w:r>
      <w:r>
        <w:rPr>
          <w:rFonts w:ascii="Calibri" w:hAnsi="Calibri"/>
          <w:sz w:val="22"/>
          <w:szCs w:val="22"/>
        </w:rPr>
        <w:t>8</w:t>
      </w:r>
      <w:r w:rsidRPr="00B6082F">
        <w:rPr>
          <w:rFonts w:ascii="Calibri" w:hAnsi="Calibri"/>
          <w:sz w:val="22"/>
          <w:szCs w:val="22"/>
        </w:rPr>
        <w:t xml:space="preserve"> de julho de 2015 foi realizada Assembleia Geral de Debenturistas, na qual foi deliberada e aprovada a substituição do Agente Fiduciário pelo Agente Fiduciário Substituto</w:t>
      </w:r>
      <w:r>
        <w:rPr>
          <w:rFonts w:ascii="Calibri" w:hAnsi="Calibri"/>
          <w:sz w:val="22"/>
          <w:szCs w:val="22"/>
        </w:rPr>
        <w:t xml:space="preserve"> no </w:t>
      </w:r>
      <w:r w:rsidRPr="003D145F">
        <w:rPr>
          <w:rFonts w:ascii="Calibri" w:hAnsi="Calibri"/>
          <w:sz w:val="22"/>
          <w:szCs w:val="22"/>
        </w:rPr>
        <w:t xml:space="preserve">âmbito da 3ª emissão de debêntures simples, não </w:t>
      </w:r>
      <w:r w:rsidRPr="00142A02">
        <w:rPr>
          <w:rFonts w:ascii="Calibri" w:hAnsi="Calibri"/>
          <w:sz w:val="22"/>
          <w:szCs w:val="22"/>
        </w:rPr>
        <w:t>conversíveis em ações, com garantia flutuante, para distribuição pública com esforços restritos, da Rede D’Or São Luiz S.A. (“</w:t>
      </w:r>
      <w:r w:rsidRPr="00142A02">
        <w:rPr>
          <w:rFonts w:ascii="Calibri" w:hAnsi="Calibri"/>
          <w:sz w:val="22"/>
          <w:szCs w:val="22"/>
          <w:u w:val="single"/>
        </w:rPr>
        <w:t>3ª Emissão</w:t>
      </w:r>
      <w:r w:rsidRPr="00142A02">
        <w:rPr>
          <w:rFonts w:ascii="Calibri" w:hAnsi="Calibri"/>
          <w:sz w:val="22"/>
          <w:szCs w:val="22"/>
        </w:rPr>
        <w:t>”)</w:t>
      </w:r>
      <w:r w:rsidRPr="00B6082F">
        <w:rPr>
          <w:rFonts w:ascii="Calibri" w:hAnsi="Calibri"/>
          <w:sz w:val="22"/>
          <w:szCs w:val="22"/>
        </w:rPr>
        <w:t>.</w:t>
      </w:r>
      <w:bookmarkStart w:id="4" w:name="_DV_M11"/>
      <w:bookmarkEnd w:id="4"/>
    </w:p>
    <w:p w14:paraId="228FD476" w14:textId="77777777" w:rsidR="00BB630A" w:rsidRPr="00B6082F" w:rsidRDefault="00BB630A" w:rsidP="00BB630A">
      <w:pPr>
        <w:spacing w:line="276" w:lineRule="auto"/>
        <w:ind w:left="705" w:hanging="705"/>
        <w:rPr>
          <w:rFonts w:ascii="Calibri" w:hAnsi="Calibri"/>
          <w:sz w:val="22"/>
          <w:szCs w:val="22"/>
        </w:rPr>
      </w:pPr>
    </w:p>
    <w:p w14:paraId="02D6702A" w14:textId="77777777" w:rsidR="00BB630A" w:rsidRPr="00B6082F" w:rsidRDefault="00BB630A" w:rsidP="00BB630A">
      <w:pPr>
        <w:pStyle w:val="Ttulo"/>
        <w:spacing w:line="340" w:lineRule="exact"/>
        <w:jc w:val="both"/>
        <w:rPr>
          <w:rFonts w:ascii="Calibri" w:eastAsia="Times New Roman" w:hAnsi="Calibri"/>
          <w:b w:val="0"/>
          <w:sz w:val="22"/>
          <w:szCs w:val="22"/>
          <w:lang w:val="pt-BR"/>
        </w:rPr>
      </w:pPr>
      <w:r w:rsidRPr="00B6082F">
        <w:rPr>
          <w:rFonts w:ascii="Calibri" w:eastAsia="Times New Roman" w:hAnsi="Calibri"/>
          <w:b w:val="0"/>
          <w:sz w:val="22"/>
          <w:szCs w:val="22"/>
          <w:lang w:val="pt-BR"/>
        </w:rPr>
        <w:t>Resolvem as Partes celebrar o presente Terceiro Termo Aditivo à Escritura Particular da 3ª Emissão de Debêntures Simples, Não Conversíveis em Ações, com Garantia Flutuante, para Distribuição Pública Com Esforços Restritos, da Rede D’Or São Luiz S.A. (“</w:t>
      </w:r>
      <w:r w:rsidRPr="00B6082F">
        <w:rPr>
          <w:rFonts w:ascii="Calibri" w:eastAsia="Times New Roman" w:hAnsi="Calibri"/>
          <w:b w:val="0"/>
          <w:sz w:val="22"/>
          <w:szCs w:val="22"/>
          <w:u w:val="single"/>
          <w:lang w:val="pt-BR"/>
        </w:rPr>
        <w:t>Terceiro Aditivo</w:t>
      </w:r>
      <w:r w:rsidRPr="00B6082F">
        <w:rPr>
          <w:rFonts w:ascii="Calibri" w:eastAsia="Times New Roman" w:hAnsi="Calibri"/>
          <w:b w:val="0"/>
          <w:sz w:val="22"/>
          <w:szCs w:val="22"/>
          <w:lang w:val="pt-BR"/>
        </w:rPr>
        <w:t>”), nos termos e condições a seguir.</w:t>
      </w:r>
    </w:p>
    <w:p w14:paraId="77999EB2" w14:textId="77777777" w:rsidR="00BB630A" w:rsidRPr="00B6082F" w:rsidRDefault="00BB630A" w:rsidP="00BB630A">
      <w:pPr>
        <w:pStyle w:val="Ttulo"/>
        <w:spacing w:line="340" w:lineRule="exact"/>
        <w:jc w:val="both"/>
        <w:rPr>
          <w:rFonts w:ascii="Calibri" w:eastAsia="Times New Roman" w:hAnsi="Calibri"/>
          <w:b w:val="0"/>
          <w:sz w:val="22"/>
          <w:szCs w:val="22"/>
          <w:lang w:val="pt-BR"/>
        </w:rPr>
      </w:pPr>
    </w:p>
    <w:p w14:paraId="5B6A0FA5" w14:textId="77777777" w:rsidR="00BB630A" w:rsidRPr="00B6082F" w:rsidRDefault="00BB630A" w:rsidP="00BB630A">
      <w:pPr>
        <w:pStyle w:val="Ttulo"/>
        <w:numPr>
          <w:ilvl w:val="0"/>
          <w:numId w:val="1"/>
        </w:numPr>
        <w:spacing w:line="340" w:lineRule="exact"/>
        <w:jc w:val="both"/>
        <w:rPr>
          <w:rFonts w:ascii="Calibri" w:eastAsia="Times New Roman" w:hAnsi="Calibri"/>
          <w:b w:val="0"/>
          <w:sz w:val="22"/>
          <w:szCs w:val="22"/>
          <w:lang w:val="pt-BR"/>
        </w:rPr>
      </w:pPr>
      <w:r w:rsidRPr="00B6082F">
        <w:rPr>
          <w:rFonts w:ascii="Calibri" w:eastAsia="Times New Roman" w:hAnsi="Calibri"/>
          <w:b w:val="0"/>
          <w:sz w:val="22"/>
          <w:szCs w:val="22"/>
          <w:lang w:val="pt-BR"/>
        </w:rPr>
        <w:t xml:space="preserve">As Partes decidem alterar </w:t>
      </w:r>
      <w:r>
        <w:rPr>
          <w:rFonts w:ascii="Calibri" w:eastAsia="Times New Roman" w:hAnsi="Calibri"/>
          <w:b w:val="0"/>
          <w:sz w:val="22"/>
          <w:szCs w:val="22"/>
          <w:lang w:val="pt-BR"/>
        </w:rPr>
        <w:t>o preâmbulo, as cláusulas</w:t>
      </w:r>
      <w:r w:rsidRPr="00B6082F">
        <w:rPr>
          <w:rFonts w:ascii="Calibri" w:eastAsia="Times New Roman" w:hAnsi="Calibri"/>
          <w:b w:val="0"/>
          <w:sz w:val="22"/>
          <w:szCs w:val="22"/>
          <w:lang w:val="pt-BR"/>
        </w:rPr>
        <w:t xml:space="preserve"> 8.1</w:t>
      </w:r>
      <w:r>
        <w:rPr>
          <w:rFonts w:ascii="Calibri" w:eastAsia="Times New Roman" w:hAnsi="Calibri"/>
          <w:b w:val="0"/>
          <w:sz w:val="22"/>
          <w:szCs w:val="22"/>
          <w:lang w:val="pt-BR"/>
        </w:rPr>
        <w:t xml:space="preserve"> a </w:t>
      </w:r>
      <w:r w:rsidRPr="00B6082F">
        <w:rPr>
          <w:rFonts w:ascii="Calibri" w:eastAsia="Times New Roman" w:hAnsi="Calibri"/>
          <w:b w:val="0"/>
          <w:sz w:val="22"/>
          <w:szCs w:val="22"/>
          <w:lang w:val="pt-BR"/>
        </w:rPr>
        <w:t>8.</w:t>
      </w:r>
      <w:r>
        <w:rPr>
          <w:rFonts w:ascii="Calibri" w:eastAsia="Times New Roman" w:hAnsi="Calibri"/>
          <w:b w:val="0"/>
          <w:sz w:val="22"/>
          <w:szCs w:val="22"/>
          <w:lang w:val="pt-BR"/>
        </w:rPr>
        <w:t>6</w:t>
      </w:r>
      <w:r w:rsidRPr="00B6082F">
        <w:rPr>
          <w:rFonts w:ascii="Calibri" w:eastAsia="Times New Roman" w:hAnsi="Calibri"/>
          <w:b w:val="0"/>
          <w:sz w:val="22"/>
          <w:szCs w:val="22"/>
          <w:lang w:val="pt-BR"/>
        </w:rPr>
        <w:t xml:space="preserve">  e 14.1 (</w:t>
      </w:r>
      <w:proofErr w:type="spellStart"/>
      <w:r w:rsidRPr="00B6082F">
        <w:rPr>
          <w:rFonts w:ascii="Calibri" w:eastAsia="Times New Roman" w:hAnsi="Calibri"/>
          <w:b w:val="0"/>
          <w:sz w:val="22"/>
          <w:szCs w:val="22"/>
          <w:lang w:val="pt-BR"/>
        </w:rPr>
        <w:t>ii</w:t>
      </w:r>
      <w:proofErr w:type="spellEnd"/>
      <w:r w:rsidRPr="00B6082F">
        <w:rPr>
          <w:rFonts w:ascii="Calibri" w:eastAsia="Times New Roman" w:hAnsi="Calibri"/>
          <w:b w:val="0"/>
          <w:sz w:val="22"/>
          <w:szCs w:val="22"/>
          <w:lang w:val="pt-BR"/>
        </w:rPr>
        <w:t xml:space="preserve">) da Escritura </w:t>
      </w:r>
      <w:r w:rsidRPr="00B6082F">
        <w:rPr>
          <w:rFonts w:ascii="Calibri" w:eastAsia="Times New Roman" w:hAnsi="Calibri"/>
          <w:b w:val="0"/>
          <w:sz w:val="22"/>
          <w:szCs w:val="22"/>
          <w:lang w:val="pt-BR"/>
        </w:rPr>
        <w:lastRenderedPageBreak/>
        <w:t xml:space="preserve">Particular da 3ª Emissão de Debêntures Simples, Não Conversíveis em Ações, com Garantia Flutuante, para Distribuição Pública Com Esforços Restritos, da Rede D’Or São Luiz S.A. (“Escritura”), conforme deliberado na Assembleia Geral </w:t>
      </w:r>
      <w:r>
        <w:rPr>
          <w:rFonts w:ascii="Calibri" w:eastAsia="Times New Roman" w:hAnsi="Calibri"/>
          <w:b w:val="0"/>
          <w:sz w:val="22"/>
          <w:szCs w:val="22"/>
          <w:lang w:val="pt-BR"/>
        </w:rPr>
        <w:t>de Debenturistas</w:t>
      </w:r>
      <w:r w:rsidRPr="00B6082F">
        <w:rPr>
          <w:rFonts w:ascii="Calibri" w:eastAsia="Times New Roman" w:hAnsi="Calibri"/>
          <w:b w:val="0"/>
          <w:sz w:val="22"/>
          <w:szCs w:val="22"/>
          <w:lang w:val="pt-BR"/>
        </w:rPr>
        <w:t xml:space="preserve"> realizada em 2</w:t>
      </w:r>
      <w:r>
        <w:rPr>
          <w:rFonts w:ascii="Calibri" w:eastAsia="Times New Roman" w:hAnsi="Calibri"/>
          <w:b w:val="0"/>
          <w:sz w:val="22"/>
          <w:szCs w:val="22"/>
          <w:lang w:val="pt-BR"/>
        </w:rPr>
        <w:t>8</w:t>
      </w:r>
      <w:r w:rsidRPr="00B6082F">
        <w:rPr>
          <w:rFonts w:ascii="Calibri" w:eastAsia="Times New Roman" w:hAnsi="Calibri"/>
          <w:b w:val="0"/>
          <w:sz w:val="22"/>
          <w:szCs w:val="22"/>
          <w:lang w:val="pt-BR"/>
        </w:rPr>
        <w:t xml:space="preserve"> de julho de 2015,  a fim de refletir a substituição do Agente Fiduciário pelo Agente Fiduciário Substituto</w:t>
      </w:r>
      <w:r>
        <w:rPr>
          <w:rFonts w:ascii="Calibri" w:eastAsia="Times New Roman" w:hAnsi="Calibri"/>
          <w:b w:val="0"/>
          <w:sz w:val="22"/>
          <w:szCs w:val="22"/>
          <w:lang w:val="pt-BR"/>
        </w:rPr>
        <w:t xml:space="preserve"> no âmbito da 3ª Emissão</w:t>
      </w:r>
      <w:r w:rsidRPr="00B6082F">
        <w:rPr>
          <w:rFonts w:ascii="Calibri" w:eastAsia="Times New Roman" w:hAnsi="Calibri"/>
          <w:b w:val="0"/>
          <w:sz w:val="22"/>
          <w:szCs w:val="22"/>
          <w:lang w:val="pt-BR"/>
        </w:rPr>
        <w:t>, os quais passarão a vigorar com a seguinte redação:</w:t>
      </w:r>
    </w:p>
    <w:p w14:paraId="0EE71CF6" w14:textId="77777777" w:rsidR="00BB630A" w:rsidRPr="00B6082F" w:rsidRDefault="00BB630A" w:rsidP="00BB630A">
      <w:pPr>
        <w:pStyle w:val="Ttulo"/>
        <w:spacing w:line="340" w:lineRule="exact"/>
        <w:ind w:left="720"/>
        <w:jc w:val="both"/>
        <w:rPr>
          <w:rFonts w:ascii="Calibri" w:eastAsia="Times New Roman" w:hAnsi="Calibri"/>
          <w:b w:val="0"/>
          <w:sz w:val="22"/>
          <w:szCs w:val="22"/>
          <w:lang w:val="pt-BR"/>
        </w:rPr>
      </w:pPr>
    </w:p>
    <w:p w14:paraId="534ED20C" w14:textId="25B6ED79" w:rsidR="00BB630A" w:rsidRPr="00B6082F" w:rsidRDefault="00BB630A" w:rsidP="00BB630A">
      <w:pPr>
        <w:pStyle w:val="Ttulo"/>
        <w:ind w:left="709"/>
        <w:jc w:val="both"/>
        <w:rPr>
          <w:rFonts w:ascii="Calibri" w:eastAsia="Times New Roman" w:hAnsi="Calibri"/>
          <w:b w:val="0"/>
          <w:i/>
          <w:sz w:val="22"/>
          <w:szCs w:val="22"/>
          <w:lang w:val="pt-BR"/>
        </w:rPr>
      </w:pPr>
      <w:r w:rsidRPr="00B6082F">
        <w:rPr>
          <w:rFonts w:ascii="Calibri" w:eastAsia="Times New Roman" w:hAnsi="Calibri"/>
          <w:b w:val="0"/>
          <w:i/>
          <w:sz w:val="22"/>
          <w:szCs w:val="22"/>
          <w:lang w:val="pt-BR"/>
        </w:rPr>
        <w:t xml:space="preserve">“ 8.1 </w:t>
      </w:r>
      <w:r>
        <w:rPr>
          <w:rFonts w:ascii="Calibri" w:eastAsia="Times New Roman" w:hAnsi="Calibri"/>
          <w:b w:val="0"/>
          <w:i/>
          <w:sz w:val="22"/>
          <w:szCs w:val="22"/>
          <w:lang w:val="pt-BR"/>
        </w:rPr>
        <w:t>Fica constituída</w:t>
      </w:r>
      <w:r w:rsidRPr="00B6082F">
        <w:rPr>
          <w:rFonts w:ascii="Calibri" w:eastAsia="Times New Roman" w:hAnsi="Calibri"/>
          <w:b w:val="0"/>
          <w:i/>
          <w:sz w:val="22"/>
          <w:szCs w:val="22"/>
          <w:lang w:val="pt-BR"/>
        </w:rPr>
        <w:t xml:space="preserve"> a OLIVEIRA TRUST DISTRIBUIDORA DE TÍTULOS E VALORES MOBILIÁRIOS S.A acima qualificada, como Agente Fiduciário desta Emissão, que expressamente aceita a nomeação e assina a presente Escritura na qualidade de representante da comunhão dos debenturistas.”</w:t>
      </w:r>
    </w:p>
    <w:p w14:paraId="11DCF78B" w14:textId="77777777" w:rsidR="00BB630A" w:rsidRDefault="00BB630A" w:rsidP="00BB630A">
      <w:pPr>
        <w:pStyle w:val="Ttulo"/>
        <w:ind w:left="709"/>
        <w:jc w:val="both"/>
        <w:rPr>
          <w:rFonts w:ascii="Calibri" w:eastAsia="Times New Roman" w:hAnsi="Calibri"/>
          <w:b w:val="0"/>
          <w:i/>
          <w:sz w:val="22"/>
          <w:szCs w:val="22"/>
          <w:lang w:val="pt-BR"/>
        </w:rPr>
      </w:pPr>
    </w:p>
    <w:p w14:paraId="65115986" w14:textId="77777777" w:rsidR="00BB630A" w:rsidRPr="00AE3DD2" w:rsidRDefault="00BB630A" w:rsidP="00BB630A">
      <w:pPr>
        <w:pStyle w:val="Ttulo"/>
        <w:tabs>
          <w:tab w:val="left" w:pos="1134"/>
        </w:tabs>
        <w:ind w:left="709"/>
        <w:jc w:val="both"/>
        <w:rPr>
          <w:rFonts w:ascii="Calibri" w:eastAsia="Times New Roman" w:hAnsi="Calibri"/>
          <w:b w:val="0"/>
          <w:i/>
          <w:sz w:val="22"/>
          <w:szCs w:val="22"/>
          <w:lang w:val="pt-BR"/>
        </w:rPr>
      </w:pPr>
      <w:r w:rsidRPr="00AE3DD2">
        <w:rPr>
          <w:rFonts w:ascii="Calibri" w:eastAsia="Times New Roman" w:hAnsi="Calibri"/>
          <w:b w:val="0"/>
          <w:i/>
          <w:sz w:val="22"/>
          <w:szCs w:val="22"/>
          <w:lang w:val="pt-BR"/>
        </w:rPr>
        <w:t>8.2</w:t>
      </w:r>
      <w:r w:rsidRPr="00AE3DD2">
        <w:rPr>
          <w:rFonts w:ascii="Calibri" w:eastAsia="Times New Roman" w:hAnsi="Calibri"/>
          <w:b w:val="0"/>
          <w:i/>
          <w:sz w:val="22"/>
          <w:szCs w:val="22"/>
          <w:lang w:val="pt-BR"/>
        </w:rPr>
        <w:tab/>
      </w:r>
      <w:r w:rsidRPr="00AE3DD2">
        <w:rPr>
          <w:rFonts w:ascii="Calibri" w:eastAsia="Times New Roman" w:hAnsi="Calibri"/>
          <w:b w:val="0"/>
          <w:i/>
          <w:sz w:val="22"/>
          <w:szCs w:val="22"/>
          <w:lang w:val="pt-BR"/>
        </w:rPr>
        <w:tab/>
        <w:t>O Agente Fiduciário, nomeado pela presente Escritura, declara:</w:t>
      </w:r>
    </w:p>
    <w:p w14:paraId="65A45533" w14:textId="77777777" w:rsidR="00BB630A" w:rsidRPr="00AE3DD2" w:rsidRDefault="00BB630A" w:rsidP="00BB630A">
      <w:pPr>
        <w:pStyle w:val="Ttulo"/>
        <w:ind w:left="709"/>
        <w:jc w:val="both"/>
        <w:rPr>
          <w:rFonts w:ascii="Calibri" w:eastAsia="Times New Roman" w:hAnsi="Calibri"/>
          <w:b w:val="0"/>
          <w:i/>
          <w:sz w:val="22"/>
          <w:szCs w:val="22"/>
          <w:lang w:val="pt-BR"/>
        </w:rPr>
      </w:pPr>
      <w:r w:rsidRPr="00AE3DD2">
        <w:rPr>
          <w:rFonts w:ascii="Calibri" w:eastAsia="Times New Roman" w:hAnsi="Calibri"/>
          <w:b w:val="0"/>
          <w:i/>
          <w:sz w:val="22"/>
          <w:szCs w:val="22"/>
          <w:lang w:val="pt-BR"/>
        </w:rPr>
        <w:t>i)</w:t>
      </w:r>
      <w:r w:rsidRPr="00AE3DD2">
        <w:rPr>
          <w:rFonts w:ascii="Calibri" w:eastAsia="Times New Roman" w:hAnsi="Calibri"/>
          <w:b w:val="0"/>
          <w:i/>
          <w:sz w:val="22"/>
          <w:szCs w:val="22"/>
          <w:lang w:val="pt-BR"/>
        </w:rPr>
        <w:tab/>
        <w:t>sob as penas de lei, não ter qualquer impedimento legal, conforme o artigo 66, § 3º, da Lei das Sociedades por Ações, para exercer a função que lhe é conferida;</w:t>
      </w:r>
    </w:p>
    <w:p w14:paraId="6C657877" w14:textId="77777777" w:rsidR="00BB630A" w:rsidRPr="00AE3DD2" w:rsidRDefault="00BB630A" w:rsidP="00BB630A">
      <w:pPr>
        <w:pStyle w:val="Ttulo"/>
        <w:ind w:left="709"/>
        <w:jc w:val="both"/>
        <w:rPr>
          <w:rFonts w:ascii="Calibri" w:eastAsia="Times New Roman" w:hAnsi="Calibri"/>
          <w:b w:val="0"/>
          <w:i/>
          <w:sz w:val="22"/>
          <w:szCs w:val="22"/>
          <w:lang w:val="pt-BR"/>
        </w:rPr>
      </w:pPr>
      <w:proofErr w:type="spellStart"/>
      <w:r w:rsidRPr="00AE3DD2">
        <w:rPr>
          <w:rFonts w:ascii="Calibri" w:eastAsia="Times New Roman" w:hAnsi="Calibri"/>
          <w:b w:val="0"/>
          <w:i/>
          <w:sz w:val="22"/>
          <w:szCs w:val="22"/>
          <w:lang w:val="pt-BR"/>
        </w:rPr>
        <w:t>ii</w:t>
      </w:r>
      <w:proofErr w:type="spellEnd"/>
      <w:r w:rsidRPr="00AE3DD2">
        <w:rPr>
          <w:rFonts w:ascii="Calibri" w:eastAsia="Times New Roman" w:hAnsi="Calibri"/>
          <w:b w:val="0"/>
          <w:i/>
          <w:sz w:val="22"/>
          <w:szCs w:val="22"/>
          <w:lang w:val="pt-BR"/>
        </w:rPr>
        <w:t>)</w:t>
      </w:r>
      <w:r w:rsidRPr="00AE3DD2">
        <w:rPr>
          <w:rFonts w:ascii="Calibri" w:eastAsia="Times New Roman" w:hAnsi="Calibri"/>
          <w:b w:val="0"/>
          <w:i/>
          <w:sz w:val="22"/>
          <w:szCs w:val="22"/>
          <w:lang w:val="pt-BR"/>
        </w:rPr>
        <w:tab/>
        <w:t>aceitar a função que lhe é conferida, assumindo integralmente os deveres e atribuições previstos na legislação específica e nesta Escritura;</w:t>
      </w:r>
    </w:p>
    <w:p w14:paraId="0BCB5F80" w14:textId="77777777" w:rsidR="00BB630A" w:rsidRPr="00AE3DD2" w:rsidRDefault="00BB630A" w:rsidP="00BB630A">
      <w:pPr>
        <w:pStyle w:val="Ttulo"/>
        <w:ind w:left="709"/>
        <w:jc w:val="both"/>
        <w:rPr>
          <w:rFonts w:ascii="Calibri" w:eastAsia="Times New Roman" w:hAnsi="Calibri"/>
          <w:b w:val="0"/>
          <w:i/>
          <w:sz w:val="22"/>
          <w:szCs w:val="22"/>
          <w:lang w:val="pt-BR"/>
        </w:rPr>
      </w:pPr>
      <w:proofErr w:type="spellStart"/>
      <w:r w:rsidRPr="00AE3DD2">
        <w:rPr>
          <w:rFonts w:ascii="Calibri" w:eastAsia="Times New Roman" w:hAnsi="Calibri"/>
          <w:b w:val="0"/>
          <w:i/>
          <w:sz w:val="22"/>
          <w:szCs w:val="22"/>
          <w:lang w:val="pt-BR"/>
        </w:rPr>
        <w:t>iii</w:t>
      </w:r>
      <w:proofErr w:type="spellEnd"/>
      <w:r w:rsidRPr="00AE3DD2">
        <w:rPr>
          <w:rFonts w:ascii="Calibri" w:eastAsia="Times New Roman" w:hAnsi="Calibri"/>
          <w:b w:val="0"/>
          <w:i/>
          <w:sz w:val="22"/>
          <w:szCs w:val="22"/>
          <w:lang w:val="pt-BR"/>
        </w:rPr>
        <w:t>)</w:t>
      </w:r>
      <w:r w:rsidRPr="00AE3DD2">
        <w:rPr>
          <w:rFonts w:ascii="Calibri" w:eastAsia="Times New Roman" w:hAnsi="Calibri"/>
          <w:b w:val="0"/>
          <w:i/>
          <w:sz w:val="22"/>
          <w:szCs w:val="22"/>
          <w:lang w:val="pt-BR"/>
        </w:rPr>
        <w:tab/>
        <w:t>aceitar integralmente a presente Escritura, todas as suas cláusulas e condições;</w:t>
      </w:r>
    </w:p>
    <w:p w14:paraId="141B6521" w14:textId="77777777" w:rsidR="00BB630A" w:rsidRPr="00AE3DD2" w:rsidRDefault="00BB630A" w:rsidP="00BB630A">
      <w:pPr>
        <w:pStyle w:val="Ttulo"/>
        <w:ind w:left="709"/>
        <w:jc w:val="both"/>
        <w:rPr>
          <w:rFonts w:ascii="Calibri" w:eastAsia="Times New Roman" w:hAnsi="Calibri"/>
          <w:b w:val="0"/>
          <w:i/>
          <w:sz w:val="22"/>
          <w:szCs w:val="22"/>
          <w:lang w:val="pt-BR"/>
        </w:rPr>
      </w:pPr>
      <w:proofErr w:type="spellStart"/>
      <w:r w:rsidRPr="00AE3DD2">
        <w:rPr>
          <w:rFonts w:ascii="Calibri" w:eastAsia="Times New Roman" w:hAnsi="Calibri"/>
          <w:b w:val="0"/>
          <w:i/>
          <w:sz w:val="22"/>
          <w:szCs w:val="22"/>
          <w:lang w:val="pt-BR"/>
        </w:rPr>
        <w:t>iv</w:t>
      </w:r>
      <w:proofErr w:type="spellEnd"/>
      <w:r w:rsidRPr="00AE3DD2">
        <w:rPr>
          <w:rFonts w:ascii="Calibri" w:eastAsia="Times New Roman" w:hAnsi="Calibri"/>
          <w:b w:val="0"/>
          <w:i/>
          <w:sz w:val="22"/>
          <w:szCs w:val="22"/>
          <w:lang w:val="pt-BR"/>
        </w:rPr>
        <w:t>)</w:t>
      </w:r>
      <w:r w:rsidRPr="00AE3DD2">
        <w:rPr>
          <w:rFonts w:ascii="Calibri" w:eastAsia="Times New Roman" w:hAnsi="Calibri"/>
          <w:b w:val="0"/>
          <w:i/>
          <w:sz w:val="22"/>
          <w:szCs w:val="22"/>
          <w:lang w:val="pt-BR"/>
        </w:rPr>
        <w:tab/>
        <w:t xml:space="preserve">não se encontrar em nenhuma das situações de conflito de interesses previstas no artigo 10 da Instrução CVM nº 28, de 23 de novembro de 1983, conforme alterada (“Instrução CVM nº 28/83”); </w:t>
      </w:r>
    </w:p>
    <w:p w14:paraId="7A035C3B" w14:textId="77777777" w:rsidR="00BB630A" w:rsidRPr="00AE3DD2" w:rsidRDefault="00BB630A" w:rsidP="00BB630A">
      <w:pPr>
        <w:pStyle w:val="Ttulo"/>
        <w:ind w:left="709"/>
        <w:jc w:val="both"/>
        <w:rPr>
          <w:rFonts w:ascii="Calibri" w:eastAsia="Times New Roman" w:hAnsi="Calibri"/>
          <w:b w:val="0"/>
          <w:i/>
          <w:sz w:val="22"/>
          <w:szCs w:val="22"/>
          <w:lang w:val="pt-BR"/>
        </w:rPr>
      </w:pPr>
      <w:r w:rsidRPr="00AE3DD2">
        <w:rPr>
          <w:rFonts w:ascii="Calibri" w:eastAsia="Times New Roman" w:hAnsi="Calibri"/>
          <w:b w:val="0"/>
          <w:i/>
          <w:sz w:val="22"/>
          <w:szCs w:val="22"/>
          <w:lang w:val="pt-BR"/>
        </w:rPr>
        <w:t>v)</w:t>
      </w:r>
      <w:r w:rsidRPr="00AE3DD2">
        <w:rPr>
          <w:rFonts w:ascii="Calibri" w:eastAsia="Times New Roman" w:hAnsi="Calibri"/>
          <w:b w:val="0"/>
          <w:i/>
          <w:sz w:val="22"/>
          <w:szCs w:val="22"/>
          <w:lang w:val="pt-BR"/>
        </w:rPr>
        <w:tab/>
        <w:t>aceitar a obrigação de envidar seus melhores esforços no acompanhamento da ocorrência das hipóteses de vencimento antecipado, descritas no item 6.1 desta Escritura;</w:t>
      </w:r>
    </w:p>
    <w:p w14:paraId="6DF63AF1" w14:textId="77777777" w:rsidR="00BB630A" w:rsidRPr="00AE3DD2" w:rsidRDefault="00BB630A" w:rsidP="00BB630A">
      <w:pPr>
        <w:pStyle w:val="Ttulo"/>
        <w:ind w:left="709"/>
        <w:jc w:val="both"/>
        <w:rPr>
          <w:rFonts w:ascii="Calibri" w:eastAsia="Times New Roman" w:hAnsi="Calibri"/>
          <w:b w:val="0"/>
          <w:i/>
          <w:sz w:val="22"/>
          <w:szCs w:val="22"/>
          <w:lang w:val="pt-BR"/>
        </w:rPr>
      </w:pPr>
      <w:r w:rsidRPr="00AE3DD2">
        <w:rPr>
          <w:rFonts w:ascii="Calibri" w:eastAsia="Times New Roman" w:hAnsi="Calibri"/>
          <w:b w:val="0"/>
          <w:i/>
          <w:sz w:val="22"/>
          <w:szCs w:val="22"/>
          <w:lang w:val="pt-BR"/>
        </w:rPr>
        <w:t>vi)</w:t>
      </w:r>
      <w:r w:rsidRPr="00AE3DD2">
        <w:rPr>
          <w:rFonts w:ascii="Calibri" w:eastAsia="Times New Roman" w:hAnsi="Calibri"/>
          <w:b w:val="0"/>
          <w:i/>
          <w:sz w:val="22"/>
          <w:szCs w:val="22"/>
          <w:lang w:val="pt-BR"/>
        </w:rPr>
        <w:tab/>
        <w:t>estar devidamente autorizado a celebrar esta Escritura e a cumprir com suas obrigações aqui previstas, tendo sido atendidos todos os requisitos legais e estatutários para tanto;</w:t>
      </w:r>
    </w:p>
    <w:p w14:paraId="1A4024F7" w14:textId="77777777" w:rsidR="00BB630A" w:rsidRPr="00AE3DD2" w:rsidRDefault="00BB630A" w:rsidP="00BB630A">
      <w:pPr>
        <w:pStyle w:val="Ttulo"/>
        <w:ind w:left="709"/>
        <w:jc w:val="both"/>
        <w:rPr>
          <w:rFonts w:ascii="Calibri" w:eastAsia="Times New Roman" w:hAnsi="Calibri"/>
          <w:b w:val="0"/>
          <w:i/>
          <w:sz w:val="22"/>
          <w:szCs w:val="22"/>
          <w:lang w:val="pt-BR"/>
        </w:rPr>
      </w:pPr>
      <w:proofErr w:type="spellStart"/>
      <w:r w:rsidRPr="00AE3DD2">
        <w:rPr>
          <w:rFonts w:ascii="Calibri" w:eastAsia="Times New Roman" w:hAnsi="Calibri"/>
          <w:b w:val="0"/>
          <w:i/>
          <w:sz w:val="22"/>
          <w:szCs w:val="22"/>
          <w:lang w:val="pt-BR"/>
        </w:rPr>
        <w:t>vii</w:t>
      </w:r>
      <w:proofErr w:type="spellEnd"/>
      <w:r w:rsidRPr="00AE3DD2">
        <w:rPr>
          <w:rFonts w:ascii="Calibri" w:eastAsia="Times New Roman" w:hAnsi="Calibri"/>
          <w:b w:val="0"/>
          <w:i/>
          <w:sz w:val="22"/>
          <w:szCs w:val="22"/>
          <w:lang w:val="pt-BR"/>
        </w:rPr>
        <w:t>)</w:t>
      </w:r>
      <w:r w:rsidRPr="00AE3DD2">
        <w:rPr>
          <w:rFonts w:ascii="Calibri" w:eastAsia="Times New Roman" w:hAnsi="Calibri"/>
          <w:b w:val="0"/>
          <w:i/>
          <w:sz w:val="22"/>
          <w:szCs w:val="22"/>
          <w:lang w:val="pt-BR"/>
        </w:rPr>
        <w:tab/>
        <w:t>que a celebração desta Escritura e o cumprimento de suas obrigações não infringem qualquer obrigação anteriormente assumida pelo Agente Fiduciário;</w:t>
      </w:r>
    </w:p>
    <w:p w14:paraId="29D6E37C" w14:textId="77777777" w:rsidR="00BB630A" w:rsidRPr="00AE3DD2" w:rsidRDefault="00BB630A" w:rsidP="00BB630A">
      <w:pPr>
        <w:pStyle w:val="Ttulo"/>
        <w:ind w:left="709"/>
        <w:jc w:val="both"/>
        <w:rPr>
          <w:rFonts w:ascii="Calibri" w:eastAsia="Times New Roman" w:hAnsi="Calibri"/>
          <w:b w:val="0"/>
          <w:i/>
          <w:sz w:val="22"/>
          <w:szCs w:val="22"/>
          <w:lang w:val="pt-BR"/>
        </w:rPr>
      </w:pPr>
      <w:proofErr w:type="spellStart"/>
      <w:r w:rsidRPr="00AE3DD2">
        <w:rPr>
          <w:rFonts w:ascii="Calibri" w:eastAsia="Times New Roman" w:hAnsi="Calibri"/>
          <w:b w:val="0"/>
          <w:i/>
          <w:sz w:val="22"/>
          <w:szCs w:val="22"/>
          <w:lang w:val="pt-BR"/>
        </w:rPr>
        <w:t>viii</w:t>
      </w:r>
      <w:proofErr w:type="spellEnd"/>
      <w:r w:rsidRPr="00AE3DD2">
        <w:rPr>
          <w:rFonts w:ascii="Calibri" w:eastAsia="Times New Roman" w:hAnsi="Calibri"/>
          <w:b w:val="0"/>
          <w:i/>
          <w:sz w:val="22"/>
          <w:szCs w:val="22"/>
          <w:lang w:val="pt-BR"/>
        </w:rPr>
        <w:t>)</w:t>
      </w:r>
      <w:r w:rsidRPr="00AE3DD2">
        <w:rPr>
          <w:rFonts w:ascii="Calibri" w:eastAsia="Times New Roman" w:hAnsi="Calibri"/>
          <w:b w:val="0"/>
          <w:i/>
          <w:sz w:val="22"/>
          <w:szCs w:val="22"/>
          <w:lang w:val="pt-BR"/>
        </w:rPr>
        <w:tab/>
        <w:t>não ter qualquer ligação com a Emissora que o impeça de exercer suas funções;</w:t>
      </w:r>
    </w:p>
    <w:p w14:paraId="33E1D806" w14:textId="77777777" w:rsidR="00BB630A" w:rsidRPr="00AE3DD2" w:rsidRDefault="00BB630A" w:rsidP="00BB630A">
      <w:pPr>
        <w:pStyle w:val="Ttulo"/>
        <w:ind w:left="709"/>
        <w:jc w:val="both"/>
        <w:rPr>
          <w:rFonts w:ascii="Calibri" w:eastAsia="Times New Roman" w:hAnsi="Calibri"/>
          <w:b w:val="0"/>
          <w:i/>
          <w:sz w:val="22"/>
          <w:szCs w:val="22"/>
          <w:lang w:val="pt-BR"/>
        </w:rPr>
      </w:pPr>
      <w:proofErr w:type="spellStart"/>
      <w:r w:rsidRPr="00AE3DD2">
        <w:rPr>
          <w:rFonts w:ascii="Calibri" w:eastAsia="Times New Roman" w:hAnsi="Calibri"/>
          <w:b w:val="0"/>
          <w:i/>
          <w:sz w:val="22"/>
          <w:szCs w:val="22"/>
          <w:lang w:val="pt-BR"/>
        </w:rPr>
        <w:t>ix</w:t>
      </w:r>
      <w:proofErr w:type="spellEnd"/>
      <w:r w:rsidRPr="00AE3DD2">
        <w:rPr>
          <w:rFonts w:ascii="Calibri" w:eastAsia="Times New Roman" w:hAnsi="Calibri"/>
          <w:b w:val="0"/>
          <w:i/>
          <w:sz w:val="22"/>
          <w:szCs w:val="22"/>
          <w:lang w:val="pt-BR"/>
        </w:rPr>
        <w:t>)</w:t>
      </w:r>
      <w:r w:rsidRPr="00AE3DD2">
        <w:rPr>
          <w:rFonts w:ascii="Calibri" w:eastAsia="Times New Roman" w:hAnsi="Calibri"/>
          <w:b w:val="0"/>
          <w:i/>
          <w:sz w:val="22"/>
          <w:szCs w:val="22"/>
          <w:lang w:val="pt-BR"/>
        </w:rPr>
        <w:tab/>
        <w:t xml:space="preserve">estar ciente das disposições da Circular nº 1.832 do Banco Central do Brasil, de 31 de outubro de 1990, conforme alterada; </w:t>
      </w:r>
    </w:p>
    <w:p w14:paraId="7A293F0F" w14:textId="77777777" w:rsidR="00BB630A" w:rsidRPr="00AE3DD2" w:rsidRDefault="00BB630A" w:rsidP="00BB630A">
      <w:pPr>
        <w:pStyle w:val="Ttulo"/>
        <w:ind w:left="709"/>
        <w:jc w:val="both"/>
        <w:rPr>
          <w:rFonts w:ascii="Calibri" w:eastAsia="Times New Roman" w:hAnsi="Calibri"/>
          <w:b w:val="0"/>
          <w:i/>
          <w:sz w:val="22"/>
          <w:szCs w:val="22"/>
          <w:lang w:val="pt-BR"/>
        </w:rPr>
      </w:pPr>
      <w:r w:rsidRPr="00AE3DD2">
        <w:rPr>
          <w:rFonts w:ascii="Calibri" w:eastAsia="Times New Roman" w:hAnsi="Calibri"/>
          <w:b w:val="0"/>
          <w:i/>
          <w:sz w:val="22"/>
          <w:szCs w:val="22"/>
          <w:lang w:val="pt-BR"/>
        </w:rPr>
        <w:t>x)</w:t>
      </w:r>
      <w:r w:rsidRPr="00AE3DD2">
        <w:rPr>
          <w:rFonts w:ascii="Calibri" w:eastAsia="Times New Roman" w:hAnsi="Calibri"/>
          <w:b w:val="0"/>
          <w:i/>
          <w:sz w:val="22"/>
          <w:szCs w:val="22"/>
          <w:lang w:val="pt-BR"/>
        </w:rPr>
        <w:tab/>
        <w:t>estar devidamente qualificado a exercer as atividades de agente fiduciário, nos termos da regulamentação aplicável vigente; e</w:t>
      </w:r>
    </w:p>
    <w:p w14:paraId="1B651D56" w14:textId="77777777" w:rsidR="00BB630A" w:rsidRPr="00AE3DD2" w:rsidRDefault="00BB630A" w:rsidP="00BB630A">
      <w:pPr>
        <w:pStyle w:val="Ttulo"/>
        <w:ind w:left="709"/>
        <w:jc w:val="both"/>
        <w:rPr>
          <w:rFonts w:ascii="Calibri" w:eastAsia="Times New Roman" w:hAnsi="Calibri"/>
          <w:b w:val="0"/>
          <w:i/>
          <w:sz w:val="22"/>
          <w:szCs w:val="22"/>
          <w:lang w:val="pt-BR"/>
        </w:rPr>
      </w:pPr>
      <w:r>
        <w:rPr>
          <w:rFonts w:ascii="Calibri" w:eastAsia="Times New Roman" w:hAnsi="Calibri"/>
          <w:b w:val="0"/>
          <w:i/>
          <w:sz w:val="22"/>
          <w:szCs w:val="22"/>
          <w:lang w:val="pt-BR"/>
        </w:rPr>
        <w:t xml:space="preserve">xi) </w:t>
      </w:r>
      <w:r w:rsidRPr="00AE3DD2">
        <w:rPr>
          <w:rFonts w:ascii="Calibri" w:eastAsia="Times New Roman" w:hAnsi="Calibri"/>
          <w:b w:val="0"/>
          <w:i/>
          <w:sz w:val="22"/>
          <w:szCs w:val="22"/>
          <w:lang w:val="pt-BR"/>
        </w:rPr>
        <w:t>ter verificado a veracidade das informações contidas nesta Escritura, na Data de Emissão, baseado nas informações aqui prestadas pela Emissora.</w:t>
      </w:r>
    </w:p>
    <w:p w14:paraId="11231B86" w14:textId="77777777" w:rsidR="00BB630A" w:rsidRPr="00AE3DD2" w:rsidRDefault="00BB630A" w:rsidP="00BB630A">
      <w:pPr>
        <w:pStyle w:val="Ttulo"/>
        <w:ind w:left="709"/>
        <w:jc w:val="both"/>
        <w:rPr>
          <w:rFonts w:ascii="Calibri" w:eastAsia="Times New Roman" w:hAnsi="Calibri"/>
          <w:b w:val="0"/>
          <w:i/>
          <w:sz w:val="22"/>
          <w:szCs w:val="22"/>
          <w:lang w:val="pt-BR"/>
        </w:rPr>
      </w:pPr>
    </w:p>
    <w:p w14:paraId="0AE3AEC3" w14:textId="77777777" w:rsidR="00BB630A" w:rsidRPr="00B6082F" w:rsidRDefault="00BB630A" w:rsidP="00BB630A">
      <w:pPr>
        <w:pStyle w:val="Ttulo"/>
        <w:ind w:left="709"/>
        <w:jc w:val="both"/>
        <w:rPr>
          <w:rFonts w:ascii="Calibri" w:eastAsia="Times New Roman" w:hAnsi="Calibri"/>
          <w:b w:val="0"/>
          <w:i/>
          <w:sz w:val="22"/>
          <w:szCs w:val="22"/>
          <w:lang w:val="pt-BR"/>
        </w:rPr>
      </w:pPr>
      <w:r w:rsidRPr="00AE3DD2">
        <w:rPr>
          <w:rFonts w:ascii="Calibri" w:eastAsia="Times New Roman" w:hAnsi="Calibri"/>
          <w:b w:val="0"/>
          <w:i/>
          <w:sz w:val="22"/>
          <w:szCs w:val="22"/>
          <w:lang w:val="pt-BR"/>
        </w:rPr>
        <w:t>8.2.1</w:t>
      </w:r>
      <w:r w:rsidRPr="00AE3DD2">
        <w:rPr>
          <w:rFonts w:ascii="Calibri" w:eastAsia="Times New Roman" w:hAnsi="Calibri"/>
          <w:b w:val="0"/>
          <w:i/>
          <w:sz w:val="22"/>
          <w:szCs w:val="22"/>
          <w:lang w:val="pt-BR"/>
        </w:rPr>
        <w:tab/>
        <w:t>O Agente Fiduciário iniciará o exercício de suas funções a partir da data da assinatura desta Escritura, ou do aditamento relativo à sua substituição, devendo permanecer no exercício de suas funções até a posse do seu sucessor e/ou pagamento integral das obrigações pecuniárias relativas às Debêntures objeto da presente Emissão.</w:t>
      </w:r>
    </w:p>
    <w:p w14:paraId="5BB42277" w14:textId="77777777" w:rsidR="00BB630A" w:rsidRPr="00B6082F" w:rsidRDefault="00BB630A" w:rsidP="00BB630A">
      <w:pPr>
        <w:pStyle w:val="Ttulo"/>
        <w:ind w:left="709"/>
        <w:jc w:val="both"/>
        <w:rPr>
          <w:rFonts w:ascii="Calibri" w:eastAsia="Times New Roman" w:hAnsi="Calibri"/>
          <w:b w:val="0"/>
          <w:i/>
          <w:sz w:val="22"/>
          <w:szCs w:val="22"/>
          <w:lang w:val="pt-BR"/>
        </w:rPr>
      </w:pPr>
    </w:p>
    <w:p w14:paraId="289B0ED7" w14:textId="77777777" w:rsidR="00BB630A" w:rsidRPr="00B6082F" w:rsidRDefault="00BB630A" w:rsidP="00BB630A">
      <w:pPr>
        <w:pStyle w:val="Ttulo"/>
        <w:ind w:left="709"/>
        <w:jc w:val="both"/>
        <w:rPr>
          <w:rFonts w:ascii="Calibri" w:eastAsia="Times New Roman" w:hAnsi="Calibri"/>
          <w:b w:val="0"/>
          <w:i/>
          <w:sz w:val="22"/>
          <w:szCs w:val="22"/>
          <w:lang w:val="pt-BR"/>
        </w:rPr>
      </w:pPr>
      <w:r w:rsidRPr="00B6082F">
        <w:rPr>
          <w:rFonts w:ascii="Calibri" w:eastAsia="Times New Roman" w:hAnsi="Calibri"/>
          <w:b w:val="0"/>
          <w:i/>
          <w:sz w:val="22"/>
          <w:szCs w:val="22"/>
          <w:lang w:val="pt-BR"/>
        </w:rPr>
        <w:t xml:space="preserve">8.3 </w:t>
      </w:r>
      <w:r w:rsidRPr="00AE3DD2">
        <w:rPr>
          <w:rFonts w:ascii="Calibri" w:eastAsia="Times New Roman" w:hAnsi="Calibri"/>
          <w:b w:val="0"/>
          <w:i/>
          <w:sz w:val="22"/>
          <w:szCs w:val="22"/>
          <w:lang w:val="pt-BR"/>
        </w:rPr>
        <w:t>À título de honorários pelo serviço de Agente Fiduciário serão devidas parcelas anuais de R$ 8.000,00 (oito mil reais), sendo a primeira parcela devida cinco dias após a data de assinatura do 3º Aditamento da Escritura de Emissão e as demais nas mesmas datas dos anos subsequentes. As parcelas anuais serão devidas até a liquidação integral das Debêntures, caso estas não sejam quitadas na data de seu vencimento.</w:t>
      </w:r>
    </w:p>
    <w:p w14:paraId="5F951F40" w14:textId="77777777" w:rsidR="00BB630A" w:rsidRPr="00B6082F" w:rsidRDefault="00BB630A" w:rsidP="00BB630A">
      <w:pPr>
        <w:pStyle w:val="Ttulo"/>
        <w:ind w:left="709"/>
        <w:jc w:val="both"/>
        <w:rPr>
          <w:rFonts w:ascii="Calibri" w:eastAsia="Times New Roman" w:hAnsi="Calibri"/>
          <w:b w:val="0"/>
          <w:i/>
          <w:sz w:val="22"/>
          <w:szCs w:val="22"/>
          <w:lang w:val="pt-BR"/>
        </w:rPr>
      </w:pPr>
    </w:p>
    <w:p w14:paraId="76DCCF96" w14:textId="77777777" w:rsidR="00BB630A" w:rsidRPr="00B6082F" w:rsidRDefault="00BB630A" w:rsidP="00BB630A">
      <w:pPr>
        <w:pStyle w:val="Ttulo"/>
        <w:ind w:left="709"/>
        <w:jc w:val="both"/>
        <w:rPr>
          <w:rFonts w:ascii="Calibri" w:eastAsia="Times New Roman" w:hAnsi="Calibri"/>
          <w:b w:val="0"/>
          <w:i/>
          <w:sz w:val="22"/>
          <w:szCs w:val="22"/>
          <w:lang w:val="pt-BR"/>
        </w:rPr>
      </w:pPr>
      <w:r w:rsidRPr="00B6082F">
        <w:rPr>
          <w:rFonts w:ascii="Calibri" w:eastAsia="Times New Roman" w:hAnsi="Calibri"/>
          <w:b w:val="0"/>
          <w:i/>
          <w:sz w:val="22"/>
          <w:szCs w:val="22"/>
          <w:lang w:val="pt-BR"/>
        </w:rPr>
        <w:lastRenderedPageBreak/>
        <w:t>8.3.1</w:t>
      </w:r>
      <w:r w:rsidRPr="00B6082F">
        <w:rPr>
          <w:rFonts w:ascii="Calibri" w:eastAsia="Times New Roman" w:hAnsi="Calibri"/>
          <w:b w:val="0"/>
          <w:i/>
          <w:sz w:val="22"/>
          <w:szCs w:val="22"/>
          <w:lang w:val="pt-BR"/>
        </w:rPr>
        <w:tab/>
      </w:r>
      <w:r w:rsidRPr="00B6082F">
        <w:rPr>
          <w:rFonts w:ascii="Calibri" w:eastAsia="Times New Roman" w:hAnsi="Calibri"/>
          <w:b w:val="0"/>
          <w:i/>
          <w:sz w:val="22"/>
          <w:szCs w:val="22"/>
          <w:lang w:val="pt-BR"/>
        </w:rPr>
        <w:tab/>
      </w:r>
      <w:r w:rsidRPr="00AE3DD2">
        <w:rPr>
          <w:rFonts w:ascii="Calibri" w:eastAsia="Times New Roman" w:hAnsi="Calibri"/>
          <w:b w:val="0"/>
          <w:i/>
          <w:sz w:val="22"/>
          <w:szCs w:val="22"/>
          <w:lang w:val="pt-BR"/>
        </w:rPr>
        <w:t>No caso de inadimplemento no pagamento das Debêntures ou de reestruturação das condições das Debêntures após a emissão ou da participação em reuniões ou conferências telefônicas, bem como atendimento à solicitações extraordinárias, serão devidas ao Agente Fiduciário, adicionalmente, o valor de R$ 500,00 (quinhentos reais) por hora-homem de trabalho dedicado a tais fatos bem como à (i) execução das garantias, se houver, (</w:t>
      </w:r>
      <w:proofErr w:type="spellStart"/>
      <w:r w:rsidRPr="00AE3DD2">
        <w:rPr>
          <w:rFonts w:ascii="Calibri" w:eastAsia="Times New Roman" w:hAnsi="Calibri"/>
          <w:b w:val="0"/>
          <w:i/>
          <w:sz w:val="22"/>
          <w:szCs w:val="22"/>
          <w:lang w:val="pt-BR"/>
        </w:rPr>
        <w:t>ii</w:t>
      </w:r>
      <w:proofErr w:type="spellEnd"/>
      <w:r w:rsidRPr="00AE3DD2">
        <w:rPr>
          <w:rFonts w:ascii="Calibri" w:eastAsia="Times New Roman" w:hAnsi="Calibri"/>
          <w:b w:val="0"/>
          <w:i/>
          <w:sz w:val="22"/>
          <w:szCs w:val="22"/>
          <w:lang w:val="pt-BR"/>
        </w:rPr>
        <w:t>) comparecimento em reuniões formais com a Emissora e/ou com Debenturistas; e (</w:t>
      </w:r>
      <w:proofErr w:type="spellStart"/>
      <w:r w:rsidRPr="00AE3DD2">
        <w:rPr>
          <w:rFonts w:ascii="Calibri" w:eastAsia="Times New Roman" w:hAnsi="Calibri"/>
          <w:b w:val="0"/>
          <w:i/>
          <w:sz w:val="22"/>
          <w:szCs w:val="22"/>
          <w:lang w:val="pt-BR"/>
        </w:rPr>
        <w:t>iii</w:t>
      </w:r>
      <w:proofErr w:type="spellEnd"/>
      <w:r w:rsidRPr="00AE3DD2">
        <w:rPr>
          <w:rFonts w:ascii="Calibri" w:eastAsia="Times New Roman" w:hAnsi="Calibri"/>
          <w:b w:val="0"/>
          <w:i/>
          <w:sz w:val="22"/>
          <w:szCs w:val="22"/>
          <w:lang w:val="pt-BR"/>
        </w:rPr>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se houver, (</w:t>
      </w:r>
      <w:proofErr w:type="spellStart"/>
      <w:r w:rsidRPr="00AE3DD2">
        <w:rPr>
          <w:rFonts w:ascii="Calibri" w:eastAsia="Times New Roman" w:hAnsi="Calibri"/>
          <w:b w:val="0"/>
          <w:i/>
          <w:sz w:val="22"/>
          <w:szCs w:val="22"/>
          <w:lang w:val="pt-BR"/>
        </w:rPr>
        <w:t>ii</w:t>
      </w:r>
      <w:proofErr w:type="spellEnd"/>
      <w:r w:rsidRPr="00AE3DD2">
        <w:rPr>
          <w:rFonts w:ascii="Calibri" w:eastAsia="Times New Roman" w:hAnsi="Calibri"/>
          <w:b w:val="0"/>
          <w:i/>
          <w:sz w:val="22"/>
          <w:szCs w:val="22"/>
          <w:lang w:val="pt-BR"/>
        </w:rPr>
        <w:t>) prazos de pagamento e (</w:t>
      </w:r>
      <w:proofErr w:type="spellStart"/>
      <w:r w:rsidRPr="00AE3DD2">
        <w:rPr>
          <w:rFonts w:ascii="Calibri" w:eastAsia="Times New Roman" w:hAnsi="Calibri"/>
          <w:b w:val="0"/>
          <w:i/>
          <w:sz w:val="22"/>
          <w:szCs w:val="22"/>
          <w:lang w:val="pt-BR"/>
        </w:rPr>
        <w:t>iii</w:t>
      </w:r>
      <w:proofErr w:type="spellEnd"/>
      <w:r w:rsidRPr="00AE3DD2">
        <w:rPr>
          <w:rFonts w:ascii="Calibri" w:eastAsia="Times New Roman" w:hAnsi="Calibri"/>
          <w:b w:val="0"/>
          <w:i/>
          <w:sz w:val="22"/>
          <w:szCs w:val="22"/>
          <w:lang w:val="pt-BR"/>
        </w:rPr>
        <w:t xml:space="preserve">) condições relacionadas ao vencimento antecipado. Os eventos relacionados a amortização das Debêntures não são considerados reestruturação das Debêntures. </w:t>
      </w:r>
    </w:p>
    <w:p w14:paraId="10149891" w14:textId="77777777" w:rsidR="00BB630A" w:rsidRPr="00B6082F" w:rsidRDefault="00BB630A" w:rsidP="00BB630A">
      <w:pPr>
        <w:pStyle w:val="Ttulo"/>
        <w:ind w:left="709"/>
        <w:jc w:val="both"/>
        <w:rPr>
          <w:rFonts w:ascii="Calibri" w:eastAsia="Times New Roman" w:hAnsi="Calibri"/>
          <w:b w:val="0"/>
          <w:i/>
          <w:sz w:val="22"/>
          <w:szCs w:val="22"/>
          <w:lang w:val="pt-BR"/>
        </w:rPr>
      </w:pPr>
      <w:r w:rsidRPr="00B6082F">
        <w:rPr>
          <w:rFonts w:ascii="Calibri" w:eastAsia="Times New Roman" w:hAnsi="Calibri"/>
          <w:b w:val="0"/>
          <w:i/>
          <w:sz w:val="22"/>
          <w:szCs w:val="22"/>
          <w:lang w:val="pt-BR"/>
        </w:rPr>
        <w:t xml:space="preserve">8.3.2 </w:t>
      </w:r>
      <w:r w:rsidRPr="00B6082F">
        <w:rPr>
          <w:rFonts w:ascii="Calibri" w:eastAsia="Times New Roman" w:hAnsi="Calibri"/>
          <w:b w:val="0"/>
          <w:i/>
          <w:sz w:val="22"/>
          <w:szCs w:val="22"/>
          <w:lang w:val="pt-BR"/>
        </w:rPr>
        <w:tab/>
      </w:r>
      <w:r w:rsidRPr="00B6082F">
        <w:rPr>
          <w:rFonts w:ascii="Calibri" w:eastAsia="Times New Roman" w:hAnsi="Calibri"/>
          <w:b w:val="0"/>
          <w:i/>
          <w:sz w:val="22"/>
          <w:szCs w:val="22"/>
          <w:lang w:val="pt-BR"/>
        </w:rPr>
        <w:tab/>
      </w:r>
      <w:r w:rsidRPr="00AE3DD2">
        <w:rPr>
          <w:rFonts w:ascii="Calibri" w:eastAsia="Times New Roman" w:hAnsi="Calibri"/>
          <w:b w:val="0"/>
          <w:i/>
          <w:sz w:val="22"/>
          <w:szCs w:val="22"/>
          <w:lang w:val="pt-BR"/>
        </w:rPr>
        <w:t xml:space="preserve">No caso de celebração de aditamentos à Escritura de Emissão bem como nas horas externas ao escritório do Agente Fiduciário, serão cobradas, adicionalmente, o valor de R$ 500,00 (quinhentos reais) por hora-homem de trabalho dedicado a tais alterações/serviços. </w:t>
      </w:r>
    </w:p>
    <w:p w14:paraId="012DBBE3" w14:textId="77777777" w:rsidR="00BB630A" w:rsidRDefault="00BB630A" w:rsidP="00BB630A">
      <w:pPr>
        <w:pStyle w:val="Ttulo"/>
        <w:ind w:left="709"/>
        <w:jc w:val="both"/>
        <w:rPr>
          <w:rFonts w:ascii="Calibri" w:eastAsia="Times New Roman" w:hAnsi="Calibri"/>
          <w:b w:val="0"/>
          <w:i/>
          <w:sz w:val="22"/>
          <w:szCs w:val="22"/>
          <w:lang w:val="pt-BR"/>
        </w:rPr>
      </w:pPr>
      <w:r w:rsidRPr="00B6082F">
        <w:rPr>
          <w:rFonts w:ascii="Calibri" w:eastAsia="Times New Roman" w:hAnsi="Calibri"/>
          <w:b w:val="0"/>
          <w:i/>
          <w:sz w:val="22"/>
          <w:szCs w:val="22"/>
          <w:lang w:val="pt-BR"/>
        </w:rPr>
        <w:t xml:space="preserve">8.3.3 </w:t>
      </w:r>
      <w:r w:rsidRPr="00B6082F">
        <w:rPr>
          <w:rFonts w:ascii="Calibri" w:eastAsia="Times New Roman" w:hAnsi="Calibri"/>
          <w:b w:val="0"/>
          <w:i/>
          <w:sz w:val="22"/>
          <w:szCs w:val="22"/>
          <w:lang w:val="pt-BR"/>
        </w:rPr>
        <w:tab/>
      </w:r>
      <w:r w:rsidRPr="00AE3DD2">
        <w:rPr>
          <w:rFonts w:ascii="Calibri" w:eastAsia="Times New Roman" w:hAnsi="Calibri"/>
          <w:b w:val="0"/>
          <w:i/>
          <w:sz w:val="22"/>
          <w:szCs w:val="22"/>
          <w:lang w:val="pt-BR"/>
        </w:rPr>
        <w:t xml:space="preserve">As parcelas dos itens acima serão atualizadas pelo IGP-M, a partir da data de assinatura do 3º Aditamento da Escritura de Emissão. </w:t>
      </w:r>
    </w:p>
    <w:p w14:paraId="528D9256" w14:textId="77777777" w:rsidR="00BB630A" w:rsidRDefault="00BB630A" w:rsidP="00BB630A">
      <w:pPr>
        <w:pStyle w:val="Ttulo"/>
        <w:ind w:left="709"/>
        <w:jc w:val="both"/>
        <w:rPr>
          <w:rFonts w:ascii="Calibri" w:eastAsia="Times New Roman" w:hAnsi="Calibri"/>
          <w:b w:val="0"/>
          <w:i/>
          <w:sz w:val="22"/>
          <w:szCs w:val="22"/>
          <w:lang w:val="pt-BR"/>
        </w:rPr>
      </w:pPr>
    </w:p>
    <w:p w14:paraId="1C33C0CA" w14:textId="77777777" w:rsidR="00BB630A" w:rsidRPr="00B6082F" w:rsidRDefault="00BB630A" w:rsidP="00BB630A">
      <w:pPr>
        <w:pStyle w:val="Ttulo"/>
        <w:ind w:left="709"/>
        <w:jc w:val="both"/>
        <w:rPr>
          <w:rFonts w:ascii="Calibri" w:eastAsia="Times New Roman" w:hAnsi="Calibri"/>
          <w:b w:val="0"/>
          <w:i/>
          <w:sz w:val="22"/>
          <w:szCs w:val="22"/>
          <w:lang w:val="pt-BR"/>
        </w:rPr>
      </w:pPr>
      <w:r>
        <w:rPr>
          <w:rFonts w:ascii="Calibri" w:eastAsia="Times New Roman" w:hAnsi="Calibri"/>
          <w:b w:val="0"/>
          <w:i/>
          <w:sz w:val="22"/>
          <w:szCs w:val="22"/>
          <w:lang w:val="pt-BR"/>
        </w:rPr>
        <w:t xml:space="preserve">8.3.4 </w:t>
      </w:r>
      <w:r w:rsidRPr="00B6082F">
        <w:rPr>
          <w:rFonts w:ascii="Calibri" w:eastAsia="Times New Roman" w:hAnsi="Calibri"/>
          <w:b w:val="0"/>
          <w:i/>
          <w:sz w:val="22"/>
          <w:szCs w:val="22"/>
          <w:lang w:val="pt-BR"/>
        </w:rPr>
        <w:t xml:space="preserve">Em caso de mora no pagamento da remuneração prevista nos itens </w:t>
      </w:r>
      <w:r>
        <w:rPr>
          <w:rFonts w:ascii="Calibri" w:eastAsia="Times New Roman" w:hAnsi="Calibri"/>
          <w:b w:val="0"/>
          <w:i/>
          <w:sz w:val="22"/>
          <w:szCs w:val="22"/>
          <w:lang w:val="pt-BR"/>
        </w:rPr>
        <w:t>acima</w:t>
      </w:r>
      <w:r w:rsidRPr="00B6082F">
        <w:rPr>
          <w:rFonts w:ascii="Calibri" w:eastAsia="Times New Roman" w:hAnsi="Calibri"/>
          <w:b w:val="0"/>
          <w:i/>
          <w:sz w:val="22"/>
          <w:szCs w:val="22"/>
          <w:lang w:val="pt-BR"/>
        </w:rPr>
        <w:t>, os débitos em atraso ficarão sujeitos à multa contratual de 2% (dois por cento) sobre o valor do débito, bem como a juros moratórios de 1% (um por cento) ao mês, ficando o valor do débito em atraso sujeito a atualização monetária pelo IGP-M/FGV, incidente desde a data da inadimplência até a data do efetivo pagamento, calculado pro rata die.</w:t>
      </w:r>
    </w:p>
    <w:p w14:paraId="0877D8A2" w14:textId="77777777" w:rsidR="00BB630A" w:rsidRPr="00B6082F" w:rsidRDefault="00BB630A" w:rsidP="00BB630A">
      <w:pPr>
        <w:pStyle w:val="Ttulo"/>
        <w:ind w:left="709"/>
        <w:jc w:val="both"/>
        <w:rPr>
          <w:rFonts w:ascii="Calibri" w:eastAsia="Times New Roman" w:hAnsi="Calibri"/>
          <w:b w:val="0"/>
          <w:i/>
          <w:sz w:val="22"/>
          <w:szCs w:val="22"/>
          <w:lang w:val="pt-BR"/>
        </w:rPr>
      </w:pPr>
    </w:p>
    <w:p w14:paraId="78BE6AC2" w14:textId="0631825F" w:rsidR="00BB630A" w:rsidRPr="00B6082F" w:rsidRDefault="00BB630A" w:rsidP="00BB630A">
      <w:pPr>
        <w:pStyle w:val="Ttulo"/>
        <w:ind w:left="709"/>
        <w:jc w:val="both"/>
        <w:rPr>
          <w:rFonts w:ascii="Calibri" w:eastAsia="Times New Roman" w:hAnsi="Calibri"/>
          <w:b w:val="0"/>
          <w:i/>
          <w:sz w:val="22"/>
          <w:szCs w:val="22"/>
          <w:lang w:val="pt-BR"/>
        </w:rPr>
      </w:pPr>
      <w:r w:rsidRPr="00B6082F">
        <w:rPr>
          <w:rFonts w:ascii="Calibri" w:eastAsia="Times New Roman" w:hAnsi="Calibri"/>
          <w:b w:val="0"/>
          <w:i/>
          <w:sz w:val="22"/>
          <w:szCs w:val="22"/>
          <w:lang w:val="pt-BR"/>
        </w:rPr>
        <w:t>8.3.</w:t>
      </w:r>
      <w:r>
        <w:rPr>
          <w:rFonts w:ascii="Calibri" w:eastAsia="Times New Roman" w:hAnsi="Calibri"/>
          <w:b w:val="0"/>
          <w:i/>
          <w:sz w:val="22"/>
          <w:szCs w:val="22"/>
          <w:lang w:val="pt-BR"/>
        </w:rPr>
        <w:t>5</w:t>
      </w:r>
      <w:r w:rsidRPr="00B6082F">
        <w:rPr>
          <w:rFonts w:ascii="Calibri" w:eastAsia="Times New Roman" w:hAnsi="Calibri"/>
          <w:b w:val="0"/>
          <w:i/>
          <w:sz w:val="22"/>
          <w:szCs w:val="22"/>
          <w:lang w:val="pt-BR"/>
        </w:rPr>
        <w:t xml:space="preserve"> </w:t>
      </w:r>
      <w:r w:rsidRPr="00B6082F">
        <w:rPr>
          <w:rFonts w:ascii="Calibri" w:eastAsia="Times New Roman" w:hAnsi="Calibri"/>
          <w:b w:val="0"/>
          <w:i/>
          <w:sz w:val="22"/>
          <w:szCs w:val="22"/>
          <w:lang w:val="pt-BR"/>
        </w:rPr>
        <w:tab/>
      </w:r>
      <w:r w:rsidRPr="00B6082F">
        <w:rPr>
          <w:rFonts w:ascii="Calibri" w:eastAsia="Times New Roman" w:hAnsi="Calibri"/>
          <w:b w:val="0"/>
          <w:i/>
          <w:sz w:val="22"/>
          <w:szCs w:val="22"/>
          <w:lang w:val="pt-BR"/>
        </w:rPr>
        <w:tab/>
        <w:t xml:space="preserve">As parcelas supra citadas serão acrescidas dos seguintes impostos: </w:t>
      </w:r>
      <w:r w:rsidR="00F90649">
        <w:rPr>
          <w:rFonts w:ascii="Calibri" w:eastAsia="Times New Roman" w:hAnsi="Calibri"/>
          <w:b w:val="0"/>
          <w:i/>
          <w:sz w:val="22"/>
          <w:szCs w:val="22"/>
          <w:lang w:val="pt-BR"/>
        </w:rPr>
        <w:t>IR (</w:t>
      </w:r>
      <w:r w:rsidRPr="00B6082F">
        <w:rPr>
          <w:rFonts w:ascii="Calibri" w:eastAsia="Times New Roman" w:hAnsi="Calibri"/>
          <w:b w:val="0"/>
          <w:i/>
          <w:sz w:val="22"/>
          <w:szCs w:val="22"/>
          <w:lang w:val="pt-BR"/>
        </w:rPr>
        <w:t>Imposto de Renda</w:t>
      </w:r>
      <w:r w:rsidR="00F90649">
        <w:rPr>
          <w:rFonts w:ascii="Calibri" w:eastAsia="Times New Roman" w:hAnsi="Calibri"/>
          <w:b w:val="0"/>
          <w:i/>
          <w:sz w:val="22"/>
          <w:szCs w:val="22"/>
          <w:lang w:val="pt-BR"/>
        </w:rPr>
        <w:t>)</w:t>
      </w:r>
      <w:r w:rsidRPr="00B6082F">
        <w:rPr>
          <w:rFonts w:ascii="Calibri" w:eastAsia="Times New Roman" w:hAnsi="Calibri"/>
          <w:b w:val="0"/>
          <w:i/>
          <w:sz w:val="22"/>
          <w:szCs w:val="22"/>
          <w:lang w:val="pt-BR"/>
        </w:rPr>
        <w:t>, ISS (Imposto Sobre Serviços de Qualquer Natureza), PIS (Contribuição ao Programa de Integração Social), COFINS (Contribuição para o Financiamento da Seguridade Social)</w:t>
      </w:r>
      <w:r>
        <w:rPr>
          <w:rFonts w:ascii="Calibri" w:eastAsia="Times New Roman" w:hAnsi="Calibri"/>
          <w:b w:val="0"/>
          <w:i/>
          <w:sz w:val="22"/>
          <w:szCs w:val="22"/>
          <w:lang w:val="pt-BR"/>
        </w:rPr>
        <w:t xml:space="preserve">, </w:t>
      </w:r>
      <w:r w:rsidRPr="00AE3DD2">
        <w:rPr>
          <w:rFonts w:ascii="Calibri" w:eastAsia="Times New Roman" w:hAnsi="Calibri"/>
          <w:b w:val="0"/>
          <w:i/>
          <w:sz w:val="22"/>
          <w:szCs w:val="22"/>
          <w:lang w:val="pt-BR"/>
        </w:rPr>
        <w:t xml:space="preserve"> </w:t>
      </w:r>
      <w:r>
        <w:rPr>
          <w:rFonts w:ascii="Calibri" w:eastAsia="Times New Roman" w:hAnsi="Calibri"/>
          <w:b w:val="0"/>
          <w:i/>
          <w:sz w:val="22"/>
          <w:szCs w:val="22"/>
          <w:lang w:val="pt-BR"/>
        </w:rPr>
        <w:t>CSLL (Contribuição Social sobre o Lucro Líquido)</w:t>
      </w:r>
      <w:r w:rsidRPr="00B6082F">
        <w:rPr>
          <w:rFonts w:ascii="Calibri" w:eastAsia="Times New Roman" w:hAnsi="Calibri"/>
          <w:b w:val="0"/>
          <w:i/>
          <w:sz w:val="22"/>
          <w:szCs w:val="22"/>
          <w:lang w:val="pt-BR"/>
        </w:rPr>
        <w:t xml:space="preserve"> e quaisquer outros impostos que venham a incidir sobre a remuneração do Agente Fiduciário, na alíquota vigente na data de pagamento. </w:t>
      </w:r>
    </w:p>
    <w:p w14:paraId="3C127F40" w14:textId="77777777" w:rsidR="00BB630A" w:rsidRPr="00B6082F" w:rsidRDefault="00BB630A" w:rsidP="00BB630A">
      <w:pPr>
        <w:pStyle w:val="Ttulo"/>
        <w:ind w:left="709"/>
        <w:jc w:val="both"/>
        <w:rPr>
          <w:rFonts w:ascii="Calibri" w:eastAsia="Times New Roman" w:hAnsi="Calibri"/>
          <w:b w:val="0"/>
          <w:i/>
          <w:sz w:val="22"/>
          <w:szCs w:val="22"/>
          <w:lang w:val="pt-BR"/>
        </w:rPr>
      </w:pPr>
    </w:p>
    <w:p w14:paraId="2CA88DF2" w14:textId="34631CA7" w:rsidR="00BB630A" w:rsidRDefault="00BB630A" w:rsidP="00BB630A">
      <w:pPr>
        <w:pStyle w:val="Ttulo"/>
        <w:spacing w:line="340" w:lineRule="exact"/>
        <w:ind w:left="709"/>
        <w:jc w:val="both"/>
        <w:rPr>
          <w:rFonts w:ascii="Calibri" w:eastAsia="Times New Roman" w:hAnsi="Calibri"/>
          <w:b w:val="0"/>
          <w:i/>
          <w:sz w:val="22"/>
          <w:szCs w:val="22"/>
          <w:lang w:val="pt-BR"/>
        </w:rPr>
      </w:pPr>
      <w:r w:rsidRPr="00B6082F">
        <w:rPr>
          <w:rFonts w:ascii="Calibri" w:eastAsia="Times New Roman" w:hAnsi="Calibri"/>
          <w:b w:val="0"/>
          <w:i/>
          <w:sz w:val="22"/>
          <w:szCs w:val="22"/>
          <w:lang w:val="pt-BR"/>
        </w:rPr>
        <w:t>8.3.</w:t>
      </w:r>
      <w:r>
        <w:rPr>
          <w:rFonts w:ascii="Calibri" w:eastAsia="Times New Roman" w:hAnsi="Calibri"/>
          <w:b w:val="0"/>
          <w:i/>
          <w:sz w:val="22"/>
          <w:szCs w:val="22"/>
          <w:lang w:val="pt-BR"/>
        </w:rPr>
        <w:t>6</w:t>
      </w:r>
      <w:r w:rsidRPr="00B6082F">
        <w:rPr>
          <w:rFonts w:ascii="Calibri" w:eastAsia="Times New Roman" w:hAnsi="Calibri"/>
          <w:b w:val="0"/>
          <w:i/>
          <w:sz w:val="22"/>
          <w:szCs w:val="22"/>
          <w:lang w:val="pt-BR"/>
        </w:rPr>
        <w:tab/>
      </w:r>
      <w:r w:rsidRPr="00AE3DD2">
        <w:rPr>
          <w:rFonts w:ascii="Calibri" w:eastAsia="Times New Roman" w:hAnsi="Calibri"/>
          <w:b w:val="0"/>
          <w:i/>
          <w:sz w:val="22"/>
          <w:szCs w:val="22"/>
          <w:lang w:val="pt-BR"/>
        </w:rPr>
        <w:t xml:space="preserve">Os serviços previstos </w:t>
      </w:r>
      <w:r w:rsidR="000E5B62">
        <w:rPr>
          <w:rFonts w:ascii="Calibri" w:eastAsia="Times New Roman" w:hAnsi="Calibri"/>
          <w:b w:val="0"/>
          <w:i/>
          <w:sz w:val="22"/>
          <w:szCs w:val="22"/>
          <w:lang w:val="pt-BR"/>
        </w:rPr>
        <w:t>nesta Escritura</w:t>
      </w:r>
      <w:r w:rsidR="000E5B62" w:rsidRPr="00AE3DD2">
        <w:rPr>
          <w:rFonts w:ascii="Calibri" w:eastAsia="Times New Roman" w:hAnsi="Calibri"/>
          <w:b w:val="0"/>
          <w:i/>
          <w:sz w:val="22"/>
          <w:szCs w:val="22"/>
          <w:lang w:val="pt-BR"/>
        </w:rPr>
        <w:t xml:space="preserve"> </w:t>
      </w:r>
      <w:r w:rsidRPr="00AE3DD2">
        <w:rPr>
          <w:rFonts w:ascii="Calibri" w:eastAsia="Times New Roman" w:hAnsi="Calibri"/>
          <w:b w:val="0"/>
          <w:i/>
          <w:sz w:val="22"/>
          <w:szCs w:val="22"/>
          <w:lang w:val="pt-BR"/>
        </w:rPr>
        <w:t>são aqueles descritos na Instrução CVM nº 28 e Lei 6.404/76.</w:t>
      </w:r>
    </w:p>
    <w:p w14:paraId="595A52A1" w14:textId="77777777" w:rsidR="00BB630A" w:rsidRDefault="00BB630A" w:rsidP="00BB630A">
      <w:pPr>
        <w:pStyle w:val="Ttulo"/>
        <w:spacing w:line="340" w:lineRule="exact"/>
        <w:ind w:left="709"/>
        <w:jc w:val="both"/>
        <w:rPr>
          <w:rFonts w:ascii="Calibri" w:eastAsia="Times New Roman" w:hAnsi="Calibri"/>
          <w:b w:val="0"/>
          <w:i/>
          <w:sz w:val="22"/>
          <w:szCs w:val="22"/>
          <w:lang w:val="pt-BR"/>
        </w:rPr>
      </w:pPr>
    </w:p>
    <w:p w14:paraId="7920E2E5" w14:textId="77777777" w:rsidR="00BB630A" w:rsidRPr="00AE3DD2" w:rsidRDefault="00BB630A" w:rsidP="00BB630A">
      <w:pPr>
        <w:pStyle w:val="Ttulo"/>
        <w:ind w:left="709"/>
        <w:jc w:val="both"/>
        <w:rPr>
          <w:rFonts w:ascii="Calibri" w:eastAsia="Times New Roman" w:hAnsi="Calibri"/>
          <w:b w:val="0"/>
          <w:i/>
          <w:sz w:val="22"/>
          <w:szCs w:val="22"/>
          <w:lang w:val="pt-BR"/>
        </w:rPr>
      </w:pPr>
      <w:r>
        <w:rPr>
          <w:rFonts w:ascii="Calibri" w:eastAsia="Times New Roman" w:hAnsi="Calibri"/>
          <w:b w:val="0"/>
          <w:i/>
          <w:sz w:val="22"/>
          <w:szCs w:val="22"/>
          <w:lang w:val="pt-BR"/>
        </w:rPr>
        <w:t xml:space="preserve">8.4. </w:t>
      </w:r>
      <w:r w:rsidRPr="00AE3DD2">
        <w:rPr>
          <w:rFonts w:ascii="Calibri" w:eastAsia="Times New Roman" w:hAnsi="Calibri"/>
          <w:b w:val="0"/>
          <w:i/>
          <w:sz w:val="22"/>
          <w:szCs w:val="22"/>
          <w:lang w:val="pt-BR"/>
        </w:rPr>
        <w:t xml:space="preserve">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e custas judiciais, bem como indenizações, decorrentes de ações intentadas contra o Agente Fiduciário decorrente do exercício de sua função ou da sua atuação em defesa da estrutura da operação, serão suportadas pelos Debenturistas. Tais despesas incluem honorários advocatícios para defesa do Agente Fiduciário e deverão ser igualmente adiantadas pelos Debenturistas e ressarcidas pela Emissora. </w:t>
      </w:r>
    </w:p>
    <w:p w14:paraId="7DAD676B" w14:textId="77777777" w:rsidR="00BB630A" w:rsidRPr="00AE3DD2" w:rsidRDefault="00BB630A" w:rsidP="00BB630A">
      <w:pPr>
        <w:pStyle w:val="Ttulo"/>
        <w:ind w:left="709"/>
        <w:jc w:val="both"/>
        <w:rPr>
          <w:rFonts w:ascii="Calibri" w:eastAsia="Times New Roman" w:hAnsi="Calibri"/>
          <w:b w:val="0"/>
          <w:i/>
          <w:sz w:val="22"/>
          <w:szCs w:val="22"/>
          <w:lang w:val="pt-BR"/>
        </w:rPr>
      </w:pPr>
    </w:p>
    <w:p w14:paraId="00657A5F" w14:textId="77777777" w:rsidR="00BB630A" w:rsidRPr="00AE3DD2" w:rsidRDefault="00BB630A" w:rsidP="00BB630A">
      <w:pPr>
        <w:pStyle w:val="Ttulo"/>
        <w:ind w:left="709"/>
        <w:jc w:val="both"/>
        <w:rPr>
          <w:rFonts w:ascii="Calibri" w:eastAsia="Times New Roman" w:hAnsi="Calibri"/>
          <w:b w:val="0"/>
          <w:i/>
          <w:sz w:val="22"/>
          <w:szCs w:val="22"/>
          <w:lang w:val="pt-BR"/>
        </w:rPr>
      </w:pPr>
      <w:r w:rsidRPr="00AE3DD2">
        <w:rPr>
          <w:rFonts w:ascii="Calibri" w:eastAsia="Times New Roman" w:hAnsi="Calibri"/>
          <w:b w:val="0"/>
          <w:i/>
          <w:sz w:val="22"/>
          <w:szCs w:val="22"/>
          <w:lang w:val="pt-BR"/>
        </w:rPr>
        <w:t>8.5.</w:t>
      </w:r>
      <w:r w:rsidRPr="00AE3DD2">
        <w:rPr>
          <w:rFonts w:ascii="Calibri" w:eastAsia="Times New Roman" w:hAnsi="Calibri"/>
          <w:b w:val="0"/>
          <w:i/>
          <w:sz w:val="22"/>
          <w:szCs w:val="22"/>
          <w:lang w:val="pt-BR"/>
        </w:rPr>
        <w:tab/>
        <w:t xml:space="preserve">No caso de inadimplemento da Emissora, todas as despesas em que o Agente Fiduciário venha a incorrer para resguardar os interesses dos Debenturistas deverão </w:t>
      </w:r>
      <w:r w:rsidRPr="00AE3DD2">
        <w:rPr>
          <w:rFonts w:ascii="Calibri" w:eastAsia="Times New Roman" w:hAnsi="Calibri"/>
          <w:b w:val="0"/>
          <w:i/>
          <w:sz w:val="22"/>
          <w:szCs w:val="22"/>
          <w:lang w:val="pt-BR"/>
        </w:rPr>
        <w:lastRenderedPageBreak/>
        <w:t xml:space="preserve">ser previamente aprovadas e adiantadas pelos Debenturistas, e posteriormente, </w:t>
      </w:r>
      <w:r>
        <w:rPr>
          <w:rFonts w:ascii="Calibri" w:eastAsia="Times New Roman" w:hAnsi="Calibri"/>
          <w:b w:val="0"/>
          <w:i/>
          <w:sz w:val="22"/>
          <w:szCs w:val="22"/>
          <w:lang w:val="pt-BR"/>
        </w:rPr>
        <w:t xml:space="preserve">conforme previsto em lei, </w:t>
      </w:r>
      <w:r w:rsidRPr="00AE3DD2">
        <w:rPr>
          <w:rFonts w:ascii="Calibri" w:eastAsia="Times New Roman" w:hAnsi="Calibri"/>
          <w:b w:val="0"/>
          <w:i/>
          <w:sz w:val="22"/>
          <w:szCs w:val="22"/>
          <w:lang w:val="pt-BR"/>
        </w:rPr>
        <w:t>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w:t>
      </w:r>
      <w:r w:rsidRPr="00AE7711">
        <w:rPr>
          <w:rFonts w:ascii="Calibri" w:eastAsia="Times New Roman" w:hAnsi="Calibri"/>
          <w:b w:val="0"/>
          <w:i/>
          <w:sz w:val="22"/>
          <w:szCs w:val="22"/>
          <w:lang w:val="pt-BR"/>
        </w:rPr>
        <w:t xml:space="preserve"> </w:t>
      </w:r>
      <w:r w:rsidRPr="00715BB8">
        <w:rPr>
          <w:rFonts w:ascii="Calibri" w:eastAsia="Times New Roman" w:hAnsi="Calibri"/>
          <w:b w:val="0"/>
          <w:i/>
          <w:sz w:val="22"/>
          <w:szCs w:val="22"/>
          <w:lang w:val="pt-BR"/>
        </w:rPr>
        <w:t>no exercício de sua função</w:t>
      </w:r>
      <w:r>
        <w:rPr>
          <w:rFonts w:ascii="Calibri" w:eastAsia="Times New Roman" w:hAnsi="Calibri"/>
          <w:b w:val="0"/>
          <w:i/>
          <w:sz w:val="22"/>
          <w:szCs w:val="22"/>
          <w:lang w:val="pt-BR"/>
        </w:rPr>
        <w:t xml:space="preserve"> </w:t>
      </w:r>
      <w:r w:rsidRPr="00AE3DD2">
        <w:rPr>
          <w:rFonts w:ascii="Calibri" w:eastAsia="Times New Roman" w:hAnsi="Calibri"/>
          <w:b w:val="0"/>
          <w:i/>
          <w:sz w:val="22"/>
          <w:szCs w:val="22"/>
          <w:lang w:val="pt-BR"/>
        </w:rPr>
        <w:t xml:space="preserve">serão igualmente suportadas pelos Debenturistas, bem como a remuneração e as despesas reembolsáveis do Agente Fiduciário, na hipótese de a Emissora permanecer em inadimplência com relação ao pagamento destas por um período superior a </w:t>
      </w:r>
      <w:r>
        <w:rPr>
          <w:rFonts w:ascii="Calibri" w:eastAsia="Times New Roman" w:hAnsi="Calibri"/>
          <w:b w:val="0"/>
          <w:i/>
          <w:sz w:val="22"/>
          <w:szCs w:val="22"/>
          <w:lang w:val="pt-BR"/>
        </w:rPr>
        <w:t>3</w:t>
      </w:r>
      <w:r w:rsidRPr="00AE3DD2">
        <w:rPr>
          <w:rFonts w:ascii="Calibri" w:eastAsia="Times New Roman" w:hAnsi="Calibri"/>
          <w:b w:val="0"/>
          <w:i/>
          <w:sz w:val="22"/>
          <w:szCs w:val="22"/>
          <w:lang w:val="pt-BR"/>
        </w:rPr>
        <w:t>0 (</w:t>
      </w:r>
      <w:r>
        <w:rPr>
          <w:rFonts w:ascii="Calibri" w:eastAsia="Times New Roman" w:hAnsi="Calibri"/>
          <w:b w:val="0"/>
          <w:i/>
          <w:sz w:val="22"/>
          <w:szCs w:val="22"/>
          <w:lang w:val="pt-BR"/>
        </w:rPr>
        <w:t>trinta</w:t>
      </w:r>
      <w:r w:rsidRPr="00AE3DD2">
        <w:rPr>
          <w:rFonts w:ascii="Calibri" w:eastAsia="Times New Roman" w:hAnsi="Calibri"/>
          <w:b w:val="0"/>
          <w:i/>
          <w:sz w:val="22"/>
          <w:szCs w:val="22"/>
          <w:lang w:val="pt-BR"/>
        </w:rPr>
        <w:t xml:space="preserve">) dias corridos. </w:t>
      </w:r>
    </w:p>
    <w:p w14:paraId="501443C9" w14:textId="77777777" w:rsidR="00BB630A" w:rsidRPr="00AE3DD2" w:rsidRDefault="00BB630A" w:rsidP="00BB630A">
      <w:pPr>
        <w:pStyle w:val="Ttulo"/>
        <w:ind w:left="709"/>
        <w:jc w:val="both"/>
        <w:rPr>
          <w:rFonts w:ascii="Calibri" w:eastAsia="Times New Roman" w:hAnsi="Calibri"/>
          <w:b w:val="0"/>
          <w:i/>
          <w:sz w:val="22"/>
          <w:szCs w:val="22"/>
          <w:lang w:val="pt-BR"/>
        </w:rPr>
      </w:pPr>
    </w:p>
    <w:p w14:paraId="3479557B" w14:textId="4CBBD67E" w:rsidR="00BB630A" w:rsidRPr="00B6082F" w:rsidRDefault="00BB630A" w:rsidP="00BB630A">
      <w:pPr>
        <w:pStyle w:val="Ttulo"/>
        <w:spacing w:line="340" w:lineRule="exact"/>
        <w:ind w:left="709"/>
        <w:jc w:val="both"/>
        <w:rPr>
          <w:rFonts w:ascii="Calibri" w:eastAsia="Times New Roman" w:hAnsi="Calibri"/>
          <w:b w:val="0"/>
          <w:i/>
          <w:sz w:val="22"/>
          <w:szCs w:val="22"/>
          <w:lang w:val="pt-BR"/>
        </w:rPr>
      </w:pPr>
      <w:r w:rsidRPr="00AE3DD2">
        <w:rPr>
          <w:rFonts w:ascii="Calibri" w:eastAsia="Times New Roman" w:hAnsi="Calibri"/>
          <w:b w:val="0"/>
          <w:i/>
          <w:sz w:val="22"/>
          <w:szCs w:val="22"/>
          <w:lang w:val="pt-BR"/>
        </w:rPr>
        <w:t>8.6.</w:t>
      </w:r>
      <w:r w:rsidRPr="00AE3DD2">
        <w:rPr>
          <w:rFonts w:ascii="Calibri" w:eastAsia="Times New Roman" w:hAnsi="Calibri"/>
          <w:b w:val="0"/>
          <w:i/>
          <w:sz w:val="22"/>
          <w:szCs w:val="22"/>
          <w:lang w:val="pt-BR"/>
        </w:rPr>
        <w:tab/>
      </w:r>
      <w:r w:rsidRPr="00AE7711">
        <w:rPr>
          <w:rFonts w:ascii="Calibri" w:eastAsia="Times New Roman" w:hAnsi="Calibri"/>
          <w:b w:val="0"/>
          <w:i/>
          <w:sz w:val="22"/>
          <w:szCs w:val="22"/>
          <w:lang w:val="pt-BR"/>
        </w:rPr>
        <w:t>No caso de eventuais obrigações adicionais e alterações materiais nas características da Emissão, ficará facultada ao Agente Fiduciário a revisão dos honorários propostos, sendo certo que a revisão dos honorários propostos dependerá de aprovação prévia da Emissora.</w:t>
      </w:r>
      <w:r w:rsidRPr="00AE3DD2">
        <w:rPr>
          <w:rFonts w:ascii="Calibri" w:eastAsia="Times New Roman" w:hAnsi="Calibri"/>
          <w:b w:val="0"/>
          <w:i/>
          <w:sz w:val="22"/>
          <w:szCs w:val="22"/>
          <w:lang w:val="pt-BR"/>
        </w:rPr>
        <w:t>”</w:t>
      </w:r>
    </w:p>
    <w:p w14:paraId="2DD12148" w14:textId="77777777" w:rsidR="00BB630A" w:rsidRPr="00B6082F" w:rsidRDefault="00BB630A" w:rsidP="00BB630A">
      <w:pPr>
        <w:pStyle w:val="Ttulo"/>
        <w:spacing w:line="340" w:lineRule="exact"/>
        <w:ind w:left="709"/>
        <w:jc w:val="both"/>
        <w:rPr>
          <w:rFonts w:ascii="Calibri" w:eastAsia="Times New Roman" w:hAnsi="Calibri"/>
          <w:b w:val="0"/>
          <w:i/>
          <w:sz w:val="22"/>
          <w:szCs w:val="22"/>
          <w:lang w:val="pt-BR"/>
        </w:rPr>
      </w:pPr>
      <w:r w:rsidRPr="00B6082F">
        <w:rPr>
          <w:rFonts w:ascii="Calibri" w:eastAsia="Times New Roman" w:hAnsi="Calibri"/>
          <w:b w:val="0"/>
          <w:i/>
          <w:sz w:val="22"/>
          <w:szCs w:val="22"/>
          <w:lang w:val="pt-BR"/>
        </w:rPr>
        <w:t>[...</w:t>
      </w:r>
      <w:bookmarkStart w:id="5" w:name="_GoBack"/>
      <w:r w:rsidRPr="00B6082F">
        <w:rPr>
          <w:rFonts w:ascii="Calibri" w:eastAsia="Times New Roman" w:hAnsi="Calibri"/>
          <w:b w:val="0"/>
          <w:i/>
          <w:sz w:val="22"/>
          <w:szCs w:val="22"/>
          <w:lang w:val="pt-BR"/>
        </w:rPr>
        <w:t>]</w:t>
      </w:r>
      <w:bookmarkEnd w:id="5"/>
    </w:p>
    <w:p w14:paraId="4AF69994" w14:textId="77777777" w:rsidR="00BB630A" w:rsidRPr="00B6082F" w:rsidRDefault="00BB630A" w:rsidP="00BB630A">
      <w:pPr>
        <w:pStyle w:val="Ttulo"/>
        <w:spacing w:line="340" w:lineRule="exact"/>
        <w:ind w:left="709"/>
        <w:jc w:val="both"/>
        <w:rPr>
          <w:rFonts w:ascii="Calibri" w:eastAsia="Times New Roman" w:hAnsi="Calibri"/>
          <w:b w:val="0"/>
          <w:sz w:val="22"/>
          <w:szCs w:val="22"/>
          <w:lang w:val="pt-BR"/>
        </w:rPr>
      </w:pPr>
    </w:p>
    <w:p w14:paraId="716E951C" w14:textId="77777777" w:rsidR="00BB630A" w:rsidRPr="00B6082F" w:rsidRDefault="00BB630A" w:rsidP="00BB630A">
      <w:pPr>
        <w:widowControl/>
        <w:spacing w:line="276" w:lineRule="auto"/>
        <w:ind w:left="709"/>
        <w:rPr>
          <w:rFonts w:ascii="Calibri" w:hAnsi="Calibri" w:cs="Calibri"/>
          <w:i/>
          <w:sz w:val="22"/>
          <w:szCs w:val="22"/>
        </w:rPr>
      </w:pPr>
      <w:r w:rsidRPr="00B6082F">
        <w:rPr>
          <w:rFonts w:ascii="Calibri" w:hAnsi="Calibri" w:cs="Calibri"/>
          <w:i/>
          <w:sz w:val="22"/>
          <w:szCs w:val="22"/>
        </w:rPr>
        <w:t>“14.1 [...]</w:t>
      </w:r>
    </w:p>
    <w:p w14:paraId="3A5B44EA" w14:textId="77777777" w:rsidR="00BB630A" w:rsidRPr="00B6082F" w:rsidRDefault="00BB630A" w:rsidP="00BB630A">
      <w:pPr>
        <w:widowControl/>
        <w:spacing w:line="276" w:lineRule="auto"/>
        <w:ind w:left="709"/>
        <w:rPr>
          <w:rFonts w:ascii="Calibri" w:hAnsi="Calibri" w:cs="Calibri"/>
          <w:i/>
          <w:sz w:val="22"/>
          <w:szCs w:val="22"/>
        </w:rPr>
      </w:pPr>
      <w:r w:rsidRPr="00B6082F">
        <w:rPr>
          <w:rFonts w:ascii="Calibri" w:hAnsi="Calibri" w:cs="Calibri"/>
          <w:i/>
          <w:sz w:val="22"/>
          <w:szCs w:val="22"/>
        </w:rPr>
        <w:t>(</w:t>
      </w:r>
      <w:proofErr w:type="spellStart"/>
      <w:r w:rsidRPr="00B6082F">
        <w:rPr>
          <w:rFonts w:ascii="Calibri" w:hAnsi="Calibri" w:cs="Calibri"/>
          <w:i/>
          <w:sz w:val="22"/>
          <w:szCs w:val="22"/>
        </w:rPr>
        <w:t>ii</w:t>
      </w:r>
      <w:proofErr w:type="spellEnd"/>
      <w:r w:rsidRPr="00B6082F">
        <w:rPr>
          <w:rFonts w:ascii="Calibri" w:hAnsi="Calibri" w:cs="Calibri"/>
          <w:i/>
          <w:sz w:val="22"/>
          <w:szCs w:val="22"/>
        </w:rPr>
        <w:t>)</w:t>
      </w:r>
      <w:r w:rsidRPr="00B6082F">
        <w:rPr>
          <w:rFonts w:ascii="Calibri" w:hAnsi="Calibri"/>
          <w:sz w:val="22"/>
          <w:szCs w:val="22"/>
        </w:rPr>
        <w:t xml:space="preserve"> </w:t>
      </w:r>
      <w:r w:rsidRPr="00B6082F">
        <w:rPr>
          <w:rFonts w:ascii="Calibri" w:hAnsi="Calibri" w:cs="Calibri"/>
          <w:i/>
          <w:sz w:val="22"/>
          <w:szCs w:val="22"/>
        </w:rPr>
        <w:t>Para o Agente Fiduciário:</w:t>
      </w:r>
    </w:p>
    <w:p w14:paraId="5A6F94A8" w14:textId="77777777" w:rsidR="00BB630A" w:rsidRPr="00B6082F" w:rsidRDefault="00BB630A" w:rsidP="00BB630A">
      <w:pPr>
        <w:widowControl/>
        <w:spacing w:line="276" w:lineRule="auto"/>
        <w:ind w:left="709"/>
        <w:rPr>
          <w:rFonts w:ascii="Calibri" w:hAnsi="Calibri" w:cs="Calibri"/>
          <w:i/>
          <w:sz w:val="22"/>
          <w:szCs w:val="22"/>
        </w:rPr>
      </w:pPr>
      <w:r w:rsidRPr="00B6082F">
        <w:rPr>
          <w:rFonts w:ascii="Calibri" w:hAnsi="Calibri" w:cs="Calibri"/>
          <w:i/>
          <w:sz w:val="22"/>
          <w:szCs w:val="22"/>
        </w:rPr>
        <w:t>OLIVEIRA TRUST DISTRIBUIDORA DE TÍTULOS E VALORES MOBILIÁRIOS S.A.</w:t>
      </w:r>
    </w:p>
    <w:p w14:paraId="05A6CE19" w14:textId="77777777" w:rsidR="00BB630A" w:rsidRPr="00AE3DD2" w:rsidRDefault="00BB630A" w:rsidP="00BB630A">
      <w:pPr>
        <w:widowControl/>
        <w:spacing w:line="276" w:lineRule="auto"/>
        <w:ind w:left="709"/>
        <w:rPr>
          <w:rFonts w:ascii="Calibri" w:hAnsi="Calibri" w:cs="Calibri"/>
          <w:i/>
          <w:sz w:val="22"/>
          <w:szCs w:val="22"/>
        </w:rPr>
      </w:pPr>
      <w:r w:rsidRPr="00AE3DD2">
        <w:rPr>
          <w:rFonts w:ascii="Calibri" w:hAnsi="Calibri" w:cs="Calibri"/>
          <w:i/>
          <w:sz w:val="22"/>
          <w:szCs w:val="22"/>
        </w:rPr>
        <w:t>At.: Antonio Amaro / Maria Carolina Vieira Abrantes</w:t>
      </w:r>
    </w:p>
    <w:p w14:paraId="6B3D391F" w14:textId="77777777" w:rsidR="00BB630A" w:rsidRPr="00AE3DD2" w:rsidRDefault="00BB630A" w:rsidP="00BB630A">
      <w:pPr>
        <w:widowControl/>
        <w:spacing w:line="276" w:lineRule="auto"/>
        <w:ind w:left="709"/>
        <w:rPr>
          <w:rFonts w:ascii="Calibri" w:hAnsi="Calibri" w:cs="Calibri"/>
          <w:i/>
          <w:sz w:val="22"/>
          <w:szCs w:val="22"/>
        </w:rPr>
      </w:pPr>
      <w:r w:rsidRPr="00AE3DD2">
        <w:rPr>
          <w:rFonts w:ascii="Calibri" w:hAnsi="Calibri" w:cs="Calibri"/>
          <w:i/>
          <w:sz w:val="22"/>
          <w:szCs w:val="22"/>
        </w:rPr>
        <w:t>Endereço</w:t>
      </w:r>
      <w:r>
        <w:rPr>
          <w:rFonts w:ascii="Calibri" w:hAnsi="Calibri" w:cs="Calibri"/>
          <w:i/>
          <w:sz w:val="22"/>
          <w:szCs w:val="22"/>
        </w:rPr>
        <w:t xml:space="preserve">: </w:t>
      </w:r>
      <w:r w:rsidRPr="00AE3DD2">
        <w:rPr>
          <w:rFonts w:ascii="Calibri" w:hAnsi="Calibri" w:cs="Calibri"/>
          <w:i/>
          <w:sz w:val="22"/>
          <w:szCs w:val="22"/>
        </w:rPr>
        <w:t xml:space="preserve">Av. das Américas, 500, bloco 13, sala 205, Barra da Tijuca, Rio de Janeiro, RJ </w:t>
      </w:r>
    </w:p>
    <w:p w14:paraId="26C54244" w14:textId="77777777" w:rsidR="00BB630A" w:rsidRPr="00AE3DD2" w:rsidRDefault="00BB630A" w:rsidP="00BB630A">
      <w:pPr>
        <w:widowControl/>
        <w:spacing w:line="276" w:lineRule="auto"/>
        <w:ind w:left="709"/>
        <w:rPr>
          <w:rFonts w:ascii="Calibri" w:hAnsi="Calibri" w:cs="Calibri"/>
          <w:i/>
          <w:sz w:val="22"/>
          <w:szCs w:val="22"/>
        </w:rPr>
      </w:pPr>
      <w:proofErr w:type="spellStart"/>
      <w:r w:rsidRPr="00AE3DD2">
        <w:rPr>
          <w:rFonts w:ascii="Calibri" w:hAnsi="Calibri" w:cs="Calibri"/>
          <w:i/>
          <w:sz w:val="22"/>
          <w:szCs w:val="22"/>
        </w:rPr>
        <w:t>Cep</w:t>
      </w:r>
      <w:proofErr w:type="spellEnd"/>
      <w:r w:rsidRPr="00AE3DD2">
        <w:rPr>
          <w:rFonts w:ascii="Calibri" w:hAnsi="Calibri" w:cs="Calibri"/>
          <w:i/>
          <w:sz w:val="22"/>
          <w:szCs w:val="22"/>
        </w:rPr>
        <w:t>: 22640-100</w:t>
      </w:r>
    </w:p>
    <w:p w14:paraId="788BE2AC" w14:textId="77777777" w:rsidR="00BB630A" w:rsidRPr="00AE3DD2" w:rsidRDefault="00BB630A" w:rsidP="00BB630A">
      <w:pPr>
        <w:widowControl/>
        <w:spacing w:line="276" w:lineRule="auto"/>
        <w:ind w:left="709"/>
        <w:rPr>
          <w:rFonts w:ascii="Calibri" w:hAnsi="Calibri" w:cs="Calibri"/>
          <w:i/>
          <w:sz w:val="22"/>
          <w:szCs w:val="22"/>
        </w:rPr>
      </w:pPr>
      <w:r w:rsidRPr="00AE3DD2">
        <w:rPr>
          <w:rFonts w:ascii="Calibri" w:hAnsi="Calibri" w:cs="Calibri"/>
          <w:i/>
          <w:sz w:val="22"/>
          <w:szCs w:val="22"/>
        </w:rPr>
        <w:t xml:space="preserve">Tel.: ( 21) 3514-0000 </w:t>
      </w:r>
    </w:p>
    <w:p w14:paraId="2983D4A0" w14:textId="77777777" w:rsidR="00BB630A" w:rsidRPr="00AE3DD2" w:rsidRDefault="00BB630A" w:rsidP="00BB630A">
      <w:pPr>
        <w:widowControl/>
        <w:spacing w:line="276" w:lineRule="auto"/>
        <w:ind w:left="709"/>
        <w:rPr>
          <w:rFonts w:ascii="Calibri" w:hAnsi="Calibri" w:cs="Calibri"/>
          <w:i/>
          <w:sz w:val="22"/>
          <w:szCs w:val="22"/>
        </w:rPr>
      </w:pPr>
      <w:r w:rsidRPr="00AE3DD2">
        <w:rPr>
          <w:rFonts w:ascii="Calibri" w:hAnsi="Calibri" w:cs="Calibri"/>
          <w:i/>
          <w:sz w:val="22"/>
          <w:szCs w:val="22"/>
        </w:rPr>
        <w:t xml:space="preserve">Fax: ( 21) 3514-0099 </w:t>
      </w:r>
    </w:p>
    <w:p w14:paraId="4180C695" w14:textId="594EF79A" w:rsidR="00BB630A" w:rsidRPr="00B6082F" w:rsidRDefault="00BB630A" w:rsidP="00BB630A">
      <w:pPr>
        <w:pStyle w:val="Ttulo"/>
        <w:spacing w:line="340" w:lineRule="exact"/>
        <w:ind w:left="709"/>
        <w:jc w:val="both"/>
        <w:rPr>
          <w:rFonts w:ascii="Calibri" w:eastAsia="Times New Roman" w:hAnsi="Calibri"/>
          <w:b w:val="0"/>
          <w:sz w:val="22"/>
          <w:szCs w:val="22"/>
          <w:lang w:val="pt-BR"/>
        </w:rPr>
      </w:pPr>
      <w:r w:rsidRPr="00AE3DD2">
        <w:rPr>
          <w:rFonts w:ascii="Calibri" w:hAnsi="Calibri" w:cs="Calibri"/>
          <w:i/>
          <w:sz w:val="22"/>
          <w:szCs w:val="22"/>
        </w:rPr>
        <w:t>E-mail: antonio.amaro@oliveiratrust.com.br / ger2.agente@oliveiratrust.com.br</w:t>
      </w:r>
    </w:p>
    <w:p w14:paraId="044F0E69" w14:textId="77777777" w:rsidR="00BB630A" w:rsidRPr="00B6082F" w:rsidRDefault="00BB630A" w:rsidP="00BB630A">
      <w:pPr>
        <w:pStyle w:val="Ttulo"/>
        <w:spacing w:line="340" w:lineRule="exact"/>
        <w:ind w:left="709"/>
        <w:jc w:val="both"/>
        <w:rPr>
          <w:rFonts w:ascii="Calibri" w:eastAsia="Times New Roman" w:hAnsi="Calibri"/>
          <w:b w:val="0"/>
          <w:sz w:val="22"/>
          <w:szCs w:val="22"/>
          <w:lang w:val="pt-BR"/>
        </w:rPr>
      </w:pPr>
    </w:p>
    <w:p w14:paraId="67E8822C" w14:textId="77777777" w:rsidR="00BB630A" w:rsidRPr="00B6082F" w:rsidRDefault="00BB630A" w:rsidP="00BB630A">
      <w:pPr>
        <w:pStyle w:val="Ttulo"/>
        <w:spacing w:line="340" w:lineRule="exact"/>
        <w:ind w:left="709"/>
        <w:jc w:val="both"/>
        <w:rPr>
          <w:rFonts w:ascii="Calibri" w:eastAsia="Times New Roman" w:hAnsi="Calibri"/>
          <w:b w:val="0"/>
          <w:sz w:val="22"/>
          <w:szCs w:val="22"/>
          <w:lang w:val="pt-BR"/>
        </w:rPr>
      </w:pPr>
    </w:p>
    <w:p w14:paraId="5DD6BC62" w14:textId="77777777" w:rsidR="00BB630A" w:rsidRDefault="00BB630A" w:rsidP="00BB630A">
      <w:pPr>
        <w:numPr>
          <w:ilvl w:val="0"/>
          <w:numId w:val="1"/>
        </w:numPr>
        <w:rPr>
          <w:rFonts w:ascii="Calibri" w:hAnsi="Calibri"/>
          <w:sz w:val="22"/>
          <w:szCs w:val="22"/>
        </w:rPr>
      </w:pPr>
      <w:r w:rsidRPr="00B6082F">
        <w:rPr>
          <w:rFonts w:ascii="Calibri" w:hAnsi="Calibri"/>
          <w:sz w:val="22"/>
          <w:szCs w:val="22"/>
        </w:rPr>
        <w:t xml:space="preserve">Ficam ratificadas todas as cláusulas, condições e garantias pactuadas na Escritura não expressamente modificadas pelo presente </w:t>
      </w:r>
      <w:r>
        <w:rPr>
          <w:rFonts w:ascii="Calibri" w:hAnsi="Calibri"/>
          <w:sz w:val="22"/>
          <w:szCs w:val="22"/>
        </w:rPr>
        <w:t>Terceiro</w:t>
      </w:r>
      <w:r w:rsidRPr="00B6082F">
        <w:rPr>
          <w:rFonts w:ascii="Calibri" w:hAnsi="Calibri"/>
          <w:sz w:val="22"/>
          <w:szCs w:val="22"/>
        </w:rPr>
        <w:t xml:space="preserve"> Aditivo.</w:t>
      </w:r>
    </w:p>
    <w:p w14:paraId="1205D2BF" w14:textId="77777777" w:rsidR="00BB630A" w:rsidRDefault="00BB630A" w:rsidP="00BB630A">
      <w:pPr>
        <w:pStyle w:val="PargrafodaLista"/>
        <w:rPr>
          <w:rFonts w:ascii="Calibri" w:hAnsi="Calibri"/>
          <w:sz w:val="22"/>
          <w:szCs w:val="22"/>
        </w:rPr>
      </w:pPr>
    </w:p>
    <w:p w14:paraId="0472A662" w14:textId="77777777" w:rsidR="00BB630A" w:rsidRDefault="00BB630A" w:rsidP="00BB630A">
      <w:pPr>
        <w:numPr>
          <w:ilvl w:val="0"/>
          <w:numId w:val="1"/>
        </w:numPr>
        <w:rPr>
          <w:rFonts w:ascii="Calibri" w:hAnsi="Calibri"/>
          <w:sz w:val="22"/>
          <w:szCs w:val="22"/>
        </w:rPr>
      </w:pPr>
      <w:r>
        <w:rPr>
          <w:rFonts w:ascii="Calibri" w:hAnsi="Calibri"/>
          <w:sz w:val="22"/>
          <w:szCs w:val="22"/>
        </w:rPr>
        <w:t xml:space="preserve">A Companhia se compromete a comprovar o registro deste </w:t>
      </w:r>
      <w:r w:rsidRPr="00B6082F">
        <w:rPr>
          <w:rFonts w:ascii="Calibri" w:hAnsi="Calibri"/>
          <w:sz w:val="22"/>
          <w:szCs w:val="22"/>
        </w:rPr>
        <w:t>Terceiro</w:t>
      </w:r>
      <w:r>
        <w:rPr>
          <w:rFonts w:ascii="Calibri" w:hAnsi="Calibri"/>
          <w:sz w:val="22"/>
          <w:szCs w:val="22"/>
        </w:rPr>
        <w:t xml:space="preserve"> Aditivo perante a Junta Comercial do Estado de São Paulo dentro de um prazo de até 30 (trinta) dias contados da presente data, arcando com todos os custos e despesas decorrentes.</w:t>
      </w:r>
    </w:p>
    <w:p w14:paraId="3D65AB88" w14:textId="77777777" w:rsidR="00BB630A" w:rsidRPr="00B6082F" w:rsidRDefault="00BB630A" w:rsidP="00BB630A">
      <w:pPr>
        <w:ind w:left="720"/>
        <w:rPr>
          <w:rFonts w:ascii="Calibri" w:hAnsi="Calibri"/>
          <w:sz w:val="22"/>
          <w:szCs w:val="22"/>
        </w:rPr>
      </w:pPr>
    </w:p>
    <w:p w14:paraId="3FF9BDAB" w14:textId="77777777" w:rsidR="00BB630A" w:rsidRDefault="00BB630A" w:rsidP="00BB630A">
      <w:pPr>
        <w:numPr>
          <w:ilvl w:val="0"/>
          <w:numId w:val="1"/>
        </w:numPr>
        <w:rPr>
          <w:rFonts w:ascii="Calibri" w:hAnsi="Calibri"/>
          <w:sz w:val="22"/>
          <w:szCs w:val="22"/>
        </w:rPr>
      </w:pPr>
      <w:r w:rsidRPr="00B6082F">
        <w:rPr>
          <w:rFonts w:ascii="Calibri" w:hAnsi="Calibri"/>
          <w:sz w:val="22"/>
          <w:szCs w:val="22"/>
        </w:rPr>
        <w:t xml:space="preserve">O presente </w:t>
      </w:r>
      <w:r>
        <w:rPr>
          <w:rFonts w:ascii="Calibri" w:hAnsi="Calibri"/>
          <w:sz w:val="22"/>
          <w:szCs w:val="22"/>
        </w:rPr>
        <w:t>Terceiro</w:t>
      </w:r>
      <w:r w:rsidRPr="00B6082F">
        <w:rPr>
          <w:rFonts w:ascii="Calibri" w:hAnsi="Calibri"/>
          <w:sz w:val="22"/>
          <w:szCs w:val="22"/>
        </w:rPr>
        <w:t xml:space="preserve"> Aditivo é celebrado em caráter irrevogável e irretratável, obrigando as Partes e seus sucessores.</w:t>
      </w:r>
    </w:p>
    <w:p w14:paraId="6AEE21FC" w14:textId="77777777" w:rsidR="00BB630A" w:rsidRDefault="00BB630A" w:rsidP="00BB630A">
      <w:pPr>
        <w:ind w:left="720"/>
        <w:rPr>
          <w:rFonts w:ascii="Calibri" w:hAnsi="Calibri"/>
          <w:sz w:val="22"/>
          <w:szCs w:val="22"/>
        </w:rPr>
      </w:pPr>
    </w:p>
    <w:p w14:paraId="4C9AB62F" w14:textId="77777777" w:rsidR="00BB630A" w:rsidRPr="00A67EA9" w:rsidRDefault="00BB630A" w:rsidP="00BB630A">
      <w:pPr>
        <w:numPr>
          <w:ilvl w:val="0"/>
          <w:numId w:val="1"/>
        </w:numPr>
        <w:rPr>
          <w:rFonts w:ascii="Calibri" w:hAnsi="Calibri"/>
          <w:sz w:val="22"/>
          <w:szCs w:val="22"/>
        </w:rPr>
      </w:pPr>
      <w:r>
        <w:rPr>
          <w:rFonts w:ascii="Calibri" w:hAnsi="Calibri"/>
          <w:sz w:val="22"/>
          <w:szCs w:val="22"/>
        </w:rPr>
        <w:t>A partir da assinatura do presente Terceiro Aditivo, t</w:t>
      </w:r>
      <w:r w:rsidRPr="00A67EA9">
        <w:rPr>
          <w:rFonts w:ascii="Calibri" w:hAnsi="Calibri"/>
          <w:sz w:val="22"/>
          <w:szCs w:val="22"/>
        </w:rPr>
        <w:t xml:space="preserve">odas as referências relativas ao Agente Fiduciário previstas na Escritura de Emissão, deverão ser entendidas e interpretadas, a partir desta data, como referências à Oliveira </w:t>
      </w:r>
      <w:proofErr w:type="spellStart"/>
      <w:r w:rsidRPr="00A67EA9">
        <w:rPr>
          <w:rFonts w:ascii="Calibri" w:hAnsi="Calibri"/>
          <w:sz w:val="22"/>
          <w:szCs w:val="22"/>
        </w:rPr>
        <w:t>Trust</w:t>
      </w:r>
      <w:proofErr w:type="spellEnd"/>
      <w:r w:rsidRPr="00A67EA9">
        <w:rPr>
          <w:rFonts w:ascii="Calibri" w:hAnsi="Calibri"/>
          <w:sz w:val="22"/>
          <w:szCs w:val="22"/>
        </w:rPr>
        <w:t xml:space="preserve"> Distribuidora de Títulos e Valores Mobiliários S.A. </w:t>
      </w:r>
    </w:p>
    <w:p w14:paraId="664C09CE" w14:textId="77777777" w:rsidR="00BB630A" w:rsidRPr="00A67EA9" w:rsidRDefault="00BB630A" w:rsidP="00BB630A">
      <w:pPr>
        <w:ind w:left="720"/>
        <w:rPr>
          <w:rFonts w:ascii="Calibri" w:hAnsi="Calibri"/>
          <w:sz w:val="22"/>
          <w:szCs w:val="22"/>
        </w:rPr>
      </w:pPr>
    </w:p>
    <w:p w14:paraId="0E2110C9" w14:textId="77777777" w:rsidR="00BB630A" w:rsidRPr="00B6082F" w:rsidRDefault="00BB630A" w:rsidP="00BB630A">
      <w:pPr>
        <w:numPr>
          <w:ilvl w:val="0"/>
          <w:numId w:val="1"/>
        </w:numPr>
        <w:rPr>
          <w:rFonts w:ascii="Calibri" w:hAnsi="Calibri"/>
          <w:sz w:val="22"/>
          <w:szCs w:val="22"/>
        </w:rPr>
      </w:pPr>
      <w:r w:rsidRPr="00B6082F">
        <w:rPr>
          <w:rFonts w:ascii="Calibri" w:hAnsi="Calibri"/>
          <w:sz w:val="22"/>
          <w:szCs w:val="22"/>
        </w:rPr>
        <w:t xml:space="preserve">Fica eleito o foro da Comarca da Capital do Estado de São Paulo para dirimir quaisquer </w:t>
      </w:r>
      <w:r w:rsidRPr="00B6082F">
        <w:rPr>
          <w:rFonts w:ascii="Calibri" w:hAnsi="Calibri"/>
          <w:sz w:val="22"/>
          <w:szCs w:val="22"/>
        </w:rPr>
        <w:lastRenderedPageBreak/>
        <w:t>disputas relativas a este Terceiro Aditivo, com expressa exclusão de qualquer outro, por mais privilegiado que seja.</w:t>
      </w:r>
    </w:p>
    <w:p w14:paraId="258DA68B" w14:textId="77777777" w:rsidR="00BB630A" w:rsidRPr="00B6082F" w:rsidRDefault="00BB630A" w:rsidP="00BB630A">
      <w:pPr>
        <w:ind w:left="720"/>
        <w:rPr>
          <w:rFonts w:ascii="Calibri" w:hAnsi="Calibri"/>
          <w:sz w:val="22"/>
          <w:szCs w:val="22"/>
        </w:rPr>
      </w:pPr>
    </w:p>
    <w:p w14:paraId="463AECD3" w14:textId="77777777" w:rsidR="00BB630A" w:rsidRPr="00B6082F" w:rsidRDefault="00BB630A" w:rsidP="00BB630A">
      <w:pPr>
        <w:ind w:left="720"/>
        <w:rPr>
          <w:rFonts w:ascii="Calibri" w:hAnsi="Calibri"/>
          <w:sz w:val="22"/>
          <w:szCs w:val="22"/>
        </w:rPr>
      </w:pPr>
      <w:r w:rsidRPr="00B6082F">
        <w:rPr>
          <w:rFonts w:ascii="Calibri" w:hAnsi="Calibri"/>
          <w:sz w:val="22"/>
          <w:szCs w:val="22"/>
        </w:rPr>
        <w:t>E, por estarem assim justas e contratadas, as Partes firmam o presente Terceiro Aditivo, em 3 (três) vias de igual teor e forma, na presença de duas (2) testemunhas.</w:t>
      </w:r>
    </w:p>
    <w:p w14:paraId="5D9C3BAF" w14:textId="77777777" w:rsidR="00BB630A" w:rsidRPr="00B6082F" w:rsidRDefault="00BB630A" w:rsidP="00BB630A">
      <w:pPr>
        <w:ind w:left="720"/>
        <w:jc w:val="center"/>
        <w:rPr>
          <w:rFonts w:ascii="Calibri" w:hAnsi="Calibri"/>
          <w:sz w:val="22"/>
          <w:szCs w:val="22"/>
        </w:rPr>
      </w:pPr>
    </w:p>
    <w:p w14:paraId="4DAA8B08" w14:textId="1FDB1AE2" w:rsidR="00BB630A" w:rsidRPr="00B6082F" w:rsidRDefault="00BB630A" w:rsidP="00BB630A">
      <w:pPr>
        <w:ind w:left="720"/>
        <w:jc w:val="center"/>
        <w:rPr>
          <w:rFonts w:ascii="Calibri" w:hAnsi="Calibri"/>
          <w:sz w:val="22"/>
          <w:szCs w:val="22"/>
        </w:rPr>
      </w:pPr>
      <w:r w:rsidRPr="00B6082F">
        <w:rPr>
          <w:rFonts w:ascii="Calibri" w:hAnsi="Calibri"/>
          <w:sz w:val="22"/>
          <w:szCs w:val="22"/>
        </w:rPr>
        <w:t xml:space="preserve">São Paulo, </w:t>
      </w:r>
      <w:r w:rsidR="00495CC9">
        <w:rPr>
          <w:rFonts w:ascii="Calibri" w:hAnsi="Calibri"/>
          <w:sz w:val="22"/>
          <w:szCs w:val="22"/>
        </w:rPr>
        <w:t>29</w:t>
      </w:r>
      <w:r w:rsidR="00495CC9" w:rsidRPr="00B6082F">
        <w:rPr>
          <w:rFonts w:ascii="Calibri" w:hAnsi="Calibri"/>
          <w:sz w:val="22"/>
          <w:szCs w:val="22"/>
        </w:rPr>
        <w:t xml:space="preserve"> </w:t>
      </w:r>
      <w:r w:rsidRPr="00B6082F">
        <w:rPr>
          <w:rFonts w:ascii="Calibri" w:hAnsi="Calibri"/>
          <w:sz w:val="22"/>
          <w:szCs w:val="22"/>
        </w:rPr>
        <w:t xml:space="preserve">de </w:t>
      </w:r>
      <w:r w:rsidR="00495CC9">
        <w:rPr>
          <w:rFonts w:ascii="Calibri" w:hAnsi="Calibri"/>
          <w:sz w:val="22"/>
          <w:szCs w:val="22"/>
        </w:rPr>
        <w:t>setembro</w:t>
      </w:r>
      <w:r w:rsidRPr="00B6082F">
        <w:rPr>
          <w:rFonts w:ascii="Calibri" w:hAnsi="Calibri"/>
          <w:sz w:val="22"/>
          <w:szCs w:val="22"/>
        </w:rPr>
        <w:t xml:space="preserve"> de 2015.</w:t>
      </w:r>
    </w:p>
    <w:p w14:paraId="22A47F4F" w14:textId="77777777" w:rsidR="00BB630A" w:rsidRPr="00B6082F" w:rsidRDefault="00BB630A" w:rsidP="00BB630A">
      <w:pPr>
        <w:rPr>
          <w:rFonts w:ascii="Calibri" w:hAnsi="Calibri"/>
          <w:sz w:val="22"/>
          <w:szCs w:val="22"/>
        </w:rPr>
      </w:pPr>
      <w:r w:rsidRPr="00B6082F">
        <w:rPr>
          <w:rFonts w:ascii="Calibri" w:hAnsi="Calibri"/>
          <w:sz w:val="22"/>
          <w:szCs w:val="22"/>
        </w:rPr>
        <w:br w:type="page"/>
      </w:r>
    </w:p>
    <w:p w14:paraId="1BB4C587" w14:textId="0F84F7B7" w:rsidR="00BB630A" w:rsidRPr="00B6082F" w:rsidRDefault="00BB630A" w:rsidP="00BB630A">
      <w:pPr>
        <w:rPr>
          <w:rFonts w:ascii="Calibri" w:hAnsi="Calibri"/>
          <w:sz w:val="22"/>
          <w:szCs w:val="22"/>
        </w:rPr>
      </w:pPr>
      <w:r w:rsidRPr="00B6082F">
        <w:rPr>
          <w:rFonts w:ascii="Calibri" w:hAnsi="Calibri"/>
          <w:sz w:val="22"/>
          <w:szCs w:val="22"/>
        </w:rPr>
        <w:t xml:space="preserve">(Página de assinaturas 1/4 do Terceiro Termo Aditivo à Escritura Particular da 3ª Emissão de Debêntures Simples, não Conversíveis em Ações, com Garantia Flutuante, da REDE D’OR SÃO LUIZ S.A., celebrado entre REDE D’OR SÃO LUIZ S.A., BRL TRUST DISTRIBUIDORA DE TÍTULOS E VALORES MOBILIÁRIOS S.A. e OLIVEIRA TRUST DISTRIBUIDORA DE TÍTULOS E VALORES MOBILIÁRIOS S.A., datada de </w:t>
      </w:r>
      <w:r w:rsidR="00495CC9">
        <w:rPr>
          <w:rFonts w:ascii="Calibri" w:hAnsi="Calibri"/>
          <w:sz w:val="22"/>
          <w:szCs w:val="22"/>
        </w:rPr>
        <w:t>29 de setembro de</w:t>
      </w:r>
      <w:r w:rsidRPr="00B6082F">
        <w:rPr>
          <w:rFonts w:ascii="Calibri" w:hAnsi="Calibri"/>
          <w:sz w:val="22"/>
          <w:szCs w:val="22"/>
        </w:rPr>
        <w:t xml:space="preserve"> 2015) </w:t>
      </w:r>
    </w:p>
    <w:p w14:paraId="010A9EFE" w14:textId="77777777" w:rsidR="00BB630A" w:rsidRPr="00B6082F" w:rsidRDefault="00BB630A" w:rsidP="00BB630A">
      <w:pPr>
        <w:ind w:left="720"/>
        <w:rPr>
          <w:rFonts w:ascii="Calibri" w:hAnsi="Calibri"/>
          <w:sz w:val="22"/>
          <w:szCs w:val="22"/>
        </w:rPr>
      </w:pPr>
    </w:p>
    <w:p w14:paraId="0F822CAD" w14:textId="77777777" w:rsidR="00BB630A" w:rsidRPr="00B6082F" w:rsidRDefault="00BB630A" w:rsidP="00BB630A">
      <w:pPr>
        <w:ind w:left="720"/>
        <w:rPr>
          <w:rFonts w:ascii="Calibri" w:hAnsi="Calibri"/>
          <w:sz w:val="22"/>
          <w:szCs w:val="22"/>
        </w:rPr>
      </w:pPr>
    </w:p>
    <w:p w14:paraId="0FF89762" w14:textId="77777777" w:rsidR="00BB630A" w:rsidRPr="00B6082F" w:rsidRDefault="00BB630A" w:rsidP="00BB630A">
      <w:pPr>
        <w:rPr>
          <w:rFonts w:ascii="Calibri" w:hAnsi="Calibri"/>
          <w:b/>
          <w:smallCaps/>
          <w:sz w:val="22"/>
          <w:szCs w:val="22"/>
        </w:rPr>
      </w:pPr>
      <w:r w:rsidRPr="00B6082F">
        <w:rPr>
          <w:rFonts w:ascii="Calibri" w:hAnsi="Calibri"/>
          <w:b/>
          <w:smallCaps/>
          <w:sz w:val="22"/>
          <w:szCs w:val="22"/>
        </w:rPr>
        <w:t>REDE D’OR SÃO LUIZ S.A.</w:t>
      </w:r>
    </w:p>
    <w:p w14:paraId="4ED441DC" w14:textId="77777777" w:rsidR="00BB630A" w:rsidRPr="00B6082F" w:rsidRDefault="00BB630A" w:rsidP="00BB630A">
      <w:pPr>
        <w:rPr>
          <w:rFonts w:ascii="Calibri" w:hAnsi="Calibri"/>
          <w:b/>
          <w:smallCaps/>
          <w:sz w:val="22"/>
          <w:szCs w:val="22"/>
        </w:rPr>
      </w:pPr>
    </w:p>
    <w:p w14:paraId="3FEF8068" w14:textId="77777777" w:rsidR="00BB630A" w:rsidRPr="00B6082F" w:rsidRDefault="00BB630A" w:rsidP="00BB630A">
      <w:pPr>
        <w:rPr>
          <w:rFonts w:ascii="Calibri" w:hAnsi="Calibri"/>
          <w:b/>
          <w:sz w:val="22"/>
          <w:szCs w:val="22"/>
        </w:rPr>
      </w:pPr>
    </w:p>
    <w:tbl>
      <w:tblPr>
        <w:tblW w:w="0" w:type="auto"/>
        <w:tblLook w:val="01E0" w:firstRow="1" w:lastRow="1" w:firstColumn="1" w:lastColumn="1" w:noHBand="0" w:noVBand="0"/>
      </w:tblPr>
      <w:tblGrid>
        <w:gridCol w:w="4243"/>
        <w:gridCol w:w="4444"/>
      </w:tblGrid>
      <w:tr w:rsidR="00BB630A" w:rsidRPr="00B6082F" w14:paraId="12F2BA1C" w14:textId="77777777" w:rsidTr="00A07001">
        <w:tc>
          <w:tcPr>
            <w:tcW w:w="4243" w:type="dxa"/>
          </w:tcPr>
          <w:p w14:paraId="621DF217" w14:textId="77777777" w:rsidR="00BB630A" w:rsidRPr="00B6082F" w:rsidRDefault="00BB630A" w:rsidP="00A07001">
            <w:pPr>
              <w:rPr>
                <w:rFonts w:ascii="Calibri" w:hAnsi="Calibri"/>
                <w:sz w:val="22"/>
                <w:szCs w:val="22"/>
              </w:rPr>
            </w:pPr>
            <w:r w:rsidRPr="00B6082F">
              <w:rPr>
                <w:rFonts w:ascii="Calibri" w:hAnsi="Calibri"/>
                <w:sz w:val="22"/>
                <w:szCs w:val="22"/>
              </w:rPr>
              <w:t>_________________________________</w:t>
            </w:r>
          </w:p>
        </w:tc>
        <w:tc>
          <w:tcPr>
            <w:tcW w:w="4444" w:type="dxa"/>
          </w:tcPr>
          <w:p w14:paraId="31DD542B" w14:textId="77777777" w:rsidR="00BB630A" w:rsidRPr="00B6082F" w:rsidRDefault="00BB630A" w:rsidP="00A07001">
            <w:pPr>
              <w:rPr>
                <w:rFonts w:ascii="Calibri" w:hAnsi="Calibri"/>
                <w:sz w:val="22"/>
                <w:szCs w:val="22"/>
              </w:rPr>
            </w:pPr>
            <w:r w:rsidRPr="00B6082F">
              <w:rPr>
                <w:rFonts w:ascii="Calibri" w:hAnsi="Calibri"/>
                <w:sz w:val="22"/>
                <w:szCs w:val="22"/>
              </w:rPr>
              <w:t>___________________________________</w:t>
            </w:r>
          </w:p>
        </w:tc>
      </w:tr>
      <w:tr w:rsidR="00BB630A" w:rsidRPr="00B6082F" w14:paraId="16DC30EA" w14:textId="77777777" w:rsidTr="00A07001">
        <w:tc>
          <w:tcPr>
            <w:tcW w:w="4243" w:type="dxa"/>
          </w:tcPr>
          <w:p w14:paraId="04DA7867" w14:textId="77777777" w:rsidR="00BB630A" w:rsidRPr="00B6082F" w:rsidRDefault="00BB630A" w:rsidP="00A07001">
            <w:pPr>
              <w:rPr>
                <w:rFonts w:ascii="Calibri" w:hAnsi="Calibri"/>
                <w:sz w:val="22"/>
                <w:szCs w:val="22"/>
              </w:rPr>
            </w:pPr>
            <w:r w:rsidRPr="00B6082F">
              <w:rPr>
                <w:rFonts w:ascii="Calibri" w:hAnsi="Calibri"/>
                <w:sz w:val="22"/>
                <w:szCs w:val="22"/>
              </w:rPr>
              <w:t xml:space="preserve">Nome: </w:t>
            </w:r>
          </w:p>
          <w:p w14:paraId="4C49ABAF" w14:textId="77777777" w:rsidR="00BB630A" w:rsidRPr="00B6082F" w:rsidRDefault="00BB630A" w:rsidP="00A07001">
            <w:pPr>
              <w:rPr>
                <w:rFonts w:ascii="Calibri" w:hAnsi="Calibri"/>
                <w:sz w:val="22"/>
                <w:szCs w:val="22"/>
                <w:highlight w:val="yellow"/>
              </w:rPr>
            </w:pPr>
            <w:r w:rsidRPr="00B6082F">
              <w:rPr>
                <w:rFonts w:ascii="Calibri" w:hAnsi="Calibri"/>
                <w:sz w:val="22"/>
                <w:szCs w:val="22"/>
              </w:rPr>
              <w:t xml:space="preserve">Cargo: </w:t>
            </w:r>
          </w:p>
        </w:tc>
        <w:tc>
          <w:tcPr>
            <w:tcW w:w="4444" w:type="dxa"/>
          </w:tcPr>
          <w:p w14:paraId="414C2F1E" w14:textId="77777777" w:rsidR="00BB630A" w:rsidRPr="00B6082F" w:rsidRDefault="00BB630A" w:rsidP="00A07001">
            <w:pPr>
              <w:rPr>
                <w:rFonts w:ascii="Calibri" w:hAnsi="Calibri"/>
                <w:sz w:val="22"/>
                <w:szCs w:val="22"/>
              </w:rPr>
            </w:pPr>
            <w:r w:rsidRPr="00B6082F">
              <w:rPr>
                <w:rFonts w:ascii="Calibri" w:hAnsi="Calibri"/>
                <w:sz w:val="22"/>
                <w:szCs w:val="22"/>
              </w:rPr>
              <w:t>Nome:</w:t>
            </w:r>
          </w:p>
          <w:p w14:paraId="22B863DF" w14:textId="77777777" w:rsidR="00BB630A" w:rsidRPr="00B6082F" w:rsidRDefault="00BB630A" w:rsidP="00A07001">
            <w:pPr>
              <w:rPr>
                <w:rFonts w:ascii="Calibri" w:hAnsi="Calibri"/>
                <w:sz w:val="22"/>
                <w:szCs w:val="22"/>
              </w:rPr>
            </w:pPr>
            <w:r w:rsidRPr="00B6082F">
              <w:rPr>
                <w:rFonts w:ascii="Calibri" w:hAnsi="Calibri"/>
                <w:sz w:val="22"/>
                <w:szCs w:val="22"/>
              </w:rPr>
              <w:t xml:space="preserve">Cargo: </w:t>
            </w:r>
          </w:p>
        </w:tc>
      </w:tr>
    </w:tbl>
    <w:p w14:paraId="184D3EC0" w14:textId="77777777" w:rsidR="00BB630A" w:rsidRPr="00B6082F" w:rsidRDefault="00BB630A" w:rsidP="00BB630A">
      <w:pPr>
        <w:rPr>
          <w:rFonts w:ascii="Calibri" w:hAnsi="Calibri"/>
          <w:sz w:val="22"/>
          <w:szCs w:val="22"/>
        </w:rPr>
      </w:pPr>
    </w:p>
    <w:p w14:paraId="666D1900" w14:textId="77777777" w:rsidR="00BB630A" w:rsidRPr="00B6082F" w:rsidRDefault="00BB630A" w:rsidP="00BB630A">
      <w:pPr>
        <w:rPr>
          <w:rFonts w:ascii="Calibri" w:hAnsi="Calibri"/>
          <w:sz w:val="22"/>
          <w:szCs w:val="22"/>
        </w:rPr>
      </w:pPr>
    </w:p>
    <w:p w14:paraId="0264F942" w14:textId="4964B4F7" w:rsidR="00BB630A" w:rsidRPr="00B6082F" w:rsidRDefault="00BB630A" w:rsidP="00BB630A">
      <w:pPr>
        <w:rPr>
          <w:rFonts w:ascii="Calibri" w:hAnsi="Calibri"/>
          <w:sz w:val="22"/>
          <w:szCs w:val="22"/>
        </w:rPr>
      </w:pPr>
      <w:r w:rsidRPr="00B6082F">
        <w:rPr>
          <w:rFonts w:ascii="Calibri" w:hAnsi="Calibri"/>
          <w:sz w:val="22"/>
          <w:szCs w:val="22"/>
        </w:rPr>
        <w:br w:type="page"/>
      </w:r>
      <w:r w:rsidRPr="00B6082F">
        <w:rPr>
          <w:rFonts w:ascii="Calibri" w:hAnsi="Calibri"/>
          <w:sz w:val="22"/>
          <w:szCs w:val="22"/>
        </w:rPr>
        <w:lastRenderedPageBreak/>
        <w:t xml:space="preserve">(Página de assinaturas 2/4 do Terceiro Termo Aditivo à Escritura Particular da 3ª Emissão de Debêntures Simples, não Conversíveis em Ações, com Garantia Flutuante, da REDE D’OR SÃO LUIZ S.A., celebrado entre REDE D’OR SÃO LUIZ S.A., BRL TRUST DISTRIBUIDORA DE TÍTULOS E VALORES MOBILIÁRIOS S.A. e OLIVEIRA TRUST DISTRIBUIDORA DE TÍTULOS E VALORES MOBILIÁRIOS S.A., datada de </w:t>
      </w:r>
      <w:r w:rsidR="00495CC9">
        <w:rPr>
          <w:rFonts w:ascii="Calibri" w:hAnsi="Calibri"/>
          <w:sz w:val="22"/>
          <w:szCs w:val="22"/>
        </w:rPr>
        <w:t>29 de setembro de</w:t>
      </w:r>
      <w:r w:rsidRPr="00B6082F">
        <w:rPr>
          <w:rFonts w:ascii="Calibri" w:hAnsi="Calibri"/>
          <w:sz w:val="22"/>
          <w:szCs w:val="22"/>
        </w:rPr>
        <w:t xml:space="preserve"> 2015) </w:t>
      </w:r>
    </w:p>
    <w:p w14:paraId="76BB0DCC" w14:textId="77777777" w:rsidR="00BB630A" w:rsidRPr="00B6082F" w:rsidRDefault="00BB630A" w:rsidP="00BB630A">
      <w:pPr>
        <w:ind w:left="720"/>
        <w:rPr>
          <w:rFonts w:ascii="Calibri" w:hAnsi="Calibri"/>
          <w:sz w:val="22"/>
          <w:szCs w:val="22"/>
        </w:rPr>
      </w:pPr>
    </w:p>
    <w:p w14:paraId="010D4D7E" w14:textId="77777777" w:rsidR="00BB630A" w:rsidRPr="00B6082F" w:rsidRDefault="00BB630A" w:rsidP="00BB630A">
      <w:pPr>
        <w:rPr>
          <w:rFonts w:ascii="Calibri" w:hAnsi="Calibri"/>
          <w:b/>
          <w:smallCaps/>
          <w:sz w:val="22"/>
          <w:szCs w:val="22"/>
        </w:rPr>
      </w:pPr>
    </w:p>
    <w:p w14:paraId="7662810F" w14:textId="77777777" w:rsidR="00BB630A" w:rsidRPr="00B6082F" w:rsidRDefault="00BB630A" w:rsidP="00BB630A">
      <w:pPr>
        <w:rPr>
          <w:rFonts w:ascii="Calibri" w:hAnsi="Calibri"/>
          <w:b/>
          <w:smallCaps/>
          <w:sz w:val="22"/>
          <w:szCs w:val="22"/>
        </w:rPr>
      </w:pPr>
      <w:r w:rsidRPr="00B6082F">
        <w:rPr>
          <w:rFonts w:ascii="Calibri" w:hAnsi="Calibri"/>
          <w:b/>
          <w:smallCaps/>
          <w:sz w:val="22"/>
          <w:szCs w:val="22"/>
        </w:rPr>
        <w:t>BRL TRUST DISTRIBUIDORA DE TÍTULOS E VALORES MOBILIÁRIOS S.A.</w:t>
      </w:r>
    </w:p>
    <w:p w14:paraId="3BFE15AF" w14:textId="77777777" w:rsidR="00BB630A" w:rsidRPr="00B6082F" w:rsidRDefault="00BB630A" w:rsidP="00BB630A">
      <w:pPr>
        <w:rPr>
          <w:rFonts w:ascii="Calibri" w:hAnsi="Calibri"/>
          <w:b/>
          <w:smallCaps/>
          <w:sz w:val="22"/>
          <w:szCs w:val="22"/>
        </w:rPr>
      </w:pPr>
    </w:p>
    <w:p w14:paraId="1D92BBE9" w14:textId="77777777" w:rsidR="00BB630A" w:rsidRPr="00B6082F" w:rsidRDefault="00BB630A" w:rsidP="00BB630A">
      <w:pPr>
        <w:rPr>
          <w:rFonts w:ascii="Calibri" w:hAnsi="Calibri"/>
          <w:sz w:val="22"/>
          <w:szCs w:val="22"/>
        </w:rPr>
      </w:pPr>
      <w:r w:rsidRPr="00B6082F">
        <w:rPr>
          <w:rFonts w:ascii="Calibri" w:hAnsi="Calibri"/>
          <w:sz w:val="22"/>
          <w:szCs w:val="22"/>
        </w:rPr>
        <w:t>___________________________</w:t>
      </w:r>
      <w:r w:rsidRPr="00B6082F">
        <w:rPr>
          <w:rFonts w:ascii="Calibri" w:hAnsi="Calibri"/>
          <w:sz w:val="22"/>
          <w:szCs w:val="22"/>
        </w:rPr>
        <w:tab/>
      </w:r>
    </w:p>
    <w:p w14:paraId="213F8B40" w14:textId="77777777" w:rsidR="00BB630A" w:rsidRPr="00B6082F" w:rsidRDefault="00BB630A" w:rsidP="00BB630A">
      <w:pPr>
        <w:rPr>
          <w:rFonts w:ascii="Calibri" w:hAnsi="Calibri"/>
          <w:sz w:val="22"/>
          <w:szCs w:val="22"/>
        </w:rPr>
      </w:pPr>
      <w:r w:rsidRPr="00B6082F">
        <w:rPr>
          <w:rFonts w:ascii="Calibri" w:hAnsi="Calibri"/>
          <w:sz w:val="22"/>
          <w:szCs w:val="22"/>
        </w:rPr>
        <w:t xml:space="preserve">Nome: </w:t>
      </w:r>
    </w:p>
    <w:p w14:paraId="1DCDD32B" w14:textId="77777777" w:rsidR="00BB630A" w:rsidRPr="00B6082F" w:rsidRDefault="00BB630A" w:rsidP="00BB630A">
      <w:pPr>
        <w:rPr>
          <w:rFonts w:ascii="Calibri" w:hAnsi="Calibri"/>
          <w:sz w:val="22"/>
          <w:szCs w:val="22"/>
        </w:rPr>
      </w:pPr>
      <w:r w:rsidRPr="00B6082F">
        <w:rPr>
          <w:rFonts w:ascii="Calibri" w:hAnsi="Calibri"/>
          <w:sz w:val="22"/>
          <w:szCs w:val="22"/>
        </w:rPr>
        <w:t xml:space="preserve">Cargo: </w:t>
      </w:r>
      <w:r w:rsidRPr="00B6082F">
        <w:rPr>
          <w:rFonts w:ascii="Calibri" w:hAnsi="Calibri"/>
          <w:sz w:val="22"/>
          <w:szCs w:val="22"/>
        </w:rPr>
        <w:tab/>
      </w:r>
    </w:p>
    <w:p w14:paraId="7C2AE5F2" w14:textId="127A985C" w:rsidR="00BB630A" w:rsidRPr="00B6082F" w:rsidRDefault="00BB630A" w:rsidP="00BB630A">
      <w:pPr>
        <w:rPr>
          <w:rFonts w:ascii="Calibri" w:hAnsi="Calibri"/>
          <w:sz w:val="22"/>
          <w:szCs w:val="22"/>
        </w:rPr>
      </w:pPr>
      <w:r w:rsidRPr="00B6082F">
        <w:rPr>
          <w:rFonts w:ascii="Calibri" w:hAnsi="Calibri"/>
          <w:sz w:val="22"/>
          <w:szCs w:val="22"/>
        </w:rPr>
        <w:br w:type="page"/>
      </w:r>
      <w:r w:rsidRPr="00B6082F">
        <w:rPr>
          <w:rFonts w:ascii="Calibri" w:hAnsi="Calibri"/>
          <w:sz w:val="22"/>
          <w:szCs w:val="22"/>
        </w:rPr>
        <w:lastRenderedPageBreak/>
        <w:t xml:space="preserve">(Página de assinaturas 3/4 do Terceiro Termo Aditivo à Escritura Particular da 3ª Emissão de Debêntures Simples, não Conversíveis em Ações, com Garantia Flutuante, da REDE D’OR SÃO LUIZ S.A., celebrado entre REDE D’OR SÃO LUIZ S.A., BRL TRUST DISTRIBUIDORA DE TÍTULOS E VALORES MOBILIÁRIOS S.A. e OLIVEIRA TRUST DISTRIBUIDORA DE TÍTULOS E VALORES MOBILIÁRIOS S.A., datada de </w:t>
      </w:r>
      <w:r w:rsidR="00495CC9">
        <w:rPr>
          <w:rFonts w:ascii="Calibri" w:hAnsi="Calibri"/>
          <w:sz w:val="22"/>
          <w:szCs w:val="22"/>
        </w:rPr>
        <w:t>29 de setembro de</w:t>
      </w:r>
      <w:r w:rsidRPr="00B6082F">
        <w:rPr>
          <w:rFonts w:ascii="Calibri" w:hAnsi="Calibri"/>
          <w:sz w:val="22"/>
          <w:szCs w:val="22"/>
        </w:rPr>
        <w:t xml:space="preserve"> 2015) </w:t>
      </w:r>
    </w:p>
    <w:p w14:paraId="14C46024" w14:textId="77777777" w:rsidR="00BB630A" w:rsidRPr="00B6082F" w:rsidRDefault="00BB630A" w:rsidP="00BB630A">
      <w:pPr>
        <w:ind w:left="720"/>
        <w:rPr>
          <w:rFonts w:ascii="Calibri" w:hAnsi="Calibri"/>
          <w:sz w:val="22"/>
          <w:szCs w:val="22"/>
        </w:rPr>
      </w:pPr>
    </w:p>
    <w:p w14:paraId="4CA8F5DB" w14:textId="77777777" w:rsidR="00BB630A" w:rsidRPr="00B6082F" w:rsidRDefault="00BB630A" w:rsidP="00BB630A">
      <w:pPr>
        <w:rPr>
          <w:rFonts w:ascii="Calibri" w:hAnsi="Calibri"/>
          <w:sz w:val="22"/>
          <w:szCs w:val="22"/>
        </w:rPr>
      </w:pPr>
    </w:p>
    <w:p w14:paraId="08ECB5EB" w14:textId="77777777" w:rsidR="00BB630A" w:rsidRPr="00B6082F" w:rsidRDefault="00BB630A" w:rsidP="00BB630A">
      <w:pPr>
        <w:rPr>
          <w:rFonts w:ascii="Calibri" w:hAnsi="Calibri"/>
          <w:b/>
          <w:smallCaps/>
          <w:sz w:val="22"/>
          <w:szCs w:val="22"/>
        </w:rPr>
      </w:pPr>
      <w:r w:rsidRPr="00B6082F">
        <w:rPr>
          <w:rFonts w:ascii="Calibri" w:hAnsi="Calibri"/>
          <w:b/>
          <w:smallCaps/>
          <w:sz w:val="22"/>
          <w:szCs w:val="22"/>
        </w:rPr>
        <w:t>OLIVEIRA TRUST DISTRIBUIDORA DE TÍTULOS E VALORES MOBILIÁRIOS S.A.</w:t>
      </w:r>
    </w:p>
    <w:p w14:paraId="7C0BA64C" w14:textId="77777777" w:rsidR="00BB630A" w:rsidRPr="00B6082F" w:rsidRDefault="00BB630A" w:rsidP="00BB630A">
      <w:pPr>
        <w:rPr>
          <w:rFonts w:ascii="Calibri" w:hAnsi="Calibri"/>
          <w:b/>
          <w:smallCaps/>
          <w:sz w:val="22"/>
          <w:szCs w:val="22"/>
        </w:rPr>
      </w:pPr>
    </w:p>
    <w:p w14:paraId="65F7BF12" w14:textId="77777777" w:rsidR="00BB630A" w:rsidRPr="00B6082F" w:rsidRDefault="00BB630A" w:rsidP="00BB630A">
      <w:pPr>
        <w:rPr>
          <w:rFonts w:ascii="Calibri" w:hAnsi="Calibri"/>
          <w:sz w:val="22"/>
          <w:szCs w:val="22"/>
        </w:rPr>
      </w:pPr>
    </w:p>
    <w:tbl>
      <w:tblPr>
        <w:tblW w:w="0" w:type="auto"/>
        <w:tblLook w:val="01E0" w:firstRow="1" w:lastRow="1" w:firstColumn="1" w:lastColumn="1" w:noHBand="0" w:noVBand="0"/>
      </w:tblPr>
      <w:tblGrid>
        <w:gridCol w:w="4243"/>
        <w:gridCol w:w="4444"/>
      </w:tblGrid>
      <w:tr w:rsidR="00BB630A" w:rsidRPr="00B6082F" w14:paraId="6D21A8B3" w14:textId="77777777" w:rsidTr="00A07001">
        <w:tc>
          <w:tcPr>
            <w:tcW w:w="4243" w:type="dxa"/>
          </w:tcPr>
          <w:p w14:paraId="6C6A1357" w14:textId="77777777" w:rsidR="00BB630A" w:rsidRPr="00B6082F" w:rsidRDefault="00BB630A" w:rsidP="00A07001">
            <w:pPr>
              <w:rPr>
                <w:rFonts w:ascii="Calibri" w:hAnsi="Calibri"/>
                <w:sz w:val="22"/>
                <w:szCs w:val="22"/>
              </w:rPr>
            </w:pPr>
            <w:r w:rsidRPr="00B6082F">
              <w:rPr>
                <w:rFonts w:ascii="Calibri" w:hAnsi="Calibri"/>
                <w:sz w:val="22"/>
                <w:szCs w:val="22"/>
              </w:rPr>
              <w:t>_________________________________</w:t>
            </w:r>
          </w:p>
        </w:tc>
        <w:tc>
          <w:tcPr>
            <w:tcW w:w="4444" w:type="dxa"/>
          </w:tcPr>
          <w:p w14:paraId="3C74EFD6" w14:textId="77777777" w:rsidR="00BB630A" w:rsidRPr="00B6082F" w:rsidRDefault="00BB630A" w:rsidP="00A07001">
            <w:pPr>
              <w:rPr>
                <w:rFonts w:ascii="Calibri" w:hAnsi="Calibri"/>
                <w:sz w:val="22"/>
                <w:szCs w:val="22"/>
              </w:rPr>
            </w:pPr>
            <w:r w:rsidRPr="00B6082F">
              <w:rPr>
                <w:rFonts w:ascii="Calibri" w:hAnsi="Calibri"/>
                <w:sz w:val="22"/>
                <w:szCs w:val="22"/>
              </w:rPr>
              <w:t>___________________________________</w:t>
            </w:r>
          </w:p>
        </w:tc>
      </w:tr>
      <w:tr w:rsidR="00BB630A" w:rsidRPr="00B6082F" w14:paraId="7DC920AB" w14:textId="77777777" w:rsidTr="00A07001">
        <w:tc>
          <w:tcPr>
            <w:tcW w:w="4243" w:type="dxa"/>
          </w:tcPr>
          <w:p w14:paraId="3F51D190" w14:textId="77777777" w:rsidR="00BB630A" w:rsidRPr="00B6082F" w:rsidRDefault="00BB630A" w:rsidP="00A07001">
            <w:pPr>
              <w:rPr>
                <w:rFonts w:ascii="Calibri" w:hAnsi="Calibri"/>
                <w:sz w:val="22"/>
                <w:szCs w:val="22"/>
              </w:rPr>
            </w:pPr>
            <w:r w:rsidRPr="00B6082F">
              <w:rPr>
                <w:rFonts w:ascii="Calibri" w:hAnsi="Calibri"/>
                <w:sz w:val="22"/>
                <w:szCs w:val="22"/>
              </w:rPr>
              <w:t xml:space="preserve">Nome: </w:t>
            </w:r>
          </w:p>
          <w:p w14:paraId="40E168F0" w14:textId="77777777" w:rsidR="00BB630A" w:rsidRPr="00B6082F" w:rsidRDefault="00BB630A" w:rsidP="00A07001">
            <w:pPr>
              <w:rPr>
                <w:rFonts w:ascii="Calibri" w:hAnsi="Calibri"/>
                <w:sz w:val="22"/>
                <w:szCs w:val="22"/>
                <w:highlight w:val="yellow"/>
              </w:rPr>
            </w:pPr>
            <w:r w:rsidRPr="00B6082F">
              <w:rPr>
                <w:rFonts w:ascii="Calibri" w:hAnsi="Calibri"/>
                <w:sz w:val="22"/>
                <w:szCs w:val="22"/>
              </w:rPr>
              <w:t xml:space="preserve">Cargo: </w:t>
            </w:r>
          </w:p>
        </w:tc>
        <w:tc>
          <w:tcPr>
            <w:tcW w:w="4444" w:type="dxa"/>
          </w:tcPr>
          <w:p w14:paraId="2283A10C" w14:textId="77777777" w:rsidR="00BB630A" w:rsidRPr="00B6082F" w:rsidRDefault="00BB630A" w:rsidP="00A07001">
            <w:pPr>
              <w:rPr>
                <w:rFonts w:ascii="Calibri" w:hAnsi="Calibri"/>
                <w:sz w:val="22"/>
                <w:szCs w:val="22"/>
              </w:rPr>
            </w:pPr>
            <w:r w:rsidRPr="00B6082F">
              <w:rPr>
                <w:rFonts w:ascii="Calibri" w:hAnsi="Calibri"/>
                <w:sz w:val="22"/>
                <w:szCs w:val="22"/>
              </w:rPr>
              <w:t>Nome:</w:t>
            </w:r>
          </w:p>
          <w:p w14:paraId="2EC60561" w14:textId="77777777" w:rsidR="00BB630A" w:rsidRPr="00B6082F" w:rsidRDefault="00BB630A" w:rsidP="00A07001">
            <w:pPr>
              <w:rPr>
                <w:rFonts w:ascii="Calibri" w:hAnsi="Calibri"/>
                <w:sz w:val="22"/>
                <w:szCs w:val="22"/>
              </w:rPr>
            </w:pPr>
            <w:r w:rsidRPr="00B6082F">
              <w:rPr>
                <w:rFonts w:ascii="Calibri" w:hAnsi="Calibri"/>
                <w:sz w:val="22"/>
                <w:szCs w:val="22"/>
              </w:rPr>
              <w:t xml:space="preserve">Cargo: </w:t>
            </w:r>
          </w:p>
        </w:tc>
      </w:tr>
    </w:tbl>
    <w:p w14:paraId="27F7366F" w14:textId="34C18C63" w:rsidR="00BB630A" w:rsidRPr="00B6082F" w:rsidRDefault="00BB630A" w:rsidP="00BB630A">
      <w:pPr>
        <w:rPr>
          <w:rFonts w:ascii="Calibri" w:hAnsi="Calibri"/>
          <w:sz w:val="22"/>
          <w:szCs w:val="22"/>
        </w:rPr>
      </w:pPr>
      <w:r w:rsidRPr="00B6082F">
        <w:rPr>
          <w:rFonts w:ascii="Calibri" w:hAnsi="Calibri"/>
          <w:sz w:val="22"/>
          <w:szCs w:val="22"/>
        </w:rPr>
        <w:br w:type="page"/>
      </w:r>
      <w:r w:rsidRPr="00B6082F">
        <w:rPr>
          <w:rFonts w:ascii="Calibri" w:hAnsi="Calibri"/>
          <w:sz w:val="22"/>
          <w:szCs w:val="22"/>
        </w:rPr>
        <w:lastRenderedPageBreak/>
        <w:t xml:space="preserve">(Página de assinaturas 4/4 do Terceiro Termo Aditivo à Escritura Particular da 3ª Emissão de Debêntures Simples, não Conversíveis em Ações, com Garantia Flutuante, da REDE D’OR SÃO LUIZ S.A., celebrado entre REDE D’OR SÃO LUIZ S.A., BRL TRUST DISTRIBUIDORA DE TÍTULOS E VALORES MOBILIÁRIOS S.A. e OLIVEIRA TRUST DISTRIBUIDORA DE TÍTULOS E VALORES MOBILIÁRIOS S.A., datada de </w:t>
      </w:r>
      <w:r w:rsidR="00495CC9">
        <w:rPr>
          <w:rFonts w:ascii="Calibri" w:hAnsi="Calibri"/>
          <w:sz w:val="22"/>
          <w:szCs w:val="22"/>
        </w:rPr>
        <w:t>29 de setembro de</w:t>
      </w:r>
      <w:r w:rsidRPr="00B6082F">
        <w:rPr>
          <w:rFonts w:ascii="Calibri" w:hAnsi="Calibri"/>
          <w:sz w:val="22"/>
          <w:szCs w:val="22"/>
        </w:rPr>
        <w:t xml:space="preserve"> 2015) </w:t>
      </w:r>
    </w:p>
    <w:p w14:paraId="51F012F8" w14:textId="77777777" w:rsidR="00BB630A" w:rsidRPr="00B6082F" w:rsidRDefault="00BB630A" w:rsidP="00BB630A">
      <w:pPr>
        <w:ind w:left="720"/>
        <w:rPr>
          <w:rFonts w:ascii="Calibri" w:hAnsi="Calibri"/>
          <w:sz w:val="22"/>
          <w:szCs w:val="22"/>
        </w:rPr>
      </w:pPr>
    </w:p>
    <w:p w14:paraId="02149B59" w14:textId="77777777" w:rsidR="00BB630A" w:rsidRPr="00B6082F" w:rsidRDefault="00BB630A" w:rsidP="00BB630A">
      <w:pPr>
        <w:rPr>
          <w:rFonts w:ascii="Calibri" w:hAnsi="Calibri"/>
          <w:sz w:val="22"/>
          <w:szCs w:val="22"/>
        </w:rPr>
      </w:pPr>
    </w:p>
    <w:p w14:paraId="6B986458" w14:textId="77777777" w:rsidR="00BB630A" w:rsidRPr="00B6082F" w:rsidRDefault="00BB630A" w:rsidP="00BB630A">
      <w:pPr>
        <w:rPr>
          <w:rFonts w:ascii="Calibri" w:hAnsi="Calibri"/>
          <w:sz w:val="22"/>
          <w:szCs w:val="22"/>
        </w:rPr>
      </w:pPr>
      <w:r w:rsidRPr="00B6082F">
        <w:rPr>
          <w:rFonts w:ascii="Calibri" w:hAnsi="Calibri"/>
          <w:sz w:val="22"/>
          <w:szCs w:val="22"/>
        </w:rPr>
        <w:t>Testemunhas:</w:t>
      </w:r>
      <w:r w:rsidRPr="00B6082F">
        <w:rPr>
          <w:rFonts w:ascii="Calibri" w:hAnsi="Calibri"/>
          <w:sz w:val="22"/>
          <w:szCs w:val="22"/>
        </w:rPr>
        <w:tab/>
      </w:r>
    </w:p>
    <w:p w14:paraId="504E7AF5" w14:textId="77777777" w:rsidR="00BB630A" w:rsidRPr="00B6082F" w:rsidRDefault="00BB630A" w:rsidP="00BB630A">
      <w:pPr>
        <w:rPr>
          <w:rFonts w:ascii="Calibri" w:hAnsi="Calibri"/>
          <w:sz w:val="22"/>
          <w:szCs w:val="22"/>
        </w:rPr>
      </w:pPr>
    </w:p>
    <w:p w14:paraId="6DCFE4A4" w14:textId="77777777" w:rsidR="00BB630A" w:rsidRPr="00B6082F" w:rsidRDefault="00BB630A" w:rsidP="00BB630A">
      <w:pPr>
        <w:numPr>
          <w:ilvl w:val="0"/>
          <w:numId w:val="2"/>
        </w:numPr>
        <w:rPr>
          <w:rFonts w:ascii="Calibri" w:hAnsi="Calibri"/>
          <w:sz w:val="22"/>
          <w:szCs w:val="22"/>
        </w:rPr>
      </w:pPr>
      <w:r w:rsidRPr="00B6082F">
        <w:rPr>
          <w:rFonts w:ascii="Calibri" w:hAnsi="Calibri"/>
          <w:sz w:val="22"/>
          <w:szCs w:val="22"/>
        </w:rPr>
        <w:tab/>
      </w:r>
      <w:r w:rsidRPr="00B6082F">
        <w:rPr>
          <w:rFonts w:ascii="Calibri" w:hAnsi="Calibri"/>
          <w:sz w:val="22"/>
          <w:szCs w:val="22"/>
        </w:rPr>
        <w:tab/>
      </w:r>
      <w:r w:rsidRPr="00B6082F">
        <w:rPr>
          <w:rFonts w:ascii="Calibri" w:hAnsi="Calibri"/>
          <w:sz w:val="22"/>
          <w:szCs w:val="22"/>
        </w:rPr>
        <w:tab/>
      </w:r>
      <w:r w:rsidRPr="00B6082F">
        <w:rPr>
          <w:rFonts w:ascii="Calibri" w:hAnsi="Calibri"/>
          <w:sz w:val="22"/>
          <w:szCs w:val="22"/>
        </w:rPr>
        <w:tab/>
      </w:r>
      <w:r w:rsidRPr="00B6082F">
        <w:rPr>
          <w:rFonts w:ascii="Calibri" w:hAnsi="Calibri"/>
          <w:sz w:val="22"/>
          <w:szCs w:val="22"/>
        </w:rPr>
        <w:tab/>
      </w:r>
      <w:r w:rsidRPr="00B6082F">
        <w:rPr>
          <w:rFonts w:ascii="Calibri" w:hAnsi="Calibri"/>
          <w:sz w:val="22"/>
          <w:szCs w:val="22"/>
        </w:rPr>
        <w:tab/>
        <w:t>2.</w:t>
      </w:r>
    </w:p>
    <w:p w14:paraId="5B834709" w14:textId="77777777" w:rsidR="00BB630A" w:rsidRPr="00B6082F" w:rsidRDefault="00BB630A" w:rsidP="00BB630A">
      <w:pPr>
        <w:ind w:left="360"/>
        <w:rPr>
          <w:rFonts w:ascii="Calibri" w:hAnsi="Calibri"/>
          <w:sz w:val="22"/>
          <w:szCs w:val="22"/>
        </w:rPr>
      </w:pPr>
      <w:r w:rsidRPr="00B6082F">
        <w:rPr>
          <w:rFonts w:ascii="Calibri" w:hAnsi="Calibri"/>
          <w:sz w:val="22"/>
          <w:szCs w:val="22"/>
        </w:rPr>
        <w:t>Nome:</w:t>
      </w:r>
      <w:r w:rsidRPr="00B6082F">
        <w:rPr>
          <w:rFonts w:ascii="Calibri" w:hAnsi="Calibri"/>
          <w:sz w:val="22"/>
          <w:szCs w:val="22"/>
        </w:rPr>
        <w:tab/>
      </w:r>
      <w:r w:rsidRPr="00B6082F">
        <w:rPr>
          <w:rFonts w:ascii="Calibri" w:hAnsi="Calibri"/>
          <w:sz w:val="22"/>
          <w:szCs w:val="22"/>
        </w:rPr>
        <w:tab/>
      </w:r>
      <w:r w:rsidRPr="00B6082F">
        <w:rPr>
          <w:rFonts w:ascii="Calibri" w:hAnsi="Calibri"/>
          <w:sz w:val="22"/>
          <w:szCs w:val="22"/>
        </w:rPr>
        <w:tab/>
      </w:r>
      <w:r w:rsidRPr="00B6082F">
        <w:rPr>
          <w:rFonts w:ascii="Calibri" w:hAnsi="Calibri"/>
          <w:sz w:val="22"/>
          <w:szCs w:val="22"/>
        </w:rPr>
        <w:tab/>
      </w:r>
      <w:r w:rsidRPr="00B6082F">
        <w:rPr>
          <w:rFonts w:ascii="Calibri" w:hAnsi="Calibri"/>
          <w:sz w:val="22"/>
          <w:szCs w:val="22"/>
        </w:rPr>
        <w:tab/>
      </w:r>
      <w:r w:rsidRPr="00B6082F">
        <w:rPr>
          <w:rFonts w:ascii="Calibri" w:hAnsi="Calibri"/>
          <w:sz w:val="22"/>
          <w:szCs w:val="22"/>
        </w:rPr>
        <w:tab/>
        <w:t>Nome:</w:t>
      </w:r>
    </w:p>
    <w:p w14:paraId="56490DFE" w14:textId="77777777" w:rsidR="00BB630A" w:rsidRPr="00B6082F" w:rsidRDefault="00BB630A" w:rsidP="00BB630A">
      <w:pPr>
        <w:ind w:firstLine="360"/>
        <w:rPr>
          <w:rFonts w:ascii="Calibri" w:hAnsi="Calibri"/>
          <w:sz w:val="22"/>
          <w:szCs w:val="22"/>
        </w:rPr>
      </w:pPr>
      <w:r w:rsidRPr="00B6082F">
        <w:rPr>
          <w:rFonts w:ascii="Calibri" w:hAnsi="Calibri"/>
          <w:sz w:val="22"/>
          <w:szCs w:val="22"/>
        </w:rPr>
        <w:t>R.G.:</w:t>
      </w:r>
      <w:r w:rsidRPr="00B6082F">
        <w:rPr>
          <w:rFonts w:ascii="Calibri" w:hAnsi="Calibri"/>
          <w:sz w:val="22"/>
          <w:szCs w:val="22"/>
        </w:rPr>
        <w:tab/>
      </w:r>
      <w:r w:rsidRPr="00B6082F">
        <w:rPr>
          <w:rFonts w:ascii="Calibri" w:hAnsi="Calibri"/>
          <w:sz w:val="22"/>
          <w:szCs w:val="22"/>
        </w:rPr>
        <w:tab/>
      </w:r>
      <w:r w:rsidRPr="00B6082F">
        <w:rPr>
          <w:rFonts w:ascii="Calibri" w:hAnsi="Calibri"/>
          <w:sz w:val="22"/>
          <w:szCs w:val="22"/>
        </w:rPr>
        <w:tab/>
      </w:r>
      <w:r w:rsidRPr="00B6082F">
        <w:rPr>
          <w:rFonts w:ascii="Calibri" w:hAnsi="Calibri"/>
          <w:sz w:val="22"/>
          <w:szCs w:val="22"/>
        </w:rPr>
        <w:tab/>
      </w:r>
      <w:r w:rsidRPr="00B6082F">
        <w:rPr>
          <w:rFonts w:ascii="Calibri" w:hAnsi="Calibri"/>
          <w:sz w:val="22"/>
          <w:szCs w:val="22"/>
        </w:rPr>
        <w:tab/>
      </w:r>
      <w:r w:rsidRPr="00B6082F">
        <w:rPr>
          <w:rFonts w:ascii="Calibri" w:hAnsi="Calibri"/>
          <w:sz w:val="22"/>
          <w:szCs w:val="22"/>
        </w:rPr>
        <w:tab/>
        <w:t>R.G.:</w:t>
      </w:r>
    </w:p>
    <w:p w14:paraId="4BAAAE6D" w14:textId="77777777" w:rsidR="00BB630A" w:rsidRPr="00B6082F" w:rsidRDefault="00BB630A" w:rsidP="00BB630A">
      <w:pPr>
        <w:pStyle w:val="Ttulo"/>
        <w:spacing w:line="340" w:lineRule="exact"/>
        <w:ind w:left="709"/>
        <w:jc w:val="both"/>
        <w:rPr>
          <w:rFonts w:ascii="Calibri" w:eastAsia="Times New Roman" w:hAnsi="Calibri"/>
          <w:b w:val="0"/>
          <w:sz w:val="22"/>
          <w:szCs w:val="22"/>
          <w:lang w:val="pt-BR"/>
        </w:rPr>
      </w:pPr>
    </w:p>
    <w:p w14:paraId="6DF26DAD" w14:textId="77777777" w:rsidR="00BB630A" w:rsidRPr="00B6082F" w:rsidRDefault="00BB630A" w:rsidP="00BB630A">
      <w:pPr>
        <w:spacing w:line="276" w:lineRule="auto"/>
        <w:ind w:right="44"/>
        <w:jc w:val="center"/>
        <w:rPr>
          <w:rFonts w:ascii="Calibri" w:hAnsi="Calibri" w:cs="Calibri"/>
          <w:b/>
          <w:sz w:val="22"/>
          <w:szCs w:val="22"/>
        </w:rPr>
      </w:pPr>
    </w:p>
    <w:p w14:paraId="08667D23" w14:textId="77777777" w:rsidR="00BB630A" w:rsidRPr="00B6082F" w:rsidRDefault="00BB630A" w:rsidP="00BB630A">
      <w:pPr>
        <w:spacing w:line="276" w:lineRule="auto"/>
        <w:ind w:right="44"/>
        <w:jc w:val="center"/>
        <w:rPr>
          <w:rFonts w:ascii="Calibri" w:hAnsi="Calibri" w:cs="Calibri"/>
          <w:b/>
          <w:sz w:val="22"/>
          <w:szCs w:val="22"/>
        </w:rPr>
      </w:pPr>
    </w:p>
    <w:p w14:paraId="5EDB61C8" w14:textId="77777777" w:rsidR="00A07001" w:rsidRDefault="00A07001"/>
    <w:sectPr w:rsidR="00A070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30F2F"/>
    <w:multiLevelType w:val="hybridMultilevel"/>
    <w:tmpl w:val="EE9EA23A"/>
    <w:lvl w:ilvl="0" w:tplc="818669E4">
      <w:start w:val="1"/>
      <w:numFmt w:val="decimal"/>
      <w:lvlText w:val="%1."/>
      <w:lvlJc w:val="left"/>
      <w:pPr>
        <w:ind w:left="720" w:hanging="360"/>
      </w:pPr>
      <w:rPr>
        <w:rFonts w:ascii="Calibri" w:hAnsi="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2801A7"/>
    <w:multiLevelType w:val="hybridMultilevel"/>
    <w:tmpl w:val="EE9EA23A"/>
    <w:lvl w:ilvl="0" w:tplc="818669E4">
      <w:start w:val="1"/>
      <w:numFmt w:val="decimal"/>
      <w:lvlText w:val="%1."/>
      <w:lvlJc w:val="left"/>
      <w:pPr>
        <w:ind w:left="720" w:hanging="360"/>
      </w:pPr>
      <w:rPr>
        <w:rFonts w:ascii="Calibri" w:hAnsi="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B630A"/>
    <w:rsid w:val="0006307F"/>
    <w:rsid w:val="000753B9"/>
    <w:rsid w:val="000E5B62"/>
    <w:rsid w:val="0013048E"/>
    <w:rsid w:val="003B1EB3"/>
    <w:rsid w:val="004578BA"/>
    <w:rsid w:val="00495CC9"/>
    <w:rsid w:val="00850ED4"/>
    <w:rsid w:val="009E7960"/>
    <w:rsid w:val="00A07001"/>
    <w:rsid w:val="00BB630A"/>
    <w:rsid w:val="00F13ED5"/>
    <w:rsid w:val="00F46D44"/>
    <w:rsid w:val="00F906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30A"/>
    <w:pPr>
      <w:widowControl w:val="0"/>
      <w:spacing w:line="340" w:lineRule="exact"/>
      <w:jc w:val="both"/>
    </w:pPr>
    <w:rPr>
      <w:rFonts w:ascii="Times New Roman" w:eastAsia="Times New Roman" w:hAnsi="Times New Roman"/>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BB630A"/>
    <w:pPr>
      <w:ind w:left="720"/>
    </w:pPr>
  </w:style>
  <w:style w:type="paragraph" w:customStyle="1" w:styleId="p0">
    <w:name w:val="p0"/>
    <w:basedOn w:val="Normal"/>
    <w:uiPriority w:val="99"/>
    <w:rsid w:val="00BB630A"/>
    <w:pPr>
      <w:tabs>
        <w:tab w:val="left" w:pos="720"/>
      </w:tabs>
      <w:spacing w:line="240" w:lineRule="atLeast"/>
    </w:pPr>
    <w:rPr>
      <w:rFonts w:ascii="Times" w:hAnsi="Times"/>
      <w:sz w:val="24"/>
    </w:rPr>
  </w:style>
  <w:style w:type="paragraph" w:styleId="Corpodetexto">
    <w:name w:val="Body Text"/>
    <w:basedOn w:val="Normal"/>
    <w:link w:val="CorpodetextoChar"/>
    <w:rsid w:val="00BB630A"/>
    <w:pPr>
      <w:widowControl/>
      <w:tabs>
        <w:tab w:val="left" w:pos="0"/>
        <w:tab w:val="left" w:pos="654"/>
        <w:tab w:val="left" w:pos="3402"/>
      </w:tabs>
      <w:spacing w:line="240" w:lineRule="auto"/>
    </w:pPr>
    <w:rPr>
      <w:sz w:val="24"/>
    </w:rPr>
  </w:style>
  <w:style w:type="character" w:customStyle="1" w:styleId="CorpodetextoChar">
    <w:name w:val="Corpo de texto Char"/>
    <w:link w:val="Corpodetexto"/>
    <w:rsid w:val="00BB630A"/>
    <w:rPr>
      <w:rFonts w:ascii="Times New Roman" w:eastAsia="Times New Roman" w:hAnsi="Times New Roman" w:cs="Times New Roman"/>
      <w:sz w:val="24"/>
      <w:szCs w:val="20"/>
      <w:lang w:eastAsia="pt-BR"/>
    </w:rPr>
  </w:style>
  <w:style w:type="paragraph" w:styleId="Ttulo">
    <w:name w:val="Title"/>
    <w:basedOn w:val="Normal"/>
    <w:link w:val="TtuloChar"/>
    <w:uiPriority w:val="99"/>
    <w:qFormat/>
    <w:rsid w:val="00BB630A"/>
    <w:pPr>
      <w:snapToGrid w:val="0"/>
      <w:spacing w:line="240" w:lineRule="auto"/>
      <w:jc w:val="center"/>
    </w:pPr>
    <w:rPr>
      <w:rFonts w:eastAsia="Calibri"/>
      <w:b/>
      <w:sz w:val="20"/>
      <w:lang w:val="x-none"/>
    </w:rPr>
  </w:style>
  <w:style w:type="character" w:customStyle="1" w:styleId="TtuloChar">
    <w:name w:val="Título Char"/>
    <w:link w:val="Ttulo"/>
    <w:uiPriority w:val="99"/>
    <w:rsid w:val="00BB630A"/>
    <w:rPr>
      <w:rFonts w:ascii="Times New Roman" w:eastAsia="Calibri" w:hAnsi="Times New Roman" w:cs="Times New Roman"/>
      <w:b/>
      <w:sz w:val="20"/>
      <w:szCs w:val="20"/>
      <w:lang w:val="x-none" w:eastAsia="pt-BR"/>
    </w:rPr>
  </w:style>
  <w:style w:type="paragraph" w:styleId="Textodebalo">
    <w:name w:val="Balloon Text"/>
    <w:basedOn w:val="Normal"/>
    <w:link w:val="TextodebaloChar"/>
    <w:uiPriority w:val="99"/>
    <w:semiHidden/>
    <w:unhideWhenUsed/>
    <w:rsid w:val="009E7960"/>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9E796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30A"/>
    <w:pPr>
      <w:widowControl w:val="0"/>
      <w:spacing w:line="340" w:lineRule="exact"/>
      <w:jc w:val="both"/>
    </w:pPr>
    <w:rPr>
      <w:rFonts w:ascii="Times New Roman" w:eastAsia="Times New Roman" w:hAnsi="Times New Roman"/>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BB630A"/>
    <w:pPr>
      <w:ind w:left="720"/>
    </w:pPr>
  </w:style>
  <w:style w:type="paragraph" w:customStyle="1" w:styleId="p0">
    <w:name w:val="p0"/>
    <w:basedOn w:val="Normal"/>
    <w:uiPriority w:val="99"/>
    <w:rsid w:val="00BB630A"/>
    <w:pPr>
      <w:tabs>
        <w:tab w:val="left" w:pos="720"/>
      </w:tabs>
      <w:spacing w:line="240" w:lineRule="atLeast"/>
    </w:pPr>
    <w:rPr>
      <w:rFonts w:ascii="Times" w:hAnsi="Times"/>
      <w:sz w:val="24"/>
    </w:rPr>
  </w:style>
  <w:style w:type="paragraph" w:styleId="Corpodetexto">
    <w:name w:val="Body Text"/>
    <w:basedOn w:val="Normal"/>
    <w:link w:val="CorpodetextoChar"/>
    <w:rsid w:val="00BB630A"/>
    <w:pPr>
      <w:widowControl/>
      <w:tabs>
        <w:tab w:val="left" w:pos="0"/>
        <w:tab w:val="left" w:pos="654"/>
        <w:tab w:val="left" w:pos="3402"/>
      </w:tabs>
      <w:spacing w:line="240" w:lineRule="auto"/>
    </w:pPr>
    <w:rPr>
      <w:sz w:val="24"/>
    </w:rPr>
  </w:style>
  <w:style w:type="character" w:customStyle="1" w:styleId="CorpodetextoChar">
    <w:name w:val="Corpo de texto Char"/>
    <w:link w:val="Corpodetexto"/>
    <w:rsid w:val="00BB630A"/>
    <w:rPr>
      <w:rFonts w:ascii="Times New Roman" w:eastAsia="Times New Roman" w:hAnsi="Times New Roman" w:cs="Times New Roman"/>
      <w:sz w:val="24"/>
      <w:szCs w:val="20"/>
      <w:lang w:eastAsia="pt-BR"/>
    </w:rPr>
  </w:style>
  <w:style w:type="paragraph" w:styleId="Ttulo">
    <w:name w:val="Title"/>
    <w:basedOn w:val="Normal"/>
    <w:link w:val="TtuloChar"/>
    <w:uiPriority w:val="99"/>
    <w:qFormat/>
    <w:rsid w:val="00BB630A"/>
    <w:pPr>
      <w:snapToGrid w:val="0"/>
      <w:spacing w:line="240" w:lineRule="auto"/>
      <w:jc w:val="center"/>
    </w:pPr>
    <w:rPr>
      <w:rFonts w:eastAsia="Calibri"/>
      <w:b/>
      <w:sz w:val="20"/>
      <w:lang w:val="x-none"/>
    </w:rPr>
  </w:style>
  <w:style w:type="character" w:customStyle="1" w:styleId="TtuloChar">
    <w:name w:val="Título Char"/>
    <w:link w:val="Ttulo"/>
    <w:uiPriority w:val="99"/>
    <w:rsid w:val="00BB630A"/>
    <w:rPr>
      <w:rFonts w:ascii="Times New Roman" w:eastAsia="Calibri" w:hAnsi="Times New Roman" w:cs="Times New Roman"/>
      <w:b/>
      <w:sz w:val="20"/>
      <w:szCs w:val="20"/>
      <w:lang w:val="x-none" w:eastAsia="pt-BR"/>
    </w:rPr>
  </w:style>
  <w:style w:type="paragraph" w:styleId="Textodebalo">
    <w:name w:val="Balloon Text"/>
    <w:basedOn w:val="Normal"/>
    <w:link w:val="TextodebaloChar"/>
    <w:uiPriority w:val="99"/>
    <w:semiHidden/>
    <w:unhideWhenUsed/>
    <w:rsid w:val="009E7960"/>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9E796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74828-8327-429A-9139-BE8C44E77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2165</Words>
  <Characters>11694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Sampaio</dc:creator>
  <cp:lastModifiedBy>Nathalia Esteves</cp:lastModifiedBy>
  <cp:revision>2</cp:revision>
  <dcterms:created xsi:type="dcterms:W3CDTF">2015-09-29T14:57:00Z</dcterms:created>
  <dcterms:modified xsi:type="dcterms:W3CDTF">2015-09-29T14:57:00Z</dcterms:modified>
</cp:coreProperties>
</file>