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7A" w:rsidRPr="0032275C" w:rsidRDefault="00134A7A" w:rsidP="0032275C">
      <w:pPr>
        <w:pStyle w:val="Corpodetexto2"/>
        <w:spacing w:line="360" w:lineRule="auto"/>
        <w:jc w:val="both"/>
        <w:rPr>
          <w:b/>
          <w:bCs/>
          <w:sz w:val="22"/>
          <w:szCs w:val="22"/>
        </w:rPr>
      </w:pPr>
      <w:bookmarkStart w:id="0" w:name="_GoBack"/>
      <w:bookmarkEnd w:id="0"/>
      <w:r w:rsidRPr="0032275C">
        <w:rPr>
          <w:b/>
          <w:bCs/>
          <w:sz w:val="22"/>
          <w:szCs w:val="22"/>
        </w:rPr>
        <w:t xml:space="preserve">INSTRUMENTO PARTICULAR DE ESCRITURA DA </w:t>
      </w:r>
      <w:r w:rsidR="00C247DA" w:rsidRPr="0032275C">
        <w:rPr>
          <w:b/>
          <w:bCs/>
          <w:sz w:val="22"/>
          <w:szCs w:val="22"/>
        </w:rPr>
        <w:t>1</w:t>
      </w:r>
      <w:r w:rsidRPr="0032275C">
        <w:rPr>
          <w:b/>
          <w:bCs/>
          <w:sz w:val="22"/>
          <w:szCs w:val="22"/>
        </w:rPr>
        <w:t>ª (</w:t>
      </w:r>
      <w:r w:rsidR="00C247DA" w:rsidRPr="0032275C">
        <w:rPr>
          <w:b/>
          <w:bCs/>
          <w:sz w:val="22"/>
          <w:szCs w:val="22"/>
        </w:rPr>
        <w:t>PRIMEIRA</w:t>
      </w:r>
      <w:r w:rsidRPr="0032275C">
        <w:rPr>
          <w:b/>
          <w:bCs/>
          <w:sz w:val="22"/>
          <w:szCs w:val="22"/>
        </w:rPr>
        <w:t xml:space="preserve">) EMISSÃO DE DEBÊNTURES SIMPLES, NÃO CONVERSÍVEIS EM AÇÕES, EM SÉRIE ÚNICA, DA ESPÉCIE QUIROGRAFÁRIA, COM GARANTIA FIDEJUSSÓRIA, PARA DISTRIBUIÇÃO PÚBLICA COM ESFORÇOS RESTRITOS, DA </w:t>
      </w:r>
      <w:r w:rsidR="00572188" w:rsidRPr="0032275C">
        <w:rPr>
          <w:b/>
          <w:bCs/>
          <w:sz w:val="22"/>
          <w:szCs w:val="22"/>
        </w:rPr>
        <w:t>ALGAR TI CONSULTORIA S.A.</w:t>
      </w:r>
    </w:p>
    <w:p w:rsidR="00572188" w:rsidRPr="0032275C" w:rsidRDefault="00572188" w:rsidP="0032275C">
      <w:pPr>
        <w:pStyle w:val="Corpodetexto2"/>
        <w:spacing w:line="360" w:lineRule="auto"/>
        <w:jc w:val="both"/>
        <w:rPr>
          <w:sz w:val="22"/>
          <w:szCs w:val="22"/>
          <w:highlight w:val="yellow"/>
        </w:rPr>
      </w:pPr>
    </w:p>
    <w:p w:rsidR="00331884" w:rsidRPr="0032275C" w:rsidRDefault="00331884" w:rsidP="0032275C">
      <w:pPr>
        <w:pStyle w:val="Corpodetexto2"/>
        <w:spacing w:line="360" w:lineRule="auto"/>
        <w:jc w:val="both"/>
        <w:rPr>
          <w:sz w:val="22"/>
          <w:szCs w:val="22"/>
          <w:highlight w:val="yellow"/>
        </w:rPr>
      </w:pPr>
    </w:p>
    <w:p w:rsidR="00493AB6" w:rsidRPr="0032275C" w:rsidRDefault="00493AB6" w:rsidP="0032275C">
      <w:pPr>
        <w:spacing w:line="360" w:lineRule="auto"/>
        <w:rPr>
          <w:sz w:val="22"/>
          <w:szCs w:val="22"/>
        </w:rPr>
      </w:pPr>
      <w:bookmarkStart w:id="1" w:name="_DV_M1"/>
      <w:bookmarkEnd w:id="1"/>
      <w:r w:rsidRPr="0032275C">
        <w:rPr>
          <w:sz w:val="22"/>
          <w:szCs w:val="22"/>
        </w:rPr>
        <w:t>Pelo presente instrum</w:t>
      </w:r>
      <w:r w:rsidR="002D63ED" w:rsidRPr="0032275C">
        <w:rPr>
          <w:sz w:val="22"/>
          <w:szCs w:val="22"/>
        </w:rPr>
        <w:t>ento particular</w:t>
      </w:r>
      <w:r w:rsidR="00991503" w:rsidRPr="0032275C">
        <w:rPr>
          <w:sz w:val="22"/>
          <w:szCs w:val="22"/>
        </w:rPr>
        <w:t>:</w:t>
      </w:r>
    </w:p>
    <w:p w:rsidR="00493AB6" w:rsidRPr="0032275C" w:rsidRDefault="00493AB6" w:rsidP="0032275C">
      <w:pPr>
        <w:spacing w:line="360" w:lineRule="auto"/>
        <w:rPr>
          <w:sz w:val="22"/>
          <w:szCs w:val="22"/>
        </w:rPr>
      </w:pPr>
    </w:p>
    <w:p w:rsidR="00713B5F" w:rsidRPr="0032275C" w:rsidRDefault="00713B5F" w:rsidP="0032275C">
      <w:pPr>
        <w:pStyle w:val="PargrafodaLista"/>
        <w:numPr>
          <w:ilvl w:val="0"/>
          <w:numId w:val="5"/>
        </w:numPr>
        <w:tabs>
          <w:tab w:val="left" w:pos="1134"/>
        </w:tabs>
        <w:spacing w:line="360" w:lineRule="auto"/>
        <w:ind w:left="567" w:hanging="567"/>
        <w:rPr>
          <w:sz w:val="22"/>
          <w:szCs w:val="22"/>
        </w:rPr>
      </w:pPr>
      <w:bookmarkStart w:id="2" w:name="_DV_M2"/>
      <w:bookmarkStart w:id="3" w:name="_Ref445294846"/>
      <w:bookmarkEnd w:id="2"/>
      <w:r w:rsidRPr="0032275C">
        <w:rPr>
          <w:b/>
          <w:bCs/>
          <w:sz w:val="22"/>
          <w:szCs w:val="22"/>
        </w:rPr>
        <w:t>ALGAR TI CONSULTORIA S.A.</w:t>
      </w:r>
      <w:r w:rsidRPr="0032275C">
        <w:rPr>
          <w:bCs/>
          <w:sz w:val="22"/>
          <w:szCs w:val="22"/>
        </w:rPr>
        <w:t>, sociedade por ações, sem registro de companhia aberta perante a Comissão de Valores Mobiliários ("</w:t>
      </w:r>
      <w:r w:rsidRPr="0032275C">
        <w:rPr>
          <w:b/>
          <w:bCs/>
          <w:sz w:val="22"/>
          <w:szCs w:val="22"/>
        </w:rPr>
        <w:t>CVM</w:t>
      </w:r>
      <w:r w:rsidRPr="0032275C">
        <w:rPr>
          <w:bCs/>
          <w:sz w:val="22"/>
          <w:szCs w:val="22"/>
        </w:rPr>
        <w:t xml:space="preserve">"), com sede na cidade de </w:t>
      </w:r>
      <w:r w:rsidR="00E93012" w:rsidRPr="0032275C">
        <w:rPr>
          <w:bCs/>
          <w:sz w:val="22"/>
          <w:szCs w:val="22"/>
        </w:rPr>
        <w:t>Belo Horizonte</w:t>
      </w:r>
      <w:r w:rsidRPr="0032275C">
        <w:rPr>
          <w:bCs/>
          <w:sz w:val="22"/>
          <w:szCs w:val="22"/>
        </w:rPr>
        <w:t xml:space="preserve">, </w:t>
      </w:r>
      <w:r w:rsidR="00475E25" w:rsidRPr="0032275C">
        <w:rPr>
          <w:bCs/>
          <w:sz w:val="22"/>
          <w:szCs w:val="22"/>
        </w:rPr>
        <w:t xml:space="preserve">Estado </w:t>
      </w:r>
      <w:r w:rsidRPr="0032275C">
        <w:rPr>
          <w:bCs/>
          <w:sz w:val="22"/>
          <w:szCs w:val="22"/>
        </w:rPr>
        <w:t>de Minas Gerais, na Rua Desembargador Jorge Fontana, nº 600, Pavimentos nº 5, nº 6 e nº 7, Belverde, CEP 30320-670, inscrita no Cadastro Nacional da Pessoa Jurídica do Ministério da Fazenda</w:t>
      </w:r>
      <w:r w:rsidR="00E83217" w:rsidRPr="0032275C">
        <w:rPr>
          <w:bCs/>
          <w:sz w:val="22"/>
          <w:szCs w:val="22"/>
        </w:rPr>
        <w:t> </w:t>
      </w:r>
      <w:r w:rsidRPr="0032275C">
        <w:rPr>
          <w:bCs/>
          <w:sz w:val="22"/>
          <w:szCs w:val="22"/>
        </w:rPr>
        <w:t>("</w:t>
      </w:r>
      <w:r w:rsidRPr="0032275C">
        <w:rPr>
          <w:b/>
          <w:bCs/>
          <w:sz w:val="22"/>
          <w:szCs w:val="22"/>
        </w:rPr>
        <w:t>CNPJ/MF</w:t>
      </w:r>
      <w:r w:rsidRPr="0032275C">
        <w:rPr>
          <w:bCs/>
          <w:sz w:val="22"/>
          <w:szCs w:val="22"/>
        </w:rPr>
        <w:t xml:space="preserve">") sob o nº </w:t>
      </w:r>
      <w:r w:rsidR="0035695F" w:rsidRPr="0032275C">
        <w:rPr>
          <w:bCs/>
          <w:color w:val="000000"/>
          <w:sz w:val="22"/>
          <w:szCs w:val="22"/>
        </w:rPr>
        <w:t>05.510.654/0001-89</w:t>
      </w:r>
      <w:r w:rsidRPr="0032275C">
        <w:rPr>
          <w:bCs/>
          <w:sz w:val="22"/>
          <w:szCs w:val="22"/>
        </w:rPr>
        <w:t>, com seus atos constitutivos registrados perante a Junta Comercial do Estado de Minas Gerais ("</w:t>
      </w:r>
      <w:r w:rsidRPr="0032275C">
        <w:rPr>
          <w:b/>
          <w:bCs/>
          <w:sz w:val="22"/>
          <w:szCs w:val="22"/>
        </w:rPr>
        <w:t>JUCEMG</w:t>
      </w:r>
      <w:r w:rsidRPr="0032275C">
        <w:rPr>
          <w:bCs/>
          <w:sz w:val="22"/>
          <w:szCs w:val="22"/>
        </w:rPr>
        <w:t>") sob o NIRE</w:t>
      </w:r>
      <w:r w:rsidR="0035695F" w:rsidRPr="0032275C">
        <w:rPr>
          <w:bCs/>
          <w:sz w:val="22"/>
          <w:szCs w:val="22"/>
        </w:rPr>
        <w:t> </w:t>
      </w:r>
      <w:r w:rsidR="00A26E48" w:rsidRPr="0032275C">
        <w:rPr>
          <w:bCs/>
          <w:sz w:val="22"/>
          <w:szCs w:val="22"/>
        </w:rPr>
        <w:t>31.300.1098-95</w:t>
      </w:r>
      <w:r w:rsidRPr="0032275C">
        <w:rPr>
          <w:bCs/>
          <w:sz w:val="22"/>
          <w:szCs w:val="22"/>
        </w:rPr>
        <w:t>, neste ato representada nos termos de seu estatuto social ("</w:t>
      </w:r>
      <w:r w:rsidR="0035695F" w:rsidRPr="0032275C">
        <w:rPr>
          <w:b/>
          <w:bCs/>
          <w:sz w:val="22"/>
          <w:szCs w:val="22"/>
        </w:rPr>
        <w:t>Emissora</w:t>
      </w:r>
      <w:r w:rsidRPr="0032275C">
        <w:rPr>
          <w:bCs/>
          <w:sz w:val="22"/>
          <w:szCs w:val="22"/>
        </w:rPr>
        <w:t>")</w:t>
      </w:r>
      <w:r w:rsidRPr="0032275C">
        <w:rPr>
          <w:sz w:val="22"/>
          <w:szCs w:val="22"/>
        </w:rPr>
        <w:t>;</w:t>
      </w:r>
      <w:bookmarkEnd w:id="3"/>
    </w:p>
    <w:p w:rsidR="00493AB6" w:rsidRPr="0032275C" w:rsidRDefault="00493AB6" w:rsidP="0032275C">
      <w:pPr>
        <w:tabs>
          <w:tab w:val="left" w:pos="1134"/>
        </w:tabs>
        <w:spacing w:line="360" w:lineRule="auto"/>
        <w:rPr>
          <w:sz w:val="22"/>
          <w:szCs w:val="22"/>
        </w:rPr>
      </w:pPr>
    </w:p>
    <w:p w:rsidR="00CC6C25" w:rsidRPr="0032275C" w:rsidRDefault="007404CC" w:rsidP="0032275C">
      <w:pPr>
        <w:pStyle w:val="PargrafodaLista"/>
        <w:numPr>
          <w:ilvl w:val="0"/>
          <w:numId w:val="5"/>
        </w:numPr>
        <w:tabs>
          <w:tab w:val="left" w:pos="1134"/>
        </w:tabs>
        <w:spacing w:line="360" w:lineRule="auto"/>
        <w:ind w:left="567" w:hanging="567"/>
        <w:rPr>
          <w:color w:val="000000"/>
          <w:sz w:val="22"/>
          <w:szCs w:val="22"/>
        </w:rPr>
      </w:pPr>
      <w:bookmarkStart w:id="4" w:name="_DV_M4"/>
      <w:bookmarkStart w:id="5" w:name="_Ref445295000"/>
      <w:bookmarkEnd w:id="4"/>
      <w:r w:rsidRPr="0032275C">
        <w:rPr>
          <w:b/>
          <w:bCs/>
          <w:color w:val="000000"/>
          <w:sz w:val="22"/>
          <w:szCs w:val="22"/>
        </w:rPr>
        <w:t>OLIVEIRA TRUST DISTRIBUIDORA DE T</w:t>
      </w:r>
      <w:r w:rsidR="006A4BE6" w:rsidRPr="0032275C">
        <w:rPr>
          <w:b/>
          <w:bCs/>
          <w:color w:val="000000"/>
          <w:sz w:val="22"/>
          <w:szCs w:val="22"/>
        </w:rPr>
        <w:t>Í</w:t>
      </w:r>
      <w:r w:rsidRPr="0032275C">
        <w:rPr>
          <w:b/>
          <w:bCs/>
          <w:color w:val="000000"/>
          <w:sz w:val="22"/>
          <w:szCs w:val="22"/>
        </w:rPr>
        <w:t xml:space="preserve">TULOS E VALORES </w:t>
      </w:r>
      <w:r w:rsidR="006B0E6B" w:rsidRPr="0032275C">
        <w:rPr>
          <w:b/>
          <w:bCs/>
          <w:color w:val="000000"/>
          <w:sz w:val="22"/>
          <w:szCs w:val="22"/>
        </w:rPr>
        <w:t>MOBILIÁRIOS</w:t>
      </w:r>
      <w:r w:rsidRPr="0032275C">
        <w:rPr>
          <w:b/>
          <w:bCs/>
          <w:color w:val="000000"/>
          <w:sz w:val="22"/>
          <w:szCs w:val="22"/>
        </w:rPr>
        <w:t xml:space="preserve"> S.A.</w:t>
      </w:r>
      <w:r w:rsidR="00A42C58" w:rsidRPr="0032275C">
        <w:rPr>
          <w:bCs/>
          <w:color w:val="000000"/>
          <w:sz w:val="22"/>
          <w:szCs w:val="22"/>
        </w:rPr>
        <w:t>,</w:t>
      </w:r>
      <w:r w:rsidR="00A42C58" w:rsidRPr="0032275C">
        <w:rPr>
          <w:b/>
          <w:bCs/>
          <w:color w:val="000000"/>
          <w:sz w:val="22"/>
          <w:szCs w:val="22"/>
        </w:rPr>
        <w:t xml:space="preserve"> </w:t>
      </w:r>
      <w:r w:rsidR="00A42C58" w:rsidRPr="0032275C">
        <w:rPr>
          <w:bCs/>
          <w:color w:val="000000"/>
          <w:sz w:val="22"/>
          <w:szCs w:val="22"/>
        </w:rPr>
        <w:t xml:space="preserve">sociedade </w:t>
      </w:r>
      <w:r w:rsidR="00E93012" w:rsidRPr="0032275C">
        <w:rPr>
          <w:bCs/>
          <w:color w:val="000000"/>
          <w:sz w:val="22"/>
          <w:szCs w:val="22"/>
        </w:rPr>
        <w:t>por ações</w:t>
      </w:r>
      <w:r w:rsidR="00577ED3" w:rsidRPr="0032275C">
        <w:rPr>
          <w:bCs/>
          <w:color w:val="000000"/>
          <w:sz w:val="22"/>
          <w:szCs w:val="22"/>
        </w:rPr>
        <w:t>,</w:t>
      </w:r>
      <w:r w:rsidR="00A42C58" w:rsidRPr="0032275C">
        <w:rPr>
          <w:bCs/>
          <w:color w:val="000000"/>
          <w:sz w:val="22"/>
          <w:szCs w:val="22"/>
        </w:rPr>
        <w:t xml:space="preserve"> com sede na</w:t>
      </w:r>
      <w:r w:rsidR="00713B5F" w:rsidRPr="0032275C">
        <w:rPr>
          <w:bCs/>
          <w:color w:val="000000"/>
          <w:sz w:val="22"/>
          <w:szCs w:val="22"/>
        </w:rPr>
        <w:t xml:space="preserve"> cidade d</w:t>
      </w:r>
      <w:r w:rsidRPr="0032275C">
        <w:rPr>
          <w:bCs/>
          <w:color w:val="000000"/>
          <w:sz w:val="22"/>
          <w:szCs w:val="22"/>
        </w:rPr>
        <w:t>o Rio de Janeiro</w:t>
      </w:r>
      <w:r w:rsidR="00713B5F" w:rsidRPr="0032275C">
        <w:rPr>
          <w:bCs/>
          <w:color w:val="000000"/>
          <w:sz w:val="22"/>
          <w:szCs w:val="22"/>
        </w:rPr>
        <w:t xml:space="preserve">, Estado </w:t>
      </w:r>
      <w:r w:rsidRPr="0032275C">
        <w:rPr>
          <w:bCs/>
          <w:color w:val="000000"/>
          <w:sz w:val="22"/>
          <w:szCs w:val="22"/>
        </w:rPr>
        <w:t>do Rio de Janeiro</w:t>
      </w:r>
      <w:r w:rsidR="00713B5F" w:rsidRPr="0032275C">
        <w:rPr>
          <w:bCs/>
          <w:color w:val="000000"/>
          <w:sz w:val="22"/>
          <w:szCs w:val="22"/>
        </w:rPr>
        <w:t>, na</w:t>
      </w:r>
      <w:r w:rsidR="00A42C58" w:rsidRPr="0032275C">
        <w:rPr>
          <w:bCs/>
          <w:color w:val="000000"/>
          <w:sz w:val="22"/>
          <w:szCs w:val="22"/>
        </w:rPr>
        <w:t xml:space="preserve"> Avenida </w:t>
      </w:r>
      <w:r w:rsidRPr="0032275C">
        <w:rPr>
          <w:bCs/>
          <w:color w:val="000000"/>
          <w:sz w:val="22"/>
          <w:szCs w:val="22"/>
        </w:rPr>
        <w:t>das Américas</w:t>
      </w:r>
      <w:r w:rsidR="00713B5F" w:rsidRPr="0032275C">
        <w:rPr>
          <w:bCs/>
          <w:color w:val="000000"/>
          <w:sz w:val="22"/>
          <w:szCs w:val="22"/>
        </w:rPr>
        <w:t>,</w:t>
      </w:r>
      <w:r w:rsidR="00A42C58" w:rsidRPr="0032275C">
        <w:rPr>
          <w:bCs/>
          <w:color w:val="000000"/>
          <w:sz w:val="22"/>
          <w:szCs w:val="22"/>
        </w:rPr>
        <w:t xml:space="preserve"> nº</w:t>
      </w:r>
      <w:r w:rsidRPr="0032275C">
        <w:rPr>
          <w:bCs/>
          <w:color w:val="000000"/>
          <w:sz w:val="22"/>
          <w:szCs w:val="22"/>
        </w:rPr>
        <w:t> 500</w:t>
      </w:r>
      <w:r w:rsidR="00A42C58" w:rsidRPr="0032275C">
        <w:rPr>
          <w:bCs/>
          <w:color w:val="000000"/>
          <w:sz w:val="22"/>
          <w:szCs w:val="22"/>
        </w:rPr>
        <w:t>,</w:t>
      </w:r>
      <w:r w:rsidRPr="0032275C">
        <w:rPr>
          <w:bCs/>
          <w:color w:val="000000"/>
          <w:sz w:val="22"/>
          <w:szCs w:val="22"/>
        </w:rPr>
        <w:t xml:space="preserve"> bloco 13, grupo 205</w:t>
      </w:r>
      <w:r w:rsidR="00A42C58" w:rsidRPr="0032275C">
        <w:rPr>
          <w:bCs/>
          <w:color w:val="000000"/>
          <w:sz w:val="22"/>
          <w:szCs w:val="22"/>
        </w:rPr>
        <w:t xml:space="preserve">, </w:t>
      </w:r>
      <w:r w:rsidRPr="0032275C">
        <w:rPr>
          <w:bCs/>
          <w:color w:val="000000"/>
          <w:sz w:val="22"/>
          <w:szCs w:val="22"/>
        </w:rPr>
        <w:t>Barra da Tijuca</w:t>
      </w:r>
      <w:r w:rsidR="00713B5F" w:rsidRPr="0032275C">
        <w:rPr>
          <w:bCs/>
          <w:color w:val="000000"/>
          <w:sz w:val="22"/>
          <w:szCs w:val="22"/>
        </w:rPr>
        <w:t xml:space="preserve">, </w:t>
      </w:r>
      <w:r w:rsidR="00A42C58" w:rsidRPr="0032275C">
        <w:rPr>
          <w:bCs/>
          <w:color w:val="000000"/>
          <w:sz w:val="22"/>
          <w:szCs w:val="22"/>
        </w:rPr>
        <w:t>CEP</w:t>
      </w:r>
      <w:r w:rsidR="00713B5F" w:rsidRPr="0032275C">
        <w:rPr>
          <w:bCs/>
          <w:color w:val="000000"/>
          <w:sz w:val="22"/>
          <w:szCs w:val="22"/>
        </w:rPr>
        <w:t> </w:t>
      </w:r>
      <w:r w:rsidRPr="0032275C">
        <w:rPr>
          <w:bCs/>
          <w:color w:val="000000"/>
          <w:sz w:val="22"/>
          <w:szCs w:val="22"/>
        </w:rPr>
        <w:t>22631</w:t>
      </w:r>
      <w:r w:rsidR="00A42C58" w:rsidRPr="0032275C">
        <w:rPr>
          <w:bCs/>
          <w:color w:val="000000"/>
          <w:sz w:val="22"/>
          <w:szCs w:val="22"/>
        </w:rPr>
        <w:t>-</w:t>
      </w:r>
      <w:r w:rsidRPr="0032275C">
        <w:rPr>
          <w:bCs/>
          <w:color w:val="000000"/>
          <w:sz w:val="22"/>
          <w:szCs w:val="22"/>
        </w:rPr>
        <w:t>000</w:t>
      </w:r>
      <w:r w:rsidR="00A42C58" w:rsidRPr="0032275C">
        <w:rPr>
          <w:bCs/>
          <w:color w:val="000000"/>
          <w:sz w:val="22"/>
          <w:szCs w:val="22"/>
        </w:rPr>
        <w:t>, inscrita no CNPJ/MF</w:t>
      </w:r>
      <w:r w:rsidRPr="0032275C">
        <w:rPr>
          <w:bCs/>
          <w:color w:val="000000"/>
          <w:sz w:val="22"/>
          <w:szCs w:val="22"/>
        </w:rPr>
        <w:t> </w:t>
      </w:r>
      <w:r w:rsidR="00A42C58" w:rsidRPr="0032275C">
        <w:rPr>
          <w:bCs/>
          <w:color w:val="000000"/>
          <w:sz w:val="22"/>
          <w:szCs w:val="22"/>
        </w:rPr>
        <w:t>sob nº</w:t>
      </w:r>
      <w:r w:rsidRPr="0032275C">
        <w:rPr>
          <w:bCs/>
          <w:color w:val="000000"/>
          <w:sz w:val="22"/>
          <w:szCs w:val="22"/>
        </w:rPr>
        <w:t xml:space="preserve"> 36.113.876/0001-91</w:t>
      </w:r>
      <w:r w:rsidR="00A42C58" w:rsidRPr="0032275C">
        <w:rPr>
          <w:bCs/>
          <w:color w:val="000000"/>
          <w:sz w:val="22"/>
          <w:szCs w:val="22"/>
        </w:rPr>
        <w:t xml:space="preserve">, </w:t>
      </w:r>
      <w:r w:rsidR="00713B5F" w:rsidRPr="0032275C">
        <w:rPr>
          <w:sz w:val="22"/>
          <w:szCs w:val="22"/>
        </w:rPr>
        <w:t>na qualidade de agente fiduciário, representando a comunhão dos titulares das Debêntures (conforme abaixo</w:t>
      </w:r>
      <w:r w:rsidR="00B94330" w:rsidRPr="0032275C">
        <w:rPr>
          <w:sz w:val="22"/>
          <w:szCs w:val="22"/>
        </w:rPr>
        <w:t xml:space="preserve"> definido</w:t>
      </w:r>
      <w:r w:rsidR="00713B5F" w:rsidRPr="0032275C">
        <w:rPr>
          <w:sz w:val="22"/>
          <w:szCs w:val="22"/>
        </w:rPr>
        <w:t>) da Emissora ("</w:t>
      </w:r>
      <w:r w:rsidR="00713B5F" w:rsidRPr="0032275C">
        <w:rPr>
          <w:b/>
          <w:sz w:val="22"/>
          <w:szCs w:val="22"/>
        </w:rPr>
        <w:t>Debenturistas</w:t>
      </w:r>
      <w:r w:rsidR="00713B5F" w:rsidRPr="0032275C">
        <w:rPr>
          <w:sz w:val="22"/>
          <w:szCs w:val="22"/>
        </w:rPr>
        <w:t>"), neste ato representada na forma de seu estatuto social ("</w:t>
      </w:r>
      <w:r w:rsidR="00713B5F" w:rsidRPr="0032275C">
        <w:rPr>
          <w:b/>
          <w:sz w:val="22"/>
          <w:szCs w:val="22"/>
        </w:rPr>
        <w:t>Agente Fiduciário</w:t>
      </w:r>
      <w:r w:rsidR="00713B5F" w:rsidRPr="0032275C">
        <w:rPr>
          <w:sz w:val="22"/>
          <w:szCs w:val="22"/>
        </w:rPr>
        <w:t>");</w:t>
      </w:r>
      <w:bookmarkEnd w:id="5"/>
    </w:p>
    <w:p w:rsidR="00713B5F" w:rsidRPr="0032275C" w:rsidRDefault="00713B5F" w:rsidP="0032275C">
      <w:pPr>
        <w:tabs>
          <w:tab w:val="left" w:pos="1134"/>
        </w:tabs>
        <w:spacing w:line="360" w:lineRule="auto"/>
        <w:rPr>
          <w:color w:val="000000"/>
          <w:sz w:val="22"/>
          <w:szCs w:val="22"/>
        </w:rPr>
      </w:pPr>
    </w:p>
    <w:p w:rsidR="00713B5F" w:rsidRPr="0032275C" w:rsidRDefault="00713B5F" w:rsidP="0032275C">
      <w:pPr>
        <w:pStyle w:val="PargrafodaLista"/>
        <w:numPr>
          <w:ilvl w:val="0"/>
          <w:numId w:val="5"/>
        </w:numPr>
        <w:tabs>
          <w:tab w:val="left" w:pos="1134"/>
        </w:tabs>
        <w:spacing w:line="360" w:lineRule="auto"/>
        <w:ind w:left="567" w:hanging="567"/>
        <w:rPr>
          <w:color w:val="000000"/>
          <w:sz w:val="22"/>
          <w:szCs w:val="22"/>
        </w:rPr>
      </w:pPr>
      <w:bookmarkStart w:id="6" w:name="_Ref445295226"/>
      <w:r w:rsidRPr="0032275C">
        <w:rPr>
          <w:b/>
          <w:bCs/>
          <w:sz w:val="22"/>
          <w:szCs w:val="22"/>
        </w:rPr>
        <w:t>ALGAR TELECOM S.A.</w:t>
      </w:r>
      <w:r w:rsidRPr="0032275C">
        <w:rPr>
          <w:bCs/>
          <w:sz w:val="22"/>
          <w:szCs w:val="22"/>
        </w:rPr>
        <w:t xml:space="preserve">, sociedade por ações, com registro de companhia aberta perante a CVM, como categoria "B", nos termos da Instrução da CVM nº 480, de 7 de dezembro de 2009 e alterações posteriores, com sede na cidade de Uberlândia, </w:t>
      </w:r>
      <w:r w:rsidR="00475E25" w:rsidRPr="0032275C">
        <w:rPr>
          <w:bCs/>
          <w:sz w:val="22"/>
          <w:szCs w:val="22"/>
        </w:rPr>
        <w:t xml:space="preserve">Estado </w:t>
      </w:r>
      <w:r w:rsidRPr="0032275C">
        <w:rPr>
          <w:bCs/>
          <w:sz w:val="22"/>
          <w:szCs w:val="22"/>
        </w:rPr>
        <w:t>de Minas Gerais, na Rua José Alves Garcia, nº 415, Brasil, CEP 38400-668, inscrita no CNPJ/MF sob o nº</w:t>
      </w:r>
      <w:r w:rsidR="00EF611C" w:rsidRPr="0032275C">
        <w:rPr>
          <w:bCs/>
          <w:sz w:val="22"/>
          <w:szCs w:val="22"/>
        </w:rPr>
        <w:t> </w:t>
      </w:r>
      <w:r w:rsidRPr="0032275C">
        <w:rPr>
          <w:bCs/>
          <w:sz w:val="22"/>
          <w:szCs w:val="22"/>
        </w:rPr>
        <w:t>71.208.516/0001-74, com seus atos constitutivos registrados perante a JUCEMG sob o NIRE</w:t>
      </w:r>
      <w:r w:rsidR="0035695F" w:rsidRPr="0032275C">
        <w:rPr>
          <w:bCs/>
          <w:sz w:val="22"/>
          <w:szCs w:val="22"/>
        </w:rPr>
        <w:t> </w:t>
      </w:r>
      <w:r w:rsidRPr="0032275C">
        <w:rPr>
          <w:bCs/>
          <w:sz w:val="22"/>
          <w:szCs w:val="22"/>
        </w:rPr>
        <w:t>313.000.117-98, neste ato representada nos termos de seu estatuto social ("</w:t>
      </w:r>
      <w:r w:rsidRPr="0032275C">
        <w:rPr>
          <w:b/>
          <w:bCs/>
          <w:sz w:val="22"/>
          <w:szCs w:val="22"/>
        </w:rPr>
        <w:t>Algar Telecom</w:t>
      </w:r>
      <w:r w:rsidRPr="0032275C">
        <w:rPr>
          <w:bCs/>
          <w:sz w:val="22"/>
          <w:szCs w:val="22"/>
        </w:rPr>
        <w:t>")</w:t>
      </w:r>
      <w:r w:rsidRPr="0032275C">
        <w:rPr>
          <w:sz w:val="22"/>
          <w:szCs w:val="22"/>
        </w:rPr>
        <w:t>;</w:t>
      </w:r>
      <w:r w:rsidR="00A26E48" w:rsidRPr="0032275C">
        <w:rPr>
          <w:sz w:val="22"/>
          <w:szCs w:val="22"/>
        </w:rPr>
        <w:t xml:space="preserve"> e</w:t>
      </w:r>
      <w:bookmarkEnd w:id="6"/>
    </w:p>
    <w:p w:rsidR="0035695F" w:rsidRPr="0032275C" w:rsidRDefault="0035695F" w:rsidP="0032275C">
      <w:pPr>
        <w:spacing w:line="360" w:lineRule="auto"/>
        <w:rPr>
          <w:sz w:val="22"/>
          <w:szCs w:val="22"/>
        </w:rPr>
      </w:pPr>
      <w:bookmarkStart w:id="7" w:name="_DV_M5"/>
      <w:bookmarkStart w:id="8" w:name="_DV_M6"/>
      <w:bookmarkStart w:id="9" w:name="_DV_M7"/>
      <w:bookmarkEnd w:id="7"/>
      <w:bookmarkEnd w:id="8"/>
      <w:bookmarkEnd w:id="9"/>
    </w:p>
    <w:p w:rsidR="0035695F" w:rsidRPr="0032275C" w:rsidRDefault="0035695F" w:rsidP="0032275C">
      <w:pPr>
        <w:pStyle w:val="PargrafodaLista"/>
        <w:numPr>
          <w:ilvl w:val="0"/>
          <w:numId w:val="5"/>
        </w:numPr>
        <w:tabs>
          <w:tab w:val="left" w:pos="1134"/>
        </w:tabs>
        <w:spacing w:line="360" w:lineRule="auto"/>
        <w:ind w:left="567" w:hanging="567"/>
        <w:rPr>
          <w:sz w:val="22"/>
          <w:szCs w:val="22"/>
        </w:rPr>
      </w:pPr>
      <w:bookmarkStart w:id="10" w:name="_Ref445295228"/>
      <w:r w:rsidRPr="0032275C">
        <w:rPr>
          <w:b/>
          <w:bCs/>
          <w:sz w:val="22"/>
          <w:szCs w:val="22"/>
        </w:rPr>
        <w:t>ALGAR S.A. EMPREENDIMENTOS E PARTICIPAÇÕES</w:t>
      </w:r>
      <w:r w:rsidRPr="0032275C">
        <w:rPr>
          <w:bCs/>
          <w:sz w:val="22"/>
          <w:szCs w:val="22"/>
        </w:rPr>
        <w:t>,</w:t>
      </w:r>
      <w:r w:rsidRPr="0032275C">
        <w:rPr>
          <w:b/>
          <w:bCs/>
          <w:sz w:val="22"/>
          <w:szCs w:val="22"/>
        </w:rPr>
        <w:t xml:space="preserve"> </w:t>
      </w:r>
      <w:r w:rsidRPr="0032275C">
        <w:rPr>
          <w:bCs/>
          <w:sz w:val="22"/>
          <w:szCs w:val="22"/>
        </w:rPr>
        <w:t xml:space="preserve">sociedade por ações, sem registro de companhia aberta perante a CVM, com sede na cidade de Uberlândia, </w:t>
      </w:r>
      <w:r w:rsidR="00475E25" w:rsidRPr="0032275C">
        <w:rPr>
          <w:bCs/>
          <w:sz w:val="22"/>
          <w:szCs w:val="22"/>
        </w:rPr>
        <w:t xml:space="preserve">Estado </w:t>
      </w:r>
      <w:r w:rsidRPr="0032275C">
        <w:rPr>
          <w:bCs/>
          <w:sz w:val="22"/>
          <w:szCs w:val="22"/>
        </w:rPr>
        <w:t>de Minas Gerais, na Rua Lapa do Lobo, nº 800, Granja Marileusa, CEP 38406</w:t>
      </w:r>
      <w:r w:rsidR="00EF611C" w:rsidRPr="0032275C">
        <w:rPr>
          <w:bCs/>
          <w:sz w:val="22"/>
          <w:szCs w:val="22"/>
        </w:rPr>
        <w:t>-</w:t>
      </w:r>
      <w:r w:rsidRPr="0032275C">
        <w:rPr>
          <w:bCs/>
          <w:sz w:val="22"/>
          <w:szCs w:val="22"/>
        </w:rPr>
        <w:t>6</w:t>
      </w:r>
      <w:r w:rsidR="00EF611C" w:rsidRPr="0032275C">
        <w:rPr>
          <w:bCs/>
          <w:sz w:val="22"/>
          <w:szCs w:val="22"/>
        </w:rPr>
        <w:t>44</w:t>
      </w:r>
      <w:r w:rsidRPr="0032275C">
        <w:rPr>
          <w:bCs/>
          <w:sz w:val="22"/>
          <w:szCs w:val="22"/>
        </w:rPr>
        <w:t xml:space="preserve">, inscrita no CNPJ/MF sob o </w:t>
      </w:r>
      <w:r w:rsidRPr="0032275C">
        <w:rPr>
          <w:bCs/>
          <w:sz w:val="22"/>
          <w:szCs w:val="22"/>
        </w:rPr>
        <w:lastRenderedPageBreak/>
        <w:t>nº</w:t>
      </w:r>
      <w:r w:rsidR="002F7246" w:rsidRPr="0032275C">
        <w:rPr>
          <w:bCs/>
          <w:sz w:val="22"/>
          <w:szCs w:val="22"/>
        </w:rPr>
        <w:t> </w:t>
      </w:r>
      <w:r w:rsidRPr="0032275C">
        <w:rPr>
          <w:bCs/>
          <w:color w:val="000000"/>
          <w:sz w:val="22"/>
          <w:szCs w:val="22"/>
        </w:rPr>
        <w:t>17.835.026/0001-52</w:t>
      </w:r>
      <w:r w:rsidRPr="0032275C">
        <w:rPr>
          <w:bCs/>
          <w:sz w:val="22"/>
          <w:szCs w:val="22"/>
        </w:rPr>
        <w:t>, com seus atos constitutivos registrados perante a JUCEMG sob o NIRE </w:t>
      </w:r>
      <w:r w:rsidR="00A26E48" w:rsidRPr="0032275C">
        <w:rPr>
          <w:bCs/>
          <w:sz w:val="22"/>
          <w:szCs w:val="22"/>
        </w:rPr>
        <w:t>31.300.0031-32</w:t>
      </w:r>
      <w:r w:rsidRPr="0032275C">
        <w:rPr>
          <w:bCs/>
          <w:sz w:val="22"/>
          <w:szCs w:val="22"/>
        </w:rPr>
        <w:t>, neste ato representada nos termos de seu estatuto social ("</w:t>
      </w:r>
      <w:r w:rsidRPr="0032275C">
        <w:rPr>
          <w:b/>
          <w:bCs/>
          <w:sz w:val="22"/>
          <w:szCs w:val="22"/>
        </w:rPr>
        <w:t>Algar</w:t>
      </w:r>
      <w:r w:rsidR="00EF611C" w:rsidRPr="0032275C">
        <w:rPr>
          <w:bCs/>
          <w:sz w:val="22"/>
          <w:szCs w:val="22"/>
        </w:rPr>
        <w:t xml:space="preserve">" e, em conjunto com a Algar </w:t>
      </w:r>
      <w:r w:rsidRPr="0032275C">
        <w:rPr>
          <w:bCs/>
          <w:sz w:val="22"/>
          <w:szCs w:val="22"/>
        </w:rPr>
        <w:t>Telecom</w:t>
      </w:r>
      <w:r w:rsidR="00EF611C" w:rsidRPr="0032275C">
        <w:rPr>
          <w:bCs/>
          <w:sz w:val="22"/>
          <w:szCs w:val="22"/>
        </w:rPr>
        <w:t>, "</w:t>
      </w:r>
      <w:r w:rsidR="00EF611C" w:rsidRPr="0032275C">
        <w:rPr>
          <w:b/>
          <w:bCs/>
          <w:sz w:val="22"/>
          <w:szCs w:val="22"/>
        </w:rPr>
        <w:t>Fiadoras</w:t>
      </w:r>
      <w:r w:rsidRPr="0032275C">
        <w:rPr>
          <w:bCs/>
          <w:sz w:val="22"/>
          <w:szCs w:val="22"/>
        </w:rPr>
        <w:t>")</w:t>
      </w:r>
      <w:r w:rsidRPr="0032275C">
        <w:rPr>
          <w:sz w:val="22"/>
          <w:szCs w:val="22"/>
        </w:rPr>
        <w:t>;</w:t>
      </w:r>
      <w:bookmarkEnd w:id="10"/>
    </w:p>
    <w:p w:rsidR="0035695F" w:rsidRPr="0032275C" w:rsidRDefault="0035695F" w:rsidP="0032275C">
      <w:pPr>
        <w:spacing w:line="360" w:lineRule="auto"/>
        <w:rPr>
          <w:sz w:val="22"/>
          <w:szCs w:val="22"/>
        </w:rPr>
      </w:pPr>
    </w:p>
    <w:p w:rsidR="00C3466F" w:rsidRPr="0032275C" w:rsidRDefault="00C3466F" w:rsidP="0032275C">
      <w:pPr>
        <w:spacing w:line="360" w:lineRule="auto"/>
        <w:rPr>
          <w:sz w:val="22"/>
          <w:szCs w:val="22"/>
        </w:rPr>
      </w:pPr>
      <w:r w:rsidRPr="0032275C">
        <w:rPr>
          <w:sz w:val="22"/>
          <w:szCs w:val="22"/>
        </w:rPr>
        <w:t>sendo a Emissora, o Agente Fiduciário e as Fiadora</w:t>
      </w:r>
      <w:r w:rsidR="00E67945" w:rsidRPr="0032275C">
        <w:rPr>
          <w:sz w:val="22"/>
          <w:szCs w:val="22"/>
        </w:rPr>
        <w:t>s</w:t>
      </w:r>
      <w:r w:rsidRPr="0032275C">
        <w:rPr>
          <w:sz w:val="22"/>
          <w:szCs w:val="22"/>
        </w:rPr>
        <w:t xml:space="preserve"> referidos, em conjunto, como "</w:t>
      </w:r>
      <w:r w:rsidRPr="0032275C">
        <w:rPr>
          <w:b/>
          <w:sz w:val="22"/>
          <w:szCs w:val="22"/>
        </w:rPr>
        <w:t>Partes</w:t>
      </w:r>
      <w:r w:rsidRPr="0032275C">
        <w:rPr>
          <w:sz w:val="22"/>
          <w:szCs w:val="22"/>
        </w:rPr>
        <w:t>" e, individual e indistintamente, como "</w:t>
      </w:r>
      <w:r w:rsidRPr="0032275C">
        <w:rPr>
          <w:b/>
          <w:sz w:val="22"/>
          <w:szCs w:val="22"/>
        </w:rPr>
        <w:t>Parte</w:t>
      </w:r>
      <w:r w:rsidRPr="0032275C">
        <w:rPr>
          <w:sz w:val="22"/>
          <w:szCs w:val="22"/>
        </w:rPr>
        <w:t>";</w:t>
      </w:r>
    </w:p>
    <w:p w:rsidR="00C3466F" w:rsidRPr="0032275C" w:rsidRDefault="00C3466F" w:rsidP="0032275C">
      <w:pPr>
        <w:spacing w:line="360" w:lineRule="auto"/>
        <w:rPr>
          <w:sz w:val="22"/>
          <w:szCs w:val="22"/>
        </w:rPr>
      </w:pPr>
    </w:p>
    <w:p w:rsidR="00493AB6" w:rsidRPr="0032275C" w:rsidRDefault="00EF611C" w:rsidP="0032275C">
      <w:pPr>
        <w:spacing w:line="360" w:lineRule="auto"/>
        <w:rPr>
          <w:sz w:val="22"/>
          <w:szCs w:val="22"/>
        </w:rPr>
      </w:pPr>
      <w:r w:rsidRPr="0032275C">
        <w:rPr>
          <w:sz w:val="22"/>
          <w:szCs w:val="22"/>
        </w:rPr>
        <w:t>vêm</w:t>
      </w:r>
      <w:r w:rsidR="00493AB6" w:rsidRPr="0032275C">
        <w:rPr>
          <w:sz w:val="22"/>
          <w:szCs w:val="22"/>
        </w:rPr>
        <w:t xml:space="preserve">, na melhor forma de direito, </w:t>
      </w:r>
      <w:r w:rsidRPr="0032275C">
        <w:rPr>
          <w:sz w:val="22"/>
          <w:szCs w:val="22"/>
        </w:rPr>
        <w:t xml:space="preserve">celebrar </w:t>
      </w:r>
      <w:r w:rsidR="00493AB6" w:rsidRPr="0032275C">
        <w:rPr>
          <w:sz w:val="22"/>
          <w:szCs w:val="22"/>
        </w:rPr>
        <w:t>o presente</w:t>
      </w:r>
      <w:r w:rsidR="00572188" w:rsidRPr="0032275C">
        <w:rPr>
          <w:sz w:val="22"/>
          <w:szCs w:val="22"/>
        </w:rPr>
        <w:t xml:space="preserve"> "</w:t>
      </w:r>
      <w:r w:rsidR="00572188" w:rsidRPr="0032275C">
        <w:rPr>
          <w:bCs/>
          <w:sz w:val="22"/>
          <w:szCs w:val="22"/>
        </w:rPr>
        <w:t xml:space="preserve">Instrumento Particular de Escritura da </w:t>
      </w:r>
      <w:r w:rsidR="00C247DA" w:rsidRPr="0032275C">
        <w:rPr>
          <w:bCs/>
          <w:sz w:val="22"/>
          <w:szCs w:val="22"/>
        </w:rPr>
        <w:t>1</w:t>
      </w:r>
      <w:r w:rsidR="00572188" w:rsidRPr="0032275C">
        <w:rPr>
          <w:bCs/>
          <w:sz w:val="22"/>
          <w:szCs w:val="22"/>
        </w:rPr>
        <w:t>ª (</w:t>
      </w:r>
      <w:r w:rsidR="00C247DA" w:rsidRPr="0032275C">
        <w:rPr>
          <w:bCs/>
          <w:sz w:val="22"/>
          <w:szCs w:val="22"/>
        </w:rPr>
        <w:t>primeira</w:t>
      </w:r>
      <w:r w:rsidR="00572188" w:rsidRPr="0032275C">
        <w:rPr>
          <w:bCs/>
          <w:sz w:val="22"/>
          <w:szCs w:val="22"/>
        </w:rPr>
        <w:t>) Emissão de Debêntures Simples, Não Conversíveis em Ações, em Série Única, da Espécie Quirografária, com Garantia Fidejussória, para Distribuição Pública com Esforços Restritos, da Algar TI Consultoria S.A.</w:t>
      </w:r>
      <w:r w:rsidR="00EC27B4" w:rsidRPr="0032275C">
        <w:rPr>
          <w:bCs/>
          <w:sz w:val="22"/>
          <w:szCs w:val="22"/>
        </w:rPr>
        <w:t>"</w:t>
      </w:r>
      <w:r w:rsidR="00572188" w:rsidRPr="0032275C">
        <w:rPr>
          <w:bCs/>
          <w:sz w:val="22"/>
          <w:szCs w:val="22"/>
        </w:rPr>
        <w:t xml:space="preserve"> ("</w:t>
      </w:r>
      <w:r w:rsidR="00572188" w:rsidRPr="0032275C">
        <w:rPr>
          <w:b/>
          <w:bCs/>
          <w:sz w:val="22"/>
          <w:szCs w:val="22"/>
        </w:rPr>
        <w:t>Escritura de Emissão</w:t>
      </w:r>
      <w:r w:rsidR="00572188" w:rsidRPr="0032275C">
        <w:rPr>
          <w:bCs/>
          <w:sz w:val="22"/>
          <w:szCs w:val="22"/>
        </w:rPr>
        <w:t>")</w:t>
      </w:r>
      <w:r w:rsidR="00572188" w:rsidRPr="0032275C">
        <w:rPr>
          <w:sz w:val="22"/>
          <w:szCs w:val="22"/>
        </w:rPr>
        <w:t xml:space="preserve">, </w:t>
      </w:r>
      <w:r w:rsidR="00493AB6" w:rsidRPr="0032275C">
        <w:rPr>
          <w:sz w:val="22"/>
          <w:szCs w:val="22"/>
        </w:rPr>
        <w:t>que será regido pelas seguintes cláusulas e condições:</w:t>
      </w:r>
    </w:p>
    <w:p w:rsidR="00493AB6" w:rsidRPr="0032275C" w:rsidRDefault="00493AB6" w:rsidP="0032275C">
      <w:pPr>
        <w:spacing w:line="360" w:lineRule="auto"/>
        <w:rPr>
          <w:sz w:val="22"/>
          <w:szCs w:val="22"/>
        </w:rPr>
      </w:pPr>
    </w:p>
    <w:p w:rsidR="00572188" w:rsidRPr="0032275C" w:rsidRDefault="00572188" w:rsidP="0032275C">
      <w:pPr>
        <w:spacing w:line="360" w:lineRule="auto"/>
        <w:rPr>
          <w:color w:val="000000"/>
          <w:sz w:val="22"/>
          <w:szCs w:val="22"/>
        </w:rPr>
      </w:pPr>
    </w:p>
    <w:p w:rsidR="00572188" w:rsidRPr="0032275C" w:rsidRDefault="00572188" w:rsidP="0032275C">
      <w:pPr>
        <w:pStyle w:val="titulo1"/>
        <w:keepNext w:val="0"/>
        <w:widowControl w:val="0"/>
        <w:tabs>
          <w:tab w:val="left" w:pos="1985"/>
        </w:tabs>
        <w:spacing w:before="0" w:after="0" w:line="360" w:lineRule="auto"/>
        <w:ind w:left="0"/>
        <w:jc w:val="both"/>
        <w:outlineLvl w:val="0"/>
        <w:rPr>
          <w:rFonts w:ascii="Times New Roman" w:hAnsi="Times New Roman"/>
          <w:sz w:val="22"/>
          <w:lang w:val="pt-BR"/>
        </w:rPr>
      </w:pPr>
      <w:bookmarkStart w:id="11" w:name="_Toc271289240"/>
      <w:bookmarkStart w:id="12" w:name="_Toc289874675"/>
      <w:bookmarkStart w:id="13" w:name="_Toc325656920"/>
      <w:bookmarkStart w:id="14" w:name="_Ref437609293"/>
      <w:r w:rsidRPr="0032275C">
        <w:rPr>
          <w:rFonts w:ascii="Times New Roman" w:hAnsi="Times New Roman"/>
          <w:sz w:val="22"/>
          <w:lang w:val="pt-BR"/>
        </w:rPr>
        <w:t>DeFINIÇões</w:t>
      </w:r>
      <w:bookmarkEnd w:id="11"/>
      <w:bookmarkEnd w:id="12"/>
      <w:bookmarkEnd w:id="13"/>
      <w:bookmarkEnd w:id="14"/>
    </w:p>
    <w:p w:rsidR="00572188" w:rsidRPr="0032275C" w:rsidRDefault="00572188" w:rsidP="0032275C">
      <w:pPr>
        <w:spacing w:line="360" w:lineRule="auto"/>
        <w:rPr>
          <w:sz w:val="22"/>
          <w:szCs w:val="22"/>
        </w:rPr>
      </w:pPr>
    </w:p>
    <w:p w:rsidR="00572188" w:rsidRPr="0032275C" w:rsidRDefault="00572188" w:rsidP="0032275C">
      <w:pPr>
        <w:pStyle w:val="PargrafodaLista"/>
        <w:numPr>
          <w:ilvl w:val="0"/>
          <w:numId w:val="7"/>
        </w:numPr>
        <w:spacing w:line="360" w:lineRule="auto"/>
        <w:ind w:left="851" w:hanging="851"/>
        <w:rPr>
          <w:sz w:val="22"/>
          <w:szCs w:val="22"/>
        </w:rPr>
      </w:pPr>
      <w:r w:rsidRPr="0032275C">
        <w:rPr>
          <w:sz w:val="22"/>
          <w:szCs w:val="22"/>
        </w:rPr>
        <w:t xml:space="preserve">Sem prejuízo de outros termos definidos nesta Escritura de Emissão, os termos a seguir são utilizados nesta Escritura de Emissão, tanto no singular quanto no plural, com o significado estabelecido nesta </w:t>
      </w:r>
      <w:r w:rsidRPr="0032275C">
        <w:rPr>
          <w:sz w:val="22"/>
          <w:szCs w:val="22"/>
        </w:rPr>
        <w:fldChar w:fldCharType="begin"/>
      </w:r>
      <w:r w:rsidRPr="0032275C">
        <w:rPr>
          <w:sz w:val="22"/>
          <w:szCs w:val="22"/>
        </w:rPr>
        <w:instrText xml:space="preserve"> REF _Ref437609293 \r \h  \* MERGEFORMAT </w:instrText>
      </w:r>
      <w:r w:rsidRPr="0032275C">
        <w:rPr>
          <w:sz w:val="22"/>
          <w:szCs w:val="22"/>
        </w:rPr>
      </w:r>
      <w:r w:rsidRPr="0032275C">
        <w:rPr>
          <w:sz w:val="22"/>
          <w:szCs w:val="22"/>
        </w:rPr>
        <w:fldChar w:fldCharType="separate"/>
      </w:r>
      <w:r w:rsidR="0032275C" w:rsidRPr="0032275C">
        <w:rPr>
          <w:sz w:val="22"/>
          <w:szCs w:val="22"/>
        </w:rPr>
        <w:t>Cláusula I</w:t>
      </w:r>
      <w:r w:rsidRPr="0032275C">
        <w:rPr>
          <w:sz w:val="22"/>
          <w:szCs w:val="22"/>
        </w:rPr>
        <w:fldChar w:fldCharType="end"/>
      </w:r>
      <w:r w:rsidRPr="0032275C">
        <w:rPr>
          <w:sz w:val="22"/>
          <w:szCs w:val="22"/>
        </w:rPr>
        <w:t>, conforme segue:</w:t>
      </w:r>
    </w:p>
    <w:p w:rsidR="00E83217" w:rsidRPr="0032275C" w:rsidRDefault="00E83217" w:rsidP="0032275C">
      <w:pPr>
        <w:spacing w:line="360" w:lineRule="auto"/>
        <w:rPr>
          <w:sz w:val="22"/>
          <w:szCs w:val="22"/>
          <w:lang w:eastAsia="x-none"/>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AGE da Emissora</w:t>
      </w:r>
      <w:r w:rsidRPr="0032275C">
        <w:rPr>
          <w:rFonts w:ascii="Times New Roman" w:hAnsi="Times New Roman"/>
          <w:lang w:val="pt-BR"/>
        </w:rPr>
        <w:t>": possui o significado atribuído no item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_Ref445295369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2.1</w:t>
      </w:r>
      <w:r w:rsidR="008926B9" w:rsidRPr="0032275C">
        <w:rPr>
          <w:rFonts w:ascii="Times New Roman" w:hAnsi="Times New Roman"/>
          <w:lang w:val="pt-BR"/>
        </w:rPr>
        <w:fldChar w:fldCharType="end"/>
      </w:r>
      <w:r w:rsidRPr="0032275C">
        <w:rPr>
          <w:rFonts w:ascii="Times New Roman" w:hAnsi="Times New Roman"/>
          <w:lang w:val="pt-BR"/>
        </w:rPr>
        <w:t>;</w:t>
      </w:r>
    </w:p>
    <w:p w:rsidR="00EC27B4" w:rsidRPr="0032275C" w:rsidRDefault="00EC27B4"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C27B4" w:rsidRPr="0032275C" w:rsidRDefault="00EC27B4"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Algar</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_Ref445295228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(d)</w:t>
      </w:r>
      <w:r w:rsidRPr="0032275C">
        <w:rPr>
          <w:rFonts w:ascii="Times New Roman" w:hAnsi="Times New Roman"/>
          <w:lang w:val="pt-BR"/>
        </w:rPr>
        <w:fldChar w:fldCharType="end"/>
      </w:r>
      <w:r w:rsidRPr="0032275C">
        <w:rPr>
          <w:rFonts w:ascii="Times New Roman" w:hAnsi="Times New Roman"/>
          <w:lang w:val="pt-BR"/>
        </w:rPr>
        <w:t xml:space="preserve"> do preâmbulo;</w:t>
      </w:r>
    </w:p>
    <w:p w:rsidR="00EC27B4" w:rsidRPr="0032275C" w:rsidRDefault="00EC27B4"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C27B4" w:rsidRPr="0032275C" w:rsidRDefault="00EC27B4"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Algar Telecom</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_Ref445295226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(c)</w:t>
      </w:r>
      <w:r w:rsidRPr="0032275C">
        <w:rPr>
          <w:rFonts w:ascii="Times New Roman" w:hAnsi="Times New Roman"/>
          <w:lang w:val="pt-BR"/>
        </w:rPr>
        <w:fldChar w:fldCharType="end"/>
      </w:r>
      <w:r w:rsidRPr="0032275C">
        <w:rPr>
          <w:rFonts w:ascii="Times New Roman" w:hAnsi="Times New Roman"/>
          <w:lang w:val="pt-BR"/>
        </w:rPr>
        <w:t xml:space="preserve"> do preâmbulo;</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Agente Fiduciário</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_Ref445295000 \r \h </w:instrText>
      </w:r>
      <w:r w:rsidR="00EC27B4"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(b)</w:t>
      </w:r>
      <w:r w:rsidRPr="0032275C">
        <w:rPr>
          <w:rFonts w:ascii="Times New Roman" w:hAnsi="Times New Roman"/>
          <w:lang w:val="pt-BR"/>
        </w:rPr>
        <w:fldChar w:fldCharType="end"/>
      </w:r>
      <w:r w:rsidR="00EC27B4" w:rsidRPr="0032275C">
        <w:rPr>
          <w:rFonts w:ascii="Times New Roman" w:hAnsi="Times New Roman"/>
          <w:lang w:val="pt-BR"/>
        </w:rPr>
        <w:t xml:space="preserve"> do preâmbulo</w:t>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Amortização Extraordinária</w:t>
      </w:r>
      <w:r w:rsidRPr="0032275C">
        <w:rPr>
          <w:rFonts w:ascii="Times New Roman" w:hAnsi="Times New Roman"/>
          <w:lang w:val="pt-BR"/>
        </w:rPr>
        <w:t>": possui o significado atribuído no</w:t>
      </w:r>
      <w:r w:rsidR="00351E3D" w:rsidRPr="0032275C">
        <w:rPr>
          <w:rFonts w:ascii="Times New Roman" w:hAnsi="Times New Roman"/>
          <w:lang w:val="pt-BR"/>
        </w:rPr>
        <w:t xml:space="preserve"> inciso </w:t>
      </w:r>
      <w:r w:rsidR="00351E3D" w:rsidRPr="0032275C">
        <w:rPr>
          <w:rFonts w:ascii="Times New Roman" w:hAnsi="Times New Roman"/>
          <w:lang w:val="pt-BR"/>
        </w:rPr>
        <w:fldChar w:fldCharType="begin"/>
      </w:r>
      <w:r w:rsidR="00351E3D" w:rsidRPr="0032275C">
        <w:rPr>
          <w:rFonts w:ascii="Times New Roman" w:hAnsi="Times New Roman"/>
          <w:lang w:val="pt-BR"/>
        </w:rPr>
        <w:instrText xml:space="preserve"> REF _Ref445300133 \r \h  \* MERGEFORMAT </w:instrText>
      </w:r>
      <w:r w:rsidR="00351E3D" w:rsidRPr="0032275C">
        <w:rPr>
          <w:rFonts w:ascii="Times New Roman" w:hAnsi="Times New Roman"/>
          <w:lang w:val="pt-BR"/>
        </w:rPr>
      </w:r>
      <w:r w:rsidR="00351E3D" w:rsidRPr="0032275C">
        <w:rPr>
          <w:rFonts w:ascii="Times New Roman" w:hAnsi="Times New Roman"/>
          <w:lang w:val="pt-BR"/>
        </w:rPr>
        <w:fldChar w:fldCharType="separate"/>
      </w:r>
      <w:r w:rsidR="0032275C" w:rsidRPr="0032275C">
        <w:rPr>
          <w:rFonts w:ascii="Times New Roman" w:hAnsi="Times New Roman"/>
          <w:lang w:val="pt-BR"/>
        </w:rPr>
        <w:t>(i)</w:t>
      </w:r>
      <w:r w:rsidR="00351E3D" w:rsidRPr="0032275C">
        <w:rPr>
          <w:rFonts w:ascii="Times New Roman" w:hAnsi="Times New Roman"/>
          <w:lang w:val="pt-BR"/>
        </w:rPr>
        <w:fldChar w:fldCharType="end"/>
      </w:r>
      <w:r w:rsidR="00351E3D" w:rsidRPr="0032275C">
        <w:rPr>
          <w:rFonts w:ascii="Times New Roman" w:hAnsi="Times New Roman"/>
          <w:lang w:val="pt-BR"/>
        </w:rPr>
        <w:t xml:space="preserve"> do item</w:t>
      </w:r>
      <w:r w:rsidR="00B46F42" w:rsidRPr="0032275C">
        <w:rPr>
          <w:rFonts w:ascii="Times New Roman" w:hAnsi="Times New Roman"/>
          <w:lang w:val="pt-BR"/>
        </w:rPr>
        <w:t> </w:t>
      </w:r>
      <w:r w:rsidR="00351E3D" w:rsidRPr="0032275C">
        <w:rPr>
          <w:rFonts w:ascii="Times New Roman" w:hAnsi="Times New Roman"/>
          <w:lang w:val="pt-BR"/>
        </w:rPr>
        <w:fldChar w:fldCharType="begin"/>
      </w:r>
      <w:r w:rsidR="00351E3D" w:rsidRPr="0032275C">
        <w:rPr>
          <w:rFonts w:ascii="Times New Roman" w:hAnsi="Times New Roman"/>
          <w:lang w:val="pt-BR"/>
        </w:rPr>
        <w:instrText xml:space="preserve"> REF _Ref445300128 \r \h  \* MERGEFORMAT </w:instrText>
      </w:r>
      <w:r w:rsidR="00351E3D" w:rsidRPr="0032275C">
        <w:rPr>
          <w:rFonts w:ascii="Times New Roman" w:hAnsi="Times New Roman"/>
          <w:lang w:val="pt-BR"/>
        </w:rPr>
      </w:r>
      <w:r w:rsidR="00351E3D" w:rsidRPr="0032275C">
        <w:rPr>
          <w:rFonts w:ascii="Times New Roman" w:hAnsi="Times New Roman"/>
          <w:lang w:val="pt-BR"/>
        </w:rPr>
        <w:fldChar w:fldCharType="separate"/>
      </w:r>
      <w:r w:rsidR="0032275C" w:rsidRPr="0032275C">
        <w:rPr>
          <w:rFonts w:ascii="Times New Roman" w:hAnsi="Times New Roman"/>
          <w:lang w:val="pt-BR"/>
        </w:rPr>
        <w:t>5.13.2</w:t>
      </w:r>
      <w:r w:rsidR="00351E3D"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ANBIMA</w:t>
      </w:r>
      <w:r w:rsidRPr="0032275C">
        <w:rPr>
          <w:rFonts w:ascii="Times New Roman" w:hAnsi="Times New Roman"/>
          <w:lang w:val="pt-BR"/>
        </w:rPr>
        <w:t>"</w:t>
      </w:r>
      <w:r w:rsidR="00D43E5F" w:rsidRPr="0032275C">
        <w:rPr>
          <w:rFonts w:ascii="Times New Roman" w:hAnsi="Times New Roman"/>
          <w:lang w:val="pt-BR"/>
        </w:rPr>
        <w:t>: possui o significado atribuído no inciso </w:t>
      </w:r>
      <w:r w:rsidR="00D43E5F" w:rsidRPr="0032275C">
        <w:rPr>
          <w:rFonts w:ascii="Times New Roman" w:hAnsi="Times New Roman"/>
          <w:lang w:val="pt-BR"/>
        </w:rPr>
        <w:fldChar w:fldCharType="begin"/>
      </w:r>
      <w:r w:rsidR="00D43E5F" w:rsidRPr="0032275C">
        <w:rPr>
          <w:rFonts w:ascii="Times New Roman" w:hAnsi="Times New Roman"/>
          <w:lang w:val="pt-BR"/>
        </w:rPr>
        <w:instrText xml:space="preserve"> REF _Ref445295852 \r \h </w:instrText>
      </w:r>
      <w:r w:rsidR="00970766" w:rsidRPr="0032275C">
        <w:rPr>
          <w:rFonts w:ascii="Times New Roman" w:hAnsi="Times New Roman"/>
          <w:lang w:val="pt-BR"/>
        </w:rPr>
        <w:instrText xml:space="preserve"> \* MERGEFORMAT </w:instrText>
      </w:r>
      <w:r w:rsidR="00D43E5F" w:rsidRPr="0032275C">
        <w:rPr>
          <w:rFonts w:ascii="Times New Roman" w:hAnsi="Times New Roman"/>
          <w:lang w:val="pt-BR"/>
        </w:rPr>
      </w:r>
      <w:r w:rsidR="00D43E5F" w:rsidRPr="0032275C">
        <w:rPr>
          <w:rFonts w:ascii="Times New Roman" w:hAnsi="Times New Roman"/>
          <w:lang w:val="pt-BR"/>
        </w:rPr>
        <w:fldChar w:fldCharType="separate"/>
      </w:r>
      <w:r w:rsidR="0032275C" w:rsidRPr="0032275C">
        <w:rPr>
          <w:rFonts w:ascii="Times New Roman" w:hAnsi="Times New Roman"/>
          <w:lang w:val="pt-BR"/>
        </w:rPr>
        <w:t>(</w:t>
      </w:r>
      <w:proofErr w:type="spellStart"/>
      <w:r w:rsidR="0032275C" w:rsidRPr="0032275C">
        <w:rPr>
          <w:rFonts w:ascii="Times New Roman" w:hAnsi="Times New Roman"/>
          <w:lang w:val="pt-BR"/>
        </w:rPr>
        <w:t>ii</w:t>
      </w:r>
      <w:proofErr w:type="spellEnd"/>
      <w:r w:rsidR="0032275C" w:rsidRPr="0032275C">
        <w:rPr>
          <w:rFonts w:ascii="Times New Roman" w:hAnsi="Times New Roman"/>
          <w:lang w:val="pt-BR"/>
        </w:rPr>
        <w:t>)</w:t>
      </w:r>
      <w:r w:rsidR="00D43E5F" w:rsidRPr="0032275C">
        <w:rPr>
          <w:rFonts w:ascii="Times New Roman" w:hAnsi="Times New Roman"/>
          <w:lang w:val="pt-BR"/>
        </w:rPr>
        <w:fldChar w:fldCharType="end"/>
      </w:r>
      <w:r w:rsidR="00D43E5F" w:rsidRPr="0032275C">
        <w:rPr>
          <w:rFonts w:ascii="Times New Roman" w:hAnsi="Times New Roman"/>
          <w:lang w:val="pt-BR"/>
        </w:rPr>
        <w:t xml:space="preserve"> do item </w:t>
      </w:r>
      <w:r w:rsidR="00D43E5F" w:rsidRPr="0032275C">
        <w:rPr>
          <w:rFonts w:ascii="Times New Roman" w:hAnsi="Times New Roman"/>
          <w:lang w:val="pt-BR"/>
        </w:rPr>
        <w:fldChar w:fldCharType="begin"/>
      </w:r>
      <w:r w:rsidR="00D43E5F" w:rsidRPr="0032275C">
        <w:rPr>
          <w:rFonts w:ascii="Times New Roman" w:hAnsi="Times New Roman"/>
          <w:lang w:val="pt-BR"/>
        </w:rPr>
        <w:instrText xml:space="preserve"> REF _Ref445295567 \r \h </w:instrText>
      </w:r>
      <w:r w:rsidR="00970766" w:rsidRPr="0032275C">
        <w:rPr>
          <w:rFonts w:ascii="Times New Roman" w:hAnsi="Times New Roman"/>
          <w:lang w:val="pt-BR"/>
        </w:rPr>
        <w:instrText xml:space="preserve"> \* MERGEFORMAT </w:instrText>
      </w:r>
      <w:r w:rsidR="00D43E5F" w:rsidRPr="0032275C">
        <w:rPr>
          <w:rFonts w:ascii="Times New Roman" w:hAnsi="Times New Roman"/>
          <w:lang w:val="pt-BR"/>
        </w:rPr>
      </w:r>
      <w:r w:rsidR="00D43E5F" w:rsidRPr="0032275C">
        <w:rPr>
          <w:rFonts w:ascii="Times New Roman" w:hAnsi="Times New Roman"/>
          <w:lang w:val="pt-BR"/>
        </w:rPr>
        <w:fldChar w:fldCharType="separate"/>
      </w:r>
      <w:r w:rsidR="0032275C" w:rsidRPr="0032275C">
        <w:rPr>
          <w:rFonts w:ascii="Times New Roman" w:hAnsi="Times New Roman"/>
          <w:lang w:val="pt-BR"/>
        </w:rPr>
        <w:t>3.1.1</w:t>
      </w:r>
      <w:r w:rsidR="00D43E5F" w:rsidRPr="0032275C">
        <w:rPr>
          <w:rFonts w:ascii="Times New Roman" w:hAnsi="Times New Roman"/>
          <w:lang w:val="pt-BR"/>
        </w:rPr>
        <w:fldChar w:fldCharType="end"/>
      </w:r>
      <w:r w:rsidR="00D43E5F" w:rsidRPr="0032275C">
        <w:rPr>
          <w:rFonts w:ascii="Times New Roman" w:hAnsi="Times New Roman"/>
          <w:lang w:val="pt-BR"/>
        </w:rPr>
        <w:t>;</w:t>
      </w:r>
    </w:p>
    <w:p w:rsidR="00E83217" w:rsidRPr="0032275C" w:rsidRDefault="00E83217" w:rsidP="0032275C">
      <w:pPr>
        <w:spacing w:line="360" w:lineRule="auto"/>
        <w:rPr>
          <w:sz w:val="22"/>
          <w:szCs w:val="22"/>
          <w:highlight w:val="yellow"/>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Banco Liquidante</w:t>
      </w:r>
      <w:r w:rsidRPr="0032275C">
        <w:rPr>
          <w:rFonts w:ascii="Times New Roman" w:hAnsi="Times New Roman"/>
          <w:lang w:val="pt-BR"/>
        </w:rPr>
        <w:t>": possui o significado atribuído no item </w:t>
      </w:r>
      <w:r w:rsidR="00E769D4" w:rsidRPr="0032275C">
        <w:rPr>
          <w:rFonts w:ascii="Times New Roman" w:hAnsi="Times New Roman"/>
          <w:lang w:val="pt-BR"/>
        </w:rPr>
        <w:fldChar w:fldCharType="begin"/>
      </w:r>
      <w:r w:rsidR="00E769D4" w:rsidRPr="0032275C">
        <w:rPr>
          <w:rFonts w:ascii="Times New Roman" w:hAnsi="Times New Roman"/>
          <w:lang w:val="pt-BR"/>
        </w:rPr>
        <w:instrText xml:space="preserve"> REF _Ref445296309 \r \h </w:instrText>
      </w:r>
      <w:r w:rsidR="00E93012" w:rsidRPr="0032275C">
        <w:rPr>
          <w:rFonts w:ascii="Times New Roman" w:hAnsi="Times New Roman"/>
          <w:lang w:val="pt-BR"/>
        </w:rPr>
        <w:instrText xml:space="preserve"> \* MERGEFORMAT </w:instrText>
      </w:r>
      <w:r w:rsidR="00E769D4" w:rsidRPr="0032275C">
        <w:rPr>
          <w:rFonts w:ascii="Times New Roman" w:hAnsi="Times New Roman"/>
          <w:lang w:val="pt-BR"/>
        </w:rPr>
      </w:r>
      <w:r w:rsidR="00E769D4" w:rsidRPr="0032275C">
        <w:rPr>
          <w:rFonts w:ascii="Times New Roman" w:hAnsi="Times New Roman"/>
          <w:lang w:val="pt-BR"/>
        </w:rPr>
        <w:fldChar w:fldCharType="separate"/>
      </w:r>
      <w:r w:rsidR="0032275C" w:rsidRPr="0032275C">
        <w:rPr>
          <w:rFonts w:ascii="Times New Roman" w:hAnsi="Times New Roman"/>
          <w:lang w:val="pt-BR"/>
        </w:rPr>
        <w:t>4.7.1</w:t>
      </w:r>
      <w:r w:rsidR="00E769D4"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CETIP</w:t>
      </w:r>
      <w:r w:rsidRPr="0032275C">
        <w:rPr>
          <w:rFonts w:ascii="Times New Roman" w:hAnsi="Times New Roman"/>
          <w:lang w:val="pt-BR"/>
        </w:rPr>
        <w:t xml:space="preserve">": possui o significado atribuído no </w:t>
      </w:r>
      <w:r w:rsidR="00970766" w:rsidRPr="0032275C">
        <w:rPr>
          <w:rFonts w:ascii="Times New Roman" w:hAnsi="Times New Roman"/>
          <w:lang w:val="pt-BR"/>
        </w:rPr>
        <w:t>inciso </w:t>
      </w:r>
      <w:r w:rsidR="00970766" w:rsidRPr="0032275C">
        <w:rPr>
          <w:rFonts w:ascii="Times New Roman" w:hAnsi="Times New Roman"/>
          <w:lang w:val="pt-BR"/>
        </w:rPr>
        <w:fldChar w:fldCharType="begin"/>
      </w:r>
      <w:r w:rsidR="00970766" w:rsidRPr="0032275C">
        <w:rPr>
          <w:rFonts w:ascii="Times New Roman" w:hAnsi="Times New Roman"/>
          <w:lang w:val="pt-BR"/>
        </w:rPr>
        <w:instrText xml:space="preserve"> REF _Ref445295990 \r \h  \* MERGEFORMAT </w:instrText>
      </w:r>
      <w:r w:rsidR="00970766" w:rsidRPr="0032275C">
        <w:rPr>
          <w:rFonts w:ascii="Times New Roman" w:hAnsi="Times New Roman"/>
          <w:lang w:val="pt-BR"/>
        </w:rPr>
      </w:r>
      <w:r w:rsidR="00970766" w:rsidRPr="0032275C">
        <w:rPr>
          <w:rFonts w:ascii="Times New Roman" w:hAnsi="Times New Roman"/>
          <w:lang w:val="pt-BR"/>
        </w:rPr>
        <w:fldChar w:fldCharType="separate"/>
      </w:r>
      <w:r w:rsidR="0032275C" w:rsidRPr="0032275C">
        <w:rPr>
          <w:rFonts w:ascii="Times New Roman" w:hAnsi="Times New Roman"/>
          <w:lang w:val="pt-BR"/>
        </w:rPr>
        <w:t>(i)</w:t>
      </w:r>
      <w:r w:rsidR="00970766" w:rsidRPr="0032275C">
        <w:rPr>
          <w:rFonts w:ascii="Times New Roman" w:hAnsi="Times New Roman"/>
          <w:lang w:val="pt-BR"/>
        </w:rPr>
        <w:fldChar w:fldCharType="end"/>
      </w:r>
      <w:r w:rsidR="00970766" w:rsidRPr="0032275C">
        <w:rPr>
          <w:rFonts w:ascii="Times New Roman" w:hAnsi="Times New Roman"/>
          <w:lang w:val="pt-BR"/>
        </w:rPr>
        <w:t xml:space="preserve"> do item </w:t>
      </w:r>
      <w:r w:rsidR="00970766" w:rsidRPr="0032275C">
        <w:rPr>
          <w:rFonts w:ascii="Times New Roman" w:hAnsi="Times New Roman"/>
          <w:lang w:val="pt-BR"/>
        </w:rPr>
        <w:fldChar w:fldCharType="begin"/>
      </w:r>
      <w:r w:rsidR="00970766" w:rsidRPr="0032275C">
        <w:rPr>
          <w:rFonts w:ascii="Times New Roman" w:hAnsi="Times New Roman"/>
          <w:lang w:val="pt-BR"/>
        </w:rPr>
        <w:instrText xml:space="preserve"> REF _Ref445295987 \r \h  \* MERGEFORMAT </w:instrText>
      </w:r>
      <w:r w:rsidR="00970766" w:rsidRPr="0032275C">
        <w:rPr>
          <w:rFonts w:ascii="Times New Roman" w:hAnsi="Times New Roman"/>
          <w:lang w:val="pt-BR"/>
        </w:rPr>
      </w:r>
      <w:r w:rsidR="00970766" w:rsidRPr="0032275C">
        <w:rPr>
          <w:rFonts w:ascii="Times New Roman" w:hAnsi="Times New Roman"/>
          <w:lang w:val="pt-BR"/>
        </w:rPr>
        <w:fldChar w:fldCharType="separate"/>
      </w:r>
      <w:r w:rsidR="0032275C" w:rsidRPr="0032275C">
        <w:rPr>
          <w:rFonts w:ascii="Times New Roman" w:hAnsi="Times New Roman"/>
          <w:lang w:val="pt-BR"/>
        </w:rPr>
        <w:t>3.1.5</w:t>
      </w:r>
      <w:r w:rsidR="00970766"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highlight w:val="yellow"/>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CNPJ/MF</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_Ref445294846 \r \h </w:instrText>
      </w:r>
      <w:r w:rsidR="00EC27B4"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(a)</w:t>
      </w:r>
      <w:r w:rsidRPr="0032275C">
        <w:rPr>
          <w:rFonts w:ascii="Times New Roman" w:hAnsi="Times New Roman"/>
          <w:lang w:val="pt-BR"/>
        </w:rPr>
        <w:fldChar w:fldCharType="end"/>
      </w:r>
      <w:r w:rsidRPr="0032275C">
        <w:rPr>
          <w:rFonts w:ascii="Times New Roman" w:hAnsi="Times New Roman"/>
          <w:lang w:val="pt-BR"/>
        </w:rPr>
        <w:t xml:space="preserve"> do preâmbulo</w:t>
      </w:r>
      <w:r w:rsidRPr="0032275C">
        <w:rPr>
          <w:rFonts w:ascii="Times New Roman" w:hAnsi="Times New Roman"/>
          <w:caps/>
          <w:lang w:val="pt-BR"/>
        </w:rPr>
        <w:t>;</w:t>
      </w:r>
    </w:p>
    <w:p w:rsidR="00E83217" w:rsidRPr="0032275C" w:rsidRDefault="00E83217" w:rsidP="0032275C">
      <w:pPr>
        <w:spacing w:line="360" w:lineRule="auto"/>
        <w:rPr>
          <w:color w:val="000000"/>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Código ANBIMA</w:t>
      </w:r>
      <w:r w:rsidRPr="0032275C">
        <w:rPr>
          <w:rFonts w:ascii="Times New Roman" w:hAnsi="Times New Roman"/>
          <w:lang w:val="pt-BR"/>
        </w:rPr>
        <w:t>"</w:t>
      </w:r>
      <w:r w:rsidR="00D43E5F" w:rsidRPr="0032275C">
        <w:rPr>
          <w:rFonts w:ascii="Times New Roman" w:hAnsi="Times New Roman"/>
          <w:lang w:val="pt-BR"/>
        </w:rPr>
        <w:t>: possui o significado atribuído no inciso </w:t>
      </w:r>
      <w:r w:rsidR="00D43E5F" w:rsidRPr="0032275C">
        <w:rPr>
          <w:rFonts w:ascii="Times New Roman" w:hAnsi="Times New Roman"/>
          <w:lang w:val="pt-BR"/>
        </w:rPr>
        <w:fldChar w:fldCharType="begin"/>
      </w:r>
      <w:r w:rsidR="00D43E5F" w:rsidRPr="0032275C">
        <w:rPr>
          <w:rFonts w:ascii="Times New Roman" w:hAnsi="Times New Roman"/>
          <w:lang w:val="pt-BR"/>
        </w:rPr>
        <w:instrText xml:space="preserve"> REF _Ref445295852 \r \h </w:instrText>
      </w:r>
      <w:r w:rsidR="00970766" w:rsidRPr="0032275C">
        <w:rPr>
          <w:rFonts w:ascii="Times New Roman" w:hAnsi="Times New Roman"/>
          <w:lang w:val="pt-BR"/>
        </w:rPr>
        <w:instrText xml:space="preserve"> \* MERGEFORMAT </w:instrText>
      </w:r>
      <w:r w:rsidR="00D43E5F" w:rsidRPr="0032275C">
        <w:rPr>
          <w:rFonts w:ascii="Times New Roman" w:hAnsi="Times New Roman"/>
          <w:lang w:val="pt-BR"/>
        </w:rPr>
      </w:r>
      <w:r w:rsidR="00D43E5F" w:rsidRPr="0032275C">
        <w:rPr>
          <w:rFonts w:ascii="Times New Roman" w:hAnsi="Times New Roman"/>
          <w:lang w:val="pt-BR"/>
        </w:rPr>
        <w:fldChar w:fldCharType="separate"/>
      </w:r>
      <w:r w:rsidR="0032275C" w:rsidRPr="0032275C">
        <w:rPr>
          <w:rFonts w:ascii="Times New Roman" w:hAnsi="Times New Roman"/>
          <w:lang w:val="pt-BR"/>
        </w:rPr>
        <w:t>(</w:t>
      </w:r>
      <w:proofErr w:type="spellStart"/>
      <w:r w:rsidR="0032275C" w:rsidRPr="0032275C">
        <w:rPr>
          <w:rFonts w:ascii="Times New Roman" w:hAnsi="Times New Roman"/>
          <w:lang w:val="pt-BR"/>
        </w:rPr>
        <w:t>ii</w:t>
      </w:r>
      <w:proofErr w:type="spellEnd"/>
      <w:r w:rsidR="0032275C" w:rsidRPr="0032275C">
        <w:rPr>
          <w:rFonts w:ascii="Times New Roman" w:hAnsi="Times New Roman"/>
          <w:lang w:val="pt-BR"/>
        </w:rPr>
        <w:t>)</w:t>
      </w:r>
      <w:r w:rsidR="00D43E5F" w:rsidRPr="0032275C">
        <w:rPr>
          <w:rFonts w:ascii="Times New Roman" w:hAnsi="Times New Roman"/>
          <w:lang w:val="pt-BR"/>
        </w:rPr>
        <w:fldChar w:fldCharType="end"/>
      </w:r>
      <w:r w:rsidR="00D43E5F" w:rsidRPr="0032275C">
        <w:rPr>
          <w:rFonts w:ascii="Times New Roman" w:hAnsi="Times New Roman"/>
          <w:lang w:val="pt-BR"/>
        </w:rPr>
        <w:t xml:space="preserve"> do item </w:t>
      </w:r>
      <w:r w:rsidR="00D43E5F" w:rsidRPr="0032275C">
        <w:rPr>
          <w:rFonts w:ascii="Times New Roman" w:hAnsi="Times New Roman"/>
          <w:lang w:val="pt-BR"/>
        </w:rPr>
        <w:fldChar w:fldCharType="begin"/>
      </w:r>
      <w:r w:rsidR="00D43E5F" w:rsidRPr="0032275C">
        <w:rPr>
          <w:rFonts w:ascii="Times New Roman" w:hAnsi="Times New Roman"/>
          <w:lang w:val="pt-BR"/>
        </w:rPr>
        <w:instrText xml:space="preserve"> REF _Ref445295567 \r \h </w:instrText>
      </w:r>
      <w:r w:rsidR="00970766" w:rsidRPr="0032275C">
        <w:rPr>
          <w:rFonts w:ascii="Times New Roman" w:hAnsi="Times New Roman"/>
          <w:lang w:val="pt-BR"/>
        </w:rPr>
        <w:instrText xml:space="preserve"> \* MERGEFORMAT </w:instrText>
      </w:r>
      <w:r w:rsidR="00D43E5F" w:rsidRPr="0032275C">
        <w:rPr>
          <w:rFonts w:ascii="Times New Roman" w:hAnsi="Times New Roman"/>
          <w:lang w:val="pt-BR"/>
        </w:rPr>
      </w:r>
      <w:r w:rsidR="00D43E5F" w:rsidRPr="0032275C">
        <w:rPr>
          <w:rFonts w:ascii="Times New Roman" w:hAnsi="Times New Roman"/>
          <w:lang w:val="pt-BR"/>
        </w:rPr>
        <w:fldChar w:fldCharType="separate"/>
      </w:r>
      <w:r w:rsidR="0032275C" w:rsidRPr="0032275C">
        <w:rPr>
          <w:rFonts w:ascii="Times New Roman" w:hAnsi="Times New Roman"/>
          <w:lang w:val="pt-BR"/>
        </w:rPr>
        <w:t>3.1.1</w:t>
      </w:r>
      <w:r w:rsidR="00D43E5F" w:rsidRPr="0032275C">
        <w:rPr>
          <w:rFonts w:ascii="Times New Roman" w:hAnsi="Times New Roman"/>
          <w:lang w:val="pt-BR"/>
        </w:rPr>
        <w:fldChar w:fldCharType="end"/>
      </w:r>
      <w:r w:rsidR="00D43E5F" w:rsidRPr="0032275C">
        <w:rPr>
          <w:rFonts w:ascii="Times New Roman" w:hAnsi="Times New Roman"/>
          <w:lang w:val="pt-BR"/>
        </w:rPr>
        <w:t>;</w:t>
      </w:r>
    </w:p>
    <w:p w:rsidR="00E83217" w:rsidRPr="0032275C" w:rsidRDefault="00E83217" w:rsidP="0032275C">
      <w:pPr>
        <w:spacing w:line="360" w:lineRule="auto"/>
        <w:rPr>
          <w:color w:val="000000"/>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Código Civil</w:t>
      </w:r>
      <w:r w:rsidRPr="0032275C">
        <w:rPr>
          <w:rFonts w:ascii="Times New Roman" w:hAnsi="Times New Roman"/>
          <w:lang w:val="pt-BR"/>
        </w:rPr>
        <w:t>": significa a Lei nº 10.406, de 10 de janeiro de 2002 e alterações posteriores;</w:t>
      </w:r>
    </w:p>
    <w:p w:rsidR="00E83217" w:rsidRPr="0032275C" w:rsidRDefault="00E83217" w:rsidP="0032275C">
      <w:pPr>
        <w:spacing w:line="360" w:lineRule="auto"/>
        <w:rPr>
          <w:sz w:val="22"/>
          <w:szCs w:val="22"/>
          <w:highlight w:val="yellow"/>
        </w:rPr>
      </w:pPr>
    </w:p>
    <w:p w:rsidR="005B016A"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Código de Processo Civil</w:t>
      </w:r>
      <w:r w:rsidRPr="0032275C">
        <w:rPr>
          <w:rFonts w:ascii="Times New Roman" w:hAnsi="Times New Roman"/>
          <w:lang w:val="pt-BR"/>
        </w:rPr>
        <w:t xml:space="preserve">": significa a Lei nº </w:t>
      </w:r>
      <w:r w:rsidR="005B016A" w:rsidRPr="0032275C">
        <w:rPr>
          <w:rFonts w:ascii="Times New Roman" w:hAnsi="Times New Roman"/>
          <w:lang w:val="pt-BR"/>
        </w:rPr>
        <w:t>13.105</w:t>
      </w:r>
      <w:r w:rsidRPr="0032275C">
        <w:rPr>
          <w:rFonts w:ascii="Times New Roman" w:hAnsi="Times New Roman"/>
          <w:lang w:val="pt-BR"/>
        </w:rPr>
        <w:t>, de 1</w:t>
      </w:r>
      <w:r w:rsidR="005B016A" w:rsidRPr="0032275C">
        <w:rPr>
          <w:rFonts w:ascii="Times New Roman" w:hAnsi="Times New Roman"/>
          <w:lang w:val="pt-BR"/>
        </w:rPr>
        <w:t>6</w:t>
      </w:r>
      <w:r w:rsidRPr="0032275C">
        <w:rPr>
          <w:rFonts w:ascii="Times New Roman" w:hAnsi="Times New Roman"/>
          <w:lang w:val="pt-BR"/>
        </w:rPr>
        <w:t xml:space="preserve"> </w:t>
      </w:r>
      <w:r w:rsidR="005B016A" w:rsidRPr="0032275C">
        <w:rPr>
          <w:rFonts w:ascii="Times New Roman" w:hAnsi="Times New Roman"/>
          <w:lang w:val="pt-BR"/>
        </w:rPr>
        <w:t>de março de 2015</w:t>
      </w:r>
      <w:r w:rsidRPr="0032275C">
        <w:rPr>
          <w:rFonts w:ascii="Times New Roman" w:hAnsi="Times New Roman"/>
          <w:lang w:val="pt-BR"/>
        </w:rPr>
        <w:t>;</w:t>
      </w:r>
    </w:p>
    <w:p w:rsidR="00E83217" w:rsidRPr="0032275C" w:rsidRDefault="00E83217"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351E3D" w:rsidRPr="0032275C" w:rsidRDefault="00351E3D"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Comunicação de</w:t>
      </w:r>
      <w:r w:rsidRPr="0032275C">
        <w:rPr>
          <w:rFonts w:ascii="Times New Roman" w:hAnsi="Times New Roman"/>
          <w:lang w:val="pt-BR"/>
        </w:rPr>
        <w:t xml:space="preserve"> </w:t>
      </w:r>
      <w:r w:rsidRPr="0032275C">
        <w:rPr>
          <w:rFonts w:ascii="Times New Roman" w:hAnsi="Times New Roman"/>
          <w:b/>
          <w:lang w:val="pt-BR"/>
        </w:rPr>
        <w:t>Amortização Extraordinária</w:t>
      </w:r>
      <w:r w:rsidRPr="0032275C">
        <w:rPr>
          <w:rFonts w:ascii="Times New Roman" w:hAnsi="Times New Roman"/>
          <w:lang w:val="pt-BR"/>
        </w:rPr>
        <w:t>":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_Ref445300133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(i)</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_Ref445300128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5.13.2</w:t>
      </w:r>
      <w:r w:rsidRPr="0032275C">
        <w:rPr>
          <w:rFonts w:ascii="Times New Roman" w:hAnsi="Times New Roman"/>
          <w:lang w:val="pt-BR"/>
        </w:rPr>
        <w:fldChar w:fldCharType="end"/>
      </w:r>
      <w:r w:rsidRPr="0032275C">
        <w:rPr>
          <w:rFonts w:ascii="Times New Roman" w:hAnsi="Times New Roman"/>
          <w:lang w:val="pt-BR"/>
        </w:rPr>
        <w:t>;</w:t>
      </w:r>
    </w:p>
    <w:p w:rsidR="00351E3D" w:rsidRPr="0032275C" w:rsidRDefault="00351E3D"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Coordenador Líder</w:t>
      </w:r>
      <w:r w:rsidRPr="0032275C">
        <w:rPr>
          <w:rFonts w:ascii="Times New Roman" w:hAnsi="Times New Roman"/>
          <w:lang w:val="pt-BR"/>
        </w:rPr>
        <w:t>": possui o significado atribuído no item</w:t>
      </w:r>
      <w:r w:rsidR="00E769D4" w:rsidRPr="0032275C">
        <w:rPr>
          <w:rFonts w:ascii="Times New Roman" w:hAnsi="Times New Roman"/>
          <w:lang w:val="pt-BR"/>
        </w:rPr>
        <w:t> </w:t>
      </w:r>
      <w:r w:rsidR="00E769D4" w:rsidRPr="0032275C">
        <w:rPr>
          <w:rFonts w:ascii="Times New Roman" w:hAnsi="Times New Roman"/>
          <w:lang w:val="pt-BR"/>
        </w:rPr>
        <w:fldChar w:fldCharType="begin"/>
      </w:r>
      <w:r w:rsidR="00E769D4" w:rsidRPr="0032275C">
        <w:rPr>
          <w:rFonts w:ascii="Times New Roman" w:hAnsi="Times New Roman"/>
          <w:lang w:val="pt-BR"/>
        </w:rPr>
        <w:instrText xml:space="preserve"> REF _Ref445296433 \r \h </w:instrText>
      </w:r>
      <w:r w:rsidR="00E93012" w:rsidRPr="0032275C">
        <w:rPr>
          <w:rFonts w:ascii="Times New Roman" w:hAnsi="Times New Roman"/>
          <w:lang w:val="pt-BR"/>
        </w:rPr>
        <w:instrText xml:space="preserve"> \* MERGEFORMAT </w:instrText>
      </w:r>
      <w:r w:rsidR="00E769D4" w:rsidRPr="0032275C">
        <w:rPr>
          <w:rFonts w:ascii="Times New Roman" w:hAnsi="Times New Roman"/>
          <w:lang w:val="pt-BR"/>
        </w:rPr>
      </w:r>
      <w:r w:rsidR="00E769D4" w:rsidRPr="0032275C">
        <w:rPr>
          <w:rFonts w:ascii="Times New Roman" w:hAnsi="Times New Roman"/>
          <w:lang w:val="pt-BR"/>
        </w:rPr>
        <w:fldChar w:fldCharType="separate"/>
      </w:r>
      <w:r w:rsidR="0032275C" w:rsidRPr="0032275C">
        <w:rPr>
          <w:rFonts w:ascii="Times New Roman" w:hAnsi="Times New Roman"/>
          <w:lang w:val="pt-BR"/>
        </w:rPr>
        <w:t>5.1.1</w:t>
      </w:r>
      <w:r w:rsidR="00E769D4"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CVM</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_Ref445294846 \r \h </w:instrText>
      </w:r>
      <w:r w:rsidR="00EC27B4"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(a)</w:t>
      </w:r>
      <w:r w:rsidRPr="0032275C">
        <w:rPr>
          <w:rFonts w:ascii="Times New Roman" w:hAnsi="Times New Roman"/>
          <w:lang w:val="pt-BR"/>
        </w:rPr>
        <w:fldChar w:fldCharType="end"/>
      </w:r>
      <w:r w:rsidRPr="0032275C">
        <w:rPr>
          <w:rFonts w:ascii="Times New Roman" w:hAnsi="Times New Roman"/>
          <w:lang w:val="pt-BR"/>
        </w:rPr>
        <w:t xml:space="preserve"> do preâmbulo;</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Data de Emissão</w:t>
      </w:r>
      <w:r w:rsidRPr="0032275C">
        <w:rPr>
          <w:rFonts w:ascii="Times New Roman" w:hAnsi="Times New Roman"/>
          <w:lang w:val="pt-BR"/>
        </w:rPr>
        <w:t>": possui o significado atribuído no item </w:t>
      </w:r>
      <w:r w:rsidR="00E769D4" w:rsidRPr="0032275C">
        <w:rPr>
          <w:rFonts w:ascii="Times New Roman" w:hAnsi="Times New Roman"/>
          <w:lang w:val="pt-BR"/>
        </w:rPr>
        <w:fldChar w:fldCharType="begin"/>
      </w:r>
      <w:r w:rsidR="00E769D4" w:rsidRPr="0032275C">
        <w:rPr>
          <w:rFonts w:ascii="Times New Roman" w:hAnsi="Times New Roman"/>
          <w:lang w:val="pt-BR"/>
        </w:rPr>
        <w:instrText xml:space="preserve"> REF _Ref445296594 \r \h </w:instrText>
      </w:r>
      <w:r w:rsidR="00E93012" w:rsidRPr="0032275C">
        <w:rPr>
          <w:rFonts w:ascii="Times New Roman" w:hAnsi="Times New Roman"/>
          <w:lang w:val="pt-BR"/>
        </w:rPr>
        <w:instrText xml:space="preserve"> \* MERGEFORMAT </w:instrText>
      </w:r>
      <w:r w:rsidR="00E769D4" w:rsidRPr="0032275C">
        <w:rPr>
          <w:rFonts w:ascii="Times New Roman" w:hAnsi="Times New Roman"/>
          <w:lang w:val="pt-BR"/>
        </w:rPr>
      </w:r>
      <w:r w:rsidR="00E769D4" w:rsidRPr="0032275C">
        <w:rPr>
          <w:rFonts w:ascii="Times New Roman" w:hAnsi="Times New Roman"/>
          <w:lang w:val="pt-BR"/>
        </w:rPr>
        <w:fldChar w:fldCharType="separate"/>
      </w:r>
      <w:r w:rsidR="0032275C" w:rsidRPr="0032275C">
        <w:rPr>
          <w:rFonts w:ascii="Times New Roman" w:hAnsi="Times New Roman"/>
          <w:lang w:val="pt-BR"/>
        </w:rPr>
        <w:t>5.2.1</w:t>
      </w:r>
      <w:r w:rsidR="00E769D4"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Data de Integralização</w:t>
      </w:r>
      <w:r w:rsidRPr="0032275C">
        <w:rPr>
          <w:rFonts w:ascii="Times New Roman" w:hAnsi="Times New Roman"/>
          <w:lang w:val="pt-BR"/>
        </w:rPr>
        <w:t>": possui o significado atribuído no item</w:t>
      </w:r>
      <w:r w:rsidR="009574E3" w:rsidRPr="0032275C">
        <w:rPr>
          <w:rFonts w:ascii="Times New Roman" w:hAnsi="Times New Roman"/>
          <w:lang w:val="pt-BR"/>
        </w:rPr>
        <w:t> </w:t>
      </w:r>
      <w:r w:rsidR="009574E3" w:rsidRPr="0032275C">
        <w:rPr>
          <w:rFonts w:ascii="Times New Roman" w:hAnsi="Times New Roman"/>
          <w:lang w:val="pt-BR"/>
        </w:rPr>
        <w:fldChar w:fldCharType="begin"/>
      </w:r>
      <w:r w:rsidR="009574E3" w:rsidRPr="0032275C">
        <w:rPr>
          <w:rFonts w:ascii="Times New Roman" w:hAnsi="Times New Roman"/>
          <w:lang w:val="pt-BR"/>
        </w:rPr>
        <w:instrText xml:space="preserve"> REF _Ref445296696 \r \h </w:instrText>
      </w:r>
      <w:r w:rsidR="00E93012" w:rsidRPr="0032275C">
        <w:rPr>
          <w:rFonts w:ascii="Times New Roman" w:hAnsi="Times New Roman"/>
          <w:lang w:val="pt-BR"/>
        </w:rPr>
        <w:instrText xml:space="preserve"> \* MERGEFORMAT </w:instrText>
      </w:r>
      <w:r w:rsidR="009574E3" w:rsidRPr="0032275C">
        <w:rPr>
          <w:rFonts w:ascii="Times New Roman" w:hAnsi="Times New Roman"/>
          <w:lang w:val="pt-BR"/>
        </w:rPr>
      </w:r>
      <w:r w:rsidR="009574E3" w:rsidRPr="0032275C">
        <w:rPr>
          <w:rFonts w:ascii="Times New Roman" w:hAnsi="Times New Roman"/>
          <w:lang w:val="pt-BR"/>
        </w:rPr>
        <w:fldChar w:fldCharType="separate"/>
      </w:r>
      <w:r w:rsidR="0032275C" w:rsidRPr="0032275C">
        <w:rPr>
          <w:rFonts w:ascii="Times New Roman" w:hAnsi="Times New Roman"/>
          <w:lang w:val="pt-BR"/>
        </w:rPr>
        <w:t>5.6.1</w:t>
      </w:r>
      <w:r w:rsidR="009574E3"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7D68EC" w:rsidRPr="0032275C" w:rsidRDefault="007D68EC"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Style w:val="DeltaViewInsertion"/>
          <w:rFonts w:ascii="Times New Roman" w:hAnsi="Times New Roman"/>
          <w:color w:val="auto"/>
          <w:u w:val="none"/>
          <w:lang w:val="pt-BR"/>
        </w:rPr>
        <w:t>"</w:t>
      </w:r>
      <w:r w:rsidRPr="0032275C">
        <w:rPr>
          <w:rStyle w:val="DeltaViewInsertion"/>
          <w:rFonts w:ascii="Times New Roman" w:hAnsi="Times New Roman"/>
          <w:b/>
          <w:color w:val="auto"/>
          <w:u w:val="none"/>
          <w:lang w:val="pt-BR"/>
        </w:rPr>
        <w:t>Data de Pagamento da Remuneração</w:t>
      </w:r>
      <w:r w:rsidRPr="0032275C">
        <w:rPr>
          <w:rStyle w:val="DeltaViewInsertion"/>
          <w:rFonts w:ascii="Times New Roman" w:hAnsi="Times New Roman"/>
          <w:color w:val="auto"/>
          <w:u w:val="none"/>
          <w:lang w:val="pt-BR"/>
        </w:rPr>
        <w:t>"</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_Ref445298986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5.10.1</w:t>
      </w:r>
      <w:r w:rsidRPr="0032275C">
        <w:rPr>
          <w:rFonts w:ascii="Times New Roman" w:hAnsi="Times New Roman"/>
          <w:lang w:val="pt-BR"/>
        </w:rPr>
        <w:fldChar w:fldCharType="end"/>
      </w:r>
      <w:r w:rsidRPr="0032275C">
        <w:rPr>
          <w:rFonts w:ascii="Times New Roman" w:hAnsi="Times New Roman"/>
          <w:lang w:val="pt-BR"/>
        </w:rPr>
        <w:t>;</w:t>
      </w:r>
    </w:p>
    <w:p w:rsidR="0071652C" w:rsidRPr="0032275C" w:rsidRDefault="0071652C"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Data de Vencimento</w:t>
      </w:r>
      <w:r w:rsidRPr="0032275C">
        <w:rPr>
          <w:rFonts w:ascii="Times New Roman" w:hAnsi="Times New Roman"/>
          <w:lang w:val="pt-BR"/>
        </w:rPr>
        <w:t>": possui o significado atribuído no item </w:t>
      </w:r>
      <w:r w:rsidR="00C33778" w:rsidRPr="0032275C">
        <w:rPr>
          <w:rFonts w:ascii="Times New Roman" w:hAnsi="Times New Roman"/>
          <w:lang w:val="pt-BR"/>
        </w:rPr>
        <w:fldChar w:fldCharType="begin"/>
      </w:r>
      <w:r w:rsidR="00C33778" w:rsidRPr="0032275C">
        <w:rPr>
          <w:rFonts w:ascii="Times New Roman" w:hAnsi="Times New Roman"/>
          <w:lang w:val="pt-BR"/>
        </w:rPr>
        <w:instrText xml:space="preserve"> REF _Ref445297450 \r \h </w:instrText>
      </w:r>
      <w:r w:rsidR="007D68EC" w:rsidRPr="0032275C">
        <w:rPr>
          <w:rFonts w:ascii="Times New Roman" w:hAnsi="Times New Roman"/>
          <w:lang w:val="pt-BR"/>
        </w:rPr>
        <w:instrText xml:space="preserve"> \* MERGEFORMAT </w:instrText>
      </w:r>
      <w:r w:rsidR="00C33778" w:rsidRPr="0032275C">
        <w:rPr>
          <w:rFonts w:ascii="Times New Roman" w:hAnsi="Times New Roman"/>
          <w:lang w:val="pt-BR"/>
        </w:rPr>
      </w:r>
      <w:r w:rsidR="00C33778" w:rsidRPr="0032275C">
        <w:rPr>
          <w:rFonts w:ascii="Times New Roman" w:hAnsi="Times New Roman"/>
          <w:lang w:val="pt-BR"/>
        </w:rPr>
        <w:fldChar w:fldCharType="separate"/>
      </w:r>
      <w:r w:rsidR="0032275C" w:rsidRPr="0032275C">
        <w:rPr>
          <w:rFonts w:ascii="Times New Roman" w:hAnsi="Times New Roman"/>
          <w:lang w:val="pt-BR"/>
        </w:rPr>
        <w:t>5.7.1</w:t>
      </w:r>
      <w:r w:rsidR="00C33778"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Debêntures</w:t>
      </w:r>
      <w:r w:rsidRPr="0032275C">
        <w:rPr>
          <w:rFonts w:ascii="Times New Roman" w:hAnsi="Times New Roman"/>
          <w:lang w:val="pt-BR"/>
        </w:rPr>
        <w:t>"</w:t>
      </w:r>
      <w:r w:rsidR="008926B9" w:rsidRPr="0032275C">
        <w:rPr>
          <w:rFonts w:ascii="Times New Roman" w:hAnsi="Times New Roman"/>
          <w:lang w:val="pt-BR"/>
        </w:rPr>
        <w:t xml:space="preserve">: possui o significado atribuído no inciso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_Ref437539307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(i)</w:t>
      </w:r>
      <w:r w:rsidR="008926B9" w:rsidRPr="0032275C">
        <w:rPr>
          <w:rFonts w:ascii="Times New Roman" w:hAnsi="Times New Roman"/>
          <w:lang w:val="pt-BR"/>
        </w:rPr>
        <w:fldChar w:fldCharType="end"/>
      </w:r>
      <w:r w:rsidR="008926B9" w:rsidRPr="0032275C">
        <w:rPr>
          <w:rFonts w:ascii="Times New Roman" w:hAnsi="Times New Roman"/>
          <w:lang w:val="pt-BR"/>
        </w:rPr>
        <w:t xml:space="preserve"> do item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_Ref445295567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3.1.1</w:t>
      </w:r>
      <w:r w:rsidR="008926B9" w:rsidRPr="0032275C">
        <w:rPr>
          <w:rFonts w:ascii="Times New Roman" w:hAnsi="Times New Roman"/>
          <w:lang w:val="pt-BR"/>
        </w:rPr>
        <w:fldChar w:fldCharType="end"/>
      </w:r>
      <w:r w:rsidR="008926B9"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color w:val="000000"/>
          <w:lang w:val="pt-BR"/>
        </w:rPr>
        <w:t>"</w:t>
      </w:r>
      <w:r w:rsidRPr="0032275C">
        <w:rPr>
          <w:rFonts w:ascii="Times New Roman" w:hAnsi="Times New Roman"/>
          <w:b/>
          <w:color w:val="000000"/>
          <w:lang w:val="pt-BR"/>
        </w:rPr>
        <w:t>Debêntures em Circulação</w:t>
      </w:r>
      <w:r w:rsidRPr="0032275C">
        <w:rPr>
          <w:rFonts w:ascii="Times New Roman" w:hAnsi="Times New Roman"/>
          <w:color w:val="000000"/>
          <w:lang w:val="pt-BR"/>
        </w:rPr>
        <w:t xml:space="preserve">": </w:t>
      </w:r>
      <w:r w:rsidRPr="0032275C">
        <w:rPr>
          <w:rFonts w:ascii="Times New Roman" w:hAnsi="Times New Roman"/>
          <w:lang w:val="pt-BR"/>
        </w:rPr>
        <w:t>possui o significado atribuído no item </w:t>
      </w:r>
      <w:r w:rsidR="00C71F3D" w:rsidRPr="0032275C">
        <w:rPr>
          <w:rFonts w:ascii="Times New Roman" w:hAnsi="Times New Roman"/>
          <w:lang w:val="pt-BR"/>
        </w:rPr>
        <w:fldChar w:fldCharType="begin"/>
      </w:r>
      <w:r w:rsidR="00C71F3D" w:rsidRPr="0032275C">
        <w:rPr>
          <w:rFonts w:ascii="Times New Roman" w:hAnsi="Times New Roman"/>
          <w:lang w:val="pt-BR"/>
        </w:rPr>
        <w:instrText xml:space="preserve"> REF _Ref445308620 \r \h  \* MERGEFORMAT </w:instrText>
      </w:r>
      <w:r w:rsidR="00C71F3D" w:rsidRPr="0032275C">
        <w:rPr>
          <w:rFonts w:ascii="Times New Roman" w:hAnsi="Times New Roman"/>
          <w:lang w:val="pt-BR"/>
        </w:rPr>
      </w:r>
      <w:r w:rsidR="00C71F3D" w:rsidRPr="0032275C">
        <w:rPr>
          <w:rFonts w:ascii="Times New Roman" w:hAnsi="Times New Roman"/>
          <w:lang w:val="pt-BR"/>
        </w:rPr>
        <w:fldChar w:fldCharType="separate"/>
      </w:r>
      <w:r w:rsidR="0032275C" w:rsidRPr="0032275C">
        <w:rPr>
          <w:rFonts w:ascii="Times New Roman" w:hAnsi="Times New Roman"/>
          <w:lang w:val="pt-BR"/>
        </w:rPr>
        <w:t>9.8</w:t>
      </w:r>
      <w:r w:rsidR="00C71F3D"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bCs/>
          <w:lang w:val="pt-BR"/>
        </w:rPr>
        <w:t>Debenturistas</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_Ref445295000 \r \h </w:instrText>
      </w:r>
      <w:r w:rsidR="00EC27B4"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(b)</w:t>
      </w:r>
      <w:r w:rsidRPr="0032275C">
        <w:rPr>
          <w:rFonts w:ascii="Times New Roman" w:hAnsi="Times New Roman"/>
          <w:lang w:val="pt-BR"/>
        </w:rPr>
        <w:fldChar w:fldCharType="end"/>
      </w:r>
      <w:r w:rsidR="00C33778" w:rsidRPr="0032275C">
        <w:rPr>
          <w:rFonts w:ascii="Times New Roman" w:hAnsi="Times New Roman"/>
          <w:lang w:val="pt-BR"/>
        </w:rPr>
        <w:t xml:space="preserve"> do preâmbulo</w:t>
      </w:r>
      <w:r w:rsidRPr="0032275C">
        <w:rPr>
          <w:rFonts w:ascii="Times New Roman" w:hAnsi="Times New Roman"/>
          <w:lang w:val="pt-BR"/>
        </w:rPr>
        <w:t>;</w:t>
      </w:r>
    </w:p>
    <w:p w:rsidR="00EF498D" w:rsidRPr="0032275C" w:rsidRDefault="00EF498D"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421589"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color w:val="000000"/>
          <w:lang w:val="pt-BR"/>
        </w:rPr>
        <w:lastRenderedPageBreak/>
        <w:t>"</w:t>
      </w:r>
      <w:r w:rsidRPr="0032275C">
        <w:rPr>
          <w:rFonts w:ascii="Times New Roman" w:hAnsi="Times New Roman"/>
          <w:b/>
          <w:color w:val="000000"/>
          <w:lang w:val="pt-BR"/>
        </w:rPr>
        <w:t>Despesa Financeira</w:t>
      </w:r>
      <w:r w:rsidR="00F340E1" w:rsidRPr="0032275C">
        <w:rPr>
          <w:rFonts w:ascii="Times New Roman" w:hAnsi="Times New Roman"/>
          <w:color w:val="000000"/>
          <w:lang w:val="pt-BR"/>
        </w:rPr>
        <w:t>"</w:t>
      </w:r>
      <w:r w:rsidRPr="0032275C">
        <w:rPr>
          <w:rFonts w:ascii="Times New Roman" w:hAnsi="Times New Roman"/>
          <w:lang w:val="pt-BR"/>
        </w:rPr>
        <w:t xml:space="preserve">: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_Ref445302394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w:t>
      </w:r>
      <w:proofErr w:type="spellStart"/>
      <w:r w:rsidR="0032275C" w:rsidRPr="0032275C">
        <w:rPr>
          <w:rFonts w:ascii="Times New Roman" w:hAnsi="Times New Roman"/>
          <w:lang w:val="pt-BR"/>
        </w:rPr>
        <w:t>iii</w:t>
      </w:r>
      <w:proofErr w:type="spellEnd"/>
      <w:r w:rsidR="0032275C" w:rsidRPr="0032275C">
        <w:rPr>
          <w:rFonts w:ascii="Times New Roman" w:hAnsi="Times New Roman"/>
          <w:lang w:val="pt-BR"/>
        </w:rPr>
        <w:t>)</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_Ref445302381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5.14.2</w:t>
      </w:r>
      <w:r w:rsidRPr="0032275C">
        <w:rPr>
          <w:rFonts w:ascii="Times New Roman" w:hAnsi="Times New Roman"/>
          <w:lang w:val="pt-BR"/>
        </w:rPr>
        <w:fldChar w:fldCharType="end"/>
      </w:r>
      <w:r w:rsidRPr="0032275C">
        <w:rPr>
          <w:rFonts w:ascii="Times New Roman" w:hAnsi="Times New Roman"/>
          <w:lang w:val="pt-BR"/>
        </w:rPr>
        <w:t>;</w:t>
      </w:r>
    </w:p>
    <w:p w:rsidR="00421589" w:rsidRPr="0032275C" w:rsidRDefault="00421589" w:rsidP="0032275C">
      <w:pPr>
        <w:spacing w:line="360" w:lineRule="auto"/>
        <w:rPr>
          <w:sz w:val="22"/>
          <w:szCs w:val="22"/>
        </w:rPr>
      </w:pPr>
    </w:p>
    <w:p w:rsidR="00421589" w:rsidRPr="0032275C" w:rsidRDefault="00421589"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color w:val="000000"/>
          <w:lang w:val="pt-BR"/>
        </w:rPr>
        <w:t>"</w:t>
      </w:r>
      <w:r w:rsidRPr="0032275C">
        <w:rPr>
          <w:rFonts w:ascii="Times New Roman" w:hAnsi="Times New Roman"/>
          <w:b/>
          <w:color w:val="000000"/>
          <w:lang w:val="pt-BR"/>
        </w:rPr>
        <w:t>Despesa Financeira</w:t>
      </w:r>
      <w:r w:rsidR="00F340E1" w:rsidRPr="0032275C">
        <w:rPr>
          <w:rFonts w:ascii="Times New Roman" w:hAnsi="Times New Roman"/>
          <w:b/>
          <w:color w:val="000000"/>
          <w:lang w:val="pt-BR"/>
        </w:rPr>
        <w:t xml:space="preserve"> Líquida</w:t>
      </w:r>
      <w:r w:rsidRPr="0032275C">
        <w:rPr>
          <w:rFonts w:ascii="Times New Roman" w:hAnsi="Times New Roman"/>
          <w:color w:val="000000"/>
          <w:lang w:val="pt-BR"/>
        </w:rPr>
        <w:t>"</w:t>
      </w:r>
      <w:r w:rsidRPr="0032275C">
        <w:rPr>
          <w:rFonts w:ascii="Times New Roman" w:hAnsi="Times New Roman"/>
          <w:lang w:val="pt-BR"/>
        </w:rPr>
        <w:t xml:space="preserve">: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_Ref445302398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(v)</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_Ref445302381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5.14.2</w:t>
      </w:r>
      <w:r w:rsidRPr="0032275C">
        <w:rPr>
          <w:rFonts w:ascii="Times New Roman" w:hAnsi="Times New Roman"/>
          <w:lang w:val="pt-BR"/>
        </w:rPr>
        <w:fldChar w:fldCharType="end"/>
      </w:r>
      <w:r w:rsidRPr="0032275C">
        <w:rPr>
          <w:rFonts w:ascii="Times New Roman" w:hAnsi="Times New Roman"/>
          <w:lang w:val="pt-BR"/>
        </w:rPr>
        <w:t>;</w:t>
      </w:r>
    </w:p>
    <w:p w:rsidR="00EF498D" w:rsidRPr="0032275C" w:rsidRDefault="00EF498D"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Dia Útil</w:t>
      </w:r>
      <w:r w:rsidRPr="0032275C">
        <w:rPr>
          <w:rFonts w:ascii="Times New Roman" w:hAnsi="Times New Roman"/>
          <w:lang w:val="pt-BR"/>
        </w:rPr>
        <w:t>": possui o significado atribuído no item </w:t>
      </w:r>
      <w:r w:rsidR="007A5A4D" w:rsidRPr="0032275C">
        <w:rPr>
          <w:rFonts w:ascii="Times New Roman" w:hAnsi="Times New Roman"/>
          <w:lang w:val="pt-BR"/>
        </w:rPr>
        <w:fldChar w:fldCharType="begin"/>
      </w:r>
      <w:r w:rsidR="007A5A4D" w:rsidRPr="0032275C">
        <w:rPr>
          <w:rFonts w:ascii="Times New Roman" w:hAnsi="Times New Roman"/>
          <w:lang w:val="pt-BR"/>
        </w:rPr>
        <w:instrText xml:space="preserve"> REF _Ref445303576 \r \h </w:instrText>
      </w:r>
      <w:r w:rsidR="00C71F3D" w:rsidRPr="0032275C">
        <w:rPr>
          <w:rFonts w:ascii="Times New Roman" w:hAnsi="Times New Roman"/>
          <w:lang w:val="pt-BR"/>
        </w:rPr>
        <w:instrText xml:space="preserve"> \* MERGEFORMAT </w:instrText>
      </w:r>
      <w:r w:rsidR="007A5A4D" w:rsidRPr="0032275C">
        <w:rPr>
          <w:rFonts w:ascii="Times New Roman" w:hAnsi="Times New Roman"/>
          <w:lang w:val="pt-BR"/>
        </w:rPr>
      </w:r>
      <w:r w:rsidR="007A5A4D" w:rsidRPr="0032275C">
        <w:rPr>
          <w:rFonts w:ascii="Times New Roman" w:hAnsi="Times New Roman"/>
          <w:lang w:val="pt-BR"/>
        </w:rPr>
        <w:fldChar w:fldCharType="separate"/>
      </w:r>
      <w:r w:rsidR="0032275C" w:rsidRPr="0032275C">
        <w:rPr>
          <w:rFonts w:ascii="Times New Roman" w:hAnsi="Times New Roman"/>
          <w:lang w:val="pt-BR"/>
        </w:rPr>
        <w:t>5.18.1</w:t>
      </w:r>
      <w:r w:rsidR="007A5A4D" w:rsidRPr="0032275C">
        <w:rPr>
          <w:rFonts w:ascii="Times New Roman" w:hAnsi="Times New Roman"/>
          <w:lang w:val="pt-BR"/>
        </w:rPr>
        <w:fldChar w:fldCharType="end"/>
      </w:r>
      <w:r w:rsidRPr="0032275C">
        <w:rPr>
          <w:rFonts w:ascii="Times New Roman" w:hAnsi="Times New Roman"/>
          <w:lang w:val="pt-BR"/>
        </w:rPr>
        <w:t>;</w:t>
      </w:r>
    </w:p>
    <w:p w:rsidR="00421589" w:rsidRPr="0032275C" w:rsidRDefault="00421589"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421589" w:rsidRPr="0032275C" w:rsidRDefault="00421589"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color w:val="000000"/>
          <w:lang w:val="pt-BR"/>
        </w:rPr>
        <w:t>"</w:t>
      </w:r>
      <w:r w:rsidRPr="0032275C">
        <w:rPr>
          <w:rFonts w:ascii="Times New Roman" w:hAnsi="Times New Roman"/>
          <w:b/>
          <w:color w:val="000000"/>
          <w:lang w:val="pt-BR"/>
        </w:rPr>
        <w:t>Dívida Financeira Líquida</w:t>
      </w:r>
      <w:r w:rsidRPr="0032275C">
        <w:rPr>
          <w:rFonts w:ascii="Times New Roman" w:hAnsi="Times New Roman"/>
          <w:color w:val="000000"/>
          <w:lang w:val="pt-BR"/>
        </w:rPr>
        <w:t>"</w:t>
      </w:r>
      <w:r w:rsidRPr="0032275C">
        <w:rPr>
          <w:rFonts w:ascii="Times New Roman" w:hAnsi="Times New Roman"/>
          <w:lang w:val="pt-BR"/>
        </w:rPr>
        <w:t xml:space="preserve">: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_Ref445302384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(i)</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_Ref445302381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5.14.2</w:t>
      </w:r>
      <w:r w:rsidRPr="0032275C">
        <w:rPr>
          <w:rFonts w:ascii="Times New Roman" w:hAnsi="Times New Roman"/>
          <w:lang w:val="pt-BR"/>
        </w:rPr>
        <w:fldChar w:fldCharType="end"/>
      </w:r>
      <w:r w:rsidRPr="0032275C">
        <w:rPr>
          <w:rFonts w:ascii="Times New Roman" w:hAnsi="Times New Roman"/>
          <w:lang w:val="pt-BR"/>
        </w:rPr>
        <w:t>;</w:t>
      </w:r>
    </w:p>
    <w:p w:rsidR="00421589" w:rsidRPr="0032275C" w:rsidRDefault="00421589" w:rsidP="0032275C">
      <w:pPr>
        <w:spacing w:line="360" w:lineRule="auto"/>
        <w:rPr>
          <w:sz w:val="22"/>
          <w:szCs w:val="22"/>
        </w:rPr>
      </w:pPr>
    </w:p>
    <w:p w:rsidR="00421589" w:rsidRPr="0032275C" w:rsidRDefault="00421589"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color w:val="000000"/>
          <w:lang w:val="pt-BR"/>
        </w:rPr>
        <w:t>"</w:t>
      </w:r>
      <w:r w:rsidRPr="0032275C">
        <w:rPr>
          <w:rFonts w:ascii="Times New Roman" w:hAnsi="Times New Roman"/>
          <w:b/>
          <w:color w:val="000000"/>
          <w:lang w:val="pt-BR"/>
        </w:rPr>
        <w:t>EBITDA</w:t>
      </w:r>
      <w:r w:rsidR="00F340E1" w:rsidRPr="0032275C">
        <w:rPr>
          <w:rFonts w:ascii="Times New Roman" w:hAnsi="Times New Roman"/>
          <w:color w:val="000000"/>
          <w:lang w:val="pt-BR"/>
        </w:rPr>
        <w:t>"</w:t>
      </w:r>
      <w:r w:rsidRPr="0032275C">
        <w:rPr>
          <w:rFonts w:ascii="Times New Roman" w:hAnsi="Times New Roman"/>
          <w:lang w:val="pt-BR"/>
        </w:rPr>
        <w:t xml:space="preserve">: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_Ref445302392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w:t>
      </w:r>
      <w:proofErr w:type="spellStart"/>
      <w:r w:rsidR="0032275C" w:rsidRPr="0032275C">
        <w:rPr>
          <w:rFonts w:ascii="Times New Roman" w:hAnsi="Times New Roman"/>
          <w:lang w:val="pt-BR"/>
        </w:rPr>
        <w:t>ii</w:t>
      </w:r>
      <w:proofErr w:type="spellEnd"/>
      <w:r w:rsidR="0032275C" w:rsidRPr="0032275C">
        <w:rPr>
          <w:rFonts w:ascii="Times New Roman" w:hAnsi="Times New Roman"/>
          <w:lang w:val="pt-BR"/>
        </w:rPr>
        <w:t>)</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_Ref445302381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5.14.2</w:t>
      </w:r>
      <w:r w:rsidRPr="0032275C">
        <w:rPr>
          <w:rFonts w:ascii="Times New Roman" w:hAnsi="Times New Roman"/>
          <w:lang w:val="pt-BR"/>
        </w:rPr>
        <w:fldChar w:fldCharType="end"/>
      </w:r>
      <w:r w:rsidRPr="0032275C">
        <w:rPr>
          <w:rFonts w:ascii="Times New Roman" w:hAnsi="Times New Roman"/>
          <w:lang w:val="pt-BR"/>
        </w:rPr>
        <w:t>;</w:t>
      </w:r>
    </w:p>
    <w:p w:rsidR="00421589" w:rsidRPr="0032275C" w:rsidRDefault="00421589" w:rsidP="0032275C">
      <w:pPr>
        <w:spacing w:line="360" w:lineRule="auto"/>
        <w:rPr>
          <w:sz w:val="22"/>
          <w:szCs w:val="22"/>
        </w:rPr>
      </w:pPr>
    </w:p>
    <w:p w:rsidR="007D68EC" w:rsidRPr="0032275C" w:rsidRDefault="007D68EC"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00FC0118" w:rsidRPr="0032275C">
        <w:rPr>
          <w:rFonts w:ascii="Times New Roman" w:hAnsi="Times New Roman"/>
          <w:b/>
          <w:lang w:val="pt-BR"/>
        </w:rPr>
        <w:t xml:space="preserve">Edital de </w:t>
      </w:r>
      <w:r w:rsidRPr="0032275C">
        <w:rPr>
          <w:rFonts w:ascii="Times New Roman" w:hAnsi="Times New Roman"/>
          <w:b/>
          <w:lang w:val="pt-BR"/>
        </w:rPr>
        <w:t>Resgate Antecipado Facultativo</w:t>
      </w:r>
      <w:r w:rsidRPr="0032275C">
        <w:rPr>
          <w:rFonts w:ascii="Times New Roman" w:hAnsi="Times New Roman"/>
          <w:lang w:val="pt-BR"/>
        </w:rPr>
        <w:t xml:space="preserve">":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_Ref445299076 \r \h </w:instrText>
      </w:r>
      <w:r w:rsidR="0071652C"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w:t>
      </w:r>
      <w:proofErr w:type="spellStart"/>
      <w:r w:rsidR="0032275C" w:rsidRPr="0032275C">
        <w:rPr>
          <w:rFonts w:ascii="Times New Roman" w:hAnsi="Times New Roman"/>
          <w:lang w:val="pt-BR"/>
        </w:rPr>
        <w:t>ii</w:t>
      </w:r>
      <w:proofErr w:type="spellEnd"/>
      <w:r w:rsidR="0032275C" w:rsidRPr="0032275C">
        <w:rPr>
          <w:rFonts w:ascii="Times New Roman" w:hAnsi="Times New Roman"/>
          <w:lang w:val="pt-BR"/>
        </w:rPr>
        <w:t>)</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_Ref445229980 \r \h </w:instrText>
      </w:r>
      <w:r w:rsidR="0071652C"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5.13.1</w:t>
      </w:r>
      <w:r w:rsidRPr="0032275C">
        <w:rPr>
          <w:rFonts w:ascii="Times New Roman" w:hAnsi="Times New Roman"/>
          <w:lang w:val="pt-BR"/>
        </w:rPr>
        <w:fldChar w:fldCharType="end"/>
      </w:r>
      <w:r w:rsidR="00FC0118" w:rsidRPr="0032275C">
        <w:rPr>
          <w:rFonts w:ascii="Times New Roman" w:hAnsi="Times New Roman"/>
          <w:lang w:val="pt-BR"/>
        </w:rPr>
        <w:t>;</w:t>
      </w:r>
    </w:p>
    <w:p w:rsidR="007D68EC" w:rsidRPr="0032275C" w:rsidRDefault="007D68EC"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Emissão</w:t>
      </w:r>
      <w:r w:rsidRPr="0032275C">
        <w:rPr>
          <w:rFonts w:ascii="Times New Roman" w:hAnsi="Times New Roman"/>
          <w:lang w:val="pt-BR"/>
        </w:rPr>
        <w:t xml:space="preserve">": possui o significado atribuído no </w:t>
      </w:r>
      <w:r w:rsidR="008926B9" w:rsidRPr="0032275C">
        <w:rPr>
          <w:rFonts w:ascii="Times New Roman" w:hAnsi="Times New Roman"/>
          <w:lang w:val="pt-BR"/>
        </w:rPr>
        <w:t xml:space="preserve">inciso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_Ref437539307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(i)</w:t>
      </w:r>
      <w:r w:rsidR="008926B9" w:rsidRPr="0032275C">
        <w:rPr>
          <w:rFonts w:ascii="Times New Roman" w:hAnsi="Times New Roman"/>
          <w:lang w:val="pt-BR"/>
        </w:rPr>
        <w:fldChar w:fldCharType="end"/>
      </w:r>
      <w:r w:rsidR="008926B9" w:rsidRPr="0032275C">
        <w:rPr>
          <w:rFonts w:ascii="Times New Roman" w:hAnsi="Times New Roman"/>
          <w:lang w:val="pt-BR"/>
        </w:rPr>
        <w:t xml:space="preserve"> do item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_Ref445295567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3.1.1</w:t>
      </w:r>
      <w:r w:rsidR="008926B9"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caps/>
          <w:lang w:val="pt-BR"/>
        </w:rPr>
      </w:pPr>
      <w:r w:rsidRPr="0032275C">
        <w:rPr>
          <w:rFonts w:ascii="Times New Roman" w:hAnsi="Times New Roman"/>
          <w:lang w:val="pt-BR"/>
        </w:rPr>
        <w:t>"</w:t>
      </w:r>
      <w:r w:rsidRPr="0032275C">
        <w:rPr>
          <w:rFonts w:ascii="Times New Roman" w:hAnsi="Times New Roman"/>
          <w:b/>
          <w:lang w:val="pt-BR"/>
        </w:rPr>
        <w:t>Emissora</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_Ref445294846 \r \h </w:instrText>
      </w:r>
      <w:r w:rsidR="00EC27B4"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(a)</w:t>
      </w:r>
      <w:r w:rsidRPr="0032275C">
        <w:rPr>
          <w:rFonts w:ascii="Times New Roman" w:hAnsi="Times New Roman"/>
          <w:lang w:val="pt-BR"/>
        </w:rPr>
        <w:fldChar w:fldCharType="end"/>
      </w:r>
      <w:r w:rsidRPr="0032275C">
        <w:rPr>
          <w:rFonts w:ascii="Times New Roman" w:hAnsi="Times New Roman"/>
          <w:lang w:val="pt-BR"/>
        </w:rPr>
        <w:t xml:space="preserve"> do preâmbulo</w:t>
      </w:r>
      <w:r w:rsidRPr="0032275C">
        <w:rPr>
          <w:rFonts w:ascii="Times New Roman" w:hAnsi="Times New Roman"/>
          <w:caps/>
          <w:lang w:val="pt-BR"/>
        </w:rPr>
        <w:t>;</w:t>
      </w:r>
    </w:p>
    <w:p w:rsidR="00E83217" w:rsidRPr="0032275C" w:rsidRDefault="00E83217" w:rsidP="0032275C">
      <w:pPr>
        <w:spacing w:line="360" w:lineRule="auto"/>
        <w:rPr>
          <w:caps/>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Encargos Moratórios</w:t>
      </w:r>
      <w:r w:rsidRPr="0032275C">
        <w:rPr>
          <w:rFonts w:ascii="Times New Roman" w:hAnsi="Times New Roman"/>
          <w:lang w:val="pt-BR"/>
        </w:rPr>
        <w:t>": possui o significado atribuído no item </w:t>
      </w:r>
      <w:r w:rsidR="00F25C0C" w:rsidRPr="0032275C">
        <w:rPr>
          <w:rFonts w:ascii="Times New Roman" w:hAnsi="Times New Roman"/>
          <w:lang w:val="pt-BR"/>
        </w:rPr>
        <w:fldChar w:fldCharType="begin"/>
      </w:r>
      <w:r w:rsidR="00F25C0C" w:rsidRPr="0032275C">
        <w:rPr>
          <w:rFonts w:ascii="Times New Roman" w:hAnsi="Times New Roman"/>
          <w:lang w:val="pt-BR"/>
        </w:rPr>
        <w:instrText xml:space="preserve"> REF _Ref445303506 \r \h </w:instrText>
      </w:r>
      <w:r w:rsidR="00C71F3D" w:rsidRPr="0032275C">
        <w:rPr>
          <w:rFonts w:ascii="Times New Roman" w:hAnsi="Times New Roman"/>
          <w:lang w:val="pt-BR"/>
        </w:rPr>
        <w:instrText xml:space="preserve"> \* MERGEFORMAT </w:instrText>
      </w:r>
      <w:r w:rsidR="00F25C0C" w:rsidRPr="0032275C">
        <w:rPr>
          <w:rFonts w:ascii="Times New Roman" w:hAnsi="Times New Roman"/>
          <w:lang w:val="pt-BR"/>
        </w:rPr>
      </w:r>
      <w:r w:rsidR="00F25C0C" w:rsidRPr="0032275C">
        <w:rPr>
          <w:rFonts w:ascii="Times New Roman" w:hAnsi="Times New Roman"/>
          <w:lang w:val="pt-BR"/>
        </w:rPr>
        <w:fldChar w:fldCharType="separate"/>
      </w:r>
      <w:r w:rsidR="0032275C" w:rsidRPr="0032275C">
        <w:rPr>
          <w:rFonts w:ascii="Times New Roman" w:hAnsi="Times New Roman"/>
          <w:lang w:val="pt-BR"/>
        </w:rPr>
        <w:t>5.15.1</w:t>
      </w:r>
      <w:r w:rsidR="00F25C0C"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eastAsia="pt-BR"/>
        </w:rPr>
      </w:pPr>
      <w:r w:rsidRPr="0032275C">
        <w:rPr>
          <w:rFonts w:ascii="Times New Roman" w:hAnsi="Times New Roman"/>
          <w:color w:val="000000"/>
          <w:lang w:val="pt-BR"/>
        </w:rPr>
        <w:t>"</w:t>
      </w:r>
      <w:r w:rsidRPr="0032275C">
        <w:rPr>
          <w:rFonts w:ascii="Times New Roman" w:hAnsi="Times New Roman"/>
          <w:b/>
          <w:color w:val="000000"/>
          <w:lang w:val="pt-BR"/>
        </w:rPr>
        <w:t>Escritura de Emissão</w:t>
      </w:r>
      <w:r w:rsidRPr="0032275C">
        <w:rPr>
          <w:rFonts w:ascii="Times New Roman" w:hAnsi="Times New Roman"/>
          <w:color w:val="000000"/>
          <w:lang w:val="pt-BR"/>
        </w:rPr>
        <w:t xml:space="preserve">": significa o presente </w:t>
      </w:r>
      <w:r w:rsidR="00EC27B4" w:rsidRPr="0032275C">
        <w:rPr>
          <w:rFonts w:ascii="Times New Roman" w:hAnsi="Times New Roman"/>
          <w:bCs/>
          <w:lang w:val="pt-BR"/>
        </w:rPr>
        <w:t>Instrumento Particular de Escritura da 1ª (primeira) Emissão de Debêntures Simples, Não Conversíveis em Ações, em Série Única, da Espécie Quirografária, com Garantia Fidejussória, para Distribuição Pública com Esforços Restritos, da Algar TI Consultoria S.A.</w:t>
      </w:r>
      <w:r w:rsidRPr="0032275C">
        <w:rPr>
          <w:rFonts w:ascii="Times New Roman" w:hAnsi="Times New Roman"/>
          <w:lang w:val="pt-BR" w:eastAsia="pt-BR"/>
        </w:rPr>
        <w:t>;</w:t>
      </w:r>
    </w:p>
    <w:p w:rsidR="00EC27B4" w:rsidRPr="0032275C" w:rsidRDefault="00EC27B4" w:rsidP="0032275C">
      <w:pPr>
        <w:spacing w:line="360" w:lineRule="auto"/>
        <w:rPr>
          <w:sz w:val="22"/>
          <w:szCs w:val="22"/>
        </w:rPr>
      </w:pPr>
    </w:p>
    <w:p w:rsidR="00EC27B4" w:rsidRPr="0032275C" w:rsidRDefault="00EC27B4"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Escriturador</w:t>
      </w:r>
      <w:r w:rsidRPr="0032275C">
        <w:rPr>
          <w:rFonts w:ascii="Times New Roman" w:hAnsi="Times New Roman"/>
          <w:lang w:val="pt-BR"/>
        </w:rPr>
        <w:t>"</w:t>
      </w:r>
      <w:r w:rsidR="00E769D4" w:rsidRPr="0032275C">
        <w:rPr>
          <w:rFonts w:ascii="Times New Roman" w:hAnsi="Times New Roman"/>
          <w:lang w:val="pt-BR"/>
        </w:rPr>
        <w:t>: possui o significado atribuído no item </w:t>
      </w:r>
      <w:r w:rsidR="00E769D4" w:rsidRPr="0032275C">
        <w:rPr>
          <w:rFonts w:ascii="Times New Roman" w:hAnsi="Times New Roman"/>
          <w:lang w:val="pt-BR"/>
        </w:rPr>
        <w:fldChar w:fldCharType="begin"/>
      </w:r>
      <w:r w:rsidR="00E769D4" w:rsidRPr="0032275C">
        <w:rPr>
          <w:rFonts w:ascii="Times New Roman" w:hAnsi="Times New Roman"/>
          <w:lang w:val="pt-BR"/>
        </w:rPr>
        <w:instrText xml:space="preserve"> REF _Ref445296309 \r \h </w:instrText>
      </w:r>
      <w:r w:rsidR="00E93012" w:rsidRPr="0032275C">
        <w:rPr>
          <w:rFonts w:ascii="Times New Roman" w:hAnsi="Times New Roman"/>
          <w:lang w:val="pt-BR"/>
        </w:rPr>
        <w:instrText xml:space="preserve"> \* MERGEFORMAT </w:instrText>
      </w:r>
      <w:r w:rsidR="00E769D4" w:rsidRPr="0032275C">
        <w:rPr>
          <w:rFonts w:ascii="Times New Roman" w:hAnsi="Times New Roman"/>
          <w:lang w:val="pt-BR"/>
        </w:rPr>
      </w:r>
      <w:r w:rsidR="00E769D4" w:rsidRPr="0032275C">
        <w:rPr>
          <w:rFonts w:ascii="Times New Roman" w:hAnsi="Times New Roman"/>
          <w:lang w:val="pt-BR"/>
        </w:rPr>
        <w:fldChar w:fldCharType="separate"/>
      </w:r>
      <w:r w:rsidR="0032275C" w:rsidRPr="0032275C">
        <w:rPr>
          <w:rFonts w:ascii="Times New Roman" w:hAnsi="Times New Roman"/>
          <w:lang w:val="pt-BR"/>
        </w:rPr>
        <w:t>4.7.1</w:t>
      </w:r>
      <w:r w:rsidR="00E769D4" w:rsidRPr="0032275C">
        <w:rPr>
          <w:rFonts w:ascii="Times New Roman" w:hAnsi="Times New Roman"/>
          <w:lang w:val="pt-BR"/>
        </w:rPr>
        <w:fldChar w:fldCharType="end"/>
      </w:r>
      <w:r w:rsidR="00E769D4" w:rsidRPr="0032275C">
        <w:rPr>
          <w:rFonts w:ascii="Times New Roman" w:hAnsi="Times New Roman"/>
          <w:lang w:val="pt-BR"/>
        </w:rPr>
        <w:t>;</w:t>
      </w:r>
    </w:p>
    <w:p w:rsidR="00CC43D0" w:rsidRPr="0032275C" w:rsidRDefault="00CC43D0"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C27B4" w:rsidRPr="0032275C" w:rsidRDefault="00CC43D0"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Evento de Inadimplemento</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_Ref445300759 \r \h </w:instrText>
      </w:r>
      <w:r w:rsidR="00A9511E"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5.14.1</w:t>
      </w:r>
      <w:r w:rsidRPr="0032275C">
        <w:rPr>
          <w:rFonts w:ascii="Times New Roman" w:hAnsi="Times New Roman"/>
          <w:lang w:val="pt-BR"/>
        </w:rPr>
        <w:fldChar w:fldCharType="end"/>
      </w:r>
      <w:r w:rsidRPr="0032275C">
        <w:rPr>
          <w:rFonts w:ascii="Times New Roman" w:hAnsi="Times New Roman"/>
          <w:lang w:val="pt-BR"/>
        </w:rPr>
        <w:t>;</w:t>
      </w:r>
    </w:p>
    <w:p w:rsidR="00CC43D0" w:rsidRPr="0032275C" w:rsidRDefault="00CC43D0"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Fiadora</w:t>
      </w:r>
      <w:r w:rsidR="00EC27B4" w:rsidRPr="0032275C">
        <w:rPr>
          <w:rFonts w:ascii="Times New Roman" w:hAnsi="Times New Roman"/>
          <w:b/>
          <w:lang w:val="pt-BR"/>
        </w:rPr>
        <w:t>s</w:t>
      </w:r>
      <w:r w:rsidRPr="0032275C">
        <w:rPr>
          <w:rFonts w:ascii="Times New Roman" w:hAnsi="Times New Roman"/>
          <w:lang w:val="pt-BR"/>
        </w:rPr>
        <w:t xml:space="preserve">": </w:t>
      </w:r>
      <w:r w:rsidR="00EC27B4" w:rsidRPr="0032275C">
        <w:rPr>
          <w:rFonts w:ascii="Times New Roman" w:hAnsi="Times New Roman"/>
          <w:lang w:val="pt-BR"/>
        </w:rPr>
        <w:t>possui o significado atribuído no item </w:t>
      </w:r>
      <w:r w:rsidR="00EC27B4" w:rsidRPr="0032275C">
        <w:rPr>
          <w:rFonts w:ascii="Times New Roman" w:hAnsi="Times New Roman"/>
          <w:lang w:val="pt-BR"/>
        </w:rPr>
        <w:fldChar w:fldCharType="begin"/>
      </w:r>
      <w:r w:rsidR="00EC27B4" w:rsidRPr="0032275C">
        <w:rPr>
          <w:rFonts w:ascii="Times New Roman" w:hAnsi="Times New Roman"/>
          <w:lang w:val="pt-BR"/>
        </w:rPr>
        <w:instrText xml:space="preserve"> REF _Ref445295228 \r \h  \* MERGEFORMAT </w:instrText>
      </w:r>
      <w:r w:rsidR="00EC27B4" w:rsidRPr="0032275C">
        <w:rPr>
          <w:rFonts w:ascii="Times New Roman" w:hAnsi="Times New Roman"/>
          <w:lang w:val="pt-BR"/>
        </w:rPr>
      </w:r>
      <w:r w:rsidR="00EC27B4" w:rsidRPr="0032275C">
        <w:rPr>
          <w:rFonts w:ascii="Times New Roman" w:hAnsi="Times New Roman"/>
          <w:lang w:val="pt-BR"/>
        </w:rPr>
        <w:fldChar w:fldCharType="separate"/>
      </w:r>
      <w:r w:rsidR="0032275C" w:rsidRPr="0032275C">
        <w:rPr>
          <w:rFonts w:ascii="Times New Roman" w:hAnsi="Times New Roman"/>
          <w:lang w:val="pt-BR"/>
        </w:rPr>
        <w:t>(d)</w:t>
      </w:r>
      <w:r w:rsidR="00EC27B4" w:rsidRPr="0032275C">
        <w:rPr>
          <w:rFonts w:ascii="Times New Roman" w:hAnsi="Times New Roman"/>
          <w:lang w:val="pt-BR"/>
        </w:rPr>
        <w:fldChar w:fldCharType="end"/>
      </w:r>
      <w:r w:rsidR="00EC27B4" w:rsidRPr="0032275C">
        <w:rPr>
          <w:rFonts w:ascii="Times New Roman" w:hAnsi="Times New Roman"/>
          <w:lang w:val="pt-BR"/>
        </w:rPr>
        <w:t xml:space="preserve"> do preâmbulo;</w:t>
      </w:r>
    </w:p>
    <w:p w:rsidR="00E83217" w:rsidRPr="0032275C" w:rsidRDefault="00E83217" w:rsidP="0032275C">
      <w:pPr>
        <w:spacing w:line="360" w:lineRule="auto"/>
        <w:rPr>
          <w:sz w:val="22"/>
          <w:szCs w:val="22"/>
          <w:highlight w:val="yellow"/>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Fiança</w:t>
      </w:r>
      <w:r w:rsidR="002072A7" w:rsidRPr="0032275C">
        <w:rPr>
          <w:rFonts w:ascii="Times New Roman" w:hAnsi="Times New Roman"/>
          <w:b/>
          <w:lang w:val="pt-BR"/>
        </w:rPr>
        <w:t>s</w:t>
      </w:r>
      <w:r w:rsidRPr="0032275C">
        <w:rPr>
          <w:rFonts w:ascii="Times New Roman" w:hAnsi="Times New Roman"/>
          <w:lang w:val="pt-BR"/>
        </w:rPr>
        <w:t>": possui o significado atribuído no item </w:t>
      </w:r>
      <w:r w:rsidR="002072A7" w:rsidRPr="0032275C">
        <w:rPr>
          <w:rFonts w:ascii="Times New Roman" w:hAnsi="Times New Roman"/>
          <w:lang w:val="pt-BR"/>
        </w:rPr>
        <w:fldChar w:fldCharType="begin"/>
      </w:r>
      <w:r w:rsidR="002072A7" w:rsidRPr="0032275C">
        <w:rPr>
          <w:rFonts w:ascii="Times New Roman" w:hAnsi="Times New Roman"/>
          <w:lang w:val="pt-BR"/>
        </w:rPr>
        <w:instrText xml:space="preserve"> REF _Ref358048893 \r \h </w:instrText>
      </w:r>
      <w:r w:rsidR="002C0F2A" w:rsidRPr="0032275C">
        <w:rPr>
          <w:rFonts w:ascii="Times New Roman" w:hAnsi="Times New Roman"/>
          <w:lang w:val="pt-BR"/>
        </w:rPr>
        <w:instrText xml:space="preserve"> \* MERGEFORMAT </w:instrText>
      </w:r>
      <w:r w:rsidR="002072A7" w:rsidRPr="0032275C">
        <w:rPr>
          <w:rFonts w:ascii="Times New Roman" w:hAnsi="Times New Roman"/>
          <w:lang w:val="pt-BR"/>
        </w:rPr>
      </w:r>
      <w:r w:rsidR="002072A7" w:rsidRPr="0032275C">
        <w:rPr>
          <w:rFonts w:ascii="Times New Roman" w:hAnsi="Times New Roman"/>
          <w:lang w:val="pt-BR"/>
        </w:rPr>
        <w:fldChar w:fldCharType="separate"/>
      </w:r>
      <w:r w:rsidR="0032275C" w:rsidRPr="0032275C">
        <w:rPr>
          <w:rFonts w:ascii="Times New Roman" w:hAnsi="Times New Roman"/>
          <w:lang w:val="pt-BR"/>
        </w:rPr>
        <w:t>6.1</w:t>
      </w:r>
      <w:r w:rsidR="002072A7"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IGP-M/FGV</w:t>
      </w:r>
      <w:r w:rsidRPr="0032275C">
        <w:rPr>
          <w:rFonts w:ascii="Times New Roman" w:hAnsi="Times New Roman"/>
          <w:lang w:val="pt-BR"/>
        </w:rPr>
        <w:t xml:space="preserve">": significa o </w:t>
      </w:r>
      <w:r w:rsidRPr="0032275C">
        <w:rPr>
          <w:rStyle w:val="nfase"/>
          <w:rFonts w:ascii="Times New Roman" w:hAnsi="Times New Roman"/>
          <w:bCs/>
          <w:i w:val="0"/>
          <w:iCs w:val="0"/>
          <w:shd w:val="clear" w:color="auto" w:fill="FFFFFF"/>
          <w:lang w:val="pt-BR"/>
        </w:rPr>
        <w:t>Índice Geral</w:t>
      </w:r>
      <w:r w:rsidRPr="0032275C">
        <w:rPr>
          <w:rStyle w:val="apple-converted-space"/>
          <w:rFonts w:ascii="Times New Roman" w:hAnsi="Times New Roman"/>
          <w:shd w:val="clear" w:color="auto" w:fill="FFFFFF"/>
          <w:lang w:val="pt-BR"/>
        </w:rPr>
        <w:t xml:space="preserve"> </w:t>
      </w:r>
      <w:r w:rsidRPr="0032275C">
        <w:rPr>
          <w:rFonts w:ascii="Times New Roman" w:hAnsi="Times New Roman"/>
          <w:shd w:val="clear" w:color="auto" w:fill="FFFFFF"/>
          <w:lang w:val="pt-BR"/>
        </w:rPr>
        <w:t>de Preços do Mercado, divulgado pela Fundação Getúlio Vargas;</w:t>
      </w:r>
    </w:p>
    <w:p w:rsidR="00E83217" w:rsidRPr="0032275C" w:rsidRDefault="00E83217" w:rsidP="0032275C">
      <w:pPr>
        <w:spacing w:line="360" w:lineRule="auto"/>
        <w:rPr>
          <w:sz w:val="22"/>
          <w:szCs w:val="22"/>
        </w:rPr>
      </w:pPr>
    </w:p>
    <w:p w:rsidR="00A9511E" w:rsidRPr="0032275C" w:rsidRDefault="00A9511E"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Índices Financeiros</w:t>
      </w:r>
      <w:r w:rsidRPr="0032275C">
        <w:rPr>
          <w:rFonts w:ascii="Times New Roman" w:hAnsi="Times New Roman"/>
          <w:lang w:val="pt-BR"/>
        </w:rPr>
        <w:t>":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_Ref445301378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(x)</w:t>
      </w:r>
      <w:r w:rsidRPr="0032275C">
        <w:rPr>
          <w:rFonts w:ascii="Times New Roman" w:hAnsi="Times New Roman"/>
          <w:lang w:val="pt-BR"/>
        </w:rPr>
        <w:fldChar w:fldCharType="end"/>
      </w:r>
      <w:r w:rsidRPr="0032275C">
        <w:rPr>
          <w:rFonts w:ascii="Times New Roman" w:hAnsi="Times New Roman"/>
          <w:lang w:val="pt-BR"/>
        </w:rPr>
        <w:t xml:space="preserve"> item </w:t>
      </w:r>
      <w:r w:rsidRPr="0032275C">
        <w:rPr>
          <w:rFonts w:ascii="Times New Roman" w:hAnsi="Times New Roman"/>
          <w:lang w:val="pt-BR"/>
        </w:rPr>
        <w:fldChar w:fldCharType="begin"/>
      </w:r>
      <w:r w:rsidRPr="0032275C">
        <w:rPr>
          <w:rFonts w:ascii="Times New Roman" w:hAnsi="Times New Roman"/>
          <w:lang w:val="pt-BR"/>
        </w:rPr>
        <w:instrText xml:space="preserve"> REF _Ref445300759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5.14.1</w:t>
      </w:r>
      <w:r w:rsidRPr="0032275C">
        <w:rPr>
          <w:rFonts w:ascii="Times New Roman" w:hAnsi="Times New Roman"/>
          <w:lang w:val="pt-BR"/>
        </w:rPr>
        <w:fldChar w:fldCharType="end"/>
      </w:r>
      <w:r w:rsidRPr="0032275C">
        <w:rPr>
          <w:rFonts w:ascii="Times New Roman" w:hAnsi="Times New Roman"/>
          <w:lang w:val="pt-BR"/>
        </w:rPr>
        <w:t>;</w:t>
      </w:r>
    </w:p>
    <w:p w:rsidR="00A9511E" w:rsidRPr="0032275C" w:rsidRDefault="00A9511E" w:rsidP="0032275C">
      <w:pPr>
        <w:spacing w:line="360" w:lineRule="auto"/>
        <w:rPr>
          <w:sz w:val="22"/>
          <w:szCs w:val="22"/>
        </w:rPr>
      </w:pPr>
    </w:p>
    <w:p w:rsidR="00970766"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Instrução CVM 28</w:t>
      </w:r>
      <w:r w:rsidRPr="0032275C">
        <w:rPr>
          <w:rFonts w:ascii="Times New Roman" w:hAnsi="Times New Roman"/>
          <w:lang w:val="pt-BR"/>
        </w:rPr>
        <w:t xml:space="preserve">": possui o </w:t>
      </w:r>
      <w:r w:rsidR="008D689F" w:rsidRPr="0032275C">
        <w:rPr>
          <w:rFonts w:ascii="Times New Roman" w:hAnsi="Times New Roman"/>
          <w:lang w:val="pt-BR"/>
        </w:rPr>
        <w:t>significado atribuído no item </w:t>
      </w:r>
      <w:r w:rsidR="008D689F" w:rsidRPr="0032275C">
        <w:rPr>
          <w:rFonts w:ascii="Times New Roman" w:hAnsi="Times New Roman"/>
          <w:lang w:val="pt-BR"/>
        </w:rPr>
        <w:fldChar w:fldCharType="begin"/>
      </w:r>
      <w:r w:rsidR="008D689F" w:rsidRPr="0032275C">
        <w:rPr>
          <w:rFonts w:ascii="Times New Roman" w:hAnsi="Times New Roman"/>
          <w:lang w:val="pt-BR"/>
        </w:rPr>
        <w:instrText xml:space="preserve"> REF _Ref445305626 \r \h </w:instrText>
      </w:r>
      <w:r w:rsidR="00C71F3D" w:rsidRPr="0032275C">
        <w:rPr>
          <w:rFonts w:ascii="Times New Roman" w:hAnsi="Times New Roman"/>
          <w:lang w:val="pt-BR"/>
        </w:rPr>
        <w:instrText xml:space="preserve"> \* MERGEFORMAT </w:instrText>
      </w:r>
      <w:r w:rsidR="008D689F" w:rsidRPr="0032275C">
        <w:rPr>
          <w:rFonts w:ascii="Times New Roman" w:hAnsi="Times New Roman"/>
          <w:lang w:val="pt-BR"/>
        </w:rPr>
      </w:r>
      <w:r w:rsidR="008D689F" w:rsidRPr="0032275C">
        <w:rPr>
          <w:rFonts w:ascii="Times New Roman" w:hAnsi="Times New Roman"/>
          <w:lang w:val="pt-BR"/>
        </w:rPr>
        <w:fldChar w:fldCharType="separate"/>
      </w:r>
      <w:r w:rsidR="0032275C" w:rsidRPr="0032275C">
        <w:rPr>
          <w:rFonts w:ascii="Times New Roman" w:hAnsi="Times New Roman"/>
          <w:lang w:val="pt-BR"/>
        </w:rPr>
        <w:t>8.2.6</w:t>
      </w:r>
      <w:r w:rsidR="008D689F" w:rsidRPr="0032275C">
        <w:rPr>
          <w:rFonts w:ascii="Times New Roman" w:hAnsi="Times New Roman"/>
          <w:lang w:val="pt-BR"/>
        </w:rPr>
        <w:fldChar w:fldCharType="end"/>
      </w:r>
      <w:r w:rsidR="00C71F3D" w:rsidRPr="0032275C">
        <w:rPr>
          <w:rFonts w:ascii="Times New Roman" w:hAnsi="Times New Roman"/>
          <w:lang w:val="pt-BR"/>
        </w:rPr>
        <w:t>;</w:t>
      </w:r>
    </w:p>
    <w:p w:rsidR="00C71F3D" w:rsidRPr="0032275C" w:rsidRDefault="00C71F3D"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970766"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Instrução CVM 539</w:t>
      </w:r>
      <w:r w:rsidRPr="0032275C">
        <w:rPr>
          <w:rFonts w:ascii="Times New Roman" w:hAnsi="Times New Roman"/>
          <w:lang w:val="pt-BR"/>
        </w:rPr>
        <w:t>":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_Ref445296125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w:t>
      </w:r>
      <w:proofErr w:type="spellStart"/>
      <w:r w:rsidR="0032275C" w:rsidRPr="0032275C">
        <w:rPr>
          <w:rFonts w:ascii="Times New Roman" w:hAnsi="Times New Roman"/>
          <w:lang w:val="pt-BR"/>
        </w:rPr>
        <w:t>iii</w:t>
      </w:r>
      <w:proofErr w:type="spellEnd"/>
      <w:r w:rsidR="0032275C" w:rsidRPr="0032275C">
        <w:rPr>
          <w:rFonts w:ascii="Times New Roman" w:hAnsi="Times New Roman"/>
          <w:lang w:val="pt-BR"/>
        </w:rPr>
        <w:t>)</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_Ref445295987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3.1.5</w:t>
      </w:r>
      <w:r w:rsidRPr="0032275C">
        <w:rPr>
          <w:rFonts w:ascii="Times New Roman" w:hAnsi="Times New Roman"/>
          <w:lang w:val="pt-BR"/>
        </w:rPr>
        <w:fldChar w:fldCharType="end"/>
      </w:r>
      <w:r w:rsidRPr="0032275C">
        <w:rPr>
          <w:rFonts w:ascii="Times New Roman" w:hAnsi="Times New Roman"/>
          <w:lang w:val="pt-BR"/>
        </w:rPr>
        <w:t>;</w:t>
      </w:r>
    </w:p>
    <w:p w:rsidR="00970766" w:rsidRPr="0032275C" w:rsidRDefault="00970766"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Instrução CVM 476</w:t>
      </w:r>
      <w:r w:rsidRPr="0032275C">
        <w:rPr>
          <w:rFonts w:ascii="Times New Roman" w:hAnsi="Times New Roman"/>
          <w:lang w:val="pt-BR"/>
        </w:rPr>
        <w:t>"</w:t>
      </w:r>
      <w:r w:rsidR="008926B9" w:rsidRPr="0032275C">
        <w:rPr>
          <w:rFonts w:ascii="Times New Roman" w:hAnsi="Times New Roman"/>
          <w:lang w:val="pt-BR"/>
        </w:rPr>
        <w:t xml:space="preserve">: possui o significado atribuído no inciso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_Ref437539307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(i)</w:t>
      </w:r>
      <w:r w:rsidR="008926B9" w:rsidRPr="0032275C">
        <w:rPr>
          <w:rFonts w:ascii="Times New Roman" w:hAnsi="Times New Roman"/>
          <w:lang w:val="pt-BR"/>
        </w:rPr>
        <w:fldChar w:fldCharType="end"/>
      </w:r>
      <w:r w:rsidR="008926B9" w:rsidRPr="0032275C">
        <w:rPr>
          <w:rFonts w:ascii="Times New Roman" w:hAnsi="Times New Roman"/>
          <w:lang w:val="pt-BR"/>
        </w:rPr>
        <w:t xml:space="preserve"> do item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_Ref445295567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3.1.1</w:t>
      </w:r>
      <w:r w:rsidR="008926B9" w:rsidRPr="0032275C">
        <w:rPr>
          <w:rFonts w:ascii="Times New Roman" w:hAnsi="Times New Roman"/>
          <w:lang w:val="pt-BR"/>
        </w:rPr>
        <w:fldChar w:fldCharType="end"/>
      </w:r>
      <w:r w:rsidR="008926B9"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Investidores Profissionais</w:t>
      </w:r>
      <w:r w:rsidRPr="0032275C">
        <w:rPr>
          <w:rFonts w:ascii="Times New Roman" w:hAnsi="Times New Roman"/>
          <w:lang w:val="pt-BR"/>
        </w:rPr>
        <w:t>": possui o significado atribuído no item </w:t>
      </w:r>
      <w:r w:rsidR="00E769D4" w:rsidRPr="0032275C">
        <w:rPr>
          <w:rFonts w:ascii="Times New Roman" w:hAnsi="Times New Roman"/>
          <w:lang w:val="pt-BR"/>
        </w:rPr>
        <w:fldChar w:fldCharType="begin"/>
      </w:r>
      <w:r w:rsidR="00E769D4" w:rsidRPr="0032275C">
        <w:rPr>
          <w:rFonts w:ascii="Times New Roman" w:hAnsi="Times New Roman"/>
          <w:lang w:val="pt-BR"/>
        </w:rPr>
        <w:instrText xml:space="preserve"> REF _Ref445223351 \r \h </w:instrText>
      </w:r>
      <w:r w:rsidR="00E93012" w:rsidRPr="0032275C">
        <w:rPr>
          <w:rFonts w:ascii="Times New Roman" w:hAnsi="Times New Roman"/>
          <w:lang w:val="pt-BR"/>
        </w:rPr>
        <w:instrText xml:space="preserve"> \* MERGEFORMAT </w:instrText>
      </w:r>
      <w:r w:rsidR="00E769D4" w:rsidRPr="0032275C">
        <w:rPr>
          <w:rFonts w:ascii="Times New Roman" w:hAnsi="Times New Roman"/>
          <w:lang w:val="pt-BR"/>
        </w:rPr>
      </w:r>
      <w:r w:rsidR="00E769D4" w:rsidRPr="0032275C">
        <w:rPr>
          <w:rFonts w:ascii="Times New Roman" w:hAnsi="Times New Roman"/>
          <w:lang w:val="pt-BR"/>
        </w:rPr>
        <w:fldChar w:fldCharType="separate"/>
      </w:r>
      <w:r w:rsidR="0032275C" w:rsidRPr="0032275C">
        <w:rPr>
          <w:rFonts w:ascii="Times New Roman" w:hAnsi="Times New Roman"/>
          <w:lang w:val="pt-BR"/>
        </w:rPr>
        <w:t>5.1.3</w:t>
      </w:r>
      <w:r w:rsidR="00E769D4"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6E0BB0" w:rsidRPr="0032275C" w:rsidRDefault="006E0BB0"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Jornais de Publicação da Emissora</w:t>
      </w:r>
      <w:r w:rsidRPr="0032275C">
        <w:rPr>
          <w:rFonts w:ascii="Times New Roman" w:hAnsi="Times New Roman"/>
          <w:lang w:val="pt-BR"/>
        </w:rPr>
        <w:t>":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_Ref445321778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(i)</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_Ref445321777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3.1.2</w:t>
      </w:r>
      <w:r w:rsidRPr="0032275C">
        <w:rPr>
          <w:rFonts w:ascii="Times New Roman" w:hAnsi="Times New Roman"/>
          <w:lang w:val="pt-BR"/>
        </w:rPr>
        <w:fldChar w:fldCharType="end"/>
      </w:r>
      <w:r w:rsidRPr="0032275C">
        <w:rPr>
          <w:rFonts w:ascii="Times New Roman" w:hAnsi="Times New Roman"/>
          <w:lang w:val="pt-BR"/>
        </w:rPr>
        <w:t>;</w:t>
      </w:r>
    </w:p>
    <w:p w:rsidR="006E0BB0" w:rsidRPr="0032275C" w:rsidRDefault="006E0BB0"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JUCEMG</w:t>
      </w:r>
      <w:r w:rsidRPr="0032275C">
        <w:rPr>
          <w:rFonts w:ascii="Times New Roman" w:hAnsi="Times New Roman"/>
          <w:lang w:val="pt-BR"/>
        </w:rPr>
        <w:t>":</w:t>
      </w:r>
      <w:r w:rsidRPr="0032275C">
        <w:rPr>
          <w:rFonts w:ascii="Times New Roman" w:hAnsi="Times New Roman"/>
          <w:b/>
          <w:lang w:val="pt-BR"/>
        </w:rPr>
        <w:t xml:space="preserve"> </w:t>
      </w:r>
      <w:r w:rsidRPr="0032275C">
        <w:rPr>
          <w:rFonts w:ascii="Times New Roman" w:hAnsi="Times New Roman"/>
          <w:lang w:val="pt-BR"/>
        </w:rPr>
        <w:t>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_Ref445294846 \r \h </w:instrText>
      </w:r>
      <w:r w:rsidR="00EC27B4"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(a)</w:t>
      </w:r>
      <w:r w:rsidRPr="0032275C">
        <w:rPr>
          <w:rFonts w:ascii="Times New Roman" w:hAnsi="Times New Roman"/>
          <w:lang w:val="pt-BR"/>
        </w:rPr>
        <w:fldChar w:fldCharType="end"/>
      </w:r>
      <w:r w:rsidRPr="0032275C">
        <w:rPr>
          <w:rFonts w:ascii="Times New Roman" w:hAnsi="Times New Roman"/>
          <w:lang w:val="pt-BR"/>
        </w:rPr>
        <w:t xml:space="preserve"> do preâmbulo;</w:t>
      </w:r>
    </w:p>
    <w:p w:rsidR="00E83217" w:rsidRPr="0032275C" w:rsidRDefault="00E83217" w:rsidP="0032275C">
      <w:pPr>
        <w:spacing w:line="360" w:lineRule="auto"/>
        <w:rPr>
          <w:sz w:val="22"/>
          <w:szCs w:val="22"/>
        </w:rPr>
      </w:pPr>
    </w:p>
    <w:p w:rsidR="00C71F3D" w:rsidRPr="0032275C" w:rsidRDefault="00C71F3D"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 xml:space="preserve">Lei </w:t>
      </w:r>
      <w:r w:rsidR="00E67945" w:rsidRPr="0032275C">
        <w:rPr>
          <w:rFonts w:ascii="Times New Roman" w:hAnsi="Times New Roman"/>
          <w:b/>
          <w:lang w:val="pt-BR"/>
        </w:rPr>
        <w:t>Anticorrupção</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_Ref445308849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10.1.16</w:t>
      </w:r>
      <w:r w:rsidRPr="0032275C">
        <w:rPr>
          <w:rFonts w:ascii="Times New Roman" w:hAnsi="Times New Roman"/>
          <w:lang w:val="pt-BR"/>
        </w:rPr>
        <w:fldChar w:fldCharType="end"/>
      </w:r>
      <w:r w:rsidRPr="0032275C">
        <w:rPr>
          <w:rFonts w:ascii="Times New Roman" w:hAnsi="Times New Roman"/>
          <w:lang w:val="pt-BR"/>
        </w:rPr>
        <w:t>;</w:t>
      </w:r>
    </w:p>
    <w:p w:rsidR="00C71F3D" w:rsidRPr="0032275C" w:rsidRDefault="00C71F3D"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Lei das Sociedades por Ações</w:t>
      </w:r>
      <w:r w:rsidRPr="0032275C">
        <w:rPr>
          <w:rFonts w:ascii="Times New Roman" w:hAnsi="Times New Roman"/>
          <w:lang w:val="pt-BR"/>
        </w:rPr>
        <w:t xml:space="preserve">": </w:t>
      </w:r>
      <w:r w:rsidR="008926B9" w:rsidRPr="0032275C">
        <w:rPr>
          <w:rFonts w:ascii="Times New Roman" w:hAnsi="Times New Roman"/>
          <w:lang w:val="pt-BR"/>
        </w:rPr>
        <w:t>possui o significado atribuído no item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_Ref445295369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2.1</w:t>
      </w:r>
      <w:r w:rsidR="008926B9" w:rsidRPr="0032275C">
        <w:rPr>
          <w:rFonts w:ascii="Times New Roman" w:hAnsi="Times New Roman"/>
          <w:lang w:val="pt-BR"/>
        </w:rPr>
        <w:fldChar w:fldCharType="end"/>
      </w:r>
      <w:r w:rsidR="008926B9" w:rsidRPr="0032275C">
        <w:rPr>
          <w:rFonts w:ascii="Times New Roman" w:hAnsi="Times New Roman"/>
          <w:lang w:val="pt-BR"/>
        </w:rPr>
        <w:t>;</w:t>
      </w:r>
    </w:p>
    <w:p w:rsidR="00970766" w:rsidRPr="0032275C" w:rsidRDefault="00970766"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970766"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MDA</w:t>
      </w:r>
      <w:r w:rsidRPr="0032275C">
        <w:rPr>
          <w:rFonts w:ascii="Times New Roman" w:hAnsi="Times New Roman"/>
          <w:lang w:val="pt-BR"/>
        </w:rPr>
        <w:t>":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_Ref445295990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(i)</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_Ref445295987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3.1.5</w:t>
      </w:r>
      <w:r w:rsidRPr="0032275C">
        <w:rPr>
          <w:rFonts w:ascii="Times New Roman" w:hAnsi="Times New Roman"/>
          <w:lang w:val="pt-BR"/>
        </w:rPr>
        <w:fldChar w:fldCharType="end"/>
      </w:r>
      <w:r w:rsidRPr="0032275C">
        <w:rPr>
          <w:rFonts w:ascii="Times New Roman" w:hAnsi="Times New Roman"/>
          <w:lang w:val="pt-BR"/>
        </w:rPr>
        <w:t>;</w:t>
      </w:r>
    </w:p>
    <w:p w:rsidR="00970766" w:rsidRPr="0032275C" w:rsidRDefault="00970766"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Obrigações Garantidas</w:t>
      </w:r>
      <w:r w:rsidRPr="0032275C">
        <w:rPr>
          <w:rFonts w:ascii="Times New Roman" w:hAnsi="Times New Roman"/>
          <w:lang w:val="pt-BR"/>
        </w:rPr>
        <w:t>": possui o significado atribuído no item </w:t>
      </w:r>
      <w:r w:rsidR="002072A7" w:rsidRPr="0032275C">
        <w:rPr>
          <w:rFonts w:ascii="Times New Roman" w:hAnsi="Times New Roman"/>
          <w:lang w:val="pt-BR"/>
        </w:rPr>
        <w:fldChar w:fldCharType="begin"/>
      </w:r>
      <w:r w:rsidR="002072A7" w:rsidRPr="0032275C">
        <w:rPr>
          <w:rFonts w:ascii="Times New Roman" w:hAnsi="Times New Roman"/>
          <w:lang w:val="pt-BR"/>
        </w:rPr>
        <w:instrText xml:space="preserve"> REF _Ref358048893 \r \h </w:instrText>
      </w:r>
      <w:r w:rsidR="002C0F2A" w:rsidRPr="0032275C">
        <w:rPr>
          <w:rFonts w:ascii="Times New Roman" w:hAnsi="Times New Roman"/>
          <w:lang w:val="pt-BR"/>
        </w:rPr>
        <w:instrText xml:space="preserve"> \* MERGEFORMAT </w:instrText>
      </w:r>
      <w:r w:rsidR="002072A7" w:rsidRPr="0032275C">
        <w:rPr>
          <w:rFonts w:ascii="Times New Roman" w:hAnsi="Times New Roman"/>
          <w:lang w:val="pt-BR"/>
        </w:rPr>
      </w:r>
      <w:r w:rsidR="002072A7" w:rsidRPr="0032275C">
        <w:rPr>
          <w:rFonts w:ascii="Times New Roman" w:hAnsi="Times New Roman"/>
          <w:lang w:val="pt-BR"/>
        </w:rPr>
        <w:fldChar w:fldCharType="separate"/>
      </w:r>
      <w:r w:rsidR="0032275C" w:rsidRPr="0032275C">
        <w:rPr>
          <w:rFonts w:ascii="Times New Roman" w:hAnsi="Times New Roman"/>
          <w:lang w:val="pt-BR"/>
        </w:rPr>
        <w:t>6.1</w:t>
      </w:r>
      <w:r w:rsidR="002072A7" w:rsidRPr="0032275C">
        <w:rPr>
          <w:rFonts w:ascii="Times New Roman" w:hAnsi="Times New Roman"/>
          <w:lang w:val="pt-BR"/>
        </w:rPr>
        <w:fldChar w:fldCharType="end"/>
      </w:r>
      <w:r w:rsidRPr="0032275C">
        <w:rPr>
          <w:rFonts w:ascii="Times New Roman" w:hAnsi="Times New Roman"/>
          <w:lang w:val="pt-BR"/>
        </w:rPr>
        <w:t>;</w:t>
      </w:r>
    </w:p>
    <w:p w:rsidR="0071652C" w:rsidRPr="0032275C" w:rsidRDefault="0071652C"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Oferta Restrita</w:t>
      </w:r>
      <w:r w:rsidRPr="0032275C">
        <w:rPr>
          <w:rFonts w:ascii="Times New Roman" w:hAnsi="Times New Roman"/>
          <w:lang w:val="pt-BR"/>
        </w:rPr>
        <w:t xml:space="preserve">": </w:t>
      </w:r>
      <w:r w:rsidR="008926B9" w:rsidRPr="0032275C">
        <w:rPr>
          <w:rFonts w:ascii="Times New Roman" w:hAnsi="Times New Roman"/>
          <w:lang w:val="pt-BR"/>
        </w:rPr>
        <w:t xml:space="preserve">possui o significado atribuído no inciso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_Ref437539307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(i)</w:t>
      </w:r>
      <w:r w:rsidR="008926B9" w:rsidRPr="0032275C">
        <w:rPr>
          <w:rFonts w:ascii="Times New Roman" w:hAnsi="Times New Roman"/>
          <w:lang w:val="pt-BR"/>
        </w:rPr>
        <w:fldChar w:fldCharType="end"/>
      </w:r>
      <w:r w:rsidR="008926B9" w:rsidRPr="0032275C">
        <w:rPr>
          <w:rFonts w:ascii="Times New Roman" w:hAnsi="Times New Roman"/>
          <w:lang w:val="pt-BR"/>
        </w:rPr>
        <w:t xml:space="preserve"> do item </w:t>
      </w:r>
      <w:r w:rsidR="008926B9" w:rsidRPr="0032275C">
        <w:rPr>
          <w:rFonts w:ascii="Times New Roman" w:hAnsi="Times New Roman"/>
          <w:lang w:val="pt-BR"/>
        </w:rPr>
        <w:fldChar w:fldCharType="begin"/>
      </w:r>
      <w:r w:rsidR="008926B9" w:rsidRPr="0032275C">
        <w:rPr>
          <w:rFonts w:ascii="Times New Roman" w:hAnsi="Times New Roman"/>
          <w:lang w:val="pt-BR"/>
        </w:rPr>
        <w:instrText xml:space="preserve"> REF _Ref445295567 \r \h </w:instrText>
      </w:r>
      <w:r w:rsidR="00970766" w:rsidRPr="0032275C">
        <w:rPr>
          <w:rFonts w:ascii="Times New Roman" w:hAnsi="Times New Roman"/>
          <w:lang w:val="pt-BR"/>
        </w:rPr>
        <w:instrText xml:space="preserve"> \* MERGEFORMAT </w:instrText>
      </w:r>
      <w:r w:rsidR="008926B9" w:rsidRPr="0032275C">
        <w:rPr>
          <w:rFonts w:ascii="Times New Roman" w:hAnsi="Times New Roman"/>
          <w:lang w:val="pt-BR"/>
        </w:rPr>
      </w:r>
      <w:r w:rsidR="008926B9" w:rsidRPr="0032275C">
        <w:rPr>
          <w:rFonts w:ascii="Times New Roman" w:hAnsi="Times New Roman"/>
          <w:lang w:val="pt-BR"/>
        </w:rPr>
        <w:fldChar w:fldCharType="separate"/>
      </w:r>
      <w:r w:rsidR="0032275C" w:rsidRPr="0032275C">
        <w:rPr>
          <w:rFonts w:ascii="Times New Roman" w:hAnsi="Times New Roman"/>
          <w:lang w:val="pt-BR"/>
        </w:rPr>
        <w:t>3.1.1</w:t>
      </w:r>
      <w:r w:rsidR="008926B9" w:rsidRPr="0032275C">
        <w:rPr>
          <w:rFonts w:ascii="Times New Roman" w:hAnsi="Times New Roman"/>
          <w:lang w:val="pt-BR"/>
        </w:rPr>
        <w:fldChar w:fldCharType="end"/>
      </w:r>
      <w:r w:rsidR="008926B9" w:rsidRPr="0032275C">
        <w:rPr>
          <w:rFonts w:ascii="Times New Roman" w:hAnsi="Times New Roman"/>
          <w:lang w:val="pt-BR"/>
        </w:rPr>
        <w:t>;</w:t>
      </w:r>
    </w:p>
    <w:p w:rsidR="00E83217" w:rsidRPr="0032275C" w:rsidRDefault="00E83217" w:rsidP="0032275C">
      <w:pPr>
        <w:spacing w:line="360" w:lineRule="auto"/>
        <w:rPr>
          <w:sz w:val="22"/>
          <w:szCs w:val="22"/>
        </w:rPr>
      </w:pPr>
    </w:p>
    <w:p w:rsidR="00C3466F" w:rsidRPr="0032275C" w:rsidRDefault="00C3466F"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Partes</w:t>
      </w:r>
      <w:r w:rsidRPr="0032275C">
        <w:rPr>
          <w:rFonts w:ascii="Times New Roman" w:hAnsi="Times New Roman"/>
          <w:lang w:val="pt-BR"/>
        </w:rPr>
        <w:t>": possui o significado atribuído no preâmbulo;</w:t>
      </w:r>
    </w:p>
    <w:p w:rsidR="00C3466F" w:rsidRPr="0032275C" w:rsidRDefault="00C3466F"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P</w:t>
      </w:r>
      <w:r w:rsidR="00E769D4" w:rsidRPr="0032275C">
        <w:rPr>
          <w:rFonts w:ascii="Times New Roman" w:hAnsi="Times New Roman"/>
          <w:b/>
          <w:lang w:val="pt-BR"/>
        </w:rPr>
        <w:t>lano de Distribuição</w:t>
      </w:r>
      <w:r w:rsidRPr="0032275C">
        <w:rPr>
          <w:rFonts w:ascii="Times New Roman" w:hAnsi="Times New Roman"/>
          <w:lang w:val="pt-BR"/>
        </w:rPr>
        <w:t>": possui o significado atribuído no</w:t>
      </w:r>
      <w:r w:rsidR="00E769D4" w:rsidRPr="0032275C">
        <w:rPr>
          <w:rFonts w:ascii="Times New Roman" w:hAnsi="Times New Roman"/>
          <w:lang w:val="pt-BR"/>
        </w:rPr>
        <w:t xml:space="preserve"> item </w:t>
      </w:r>
      <w:r w:rsidR="00E769D4" w:rsidRPr="0032275C">
        <w:rPr>
          <w:rFonts w:ascii="Times New Roman" w:hAnsi="Times New Roman"/>
          <w:lang w:val="pt-BR"/>
        </w:rPr>
        <w:fldChar w:fldCharType="begin"/>
      </w:r>
      <w:r w:rsidR="00E769D4" w:rsidRPr="0032275C">
        <w:rPr>
          <w:rFonts w:ascii="Times New Roman" w:hAnsi="Times New Roman"/>
          <w:lang w:val="pt-BR"/>
        </w:rPr>
        <w:instrText xml:space="preserve"> REF _Ref445296502 \r \h </w:instrText>
      </w:r>
      <w:r w:rsidR="00E93012" w:rsidRPr="0032275C">
        <w:rPr>
          <w:rFonts w:ascii="Times New Roman" w:hAnsi="Times New Roman"/>
          <w:lang w:val="pt-BR"/>
        </w:rPr>
        <w:instrText xml:space="preserve"> \* MERGEFORMAT </w:instrText>
      </w:r>
      <w:r w:rsidR="00E769D4" w:rsidRPr="0032275C">
        <w:rPr>
          <w:rFonts w:ascii="Times New Roman" w:hAnsi="Times New Roman"/>
          <w:lang w:val="pt-BR"/>
        </w:rPr>
      </w:r>
      <w:r w:rsidR="00E769D4" w:rsidRPr="0032275C">
        <w:rPr>
          <w:rFonts w:ascii="Times New Roman" w:hAnsi="Times New Roman"/>
          <w:lang w:val="pt-BR"/>
        </w:rPr>
        <w:fldChar w:fldCharType="separate"/>
      </w:r>
      <w:r w:rsidR="0032275C" w:rsidRPr="0032275C">
        <w:rPr>
          <w:rFonts w:ascii="Times New Roman" w:hAnsi="Times New Roman"/>
          <w:lang w:val="pt-BR"/>
        </w:rPr>
        <w:t>5.1.2</w:t>
      </w:r>
      <w:r w:rsidR="00E769D4"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Período de Capitalização</w:t>
      </w:r>
      <w:r w:rsidRPr="0032275C">
        <w:rPr>
          <w:rFonts w:ascii="Times New Roman" w:hAnsi="Times New Roman"/>
          <w:lang w:val="pt-BR"/>
        </w:rPr>
        <w:t>": possui o significado atribuído no item </w:t>
      </w:r>
      <w:r w:rsidR="00C33778" w:rsidRPr="0032275C">
        <w:rPr>
          <w:rFonts w:ascii="Times New Roman" w:hAnsi="Times New Roman"/>
          <w:lang w:val="pt-BR"/>
        </w:rPr>
        <w:fldChar w:fldCharType="begin"/>
      </w:r>
      <w:r w:rsidR="00C33778" w:rsidRPr="0032275C">
        <w:rPr>
          <w:rFonts w:ascii="Times New Roman" w:hAnsi="Times New Roman"/>
          <w:lang w:val="pt-BR"/>
        </w:rPr>
        <w:instrText xml:space="preserve"> REF _Ref445297522 \r \h </w:instrText>
      </w:r>
      <w:r w:rsidR="007D68EC" w:rsidRPr="0032275C">
        <w:rPr>
          <w:rFonts w:ascii="Times New Roman" w:hAnsi="Times New Roman"/>
          <w:lang w:val="pt-BR"/>
        </w:rPr>
        <w:instrText xml:space="preserve"> \* MERGEFORMAT </w:instrText>
      </w:r>
      <w:r w:rsidR="00C33778" w:rsidRPr="0032275C">
        <w:rPr>
          <w:rFonts w:ascii="Times New Roman" w:hAnsi="Times New Roman"/>
          <w:lang w:val="pt-BR"/>
        </w:rPr>
      </w:r>
      <w:r w:rsidR="00C33778" w:rsidRPr="0032275C">
        <w:rPr>
          <w:rFonts w:ascii="Times New Roman" w:hAnsi="Times New Roman"/>
          <w:lang w:val="pt-BR"/>
        </w:rPr>
        <w:fldChar w:fldCharType="separate"/>
      </w:r>
      <w:r w:rsidR="0032275C" w:rsidRPr="0032275C">
        <w:rPr>
          <w:rFonts w:ascii="Times New Roman" w:hAnsi="Times New Roman"/>
          <w:lang w:val="pt-BR"/>
        </w:rPr>
        <w:t>5.9.9</w:t>
      </w:r>
      <w:r w:rsidR="00C33778" w:rsidRPr="0032275C">
        <w:rPr>
          <w:rFonts w:ascii="Times New Roman" w:hAnsi="Times New Roman"/>
          <w:lang w:val="pt-BR"/>
        </w:rPr>
        <w:fldChar w:fldCharType="end"/>
      </w:r>
      <w:r w:rsidRPr="0032275C">
        <w:rPr>
          <w:rFonts w:ascii="Times New Roman" w:hAnsi="Times New Roman"/>
          <w:lang w:val="pt-BR"/>
        </w:rPr>
        <w:t>;</w:t>
      </w:r>
    </w:p>
    <w:p w:rsidR="00B31C1A" w:rsidRPr="0032275C" w:rsidRDefault="00B31C1A"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Preço de Subscrição</w:t>
      </w:r>
      <w:r w:rsidRPr="0032275C">
        <w:rPr>
          <w:rFonts w:ascii="Times New Roman" w:hAnsi="Times New Roman"/>
          <w:lang w:val="pt-BR"/>
        </w:rPr>
        <w:t>"</w:t>
      </w:r>
      <w:r w:rsidR="009574E3" w:rsidRPr="0032275C">
        <w:rPr>
          <w:rFonts w:ascii="Times New Roman" w:hAnsi="Times New Roman"/>
          <w:lang w:val="pt-BR"/>
        </w:rPr>
        <w:t>: possui o significado atribuído no item </w:t>
      </w:r>
      <w:r w:rsidR="009574E3" w:rsidRPr="0032275C">
        <w:rPr>
          <w:rFonts w:ascii="Times New Roman" w:hAnsi="Times New Roman"/>
          <w:lang w:val="pt-BR"/>
        </w:rPr>
        <w:fldChar w:fldCharType="begin"/>
      </w:r>
      <w:r w:rsidR="009574E3" w:rsidRPr="0032275C">
        <w:rPr>
          <w:rFonts w:ascii="Times New Roman" w:hAnsi="Times New Roman"/>
          <w:lang w:val="pt-BR"/>
        </w:rPr>
        <w:instrText xml:space="preserve"> REF _Ref445296696 \r \h </w:instrText>
      </w:r>
      <w:r w:rsidR="00E93012" w:rsidRPr="0032275C">
        <w:rPr>
          <w:rFonts w:ascii="Times New Roman" w:hAnsi="Times New Roman"/>
          <w:lang w:val="pt-BR"/>
        </w:rPr>
        <w:instrText xml:space="preserve"> \* MERGEFORMAT </w:instrText>
      </w:r>
      <w:r w:rsidR="009574E3" w:rsidRPr="0032275C">
        <w:rPr>
          <w:rFonts w:ascii="Times New Roman" w:hAnsi="Times New Roman"/>
          <w:lang w:val="pt-BR"/>
        </w:rPr>
      </w:r>
      <w:r w:rsidR="009574E3" w:rsidRPr="0032275C">
        <w:rPr>
          <w:rFonts w:ascii="Times New Roman" w:hAnsi="Times New Roman"/>
          <w:lang w:val="pt-BR"/>
        </w:rPr>
        <w:fldChar w:fldCharType="separate"/>
      </w:r>
      <w:r w:rsidR="0032275C" w:rsidRPr="0032275C">
        <w:rPr>
          <w:rFonts w:ascii="Times New Roman" w:hAnsi="Times New Roman"/>
          <w:lang w:val="pt-BR"/>
        </w:rPr>
        <w:t>5.6.1</w:t>
      </w:r>
      <w:r w:rsidR="009574E3" w:rsidRPr="0032275C">
        <w:rPr>
          <w:rFonts w:ascii="Times New Roman" w:hAnsi="Times New Roman"/>
          <w:lang w:val="pt-BR"/>
        </w:rPr>
        <w:fldChar w:fldCharType="end"/>
      </w:r>
      <w:r w:rsidR="009574E3" w:rsidRPr="0032275C">
        <w:rPr>
          <w:rFonts w:ascii="Times New Roman" w:hAnsi="Times New Roman"/>
          <w:lang w:val="pt-BR"/>
        </w:rPr>
        <w:t>;</w:t>
      </w:r>
    </w:p>
    <w:p w:rsidR="00E83217" w:rsidRPr="0032275C" w:rsidRDefault="00E83217" w:rsidP="0032275C">
      <w:pPr>
        <w:spacing w:line="360" w:lineRule="auto"/>
        <w:rPr>
          <w:sz w:val="22"/>
          <w:szCs w:val="22"/>
        </w:rPr>
      </w:pPr>
    </w:p>
    <w:p w:rsidR="00C71F3D" w:rsidRPr="0032275C" w:rsidRDefault="00C71F3D"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Style w:val="DeltaViewInsertion"/>
          <w:rFonts w:ascii="Times New Roman" w:hAnsi="Times New Roman"/>
          <w:color w:val="auto"/>
          <w:u w:val="none"/>
          <w:lang w:val="pt-BR"/>
        </w:rPr>
        <w:t>"</w:t>
      </w:r>
      <w:r w:rsidRPr="0032275C">
        <w:rPr>
          <w:rStyle w:val="DeltaViewInsertion"/>
          <w:rFonts w:ascii="Times New Roman" w:hAnsi="Times New Roman"/>
          <w:b/>
          <w:color w:val="auto"/>
          <w:u w:val="none"/>
          <w:lang w:val="pt-BR"/>
        </w:rPr>
        <w:t>Representantes</w:t>
      </w:r>
      <w:r w:rsidRPr="0032275C">
        <w:rPr>
          <w:rStyle w:val="DeltaViewInsertion"/>
          <w:rFonts w:ascii="Times New Roman" w:hAnsi="Times New Roman"/>
          <w:color w:val="auto"/>
          <w:u w:val="none"/>
          <w:lang w:val="pt-BR"/>
        </w:rPr>
        <w:t>"</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_Ref445308849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10.1.16</w:t>
      </w:r>
      <w:r w:rsidRPr="0032275C">
        <w:rPr>
          <w:rFonts w:ascii="Times New Roman" w:hAnsi="Times New Roman"/>
          <w:lang w:val="pt-BR"/>
        </w:rPr>
        <w:fldChar w:fldCharType="end"/>
      </w:r>
      <w:r w:rsidRPr="0032275C">
        <w:rPr>
          <w:rFonts w:ascii="Times New Roman" w:hAnsi="Times New Roman"/>
          <w:lang w:val="pt-BR"/>
        </w:rPr>
        <w:t>;</w:t>
      </w:r>
    </w:p>
    <w:p w:rsidR="00C71F3D" w:rsidRPr="0032275C" w:rsidRDefault="00C71F3D" w:rsidP="0032275C">
      <w:pPr>
        <w:spacing w:line="360" w:lineRule="auto"/>
        <w:rPr>
          <w:sz w:val="22"/>
          <w:szCs w:val="22"/>
        </w:rPr>
      </w:pPr>
    </w:p>
    <w:p w:rsidR="008926B9" w:rsidRPr="0032275C" w:rsidRDefault="008926B9"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RD da Algar</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_Ref445295450 \r \h </w:instrText>
      </w:r>
      <w:r w:rsidR="00970766"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2.2</w:t>
      </w:r>
      <w:r w:rsidRPr="0032275C">
        <w:rPr>
          <w:rFonts w:ascii="Times New Roman" w:hAnsi="Times New Roman"/>
          <w:lang w:val="pt-BR"/>
        </w:rPr>
        <w:fldChar w:fldCharType="end"/>
      </w:r>
      <w:r w:rsidRPr="0032275C">
        <w:rPr>
          <w:rFonts w:ascii="Times New Roman" w:hAnsi="Times New Roman"/>
          <w:lang w:val="pt-BR"/>
        </w:rPr>
        <w:t>;</w:t>
      </w:r>
    </w:p>
    <w:p w:rsidR="008926B9" w:rsidRPr="0032275C" w:rsidRDefault="008926B9"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8926B9" w:rsidRPr="0032275C" w:rsidRDefault="008926B9"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RD da Algar Telecom</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_Ref445295450 \r \h </w:instrText>
      </w:r>
      <w:r w:rsidR="00970766"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2.2</w:t>
      </w:r>
      <w:r w:rsidRPr="0032275C">
        <w:rPr>
          <w:rFonts w:ascii="Times New Roman" w:hAnsi="Times New Roman"/>
          <w:lang w:val="pt-BR"/>
        </w:rPr>
        <w:fldChar w:fldCharType="end"/>
      </w:r>
      <w:r w:rsidRPr="0032275C">
        <w:rPr>
          <w:rFonts w:ascii="Times New Roman" w:hAnsi="Times New Roman"/>
          <w:lang w:val="pt-BR"/>
        </w:rPr>
        <w:t>;</w:t>
      </w:r>
    </w:p>
    <w:p w:rsidR="008926B9" w:rsidRPr="0032275C" w:rsidRDefault="008926B9"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8926B9"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RD das Fiadoras</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_Ref445295450 \r \h </w:instrText>
      </w:r>
      <w:r w:rsidR="00970766"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2.2</w:t>
      </w:r>
      <w:r w:rsidRPr="0032275C">
        <w:rPr>
          <w:rFonts w:ascii="Times New Roman" w:hAnsi="Times New Roman"/>
          <w:lang w:val="pt-BR"/>
        </w:rPr>
        <w:fldChar w:fldCharType="end"/>
      </w:r>
      <w:r w:rsidRPr="0032275C">
        <w:rPr>
          <w:rFonts w:ascii="Times New Roman" w:hAnsi="Times New Roman"/>
          <w:lang w:val="pt-BR"/>
        </w:rPr>
        <w:t>;</w:t>
      </w:r>
    </w:p>
    <w:p w:rsidR="00EF498D" w:rsidRPr="0032275C" w:rsidRDefault="00EF498D"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421589"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color w:val="000000"/>
          <w:lang w:val="pt-BR"/>
        </w:rPr>
        <w:t>"</w:t>
      </w:r>
      <w:r w:rsidRPr="0032275C">
        <w:rPr>
          <w:rFonts w:ascii="Times New Roman" w:hAnsi="Times New Roman"/>
          <w:b/>
          <w:color w:val="000000"/>
          <w:lang w:val="pt-BR"/>
        </w:rPr>
        <w:t>Receita Financeira</w:t>
      </w:r>
      <w:r w:rsidRPr="0032275C">
        <w:rPr>
          <w:rFonts w:ascii="Times New Roman" w:hAnsi="Times New Roman"/>
          <w:color w:val="000000"/>
          <w:lang w:val="pt-BR"/>
        </w:rPr>
        <w:t>"</w:t>
      </w:r>
      <w:r w:rsidRPr="0032275C">
        <w:rPr>
          <w:rFonts w:ascii="Times New Roman" w:hAnsi="Times New Roman"/>
          <w:lang w:val="pt-BR"/>
        </w:rPr>
        <w:t xml:space="preserve">: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_Ref445302396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w:t>
      </w:r>
      <w:proofErr w:type="spellStart"/>
      <w:r w:rsidR="0032275C" w:rsidRPr="0032275C">
        <w:rPr>
          <w:rFonts w:ascii="Times New Roman" w:hAnsi="Times New Roman"/>
          <w:lang w:val="pt-BR"/>
        </w:rPr>
        <w:t>iv</w:t>
      </w:r>
      <w:proofErr w:type="spellEnd"/>
      <w:r w:rsidR="0032275C" w:rsidRPr="0032275C">
        <w:rPr>
          <w:rFonts w:ascii="Times New Roman" w:hAnsi="Times New Roman"/>
          <w:lang w:val="pt-BR"/>
        </w:rPr>
        <w:t>)</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_Ref445302381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5.14.2</w:t>
      </w:r>
      <w:r w:rsidRPr="0032275C">
        <w:rPr>
          <w:rFonts w:ascii="Times New Roman" w:hAnsi="Times New Roman"/>
          <w:lang w:val="pt-BR"/>
        </w:rPr>
        <w:fldChar w:fldCharType="end"/>
      </w:r>
      <w:r w:rsidRPr="0032275C">
        <w:rPr>
          <w:rFonts w:ascii="Times New Roman" w:hAnsi="Times New Roman"/>
          <w:lang w:val="pt-BR"/>
        </w:rPr>
        <w:t>;</w:t>
      </w:r>
    </w:p>
    <w:p w:rsidR="00EF498D" w:rsidRPr="0032275C" w:rsidRDefault="00EF498D"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Remuneração</w:t>
      </w:r>
      <w:r w:rsidRPr="0032275C">
        <w:rPr>
          <w:rFonts w:ascii="Times New Roman" w:hAnsi="Times New Roman"/>
          <w:lang w:val="pt-BR"/>
        </w:rPr>
        <w:t xml:space="preserve">": </w:t>
      </w:r>
      <w:r w:rsidR="00E93012" w:rsidRPr="0032275C">
        <w:rPr>
          <w:rFonts w:ascii="Times New Roman" w:hAnsi="Times New Roman"/>
          <w:lang w:val="pt-BR"/>
        </w:rPr>
        <w:t>possui o significado atribuído no item </w:t>
      </w:r>
      <w:r w:rsidR="00E93012" w:rsidRPr="0032275C">
        <w:rPr>
          <w:rFonts w:ascii="Times New Roman" w:hAnsi="Times New Roman"/>
          <w:lang w:val="pt-BR"/>
        </w:rPr>
        <w:fldChar w:fldCharType="begin"/>
      </w:r>
      <w:r w:rsidR="00E93012" w:rsidRPr="0032275C">
        <w:rPr>
          <w:rFonts w:ascii="Times New Roman" w:hAnsi="Times New Roman"/>
          <w:lang w:val="pt-BR"/>
        </w:rPr>
        <w:instrText xml:space="preserve"> REF _Ref445296888 \r \h  \* MERGEFORMAT </w:instrText>
      </w:r>
      <w:r w:rsidR="00E93012" w:rsidRPr="0032275C">
        <w:rPr>
          <w:rFonts w:ascii="Times New Roman" w:hAnsi="Times New Roman"/>
          <w:lang w:val="pt-BR"/>
        </w:rPr>
      </w:r>
      <w:r w:rsidR="00E93012" w:rsidRPr="0032275C">
        <w:rPr>
          <w:rFonts w:ascii="Times New Roman" w:hAnsi="Times New Roman"/>
          <w:lang w:val="pt-BR"/>
        </w:rPr>
        <w:fldChar w:fldCharType="separate"/>
      </w:r>
      <w:r w:rsidR="0032275C" w:rsidRPr="0032275C">
        <w:rPr>
          <w:rFonts w:ascii="Times New Roman" w:hAnsi="Times New Roman"/>
          <w:lang w:val="pt-BR"/>
        </w:rPr>
        <w:t>5.9.2</w:t>
      </w:r>
      <w:r w:rsidR="00E93012" w:rsidRPr="0032275C">
        <w:rPr>
          <w:rFonts w:ascii="Times New Roman" w:hAnsi="Times New Roman"/>
          <w:lang w:val="pt-BR"/>
        </w:rPr>
        <w:fldChar w:fldCharType="end"/>
      </w:r>
      <w:r w:rsidRPr="0032275C">
        <w:rPr>
          <w:rFonts w:ascii="Times New Roman" w:hAnsi="Times New Roman"/>
          <w:lang w:val="pt-BR"/>
        </w:rPr>
        <w:t>;</w:t>
      </w:r>
    </w:p>
    <w:p w:rsidR="00CC1ADF" w:rsidRPr="0032275C" w:rsidRDefault="00CC1ADF"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CC1ADF" w:rsidRPr="0032275C" w:rsidRDefault="00CC1ADF"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Style w:val="DeltaViewInsertion"/>
          <w:rFonts w:ascii="Times New Roman" w:hAnsi="Times New Roman"/>
          <w:color w:val="auto"/>
          <w:u w:val="none"/>
          <w:lang w:val="pt-BR"/>
        </w:rPr>
        <w:t>"</w:t>
      </w:r>
      <w:r w:rsidRPr="0032275C">
        <w:rPr>
          <w:rStyle w:val="DeltaViewInsertion"/>
          <w:rFonts w:ascii="Times New Roman" w:hAnsi="Times New Roman"/>
          <w:b/>
          <w:color w:val="auto"/>
          <w:u w:val="none"/>
          <w:lang w:val="pt-BR"/>
        </w:rPr>
        <w:t>R</w:t>
      </w:r>
      <w:r w:rsidRPr="0032275C">
        <w:rPr>
          <w:rFonts w:ascii="Times New Roman" w:hAnsi="Times New Roman"/>
          <w:b/>
          <w:lang w:val="pt-BR"/>
        </w:rPr>
        <w:t>emuneração do Agente Fiduciário</w:t>
      </w:r>
      <w:r w:rsidRPr="0032275C">
        <w:rPr>
          <w:rStyle w:val="DeltaViewInsertion"/>
          <w:rFonts w:ascii="Times New Roman" w:hAnsi="Times New Roman"/>
          <w:color w:val="auto"/>
          <w:u w:val="none"/>
          <w:lang w:val="pt-BR"/>
        </w:rPr>
        <w:t>"</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_Ref445237221 \r \h </w:instrText>
      </w:r>
      <w:r w:rsidR="00C71F3D"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8.4</w:t>
      </w:r>
      <w:r w:rsidRPr="0032275C">
        <w:rPr>
          <w:rFonts w:ascii="Times New Roman" w:hAnsi="Times New Roman"/>
          <w:lang w:val="pt-BR"/>
        </w:rPr>
        <w:fldChar w:fldCharType="end"/>
      </w:r>
      <w:r w:rsidRPr="0032275C">
        <w:rPr>
          <w:rFonts w:ascii="Times New Roman" w:hAnsi="Times New Roman"/>
          <w:lang w:val="pt-BR"/>
        </w:rPr>
        <w:t>;</w:t>
      </w:r>
    </w:p>
    <w:p w:rsidR="00E83217" w:rsidRPr="0032275C" w:rsidRDefault="00E83217" w:rsidP="0032275C">
      <w:pPr>
        <w:spacing w:line="360" w:lineRule="auto"/>
        <w:rPr>
          <w:sz w:val="22"/>
          <w:szCs w:val="22"/>
        </w:rPr>
      </w:pPr>
    </w:p>
    <w:p w:rsidR="007D68EC"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 xml:space="preserve">Resgate Antecipado </w:t>
      </w:r>
      <w:r w:rsidR="007D68EC" w:rsidRPr="0032275C">
        <w:rPr>
          <w:rFonts w:ascii="Times New Roman" w:hAnsi="Times New Roman"/>
          <w:b/>
          <w:lang w:val="pt-BR"/>
        </w:rPr>
        <w:t>Facultativo</w:t>
      </w:r>
      <w:r w:rsidRPr="0032275C">
        <w:rPr>
          <w:rFonts w:ascii="Times New Roman" w:hAnsi="Times New Roman"/>
          <w:lang w:val="pt-BR"/>
        </w:rPr>
        <w:t>": possui o significado atribuído no</w:t>
      </w:r>
      <w:r w:rsidR="007D68EC" w:rsidRPr="0032275C">
        <w:rPr>
          <w:rFonts w:ascii="Times New Roman" w:hAnsi="Times New Roman"/>
          <w:lang w:val="pt-BR"/>
        </w:rPr>
        <w:t xml:space="preserve"> inciso </w:t>
      </w:r>
      <w:r w:rsidR="007D68EC" w:rsidRPr="0032275C">
        <w:rPr>
          <w:rFonts w:ascii="Times New Roman" w:hAnsi="Times New Roman"/>
          <w:lang w:val="pt-BR"/>
        </w:rPr>
        <w:fldChar w:fldCharType="begin"/>
      </w:r>
      <w:r w:rsidR="007D68EC" w:rsidRPr="0032275C">
        <w:rPr>
          <w:rFonts w:ascii="Times New Roman" w:hAnsi="Times New Roman"/>
          <w:lang w:val="pt-BR"/>
        </w:rPr>
        <w:instrText xml:space="preserve"> REF _Ref445299073 \r \h </w:instrText>
      </w:r>
      <w:r w:rsidR="0071652C" w:rsidRPr="0032275C">
        <w:rPr>
          <w:rFonts w:ascii="Times New Roman" w:hAnsi="Times New Roman"/>
          <w:lang w:val="pt-BR"/>
        </w:rPr>
        <w:instrText xml:space="preserve"> \* MERGEFORMAT </w:instrText>
      </w:r>
      <w:r w:rsidR="007D68EC" w:rsidRPr="0032275C">
        <w:rPr>
          <w:rFonts w:ascii="Times New Roman" w:hAnsi="Times New Roman"/>
          <w:lang w:val="pt-BR"/>
        </w:rPr>
      </w:r>
      <w:r w:rsidR="007D68EC" w:rsidRPr="0032275C">
        <w:rPr>
          <w:rFonts w:ascii="Times New Roman" w:hAnsi="Times New Roman"/>
          <w:lang w:val="pt-BR"/>
        </w:rPr>
        <w:fldChar w:fldCharType="separate"/>
      </w:r>
      <w:r w:rsidR="0032275C" w:rsidRPr="0032275C">
        <w:rPr>
          <w:rFonts w:ascii="Times New Roman" w:hAnsi="Times New Roman"/>
          <w:lang w:val="pt-BR"/>
        </w:rPr>
        <w:t>(i)</w:t>
      </w:r>
      <w:r w:rsidR="007D68EC" w:rsidRPr="0032275C">
        <w:rPr>
          <w:rFonts w:ascii="Times New Roman" w:hAnsi="Times New Roman"/>
          <w:lang w:val="pt-BR"/>
        </w:rPr>
        <w:fldChar w:fldCharType="end"/>
      </w:r>
      <w:r w:rsidR="007D68EC" w:rsidRPr="0032275C">
        <w:rPr>
          <w:rFonts w:ascii="Times New Roman" w:hAnsi="Times New Roman"/>
          <w:lang w:val="pt-BR"/>
        </w:rPr>
        <w:t xml:space="preserve"> do</w:t>
      </w:r>
      <w:r w:rsidRPr="0032275C">
        <w:rPr>
          <w:rFonts w:ascii="Times New Roman" w:hAnsi="Times New Roman"/>
          <w:lang w:val="pt-BR"/>
        </w:rPr>
        <w:t xml:space="preserve"> item </w:t>
      </w:r>
      <w:r w:rsidR="007D68EC" w:rsidRPr="0032275C">
        <w:rPr>
          <w:rFonts w:ascii="Times New Roman" w:hAnsi="Times New Roman"/>
          <w:lang w:val="pt-BR"/>
        </w:rPr>
        <w:fldChar w:fldCharType="begin"/>
      </w:r>
      <w:r w:rsidR="007D68EC" w:rsidRPr="0032275C">
        <w:rPr>
          <w:rFonts w:ascii="Times New Roman" w:hAnsi="Times New Roman"/>
          <w:lang w:val="pt-BR"/>
        </w:rPr>
        <w:instrText xml:space="preserve"> REF _Ref445229980 \r \h </w:instrText>
      </w:r>
      <w:r w:rsidR="0071652C" w:rsidRPr="0032275C">
        <w:rPr>
          <w:rFonts w:ascii="Times New Roman" w:hAnsi="Times New Roman"/>
          <w:lang w:val="pt-BR"/>
        </w:rPr>
        <w:instrText xml:space="preserve"> \* MERGEFORMAT </w:instrText>
      </w:r>
      <w:r w:rsidR="007D68EC" w:rsidRPr="0032275C">
        <w:rPr>
          <w:rFonts w:ascii="Times New Roman" w:hAnsi="Times New Roman"/>
          <w:lang w:val="pt-BR"/>
        </w:rPr>
      </w:r>
      <w:r w:rsidR="007D68EC" w:rsidRPr="0032275C">
        <w:rPr>
          <w:rFonts w:ascii="Times New Roman" w:hAnsi="Times New Roman"/>
          <w:lang w:val="pt-BR"/>
        </w:rPr>
        <w:fldChar w:fldCharType="separate"/>
      </w:r>
      <w:r w:rsidR="0032275C" w:rsidRPr="0032275C">
        <w:rPr>
          <w:rFonts w:ascii="Times New Roman" w:hAnsi="Times New Roman"/>
          <w:lang w:val="pt-BR"/>
        </w:rPr>
        <w:t>5.13.1</w:t>
      </w:r>
      <w:r w:rsidR="007D68EC" w:rsidRPr="0032275C">
        <w:rPr>
          <w:rFonts w:ascii="Times New Roman" w:hAnsi="Times New Roman"/>
          <w:lang w:val="pt-BR"/>
        </w:rPr>
        <w:fldChar w:fldCharType="end"/>
      </w:r>
      <w:r w:rsidR="00FC0118" w:rsidRPr="0032275C">
        <w:rPr>
          <w:rFonts w:ascii="Times New Roman" w:hAnsi="Times New Roman"/>
          <w:lang w:val="pt-BR"/>
        </w:rPr>
        <w:t>;</w:t>
      </w:r>
      <w:r w:rsidR="007D68EC" w:rsidRPr="0032275C">
        <w:rPr>
          <w:rFonts w:ascii="Times New Roman" w:hAnsi="Times New Roman"/>
          <w:lang w:val="pt-BR"/>
        </w:rPr>
        <w:t xml:space="preserve"> </w:t>
      </w:r>
    </w:p>
    <w:p w:rsidR="00E93012" w:rsidRPr="0032275C" w:rsidRDefault="00E93012"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E93012"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i/>
          <w:lang w:val="pt-BR"/>
        </w:rPr>
        <w:t>Spread</w:t>
      </w:r>
      <w:r w:rsidRPr="0032275C">
        <w:rPr>
          <w:rFonts w:ascii="Times New Roman" w:hAnsi="Times New Roman"/>
          <w:lang w:val="pt-BR"/>
        </w:rPr>
        <w:t>": possui o significado atribuído no item </w:t>
      </w:r>
      <w:r w:rsidRPr="0032275C">
        <w:rPr>
          <w:rFonts w:ascii="Times New Roman" w:hAnsi="Times New Roman"/>
          <w:lang w:val="pt-BR"/>
        </w:rPr>
        <w:fldChar w:fldCharType="begin"/>
      </w:r>
      <w:r w:rsidRPr="0032275C">
        <w:rPr>
          <w:rFonts w:ascii="Times New Roman" w:hAnsi="Times New Roman"/>
          <w:lang w:val="pt-BR"/>
        </w:rPr>
        <w:instrText xml:space="preserve"> REF _Ref445296888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5.9.2</w:t>
      </w:r>
      <w:r w:rsidRPr="0032275C">
        <w:rPr>
          <w:rFonts w:ascii="Times New Roman" w:hAnsi="Times New Roman"/>
          <w:lang w:val="pt-BR"/>
        </w:rPr>
        <w:fldChar w:fldCharType="end"/>
      </w:r>
      <w:r w:rsidRPr="0032275C">
        <w:rPr>
          <w:rFonts w:ascii="Times New Roman" w:hAnsi="Times New Roman"/>
          <w:lang w:val="pt-BR"/>
        </w:rPr>
        <w:t>;</w:t>
      </w:r>
    </w:p>
    <w:p w:rsidR="00E93012" w:rsidRPr="0032275C" w:rsidRDefault="00E93012"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Taxa DI</w:t>
      </w:r>
      <w:r w:rsidRPr="0032275C">
        <w:rPr>
          <w:rFonts w:ascii="Times New Roman" w:hAnsi="Times New Roman"/>
          <w:lang w:val="pt-BR"/>
        </w:rPr>
        <w:t>": possui o significado atribuído no item </w:t>
      </w:r>
      <w:r w:rsidR="009574E3" w:rsidRPr="0032275C">
        <w:rPr>
          <w:rFonts w:ascii="Times New Roman" w:hAnsi="Times New Roman"/>
          <w:lang w:val="pt-BR"/>
        </w:rPr>
        <w:fldChar w:fldCharType="begin"/>
      </w:r>
      <w:r w:rsidR="009574E3" w:rsidRPr="0032275C">
        <w:rPr>
          <w:rFonts w:ascii="Times New Roman" w:hAnsi="Times New Roman"/>
          <w:lang w:val="pt-BR"/>
        </w:rPr>
        <w:instrText xml:space="preserve"> REF _Ref445296888 \r \h </w:instrText>
      </w:r>
      <w:r w:rsidR="00E93012" w:rsidRPr="0032275C">
        <w:rPr>
          <w:rFonts w:ascii="Times New Roman" w:hAnsi="Times New Roman"/>
          <w:lang w:val="pt-BR"/>
        </w:rPr>
        <w:instrText xml:space="preserve"> \* MERGEFORMAT </w:instrText>
      </w:r>
      <w:r w:rsidR="009574E3" w:rsidRPr="0032275C">
        <w:rPr>
          <w:rFonts w:ascii="Times New Roman" w:hAnsi="Times New Roman"/>
          <w:lang w:val="pt-BR"/>
        </w:rPr>
      </w:r>
      <w:r w:rsidR="009574E3" w:rsidRPr="0032275C">
        <w:rPr>
          <w:rFonts w:ascii="Times New Roman" w:hAnsi="Times New Roman"/>
          <w:lang w:val="pt-BR"/>
        </w:rPr>
        <w:fldChar w:fldCharType="separate"/>
      </w:r>
      <w:r w:rsidR="0032275C" w:rsidRPr="0032275C">
        <w:rPr>
          <w:rFonts w:ascii="Times New Roman" w:hAnsi="Times New Roman"/>
          <w:lang w:val="pt-BR"/>
        </w:rPr>
        <w:t>5.9.2</w:t>
      </w:r>
      <w:r w:rsidR="009574E3" w:rsidRPr="0032275C">
        <w:rPr>
          <w:rFonts w:ascii="Times New Roman" w:hAnsi="Times New Roman"/>
          <w:lang w:val="pt-BR"/>
        </w:rPr>
        <w:fldChar w:fldCharType="end"/>
      </w:r>
      <w:r w:rsidR="00FC0118" w:rsidRPr="0032275C">
        <w:rPr>
          <w:rFonts w:ascii="Times New Roman" w:hAnsi="Times New Roman"/>
          <w:lang w:val="pt-BR"/>
        </w:rPr>
        <w:t xml:space="preserve">; </w:t>
      </w:r>
    </w:p>
    <w:p w:rsidR="00351E3D" w:rsidRPr="0032275C" w:rsidRDefault="00351E3D"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E83217" w:rsidRPr="0032275C" w:rsidRDefault="00351E3D"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Valor da Amortização Extraordinária</w:t>
      </w:r>
      <w:r w:rsidRPr="0032275C">
        <w:rPr>
          <w:rFonts w:ascii="Times New Roman" w:hAnsi="Times New Roman"/>
          <w:lang w:val="pt-BR"/>
        </w:rPr>
        <w:t>": possui o significado atribuído no inciso </w:t>
      </w:r>
      <w:r w:rsidR="00B46F42" w:rsidRPr="0032275C">
        <w:rPr>
          <w:rFonts w:ascii="Times New Roman" w:hAnsi="Times New Roman"/>
          <w:lang w:val="pt-BR"/>
        </w:rPr>
        <w:fldChar w:fldCharType="begin"/>
      </w:r>
      <w:r w:rsidR="00B46F42" w:rsidRPr="0032275C">
        <w:rPr>
          <w:rFonts w:ascii="Times New Roman" w:hAnsi="Times New Roman"/>
          <w:lang w:val="pt-BR"/>
        </w:rPr>
        <w:instrText xml:space="preserve"> REF _Ref445234663 \r \h  \* MERGEFORMAT </w:instrText>
      </w:r>
      <w:r w:rsidR="00B46F42" w:rsidRPr="0032275C">
        <w:rPr>
          <w:rFonts w:ascii="Times New Roman" w:hAnsi="Times New Roman"/>
          <w:lang w:val="pt-BR"/>
        </w:rPr>
      </w:r>
      <w:r w:rsidR="00B46F42" w:rsidRPr="0032275C">
        <w:rPr>
          <w:rFonts w:ascii="Times New Roman" w:hAnsi="Times New Roman"/>
          <w:lang w:val="pt-BR"/>
        </w:rPr>
        <w:fldChar w:fldCharType="separate"/>
      </w:r>
      <w:r w:rsidR="0032275C" w:rsidRPr="0032275C">
        <w:rPr>
          <w:rFonts w:ascii="Times New Roman" w:hAnsi="Times New Roman"/>
          <w:lang w:val="pt-BR"/>
        </w:rPr>
        <w:t>(</w:t>
      </w:r>
      <w:proofErr w:type="spellStart"/>
      <w:r w:rsidR="0032275C" w:rsidRPr="0032275C">
        <w:rPr>
          <w:rFonts w:ascii="Times New Roman" w:hAnsi="Times New Roman"/>
          <w:lang w:val="pt-BR"/>
        </w:rPr>
        <w:t>iii</w:t>
      </w:r>
      <w:proofErr w:type="spellEnd"/>
      <w:r w:rsidR="0032275C" w:rsidRPr="0032275C">
        <w:rPr>
          <w:rFonts w:ascii="Times New Roman" w:hAnsi="Times New Roman"/>
          <w:lang w:val="pt-BR"/>
        </w:rPr>
        <w:t>)</w:t>
      </w:r>
      <w:r w:rsidR="00B46F42" w:rsidRPr="0032275C">
        <w:rPr>
          <w:rFonts w:ascii="Times New Roman" w:hAnsi="Times New Roman"/>
          <w:lang w:val="pt-BR"/>
        </w:rPr>
        <w:fldChar w:fldCharType="end"/>
      </w:r>
      <w:r w:rsidR="00C3466F" w:rsidRPr="0032275C">
        <w:rPr>
          <w:rFonts w:ascii="Times New Roman" w:hAnsi="Times New Roman"/>
          <w:lang w:val="pt-BR"/>
        </w:rPr>
        <w:t> </w:t>
      </w:r>
      <w:r w:rsidRPr="0032275C">
        <w:rPr>
          <w:rFonts w:ascii="Times New Roman" w:hAnsi="Times New Roman"/>
          <w:lang w:val="pt-BR"/>
        </w:rPr>
        <w:t>do item </w:t>
      </w:r>
      <w:r w:rsidRPr="0032275C">
        <w:rPr>
          <w:rFonts w:ascii="Times New Roman" w:hAnsi="Times New Roman"/>
          <w:lang w:val="pt-BR"/>
        </w:rPr>
        <w:fldChar w:fldCharType="begin"/>
      </w:r>
      <w:r w:rsidRPr="0032275C">
        <w:rPr>
          <w:rFonts w:ascii="Times New Roman" w:hAnsi="Times New Roman"/>
          <w:lang w:val="pt-BR"/>
        </w:rPr>
        <w:instrText xml:space="preserve"> REF _Ref445300128 \r \h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5.13.2</w:t>
      </w:r>
      <w:r w:rsidRPr="0032275C">
        <w:rPr>
          <w:rFonts w:ascii="Times New Roman" w:hAnsi="Times New Roman"/>
          <w:lang w:val="pt-BR"/>
        </w:rPr>
        <w:fldChar w:fldCharType="end"/>
      </w:r>
      <w:r w:rsidRPr="0032275C">
        <w:rPr>
          <w:rFonts w:ascii="Times New Roman" w:hAnsi="Times New Roman"/>
          <w:lang w:val="pt-BR"/>
        </w:rPr>
        <w:t>;</w:t>
      </w:r>
    </w:p>
    <w:p w:rsidR="00351E3D" w:rsidRPr="0032275C" w:rsidRDefault="00351E3D"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FC0118" w:rsidRPr="0032275C" w:rsidRDefault="00FC0118"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b/>
          <w:lang w:val="pt-BR"/>
        </w:rPr>
        <w:t>Valor de Resgate para o Resgate Antecipado Facultativo</w:t>
      </w:r>
      <w:r w:rsidRPr="0032275C">
        <w:rPr>
          <w:rFonts w:ascii="Times New Roman" w:hAnsi="Times New Roman"/>
          <w:lang w:val="pt-BR"/>
        </w:rPr>
        <w:t xml:space="preserve">": possui o significado atribuído no inciso </w:t>
      </w:r>
      <w:r w:rsidRPr="0032275C">
        <w:rPr>
          <w:rFonts w:ascii="Times New Roman" w:hAnsi="Times New Roman"/>
          <w:lang w:val="pt-BR"/>
        </w:rPr>
        <w:fldChar w:fldCharType="begin"/>
      </w:r>
      <w:r w:rsidRPr="0032275C">
        <w:rPr>
          <w:rFonts w:ascii="Times New Roman" w:hAnsi="Times New Roman"/>
          <w:lang w:val="pt-BR"/>
        </w:rPr>
        <w:instrText xml:space="preserve"> REF _Ref445229978 \r \h </w:instrText>
      </w:r>
      <w:r w:rsidR="0071652C"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w:t>
      </w:r>
      <w:proofErr w:type="spellStart"/>
      <w:r w:rsidR="0032275C" w:rsidRPr="0032275C">
        <w:rPr>
          <w:rFonts w:ascii="Times New Roman" w:hAnsi="Times New Roman"/>
          <w:lang w:val="pt-BR"/>
        </w:rPr>
        <w:t>iv</w:t>
      </w:r>
      <w:proofErr w:type="spellEnd"/>
      <w:r w:rsidR="0032275C" w:rsidRPr="0032275C">
        <w:rPr>
          <w:rFonts w:ascii="Times New Roman" w:hAnsi="Times New Roman"/>
          <w:lang w:val="pt-BR"/>
        </w:rPr>
        <w:t>)</w:t>
      </w:r>
      <w:r w:rsidRPr="0032275C">
        <w:rPr>
          <w:rFonts w:ascii="Times New Roman" w:hAnsi="Times New Roman"/>
          <w:lang w:val="pt-BR"/>
        </w:rPr>
        <w:fldChar w:fldCharType="end"/>
      </w:r>
      <w:r w:rsidRPr="0032275C">
        <w:rPr>
          <w:rFonts w:ascii="Times New Roman" w:hAnsi="Times New Roman"/>
          <w:lang w:val="pt-BR"/>
        </w:rPr>
        <w:t xml:space="preserve"> do item </w:t>
      </w:r>
      <w:r w:rsidRPr="0032275C">
        <w:rPr>
          <w:rFonts w:ascii="Times New Roman" w:hAnsi="Times New Roman"/>
          <w:lang w:val="pt-BR"/>
        </w:rPr>
        <w:fldChar w:fldCharType="begin"/>
      </w:r>
      <w:r w:rsidRPr="0032275C">
        <w:rPr>
          <w:rFonts w:ascii="Times New Roman" w:hAnsi="Times New Roman"/>
          <w:lang w:val="pt-BR"/>
        </w:rPr>
        <w:instrText xml:space="preserve"> REF _Ref445229980 \r \h </w:instrText>
      </w:r>
      <w:r w:rsidR="0071652C" w:rsidRPr="0032275C">
        <w:rPr>
          <w:rFonts w:ascii="Times New Roman" w:hAnsi="Times New Roman"/>
          <w:lang w:val="pt-BR"/>
        </w:rPr>
        <w:instrText xml:space="preserve"> \* MERGEFORMAT </w:instrText>
      </w:r>
      <w:r w:rsidRPr="0032275C">
        <w:rPr>
          <w:rFonts w:ascii="Times New Roman" w:hAnsi="Times New Roman"/>
          <w:lang w:val="pt-BR"/>
        </w:rPr>
      </w:r>
      <w:r w:rsidRPr="0032275C">
        <w:rPr>
          <w:rFonts w:ascii="Times New Roman" w:hAnsi="Times New Roman"/>
          <w:lang w:val="pt-BR"/>
        </w:rPr>
        <w:fldChar w:fldCharType="separate"/>
      </w:r>
      <w:r w:rsidR="0032275C" w:rsidRPr="0032275C">
        <w:rPr>
          <w:rFonts w:ascii="Times New Roman" w:hAnsi="Times New Roman"/>
          <w:lang w:val="pt-BR"/>
        </w:rPr>
        <w:t>5.13.1</w:t>
      </w:r>
      <w:r w:rsidRPr="0032275C">
        <w:rPr>
          <w:rFonts w:ascii="Times New Roman" w:hAnsi="Times New Roman"/>
          <w:lang w:val="pt-BR"/>
        </w:rPr>
        <w:fldChar w:fldCharType="end"/>
      </w:r>
      <w:r w:rsidRPr="0032275C">
        <w:rPr>
          <w:rFonts w:ascii="Times New Roman" w:hAnsi="Times New Roman"/>
          <w:lang w:val="pt-BR"/>
        </w:rPr>
        <w:t>; e</w:t>
      </w:r>
    </w:p>
    <w:p w:rsidR="00FC0118" w:rsidRPr="0032275C" w:rsidRDefault="00FC0118" w:rsidP="0032275C">
      <w:pPr>
        <w:spacing w:line="360" w:lineRule="auto"/>
        <w:rPr>
          <w:sz w:val="22"/>
          <w:szCs w:val="22"/>
        </w:rPr>
      </w:pPr>
    </w:p>
    <w:p w:rsidR="00E83217" w:rsidRPr="0032275C" w:rsidRDefault="00E83217" w:rsidP="0032275C">
      <w:pPr>
        <w:pStyle w:val="titulo3"/>
        <w:keepNext w:val="0"/>
        <w:widowControl w:val="0"/>
        <w:tabs>
          <w:tab w:val="clear" w:pos="144"/>
          <w:tab w:val="num" w:pos="852"/>
          <w:tab w:val="num" w:pos="1418"/>
        </w:tabs>
        <w:spacing w:before="0" w:after="0" w:line="360" w:lineRule="auto"/>
        <w:ind w:left="1418" w:hanging="567"/>
        <w:rPr>
          <w:rFonts w:ascii="Times New Roman" w:hAnsi="Times New Roman"/>
          <w:lang w:val="pt-BR"/>
        </w:rPr>
      </w:pPr>
      <w:r w:rsidRPr="0032275C">
        <w:rPr>
          <w:rFonts w:ascii="Times New Roman" w:hAnsi="Times New Roman"/>
          <w:lang w:val="pt-BR"/>
        </w:rPr>
        <w:t>"</w:t>
      </w:r>
      <w:r w:rsidRPr="0032275C">
        <w:rPr>
          <w:rFonts w:ascii="Times New Roman" w:hAnsi="Times New Roman"/>
          <w:b/>
          <w:lang w:val="pt-BR"/>
        </w:rPr>
        <w:t>Valor Nominal Unitário</w:t>
      </w:r>
      <w:r w:rsidRPr="0032275C">
        <w:rPr>
          <w:rFonts w:ascii="Times New Roman" w:hAnsi="Times New Roman"/>
          <w:lang w:val="pt-BR"/>
        </w:rPr>
        <w:t>": possui o significado atribuído no item</w:t>
      </w:r>
      <w:r w:rsidR="009574E3" w:rsidRPr="0032275C">
        <w:rPr>
          <w:rFonts w:ascii="Times New Roman" w:hAnsi="Times New Roman"/>
          <w:lang w:val="pt-BR"/>
        </w:rPr>
        <w:t> </w:t>
      </w:r>
      <w:r w:rsidR="009574E3" w:rsidRPr="0032275C">
        <w:rPr>
          <w:rFonts w:ascii="Times New Roman" w:hAnsi="Times New Roman"/>
          <w:lang w:val="pt-BR"/>
        </w:rPr>
        <w:fldChar w:fldCharType="begin"/>
      </w:r>
      <w:r w:rsidR="009574E3" w:rsidRPr="0032275C">
        <w:rPr>
          <w:rFonts w:ascii="Times New Roman" w:hAnsi="Times New Roman"/>
          <w:lang w:val="pt-BR"/>
        </w:rPr>
        <w:instrText xml:space="preserve"> REF _Ref445296628 \r \h </w:instrText>
      </w:r>
      <w:r w:rsidR="00E93012" w:rsidRPr="0032275C">
        <w:rPr>
          <w:rFonts w:ascii="Times New Roman" w:hAnsi="Times New Roman"/>
          <w:lang w:val="pt-BR"/>
        </w:rPr>
        <w:instrText xml:space="preserve"> \* MERGEFORMAT </w:instrText>
      </w:r>
      <w:r w:rsidR="009574E3" w:rsidRPr="0032275C">
        <w:rPr>
          <w:rFonts w:ascii="Times New Roman" w:hAnsi="Times New Roman"/>
          <w:lang w:val="pt-BR"/>
        </w:rPr>
      </w:r>
      <w:r w:rsidR="009574E3" w:rsidRPr="0032275C">
        <w:rPr>
          <w:rFonts w:ascii="Times New Roman" w:hAnsi="Times New Roman"/>
          <w:lang w:val="pt-BR"/>
        </w:rPr>
        <w:fldChar w:fldCharType="separate"/>
      </w:r>
      <w:r w:rsidR="0032275C" w:rsidRPr="0032275C">
        <w:rPr>
          <w:rFonts w:ascii="Times New Roman" w:hAnsi="Times New Roman"/>
          <w:lang w:val="pt-BR"/>
        </w:rPr>
        <w:t>5.3.1</w:t>
      </w:r>
      <w:r w:rsidR="009574E3" w:rsidRPr="0032275C">
        <w:rPr>
          <w:rFonts w:ascii="Times New Roman" w:hAnsi="Times New Roman"/>
          <w:lang w:val="pt-BR"/>
        </w:rPr>
        <w:fldChar w:fldCharType="end"/>
      </w:r>
      <w:r w:rsidR="009574E3" w:rsidRPr="0032275C">
        <w:rPr>
          <w:rFonts w:ascii="Times New Roman" w:hAnsi="Times New Roman"/>
          <w:lang w:val="pt-BR"/>
        </w:rPr>
        <w:t>.</w:t>
      </w:r>
    </w:p>
    <w:p w:rsidR="00970766" w:rsidRPr="0032275C" w:rsidRDefault="00970766" w:rsidP="0032275C">
      <w:pPr>
        <w:pStyle w:val="titulo3"/>
        <w:keepNext w:val="0"/>
        <w:widowControl w:val="0"/>
        <w:numPr>
          <w:ilvl w:val="0"/>
          <w:numId w:val="0"/>
        </w:numPr>
        <w:tabs>
          <w:tab w:val="num" w:pos="1418"/>
        </w:tabs>
        <w:spacing w:before="0" w:after="0" w:line="360" w:lineRule="auto"/>
        <w:rPr>
          <w:rFonts w:ascii="Times New Roman" w:hAnsi="Times New Roman"/>
          <w:lang w:val="pt-BR"/>
        </w:rPr>
      </w:pPr>
    </w:p>
    <w:p w:rsidR="00572188" w:rsidRPr="0032275C" w:rsidRDefault="00572188" w:rsidP="0032275C">
      <w:pPr>
        <w:spacing w:line="360" w:lineRule="auto"/>
        <w:rPr>
          <w:sz w:val="22"/>
          <w:szCs w:val="22"/>
          <w:highlight w:val="yellow"/>
        </w:rPr>
      </w:pPr>
    </w:p>
    <w:p w:rsidR="00493AB6" w:rsidRPr="0032275C" w:rsidRDefault="00493AB6" w:rsidP="0032275C">
      <w:pPr>
        <w:pStyle w:val="titulo1"/>
        <w:keepNext w:val="0"/>
        <w:widowControl w:val="0"/>
        <w:tabs>
          <w:tab w:val="left" w:pos="1985"/>
        </w:tabs>
        <w:spacing w:before="0" w:after="0" w:line="360" w:lineRule="auto"/>
        <w:ind w:left="0"/>
        <w:jc w:val="left"/>
        <w:outlineLvl w:val="0"/>
        <w:rPr>
          <w:rFonts w:ascii="Times New Roman" w:hAnsi="Times New Roman"/>
          <w:bCs/>
          <w:iCs/>
          <w:sz w:val="22"/>
          <w:lang w:val="pt-BR"/>
        </w:rPr>
      </w:pPr>
      <w:bookmarkStart w:id="15" w:name="_DV_M8"/>
      <w:bookmarkEnd w:id="15"/>
      <w:r w:rsidRPr="0032275C">
        <w:rPr>
          <w:rFonts w:ascii="Times New Roman" w:hAnsi="Times New Roman"/>
          <w:bCs/>
          <w:iCs/>
          <w:sz w:val="22"/>
          <w:lang w:val="pt-BR"/>
        </w:rPr>
        <w:t>AUTORIZAÇÃO PARA REALIZAÇÃO DA EMISSÃO</w:t>
      </w:r>
    </w:p>
    <w:p w:rsidR="00493AB6" w:rsidRPr="0032275C" w:rsidRDefault="00493AB6" w:rsidP="0032275C">
      <w:pPr>
        <w:spacing w:line="360" w:lineRule="auto"/>
        <w:rPr>
          <w:sz w:val="22"/>
          <w:szCs w:val="22"/>
        </w:rPr>
      </w:pPr>
    </w:p>
    <w:p w:rsidR="006509FB" w:rsidRPr="0032275C" w:rsidRDefault="00493AB6" w:rsidP="0032275C">
      <w:pPr>
        <w:pStyle w:val="PargrafodaLista"/>
        <w:numPr>
          <w:ilvl w:val="0"/>
          <w:numId w:val="8"/>
        </w:numPr>
        <w:spacing w:line="360" w:lineRule="auto"/>
        <w:ind w:left="851" w:hanging="851"/>
        <w:rPr>
          <w:sz w:val="22"/>
          <w:szCs w:val="22"/>
        </w:rPr>
      </w:pPr>
      <w:bookmarkStart w:id="16" w:name="_DV_M9"/>
      <w:bookmarkStart w:id="17" w:name="_Ref445295369"/>
      <w:bookmarkEnd w:id="16"/>
      <w:r w:rsidRPr="0032275C">
        <w:rPr>
          <w:sz w:val="22"/>
          <w:szCs w:val="22"/>
        </w:rPr>
        <w:t xml:space="preserve">A presente Escritura de Emissão é </w:t>
      </w:r>
      <w:r w:rsidR="0034031A" w:rsidRPr="0032275C">
        <w:rPr>
          <w:sz w:val="22"/>
          <w:szCs w:val="22"/>
        </w:rPr>
        <w:t xml:space="preserve">celebrada </w:t>
      </w:r>
      <w:r w:rsidRPr="0032275C">
        <w:rPr>
          <w:sz w:val="22"/>
          <w:szCs w:val="22"/>
        </w:rPr>
        <w:t xml:space="preserve">com base na deliberação da </w:t>
      </w:r>
      <w:r w:rsidR="00227BA6" w:rsidRPr="0032275C">
        <w:rPr>
          <w:sz w:val="22"/>
          <w:szCs w:val="22"/>
        </w:rPr>
        <w:t>Assembleia Geral</w:t>
      </w:r>
      <w:r w:rsidR="00723D99" w:rsidRPr="0032275C">
        <w:rPr>
          <w:sz w:val="22"/>
          <w:szCs w:val="22"/>
        </w:rPr>
        <w:t xml:space="preserve"> </w:t>
      </w:r>
      <w:r w:rsidR="007335D6" w:rsidRPr="0032275C">
        <w:rPr>
          <w:sz w:val="22"/>
          <w:szCs w:val="22"/>
        </w:rPr>
        <w:t xml:space="preserve">de Acionistas </w:t>
      </w:r>
      <w:r w:rsidRPr="0032275C">
        <w:rPr>
          <w:sz w:val="22"/>
          <w:szCs w:val="22"/>
        </w:rPr>
        <w:t>da Emissora realizada em</w:t>
      </w:r>
      <w:r w:rsidR="00E67945" w:rsidRPr="0032275C">
        <w:rPr>
          <w:sz w:val="22"/>
          <w:szCs w:val="22"/>
        </w:rPr>
        <w:t xml:space="preserve"> 11 </w:t>
      </w:r>
      <w:r w:rsidR="000113AC" w:rsidRPr="0032275C">
        <w:rPr>
          <w:sz w:val="22"/>
          <w:szCs w:val="22"/>
        </w:rPr>
        <w:t xml:space="preserve">de </w:t>
      </w:r>
      <w:r w:rsidR="00572188" w:rsidRPr="0032275C">
        <w:rPr>
          <w:sz w:val="22"/>
          <w:szCs w:val="22"/>
        </w:rPr>
        <w:t>março</w:t>
      </w:r>
      <w:r w:rsidR="00723D99" w:rsidRPr="0032275C">
        <w:rPr>
          <w:sz w:val="22"/>
          <w:szCs w:val="22"/>
        </w:rPr>
        <w:t xml:space="preserve"> </w:t>
      </w:r>
      <w:r w:rsidR="004842AD" w:rsidRPr="0032275C">
        <w:rPr>
          <w:sz w:val="22"/>
          <w:szCs w:val="22"/>
        </w:rPr>
        <w:t xml:space="preserve">de </w:t>
      </w:r>
      <w:r w:rsidR="00723D99" w:rsidRPr="0032275C">
        <w:rPr>
          <w:sz w:val="22"/>
          <w:szCs w:val="22"/>
        </w:rPr>
        <w:t>201</w:t>
      </w:r>
      <w:r w:rsidR="00572188" w:rsidRPr="0032275C">
        <w:rPr>
          <w:sz w:val="22"/>
          <w:szCs w:val="22"/>
        </w:rPr>
        <w:t>6</w:t>
      </w:r>
      <w:r w:rsidR="00723D99" w:rsidRPr="0032275C">
        <w:rPr>
          <w:sz w:val="22"/>
          <w:szCs w:val="22"/>
        </w:rPr>
        <w:t xml:space="preserve"> </w:t>
      </w:r>
      <w:r w:rsidRPr="0032275C">
        <w:rPr>
          <w:sz w:val="22"/>
          <w:szCs w:val="22"/>
        </w:rPr>
        <w:t>(</w:t>
      </w:r>
      <w:r w:rsidR="00572188" w:rsidRPr="0032275C">
        <w:rPr>
          <w:sz w:val="22"/>
          <w:szCs w:val="22"/>
        </w:rPr>
        <w:t>"</w:t>
      </w:r>
      <w:r w:rsidR="00227BA6" w:rsidRPr="0032275C">
        <w:rPr>
          <w:b/>
          <w:sz w:val="22"/>
          <w:szCs w:val="22"/>
        </w:rPr>
        <w:t>AGE</w:t>
      </w:r>
      <w:r w:rsidR="000A05DB" w:rsidRPr="0032275C">
        <w:rPr>
          <w:b/>
          <w:sz w:val="22"/>
          <w:szCs w:val="22"/>
        </w:rPr>
        <w:t xml:space="preserve"> da Emissora</w:t>
      </w:r>
      <w:r w:rsidR="00572188" w:rsidRPr="0032275C">
        <w:rPr>
          <w:sz w:val="22"/>
          <w:szCs w:val="22"/>
        </w:rPr>
        <w:t>"</w:t>
      </w:r>
      <w:r w:rsidRPr="0032275C">
        <w:rPr>
          <w:sz w:val="22"/>
          <w:szCs w:val="22"/>
        </w:rPr>
        <w:t>), na qual foram deliberadas as condições da Emissão</w:t>
      </w:r>
      <w:r w:rsidR="000A05DB" w:rsidRPr="0032275C">
        <w:rPr>
          <w:sz w:val="22"/>
          <w:szCs w:val="22"/>
        </w:rPr>
        <w:t xml:space="preserve"> (conforme abaixo definido)</w:t>
      </w:r>
      <w:r w:rsidRPr="0032275C">
        <w:rPr>
          <w:sz w:val="22"/>
          <w:szCs w:val="22"/>
        </w:rPr>
        <w:t xml:space="preserve">, conforme disposto no </w:t>
      </w:r>
      <w:r w:rsidR="000239A5" w:rsidRPr="0032275C">
        <w:rPr>
          <w:sz w:val="22"/>
          <w:szCs w:val="22"/>
        </w:rPr>
        <w:t>parágrafo 1</w:t>
      </w:r>
      <w:r w:rsidR="000B64FA" w:rsidRPr="0032275C">
        <w:rPr>
          <w:sz w:val="22"/>
          <w:szCs w:val="22"/>
        </w:rPr>
        <w:t>º</w:t>
      </w:r>
      <w:r w:rsidR="000239A5" w:rsidRPr="0032275C">
        <w:rPr>
          <w:sz w:val="22"/>
          <w:szCs w:val="22"/>
        </w:rPr>
        <w:t xml:space="preserve"> do </w:t>
      </w:r>
      <w:r w:rsidRPr="0032275C">
        <w:rPr>
          <w:sz w:val="22"/>
          <w:szCs w:val="22"/>
        </w:rPr>
        <w:t xml:space="preserve">artigo 59 da </w:t>
      </w:r>
      <w:r w:rsidR="000A05DB" w:rsidRPr="0032275C">
        <w:rPr>
          <w:color w:val="000000"/>
          <w:sz w:val="22"/>
          <w:szCs w:val="22"/>
        </w:rPr>
        <w:t xml:space="preserve">Lei nº 6.404, de 15 de dezembro de 1976 </w:t>
      </w:r>
      <w:r w:rsidR="000A05DB" w:rsidRPr="0032275C">
        <w:rPr>
          <w:sz w:val="22"/>
          <w:szCs w:val="22"/>
        </w:rPr>
        <w:t>e alterações posteriores</w:t>
      </w:r>
      <w:r w:rsidR="00CC1A4A" w:rsidRPr="0032275C">
        <w:rPr>
          <w:sz w:val="22"/>
          <w:szCs w:val="22"/>
        </w:rPr>
        <w:t> </w:t>
      </w:r>
      <w:r w:rsidR="000A05DB" w:rsidRPr="0032275C">
        <w:rPr>
          <w:sz w:val="22"/>
          <w:szCs w:val="22"/>
        </w:rPr>
        <w:t>("</w:t>
      </w:r>
      <w:r w:rsidR="000A05DB" w:rsidRPr="0032275C">
        <w:rPr>
          <w:b/>
          <w:sz w:val="22"/>
          <w:szCs w:val="22"/>
        </w:rPr>
        <w:t>Lei das Sociedades por Ações</w:t>
      </w:r>
      <w:r w:rsidR="000A05DB" w:rsidRPr="0032275C">
        <w:rPr>
          <w:sz w:val="22"/>
          <w:szCs w:val="22"/>
        </w:rPr>
        <w:t>")</w:t>
      </w:r>
      <w:r w:rsidR="006509FB" w:rsidRPr="0032275C">
        <w:rPr>
          <w:sz w:val="22"/>
          <w:szCs w:val="22"/>
        </w:rPr>
        <w:t>.</w:t>
      </w:r>
      <w:bookmarkEnd w:id="17"/>
      <w:r w:rsidR="00487582" w:rsidRPr="0032275C">
        <w:rPr>
          <w:sz w:val="22"/>
          <w:szCs w:val="22"/>
        </w:rPr>
        <w:t xml:space="preserve"> </w:t>
      </w:r>
    </w:p>
    <w:p w:rsidR="000A05DB" w:rsidRPr="0032275C" w:rsidRDefault="000A05DB" w:rsidP="0032275C">
      <w:pPr>
        <w:spacing w:line="360" w:lineRule="auto"/>
        <w:rPr>
          <w:sz w:val="22"/>
          <w:szCs w:val="22"/>
        </w:rPr>
      </w:pPr>
    </w:p>
    <w:p w:rsidR="00E67945" w:rsidRPr="0032275C" w:rsidRDefault="000A05DB" w:rsidP="0032275C">
      <w:pPr>
        <w:pStyle w:val="PargrafodaLista"/>
        <w:numPr>
          <w:ilvl w:val="0"/>
          <w:numId w:val="8"/>
        </w:numPr>
        <w:spacing w:line="360" w:lineRule="auto"/>
        <w:ind w:left="851" w:hanging="851"/>
        <w:rPr>
          <w:sz w:val="22"/>
          <w:szCs w:val="22"/>
        </w:rPr>
      </w:pPr>
      <w:bookmarkStart w:id="18" w:name="_Ref437539153"/>
      <w:bookmarkStart w:id="19" w:name="_Ref445295450"/>
      <w:r w:rsidRPr="0032275C">
        <w:rPr>
          <w:sz w:val="22"/>
          <w:szCs w:val="22"/>
        </w:rPr>
        <w:t>A</w:t>
      </w:r>
      <w:r w:rsidR="007335D6" w:rsidRPr="0032275C">
        <w:rPr>
          <w:sz w:val="22"/>
          <w:szCs w:val="22"/>
        </w:rPr>
        <w:t>s</w:t>
      </w:r>
      <w:r w:rsidRPr="0032275C">
        <w:rPr>
          <w:sz w:val="22"/>
          <w:szCs w:val="22"/>
        </w:rPr>
        <w:t xml:space="preserve"> garantia</w:t>
      </w:r>
      <w:r w:rsidR="007335D6" w:rsidRPr="0032275C">
        <w:rPr>
          <w:sz w:val="22"/>
          <w:szCs w:val="22"/>
        </w:rPr>
        <w:t>s</w:t>
      </w:r>
      <w:r w:rsidRPr="0032275C">
        <w:rPr>
          <w:sz w:val="22"/>
          <w:szCs w:val="22"/>
        </w:rPr>
        <w:t xml:space="preserve"> fidejussória</w:t>
      </w:r>
      <w:r w:rsidR="007335D6" w:rsidRPr="0032275C">
        <w:rPr>
          <w:sz w:val="22"/>
          <w:szCs w:val="22"/>
        </w:rPr>
        <w:t>s</w:t>
      </w:r>
      <w:r w:rsidRPr="0032275C">
        <w:rPr>
          <w:sz w:val="22"/>
          <w:szCs w:val="22"/>
        </w:rPr>
        <w:t xml:space="preserve"> outorgada</w:t>
      </w:r>
      <w:r w:rsidR="007335D6" w:rsidRPr="0032275C">
        <w:rPr>
          <w:sz w:val="22"/>
          <w:szCs w:val="22"/>
        </w:rPr>
        <w:t>s</w:t>
      </w:r>
      <w:r w:rsidRPr="0032275C">
        <w:rPr>
          <w:sz w:val="22"/>
          <w:szCs w:val="22"/>
        </w:rPr>
        <w:t xml:space="preserve"> pelas Fiadoras no âmbito da Emissão </w:t>
      </w:r>
      <w:r w:rsidR="007335D6" w:rsidRPr="0032275C">
        <w:rPr>
          <w:sz w:val="22"/>
          <w:szCs w:val="22"/>
        </w:rPr>
        <w:t>são</w:t>
      </w:r>
      <w:r w:rsidRPr="0032275C">
        <w:rPr>
          <w:sz w:val="22"/>
          <w:szCs w:val="22"/>
        </w:rPr>
        <w:t xml:space="preserve"> concedida</w:t>
      </w:r>
      <w:r w:rsidR="007335D6" w:rsidRPr="0032275C">
        <w:rPr>
          <w:sz w:val="22"/>
          <w:szCs w:val="22"/>
        </w:rPr>
        <w:t>s</w:t>
      </w:r>
      <w:r w:rsidRPr="0032275C">
        <w:rPr>
          <w:sz w:val="22"/>
          <w:szCs w:val="22"/>
        </w:rPr>
        <w:t xml:space="preserve"> com base nas seguintes deliberações: </w:t>
      </w:r>
      <w:r w:rsidRPr="0032275C">
        <w:rPr>
          <w:b/>
          <w:sz w:val="22"/>
          <w:szCs w:val="22"/>
        </w:rPr>
        <w:t>(i) </w:t>
      </w:r>
      <w:r w:rsidR="00227BA6" w:rsidRPr="0032275C">
        <w:rPr>
          <w:sz w:val="22"/>
          <w:szCs w:val="22"/>
        </w:rPr>
        <w:t>Reunião da Diretoria d</w:t>
      </w:r>
      <w:r w:rsidRPr="0032275C">
        <w:rPr>
          <w:sz w:val="22"/>
          <w:szCs w:val="22"/>
        </w:rPr>
        <w:t xml:space="preserve">a Algar Telecom, realizada em </w:t>
      </w:r>
      <w:r w:rsidR="00E67945" w:rsidRPr="0032275C">
        <w:rPr>
          <w:bCs/>
          <w:sz w:val="22"/>
          <w:szCs w:val="22"/>
        </w:rPr>
        <w:t>11</w:t>
      </w:r>
      <w:r w:rsidRPr="0032275C">
        <w:rPr>
          <w:sz w:val="22"/>
          <w:szCs w:val="22"/>
        </w:rPr>
        <w:t xml:space="preserve"> de março de 2016 ("</w:t>
      </w:r>
      <w:r w:rsidRPr="0032275C">
        <w:rPr>
          <w:b/>
          <w:sz w:val="22"/>
          <w:szCs w:val="22"/>
        </w:rPr>
        <w:t>R</w:t>
      </w:r>
      <w:r w:rsidR="00227BA6" w:rsidRPr="0032275C">
        <w:rPr>
          <w:b/>
          <w:sz w:val="22"/>
          <w:szCs w:val="22"/>
        </w:rPr>
        <w:t>D</w:t>
      </w:r>
      <w:r w:rsidRPr="0032275C">
        <w:rPr>
          <w:b/>
          <w:sz w:val="22"/>
          <w:szCs w:val="22"/>
        </w:rPr>
        <w:t xml:space="preserve"> da </w:t>
      </w:r>
      <w:r w:rsidR="00B03D27" w:rsidRPr="0032275C">
        <w:rPr>
          <w:b/>
          <w:sz w:val="22"/>
          <w:szCs w:val="22"/>
        </w:rPr>
        <w:t>Algar Telecom</w:t>
      </w:r>
      <w:r w:rsidRPr="0032275C">
        <w:rPr>
          <w:sz w:val="22"/>
          <w:szCs w:val="22"/>
        </w:rPr>
        <w:t>")</w:t>
      </w:r>
      <w:bookmarkEnd w:id="18"/>
      <w:r w:rsidR="00B03D27" w:rsidRPr="0032275C">
        <w:rPr>
          <w:sz w:val="22"/>
          <w:szCs w:val="22"/>
        </w:rPr>
        <w:t xml:space="preserve">; e </w:t>
      </w:r>
      <w:r w:rsidR="00227BA6" w:rsidRPr="0032275C">
        <w:rPr>
          <w:b/>
          <w:sz w:val="22"/>
          <w:szCs w:val="22"/>
        </w:rPr>
        <w:t>(ii) </w:t>
      </w:r>
      <w:r w:rsidR="00B03D27" w:rsidRPr="0032275C">
        <w:rPr>
          <w:sz w:val="22"/>
          <w:szCs w:val="22"/>
        </w:rPr>
        <w:t xml:space="preserve">Reunião </w:t>
      </w:r>
      <w:r w:rsidR="00475E25" w:rsidRPr="0032275C">
        <w:rPr>
          <w:sz w:val="22"/>
          <w:szCs w:val="22"/>
        </w:rPr>
        <w:t>da</w:t>
      </w:r>
      <w:r w:rsidR="00227BA6" w:rsidRPr="0032275C">
        <w:rPr>
          <w:sz w:val="22"/>
          <w:szCs w:val="22"/>
        </w:rPr>
        <w:t xml:space="preserve"> Diretoria</w:t>
      </w:r>
      <w:r w:rsidR="00B03D27" w:rsidRPr="0032275C">
        <w:rPr>
          <w:sz w:val="22"/>
          <w:szCs w:val="22"/>
        </w:rPr>
        <w:t xml:space="preserve"> da Algar, realizada em</w:t>
      </w:r>
      <w:r w:rsidR="00E67945" w:rsidRPr="0032275C">
        <w:rPr>
          <w:sz w:val="22"/>
          <w:szCs w:val="22"/>
        </w:rPr>
        <w:t xml:space="preserve"> 11</w:t>
      </w:r>
      <w:r w:rsidR="00B03D27" w:rsidRPr="0032275C">
        <w:rPr>
          <w:sz w:val="22"/>
          <w:szCs w:val="22"/>
        </w:rPr>
        <w:t xml:space="preserve"> de março de 2016 ("</w:t>
      </w:r>
      <w:r w:rsidR="00B03D27" w:rsidRPr="0032275C">
        <w:rPr>
          <w:b/>
          <w:sz w:val="22"/>
          <w:szCs w:val="22"/>
        </w:rPr>
        <w:t>R</w:t>
      </w:r>
      <w:r w:rsidR="00227BA6" w:rsidRPr="0032275C">
        <w:rPr>
          <w:b/>
          <w:sz w:val="22"/>
          <w:szCs w:val="22"/>
        </w:rPr>
        <w:t>D</w:t>
      </w:r>
      <w:r w:rsidR="00B03D27" w:rsidRPr="0032275C">
        <w:rPr>
          <w:b/>
          <w:sz w:val="22"/>
          <w:szCs w:val="22"/>
        </w:rPr>
        <w:t xml:space="preserve"> da Algar</w:t>
      </w:r>
      <w:r w:rsidR="00B03D27" w:rsidRPr="0032275C">
        <w:rPr>
          <w:sz w:val="22"/>
          <w:szCs w:val="22"/>
        </w:rPr>
        <w:t>"</w:t>
      </w:r>
      <w:r w:rsidR="00E666CD" w:rsidRPr="0032275C">
        <w:rPr>
          <w:sz w:val="22"/>
          <w:szCs w:val="22"/>
        </w:rPr>
        <w:t xml:space="preserve"> e, em conjunto com a R</w:t>
      </w:r>
      <w:r w:rsidR="00227BA6" w:rsidRPr="0032275C">
        <w:rPr>
          <w:sz w:val="22"/>
          <w:szCs w:val="22"/>
        </w:rPr>
        <w:t>D</w:t>
      </w:r>
      <w:r w:rsidR="00E666CD" w:rsidRPr="0032275C">
        <w:rPr>
          <w:sz w:val="22"/>
          <w:szCs w:val="22"/>
        </w:rPr>
        <w:t xml:space="preserve"> da Algar</w:t>
      </w:r>
      <w:r w:rsidR="009D7964" w:rsidRPr="0032275C">
        <w:rPr>
          <w:sz w:val="22"/>
          <w:szCs w:val="22"/>
        </w:rPr>
        <w:t xml:space="preserve"> Telecom</w:t>
      </w:r>
      <w:r w:rsidR="00E666CD" w:rsidRPr="0032275C">
        <w:rPr>
          <w:sz w:val="22"/>
          <w:szCs w:val="22"/>
        </w:rPr>
        <w:t>, "</w:t>
      </w:r>
      <w:r w:rsidR="00E666CD" w:rsidRPr="0032275C">
        <w:rPr>
          <w:b/>
          <w:sz w:val="22"/>
          <w:szCs w:val="22"/>
        </w:rPr>
        <w:t>R</w:t>
      </w:r>
      <w:r w:rsidR="00227BA6" w:rsidRPr="0032275C">
        <w:rPr>
          <w:b/>
          <w:sz w:val="22"/>
          <w:szCs w:val="22"/>
        </w:rPr>
        <w:t>D</w:t>
      </w:r>
      <w:r w:rsidR="00E666CD" w:rsidRPr="0032275C">
        <w:rPr>
          <w:b/>
          <w:sz w:val="22"/>
          <w:szCs w:val="22"/>
        </w:rPr>
        <w:t xml:space="preserve"> das Fiadoras</w:t>
      </w:r>
      <w:r w:rsidR="00E666CD" w:rsidRPr="0032275C">
        <w:rPr>
          <w:sz w:val="22"/>
          <w:szCs w:val="22"/>
        </w:rPr>
        <w:t>"</w:t>
      </w:r>
      <w:r w:rsidR="00B03D27" w:rsidRPr="0032275C">
        <w:rPr>
          <w:sz w:val="22"/>
          <w:szCs w:val="22"/>
        </w:rPr>
        <w:t>).</w:t>
      </w:r>
      <w:bookmarkEnd w:id="19"/>
    </w:p>
    <w:p w:rsidR="00E67945" w:rsidRPr="0032275C" w:rsidRDefault="00E67945" w:rsidP="0032275C">
      <w:pPr>
        <w:spacing w:line="360" w:lineRule="auto"/>
        <w:rPr>
          <w:sz w:val="22"/>
          <w:szCs w:val="22"/>
        </w:rPr>
      </w:pPr>
    </w:p>
    <w:p w:rsidR="00E67945" w:rsidRPr="0032275C" w:rsidRDefault="00E67945" w:rsidP="0032275C">
      <w:pPr>
        <w:spacing w:line="360" w:lineRule="auto"/>
        <w:rPr>
          <w:sz w:val="22"/>
          <w:szCs w:val="22"/>
        </w:rPr>
      </w:pPr>
    </w:p>
    <w:p w:rsidR="00493AB6" w:rsidRPr="0032275C" w:rsidRDefault="00493AB6" w:rsidP="0032275C">
      <w:pPr>
        <w:pStyle w:val="titulo1"/>
        <w:keepNext w:val="0"/>
        <w:widowControl w:val="0"/>
        <w:tabs>
          <w:tab w:val="left" w:pos="1985"/>
        </w:tabs>
        <w:spacing w:before="0" w:after="0" w:line="360" w:lineRule="auto"/>
        <w:ind w:left="0"/>
        <w:jc w:val="both"/>
        <w:outlineLvl w:val="0"/>
        <w:rPr>
          <w:rFonts w:ascii="Times New Roman" w:hAnsi="Times New Roman"/>
          <w:bCs/>
          <w:iCs/>
          <w:sz w:val="22"/>
          <w:lang w:val="pt-BR"/>
        </w:rPr>
      </w:pPr>
      <w:bookmarkStart w:id="20" w:name="_DV_M10"/>
      <w:bookmarkEnd w:id="20"/>
      <w:r w:rsidRPr="0032275C">
        <w:rPr>
          <w:rFonts w:ascii="Times New Roman" w:hAnsi="Times New Roman"/>
          <w:bCs/>
          <w:iCs/>
          <w:sz w:val="22"/>
          <w:lang w:val="pt-BR"/>
        </w:rPr>
        <w:t>REQUISITOS</w:t>
      </w:r>
      <w:r w:rsidR="00976A92" w:rsidRPr="0032275C">
        <w:rPr>
          <w:rFonts w:ascii="Times New Roman" w:hAnsi="Times New Roman"/>
          <w:bCs/>
          <w:iCs/>
          <w:sz w:val="22"/>
          <w:lang w:val="pt-BR"/>
        </w:rPr>
        <w:t xml:space="preserve"> da emissão</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9"/>
        </w:numPr>
        <w:tabs>
          <w:tab w:val="left" w:pos="1134"/>
        </w:tabs>
        <w:spacing w:line="360" w:lineRule="auto"/>
        <w:ind w:left="851" w:hanging="851"/>
        <w:rPr>
          <w:sz w:val="22"/>
          <w:szCs w:val="22"/>
        </w:rPr>
      </w:pPr>
      <w:bookmarkStart w:id="21" w:name="_DV_M11"/>
      <w:bookmarkEnd w:id="21"/>
      <w:r w:rsidRPr="0032275C">
        <w:rPr>
          <w:sz w:val="22"/>
          <w:szCs w:val="22"/>
        </w:rPr>
        <w:t>A emissão das Debêntures será realizada com observância dos seguintes requisitos:</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10"/>
        </w:numPr>
        <w:tabs>
          <w:tab w:val="left" w:pos="851"/>
          <w:tab w:val="left" w:pos="1418"/>
        </w:tabs>
        <w:spacing w:line="360" w:lineRule="auto"/>
        <w:ind w:left="1418" w:hanging="578"/>
        <w:rPr>
          <w:b/>
          <w:bCs/>
          <w:sz w:val="22"/>
          <w:szCs w:val="22"/>
        </w:rPr>
      </w:pPr>
      <w:bookmarkStart w:id="22" w:name="_DV_M12"/>
      <w:bookmarkStart w:id="23" w:name="_Ref445295567"/>
      <w:bookmarkEnd w:id="22"/>
      <w:r w:rsidRPr="0032275C">
        <w:rPr>
          <w:b/>
          <w:bCs/>
          <w:sz w:val="22"/>
          <w:szCs w:val="22"/>
        </w:rPr>
        <w:t xml:space="preserve">Dispensa de Registro na </w:t>
      </w:r>
      <w:r w:rsidR="002907E3" w:rsidRPr="0032275C">
        <w:rPr>
          <w:b/>
          <w:bCs/>
          <w:sz w:val="22"/>
          <w:szCs w:val="22"/>
        </w:rPr>
        <w:t>CVM</w:t>
      </w:r>
      <w:r w:rsidRPr="0032275C">
        <w:rPr>
          <w:b/>
          <w:bCs/>
          <w:sz w:val="22"/>
          <w:szCs w:val="22"/>
        </w:rPr>
        <w:t xml:space="preserve"> e </w:t>
      </w:r>
      <w:r w:rsidR="0097722D" w:rsidRPr="0032275C">
        <w:rPr>
          <w:b/>
          <w:bCs/>
          <w:sz w:val="22"/>
          <w:szCs w:val="22"/>
        </w:rPr>
        <w:t xml:space="preserve">Registro </w:t>
      </w:r>
      <w:r w:rsidRPr="0032275C">
        <w:rPr>
          <w:b/>
          <w:bCs/>
          <w:sz w:val="22"/>
          <w:szCs w:val="22"/>
        </w:rPr>
        <w:t>na ANBIMA – Associação Brasileira das Entidades dos Mercados Financeiro e de Capitais</w:t>
      </w:r>
      <w:bookmarkEnd w:id="23"/>
    </w:p>
    <w:p w:rsidR="00493AB6" w:rsidRPr="0032275C" w:rsidRDefault="00493AB6" w:rsidP="0032275C">
      <w:pPr>
        <w:spacing w:line="360" w:lineRule="auto"/>
        <w:rPr>
          <w:sz w:val="22"/>
          <w:szCs w:val="22"/>
        </w:rPr>
      </w:pPr>
    </w:p>
    <w:p w:rsidR="00493AB6" w:rsidRPr="0032275C" w:rsidRDefault="00E666CD" w:rsidP="0032275C">
      <w:pPr>
        <w:pStyle w:val="PargrafodaLista"/>
        <w:numPr>
          <w:ilvl w:val="0"/>
          <w:numId w:val="11"/>
        </w:numPr>
        <w:tabs>
          <w:tab w:val="left" w:pos="1418"/>
        </w:tabs>
        <w:spacing w:line="360" w:lineRule="auto"/>
        <w:ind w:left="1985" w:hanging="567"/>
        <w:rPr>
          <w:sz w:val="22"/>
          <w:szCs w:val="22"/>
        </w:rPr>
      </w:pPr>
      <w:bookmarkStart w:id="24" w:name="_DV_M13"/>
      <w:bookmarkStart w:id="25" w:name="_Ref325646501"/>
      <w:bookmarkStart w:id="26" w:name="_Ref437539307"/>
      <w:bookmarkEnd w:id="24"/>
      <w:r w:rsidRPr="0032275C">
        <w:rPr>
          <w:sz w:val="22"/>
          <w:szCs w:val="22"/>
        </w:rPr>
        <w:t xml:space="preserve">A </w:t>
      </w:r>
      <w:r w:rsidR="00C247DA" w:rsidRPr="0032275C">
        <w:rPr>
          <w:sz w:val="22"/>
          <w:szCs w:val="22"/>
        </w:rPr>
        <w:t>1</w:t>
      </w:r>
      <w:r w:rsidRPr="0032275C">
        <w:rPr>
          <w:sz w:val="22"/>
          <w:szCs w:val="22"/>
        </w:rPr>
        <w:t>ª (</w:t>
      </w:r>
      <w:r w:rsidR="00C247DA" w:rsidRPr="0032275C">
        <w:rPr>
          <w:sz w:val="22"/>
          <w:szCs w:val="22"/>
        </w:rPr>
        <w:t>primeira</w:t>
      </w:r>
      <w:r w:rsidRPr="0032275C">
        <w:rPr>
          <w:sz w:val="22"/>
          <w:szCs w:val="22"/>
        </w:rPr>
        <w:t>) emissão pública de debêntures simples, não conversíveis em ações, da espécie quirografária, com garantia fidejussória, em série única, da Emissora ("</w:t>
      </w:r>
      <w:r w:rsidRPr="0032275C">
        <w:rPr>
          <w:b/>
          <w:sz w:val="22"/>
          <w:szCs w:val="22"/>
        </w:rPr>
        <w:t>Emissão</w:t>
      </w:r>
      <w:r w:rsidRPr="0032275C">
        <w:rPr>
          <w:sz w:val="22"/>
          <w:szCs w:val="22"/>
        </w:rPr>
        <w:t>" e "</w:t>
      </w:r>
      <w:r w:rsidRPr="0032275C">
        <w:rPr>
          <w:b/>
          <w:sz w:val="22"/>
          <w:szCs w:val="22"/>
        </w:rPr>
        <w:t>Debêntures</w:t>
      </w:r>
      <w:r w:rsidRPr="0032275C">
        <w:rPr>
          <w:sz w:val="22"/>
          <w:szCs w:val="22"/>
        </w:rPr>
        <w:t>", respectivamente)</w:t>
      </w:r>
      <w:bookmarkEnd w:id="25"/>
      <w:r w:rsidRPr="0032275C">
        <w:rPr>
          <w:sz w:val="22"/>
          <w:szCs w:val="22"/>
        </w:rPr>
        <w:t xml:space="preserve">, </w:t>
      </w:r>
      <w:r w:rsidRPr="0032275C">
        <w:rPr>
          <w:sz w:val="22"/>
          <w:szCs w:val="22"/>
          <w:lang w:eastAsia="pt-BR"/>
        </w:rPr>
        <w:t>será objeto de distribuição pública com esforços restritos, nos termos da Instrução da CVM nº 476, de 16 de janei</w:t>
      </w:r>
      <w:r w:rsidRPr="0032275C">
        <w:rPr>
          <w:sz w:val="22"/>
          <w:szCs w:val="22"/>
        </w:rPr>
        <w:t>ro de 2009 e alterações posteriores ("</w:t>
      </w:r>
      <w:r w:rsidRPr="0032275C">
        <w:rPr>
          <w:b/>
          <w:sz w:val="22"/>
          <w:szCs w:val="22"/>
        </w:rPr>
        <w:t>Oferta Restrita</w:t>
      </w:r>
      <w:r w:rsidRPr="0032275C">
        <w:rPr>
          <w:sz w:val="22"/>
          <w:szCs w:val="22"/>
        </w:rPr>
        <w:t>" e "</w:t>
      </w:r>
      <w:r w:rsidRPr="0032275C">
        <w:rPr>
          <w:b/>
          <w:sz w:val="22"/>
          <w:szCs w:val="22"/>
          <w:lang w:eastAsia="pt-BR"/>
        </w:rPr>
        <w:t>Instrução CVM 476</w:t>
      </w:r>
      <w:r w:rsidRPr="0032275C">
        <w:rPr>
          <w:sz w:val="22"/>
          <w:szCs w:val="22"/>
        </w:rPr>
        <w:t>", respectivamente</w:t>
      </w:r>
      <w:r w:rsidRPr="0032275C">
        <w:rPr>
          <w:sz w:val="22"/>
          <w:szCs w:val="22"/>
          <w:lang w:eastAsia="pt-BR"/>
        </w:rPr>
        <w:t xml:space="preserve">), estando, portanto, automaticamente dispensada do registro de distribuição de que trata o artigo 19 da Lei nº 6.385, de </w:t>
      </w:r>
      <w:r w:rsidRPr="0032275C">
        <w:rPr>
          <w:sz w:val="22"/>
          <w:szCs w:val="22"/>
        </w:rPr>
        <w:t>7 de dezembro de 1976 e alterações posteriores.</w:t>
      </w:r>
      <w:bookmarkEnd w:id="26"/>
    </w:p>
    <w:p w:rsidR="00493AB6" w:rsidRPr="0032275C" w:rsidRDefault="00493AB6" w:rsidP="0032275C">
      <w:pPr>
        <w:spacing w:line="360" w:lineRule="auto"/>
        <w:rPr>
          <w:sz w:val="22"/>
          <w:szCs w:val="22"/>
        </w:rPr>
      </w:pPr>
    </w:p>
    <w:p w:rsidR="00493AB6" w:rsidRPr="0032275C" w:rsidRDefault="00EC4F3D" w:rsidP="0032275C">
      <w:pPr>
        <w:pStyle w:val="PargrafodaLista"/>
        <w:numPr>
          <w:ilvl w:val="0"/>
          <w:numId w:val="11"/>
        </w:numPr>
        <w:tabs>
          <w:tab w:val="left" w:pos="1418"/>
        </w:tabs>
        <w:spacing w:line="360" w:lineRule="auto"/>
        <w:ind w:left="1985" w:hanging="567"/>
        <w:rPr>
          <w:sz w:val="22"/>
          <w:szCs w:val="22"/>
        </w:rPr>
      </w:pPr>
      <w:bookmarkStart w:id="27" w:name="_DV_M14"/>
      <w:bookmarkStart w:id="28" w:name="_Ref445295852"/>
      <w:bookmarkEnd w:id="27"/>
      <w:r w:rsidRPr="0032275C">
        <w:rPr>
          <w:sz w:val="22"/>
          <w:szCs w:val="22"/>
        </w:rPr>
        <w:t xml:space="preserve">Por se tratar de oferta para distribuição pública com esforços restritos, a </w:t>
      </w:r>
      <w:r w:rsidR="000113AC" w:rsidRPr="0032275C">
        <w:rPr>
          <w:sz w:val="22"/>
          <w:szCs w:val="22"/>
        </w:rPr>
        <w:t>Emissão</w:t>
      </w:r>
      <w:r w:rsidRPr="0032275C">
        <w:rPr>
          <w:sz w:val="22"/>
          <w:szCs w:val="22"/>
        </w:rPr>
        <w:t xml:space="preserve"> será registrada na Associação Brasileira das Entidades dos Mercados Financeiro e de Capitais (</w:t>
      </w:r>
      <w:r w:rsidR="00E666CD" w:rsidRPr="0032275C">
        <w:rPr>
          <w:sz w:val="22"/>
          <w:szCs w:val="22"/>
        </w:rPr>
        <w:t>"</w:t>
      </w:r>
      <w:r w:rsidRPr="0032275C">
        <w:rPr>
          <w:b/>
          <w:sz w:val="22"/>
          <w:szCs w:val="22"/>
        </w:rPr>
        <w:t>ANBIMA</w:t>
      </w:r>
      <w:r w:rsidR="00E666CD" w:rsidRPr="0032275C">
        <w:rPr>
          <w:sz w:val="22"/>
          <w:szCs w:val="22"/>
        </w:rPr>
        <w:t>"</w:t>
      </w:r>
      <w:r w:rsidRPr="0032275C">
        <w:rPr>
          <w:sz w:val="22"/>
          <w:szCs w:val="22"/>
        </w:rPr>
        <w:t>) apenas com o intuito de envio de dados para a base de dados da ANBIMA, de acordo com o disposto no</w:t>
      </w:r>
      <w:r w:rsidR="00E666CD" w:rsidRPr="0032275C">
        <w:rPr>
          <w:sz w:val="22"/>
          <w:szCs w:val="22"/>
        </w:rPr>
        <w:t xml:space="preserve"> parágrafo 2º</w:t>
      </w:r>
      <w:r w:rsidR="00D43E5F" w:rsidRPr="0032275C">
        <w:rPr>
          <w:sz w:val="22"/>
          <w:szCs w:val="22"/>
        </w:rPr>
        <w:t> </w:t>
      </w:r>
      <w:r w:rsidR="00E666CD" w:rsidRPr="0032275C">
        <w:rPr>
          <w:sz w:val="22"/>
          <w:szCs w:val="22"/>
        </w:rPr>
        <w:t>do</w:t>
      </w:r>
      <w:r w:rsidRPr="0032275C">
        <w:rPr>
          <w:sz w:val="22"/>
          <w:szCs w:val="22"/>
        </w:rPr>
        <w:t xml:space="preserve"> artigo 1º do </w:t>
      </w:r>
      <w:r w:rsidR="00E666CD" w:rsidRPr="0032275C">
        <w:rPr>
          <w:sz w:val="22"/>
          <w:szCs w:val="22"/>
        </w:rPr>
        <w:t>"</w:t>
      </w:r>
      <w:r w:rsidRPr="0032275C">
        <w:rPr>
          <w:sz w:val="22"/>
          <w:szCs w:val="22"/>
        </w:rPr>
        <w:t>Código ANBIMA de Regulação e Melhores Práticas para as Ofertas Públicas de Distribuição e Aquisição de Valores Mobiliários</w:t>
      </w:r>
      <w:r w:rsidR="00E666CD" w:rsidRPr="0032275C">
        <w:rPr>
          <w:sz w:val="22"/>
          <w:szCs w:val="22"/>
        </w:rPr>
        <w:t>"</w:t>
      </w:r>
      <w:r w:rsidRPr="0032275C">
        <w:rPr>
          <w:sz w:val="22"/>
          <w:szCs w:val="22"/>
        </w:rPr>
        <w:t xml:space="preserve"> (</w:t>
      </w:r>
      <w:r w:rsidR="00E666CD" w:rsidRPr="0032275C">
        <w:rPr>
          <w:sz w:val="22"/>
          <w:szCs w:val="22"/>
        </w:rPr>
        <w:t>"</w:t>
      </w:r>
      <w:r w:rsidRPr="0032275C">
        <w:rPr>
          <w:b/>
          <w:sz w:val="22"/>
          <w:szCs w:val="22"/>
        </w:rPr>
        <w:t>Código ANBIMA</w:t>
      </w:r>
      <w:r w:rsidR="00E666CD" w:rsidRPr="0032275C">
        <w:rPr>
          <w:sz w:val="22"/>
          <w:szCs w:val="22"/>
        </w:rPr>
        <w:t>"</w:t>
      </w:r>
      <w:r w:rsidRPr="0032275C">
        <w:rPr>
          <w:sz w:val="22"/>
          <w:szCs w:val="22"/>
        </w:rPr>
        <w:t xml:space="preserve">), desde que sejam expedidas as diretrizes específicas </w:t>
      </w:r>
      <w:r w:rsidR="0097722D" w:rsidRPr="0032275C">
        <w:rPr>
          <w:sz w:val="22"/>
          <w:szCs w:val="22"/>
        </w:rPr>
        <w:t xml:space="preserve">nesse sentido </w:t>
      </w:r>
      <w:r w:rsidRPr="0032275C">
        <w:rPr>
          <w:sz w:val="22"/>
          <w:szCs w:val="22"/>
        </w:rPr>
        <w:t xml:space="preserve">pelo Conselho de Regulação e Melhores Práticas do Mercado de Capitais da ANBIMA, até a data do protocolo do </w:t>
      </w:r>
      <w:r w:rsidR="00053C7C" w:rsidRPr="0032275C">
        <w:rPr>
          <w:sz w:val="22"/>
          <w:szCs w:val="22"/>
        </w:rPr>
        <w:t>c</w:t>
      </w:r>
      <w:r w:rsidRPr="0032275C">
        <w:rPr>
          <w:sz w:val="22"/>
          <w:szCs w:val="22"/>
        </w:rPr>
        <w:t xml:space="preserve">omunicado de </w:t>
      </w:r>
      <w:r w:rsidR="00053C7C" w:rsidRPr="0032275C">
        <w:rPr>
          <w:sz w:val="22"/>
          <w:szCs w:val="22"/>
        </w:rPr>
        <w:t>e</w:t>
      </w:r>
      <w:r w:rsidRPr="0032275C">
        <w:rPr>
          <w:sz w:val="22"/>
          <w:szCs w:val="22"/>
        </w:rPr>
        <w:t>ncerramento na CVM.</w:t>
      </w:r>
      <w:bookmarkEnd w:id="28"/>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10"/>
        </w:numPr>
        <w:tabs>
          <w:tab w:val="left" w:pos="851"/>
          <w:tab w:val="left" w:pos="1418"/>
        </w:tabs>
        <w:spacing w:line="360" w:lineRule="auto"/>
        <w:ind w:left="1418" w:hanging="578"/>
        <w:rPr>
          <w:b/>
          <w:bCs/>
          <w:sz w:val="22"/>
          <w:szCs w:val="22"/>
        </w:rPr>
      </w:pPr>
      <w:bookmarkStart w:id="29" w:name="_DV_M15"/>
      <w:bookmarkStart w:id="30" w:name="_Ref445321777"/>
      <w:bookmarkEnd w:id="29"/>
      <w:r w:rsidRPr="0032275C">
        <w:rPr>
          <w:b/>
          <w:bCs/>
          <w:sz w:val="22"/>
          <w:szCs w:val="22"/>
        </w:rPr>
        <w:t xml:space="preserve">Arquivamento na </w:t>
      </w:r>
      <w:r w:rsidR="00370799" w:rsidRPr="0032275C">
        <w:rPr>
          <w:b/>
          <w:bCs/>
          <w:sz w:val="22"/>
          <w:szCs w:val="22"/>
        </w:rPr>
        <w:t>JUCEMG</w:t>
      </w:r>
      <w:r w:rsidRPr="0032275C">
        <w:rPr>
          <w:b/>
          <w:bCs/>
          <w:sz w:val="22"/>
          <w:szCs w:val="22"/>
        </w:rPr>
        <w:t xml:space="preserve"> e </w:t>
      </w:r>
      <w:r w:rsidR="00E666CD" w:rsidRPr="0032275C">
        <w:rPr>
          <w:b/>
          <w:bCs/>
          <w:sz w:val="22"/>
          <w:szCs w:val="22"/>
        </w:rPr>
        <w:t>p</w:t>
      </w:r>
      <w:r w:rsidRPr="0032275C">
        <w:rPr>
          <w:b/>
          <w:bCs/>
          <w:sz w:val="22"/>
          <w:szCs w:val="22"/>
        </w:rPr>
        <w:t>ublicação da</w:t>
      </w:r>
      <w:r w:rsidR="00E666CD" w:rsidRPr="0032275C">
        <w:rPr>
          <w:b/>
          <w:bCs/>
          <w:sz w:val="22"/>
          <w:szCs w:val="22"/>
        </w:rPr>
        <w:t>s</w:t>
      </w:r>
      <w:r w:rsidRPr="0032275C">
        <w:rPr>
          <w:b/>
          <w:bCs/>
          <w:sz w:val="22"/>
          <w:szCs w:val="22"/>
        </w:rPr>
        <w:t xml:space="preserve"> </w:t>
      </w:r>
      <w:r w:rsidR="00E666CD" w:rsidRPr="0032275C">
        <w:rPr>
          <w:b/>
          <w:bCs/>
          <w:sz w:val="22"/>
          <w:szCs w:val="22"/>
        </w:rPr>
        <w:t>a</w:t>
      </w:r>
      <w:r w:rsidRPr="0032275C">
        <w:rPr>
          <w:b/>
          <w:bCs/>
          <w:sz w:val="22"/>
          <w:szCs w:val="22"/>
        </w:rPr>
        <w:t>ta</w:t>
      </w:r>
      <w:r w:rsidR="00E666CD" w:rsidRPr="0032275C">
        <w:rPr>
          <w:b/>
          <w:bCs/>
          <w:sz w:val="22"/>
          <w:szCs w:val="22"/>
        </w:rPr>
        <w:t>s</w:t>
      </w:r>
      <w:r w:rsidRPr="0032275C">
        <w:rPr>
          <w:b/>
          <w:bCs/>
          <w:sz w:val="22"/>
          <w:szCs w:val="22"/>
        </w:rPr>
        <w:t xml:space="preserve"> da </w:t>
      </w:r>
      <w:r w:rsidR="00227BA6" w:rsidRPr="0032275C">
        <w:rPr>
          <w:b/>
          <w:bCs/>
          <w:sz w:val="22"/>
          <w:szCs w:val="22"/>
        </w:rPr>
        <w:t>AGE</w:t>
      </w:r>
      <w:r w:rsidR="00E666CD" w:rsidRPr="0032275C">
        <w:rPr>
          <w:b/>
          <w:bCs/>
          <w:sz w:val="22"/>
          <w:szCs w:val="22"/>
        </w:rPr>
        <w:t xml:space="preserve"> da Emissora e das atas das R</w:t>
      </w:r>
      <w:r w:rsidR="00227BA6" w:rsidRPr="0032275C">
        <w:rPr>
          <w:b/>
          <w:bCs/>
          <w:sz w:val="22"/>
          <w:szCs w:val="22"/>
        </w:rPr>
        <w:t>D</w:t>
      </w:r>
      <w:r w:rsidR="00E666CD" w:rsidRPr="0032275C">
        <w:rPr>
          <w:b/>
          <w:bCs/>
          <w:sz w:val="22"/>
          <w:szCs w:val="22"/>
        </w:rPr>
        <w:t xml:space="preserve"> das Fiadoras</w:t>
      </w:r>
      <w:bookmarkEnd w:id="30"/>
    </w:p>
    <w:p w:rsidR="00493AB6" w:rsidRPr="0032275C" w:rsidRDefault="00493AB6" w:rsidP="0032275C">
      <w:pPr>
        <w:spacing w:line="360" w:lineRule="auto"/>
        <w:rPr>
          <w:sz w:val="22"/>
          <w:szCs w:val="22"/>
        </w:rPr>
      </w:pPr>
    </w:p>
    <w:p w:rsidR="00603AA6" w:rsidRPr="0032275C" w:rsidRDefault="00493AB6" w:rsidP="0032275C">
      <w:pPr>
        <w:pStyle w:val="PargrafodaLista"/>
        <w:numPr>
          <w:ilvl w:val="0"/>
          <w:numId w:val="12"/>
        </w:numPr>
        <w:tabs>
          <w:tab w:val="left" w:pos="1418"/>
        </w:tabs>
        <w:spacing w:line="360" w:lineRule="auto"/>
        <w:ind w:left="1985" w:hanging="567"/>
        <w:rPr>
          <w:sz w:val="22"/>
          <w:szCs w:val="22"/>
        </w:rPr>
      </w:pPr>
      <w:bookmarkStart w:id="31" w:name="_DV_M16"/>
      <w:bookmarkStart w:id="32" w:name="_Ref445321778"/>
      <w:bookmarkEnd w:id="31"/>
      <w:r w:rsidRPr="0032275C">
        <w:rPr>
          <w:sz w:val="22"/>
          <w:szCs w:val="22"/>
        </w:rPr>
        <w:t xml:space="preserve">A ata da </w:t>
      </w:r>
      <w:r w:rsidR="00227BA6" w:rsidRPr="0032275C">
        <w:rPr>
          <w:sz w:val="22"/>
          <w:szCs w:val="22"/>
        </w:rPr>
        <w:t>AGE</w:t>
      </w:r>
      <w:r w:rsidR="00EC4F3D" w:rsidRPr="0032275C">
        <w:rPr>
          <w:sz w:val="22"/>
          <w:szCs w:val="22"/>
        </w:rPr>
        <w:t xml:space="preserve"> </w:t>
      </w:r>
      <w:r w:rsidR="00E666CD" w:rsidRPr="0032275C">
        <w:rPr>
          <w:sz w:val="22"/>
          <w:szCs w:val="22"/>
        </w:rPr>
        <w:t xml:space="preserve">da Emissora </w:t>
      </w:r>
      <w:r w:rsidRPr="0032275C">
        <w:rPr>
          <w:sz w:val="22"/>
          <w:szCs w:val="22"/>
        </w:rPr>
        <w:t xml:space="preserve">que deliberou a Emissão </w:t>
      </w:r>
      <w:r w:rsidR="000239A5" w:rsidRPr="0032275C">
        <w:rPr>
          <w:sz w:val="22"/>
          <w:szCs w:val="22"/>
        </w:rPr>
        <w:t>será</w:t>
      </w:r>
      <w:r w:rsidRPr="0032275C">
        <w:rPr>
          <w:sz w:val="22"/>
          <w:szCs w:val="22"/>
        </w:rPr>
        <w:t xml:space="preserve"> </w:t>
      </w:r>
      <w:r w:rsidR="00603AA6" w:rsidRPr="0032275C">
        <w:rPr>
          <w:sz w:val="22"/>
          <w:szCs w:val="22"/>
        </w:rPr>
        <w:t xml:space="preserve">registrada perante </w:t>
      </w:r>
      <w:r w:rsidRPr="0032275C">
        <w:rPr>
          <w:sz w:val="22"/>
          <w:szCs w:val="22"/>
        </w:rPr>
        <w:t xml:space="preserve">a </w:t>
      </w:r>
      <w:r w:rsidR="00370799" w:rsidRPr="0032275C">
        <w:rPr>
          <w:sz w:val="22"/>
          <w:szCs w:val="22"/>
        </w:rPr>
        <w:t>JUCEMG</w:t>
      </w:r>
      <w:r w:rsidRPr="0032275C">
        <w:rPr>
          <w:sz w:val="22"/>
          <w:szCs w:val="22"/>
        </w:rPr>
        <w:t xml:space="preserve"> </w:t>
      </w:r>
      <w:bookmarkStart w:id="33" w:name="_DV_M17"/>
      <w:bookmarkStart w:id="34" w:name="_DV_M18"/>
      <w:bookmarkEnd w:id="33"/>
      <w:bookmarkEnd w:id="34"/>
      <w:r w:rsidRPr="0032275C">
        <w:rPr>
          <w:sz w:val="22"/>
          <w:szCs w:val="22"/>
        </w:rPr>
        <w:t>e publicada no</w:t>
      </w:r>
      <w:r w:rsidR="00603AA6" w:rsidRPr="0032275C">
        <w:rPr>
          <w:sz w:val="22"/>
          <w:szCs w:val="22"/>
        </w:rPr>
        <w:t>:</w:t>
      </w:r>
      <w:r w:rsidRPr="0032275C">
        <w:rPr>
          <w:sz w:val="22"/>
          <w:szCs w:val="22"/>
        </w:rPr>
        <w:t xml:space="preserve"> </w:t>
      </w:r>
      <w:r w:rsidR="00F14FE7" w:rsidRPr="0032275C">
        <w:rPr>
          <w:b/>
          <w:sz w:val="22"/>
          <w:szCs w:val="22"/>
        </w:rPr>
        <w:t>(a</w:t>
      </w:r>
      <w:r w:rsidRPr="0032275C">
        <w:rPr>
          <w:b/>
          <w:sz w:val="22"/>
          <w:szCs w:val="22"/>
        </w:rPr>
        <w:t>)</w:t>
      </w:r>
      <w:r w:rsidR="00FA64B5" w:rsidRPr="0032275C">
        <w:rPr>
          <w:sz w:val="22"/>
          <w:szCs w:val="22"/>
        </w:rPr>
        <w:t xml:space="preserve"> Diário Oficial do Estado de </w:t>
      </w:r>
      <w:r w:rsidR="00370799" w:rsidRPr="0032275C">
        <w:rPr>
          <w:sz w:val="22"/>
          <w:szCs w:val="22"/>
        </w:rPr>
        <w:t>Minas Gerais</w:t>
      </w:r>
      <w:r w:rsidR="00603AA6" w:rsidRPr="0032275C">
        <w:rPr>
          <w:sz w:val="22"/>
          <w:szCs w:val="22"/>
        </w:rPr>
        <w:t>;</w:t>
      </w:r>
      <w:r w:rsidR="00FA64B5" w:rsidRPr="0032275C">
        <w:rPr>
          <w:sz w:val="22"/>
          <w:szCs w:val="22"/>
        </w:rPr>
        <w:t xml:space="preserve"> e </w:t>
      </w:r>
      <w:r w:rsidR="00F14FE7" w:rsidRPr="0032275C">
        <w:rPr>
          <w:b/>
          <w:sz w:val="22"/>
          <w:szCs w:val="22"/>
        </w:rPr>
        <w:t>(b</w:t>
      </w:r>
      <w:r w:rsidR="00FA64B5" w:rsidRPr="0032275C">
        <w:rPr>
          <w:b/>
          <w:sz w:val="22"/>
          <w:szCs w:val="22"/>
        </w:rPr>
        <w:t>)</w:t>
      </w:r>
      <w:r w:rsidR="00E008D4" w:rsidRPr="0032275C">
        <w:rPr>
          <w:sz w:val="22"/>
          <w:szCs w:val="22"/>
        </w:rPr>
        <w:t> </w:t>
      </w:r>
      <w:r w:rsidR="00E67945" w:rsidRPr="0032275C">
        <w:rPr>
          <w:sz w:val="22"/>
          <w:szCs w:val="22"/>
        </w:rPr>
        <w:t>Jornal Hoje em Dia</w:t>
      </w:r>
      <w:r w:rsidR="00FA64B5" w:rsidRPr="0032275C">
        <w:rPr>
          <w:sz w:val="22"/>
          <w:szCs w:val="22"/>
        </w:rPr>
        <w:t xml:space="preserve">, </w:t>
      </w:r>
      <w:r w:rsidRPr="0032275C">
        <w:rPr>
          <w:sz w:val="22"/>
          <w:szCs w:val="22"/>
        </w:rPr>
        <w:t>em atendimento ao disposto no inciso I</w:t>
      </w:r>
      <w:r w:rsidR="009C008C" w:rsidRPr="0032275C">
        <w:rPr>
          <w:sz w:val="22"/>
          <w:szCs w:val="22"/>
        </w:rPr>
        <w:t xml:space="preserve"> </w:t>
      </w:r>
      <w:r w:rsidR="000239A5" w:rsidRPr="0032275C">
        <w:rPr>
          <w:sz w:val="22"/>
          <w:szCs w:val="22"/>
        </w:rPr>
        <w:t>do</w:t>
      </w:r>
      <w:r w:rsidR="009C008C" w:rsidRPr="0032275C">
        <w:rPr>
          <w:sz w:val="22"/>
          <w:szCs w:val="22"/>
        </w:rPr>
        <w:t xml:space="preserve"> </w:t>
      </w:r>
      <w:r w:rsidR="000239A5" w:rsidRPr="0032275C">
        <w:rPr>
          <w:sz w:val="22"/>
          <w:szCs w:val="22"/>
        </w:rPr>
        <w:t xml:space="preserve">artigo 62 </w:t>
      </w:r>
      <w:r w:rsidRPr="0032275C">
        <w:rPr>
          <w:sz w:val="22"/>
          <w:szCs w:val="22"/>
        </w:rPr>
        <w:t xml:space="preserve">da </w:t>
      </w:r>
      <w:r w:rsidR="00370799" w:rsidRPr="0032275C">
        <w:rPr>
          <w:sz w:val="22"/>
          <w:szCs w:val="22"/>
        </w:rPr>
        <w:t>Lei das Sociedades por Ações</w:t>
      </w:r>
      <w:r w:rsidR="006E0BB0" w:rsidRPr="0032275C">
        <w:rPr>
          <w:sz w:val="22"/>
          <w:szCs w:val="22"/>
        </w:rPr>
        <w:t xml:space="preserve"> (em conjunto, "</w:t>
      </w:r>
      <w:r w:rsidR="006E0BB0" w:rsidRPr="0032275C">
        <w:rPr>
          <w:b/>
          <w:sz w:val="22"/>
          <w:szCs w:val="22"/>
        </w:rPr>
        <w:t>Jornais de Publicação da Emissora</w:t>
      </w:r>
      <w:r w:rsidR="006E0BB0" w:rsidRPr="0032275C">
        <w:rPr>
          <w:sz w:val="22"/>
          <w:szCs w:val="22"/>
        </w:rPr>
        <w:t>")</w:t>
      </w:r>
      <w:r w:rsidR="00370799" w:rsidRPr="0032275C">
        <w:rPr>
          <w:sz w:val="22"/>
          <w:szCs w:val="22"/>
        </w:rPr>
        <w:t>.</w:t>
      </w:r>
      <w:bookmarkEnd w:id="32"/>
    </w:p>
    <w:p w:rsidR="00603AA6" w:rsidRPr="0032275C" w:rsidRDefault="00603AA6" w:rsidP="0032275C">
      <w:pPr>
        <w:tabs>
          <w:tab w:val="left" w:pos="1418"/>
        </w:tabs>
        <w:spacing w:line="360" w:lineRule="auto"/>
        <w:rPr>
          <w:sz w:val="22"/>
          <w:szCs w:val="22"/>
        </w:rPr>
      </w:pPr>
    </w:p>
    <w:p w:rsidR="00603AA6" w:rsidRPr="0032275C" w:rsidRDefault="00603AA6" w:rsidP="0032275C">
      <w:pPr>
        <w:pStyle w:val="PargrafodaLista"/>
        <w:numPr>
          <w:ilvl w:val="0"/>
          <w:numId w:val="12"/>
        </w:numPr>
        <w:tabs>
          <w:tab w:val="left" w:pos="1418"/>
        </w:tabs>
        <w:spacing w:line="360" w:lineRule="auto"/>
        <w:ind w:left="1985" w:hanging="567"/>
        <w:rPr>
          <w:sz w:val="22"/>
          <w:szCs w:val="22"/>
        </w:rPr>
      </w:pPr>
      <w:r w:rsidRPr="0032275C">
        <w:rPr>
          <w:sz w:val="22"/>
          <w:szCs w:val="22"/>
        </w:rPr>
        <w:t>A ata da R</w:t>
      </w:r>
      <w:r w:rsidR="00227BA6" w:rsidRPr="0032275C">
        <w:rPr>
          <w:sz w:val="22"/>
          <w:szCs w:val="22"/>
        </w:rPr>
        <w:t>D</w:t>
      </w:r>
      <w:r w:rsidRPr="0032275C">
        <w:rPr>
          <w:sz w:val="22"/>
          <w:szCs w:val="22"/>
        </w:rPr>
        <w:t xml:space="preserve"> da Algar Telecom que deliberou a Fiança (conforme abaixo definido) será registrada perante a JUCEMG e publicada no: </w:t>
      </w:r>
      <w:r w:rsidRPr="0032275C">
        <w:rPr>
          <w:b/>
          <w:sz w:val="22"/>
          <w:szCs w:val="22"/>
        </w:rPr>
        <w:t>(</w:t>
      </w:r>
      <w:r w:rsidR="00F14FE7" w:rsidRPr="0032275C">
        <w:rPr>
          <w:b/>
          <w:sz w:val="22"/>
          <w:szCs w:val="22"/>
        </w:rPr>
        <w:t>a</w:t>
      </w:r>
      <w:r w:rsidRPr="0032275C">
        <w:rPr>
          <w:b/>
          <w:sz w:val="22"/>
          <w:szCs w:val="22"/>
        </w:rPr>
        <w:t>)</w:t>
      </w:r>
      <w:r w:rsidRPr="0032275C">
        <w:rPr>
          <w:sz w:val="22"/>
          <w:szCs w:val="22"/>
        </w:rPr>
        <w:t xml:space="preserve"> Diário Oficial do Estado de Minas Gerais; e </w:t>
      </w:r>
      <w:r w:rsidR="00F14FE7" w:rsidRPr="0032275C">
        <w:rPr>
          <w:b/>
          <w:sz w:val="22"/>
          <w:szCs w:val="22"/>
        </w:rPr>
        <w:t>(b</w:t>
      </w:r>
      <w:r w:rsidRPr="0032275C">
        <w:rPr>
          <w:b/>
          <w:sz w:val="22"/>
          <w:szCs w:val="22"/>
        </w:rPr>
        <w:t>)</w:t>
      </w:r>
      <w:r w:rsidR="00E67945" w:rsidRPr="0032275C">
        <w:rPr>
          <w:sz w:val="22"/>
          <w:szCs w:val="22"/>
        </w:rPr>
        <w:t xml:space="preserve"> Jornal Correio de </w:t>
      </w:r>
      <w:r w:rsidR="00D115B4" w:rsidRPr="0032275C">
        <w:rPr>
          <w:sz w:val="22"/>
          <w:szCs w:val="22"/>
        </w:rPr>
        <w:t>Uberlândia</w:t>
      </w:r>
      <w:r w:rsidRPr="0032275C">
        <w:rPr>
          <w:sz w:val="22"/>
          <w:szCs w:val="22"/>
        </w:rPr>
        <w:t>.</w:t>
      </w:r>
    </w:p>
    <w:p w:rsidR="00603AA6" w:rsidRPr="0032275C" w:rsidRDefault="00603AA6" w:rsidP="0032275C">
      <w:pPr>
        <w:tabs>
          <w:tab w:val="left" w:pos="1418"/>
        </w:tabs>
        <w:spacing w:line="360" w:lineRule="auto"/>
        <w:rPr>
          <w:sz w:val="22"/>
          <w:szCs w:val="22"/>
        </w:rPr>
      </w:pPr>
    </w:p>
    <w:p w:rsidR="00603AA6" w:rsidRPr="0032275C" w:rsidRDefault="00603AA6" w:rsidP="0032275C">
      <w:pPr>
        <w:pStyle w:val="PargrafodaLista"/>
        <w:numPr>
          <w:ilvl w:val="0"/>
          <w:numId w:val="12"/>
        </w:numPr>
        <w:tabs>
          <w:tab w:val="left" w:pos="1418"/>
        </w:tabs>
        <w:spacing w:line="360" w:lineRule="auto"/>
        <w:ind w:left="1985" w:hanging="567"/>
        <w:rPr>
          <w:sz w:val="22"/>
          <w:szCs w:val="22"/>
        </w:rPr>
      </w:pPr>
      <w:r w:rsidRPr="0032275C">
        <w:rPr>
          <w:sz w:val="22"/>
          <w:szCs w:val="22"/>
        </w:rPr>
        <w:t>A ata da R</w:t>
      </w:r>
      <w:r w:rsidR="00227BA6" w:rsidRPr="0032275C">
        <w:rPr>
          <w:sz w:val="22"/>
          <w:szCs w:val="22"/>
        </w:rPr>
        <w:t>D</w:t>
      </w:r>
      <w:r w:rsidRPr="0032275C">
        <w:rPr>
          <w:sz w:val="22"/>
          <w:szCs w:val="22"/>
        </w:rPr>
        <w:t xml:space="preserve"> da Algar que deliberou a Fiança será registrada perante a JUCEMG e publicada no: </w:t>
      </w:r>
      <w:r w:rsidR="00F14FE7" w:rsidRPr="0032275C">
        <w:rPr>
          <w:b/>
          <w:sz w:val="22"/>
          <w:szCs w:val="22"/>
        </w:rPr>
        <w:t>(a</w:t>
      </w:r>
      <w:r w:rsidRPr="0032275C">
        <w:rPr>
          <w:b/>
          <w:sz w:val="22"/>
          <w:szCs w:val="22"/>
        </w:rPr>
        <w:t>)</w:t>
      </w:r>
      <w:r w:rsidRPr="0032275C">
        <w:rPr>
          <w:sz w:val="22"/>
          <w:szCs w:val="22"/>
        </w:rPr>
        <w:t xml:space="preserve"> Diário Oficial do Estado de Minas Gerais; e </w:t>
      </w:r>
      <w:r w:rsidRPr="0032275C">
        <w:rPr>
          <w:b/>
          <w:sz w:val="22"/>
          <w:szCs w:val="22"/>
        </w:rPr>
        <w:t>(</w:t>
      </w:r>
      <w:r w:rsidR="00F14FE7" w:rsidRPr="0032275C">
        <w:rPr>
          <w:b/>
          <w:sz w:val="22"/>
          <w:szCs w:val="22"/>
        </w:rPr>
        <w:t>b</w:t>
      </w:r>
      <w:r w:rsidRPr="0032275C">
        <w:rPr>
          <w:b/>
          <w:sz w:val="22"/>
          <w:szCs w:val="22"/>
        </w:rPr>
        <w:t>)</w:t>
      </w:r>
      <w:r w:rsidR="00E67945" w:rsidRPr="0032275C">
        <w:rPr>
          <w:sz w:val="22"/>
          <w:szCs w:val="22"/>
        </w:rPr>
        <w:t> Jornal Correio de Uberlândia</w:t>
      </w:r>
      <w:r w:rsidRPr="0032275C">
        <w:rPr>
          <w:sz w:val="22"/>
          <w:szCs w:val="22"/>
        </w:rPr>
        <w:t>.</w:t>
      </w:r>
    </w:p>
    <w:p w:rsidR="00603AA6" w:rsidRPr="0032275C" w:rsidRDefault="00603AA6" w:rsidP="0032275C">
      <w:pPr>
        <w:tabs>
          <w:tab w:val="left" w:pos="1418"/>
          <w:tab w:val="left" w:pos="3567"/>
        </w:tabs>
        <w:spacing w:line="360" w:lineRule="auto"/>
        <w:rPr>
          <w:sz w:val="22"/>
          <w:szCs w:val="22"/>
        </w:rPr>
      </w:pPr>
    </w:p>
    <w:p w:rsidR="00493AB6" w:rsidRPr="0032275C" w:rsidRDefault="00493AB6" w:rsidP="0032275C">
      <w:pPr>
        <w:pStyle w:val="PargrafodaLista"/>
        <w:numPr>
          <w:ilvl w:val="0"/>
          <w:numId w:val="10"/>
        </w:numPr>
        <w:tabs>
          <w:tab w:val="left" w:pos="851"/>
          <w:tab w:val="left" w:pos="1418"/>
        </w:tabs>
        <w:spacing w:line="360" w:lineRule="auto"/>
        <w:ind w:left="1418" w:hanging="578"/>
        <w:rPr>
          <w:b/>
          <w:bCs/>
          <w:sz w:val="22"/>
          <w:szCs w:val="22"/>
        </w:rPr>
      </w:pPr>
      <w:bookmarkStart w:id="35" w:name="_DV_M20"/>
      <w:bookmarkStart w:id="36" w:name="_Ref445220302"/>
      <w:bookmarkEnd w:id="35"/>
      <w:r w:rsidRPr="0032275C">
        <w:rPr>
          <w:b/>
          <w:bCs/>
          <w:sz w:val="22"/>
          <w:szCs w:val="22"/>
        </w:rPr>
        <w:t>Registro da Escritura de Emissão</w:t>
      </w:r>
      <w:bookmarkEnd w:id="36"/>
    </w:p>
    <w:p w:rsidR="00493AB6" w:rsidRPr="0032275C" w:rsidRDefault="00493AB6" w:rsidP="0032275C">
      <w:pPr>
        <w:tabs>
          <w:tab w:val="left" w:pos="1134"/>
        </w:tabs>
        <w:spacing w:line="360" w:lineRule="auto"/>
        <w:rPr>
          <w:b/>
          <w:bCs/>
          <w:sz w:val="22"/>
          <w:szCs w:val="22"/>
        </w:rPr>
      </w:pPr>
    </w:p>
    <w:p w:rsidR="00493AB6" w:rsidRPr="0032275C" w:rsidRDefault="00493AB6" w:rsidP="0032275C">
      <w:pPr>
        <w:pStyle w:val="PargrafodaLista"/>
        <w:numPr>
          <w:ilvl w:val="0"/>
          <w:numId w:val="13"/>
        </w:numPr>
        <w:tabs>
          <w:tab w:val="left" w:pos="1418"/>
        </w:tabs>
        <w:spacing w:line="360" w:lineRule="auto"/>
        <w:ind w:left="1985" w:hanging="567"/>
        <w:rPr>
          <w:sz w:val="22"/>
          <w:szCs w:val="22"/>
        </w:rPr>
      </w:pPr>
      <w:bookmarkStart w:id="37" w:name="_DV_M21"/>
      <w:bookmarkStart w:id="38" w:name="_Ref445220298"/>
      <w:bookmarkEnd w:id="37"/>
      <w:r w:rsidRPr="0032275C">
        <w:rPr>
          <w:sz w:val="22"/>
          <w:szCs w:val="22"/>
        </w:rPr>
        <w:t xml:space="preserve">Esta Escritura de Emissão e eventuais aditamentos serão protocolados para registro na </w:t>
      </w:r>
      <w:r w:rsidR="00370799" w:rsidRPr="0032275C">
        <w:rPr>
          <w:sz w:val="22"/>
          <w:szCs w:val="22"/>
        </w:rPr>
        <w:t>JUCEMG</w:t>
      </w:r>
      <w:r w:rsidRPr="0032275C">
        <w:rPr>
          <w:sz w:val="22"/>
          <w:szCs w:val="22"/>
        </w:rPr>
        <w:t xml:space="preserve"> em até </w:t>
      </w:r>
      <w:r w:rsidR="00A3083E" w:rsidRPr="0032275C">
        <w:rPr>
          <w:sz w:val="22"/>
          <w:szCs w:val="22"/>
        </w:rPr>
        <w:t>2</w:t>
      </w:r>
      <w:r w:rsidR="009F0686" w:rsidRPr="0032275C">
        <w:rPr>
          <w:sz w:val="22"/>
          <w:szCs w:val="22"/>
        </w:rPr>
        <w:t xml:space="preserve"> (</w:t>
      </w:r>
      <w:r w:rsidR="00FD0A8B" w:rsidRPr="0032275C">
        <w:rPr>
          <w:sz w:val="22"/>
          <w:szCs w:val="22"/>
        </w:rPr>
        <w:t>dois</w:t>
      </w:r>
      <w:r w:rsidR="009F0686" w:rsidRPr="0032275C">
        <w:rPr>
          <w:sz w:val="22"/>
          <w:szCs w:val="22"/>
        </w:rPr>
        <w:t>)</w:t>
      </w:r>
      <w:r w:rsidRPr="0032275C">
        <w:rPr>
          <w:sz w:val="22"/>
          <w:szCs w:val="22"/>
        </w:rPr>
        <w:t xml:space="preserve"> </w:t>
      </w:r>
      <w:r w:rsidR="0097722D" w:rsidRPr="0032275C">
        <w:rPr>
          <w:sz w:val="22"/>
          <w:szCs w:val="22"/>
        </w:rPr>
        <w:t xml:space="preserve">Dias Úteis </w:t>
      </w:r>
      <w:r w:rsidRPr="0032275C">
        <w:rPr>
          <w:sz w:val="22"/>
          <w:szCs w:val="22"/>
        </w:rPr>
        <w:t xml:space="preserve">contados da data da respectiva assinatura, de acordo com o </w:t>
      </w:r>
      <w:r w:rsidR="000239A5" w:rsidRPr="0032275C">
        <w:rPr>
          <w:sz w:val="22"/>
          <w:szCs w:val="22"/>
        </w:rPr>
        <w:t xml:space="preserve">inciso II e o </w:t>
      </w:r>
      <w:r w:rsidR="000239A5" w:rsidRPr="0032275C">
        <w:rPr>
          <w:rStyle w:val="DeltaViewInsertion"/>
          <w:color w:val="auto"/>
          <w:sz w:val="22"/>
          <w:szCs w:val="22"/>
          <w:u w:val="none"/>
        </w:rPr>
        <w:t xml:space="preserve">parágrafo 3º do </w:t>
      </w:r>
      <w:r w:rsidRPr="0032275C">
        <w:rPr>
          <w:sz w:val="22"/>
          <w:szCs w:val="22"/>
        </w:rPr>
        <w:t xml:space="preserve">artigo 62 da Lei das Sociedades por Ações, devendo ser entregues cópias dos protocolos dos respectivos pedidos de registro ao Agente Fiduciário </w:t>
      </w:r>
      <w:r w:rsidR="00E008D4" w:rsidRPr="0032275C">
        <w:rPr>
          <w:sz w:val="22"/>
          <w:szCs w:val="22"/>
        </w:rPr>
        <w:t xml:space="preserve">em até </w:t>
      </w:r>
      <w:r w:rsidR="00A3083E" w:rsidRPr="0032275C">
        <w:rPr>
          <w:sz w:val="22"/>
          <w:szCs w:val="22"/>
        </w:rPr>
        <w:t>2</w:t>
      </w:r>
      <w:r w:rsidR="00F53D46" w:rsidRPr="0032275C">
        <w:rPr>
          <w:sz w:val="22"/>
          <w:szCs w:val="22"/>
        </w:rPr>
        <w:t> </w:t>
      </w:r>
      <w:r w:rsidR="00713D0F" w:rsidRPr="0032275C">
        <w:rPr>
          <w:sz w:val="22"/>
          <w:szCs w:val="22"/>
        </w:rPr>
        <w:t>(</w:t>
      </w:r>
      <w:r w:rsidR="00A3083E" w:rsidRPr="0032275C">
        <w:rPr>
          <w:sz w:val="22"/>
          <w:szCs w:val="22"/>
        </w:rPr>
        <w:t>dois</w:t>
      </w:r>
      <w:r w:rsidR="00713D0F" w:rsidRPr="0032275C">
        <w:rPr>
          <w:sz w:val="22"/>
          <w:szCs w:val="22"/>
        </w:rPr>
        <w:t xml:space="preserve">) </w:t>
      </w:r>
      <w:r w:rsidR="003A1002" w:rsidRPr="0032275C">
        <w:rPr>
          <w:sz w:val="22"/>
          <w:szCs w:val="22"/>
        </w:rPr>
        <w:t xml:space="preserve">Dias Úteis </w:t>
      </w:r>
      <w:r w:rsidR="00466D9F" w:rsidRPr="0032275C">
        <w:rPr>
          <w:sz w:val="22"/>
          <w:szCs w:val="22"/>
        </w:rPr>
        <w:t xml:space="preserve">após </w:t>
      </w:r>
      <w:r w:rsidRPr="0032275C">
        <w:rPr>
          <w:sz w:val="22"/>
          <w:szCs w:val="22"/>
        </w:rPr>
        <w:t>a data do efetivo protocolo.</w:t>
      </w:r>
      <w:bookmarkEnd w:id="38"/>
      <w:r w:rsidR="00BD2C84" w:rsidRPr="0032275C">
        <w:rPr>
          <w:sz w:val="22"/>
          <w:szCs w:val="22"/>
        </w:rPr>
        <w:t xml:space="preserve"> </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13"/>
        </w:numPr>
        <w:tabs>
          <w:tab w:val="left" w:pos="1418"/>
        </w:tabs>
        <w:spacing w:line="360" w:lineRule="auto"/>
        <w:ind w:left="1983" w:hanging="567"/>
        <w:rPr>
          <w:sz w:val="22"/>
          <w:szCs w:val="22"/>
        </w:rPr>
      </w:pPr>
      <w:bookmarkStart w:id="39" w:name="_DV_M22"/>
      <w:bookmarkEnd w:id="39"/>
      <w:r w:rsidRPr="0032275C">
        <w:rPr>
          <w:sz w:val="22"/>
          <w:szCs w:val="22"/>
        </w:rPr>
        <w:t>Após a realização dos registros mencionados no</w:t>
      </w:r>
      <w:r w:rsidR="00F53D46" w:rsidRPr="0032275C">
        <w:rPr>
          <w:sz w:val="22"/>
          <w:szCs w:val="22"/>
        </w:rPr>
        <w:t xml:space="preserve"> inciso </w:t>
      </w:r>
      <w:r w:rsidR="00F53D46" w:rsidRPr="0032275C">
        <w:rPr>
          <w:sz w:val="22"/>
          <w:szCs w:val="22"/>
        </w:rPr>
        <w:fldChar w:fldCharType="begin"/>
      </w:r>
      <w:r w:rsidR="00F53D46" w:rsidRPr="0032275C">
        <w:rPr>
          <w:sz w:val="22"/>
          <w:szCs w:val="22"/>
        </w:rPr>
        <w:instrText xml:space="preserve"> REF _Ref445220298 \r \h  \* MERGEFORMAT </w:instrText>
      </w:r>
      <w:r w:rsidR="00F53D46" w:rsidRPr="0032275C">
        <w:rPr>
          <w:sz w:val="22"/>
          <w:szCs w:val="22"/>
        </w:rPr>
      </w:r>
      <w:r w:rsidR="00F53D46" w:rsidRPr="0032275C">
        <w:rPr>
          <w:sz w:val="22"/>
          <w:szCs w:val="22"/>
        </w:rPr>
        <w:fldChar w:fldCharType="separate"/>
      </w:r>
      <w:r w:rsidR="0032275C" w:rsidRPr="0032275C">
        <w:rPr>
          <w:sz w:val="22"/>
          <w:szCs w:val="22"/>
        </w:rPr>
        <w:t>(i)</w:t>
      </w:r>
      <w:r w:rsidR="00F53D46" w:rsidRPr="0032275C">
        <w:rPr>
          <w:sz w:val="22"/>
          <w:szCs w:val="22"/>
        </w:rPr>
        <w:fldChar w:fldCharType="end"/>
      </w:r>
      <w:r w:rsidR="00F53D46" w:rsidRPr="0032275C">
        <w:rPr>
          <w:sz w:val="22"/>
          <w:szCs w:val="22"/>
        </w:rPr>
        <w:t xml:space="preserve"> do item </w:t>
      </w:r>
      <w:r w:rsidR="00F53D46" w:rsidRPr="0032275C">
        <w:rPr>
          <w:sz w:val="22"/>
          <w:szCs w:val="22"/>
        </w:rPr>
        <w:fldChar w:fldCharType="begin"/>
      </w:r>
      <w:r w:rsidR="00F53D46" w:rsidRPr="0032275C">
        <w:rPr>
          <w:sz w:val="22"/>
          <w:szCs w:val="22"/>
        </w:rPr>
        <w:instrText xml:space="preserve"> REF _Ref445220302 \r \h  \* MERGEFORMAT </w:instrText>
      </w:r>
      <w:r w:rsidR="00F53D46" w:rsidRPr="0032275C">
        <w:rPr>
          <w:sz w:val="22"/>
          <w:szCs w:val="22"/>
        </w:rPr>
      </w:r>
      <w:r w:rsidR="00F53D46" w:rsidRPr="0032275C">
        <w:rPr>
          <w:sz w:val="22"/>
          <w:szCs w:val="22"/>
        </w:rPr>
        <w:fldChar w:fldCharType="separate"/>
      </w:r>
      <w:r w:rsidR="0032275C" w:rsidRPr="0032275C">
        <w:rPr>
          <w:sz w:val="22"/>
          <w:szCs w:val="22"/>
        </w:rPr>
        <w:t>3.1.3</w:t>
      </w:r>
      <w:r w:rsidR="00F53D46" w:rsidRPr="0032275C">
        <w:rPr>
          <w:sz w:val="22"/>
          <w:szCs w:val="22"/>
        </w:rPr>
        <w:fldChar w:fldCharType="end"/>
      </w:r>
      <w:r w:rsidRPr="0032275C">
        <w:rPr>
          <w:sz w:val="22"/>
          <w:szCs w:val="22"/>
        </w:rPr>
        <w:t xml:space="preserve"> acima</w:t>
      </w:r>
      <w:r w:rsidR="000239A5" w:rsidRPr="0032275C">
        <w:rPr>
          <w:sz w:val="22"/>
          <w:szCs w:val="22"/>
        </w:rPr>
        <w:t>,</w:t>
      </w:r>
      <w:r w:rsidRPr="0032275C">
        <w:rPr>
          <w:sz w:val="22"/>
          <w:szCs w:val="22"/>
        </w:rPr>
        <w:t xml:space="preserve"> deverá ser </w:t>
      </w:r>
      <w:r w:rsidR="003F7EB8" w:rsidRPr="0032275C">
        <w:rPr>
          <w:sz w:val="22"/>
          <w:szCs w:val="22"/>
        </w:rPr>
        <w:t xml:space="preserve">enviado </w:t>
      </w:r>
      <w:r w:rsidRPr="0032275C">
        <w:rPr>
          <w:sz w:val="22"/>
          <w:szCs w:val="22"/>
        </w:rPr>
        <w:t xml:space="preserve">ao Agente Fiduciário </w:t>
      </w:r>
      <w:r w:rsidR="003F7EB8" w:rsidRPr="0032275C">
        <w:rPr>
          <w:sz w:val="22"/>
          <w:szCs w:val="22"/>
        </w:rPr>
        <w:t>a versão assinada digitalmente pela JUCEMG</w:t>
      </w:r>
      <w:r w:rsidRPr="0032275C">
        <w:rPr>
          <w:sz w:val="22"/>
          <w:szCs w:val="22"/>
        </w:rPr>
        <w:t xml:space="preserve"> </w:t>
      </w:r>
      <w:r w:rsidR="00E008D4" w:rsidRPr="0032275C">
        <w:rPr>
          <w:sz w:val="22"/>
          <w:szCs w:val="22"/>
        </w:rPr>
        <w:t xml:space="preserve">em até </w:t>
      </w:r>
      <w:r w:rsidR="00A3083E" w:rsidRPr="0032275C">
        <w:rPr>
          <w:sz w:val="22"/>
          <w:szCs w:val="22"/>
        </w:rPr>
        <w:t>2</w:t>
      </w:r>
      <w:r w:rsidR="008818D9" w:rsidRPr="0032275C">
        <w:rPr>
          <w:sz w:val="22"/>
          <w:szCs w:val="22"/>
        </w:rPr>
        <w:t> (</w:t>
      </w:r>
      <w:r w:rsidR="00A3083E" w:rsidRPr="0032275C">
        <w:rPr>
          <w:sz w:val="22"/>
          <w:szCs w:val="22"/>
        </w:rPr>
        <w:t>dois</w:t>
      </w:r>
      <w:r w:rsidR="008818D9" w:rsidRPr="0032275C">
        <w:rPr>
          <w:sz w:val="22"/>
          <w:szCs w:val="22"/>
        </w:rPr>
        <w:t>)</w:t>
      </w:r>
      <w:r w:rsidR="003A1002" w:rsidRPr="0032275C">
        <w:rPr>
          <w:sz w:val="22"/>
          <w:szCs w:val="22"/>
        </w:rPr>
        <w:t xml:space="preserve"> Dias Úteis</w:t>
      </w:r>
      <w:r w:rsidR="00713D0F" w:rsidRPr="0032275C">
        <w:rPr>
          <w:sz w:val="22"/>
          <w:szCs w:val="22"/>
        </w:rPr>
        <w:t xml:space="preserve"> </w:t>
      </w:r>
      <w:r w:rsidR="00BD2C84" w:rsidRPr="0032275C">
        <w:rPr>
          <w:sz w:val="22"/>
          <w:szCs w:val="22"/>
        </w:rPr>
        <w:t xml:space="preserve">após </w:t>
      </w:r>
      <w:r w:rsidRPr="0032275C">
        <w:rPr>
          <w:sz w:val="22"/>
          <w:szCs w:val="22"/>
        </w:rPr>
        <w:t>a data do efetivo registro.</w:t>
      </w:r>
      <w:r w:rsidR="00BD2C84" w:rsidRPr="0032275C">
        <w:rPr>
          <w:sz w:val="22"/>
          <w:szCs w:val="22"/>
        </w:rPr>
        <w:t xml:space="preserve"> </w:t>
      </w:r>
    </w:p>
    <w:p w:rsidR="00493AB6" w:rsidRPr="0032275C" w:rsidRDefault="00493AB6" w:rsidP="0032275C">
      <w:pPr>
        <w:tabs>
          <w:tab w:val="left" w:pos="1134"/>
        </w:tabs>
        <w:spacing w:line="360" w:lineRule="auto"/>
        <w:rPr>
          <w:sz w:val="22"/>
          <w:szCs w:val="22"/>
        </w:rPr>
      </w:pPr>
    </w:p>
    <w:p w:rsidR="00F53D46" w:rsidRPr="0032275C" w:rsidRDefault="00F53D46" w:rsidP="0032275C">
      <w:pPr>
        <w:pStyle w:val="PargrafodaLista"/>
        <w:numPr>
          <w:ilvl w:val="0"/>
          <w:numId w:val="10"/>
        </w:numPr>
        <w:tabs>
          <w:tab w:val="left" w:pos="851"/>
          <w:tab w:val="left" w:pos="1418"/>
        </w:tabs>
        <w:spacing w:line="360" w:lineRule="auto"/>
        <w:ind w:left="1417" w:hanging="578"/>
        <w:rPr>
          <w:sz w:val="22"/>
          <w:szCs w:val="22"/>
        </w:rPr>
      </w:pPr>
      <w:bookmarkStart w:id="40" w:name="_Ref445321155"/>
      <w:bookmarkStart w:id="41" w:name="_Toc266811098"/>
      <w:bookmarkStart w:id="42" w:name="_Ref271267879"/>
      <w:bookmarkStart w:id="43" w:name="_Ref284594403"/>
      <w:bookmarkStart w:id="44" w:name="_Toc271289245"/>
      <w:bookmarkStart w:id="45" w:name="_Toc289874680"/>
      <w:r w:rsidRPr="0032275C">
        <w:rPr>
          <w:b/>
          <w:bCs/>
          <w:sz w:val="22"/>
          <w:szCs w:val="22"/>
        </w:rPr>
        <w:t>Registro da Garantia Fidejussória no</w:t>
      </w:r>
      <w:r w:rsidR="00E008D4" w:rsidRPr="0032275C">
        <w:rPr>
          <w:b/>
          <w:bCs/>
          <w:sz w:val="22"/>
          <w:szCs w:val="22"/>
        </w:rPr>
        <w:t>s Cartórios de</w:t>
      </w:r>
      <w:r w:rsidRPr="0032275C">
        <w:rPr>
          <w:b/>
          <w:bCs/>
          <w:sz w:val="22"/>
          <w:szCs w:val="22"/>
        </w:rPr>
        <w:t xml:space="preserve"> Registro de Títulos e Documentos</w:t>
      </w:r>
      <w:bookmarkEnd w:id="40"/>
    </w:p>
    <w:bookmarkEnd w:id="41"/>
    <w:bookmarkEnd w:id="42"/>
    <w:bookmarkEnd w:id="43"/>
    <w:bookmarkEnd w:id="44"/>
    <w:bookmarkEnd w:id="45"/>
    <w:p w:rsidR="00F53D46" w:rsidRPr="0032275C" w:rsidRDefault="00F53D46" w:rsidP="0032275C">
      <w:pPr>
        <w:tabs>
          <w:tab w:val="left" w:pos="1134"/>
        </w:tabs>
        <w:spacing w:line="360" w:lineRule="auto"/>
        <w:rPr>
          <w:sz w:val="22"/>
          <w:szCs w:val="22"/>
        </w:rPr>
      </w:pPr>
    </w:p>
    <w:p w:rsidR="00F53D46" w:rsidRPr="0032275C" w:rsidRDefault="00F53D46" w:rsidP="0032275C">
      <w:pPr>
        <w:pStyle w:val="PargrafodaLista"/>
        <w:numPr>
          <w:ilvl w:val="0"/>
          <w:numId w:val="14"/>
        </w:numPr>
        <w:tabs>
          <w:tab w:val="left" w:pos="1418"/>
        </w:tabs>
        <w:spacing w:line="360" w:lineRule="auto"/>
        <w:ind w:left="1985" w:hanging="567"/>
        <w:rPr>
          <w:b/>
          <w:bCs/>
          <w:sz w:val="22"/>
          <w:szCs w:val="22"/>
        </w:rPr>
      </w:pPr>
      <w:bookmarkStart w:id="46" w:name="_Ref445321157"/>
      <w:r w:rsidRPr="0032275C">
        <w:rPr>
          <w:sz w:val="22"/>
          <w:szCs w:val="22"/>
        </w:rPr>
        <w:t>Em atendimento ao disposto no artigo 129 da Lei nº 6.015, de 31 de dezembro de 1973 e alterações posteriores, em decorrência da constituição da</w:t>
      </w:r>
      <w:r w:rsidR="007335D6" w:rsidRPr="0032275C">
        <w:rPr>
          <w:sz w:val="22"/>
          <w:szCs w:val="22"/>
        </w:rPr>
        <w:t>s</w:t>
      </w:r>
      <w:r w:rsidRPr="0032275C">
        <w:rPr>
          <w:sz w:val="22"/>
          <w:szCs w:val="22"/>
        </w:rPr>
        <w:t xml:space="preserve"> garantia</w:t>
      </w:r>
      <w:r w:rsidR="007335D6" w:rsidRPr="0032275C">
        <w:rPr>
          <w:sz w:val="22"/>
          <w:szCs w:val="22"/>
        </w:rPr>
        <w:t>s</w:t>
      </w:r>
      <w:r w:rsidRPr="0032275C">
        <w:rPr>
          <w:sz w:val="22"/>
          <w:szCs w:val="22"/>
        </w:rPr>
        <w:t xml:space="preserve"> fidejussória</w:t>
      </w:r>
      <w:r w:rsidR="007335D6" w:rsidRPr="0032275C">
        <w:rPr>
          <w:sz w:val="22"/>
          <w:szCs w:val="22"/>
        </w:rPr>
        <w:t>s</w:t>
      </w:r>
      <w:r w:rsidRPr="0032275C">
        <w:rPr>
          <w:sz w:val="22"/>
          <w:szCs w:val="22"/>
        </w:rPr>
        <w:t xml:space="preserve"> outorgada</w:t>
      </w:r>
      <w:r w:rsidR="007335D6" w:rsidRPr="0032275C">
        <w:rPr>
          <w:sz w:val="22"/>
          <w:szCs w:val="22"/>
        </w:rPr>
        <w:t>s</w:t>
      </w:r>
      <w:r w:rsidRPr="0032275C">
        <w:rPr>
          <w:sz w:val="22"/>
          <w:szCs w:val="22"/>
        </w:rPr>
        <w:t xml:space="preserve"> pela</w:t>
      </w:r>
      <w:r w:rsidR="00806A1C" w:rsidRPr="0032275C">
        <w:rPr>
          <w:sz w:val="22"/>
          <w:szCs w:val="22"/>
        </w:rPr>
        <w:t>s</w:t>
      </w:r>
      <w:r w:rsidRPr="0032275C">
        <w:rPr>
          <w:sz w:val="22"/>
          <w:szCs w:val="22"/>
        </w:rPr>
        <w:t xml:space="preserve"> Fiadora</w:t>
      </w:r>
      <w:r w:rsidR="00806A1C" w:rsidRPr="0032275C">
        <w:rPr>
          <w:sz w:val="22"/>
          <w:szCs w:val="22"/>
        </w:rPr>
        <w:t>s</w:t>
      </w:r>
      <w:r w:rsidRPr="0032275C">
        <w:rPr>
          <w:sz w:val="22"/>
          <w:szCs w:val="22"/>
        </w:rPr>
        <w:t xml:space="preserve">, esta Escritura de Emissão e seus eventuais aditamentos deverão ser registrados nos Cartórios de Registro de Títulos e Documentos localizados na cidade de </w:t>
      </w:r>
      <w:r w:rsidR="00806A1C" w:rsidRPr="0032275C">
        <w:rPr>
          <w:sz w:val="22"/>
          <w:szCs w:val="22"/>
        </w:rPr>
        <w:t>Belo Horizonte</w:t>
      </w:r>
      <w:r w:rsidRPr="0032275C">
        <w:rPr>
          <w:sz w:val="22"/>
          <w:szCs w:val="22"/>
        </w:rPr>
        <w:t>, Estado d</w:t>
      </w:r>
      <w:r w:rsidR="00806A1C" w:rsidRPr="0032275C">
        <w:rPr>
          <w:sz w:val="22"/>
          <w:szCs w:val="22"/>
        </w:rPr>
        <w:t>e Minas Gerais</w:t>
      </w:r>
      <w:r w:rsidR="00C33778" w:rsidRPr="0032275C">
        <w:rPr>
          <w:sz w:val="22"/>
          <w:szCs w:val="22"/>
        </w:rPr>
        <w:t>, na cidade do Rio de Janeiro, Estado do Rio de Janeiro e na cidade de Uberlândia, Estado de Minas Gerais</w:t>
      </w:r>
      <w:r w:rsidRPr="0032275C">
        <w:rPr>
          <w:sz w:val="22"/>
          <w:szCs w:val="22"/>
        </w:rPr>
        <w:t xml:space="preserve"> e uma via original de cada registro será entregue ao Agente Fiduciário em até </w:t>
      </w:r>
      <w:r w:rsidR="00E4517A" w:rsidRPr="0032275C">
        <w:rPr>
          <w:sz w:val="22"/>
          <w:szCs w:val="22"/>
        </w:rPr>
        <w:t>2</w:t>
      </w:r>
      <w:r w:rsidR="008818D9" w:rsidRPr="0032275C">
        <w:rPr>
          <w:sz w:val="22"/>
          <w:szCs w:val="22"/>
        </w:rPr>
        <w:t> (</w:t>
      </w:r>
      <w:r w:rsidR="00E4517A" w:rsidRPr="0032275C">
        <w:rPr>
          <w:sz w:val="22"/>
          <w:szCs w:val="22"/>
        </w:rPr>
        <w:t>dois</w:t>
      </w:r>
      <w:r w:rsidR="008818D9" w:rsidRPr="0032275C">
        <w:rPr>
          <w:sz w:val="22"/>
          <w:szCs w:val="22"/>
        </w:rPr>
        <w:t>)</w:t>
      </w:r>
      <w:r w:rsidRPr="0032275C">
        <w:rPr>
          <w:sz w:val="22"/>
          <w:szCs w:val="22"/>
        </w:rPr>
        <w:t xml:space="preserve"> Dias Úteis contados do efetivo registro.</w:t>
      </w:r>
      <w:bookmarkEnd w:id="46"/>
    </w:p>
    <w:p w:rsidR="00F53D46" w:rsidRPr="0032275C" w:rsidRDefault="00F53D46" w:rsidP="0032275C">
      <w:pPr>
        <w:spacing w:line="360" w:lineRule="auto"/>
        <w:rPr>
          <w:b/>
          <w:bCs/>
          <w:sz w:val="22"/>
          <w:szCs w:val="22"/>
          <w:highlight w:val="yellow"/>
        </w:rPr>
      </w:pPr>
    </w:p>
    <w:p w:rsidR="00493AB6" w:rsidRPr="0032275C" w:rsidRDefault="00493AB6" w:rsidP="0032275C">
      <w:pPr>
        <w:pStyle w:val="PargrafodaLista"/>
        <w:numPr>
          <w:ilvl w:val="0"/>
          <w:numId w:val="10"/>
        </w:numPr>
        <w:tabs>
          <w:tab w:val="left" w:pos="851"/>
          <w:tab w:val="left" w:pos="1418"/>
        </w:tabs>
        <w:spacing w:line="360" w:lineRule="auto"/>
        <w:ind w:left="1418" w:hanging="578"/>
        <w:rPr>
          <w:b/>
          <w:bCs/>
          <w:sz w:val="22"/>
          <w:szCs w:val="22"/>
        </w:rPr>
      </w:pPr>
      <w:bookmarkStart w:id="47" w:name="_DV_M23"/>
      <w:bookmarkStart w:id="48" w:name="_Ref445295987"/>
      <w:bookmarkEnd w:id="47"/>
      <w:r w:rsidRPr="0032275C">
        <w:rPr>
          <w:b/>
          <w:bCs/>
          <w:sz w:val="22"/>
          <w:szCs w:val="22"/>
        </w:rPr>
        <w:t>Registro para Colocação</w:t>
      </w:r>
      <w:r w:rsidR="00030689" w:rsidRPr="0032275C">
        <w:rPr>
          <w:b/>
          <w:bCs/>
          <w:sz w:val="22"/>
          <w:szCs w:val="22"/>
        </w:rPr>
        <w:t>,</w:t>
      </w:r>
      <w:r w:rsidRPr="0032275C">
        <w:rPr>
          <w:rStyle w:val="DeltaViewInsertion"/>
          <w:b/>
          <w:bCs/>
          <w:color w:val="auto"/>
          <w:sz w:val="22"/>
          <w:szCs w:val="22"/>
          <w:u w:val="none"/>
        </w:rPr>
        <w:t xml:space="preserve"> Negociação</w:t>
      </w:r>
      <w:r w:rsidR="00030689" w:rsidRPr="0032275C">
        <w:rPr>
          <w:rStyle w:val="DeltaViewInsertion"/>
          <w:b/>
          <w:bCs/>
          <w:color w:val="auto"/>
          <w:sz w:val="22"/>
          <w:szCs w:val="22"/>
          <w:u w:val="none"/>
        </w:rPr>
        <w:t xml:space="preserve"> e Custódia Eletrônica</w:t>
      </w:r>
      <w:bookmarkEnd w:id="48"/>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15"/>
        </w:numPr>
        <w:tabs>
          <w:tab w:val="left" w:pos="1418"/>
        </w:tabs>
        <w:spacing w:line="360" w:lineRule="auto"/>
        <w:ind w:left="1985" w:hanging="567"/>
        <w:rPr>
          <w:sz w:val="22"/>
          <w:szCs w:val="22"/>
        </w:rPr>
      </w:pPr>
      <w:bookmarkStart w:id="49" w:name="_DV_M24"/>
      <w:bookmarkStart w:id="50" w:name="_Ref445295990"/>
      <w:bookmarkEnd w:id="49"/>
      <w:r w:rsidRPr="0032275C">
        <w:rPr>
          <w:sz w:val="22"/>
          <w:szCs w:val="22"/>
        </w:rPr>
        <w:t>As Debêntures serão</w:t>
      </w:r>
      <w:r w:rsidR="006165A4" w:rsidRPr="0032275C">
        <w:rPr>
          <w:sz w:val="22"/>
          <w:szCs w:val="22"/>
        </w:rPr>
        <w:t xml:space="preserve"> </w:t>
      </w:r>
      <w:r w:rsidR="007A5513" w:rsidRPr="0032275C">
        <w:rPr>
          <w:sz w:val="22"/>
          <w:szCs w:val="22"/>
        </w:rPr>
        <w:t>depositadas</w:t>
      </w:r>
      <w:r w:rsidRPr="0032275C">
        <w:rPr>
          <w:sz w:val="22"/>
          <w:szCs w:val="22"/>
        </w:rPr>
        <w:t xml:space="preserve"> para distribuição no mercado primário </w:t>
      </w:r>
      <w:r w:rsidR="00240F05" w:rsidRPr="0032275C">
        <w:rPr>
          <w:sz w:val="22"/>
          <w:szCs w:val="22"/>
        </w:rPr>
        <w:t>por meio do Módulo de Distribuição de Ativos</w:t>
      </w:r>
      <w:r w:rsidRPr="0032275C">
        <w:rPr>
          <w:sz w:val="22"/>
          <w:szCs w:val="22"/>
        </w:rPr>
        <w:t xml:space="preserve"> (</w:t>
      </w:r>
      <w:r w:rsidR="00F60F4C" w:rsidRPr="0032275C">
        <w:rPr>
          <w:sz w:val="22"/>
          <w:szCs w:val="22"/>
        </w:rPr>
        <w:t>"</w:t>
      </w:r>
      <w:r w:rsidR="00240F05" w:rsidRPr="0032275C">
        <w:rPr>
          <w:b/>
          <w:sz w:val="22"/>
          <w:szCs w:val="22"/>
        </w:rPr>
        <w:t>MDA</w:t>
      </w:r>
      <w:r w:rsidR="00F60F4C" w:rsidRPr="0032275C">
        <w:rPr>
          <w:sz w:val="22"/>
          <w:szCs w:val="22"/>
        </w:rPr>
        <w:t>"</w:t>
      </w:r>
      <w:r w:rsidRPr="0032275C">
        <w:rPr>
          <w:sz w:val="22"/>
          <w:szCs w:val="22"/>
        </w:rPr>
        <w:t xml:space="preserve">), </w:t>
      </w:r>
      <w:r w:rsidRPr="0032275C">
        <w:rPr>
          <w:rStyle w:val="DeltaViewInsertion"/>
          <w:color w:val="auto"/>
          <w:sz w:val="22"/>
          <w:szCs w:val="22"/>
          <w:u w:val="none"/>
        </w:rPr>
        <w:t>administrado e operacionalizado</w:t>
      </w:r>
      <w:r w:rsidRPr="0032275C">
        <w:rPr>
          <w:sz w:val="22"/>
          <w:szCs w:val="22"/>
        </w:rPr>
        <w:t xml:space="preserve"> pela CETIP S.A. – Mercados Organizados (</w:t>
      </w:r>
      <w:r w:rsidR="00F60F4C" w:rsidRPr="0032275C">
        <w:rPr>
          <w:sz w:val="22"/>
          <w:szCs w:val="22"/>
        </w:rPr>
        <w:t>"</w:t>
      </w:r>
      <w:r w:rsidRPr="0032275C">
        <w:rPr>
          <w:b/>
          <w:sz w:val="22"/>
          <w:szCs w:val="22"/>
        </w:rPr>
        <w:t>CETIP</w:t>
      </w:r>
      <w:r w:rsidR="00F60F4C" w:rsidRPr="0032275C">
        <w:rPr>
          <w:sz w:val="22"/>
          <w:szCs w:val="22"/>
        </w:rPr>
        <w:t>"</w:t>
      </w:r>
      <w:r w:rsidRPr="0032275C">
        <w:rPr>
          <w:sz w:val="22"/>
          <w:szCs w:val="22"/>
        </w:rPr>
        <w:t xml:space="preserve">), sendo a distribuição </w:t>
      </w:r>
      <w:r w:rsidRPr="0032275C">
        <w:rPr>
          <w:rStyle w:val="DeltaViewInsertion"/>
          <w:color w:val="auto"/>
          <w:sz w:val="22"/>
          <w:szCs w:val="22"/>
          <w:u w:val="none"/>
        </w:rPr>
        <w:t>liquidada financeiramente</w:t>
      </w:r>
      <w:r w:rsidR="00240F05" w:rsidRPr="0032275C">
        <w:rPr>
          <w:sz w:val="22"/>
          <w:szCs w:val="22"/>
        </w:rPr>
        <w:t xml:space="preserve"> por meio da </w:t>
      </w:r>
      <w:r w:rsidRPr="0032275C">
        <w:rPr>
          <w:sz w:val="22"/>
          <w:szCs w:val="22"/>
        </w:rPr>
        <w:t>CETIP.</w:t>
      </w:r>
      <w:bookmarkEnd w:id="50"/>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15"/>
        </w:numPr>
        <w:tabs>
          <w:tab w:val="left" w:pos="1418"/>
        </w:tabs>
        <w:spacing w:line="360" w:lineRule="auto"/>
        <w:ind w:left="1985" w:hanging="567"/>
        <w:rPr>
          <w:sz w:val="22"/>
          <w:szCs w:val="22"/>
        </w:rPr>
      </w:pPr>
      <w:bookmarkStart w:id="51" w:name="_DV_M25"/>
      <w:bookmarkStart w:id="52" w:name="_Ref445220717"/>
      <w:bookmarkEnd w:id="51"/>
      <w:r w:rsidRPr="0032275C">
        <w:rPr>
          <w:rStyle w:val="DeltaViewInsertion"/>
          <w:color w:val="auto"/>
          <w:sz w:val="22"/>
          <w:szCs w:val="22"/>
          <w:u w:val="none"/>
        </w:rPr>
        <w:t xml:space="preserve">As Debêntures serão </w:t>
      </w:r>
      <w:r w:rsidR="007A5513" w:rsidRPr="0032275C">
        <w:rPr>
          <w:sz w:val="22"/>
          <w:szCs w:val="22"/>
        </w:rPr>
        <w:t>depositadas</w:t>
      </w:r>
      <w:r w:rsidRPr="0032275C">
        <w:rPr>
          <w:rStyle w:val="DeltaViewInsertion"/>
          <w:color w:val="auto"/>
          <w:sz w:val="22"/>
          <w:szCs w:val="22"/>
          <w:u w:val="none"/>
        </w:rPr>
        <w:t xml:space="preserve"> para</w:t>
      </w:r>
      <w:r w:rsidRPr="0032275C">
        <w:rPr>
          <w:rStyle w:val="DeltaViewMoveDestination"/>
          <w:color w:val="auto"/>
          <w:sz w:val="22"/>
          <w:szCs w:val="22"/>
          <w:u w:val="none"/>
        </w:rPr>
        <w:t xml:space="preserve"> negociação no mercado secundário </w:t>
      </w:r>
      <w:r w:rsidRPr="0032275C">
        <w:rPr>
          <w:rStyle w:val="DeltaViewInsertion"/>
          <w:color w:val="auto"/>
          <w:sz w:val="22"/>
          <w:szCs w:val="22"/>
          <w:u w:val="none"/>
        </w:rPr>
        <w:t>por meio</w:t>
      </w:r>
      <w:r w:rsidR="00FF37D9" w:rsidRPr="0032275C">
        <w:rPr>
          <w:rStyle w:val="DeltaViewInsertion"/>
          <w:color w:val="auto"/>
          <w:sz w:val="22"/>
          <w:szCs w:val="22"/>
          <w:u w:val="none"/>
        </w:rPr>
        <w:t xml:space="preserve"> do</w:t>
      </w:r>
      <w:r w:rsidRPr="0032275C">
        <w:rPr>
          <w:rStyle w:val="DeltaViewInsertion"/>
          <w:color w:val="auto"/>
          <w:sz w:val="22"/>
          <w:szCs w:val="22"/>
          <w:u w:val="none"/>
        </w:rPr>
        <w:t xml:space="preserve"> </w:t>
      </w:r>
      <w:r w:rsidR="00240F05" w:rsidRPr="0032275C">
        <w:rPr>
          <w:rStyle w:val="DeltaViewInsertion"/>
          <w:color w:val="auto"/>
          <w:sz w:val="22"/>
          <w:szCs w:val="22"/>
          <w:u w:val="none"/>
        </w:rPr>
        <w:t>CETIP21 – Títulos e Valores Mobiliários</w:t>
      </w:r>
      <w:r w:rsidRPr="0032275C">
        <w:rPr>
          <w:rStyle w:val="DeltaViewInsertion"/>
          <w:color w:val="auto"/>
          <w:sz w:val="22"/>
          <w:szCs w:val="22"/>
          <w:u w:val="none"/>
        </w:rPr>
        <w:t>, administrado e operacionalizado pela CETIP, sendo as negociações liquidadas financeiramente e as Debêntures custodiadas eletronicamente na CETIP.</w:t>
      </w:r>
      <w:bookmarkEnd w:id="52"/>
      <w:r w:rsidR="00370799" w:rsidRPr="0032275C">
        <w:rPr>
          <w:rStyle w:val="DeltaViewInsertion"/>
          <w:color w:val="auto"/>
          <w:sz w:val="22"/>
          <w:szCs w:val="22"/>
          <w:u w:val="none"/>
        </w:rPr>
        <w:t xml:space="preserve"> </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15"/>
        </w:numPr>
        <w:tabs>
          <w:tab w:val="left" w:pos="1418"/>
        </w:tabs>
        <w:spacing w:line="360" w:lineRule="auto"/>
        <w:ind w:left="1985" w:hanging="567"/>
        <w:rPr>
          <w:sz w:val="22"/>
          <w:szCs w:val="22"/>
        </w:rPr>
      </w:pPr>
      <w:bookmarkStart w:id="53" w:name="_DV_M26"/>
      <w:bookmarkStart w:id="54" w:name="_Ref445296125"/>
      <w:bookmarkEnd w:id="53"/>
      <w:r w:rsidRPr="0032275C">
        <w:rPr>
          <w:sz w:val="22"/>
          <w:szCs w:val="22"/>
        </w:rPr>
        <w:t>Não obstante o descrito no</w:t>
      </w:r>
      <w:r w:rsidR="00F60F4C" w:rsidRPr="0032275C">
        <w:rPr>
          <w:sz w:val="22"/>
          <w:szCs w:val="22"/>
        </w:rPr>
        <w:t xml:space="preserve"> inciso </w:t>
      </w:r>
      <w:r w:rsidR="00F60F4C" w:rsidRPr="0032275C">
        <w:rPr>
          <w:sz w:val="22"/>
          <w:szCs w:val="22"/>
        </w:rPr>
        <w:fldChar w:fldCharType="begin"/>
      </w:r>
      <w:r w:rsidR="00F60F4C" w:rsidRPr="0032275C">
        <w:rPr>
          <w:sz w:val="22"/>
          <w:szCs w:val="22"/>
        </w:rPr>
        <w:instrText xml:space="preserve"> REF _Ref445220717 \r \h </w:instrText>
      </w:r>
      <w:r w:rsidR="007404CC" w:rsidRPr="0032275C">
        <w:rPr>
          <w:sz w:val="22"/>
          <w:szCs w:val="22"/>
        </w:rPr>
        <w:instrText xml:space="preserve"> \* MERGEFORMAT </w:instrText>
      </w:r>
      <w:r w:rsidR="00F60F4C" w:rsidRPr="0032275C">
        <w:rPr>
          <w:sz w:val="22"/>
          <w:szCs w:val="22"/>
        </w:rPr>
      </w:r>
      <w:r w:rsidR="00F60F4C" w:rsidRPr="0032275C">
        <w:rPr>
          <w:sz w:val="22"/>
          <w:szCs w:val="22"/>
        </w:rPr>
        <w:fldChar w:fldCharType="separate"/>
      </w:r>
      <w:r w:rsidR="0032275C" w:rsidRPr="0032275C">
        <w:rPr>
          <w:sz w:val="22"/>
          <w:szCs w:val="22"/>
        </w:rPr>
        <w:t>(</w:t>
      </w:r>
      <w:proofErr w:type="spellStart"/>
      <w:r w:rsidR="0032275C" w:rsidRPr="0032275C">
        <w:rPr>
          <w:sz w:val="22"/>
          <w:szCs w:val="22"/>
        </w:rPr>
        <w:t>ii</w:t>
      </w:r>
      <w:proofErr w:type="spellEnd"/>
      <w:r w:rsidR="0032275C" w:rsidRPr="0032275C">
        <w:rPr>
          <w:sz w:val="22"/>
          <w:szCs w:val="22"/>
        </w:rPr>
        <w:t>)</w:t>
      </w:r>
      <w:r w:rsidR="00F60F4C" w:rsidRPr="0032275C">
        <w:rPr>
          <w:sz w:val="22"/>
          <w:szCs w:val="22"/>
        </w:rPr>
        <w:fldChar w:fldCharType="end"/>
      </w:r>
      <w:r w:rsidRPr="0032275C">
        <w:rPr>
          <w:sz w:val="22"/>
          <w:szCs w:val="22"/>
        </w:rPr>
        <w:t xml:space="preserve"> acima, as Debêntures somente poderão ser </w:t>
      </w:r>
      <w:r w:rsidR="00E008D4" w:rsidRPr="0032275C">
        <w:rPr>
          <w:sz w:val="22"/>
          <w:szCs w:val="22"/>
        </w:rPr>
        <w:t>distribuídas</w:t>
      </w:r>
      <w:r w:rsidRPr="0032275C">
        <w:rPr>
          <w:sz w:val="22"/>
          <w:szCs w:val="22"/>
        </w:rPr>
        <w:t xml:space="preserve"> </w:t>
      </w:r>
      <w:r w:rsidR="00E9520E" w:rsidRPr="0032275C">
        <w:rPr>
          <w:sz w:val="22"/>
          <w:szCs w:val="22"/>
        </w:rPr>
        <w:t xml:space="preserve">no mercado primário </w:t>
      </w:r>
      <w:r w:rsidR="00E008D4" w:rsidRPr="0032275C">
        <w:rPr>
          <w:sz w:val="22"/>
          <w:szCs w:val="22"/>
        </w:rPr>
        <w:t>para</w:t>
      </w:r>
      <w:r w:rsidRPr="0032275C">
        <w:rPr>
          <w:sz w:val="22"/>
          <w:szCs w:val="22"/>
        </w:rPr>
        <w:t xml:space="preserve"> Investidores </w:t>
      </w:r>
      <w:r w:rsidR="00F60F4C" w:rsidRPr="0032275C">
        <w:rPr>
          <w:sz w:val="22"/>
          <w:szCs w:val="22"/>
        </w:rPr>
        <w:t>Profissionais</w:t>
      </w:r>
      <w:r w:rsidRPr="0032275C">
        <w:rPr>
          <w:sz w:val="22"/>
          <w:szCs w:val="22"/>
        </w:rPr>
        <w:t xml:space="preserve"> (conforme </w:t>
      </w:r>
      <w:r w:rsidR="00F60F4C" w:rsidRPr="0032275C">
        <w:rPr>
          <w:sz w:val="22"/>
          <w:szCs w:val="22"/>
        </w:rPr>
        <w:t xml:space="preserve">abaixo </w:t>
      </w:r>
      <w:r w:rsidRPr="0032275C">
        <w:rPr>
          <w:sz w:val="22"/>
          <w:szCs w:val="22"/>
        </w:rPr>
        <w:t>definido)</w:t>
      </w:r>
      <w:r w:rsidR="00E008D4" w:rsidRPr="0032275C">
        <w:rPr>
          <w:sz w:val="22"/>
          <w:szCs w:val="22"/>
        </w:rPr>
        <w:t xml:space="preserve"> e negociadas no mercado secundário entre investidores qualificados, conforme definição disposta no artigo 9-B da Instrução da CVM nº 539, de 13 de novembro de 2013 e alterações posteriores ("</w:t>
      </w:r>
      <w:r w:rsidR="00E008D4" w:rsidRPr="0032275C">
        <w:rPr>
          <w:b/>
          <w:sz w:val="22"/>
          <w:szCs w:val="22"/>
        </w:rPr>
        <w:t>Instrução CVM 539</w:t>
      </w:r>
      <w:r w:rsidR="00E008D4" w:rsidRPr="0032275C">
        <w:rPr>
          <w:sz w:val="22"/>
          <w:szCs w:val="22"/>
        </w:rPr>
        <w:t>")</w:t>
      </w:r>
      <w:r w:rsidRPr="0032275C">
        <w:rPr>
          <w:sz w:val="22"/>
          <w:szCs w:val="22"/>
        </w:rPr>
        <w:t xml:space="preserve">, depois de decorridos 90 (noventa) dias corridos </w:t>
      </w:r>
      <w:r w:rsidRPr="0032275C">
        <w:rPr>
          <w:rStyle w:val="DeltaViewInsertion"/>
          <w:color w:val="auto"/>
          <w:sz w:val="22"/>
          <w:szCs w:val="22"/>
          <w:u w:val="none"/>
        </w:rPr>
        <w:t>contados da data</w:t>
      </w:r>
      <w:r w:rsidRPr="0032275C">
        <w:rPr>
          <w:sz w:val="22"/>
          <w:szCs w:val="22"/>
        </w:rPr>
        <w:t xml:space="preserve"> de </w:t>
      </w:r>
      <w:r w:rsidR="00053C7C" w:rsidRPr="0032275C">
        <w:rPr>
          <w:sz w:val="22"/>
          <w:szCs w:val="22"/>
        </w:rPr>
        <w:t>cada</w:t>
      </w:r>
      <w:r w:rsidRPr="0032275C">
        <w:rPr>
          <w:sz w:val="22"/>
          <w:szCs w:val="22"/>
        </w:rPr>
        <w:t xml:space="preserve"> subscrição ou aquisição pelo</w:t>
      </w:r>
      <w:r w:rsidR="00E008D4" w:rsidRPr="0032275C">
        <w:rPr>
          <w:sz w:val="22"/>
          <w:szCs w:val="22"/>
        </w:rPr>
        <w:t>s</w:t>
      </w:r>
      <w:r w:rsidRPr="0032275C">
        <w:rPr>
          <w:sz w:val="22"/>
          <w:szCs w:val="22"/>
        </w:rPr>
        <w:t xml:space="preserve"> </w:t>
      </w:r>
      <w:r w:rsidR="00E008D4" w:rsidRPr="0032275C">
        <w:rPr>
          <w:sz w:val="22"/>
          <w:szCs w:val="22"/>
        </w:rPr>
        <w:t>i</w:t>
      </w:r>
      <w:r w:rsidRPr="0032275C">
        <w:rPr>
          <w:sz w:val="22"/>
          <w:szCs w:val="22"/>
        </w:rPr>
        <w:t>nvestidor</w:t>
      </w:r>
      <w:r w:rsidR="00E008D4" w:rsidRPr="0032275C">
        <w:rPr>
          <w:sz w:val="22"/>
          <w:szCs w:val="22"/>
        </w:rPr>
        <w:t>es</w:t>
      </w:r>
      <w:r w:rsidRPr="0032275C">
        <w:rPr>
          <w:sz w:val="22"/>
          <w:szCs w:val="22"/>
        </w:rPr>
        <w:t>, conforme disposto nos artigos 13 e 15 da Instrução CVM 476</w:t>
      </w:r>
      <w:r w:rsidR="00E008D4" w:rsidRPr="0032275C">
        <w:rPr>
          <w:sz w:val="22"/>
          <w:szCs w:val="22"/>
        </w:rPr>
        <w:t>,</w:t>
      </w:r>
      <w:r w:rsidRPr="0032275C">
        <w:rPr>
          <w:sz w:val="22"/>
          <w:szCs w:val="22"/>
        </w:rPr>
        <w:t xml:space="preserve"> e </w:t>
      </w:r>
      <w:r w:rsidR="007A5513" w:rsidRPr="0032275C">
        <w:rPr>
          <w:sz w:val="22"/>
          <w:szCs w:val="22"/>
        </w:rPr>
        <w:t>de observado o</w:t>
      </w:r>
      <w:r w:rsidRPr="0032275C">
        <w:rPr>
          <w:sz w:val="22"/>
          <w:szCs w:val="22"/>
        </w:rPr>
        <w:t xml:space="preserve"> cumprimento, pela Emissora, dos itens descritos no artigo 17 da Instrução CVM 476.</w:t>
      </w:r>
      <w:bookmarkEnd w:id="54"/>
    </w:p>
    <w:p w:rsidR="005D64CC" w:rsidRPr="0032275C" w:rsidRDefault="005D64CC" w:rsidP="0032275C">
      <w:pPr>
        <w:spacing w:line="360" w:lineRule="auto"/>
        <w:rPr>
          <w:sz w:val="22"/>
          <w:szCs w:val="22"/>
        </w:rPr>
      </w:pPr>
    </w:p>
    <w:p w:rsidR="00960C69" w:rsidRPr="0032275C" w:rsidRDefault="00960C69" w:rsidP="0032275C">
      <w:pPr>
        <w:spacing w:line="360" w:lineRule="auto"/>
        <w:rPr>
          <w:sz w:val="22"/>
          <w:szCs w:val="22"/>
        </w:rPr>
      </w:pPr>
    </w:p>
    <w:p w:rsidR="00493AB6" w:rsidRPr="0032275C" w:rsidRDefault="00493AB6" w:rsidP="0032275C">
      <w:pPr>
        <w:pStyle w:val="titulo1"/>
        <w:keepNext w:val="0"/>
        <w:widowControl w:val="0"/>
        <w:tabs>
          <w:tab w:val="left" w:pos="1985"/>
        </w:tabs>
        <w:spacing w:before="0" w:after="0" w:line="360" w:lineRule="auto"/>
        <w:ind w:left="0"/>
        <w:jc w:val="both"/>
        <w:outlineLvl w:val="0"/>
        <w:rPr>
          <w:rFonts w:ascii="Times New Roman" w:hAnsi="Times New Roman"/>
          <w:bCs/>
          <w:iCs/>
          <w:sz w:val="22"/>
          <w:lang w:val="pt-BR"/>
        </w:rPr>
      </w:pPr>
      <w:bookmarkStart w:id="55" w:name="_DV_M27"/>
      <w:bookmarkStart w:id="56" w:name="_DV_M28"/>
      <w:bookmarkStart w:id="57" w:name="_DV_M29"/>
      <w:bookmarkStart w:id="58" w:name="_DV_M30"/>
      <w:bookmarkStart w:id="59" w:name="_DV_M34"/>
      <w:bookmarkStart w:id="60" w:name="_DV_M35"/>
      <w:bookmarkStart w:id="61" w:name="_DV_M36"/>
      <w:bookmarkStart w:id="62" w:name="_DV_M37"/>
      <w:bookmarkEnd w:id="55"/>
      <w:bookmarkEnd w:id="56"/>
      <w:bookmarkEnd w:id="57"/>
      <w:bookmarkEnd w:id="58"/>
      <w:bookmarkEnd w:id="59"/>
      <w:bookmarkEnd w:id="60"/>
      <w:bookmarkEnd w:id="61"/>
      <w:bookmarkEnd w:id="62"/>
      <w:r w:rsidRPr="0032275C">
        <w:rPr>
          <w:rFonts w:ascii="Times New Roman" w:hAnsi="Times New Roman"/>
          <w:bCs/>
          <w:iCs/>
          <w:sz w:val="22"/>
          <w:lang w:val="pt-BR"/>
        </w:rPr>
        <w:t>CARACTERÍSTICAS DA EMISSÃO</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16"/>
        </w:numPr>
        <w:tabs>
          <w:tab w:val="left" w:pos="1134"/>
        </w:tabs>
        <w:spacing w:line="360" w:lineRule="auto"/>
        <w:ind w:left="851" w:hanging="851"/>
        <w:rPr>
          <w:b/>
          <w:bCs/>
          <w:sz w:val="22"/>
          <w:szCs w:val="22"/>
        </w:rPr>
      </w:pPr>
      <w:bookmarkStart w:id="63" w:name="_DV_M38"/>
      <w:bookmarkEnd w:id="63"/>
      <w:r w:rsidRPr="0032275C">
        <w:rPr>
          <w:b/>
          <w:bCs/>
          <w:sz w:val="22"/>
          <w:szCs w:val="22"/>
        </w:rPr>
        <w:t>Objeto Social</w:t>
      </w:r>
    </w:p>
    <w:p w:rsidR="00493AB6" w:rsidRPr="0032275C" w:rsidRDefault="00493AB6" w:rsidP="0032275C">
      <w:pPr>
        <w:spacing w:line="360" w:lineRule="auto"/>
        <w:rPr>
          <w:sz w:val="22"/>
          <w:szCs w:val="22"/>
        </w:rPr>
      </w:pPr>
    </w:p>
    <w:p w:rsidR="003517F9" w:rsidRPr="0032275C" w:rsidRDefault="00493AB6" w:rsidP="0032275C">
      <w:pPr>
        <w:pStyle w:val="PargrafodaLista"/>
        <w:numPr>
          <w:ilvl w:val="0"/>
          <w:numId w:val="17"/>
        </w:numPr>
        <w:tabs>
          <w:tab w:val="left" w:pos="1134"/>
        </w:tabs>
        <w:spacing w:line="360" w:lineRule="auto"/>
        <w:ind w:left="1418" w:hanging="567"/>
        <w:rPr>
          <w:rStyle w:val="DeltaViewInsertion"/>
          <w:color w:val="auto"/>
          <w:sz w:val="22"/>
          <w:szCs w:val="22"/>
          <w:u w:val="none"/>
        </w:rPr>
      </w:pPr>
      <w:bookmarkStart w:id="64" w:name="_DV_M39"/>
      <w:bookmarkEnd w:id="64"/>
      <w:r w:rsidRPr="0032275C">
        <w:rPr>
          <w:rStyle w:val="DeltaViewInsertion"/>
          <w:color w:val="auto"/>
          <w:sz w:val="22"/>
          <w:szCs w:val="22"/>
          <w:u w:val="none"/>
        </w:rPr>
        <w:t>A Emissora tem por objeto social</w:t>
      </w:r>
      <w:r w:rsidR="004B680B" w:rsidRPr="0032275C">
        <w:rPr>
          <w:sz w:val="22"/>
          <w:szCs w:val="22"/>
        </w:rPr>
        <w:t xml:space="preserve"> </w:t>
      </w:r>
      <w:r w:rsidR="001B3743" w:rsidRPr="0032275C">
        <w:rPr>
          <w:sz w:val="22"/>
          <w:szCs w:val="22"/>
        </w:rPr>
        <w:t>a</w:t>
      </w:r>
      <w:r w:rsidR="001A1F58" w:rsidRPr="0032275C">
        <w:rPr>
          <w:sz w:val="22"/>
          <w:szCs w:val="22"/>
        </w:rPr>
        <w:t xml:space="preserve"> prestação dos serviços de: </w:t>
      </w:r>
      <w:r w:rsidR="001A1F58" w:rsidRPr="0032275C">
        <w:rPr>
          <w:b/>
          <w:sz w:val="22"/>
          <w:szCs w:val="22"/>
        </w:rPr>
        <w:t>(i) </w:t>
      </w:r>
      <w:r w:rsidR="001A1F58" w:rsidRPr="0032275C">
        <w:rPr>
          <w:sz w:val="22"/>
          <w:szCs w:val="22"/>
        </w:rPr>
        <w:t xml:space="preserve">análise e desenvolvimento de sistemas; </w:t>
      </w:r>
      <w:r w:rsidR="001A1F58" w:rsidRPr="0032275C">
        <w:rPr>
          <w:b/>
          <w:sz w:val="22"/>
          <w:szCs w:val="22"/>
        </w:rPr>
        <w:t>(ii) </w:t>
      </w:r>
      <w:r w:rsidR="001A1F58" w:rsidRPr="0032275C">
        <w:rPr>
          <w:sz w:val="22"/>
          <w:szCs w:val="22"/>
        </w:rPr>
        <w:t xml:space="preserve">programação de sistemas; </w:t>
      </w:r>
      <w:r w:rsidR="001A1F58" w:rsidRPr="0032275C">
        <w:rPr>
          <w:b/>
          <w:sz w:val="22"/>
          <w:szCs w:val="22"/>
        </w:rPr>
        <w:t>(iii) </w:t>
      </w:r>
      <w:r w:rsidR="001A1F58" w:rsidRPr="0032275C">
        <w:rPr>
          <w:sz w:val="22"/>
          <w:szCs w:val="22"/>
        </w:rPr>
        <w:t xml:space="preserve">processamento de dados e congêneres; </w:t>
      </w:r>
      <w:r w:rsidR="001A1F58" w:rsidRPr="0032275C">
        <w:rPr>
          <w:b/>
          <w:sz w:val="22"/>
          <w:szCs w:val="22"/>
        </w:rPr>
        <w:t>(iv) </w:t>
      </w:r>
      <w:r w:rsidR="001A1F58" w:rsidRPr="0032275C">
        <w:rPr>
          <w:sz w:val="22"/>
          <w:szCs w:val="22"/>
        </w:rPr>
        <w:t xml:space="preserve">elaboração de programas de computadores, inclusive jogos eletrônicos; </w:t>
      </w:r>
      <w:r w:rsidR="001A1F58" w:rsidRPr="0032275C">
        <w:rPr>
          <w:b/>
          <w:sz w:val="22"/>
          <w:szCs w:val="22"/>
        </w:rPr>
        <w:t>(v) </w:t>
      </w:r>
      <w:r w:rsidR="001A1F58" w:rsidRPr="0032275C">
        <w:rPr>
          <w:sz w:val="22"/>
          <w:szCs w:val="22"/>
        </w:rPr>
        <w:t xml:space="preserve">licenciamento ou cessão de direito de uso de programas de computação; </w:t>
      </w:r>
      <w:r w:rsidR="001A1F58" w:rsidRPr="0032275C">
        <w:rPr>
          <w:b/>
          <w:sz w:val="22"/>
          <w:szCs w:val="22"/>
        </w:rPr>
        <w:t>(vi) </w:t>
      </w:r>
      <w:r w:rsidR="001A1F58" w:rsidRPr="0032275C">
        <w:rPr>
          <w:sz w:val="22"/>
          <w:szCs w:val="22"/>
        </w:rPr>
        <w:t xml:space="preserve">assessoria e consultoria em informática; </w:t>
      </w:r>
      <w:r w:rsidR="001A1F58" w:rsidRPr="0032275C">
        <w:rPr>
          <w:b/>
          <w:sz w:val="22"/>
          <w:szCs w:val="22"/>
        </w:rPr>
        <w:t>(vii) </w:t>
      </w:r>
      <w:r w:rsidR="001A1F58" w:rsidRPr="0032275C">
        <w:rPr>
          <w:sz w:val="22"/>
          <w:szCs w:val="22"/>
        </w:rPr>
        <w:t xml:space="preserve">terceirização de mão de obra em serviços de tecnologia de informação; </w:t>
      </w:r>
      <w:r w:rsidR="001A1F58" w:rsidRPr="0032275C">
        <w:rPr>
          <w:b/>
          <w:sz w:val="22"/>
          <w:szCs w:val="22"/>
        </w:rPr>
        <w:t>(viii) </w:t>
      </w:r>
      <w:r w:rsidR="001A1F58" w:rsidRPr="0032275C">
        <w:rPr>
          <w:sz w:val="22"/>
          <w:szCs w:val="22"/>
        </w:rPr>
        <w:t xml:space="preserve">suporte técnico em informática, inclusive instalação, configuração e manutenção de programas de computação e bancos de dados; </w:t>
      </w:r>
      <w:r w:rsidR="00B57234" w:rsidRPr="0032275C">
        <w:rPr>
          <w:b/>
          <w:sz w:val="22"/>
          <w:szCs w:val="22"/>
        </w:rPr>
        <w:t>(ix) </w:t>
      </w:r>
      <w:r w:rsidR="00B57234" w:rsidRPr="0032275C">
        <w:rPr>
          <w:sz w:val="22"/>
          <w:szCs w:val="22"/>
        </w:rPr>
        <w:t xml:space="preserve">planejamento, confecção, manutenção e atualização de páginas eletrônicas; e </w:t>
      </w:r>
      <w:r w:rsidR="00B57234" w:rsidRPr="0032275C">
        <w:rPr>
          <w:b/>
          <w:sz w:val="22"/>
          <w:szCs w:val="22"/>
        </w:rPr>
        <w:t>(x) </w:t>
      </w:r>
      <w:r w:rsidR="00B57234" w:rsidRPr="0032275C">
        <w:rPr>
          <w:sz w:val="22"/>
          <w:szCs w:val="22"/>
        </w:rPr>
        <w:t xml:space="preserve">representação e comercialização de softwares e hardwares. </w:t>
      </w:r>
    </w:p>
    <w:p w:rsidR="00C6683E" w:rsidRPr="0032275C" w:rsidRDefault="00C6683E" w:rsidP="0032275C">
      <w:pPr>
        <w:tabs>
          <w:tab w:val="left" w:pos="1134"/>
        </w:tabs>
        <w:spacing w:line="360" w:lineRule="auto"/>
        <w:rPr>
          <w:b/>
          <w:bCs/>
          <w:sz w:val="22"/>
          <w:szCs w:val="22"/>
        </w:rPr>
      </w:pPr>
    </w:p>
    <w:p w:rsidR="00493AB6" w:rsidRPr="0032275C" w:rsidRDefault="00493AB6" w:rsidP="0032275C">
      <w:pPr>
        <w:pStyle w:val="PargrafodaLista"/>
        <w:numPr>
          <w:ilvl w:val="0"/>
          <w:numId w:val="16"/>
        </w:numPr>
        <w:tabs>
          <w:tab w:val="left" w:pos="1134"/>
        </w:tabs>
        <w:spacing w:line="360" w:lineRule="auto"/>
        <w:ind w:left="851" w:hanging="851"/>
        <w:rPr>
          <w:b/>
          <w:bCs/>
          <w:sz w:val="22"/>
          <w:szCs w:val="22"/>
        </w:rPr>
      </w:pPr>
      <w:bookmarkStart w:id="65" w:name="_DV_M40"/>
      <w:bookmarkEnd w:id="65"/>
      <w:r w:rsidRPr="0032275C">
        <w:rPr>
          <w:b/>
          <w:bCs/>
          <w:sz w:val="22"/>
          <w:szCs w:val="22"/>
        </w:rPr>
        <w:t>Série</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18"/>
        </w:numPr>
        <w:tabs>
          <w:tab w:val="left" w:pos="1134"/>
        </w:tabs>
        <w:spacing w:line="360" w:lineRule="auto"/>
        <w:ind w:left="1418" w:hanging="567"/>
        <w:rPr>
          <w:sz w:val="22"/>
          <w:szCs w:val="22"/>
        </w:rPr>
      </w:pPr>
      <w:bookmarkStart w:id="66" w:name="_DV_M41"/>
      <w:bookmarkEnd w:id="66"/>
      <w:r w:rsidRPr="0032275C">
        <w:rPr>
          <w:sz w:val="22"/>
          <w:szCs w:val="22"/>
        </w:rPr>
        <w:t>A Emissão será realizada em uma única série.</w:t>
      </w:r>
    </w:p>
    <w:p w:rsidR="00344699" w:rsidRPr="0032275C" w:rsidRDefault="00344699" w:rsidP="0032275C">
      <w:pPr>
        <w:tabs>
          <w:tab w:val="left" w:pos="1134"/>
        </w:tabs>
        <w:spacing w:line="360" w:lineRule="auto"/>
        <w:rPr>
          <w:b/>
          <w:bCs/>
          <w:sz w:val="22"/>
          <w:szCs w:val="22"/>
        </w:rPr>
      </w:pPr>
    </w:p>
    <w:p w:rsidR="00493AB6" w:rsidRPr="0032275C" w:rsidRDefault="00493AB6" w:rsidP="0032275C">
      <w:pPr>
        <w:pStyle w:val="PargrafodaLista"/>
        <w:numPr>
          <w:ilvl w:val="0"/>
          <w:numId w:val="16"/>
        </w:numPr>
        <w:tabs>
          <w:tab w:val="left" w:pos="1134"/>
        </w:tabs>
        <w:spacing w:line="360" w:lineRule="auto"/>
        <w:ind w:left="851" w:hanging="851"/>
        <w:rPr>
          <w:b/>
          <w:bCs/>
          <w:sz w:val="22"/>
          <w:szCs w:val="22"/>
        </w:rPr>
      </w:pPr>
      <w:r w:rsidRPr="0032275C">
        <w:rPr>
          <w:b/>
          <w:bCs/>
          <w:sz w:val="22"/>
          <w:szCs w:val="22"/>
        </w:rPr>
        <w:t>Valor Total da Emissão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19"/>
        </w:numPr>
        <w:tabs>
          <w:tab w:val="left" w:pos="851"/>
          <w:tab w:val="left" w:pos="1134"/>
        </w:tabs>
        <w:spacing w:line="360" w:lineRule="auto"/>
        <w:ind w:left="1418" w:hanging="567"/>
        <w:rPr>
          <w:b/>
          <w:bCs/>
          <w:sz w:val="22"/>
          <w:szCs w:val="22"/>
        </w:rPr>
      </w:pPr>
      <w:bookmarkStart w:id="67" w:name="_DV_M43"/>
      <w:bookmarkStart w:id="68" w:name="_Ref445296216"/>
      <w:bookmarkEnd w:id="67"/>
      <w:r w:rsidRPr="0032275C">
        <w:rPr>
          <w:sz w:val="22"/>
          <w:szCs w:val="22"/>
        </w:rPr>
        <w:t>O valor total da Emissão será de</w:t>
      </w:r>
      <w:r w:rsidR="006B0E6B" w:rsidRPr="0032275C">
        <w:rPr>
          <w:sz w:val="22"/>
          <w:szCs w:val="22"/>
        </w:rPr>
        <w:t xml:space="preserve"> </w:t>
      </w:r>
      <w:r w:rsidRPr="0032275C">
        <w:rPr>
          <w:sz w:val="22"/>
          <w:szCs w:val="22"/>
        </w:rPr>
        <w:t>R$</w:t>
      </w:r>
      <w:r w:rsidR="003C6FCC" w:rsidRPr="0032275C">
        <w:rPr>
          <w:sz w:val="22"/>
          <w:szCs w:val="22"/>
        </w:rPr>
        <w:t>5</w:t>
      </w:r>
      <w:r w:rsidR="00621F92" w:rsidRPr="0032275C">
        <w:rPr>
          <w:sz w:val="22"/>
          <w:szCs w:val="22"/>
        </w:rPr>
        <w:t>0</w:t>
      </w:r>
      <w:r w:rsidR="00A67FFA" w:rsidRPr="0032275C">
        <w:rPr>
          <w:sz w:val="22"/>
          <w:szCs w:val="22"/>
        </w:rPr>
        <w:t>.000.000,00 (</w:t>
      </w:r>
      <w:r w:rsidR="003C6FCC" w:rsidRPr="0032275C">
        <w:rPr>
          <w:sz w:val="22"/>
          <w:szCs w:val="22"/>
        </w:rPr>
        <w:t>cinquenta</w:t>
      </w:r>
      <w:r w:rsidR="00621F92" w:rsidRPr="0032275C">
        <w:rPr>
          <w:sz w:val="22"/>
          <w:szCs w:val="22"/>
        </w:rPr>
        <w:t xml:space="preserve"> </w:t>
      </w:r>
      <w:r w:rsidR="00A67FFA" w:rsidRPr="0032275C">
        <w:rPr>
          <w:sz w:val="22"/>
          <w:szCs w:val="22"/>
        </w:rPr>
        <w:t>milhões de reais)</w:t>
      </w:r>
      <w:r w:rsidRPr="0032275C">
        <w:rPr>
          <w:sz w:val="22"/>
          <w:szCs w:val="22"/>
        </w:rPr>
        <w:t xml:space="preserve"> na Data de Emiss</w:t>
      </w:r>
      <w:r w:rsidR="00937F21" w:rsidRPr="0032275C">
        <w:rPr>
          <w:sz w:val="22"/>
          <w:szCs w:val="22"/>
        </w:rPr>
        <w:t>ão (conforme abaixo definido)</w:t>
      </w:r>
      <w:r w:rsidRPr="0032275C">
        <w:rPr>
          <w:sz w:val="22"/>
          <w:szCs w:val="22"/>
        </w:rPr>
        <w:t>.</w:t>
      </w:r>
      <w:bookmarkEnd w:id="68"/>
    </w:p>
    <w:p w:rsidR="00493AB6" w:rsidRPr="0032275C" w:rsidRDefault="00493AB6" w:rsidP="0032275C">
      <w:pPr>
        <w:tabs>
          <w:tab w:val="left" w:pos="1134"/>
        </w:tabs>
        <w:spacing w:line="360" w:lineRule="auto"/>
        <w:rPr>
          <w:b/>
          <w:bCs/>
          <w:sz w:val="22"/>
          <w:szCs w:val="22"/>
        </w:rPr>
      </w:pPr>
    </w:p>
    <w:p w:rsidR="00493AB6" w:rsidRPr="0032275C" w:rsidRDefault="00493AB6" w:rsidP="0032275C">
      <w:pPr>
        <w:pStyle w:val="PargrafodaLista"/>
        <w:numPr>
          <w:ilvl w:val="0"/>
          <w:numId w:val="16"/>
        </w:numPr>
        <w:tabs>
          <w:tab w:val="left" w:pos="1134"/>
        </w:tabs>
        <w:spacing w:line="360" w:lineRule="auto"/>
        <w:ind w:left="851" w:hanging="851"/>
        <w:rPr>
          <w:b/>
          <w:bCs/>
          <w:sz w:val="22"/>
          <w:szCs w:val="22"/>
        </w:rPr>
      </w:pPr>
      <w:bookmarkStart w:id="69" w:name="_DV_M44"/>
      <w:bookmarkEnd w:id="69"/>
      <w:r w:rsidRPr="0032275C">
        <w:rPr>
          <w:b/>
          <w:bCs/>
          <w:sz w:val="22"/>
          <w:szCs w:val="22"/>
        </w:rPr>
        <w:t>Quantidade de Debêntures</w:t>
      </w:r>
    </w:p>
    <w:p w:rsidR="00493AB6" w:rsidRPr="0032275C" w:rsidRDefault="00493AB6" w:rsidP="0032275C">
      <w:pPr>
        <w:pStyle w:val="p0"/>
        <w:tabs>
          <w:tab w:val="clear" w:pos="720"/>
          <w:tab w:val="left" w:pos="1134"/>
        </w:tabs>
        <w:spacing w:line="360" w:lineRule="auto"/>
        <w:rPr>
          <w:rFonts w:ascii="Times New Roman" w:hAnsi="Times New Roman" w:cs="Times New Roman"/>
          <w:sz w:val="22"/>
          <w:szCs w:val="22"/>
        </w:rPr>
      </w:pPr>
    </w:p>
    <w:p w:rsidR="00493AB6" w:rsidRPr="0032275C" w:rsidRDefault="00493AB6" w:rsidP="0032275C">
      <w:pPr>
        <w:pStyle w:val="p0"/>
        <w:numPr>
          <w:ilvl w:val="0"/>
          <w:numId w:val="20"/>
        </w:numPr>
        <w:tabs>
          <w:tab w:val="clear" w:pos="720"/>
          <w:tab w:val="left" w:pos="1134"/>
        </w:tabs>
        <w:spacing w:line="360" w:lineRule="auto"/>
        <w:ind w:left="1418" w:hanging="567"/>
        <w:rPr>
          <w:rFonts w:ascii="Times New Roman" w:hAnsi="Times New Roman" w:cs="Times New Roman"/>
          <w:sz w:val="22"/>
          <w:szCs w:val="22"/>
        </w:rPr>
      </w:pPr>
      <w:bookmarkStart w:id="70" w:name="_DV_M45"/>
      <w:bookmarkEnd w:id="70"/>
      <w:r w:rsidRPr="0032275C">
        <w:rPr>
          <w:rFonts w:ascii="Times New Roman" w:hAnsi="Times New Roman" w:cs="Times New Roman"/>
          <w:sz w:val="22"/>
          <w:szCs w:val="22"/>
        </w:rPr>
        <w:t xml:space="preserve">Serão emitidas </w:t>
      </w:r>
      <w:r w:rsidR="003C6FCC" w:rsidRPr="0032275C">
        <w:rPr>
          <w:rFonts w:ascii="Times New Roman" w:hAnsi="Times New Roman" w:cs="Times New Roman"/>
          <w:bCs/>
          <w:sz w:val="22"/>
          <w:szCs w:val="22"/>
        </w:rPr>
        <w:t>5</w:t>
      </w:r>
      <w:r w:rsidR="00264A84" w:rsidRPr="0032275C">
        <w:rPr>
          <w:rFonts w:ascii="Times New Roman" w:hAnsi="Times New Roman" w:cs="Times New Roman"/>
          <w:bCs/>
          <w:sz w:val="22"/>
          <w:szCs w:val="22"/>
        </w:rPr>
        <w:t>.000</w:t>
      </w:r>
      <w:r w:rsidR="00621F92" w:rsidRPr="0032275C">
        <w:rPr>
          <w:rFonts w:ascii="Times New Roman" w:hAnsi="Times New Roman" w:cs="Times New Roman"/>
          <w:sz w:val="22"/>
          <w:szCs w:val="22"/>
        </w:rPr>
        <w:t xml:space="preserve"> </w:t>
      </w:r>
      <w:r w:rsidR="0095679F" w:rsidRPr="0032275C">
        <w:rPr>
          <w:rFonts w:ascii="Times New Roman" w:hAnsi="Times New Roman" w:cs="Times New Roman"/>
          <w:sz w:val="22"/>
          <w:szCs w:val="22"/>
        </w:rPr>
        <w:t>(</w:t>
      </w:r>
      <w:r w:rsidR="003C6FCC" w:rsidRPr="0032275C">
        <w:rPr>
          <w:rFonts w:ascii="Times New Roman" w:hAnsi="Times New Roman" w:cs="Times New Roman"/>
          <w:sz w:val="22"/>
          <w:szCs w:val="22"/>
        </w:rPr>
        <w:t>cinco</w:t>
      </w:r>
      <w:r w:rsidR="00264A84" w:rsidRPr="0032275C">
        <w:rPr>
          <w:rFonts w:ascii="Times New Roman" w:hAnsi="Times New Roman" w:cs="Times New Roman"/>
          <w:bCs/>
          <w:sz w:val="22"/>
          <w:szCs w:val="22"/>
        </w:rPr>
        <w:t xml:space="preserve"> mil</w:t>
      </w:r>
      <w:r w:rsidR="0095679F" w:rsidRPr="0032275C">
        <w:rPr>
          <w:rFonts w:ascii="Times New Roman" w:hAnsi="Times New Roman" w:cs="Times New Roman"/>
          <w:sz w:val="22"/>
          <w:szCs w:val="22"/>
        </w:rPr>
        <w:t>)</w:t>
      </w:r>
      <w:r w:rsidR="005127C0" w:rsidRPr="0032275C">
        <w:rPr>
          <w:rFonts w:ascii="Times New Roman" w:hAnsi="Times New Roman" w:cs="Times New Roman"/>
          <w:sz w:val="22"/>
          <w:szCs w:val="22"/>
        </w:rPr>
        <w:t xml:space="preserve"> </w:t>
      </w:r>
      <w:r w:rsidRPr="0032275C">
        <w:rPr>
          <w:rFonts w:ascii="Times New Roman" w:hAnsi="Times New Roman" w:cs="Times New Roman"/>
          <w:sz w:val="22"/>
          <w:szCs w:val="22"/>
        </w:rPr>
        <w:t>Debêntures.</w:t>
      </w:r>
    </w:p>
    <w:p w:rsidR="0095679F" w:rsidRPr="0032275C" w:rsidRDefault="0095679F" w:rsidP="0032275C">
      <w:pPr>
        <w:spacing w:line="360" w:lineRule="auto"/>
        <w:rPr>
          <w:b/>
          <w:bCs/>
          <w:sz w:val="22"/>
          <w:szCs w:val="22"/>
        </w:rPr>
      </w:pPr>
      <w:bookmarkStart w:id="71" w:name="_DV_M46"/>
      <w:bookmarkEnd w:id="71"/>
    </w:p>
    <w:p w:rsidR="00493AB6" w:rsidRPr="0032275C" w:rsidRDefault="00493AB6" w:rsidP="0032275C">
      <w:pPr>
        <w:pStyle w:val="PargrafodaLista"/>
        <w:numPr>
          <w:ilvl w:val="0"/>
          <w:numId w:val="16"/>
        </w:numPr>
        <w:tabs>
          <w:tab w:val="left" w:pos="1134"/>
        </w:tabs>
        <w:spacing w:line="360" w:lineRule="auto"/>
        <w:ind w:left="851" w:hanging="851"/>
        <w:rPr>
          <w:b/>
          <w:bCs/>
          <w:sz w:val="22"/>
          <w:szCs w:val="22"/>
        </w:rPr>
      </w:pPr>
      <w:bookmarkStart w:id="72" w:name="_Ref445233169"/>
      <w:r w:rsidRPr="0032275C">
        <w:rPr>
          <w:b/>
          <w:bCs/>
          <w:sz w:val="22"/>
          <w:szCs w:val="22"/>
        </w:rPr>
        <w:t>Destinação dos Recursos</w:t>
      </w:r>
      <w:bookmarkEnd w:id="72"/>
    </w:p>
    <w:p w:rsidR="006851F0" w:rsidRPr="0032275C" w:rsidRDefault="006851F0" w:rsidP="0032275C">
      <w:pPr>
        <w:tabs>
          <w:tab w:val="left" w:pos="1134"/>
        </w:tabs>
        <w:spacing w:line="360" w:lineRule="auto"/>
        <w:rPr>
          <w:sz w:val="22"/>
          <w:szCs w:val="22"/>
        </w:rPr>
      </w:pPr>
      <w:bookmarkStart w:id="73" w:name="_DV_M47"/>
      <w:bookmarkEnd w:id="73"/>
    </w:p>
    <w:p w:rsidR="00493AB6" w:rsidRPr="0032275C" w:rsidRDefault="00915B0D" w:rsidP="0032275C">
      <w:pPr>
        <w:pStyle w:val="PargrafodaLista"/>
        <w:numPr>
          <w:ilvl w:val="0"/>
          <w:numId w:val="21"/>
        </w:numPr>
        <w:tabs>
          <w:tab w:val="left" w:pos="1134"/>
        </w:tabs>
        <w:spacing w:line="360" w:lineRule="auto"/>
        <w:ind w:left="1418" w:hanging="567"/>
        <w:rPr>
          <w:sz w:val="22"/>
          <w:szCs w:val="22"/>
        </w:rPr>
      </w:pPr>
      <w:r w:rsidRPr="0032275C">
        <w:rPr>
          <w:sz w:val="22"/>
          <w:szCs w:val="22"/>
        </w:rPr>
        <w:t xml:space="preserve">Os recursos obtidos por meio da Emissão serão utilizados </w:t>
      </w:r>
      <w:r w:rsidR="00AD5972" w:rsidRPr="0032275C">
        <w:rPr>
          <w:sz w:val="22"/>
          <w:szCs w:val="22"/>
        </w:rPr>
        <w:t>para o CAPEX da Emissora, entendi</w:t>
      </w:r>
      <w:r w:rsidR="005741CB" w:rsidRPr="0032275C">
        <w:rPr>
          <w:sz w:val="22"/>
          <w:szCs w:val="22"/>
        </w:rPr>
        <w:t>do</w:t>
      </w:r>
      <w:r w:rsidR="00AD5972" w:rsidRPr="0032275C">
        <w:rPr>
          <w:sz w:val="22"/>
          <w:szCs w:val="22"/>
        </w:rPr>
        <w:t xml:space="preserve"> como investimento ou aquisição de bens pela Emissora. </w:t>
      </w:r>
    </w:p>
    <w:p w:rsidR="003517F9" w:rsidRPr="0032275C" w:rsidRDefault="003517F9" w:rsidP="0032275C">
      <w:pPr>
        <w:pStyle w:val="Recuodecorpodetexto"/>
        <w:tabs>
          <w:tab w:val="left" w:pos="1134"/>
        </w:tabs>
        <w:spacing w:line="360" w:lineRule="auto"/>
        <w:ind w:left="0" w:firstLine="0"/>
        <w:rPr>
          <w:sz w:val="22"/>
          <w:szCs w:val="22"/>
        </w:rPr>
      </w:pPr>
    </w:p>
    <w:p w:rsidR="00493AB6" w:rsidRPr="0032275C" w:rsidRDefault="00493AB6" w:rsidP="0032275C">
      <w:pPr>
        <w:pStyle w:val="PargrafodaLista"/>
        <w:numPr>
          <w:ilvl w:val="0"/>
          <w:numId w:val="16"/>
        </w:numPr>
        <w:tabs>
          <w:tab w:val="left" w:pos="1134"/>
        </w:tabs>
        <w:spacing w:line="360" w:lineRule="auto"/>
        <w:ind w:left="851" w:hanging="851"/>
        <w:rPr>
          <w:b/>
          <w:bCs/>
          <w:sz w:val="22"/>
          <w:szCs w:val="22"/>
        </w:rPr>
      </w:pPr>
      <w:bookmarkStart w:id="74" w:name="_DV_M48"/>
      <w:bookmarkEnd w:id="74"/>
      <w:r w:rsidRPr="0032275C">
        <w:rPr>
          <w:b/>
          <w:bCs/>
          <w:sz w:val="22"/>
          <w:szCs w:val="22"/>
        </w:rPr>
        <w:t>Número da Emissão</w:t>
      </w:r>
    </w:p>
    <w:p w:rsidR="00937F21" w:rsidRPr="0032275C" w:rsidRDefault="00937F21" w:rsidP="0032275C">
      <w:pPr>
        <w:tabs>
          <w:tab w:val="left" w:pos="1134"/>
        </w:tabs>
        <w:spacing w:line="360" w:lineRule="auto"/>
        <w:rPr>
          <w:sz w:val="22"/>
          <w:szCs w:val="22"/>
        </w:rPr>
      </w:pPr>
    </w:p>
    <w:p w:rsidR="00493AB6" w:rsidRPr="0032275C" w:rsidRDefault="00493AB6" w:rsidP="0032275C">
      <w:pPr>
        <w:pStyle w:val="PargrafodaLista"/>
        <w:numPr>
          <w:ilvl w:val="0"/>
          <w:numId w:val="22"/>
        </w:numPr>
        <w:tabs>
          <w:tab w:val="left" w:pos="1134"/>
        </w:tabs>
        <w:spacing w:line="360" w:lineRule="auto"/>
        <w:ind w:left="1418" w:hanging="567"/>
        <w:rPr>
          <w:sz w:val="22"/>
          <w:szCs w:val="22"/>
        </w:rPr>
      </w:pPr>
      <w:r w:rsidRPr="0032275C">
        <w:rPr>
          <w:sz w:val="22"/>
          <w:szCs w:val="22"/>
        </w:rPr>
        <w:t>Esta Esc</w:t>
      </w:r>
      <w:r w:rsidR="00FF37D9" w:rsidRPr="0032275C">
        <w:rPr>
          <w:sz w:val="22"/>
          <w:szCs w:val="22"/>
        </w:rPr>
        <w:t xml:space="preserve">ritura de Emissão representa a </w:t>
      </w:r>
      <w:r w:rsidR="006E2032" w:rsidRPr="0032275C">
        <w:rPr>
          <w:sz w:val="22"/>
          <w:szCs w:val="22"/>
        </w:rPr>
        <w:t>1</w:t>
      </w:r>
      <w:r w:rsidR="006851F0" w:rsidRPr="0032275C">
        <w:rPr>
          <w:sz w:val="22"/>
          <w:szCs w:val="22"/>
        </w:rPr>
        <w:t>ª (</w:t>
      </w:r>
      <w:r w:rsidR="006E2032" w:rsidRPr="0032275C">
        <w:rPr>
          <w:sz w:val="22"/>
          <w:szCs w:val="22"/>
        </w:rPr>
        <w:t>primeira</w:t>
      </w:r>
      <w:r w:rsidR="006851F0" w:rsidRPr="0032275C">
        <w:rPr>
          <w:sz w:val="22"/>
          <w:szCs w:val="22"/>
        </w:rPr>
        <w:t>)</w:t>
      </w:r>
      <w:r w:rsidR="00874172" w:rsidRPr="0032275C">
        <w:rPr>
          <w:sz w:val="22"/>
          <w:szCs w:val="22"/>
        </w:rPr>
        <w:t xml:space="preserve"> </w:t>
      </w:r>
      <w:r w:rsidR="00AD5972" w:rsidRPr="0032275C">
        <w:rPr>
          <w:sz w:val="22"/>
          <w:szCs w:val="22"/>
        </w:rPr>
        <w:t>e</w:t>
      </w:r>
      <w:r w:rsidR="00915B0D" w:rsidRPr="0032275C">
        <w:rPr>
          <w:sz w:val="22"/>
          <w:szCs w:val="22"/>
        </w:rPr>
        <w:t xml:space="preserve">missão </w:t>
      </w:r>
      <w:r w:rsidRPr="0032275C">
        <w:rPr>
          <w:sz w:val="22"/>
          <w:szCs w:val="22"/>
        </w:rPr>
        <w:t xml:space="preserve">de </w:t>
      </w:r>
      <w:r w:rsidR="00AD5972" w:rsidRPr="0032275C">
        <w:rPr>
          <w:sz w:val="22"/>
          <w:szCs w:val="22"/>
        </w:rPr>
        <w:t>d</w:t>
      </w:r>
      <w:r w:rsidR="00915B0D" w:rsidRPr="0032275C">
        <w:rPr>
          <w:sz w:val="22"/>
          <w:szCs w:val="22"/>
        </w:rPr>
        <w:t xml:space="preserve">ebêntures </w:t>
      </w:r>
      <w:r w:rsidRPr="0032275C">
        <w:rPr>
          <w:sz w:val="22"/>
          <w:szCs w:val="22"/>
        </w:rPr>
        <w:t>da Emissora</w:t>
      </w:r>
      <w:r w:rsidRPr="0032275C">
        <w:rPr>
          <w:rStyle w:val="DeltaViewInsertion"/>
          <w:color w:val="auto"/>
          <w:sz w:val="22"/>
          <w:szCs w:val="22"/>
          <w:u w:val="none"/>
        </w:rPr>
        <w:t>.</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16"/>
        </w:numPr>
        <w:tabs>
          <w:tab w:val="left" w:pos="1134"/>
        </w:tabs>
        <w:spacing w:line="360" w:lineRule="auto"/>
        <w:ind w:left="851" w:hanging="851"/>
        <w:rPr>
          <w:b/>
          <w:bCs/>
          <w:sz w:val="22"/>
          <w:szCs w:val="22"/>
        </w:rPr>
      </w:pPr>
      <w:bookmarkStart w:id="75" w:name="_DV_M50"/>
      <w:bookmarkEnd w:id="75"/>
      <w:r w:rsidRPr="0032275C">
        <w:rPr>
          <w:b/>
          <w:bCs/>
          <w:sz w:val="22"/>
          <w:szCs w:val="22"/>
        </w:rPr>
        <w:t xml:space="preserve">Banco </w:t>
      </w:r>
      <w:r w:rsidR="0083589A" w:rsidRPr="0032275C">
        <w:rPr>
          <w:b/>
          <w:bCs/>
          <w:sz w:val="22"/>
          <w:szCs w:val="22"/>
        </w:rPr>
        <w:t>Liquidante e Escriturador</w:t>
      </w:r>
      <w:r w:rsidR="004100B2" w:rsidRPr="0032275C">
        <w:rPr>
          <w:b/>
          <w:bCs/>
          <w:sz w:val="22"/>
          <w:szCs w:val="22"/>
        </w:rPr>
        <w:t xml:space="preserve"> das Debêntures</w:t>
      </w:r>
    </w:p>
    <w:p w:rsidR="00493AB6" w:rsidRPr="0032275C" w:rsidRDefault="00493AB6" w:rsidP="0032275C">
      <w:pPr>
        <w:tabs>
          <w:tab w:val="left" w:pos="1134"/>
        </w:tabs>
        <w:spacing w:line="360" w:lineRule="auto"/>
        <w:rPr>
          <w:sz w:val="22"/>
          <w:szCs w:val="22"/>
        </w:rPr>
      </w:pPr>
    </w:p>
    <w:p w:rsidR="00493AB6" w:rsidRPr="0032275C" w:rsidRDefault="007404CC" w:rsidP="0032275C">
      <w:pPr>
        <w:pStyle w:val="PargrafodaLista"/>
        <w:numPr>
          <w:ilvl w:val="0"/>
          <w:numId w:val="23"/>
        </w:numPr>
        <w:tabs>
          <w:tab w:val="left" w:pos="1134"/>
        </w:tabs>
        <w:spacing w:line="360" w:lineRule="auto"/>
        <w:ind w:left="1418" w:hanging="567"/>
        <w:rPr>
          <w:sz w:val="22"/>
          <w:szCs w:val="22"/>
        </w:rPr>
      </w:pPr>
      <w:bookmarkStart w:id="76" w:name="_DV_M51"/>
      <w:bookmarkStart w:id="77" w:name="_Ref445296309"/>
      <w:bookmarkEnd w:id="76"/>
      <w:r w:rsidRPr="0032275C">
        <w:rPr>
          <w:sz w:val="22"/>
          <w:szCs w:val="22"/>
        </w:rPr>
        <w:t xml:space="preserve">O banco liquidante </w:t>
      </w:r>
      <w:r w:rsidR="004100B2" w:rsidRPr="0032275C">
        <w:rPr>
          <w:sz w:val="22"/>
          <w:szCs w:val="22"/>
        </w:rPr>
        <w:t xml:space="preserve">e o escriturador das Debêntures </w:t>
      </w:r>
      <w:r w:rsidRPr="0032275C">
        <w:rPr>
          <w:sz w:val="22"/>
          <w:szCs w:val="22"/>
        </w:rPr>
        <w:t>será o Banco Bradesco S.A.</w:t>
      </w:r>
      <w:r w:rsidR="008E3A6B" w:rsidRPr="0032275C">
        <w:rPr>
          <w:sz w:val="22"/>
          <w:szCs w:val="22"/>
        </w:rPr>
        <w:t>, instituição financeira</w:t>
      </w:r>
      <w:r w:rsidR="00C247DA" w:rsidRPr="0032275C">
        <w:rPr>
          <w:sz w:val="22"/>
          <w:szCs w:val="22"/>
        </w:rPr>
        <w:t>,</w:t>
      </w:r>
      <w:r w:rsidR="008E3A6B" w:rsidRPr="0032275C">
        <w:rPr>
          <w:sz w:val="22"/>
          <w:szCs w:val="22"/>
        </w:rPr>
        <w:t xml:space="preserve"> com sede na</w:t>
      </w:r>
      <w:r w:rsidR="00C247DA" w:rsidRPr="0032275C">
        <w:rPr>
          <w:sz w:val="22"/>
          <w:szCs w:val="22"/>
        </w:rPr>
        <w:t xml:space="preserve"> c</w:t>
      </w:r>
      <w:r w:rsidR="008E3A6B" w:rsidRPr="0032275C">
        <w:rPr>
          <w:sz w:val="22"/>
          <w:szCs w:val="22"/>
        </w:rPr>
        <w:t xml:space="preserve">idade de </w:t>
      </w:r>
      <w:r w:rsidR="00C247DA" w:rsidRPr="0032275C">
        <w:rPr>
          <w:sz w:val="22"/>
          <w:szCs w:val="22"/>
        </w:rPr>
        <w:t>Osasco</w:t>
      </w:r>
      <w:r w:rsidR="008E3A6B" w:rsidRPr="0032275C">
        <w:rPr>
          <w:sz w:val="22"/>
          <w:szCs w:val="22"/>
        </w:rPr>
        <w:t xml:space="preserve">, Estado de São Paulo, </w:t>
      </w:r>
      <w:r w:rsidR="00C247DA" w:rsidRPr="0032275C">
        <w:rPr>
          <w:sz w:val="22"/>
          <w:szCs w:val="22"/>
        </w:rPr>
        <w:t>no Núcleo Cidade de Deus</w:t>
      </w:r>
      <w:r w:rsidR="008E3A6B" w:rsidRPr="0032275C">
        <w:rPr>
          <w:sz w:val="22"/>
          <w:szCs w:val="22"/>
        </w:rPr>
        <w:t xml:space="preserve">, </w:t>
      </w:r>
      <w:r w:rsidR="00C247DA" w:rsidRPr="0032275C">
        <w:rPr>
          <w:sz w:val="22"/>
          <w:szCs w:val="22"/>
        </w:rPr>
        <w:t>s/n</w:t>
      </w:r>
      <w:r w:rsidR="008E3A6B" w:rsidRPr="0032275C">
        <w:rPr>
          <w:sz w:val="22"/>
          <w:szCs w:val="22"/>
        </w:rPr>
        <w:t>º</w:t>
      </w:r>
      <w:r w:rsidR="00C247DA" w:rsidRPr="0032275C">
        <w:rPr>
          <w:sz w:val="22"/>
          <w:szCs w:val="22"/>
        </w:rPr>
        <w:t>, Vila Yara, CEP 06029-900</w:t>
      </w:r>
      <w:r w:rsidR="008E3A6B" w:rsidRPr="0032275C">
        <w:rPr>
          <w:sz w:val="22"/>
          <w:szCs w:val="22"/>
        </w:rPr>
        <w:t>, inscrita no CNPJ/MF sob nº</w:t>
      </w:r>
      <w:r w:rsidR="004100B2" w:rsidRPr="0032275C">
        <w:rPr>
          <w:sz w:val="22"/>
          <w:szCs w:val="22"/>
        </w:rPr>
        <w:t> </w:t>
      </w:r>
      <w:r w:rsidR="00C247DA" w:rsidRPr="0032275C">
        <w:rPr>
          <w:sz w:val="22"/>
          <w:szCs w:val="22"/>
        </w:rPr>
        <w:t>60.746.948/0001-12</w:t>
      </w:r>
      <w:r w:rsidR="008E3A6B" w:rsidRPr="0032275C">
        <w:rPr>
          <w:sz w:val="22"/>
          <w:szCs w:val="22"/>
        </w:rPr>
        <w:t xml:space="preserve"> (</w:t>
      </w:r>
      <w:r w:rsidR="00C247DA" w:rsidRPr="0032275C">
        <w:rPr>
          <w:sz w:val="22"/>
          <w:szCs w:val="22"/>
        </w:rPr>
        <w:t>"</w:t>
      </w:r>
      <w:r w:rsidR="008E3A6B" w:rsidRPr="0032275C">
        <w:rPr>
          <w:b/>
          <w:sz w:val="22"/>
          <w:szCs w:val="22"/>
        </w:rPr>
        <w:t>Banco Liquidante</w:t>
      </w:r>
      <w:r w:rsidR="00C247DA" w:rsidRPr="0032275C">
        <w:rPr>
          <w:sz w:val="22"/>
          <w:szCs w:val="22"/>
        </w:rPr>
        <w:t>"</w:t>
      </w:r>
      <w:r w:rsidR="004100B2" w:rsidRPr="0032275C">
        <w:rPr>
          <w:sz w:val="22"/>
          <w:szCs w:val="22"/>
        </w:rPr>
        <w:t xml:space="preserve"> e "</w:t>
      </w:r>
      <w:r w:rsidR="004100B2" w:rsidRPr="0032275C">
        <w:rPr>
          <w:b/>
          <w:sz w:val="22"/>
          <w:szCs w:val="22"/>
        </w:rPr>
        <w:t>Escriturador</w:t>
      </w:r>
      <w:r w:rsidR="004100B2" w:rsidRPr="0032275C">
        <w:rPr>
          <w:sz w:val="22"/>
          <w:szCs w:val="22"/>
        </w:rPr>
        <w:t>", respectivamente</w:t>
      </w:r>
      <w:r w:rsidR="00C247DA" w:rsidRPr="0032275C">
        <w:rPr>
          <w:sz w:val="22"/>
          <w:szCs w:val="22"/>
        </w:rPr>
        <w:t>)</w:t>
      </w:r>
      <w:r w:rsidR="008E3A6B" w:rsidRPr="0032275C">
        <w:rPr>
          <w:sz w:val="22"/>
          <w:szCs w:val="22"/>
        </w:rPr>
        <w:t>.</w:t>
      </w:r>
      <w:bookmarkEnd w:id="77"/>
    </w:p>
    <w:p w:rsidR="00F018B9" w:rsidRPr="0032275C" w:rsidRDefault="00F018B9" w:rsidP="0032275C">
      <w:pPr>
        <w:tabs>
          <w:tab w:val="left" w:pos="1134"/>
        </w:tabs>
        <w:spacing w:line="360" w:lineRule="auto"/>
        <w:rPr>
          <w:sz w:val="22"/>
          <w:szCs w:val="22"/>
        </w:rPr>
      </w:pPr>
    </w:p>
    <w:p w:rsidR="00493AB6" w:rsidRPr="0032275C" w:rsidRDefault="00493AB6" w:rsidP="0032275C">
      <w:pPr>
        <w:pStyle w:val="PargrafodaLista"/>
        <w:numPr>
          <w:ilvl w:val="0"/>
          <w:numId w:val="16"/>
        </w:numPr>
        <w:tabs>
          <w:tab w:val="left" w:pos="1134"/>
        </w:tabs>
        <w:spacing w:line="360" w:lineRule="auto"/>
        <w:ind w:left="851" w:hanging="851"/>
        <w:rPr>
          <w:b/>
          <w:bCs/>
          <w:sz w:val="22"/>
          <w:szCs w:val="22"/>
        </w:rPr>
      </w:pPr>
      <w:bookmarkStart w:id="78" w:name="_DV_M52"/>
      <w:bookmarkEnd w:id="78"/>
      <w:r w:rsidRPr="0032275C">
        <w:rPr>
          <w:b/>
          <w:bCs/>
          <w:sz w:val="22"/>
          <w:szCs w:val="22"/>
        </w:rPr>
        <w:t>Imunidade ou Isenção de Debenturistas</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4"/>
        </w:numPr>
        <w:tabs>
          <w:tab w:val="left" w:pos="1134"/>
        </w:tabs>
        <w:spacing w:line="360" w:lineRule="auto"/>
        <w:ind w:left="1418" w:hanging="567"/>
        <w:rPr>
          <w:sz w:val="22"/>
          <w:szCs w:val="22"/>
        </w:rPr>
      </w:pPr>
      <w:bookmarkStart w:id="79" w:name="_DV_M53"/>
      <w:bookmarkEnd w:id="79"/>
      <w:r w:rsidRPr="0032275C">
        <w:rPr>
          <w:sz w:val="22"/>
          <w:szCs w:val="22"/>
        </w:rPr>
        <w:t xml:space="preserve">Caso qualquer Debenturista goze de algum tipo de imunidade ou isenção tributária, este deverá encaminhar ao Banco </w:t>
      </w:r>
      <w:r w:rsidR="0083589A" w:rsidRPr="0032275C">
        <w:rPr>
          <w:sz w:val="22"/>
          <w:szCs w:val="22"/>
        </w:rPr>
        <w:t>Liquidante</w:t>
      </w:r>
      <w:r w:rsidRPr="0032275C">
        <w:rPr>
          <w:sz w:val="22"/>
          <w:szCs w:val="22"/>
        </w:rPr>
        <w:t xml:space="preserve"> com cópia para a Emissora, no prazo mínimo de 10 (dez) </w:t>
      </w:r>
      <w:r w:rsidR="00C03F2A" w:rsidRPr="0032275C">
        <w:rPr>
          <w:sz w:val="22"/>
          <w:szCs w:val="22"/>
        </w:rPr>
        <w:t xml:space="preserve">Dias Úteis </w:t>
      </w:r>
      <w:r w:rsidRPr="0032275C">
        <w:rPr>
          <w:sz w:val="22"/>
          <w:szCs w:val="22"/>
        </w:rPr>
        <w:t>antes da data prevista para recebimento de valores relativos às Debêntures, documentação comprobatória dessa imunidade ou</w:t>
      </w:r>
      <w:r w:rsidRPr="0032275C">
        <w:rPr>
          <w:rStyle w:val="DeltaViewInsertion"/>
          <w:color w:val="auto"/>
          <w:sz w:val="22"/>
          <w:szCs w:val="22"/>
          <w:u w:val="none"/>
        </w:rPr>
        <w:t xml:space="preserve"> isenção tributária, sob pena de ter descontados dos seus rendimentos os valores devidos nos termos da legislação tributária em vigor.</w:t>
      </w:r>
    </w:p>
    <w:p w:rsidR="00344699" w:rsidRPr="0032275C" w:rsidRDefault="00344699" w:rsidP="0032275C">
      <w:pPr>
        <w:spacing w:line="360" w:lineRule="auto"/>
        <w:rPr>
          <w:sz w:val="22"/>
          <w:szCs w:val="22"/>
          <w:highlight w:val="yellow"/>
          <w:lang w:eastAsia="x-none"/>
        </w:rPr>
      </w:pPr>
      <w:bookmarkStart w:id="80" w:name="_DV_M54"/>
      <w:bookmarkEnd w:id="80"/>
    </w:p>
    <w:p w:rsidR="00937F21" w:rsidRPr="0032275C" w:rsidRDefault="00937F21" w:rsidP="0032275C">
      <w:pPr>
        <w:spacing w:line="360" w:lineRule="auto"/>
        <w:rPr>
          <w:sz w:val="22"/>
          <w:szCs w:val="22"/>
          <w:highlight w:val="yellow"/>
          <w:lang w:eastAsia="x-none"/>
        </w:rPr>
      </w:pPr>
    </w:p>
    <w:p w:rsidR="00493AB6" w:rsidRPr="0032275C" w:rsidRDefault="00493AB6" w:rsidP="0032275C">
      <w:pPr>
        <w:pStyle w:val="titulo1"/>
        <w:keepNext w:val="0"/>
        <w:widowControl w:val="0"/>
        <w:tabs>
          <w:tab w:val="left" w:pos="1985"/>
        </w:tabs>
        <w:spacing w:before="0" w:after="0" w:line="360" w:lineRule="auto"/>
        <w:ind w:left="0"/>
        <w:jc w:val="both"/>
        <w:outlineLvl w:val="0"/>
        <w:rPr>
          <w:rFonts w:ascii="Times New Roman" w:hAnsi="Times New Roman"/>
          <w:bCs/>
          <w:iCs/>
          <w:sz w:val="22"/>
          <w:lang w:val="pt-BR"/>
        </w:rPr>
      </w:pPr>
      <w:bookmarkStart w:id="81" w:name="_Ref445223508"/>
      <w:r w:rsidRPr="0032275C">
        <w:rPr>
          <w:rFonts w:ascii="Times New Roman" w:hAnsi="Times New Roman"/>
          <w:bCs/>
          <w:iCs/>
          <w:sz w:val="22"/>
          <w:lang w:val="pt-BR"/>
        </w:rPr>
        <w:t>CARACTERÍSTICAS DAS DEBÊNTURES</w:t>
      </w:r>
      <w:bookmarkEnd w:id="81"/>
    </w:p>
    <w:p w:rsidR="00AC700E" w:rsidRPr="0032275C" w:rsidRDefault="00AC700E" w:rsidP="0032275C">
      <w:pPr>
        <w:spacing w:line="360" w:lineRule="auto"/>
        <w:rPr>
          <w:sz w:val="22"/>
          <w:szCs w:val="22"/>
        </w:rPr>
      </w:pPr>
      <w:bookmarkStart w:id="82" w:name="_DV_M55"/>
      <w:bookmarkEnd w:id="82"/>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r w:rsidRPr="0032275C">
        <w:rPr>
          <w:b/>
          <w:bCs/>
          <w:sz w:val="22"/>
          <w:szCs w:val="22"/>
        </w:rPr>
        <w:t>Colocação</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26"/>
        </w:numPr>
        <w:tabs>
          <w:tab w:val="left" w:pos="1134"/>
        </w:tabs>
        <w:spacing w:line="360" w:lineRule="auto"/>
        <w:ind w:left="1418" w:hanging="567"/>
        <w:rPr>
          <w:sz w:val="22"/>
          <w:szCs w:val="22"/>
        </w:rPr>
      </w:pPr>
      <w:bookmarkStart w:id="83" w:name="_DV_M56"/>
      <w:bookmarkStart w:id="84" w:name="_Ref445296433"/>
      <w:bookmarkEnd w:id="83"/>
      <w:r w:rsidRPr="0032275C">
        <w:rPr>
          <w:sz w:val="22"/>
          <w:szCs w:val="22"/>
        </w:rPr>
        <w:t xml:space="preserve">As Debêntures serão objeto de distribuição pública com esforços restritos, sob regime de garantia firme de colocação </w:t>
      </w:r>
      <w:r w:rsidR="005A6101" w:rsidRPr="0032275C">
        <w:rPr>
          <w:sz w:val="22"/>
          <w:szCs w:val="22"/>
        </w:rPr>
        <w:t>para a</w:t>
      </w:r>
      <w:r w:rsidRPr="0032275C">
        <w:rPr>
          <w:sz w:val="22"/>
          <w:szCs w:val="22"/>
        </w:rPr>
        <w:t xml:space="preserve"> totalidade das Debêntures, com a intermediação d</w:t>
      </w:r>
      <w:r w:rsidR="00FF37D9" w:rsidRPr="0032275C">
        <w:rPr>
          <w:sz w:val="22"/>
          <w:szCs w:val="22"/>
        </w:rPr>
        <w:t xml:space="preserve">o </w:t>
      </w:r>
      <w:r w:rsidR="00874172" w:rsidRPr="0032275C">
        <w:rPr>
          <w:sz w:val="22"/>
          <w:szCs w:val="22"/>
        </w:rPr>
        <w:t>B</w:t>
      </w:r>
      <w:r w:rsidR="00D2168B" w:rsidRPr="0032275C">
        <w:rPr>
          <w:sz w:val="22"/>
          <w:szCs w:val="22"/>
        </w:rPr>
        <w:t>B</w:t>
      </w:r>
      <w:r w:rsidR="00D8170D" w:rsidRPr="0032275C">
        <w:rPr>
          <w:sz w:val="22"/>
          <w:szCs w:val="22"/>
        </w:rPr>
        <w:t> </w:t>
      </w:r>
      <w:r w:rsidR="00D2168B" w:rsidRPr="0032275C">
        <w:rPr>
          <w:sz w:val="22"/>
          <w:szCs w:val="22"/>
        </w:rPr>
        <w:t>- B</w:t>
      </w:r>
      <w:r w:rsidR="00874172" w:rsidRPr="0032275C">
        <w:rPr>
          <w:sz w:val="22"/>
          <w:szCs w:val="22"/>
        </w:rPr>
        <w:t>anco</w:t>
      </w:r>
      <w:r w:rsidR="00D2168B" w:rsidRPr="0032275C">
        <w:rPr>
          <w:sz w:val="22"/>
          <w:szCs w:val="22"/>
        </w:rPr>
        <w:t xml:space="preserve"> de Investimento </w:t>
      </w:r>
      <w:r w:rsidR="00874172" w:rsidRPr="0032275C">
        <w:rPr>
          <w:sz w:val="22"/>
          <w:szCs w:val="22"/>
        </w:rPr>
        <w:t>S.A.</w:t>
      </w:r>
      <w:r w:rsidRPr="0032275C">
        <w:rPr>
          <w:sz w:val="22"/>
          <w:szCs w:val="22"/>
        </w:rPr>
        <w:t>, na qualidade de instituição intermediária líder da Oferta Restrita</w:t>
      </w:r>
      <w:r w:rsidR="00421C06" w:rsidRPr="0032275C">
        <w:rPr>
          <w:sz w:val="22"/>
          <w:szCs w:val="22"/>
        </w:rPr>
        <w:t xml:space="preserve"> (</w:t>
      </w:r>
      <w:r w:rsidR="00D2168B" w:rsidRPr="0032275C">
        <w:rPr>
          <w:sz w:val="22"/>
          <w:szCs w:val="22"/>
        </w:rPr>
        <w:t>"</w:t>
      </w:r>
      <w:r w:rsidR="00421C06" w:rsidRPr="0032275C">
        <w:rPr>
          <w:b/>
          <w:sz w:val="22"/>
          <w:szCs w:val="22"/>
        </w:rPr>
        <w:t>Coordenador Líder</w:t>
      </w:r>
      <w:r w:rsidR="00D2168B" w:rsidRPr="0032275C">
        <w:rPr>
          <w:sz w:val="22"/>
          <w:szCs w:val="22"/>
        </w:rPr>
        <w:t>"</w:t>
      </w:r>
      <w:r w:rsidR="00421C06" w:rsidRPr="0032275C">
        <w:rPr>
          <w:sz w:val="22"/>
          <w:szCs w:val="22"/>
        </w:rPr>
        <w:t>)</w:t>
      </w:r>
      <w:r w:rsidR="002E25A4" w:rsidRPr="0032275C">
        <w:rPr>
          <w:sz w:val="22"/>
          <w:szCs w:val="22"/>
        </w:rPr>
        <w:t>,</w:t>
      </w:r>
      <w:r w:rsidR="00421C06" w:rsidRPr="0032275C">
        <w:rPr>
          <w:sz w:val="22"/>
          <w:szCs w:val="22"/>
        </w:rPr>
        <w:t xml:space="preserve"> nos termos do </w:t>
      </w:r>
      <w:r w:rsidR="00D2168B" w:rsidRPr="0032275C">
        <w:rPr>
          <w:sz w:val="22"/>
          <w:szCs w:val="22"/>
        </w:rPr>
        <w:t>"</w:t>
      </w:r>
      <w:r w:rsidR="00421C06" w:rsidRPr="0032275C">
        <w:rPr>
          <w:sz w:val="22"/>
          <w:szCs w:val="22"/>
        </w:rPr>
        <w:t>Contrato de Distribuição Pú</w:t>
      </w:r>
      <w:r w:rsidR="004100B2" w:rsidRPr="0032275C">
        <w:rPr>
          <w:sz w:val="22"/>
          <w:szCs w:val="22"/>
        </w:rPr>
        <w:t>blica, com Esforços Restritos</w:t>
      </w:r>
      <w:r w:rsidR="00421C06" w:rsidRPr="0032275C">
        <w:rPr>
          <w:sz w:val="22"/>
          <w:szCs w:val="22"/>
        </w:rPr>
        <w:t xml:space="preserve">, de Debêntures Simples, </w:t>
      </w:r>
      <w:r w:rsidR="00874172" w:rsidRPr="0032275C">
        <w:rPr>
          <w:sz w:val="22"/>
          <w:szCs w:val="22"/>
        </w:rPr>
        <w:t xml:space="preserve">Não </w:t>
      </w:r>
      <w:r w:rsidR="00421C06" w:rsidRPr="0032275C">
        <w:rPr>
          <w:sz w:val="22"/>
          <w:szCs w:val="22"/>
        </w:rPr>
        <w:t xml:space="preserve">Conversíveis em Ações, da Espécie </w:t>
      </w:r>
      <w:r w:rsidR="00C66924" w:rsidRPr="0032275C">
        <w:rPr>
          <w:sz w:val="22"/>
          <w:szCs w:val="22"/>
        </w:rPr>
        <w:t>Quirografária</w:t>
      </w:r>
      <w:r w:rsidR="00421C06" w:rsidRPr="0032275C">
        <w:rPr>
          <w:sz w:val="22"/>
          <w:szCs w:val="22"/>
        </w:rPr>
        <w:t xml:space="preserve">, </w:t>
      </w:r>
      <w:r w:rsidR="00D2168B" w:rsidRPr="0032275C">
        <w:rPr>
          <w:sz w:val="22"/>
          <w:szCs w:val="22"/>
        </w:rPr>
        <w:t xml:space="preserve">com Garantia Fidejussória, </w:t>
      </w:r>
      <w:r w:rsidR="00421C06" w:rsidRPr="0032275C">
        <w:rPr>
          <w:sz w:val="22"/>
          <w:szCs w:val="22"/>
        </w:rPr>
        <w:t xml:space="preserve">em Série Única, da </w:t>
      </w:r>
      <w:r w:rsidR="00D2168B" w:rsidRPr="0032275C">
        <w:rPr>
          <w:sz w:val="22"/>
          <w:szCs w:val="22"/>
        </w:rPr>
        <w:t>1</w:t>
      </w:r>
      <w:r w:rsidR="00874172" w:rsidRPr="0032275C">
        <w:rPr>
          <w:sz w:val="22"/>
          <w:szCs w:val="22"/>
        </w:rPr>
        <w:t xml:space="preserve">ª </w:t>
      </w:r>
      <w:r w:rsidR="00421C06" w:rsidRPr="0032275C">
        <w:rPr>
          <w:sz w:val="22"/>
          <w:szCs w:val="22"/>
        </w:rPr>
        <w:t>(</w:t>
      </w:r>
      <w:r w:rsidR="00D2168B" w:rsidRPr="0032275C">
        <w:rPr>
          <w:sz w:val="22"/>
          <w:szCs w:val="22"/>
        </w:rPr>
        <w:t>primeira</w:t>
      </w:r>
      <w:r w:rsidR="00421C06" w:rsidRPr="0032275C">
        <w:rPr>
          <w:sz w:val="22"/>
          <w:szCs w:val="22"/>
        </w:rPr>
        <w:t>) Emissão da Algar T</w:t>
      </w:r>
      <w:r w:rsidR="00D2168B" w:rsidRPr="0032275C">
        <w:rPr>
          <w:sz w:val="22"/>
          <w:szCs w:val="22"/>
        </w:rPr>
        <w:t>I Consultoria S.A."</w:t>
      </w:r>
      <w:r w:rsidR="00421C06" w:rsidRPr="0032275C">
        <w:rPr>
          <w:sz w:val="22"/>
          <w:szCs w:val="22"/>
        </w:rPr>
        <w:t>, a ser celebrado entre a Emissora e o Coordenador</w:t>
      </w:r>
      <w:r w:rsidR="00874172" w:rsidRPr="0032275C">
        <w:rPr>
          <w:sz w:val="22"/>
          <w:szCs w:val="22"/>
        </w:rPr>
        <w:t xml:space="preserve"> Líder</w:t>
      </w:r>
      <w:r w:rsidRPr="0032275C">
        <w:rPr>
          <w:sz w:val="22"/>
          <w:szCs w:val="22"/>
        </w:rPr>
        <w:t>.</w:t>
      </w:r>
      <w:bookmarkEnd w:id="84"/>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6"/>
        </w:numPr>
        <w:tabs>
          <w:tab w:val="left" w:pos="1134"/>
        </w:tabs>
        <w:spacing w:line="360" w:lineRule="auto"/>
        <w:ind w:left="1418" w:hanging="567"/>
        <w:rPr>
          <w:sz w:val="22"/>
          <w:szCs w:val="22"/>
        </w:rPr>
      </w:pPr>
      <w:bookmarkStart w:id="85" w:name="_DV_M57"/>
      <w:bookmarkStart w:id="86" w:name="_Ref445296502"/>
      <w:bookmarkEnd w:id="85"/>
      <w:r w:rsidRPr="0032275C">
        <w:rPr>
          <w:sz w:val="22"/>
          <w:szCs w:val="22"/>
        </w:rPr>
        <w:t>O plano de distribuição seguirá o procedimento descrito na Instrução CVM 476 (</w:t>
      </w:r>
      <w:r w:rsidR="006646DB" w:rsidRPr="0032275C">
        <w:rPr>
          <w:sz w:val="22"/>
          <w:szCs w:val="22"/>
        </w:rPr>
        <w:t>"</w:t>
      </w:r>
      <w:r w:rsidRPr="0032275C">
        <w:rPr>
          <w:b/>
          <w:sz w:val="22"/>
          <w:szCs w:val="22"/>
        </w:rPr>
        <w:t>Plano de Distribuição</w:t>
      </w:r>
      <w:r w:rsidR="006646DB" w:rsidRPr="0032275C">
        <w:rPr>
          <w:sz w:val="22"/>
          <w:szCs w:val="22"/>
        </w:rPr>
        <w:t>"</w:t>
      </w:r>
      <w:r w:rsidRPr="0032275C">
        <w:rPr>
          <w:sz w:val="22"/>
          <w:szCs w:val="22"/>
        </w:rPr>
        <w:t>). Para tanto, o Coordenador</w:t>
      </w:r>
      <w:r w:rsidR="00874172" w:rsidRPr="0032275C">
        <w:rPr>
          <w:sz w:val="22"/>
          <w:szCs w:val="22"/>
        </w:rPr>
        <w:t xml:space="preserve"> Líder</w:t>
      </w:r>
      <w:r w:rsidRPr="0032275C">
        <w:rPr>
          <w:sz w:val="22"/>
          <w:szCs w:val="22"/>
        </w:rPr>
        <w:t xml:space="preserve"> </w:t>
      </w:r>
      <w:r w:rsidR="00A4162F" w:rsidRPr="0032275C">
        <w:rPr>
          <w:sz w:val="22"/>
          <w:szCs w:val="22"/>
        </w:rPr>
        <w:t>poder</w:t>
      </w:r>
      <w:r w:rsidR="00874172" w:rsidRPr="0032275C">
        <w:rPr>
          <w:sz w:val="22"/>
          <w:szCs w:val="22"/>
        </w:rPr>
        <w:t>á</w:t>
      </w:r>
      <w:r w:rsidR="00A4162F" w:rsidRPr="0032275C">
        <w:rPr>
          <w:sz w:val="22"/>
          <w:szCs w:val="22"/>
        </w:rPr>
        <w:t xml:space="preserve"> </w:t>
      </w:r>
      <w:r w:rsidRPr="0032275C">
        <w:rPr>
          <w:sz w:val="22"/>
          <w:szCs w:val="22"/>
        </w:rPr>
        <w:t xml:space="preserve">acessar no máximo </w:t>
      </w:r>
      <w:r w:rsidR="00874172" w:rsidRPr="0032275C">
        <w:rPr>
          <w:sz w:val="22"/>
          <w:szCs w:val="22"/>
        </w:rPr>
        <w:t>75</w:t>
      </w:r>
      <w:r w:rsidR="00C630BB" w:rsidRPr="0032275C">
        <w:rPr>
          <w:sz w:val="22"/>
          <w:szCs w:val="22"/>
        </w:rPr>
        <w:t> </w:t>
      </w:r>
      <w:r w:rsidRPr="0032275C">
        <w:rPr>
          <w:sz w:val="22"/>
          <w:szCs w:val="22"/>
        </w:rPr>
        <w:t>(</w:t>
      </w:r>
      <w:r w:rsidR="00874172" w:rsidRPr="0032275C">
        <w:rPr>
          <w:sz w:val="22"/>
          <w:szCs w:val="22"/>
        </w:rPr>
        <w:t>setenta e cinco</w:t>
      </w:r>
      <w:r w:rsidRPr="0032275C">
        <w:rPr>
          <w:sz w:val="22"/>
          <w:szCs w:val="22"/>
        </w:rPr>
        <w:t xml:space="preserve">) </w:t>
      </w:r>
      <w:r w:rsidR="006646DB" w:rsidRPr="0032275C">
        <w:rPr>
          <w:sz w:val="22"/>
          <w:szCs w:val="22"/>
        </w:rPr>
        <w:t>Investidores Profissionais</w:t>
      </w:r>
      <w:r w:rsidR="005127C0" w:rsidRPr="0032275C">
        <w:rPr>
          <w:sz w:val="22"/>
          <w:szCs w:val="22"/>
        </w:rPr>
        <w:t xml:space="preserve"> (conforme abaixo definido)</w:t>
      </w:r>
      <w:r w:rsidRPr="0032275C">
        <w:rPr>
          <w:sz w:val="22"/>
          <w:szCs w:val="22"/>
        </w:rPr>
        <w:t>, nos termos do item</w:t>
      </w:r>
      <w:r w:rsidR="00C630BB" w:rsidRPr="0032275C">
        <w:rPr>
          <w:sz w:val="22"/>
          <w:szCs w:val="22"/>
        </w:rPr>
        <w:t> </w:t>
      </w:r>
      <w:r w:rsidR="00C630BB" w:rsidRPr="0032275C">
        <w:rPr>
          <w:sz w:val="22"/>
          <w:szCs w:val="22"/>
        </w:rPr>
        <w:fldChar w:fldCharType="begin"/>
      </w:r>
      <w:r w:rsidR="00C630BB" w:rsidRPr="0032275C">
        <w:rPr>
          <w:sz w:val="22"/>
          <w:szCs w:val="22"/>
        </w:rPr>
        <w:instrText xml:space="preserve"> REF _Ref445223351 \r \h </w:instrText>
      </w:r>
      <w:r w:rsidR="00827089" w:rsidRPr="0032275C">
        <w:rPr>
          <w:sz w:val="22"/>
          <w:szCs w:val="22"/>
        </w:rPr>
        <w:instrText xml:space="preserve"> \* MERGEFORMAT </w:instrText>
      </w:r>
      <w:r w:rsidR="00C630BB" w:rsidRPr="0032275C">
        <w:rPr>
          <w:sz w:val="22"/>
          <w:szCs w:val="22"/>
        </w:rPr>
      </w:r>
      <w:r w:rsidR="00C630BB" w:rsidRPr="0032275C">
        <w:rPr>
          <w:sz w:val="22"/>
          <w:szCs w:val="22"/>
        </w:rPr>
        <w:fldChar w:fldCharType="separate"/>
      </w:r>
      <w:r w:rsidR="0032275C" w:rsidRPr="0032275C">
        <w:rPr>
          <w:sz w:val="22"/>
          <w:szCs w:val="22"/>
        </w:rPr>
        <w:t>5.1.3</w:t>
      </w:r>
      <w:r w:rsidR="00C630BB" w:rsidRPr="0032275C">
        <w:rPr>
          <w:sz w:val="22"/>
          <w:szCs w:val="22"/>
        </w:rPr>
        <w:fldChar w:fldCharType="end"/>
      </w:r>
      <w:r w:rsidRPr="0032275C">
        <w:rPr>
          <w:sz w:val="22"/>
          <w:szCs w:val="22"/>
        </w:rPr>
        <w:t xml:space="preserve"> abaixo, sendo possível a subscrição ou aquisição das Debêntures por, no máximo, </w:t>
      </w:r>
      <w:r w:rsidR="00874172" w:rsidRPr="0032275C">
        <w:rPr>
          <w:sz w:val="22"/>
          <w:szCs w:val="22"/>
        </w:rPr>
        <w:t>50</w:t>
      </w:r>
      <w:r w:rsidR="00CC1A4A" w:rsidRPr="0032275C">
        <w:rPr>
          <w:sz w:val="22"/>
          <w:szCs w:val="22"/>
        </w:rPr>
        <w:t> </w:t>
      </w:r>
      <w:r w:rsidRPr="0032275C">
        <w:rPr>
          <w:sz w:val="22"/>
          <w:szCs w:val="22"/>
        </w:rPr>
        <w:t>(</w:t>
      </w:r>
      <w:r w:rsidR="00874172" w:rsidRPr="0032275C">
        <w:rPr>
          <w:sz w:val="22"/>
          <w:szCs w:val="22"/>
        </w:rPr>
        <w:t>cinquenta</w:t>
      </w:r>
      <w:r w:rsidRPr="0032275C">
        <w:rPr>
          <w:sz w:val="22"/>
          <w:szCs w:val="22"/>
        </w:rPr>
        <w:t xml:space="preserve">) </w:t>
      </w:r>
      <w:r w:rsidR="006646DB" w:rsidRPr="0032275C">
        <w:rPr>
          <w:sz w:val="22"/>
          <w:szCs w:val="22"/>
        </w:rPr>
        <w:t>Investidores Profissionais</w:t>
      </w:r>
      <w:r w:rsidRPr="0032275C">
        <w:rPr>
          <w:sz w:val="22"/>
          <w:szCs w:val="22"/>
        </w:rPr>
        <w:t>.</w:t>
      </w:r>
      <w:bookmarkEnd w:id="86"/>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6"/>
        </w:numPr>
        <w:tabs>
          <w:tab w:val="left" w:pos="1134"/>
        </w:tabs>
        <w:spacing w:line="360" w:lineRule="auto"/>
        <w:ind w:left="1418" w:hanging="567"/>
        <w:rPr>
          <w:sz w:val="22"/>
          <w:szCs w:val="22"/>
        </w:rPr>
      </w:pPr>
      <w:bookmarkStart w:id="87" w:name="_DV_M58"/>
      <w:bookmarkStart w:id="88" w:name="_Ref445223351"/>
      <w:bookmarkEnd w:id="87"/>
      <w:r w:rsidRPr="0032275C">
        <w:rPr>
          <w:sz w:val="22"/>
          <w:szCs w:val="22"/>
        </w:rPr>
        <w:t xml:space="preserve">O público alvo da Oferta Restrita </w:t>
      </w:r>
      <w:r w:rsidRPr="0032275C">
        <w:rPr>
          <w:rStyle w:val="DeltaViewInsertion"/>
          <w:color w:val="auto"/>
          <w:sz w:val="22"/>
          <w:szCs w:val="22"/>
          <w:u w:val="none"/>
        </w:rPr>
        <w:t>será composto por</w:t>
      </w:r>
      <w:r w:rsidRPr="0032275C">
        <w:rPr>
          <w:sz w:val="22"/>
          <w:szCs w:val="22"/>
        </w:rPr>
        <w:t xml:space="preserve"> </w:t>
      </w:r>
      <w:r w:rsidR="006646DB" w:rsidRPr="0032275C">
        <w:rPr>
          <w:sz w:val="22"/>
          <w:szCs w:val="22"/>
        </w:rPr>
        <w:t>Investidores Profissionais</w:t>
      </w:r>
      <w:r w:rsidRPr="0032275C">
        <w:rPr>
          <w:sz w:val="22"/>
          <w:szCs w:val="22"/>
        </w:rPr>
        <w:t>, assim definidos nos termos d</w:t>
      </w:r>
      <w:r w:rsidR="00C630BB" w:rsidRPr="0032275C">
        <w:rPr>
          <w:sz w:val="22"/>
          <w:szCs w:val="22"/>
        </w:rPr>
        <w:t>o artigo 9-A da</w:t>
      </w:r>
      <w:r w:rsidR="00E9520E" w:rsidRPr="0032275C">
        <w:rPr>
          <w:sz w:val="22"/>
          <w:szCs w:val="22"/>
        </w:rPr>
        <w:t xml:space="preserve"> Instrução CVM 539</w:t>
      </w:r>
      <w:r w:rsidR="00C630BB" w:rsidRPr="0032275C">
        <w:rPr>
          <w:sz w:val="22"/>
          <w:szCs w:val="22"/>
        </w:rPr>
        <w:t xml:space="preserve">, observado que todos os fundos de investimento serão considerados investidores profissionais, ainda que se destinem a investidores não </w:t>
      </w:r>
      <w:r w:rsidR="00C630BB" w:rsidRPr="0032275C">
        <w:rPr>
          <w:sz w:val="22"/>
          <w:szCs w:val="22"/>
          <w:lang w:eastAsia="pt-BR"/>
        </w:rPr>
        <w:t>profissionais</w:t>
      </w:r>
      <w:r w:rsidRPr="0032275C">
        <w:rPr>
          <w:sz w:val="22"/>
          <w:szCs w:val="22"/>
        </w:rPr>
        <w:t xml:space="preserve"> (</w:t>
      </w:r>
      <w:r w:rsidR="00C630BB" w:rsidRPr="0032275C">
        <w:rPr>
          <w:sz w:val="22"/>
          <w:szCs w:val="22"/>
        </w:rPr>
        <w:t>"</w:t>
      </w:r>
      <w:r w:rsidR="006646DB" w:rsidRPr="0032275C">
        <w:rPr>
          <w:b/>
          <w:sz w:val="22"/>
          <w:szCs w:val="22"/>
        </w:rPr>
        <w:t>Investidores Profissionais</w:t>
      </w:r>
      <w:r w:rsidR="00C630BB" w:rsidRPr="0032275C">
        <w:rPr>
          <w:sz w:val="22"/>
          <w:szCs w:val="22"/>
        </w:rPr>
        <w:t>"</w:t>
      </w:r>
      <w:r w:rsidRPr="0032275C">
        <w:rPr>
          <w:sz w:val="22"/>
          <w:szCs w:val="22"/>
        </w:rPr>
        <w:t>).</w:t>
      </w:r>
      <w:bookmarkEnd w:id="88"/>
    </w:p>
    <w:p w:rsidR="00A4162F" w:rsidRPr="0032275C" w:rsidRDefault="00A4162F" w:rsidP="0032275C">
      <w:pPr>
        <w:tabs>
          <w:tab w:val="left" w:pos="1134"/>
        </w:tabs>
        <w:spacing w:line="360" w:lineRule="auto"/>
        <w:rPr>
          <w:sz w:val="22"/>
          <w:szCs w:val="22"/>
        </w:rPr>
      </w:pPr>
    </w:p>
    <w:p w:rsidR="00493AB6" w:rsidRPr="0032275C" w:rsidRDefault="00493AB6" w:rsidP="0032275C">
      <w:pPr>
        <w:pStyle w:val="PargrafodaLista"/>
        <w:numPr>
          <w:ilvl w:val="0"/>
          <w:numId w:val="26"/>
        </w:numPr>
        <w:tabs>
          <w:tab w:val="left" w:pos="1134"/>
        </w:tabs>
        <w:spacing w:line="360" w:lineRule="auto"/>
        <w:ind w:left="1418" w:hanging="567"/>
        <w:rPr>
          <w:sz w:val="22"/>
          <w:szCs w:val="22"/>
        </w:rPr>
      </w:pPr>
      <w:bookmarkStart w:id="89" w:name="_DV_M60"/>
      <w:bookmarkEnd w:id="89"/>
      <w:r w:rsidRPr="0032275C">
        <w:rPr>
          <w:sz w:val="22"/>
          <w:szCs w:val="22"/>
        </w:rPr>
        <w:t xml:space="preserve">A Emissão e a Oferta Restrita não poderão ser </w:t>
      </w:r>
      <w:r w:rsidR="00F07ED7" w:rsidRPr="0032275C">
        <w:rPr>
          <w:sz w:val="22"/>
          <w:szCs w:val="22"/>
        </w:rPr>
        <w:t>aumentadas em nenhuma hipótese.</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6"/>
        </w:numPr>
        <w:tabs>
          <w:tab w:val="left" w:pos="1134"/>
        </w:tabs>
        <w:spacing w:line="360" w:lineRule="auto"/>
        <w:ind w:left="1418" w:hanging="567"/>
        <w:rPr>
          <w:sz w:val="22"/>
          <w:szCs w:val="22"/>
        </w:rPr>
      </w:pPr>
      <w:bookmarkStart w:id="90" w:name="_DV_M61"/>
      <w:bookmarkEnd w:id="90"/>
      <w:r w:rsidRPr="0032275C">
        <w:rPr>
          <w:sz w:val="22"/>
          <w:szCs w:val="22"/>
        </w:rPr>
        <w:t xml:space="preserve">A colocação das Debêntures será realizada de acordo com os procedimentos do </w:t>
      </w:r>
      <w:r w:rsidR="00240F05" w:rsidRPr="0032275C">
        <w:rPr>
          <w:sz w:val="22"/>
          <w:szCs w:val="22"/>
        </w:rPr>
        <w:t>MDA</w:t>
      </w:r>
      <w:r w:rsidRPr="0032275C">
        <w:rPr>
          <w:sz w:val="22"/>
          <w:szCs w:val="22"/>
        </w:rPr>
        <w:t>, administrado e operacionalizado pela CETIP e com o Plano de Distribuição descrito nesta</w:t>
      </w:r>
      <w:r w:rsidR="001167B0" w:rsidRPr="0032275C">
        <w:rPr>
          <w:sz w:val="22"/>
          <w:szCs w:val="22"/>
        </w:rPr>
        <w:t xml:space="preserve"> </w:t>
      </w:r>
      <w:r w:rsidR="001167B0" w:rsidRPr="0032275C">
        <w:rPr>
          <w:sz w:val="22"/>
          <w:szCs w:val="22"/>
        </w:rPr>
        <w:fldChar w:fldCharType="begin"/>
      </w:r>
      <w:r w:rsidR="001167B0" w:rsidRPr="0032275C">
        <w:rPr>
          <w:sz w:val="22"/>
          <w:szCs w:val="22"/>
        </w:rPr>
        <w:instrText xml:space="preserve"> REF _Ref445223508 \r \h </w:instrText>
      </w:r>
      <w:r w:rsidR="00827089" w:rsidRPr="0032275C">
        <w:rPr>
          <w:sz w:val="22"/>
          <w:szCs w:val="22"/>
        </w:rPr>
        <w:instrText xml:space="preserve"> \* MERGEFORMAT </w:instrText>
      </w:r>
      <w:r w:rsidR="001167B0" w:rsidRPr="0032275C">
        <w:rPr>
          <w:sz w:val="22"/>
          <w:szCs w:val="22"/>
        </w:rPr>
      </w:r>
      <w:r w:rsidR="001167B0" w:rsidRPr="0032275C">
        <w:rPr>
          <w:sz w:val="22"/>
          <w:szCs w:val="22"/>
        </w:rPr>
        <w:fldChar w:fldCharType="separate"/>
      </w:r>
      <w:r w:rsidR="0032275C" w:rsidRPr="0032275C">
        <w:rPr>
          <w:sz w:val="22"/>
          <w:szCs w:val="22"/>
        </w:rPr>
        <w:t>Cláusula V</w:t>
      </w:r>
      <w:r w:rsidR="001167B0" w:rsidRPr="0032275C">
        <w:rPr>
          <w:sz w:val="22"/>
          <w:szCs w:val="22"/>
        </w:rPr>
        <w:fldChar w:fldCharType="end"/>
      </w:r>
      <w:r w:rsidRPr="0032275C">
        <w:rPr>
          <w:sz w:val="22"/>
          <w:szCs w:val="22"/>
        </w:rPr>
        <w:t>.</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6"/>
        </w:numPr>
        <w:tabs>
          <w:tab w:val="left" w:pos="1134"/>
        </w:tabs>
        <w:spacing w:line="360" w:lineRule="auto"/>
        <w:ind w:left="1418" w:hanging="567"/>
        <w:rPr>
          <w:sz w:val="22"/>
          <w:szCs w:val="22"/>
        </w:rPr>
      </w:pPr>
      <w:bookmarkStart w:id="91" w:name="_DV_M62"/>
      <w:bookmarkEnd w:id="91"/>
      <w:r w:rsidRPr="0032275C">
        <w:rPr>
          <w:sz w:val="22"/>
          <w:szCs w:val="22"/>
        </w:rPr>
        <w:t xml:space="preserve">No ato de subscrição e integralização das Debêntures, cada </w:t>
      </w:r>
      <w:r w:rsidR="001167B0" w:rsidRPr="0032275C">
        <w:rPr>
          <w:sz w:val="22"/>
          <w:szCs w:val="22"/>
        </w:rPr>
        <w:t>Investidor Profissional</w:t>
      </w:r>
      <w:r w:rsidRPr="0032275C">
        <w:rPr>
          <w:sz w:val="22"/>
          <w:szCs w:val="22"/>
        </w:rPr>
        <w:t xml:space="preserve"> assinará declaração atestando estar ciente de que:</w:t>
      </w:r>
      <w:r w:rsidRPr="0032275C">
        <w:rPr>
          <w:b/>
          <w:sz w:val="22"/>
          <w:szCs w:val="22"/>
        </w:rPr>
        <w:t xml:space="preserve"> (i)</w:t>
      </w:r>
      <w:r w:rsidRPr="0032275C">
        <w:rPr>
          <w:sz w:val="22"/>
          <w:szCs w:val="22"/>
        </w:rPr>
        <w:t xml:space="preserve"> a Oferta Restrita não foi registrada perante a CVM; e </w:t>
      </w:r>
      <w:r w:rsidRPr="0032275C">
        <w:rPr>
          <w:b/>
          <w:sz w:val="22"/>
          <w:szCs w:val="22"/>
        </w:rPr>
        <w:t>(ii)</w:t>
      </w:r>
      <w:r w:rsidRPr="0032275C">
        <w:rPr>
          <w:sz w:val="22"/>
          <w:szCs w:val="22"/>
        </w:rPr>
        <w:t xml:space="preserve"> as Debêntures estão sujeitas às restrições de negociação previstas nesta Escritura de Emissão e na regulamentação aplicável, devendo, ainda, por meio de tal declaração, manifestar sua concordância expressa a todos os seus termos e condições.</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6"/>
        </w:numPr>
        <w:tabs>
          <w:tab w:val="left" w:pos="1134"/>
        </w:tabs>
        <w:spacing w:line="360" w:lineRule="auto"/>
        <w:ind w:left="1418" w:hanging="567"/>
        <w:rPr>
          <w:sz w:val="22"/>
          <w:szCs w:val="22"/>
        </w:rPr>
      </w:pPr>
      <w:bookmarkStart w:id="92" w:name="_DV_M63"/>
      <w:bookmarkEnd w:id="92"/>
      <w:r w:rsidRPr="0032275C">
        <w:rPr>
          <w:sz w:val="22"/>
          <w:szCs w:val="22"/>
        </w:rPr>
        <w:t>Não será concedido qualquer tipo de desconto pelo Coordenador</w:t>
      </w:r>
      <w:r w:rsidR="00874172" w:rsidRPr="0032275C">
        <w:rPr>
          <w:sz w:val="22"/>
          <w:szCs w:val="22"/>
        </w:rPr>
        <w:t xml:space="preserve"> Líder</w:t>
      </w:r>
      <w:r w:rsidRPr="0032275C">
        <w:rPr>
          <w:sz w:val="22"/>
          <w:szCs w:val="22"/>
        </w:rPr>
        <w:t xml:space="preserve"> aos </w:t>
      </w:r>
      <w:r w:rsidR="006646DB" w:rsidRPr="0032275C">
        <w:rPr>
          <w:sz w:val="22"/>
          <w:szCs w:val="22"/>
        </w:rPr>
        <w:t>Investidores Profissionais</w:t>
      </w:r>
      <w:r w:rsidRPr="0032275C">
        <w:rPr>
          <w:sz w:val="22"/>
          <w:szCs w:val="22"/>
        </w:rPr>
        <w:t xml:space="preserve"> interessados em adquirir Debêntures no âmbito da Oferta Restrita, bem como não existirão reservas antecipadas, nem fixação de lotes máximos ou mínimos, independentemente de ordem cronológica.</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6"/>
        </w:numPr>
        <w:tabs>
          <w:tab w:val="left" w:pos="1134"/>
        </w:tabs>
        <w:spacing w:line="360" w:lineRule="auto"/>
        <w:ind w:left="1418" w:hanging="567"/>
        <w:rPr>
          <w:sz w:val="22"/>
          <w:szCs w:val="22"/>
        </w:rPr>
      </w:pPr>
      <w:bookmarkStart w:id="93" w:name="_DV_M64"/>
      <w:bookmarkEnd w:id="93"/>
      <w:r w:rsidRPr="0032275C">
        <w:rPr>
          <w:sz w:val="22"/>
          <w:szCs w:val="22"/>
        </w:rPr>
        <w:t>Não será constituído fundo de sustentação de liquidez ou firmado contrato de garantia de liquidez para as Debêntures. Não será firmado contrato de estabilização de preço das Debêntures no mercado secundário.</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94" w:name="_DV_M65"/>
      <w:bookmarkEnd w:id="94"/>
      <w:r w:rsidRPr="0032275C">
        <w:rPr>
          <w:b/>
          <w:bCs/>
          <w:sz w:val="22"/>
          <w:szCs w:val="22"/>
        </w:rPr>
        <w:t>Data de Emissão das Debêntures</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7"/>
        </w:numPr>
        <w:tabs>
          <w:tab w:val="left" w:pos="1134"/>
        </w:tabs>
        <w:spacing w:line="360" w:lineRule="auto"/>
        <w:ind w:left="1418" w:hanging="567"/>
        <w:rPr>
          <w:sz w:val="22"/>
          <w:szCs w:val="22"/>
        </w:rPr>
      </w:pPr>
      <w:bookmarkStart w:id="95" w:name="_DV_M66"/>
      <w:bookmarkStart w:id="96" w:name="_Ref445296594"/>
      <w:bookmarkEnd w:id="95"/>
      <w:r w:rsidRPr="0032275C">
        <w:rPr>
          <w:sz w:val="22"/>
          <w:szCs w:val="22"/>
        </w:rPr>
        <w:t xml:space="preserve">Para todos os efeitos legais, a data de emissão das Debêntures será </w:t>
      </w:r>
      <w:r w:rsidR="005548A1" w:rsidRPr="0032275C">
        <w:rPr>
          <w:sz w:val="22"/>
          <w:szCs w:val="22"/>
        </w:rPr>
        <w:t>8 de abril</w:t>
      </w:r>
      <w:r w:rsidR="001167B0" w:rsidRPr="0032275C">
        <w:rPr>
          <w:sz w:val="22"/>
          <w:szCs w:val="22"/>
        </w:rPr>
        <w:t xml:space="preserve"> </w:t>
      </w:r>
      <w:r w:rsidRPr="0032275C">
        <w:rPr>
          <w:sz w:val="22"/>
          <w:szCs w:val="22"/>
        </w:rPr>
        <w:t xml:space="preserve">de </w:t>
      </w:r>
      <w:r w:rsidR="00874172" w:rsidRPr="0032275C">
        <w:rPr>
          <w:sz w:val="22"/>
          <w:szCs w:val="22"/>
        </w:rPr>
        <w:t>201</w:t>
      </w:r>
      <w:r w:rsidR="001167B0" w:rsidRPr="0032275C">
        <w:rPr>
          <w:sz w:val="22"/>
          <w:szCs w:val="22"/>
        </w:rPr>
        <w:t>6</w:t>
      </w:r>
      <w:r w:rsidR="00874172" w:rsidRPr="0032275C">
        <w:rPr>
          <w:sz w:val="22"/>
          <w:szCs w:val="22"/>
        </w:rPr>
        <w:t xml:space="preserve"> </w:t>
      </w:r>
      <w:r w:rsidRPr="0032275C">
        <w:rPr>
          <w:sz w:val="22"/>
          <w:szCs w:val="22"/>
        </w:rPr>
        <w:t>(</w:t>
      </w:r>
      <w:r w:rsidR="001167B0" w:rsidRPr="0032275C">
        <w:rPr>
          <w:sz w:val="22"/>
          <w:szCs w:val="22"/>
        </w:rPr>
        <w:t>"</w:t>
      </w:r>
      <w:r w:rsidRPr="0032275C">
        <w:rPr>
          <w:b/>
          <w:sz w:val="22"/>
          <w:szCs w:val="22"/>
        </w:rPr>
        <w:t>Data de Emissão</w:t>
      </w:r>
      <w:r w:rsidR="001167B0" w:rsidRPr="0032275C">
        <w:rPr>
          <w:sz w:val="22"/>
          <w:szCs w:val="22"/>
        </w:rPr>
        <w:t>"</w:t>
      </w:r>
      <w:r w:rsidRPr="0032275C">
        <w:rPr>
          <w:sz w:val="22"/>
          <w:szCs w:val="22"/>
        </w:rPr>
        <w:t>).</w:t>
      </w:r>
      <w:bookmarkEnd w:id="96"/>
    </w:p>
    <w:p w:rsidR="00493AB6" w:rsidRPr="0032275C" w:rsidRDefault="00493AB6" w:rsidP="0032275C">
      <w:pPr>
        <w:tabs>
          <w:tab w:val="left" w:pos="1134"/>
        </w:tabs>
        <w:spacing w:line="360" w:lineRule="auto"/>
        <w:rPr>
          <w:b/>
          <w:bCs/>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97" w:name="_DV_M67"/>
      <w:bookmarkEnd w:id="97"/>
      <w:r w:rsidRPr="0032275C">
        <w:rPr>
          <w:b/>
          <w:bCs/>
          <w:sz w:val="22"/>
          <w:szCs w:val="22"/>
        </w:rPr>
        <w:t>Valor Nominal Unitário das Debêntures</w:t>
      </w:r>
    </w:p>
    <w:p w:rsidR="00493AB6" w:rsidRPr="0032275C" w:rsidRDefault="00493AB6" w:rsidP="0032275C">
      <w:pPr>
        <w:pStyle w:val="p0"/>
        <w:tabs>
          <w:tab w:val="clear" w:pos="720"/>
          <w:tab w:val="left" w:pos="1134"/>
        </w:tabs>
        <w:spacing w:line="360" w:lineRule="auto"/>
        <w:rPr>
          <w:rFonts w:ascii="Times New Roman" w:hAnsi="Times New Roman" w:cs="Times New Roman"/>
          <w:sz w:val="22"/>
          <w:szCs w:val="22"/>
        </w:rPr>
      </w:pPr>
    </w:p>
    <w:p w:rsidR="00493AB6" w:rsidRPr="0032275C" w:rsidRDefault="00493AB6" w:rsidP="0032275C">
      <w:pPr>
        <w:pStyle w:val="PargrafodaLista"/>
        <w:numPr>
          <w:ilvl w:val="0"/>
          <w:numId w:val="28"/>
        </w:numPr>
        <w:tabs>
          <w:tab w:val="left" w:pos="1134"/>
        </w:tabs>
        <w:spacing w:line="360" w:lineRule="auto"/>
        <w:ind w:left="1418" w:hanging="567"/>
        <w:rPr>
          <w:sz w:val="22"/>
          <w:szCs w:val="22"/>
        </w:rPr>
      </w:pPr>
      <w:bookmarkStart w:id="98" w:name="_DV_M68"/>
      <w:bookmarkStart w:id="99" w:name="_Ref445296628"/>
      <w:bookmarkEnd w:id="98"/>
      <w:r w:rsidRPr="0032275C">
        <w:rPr>
          <w:sz w:val="22"/>
          <w:szCs w:val="22"/>
        </w:rPr>
        <w:t xml:space="preserve">O valor nominal unitário das Debêntures, na Data de Emissão, será de </w:t>
      </w:r>
      <w:r w:rsidR="00273A7C" w:rsidRPr="0032275C">
        <w:rPr>
          <w:sz w:val="22"/>
          <w:szCs w:val="22"/>
        </w:rPr>
        <w:t>R$</w:t>
      </w:r>
      <w:r w:rsidR="00264A84" w:rsidRPr="0032275C">
        <w:rPr>
          <w:bCs/>
          <w:sz w:val="22"/>
          <w:szCs w:val="22"/>
        </w:rPr>
        <w:t>10.000,00</w:t>
      </w:r>
      <w:r w:rsidR="00264A84" w:rsidRPr="0032275C">
        <w:rPr>
          <w:sz w:val="22"/>
          <w:szCs w:val="22"/>
        </w:rPr>
        <w:t> </w:t>
      </w:r>
      <w:r w:rsidR="00D47460" w:rsidRPr="0032275C">
        <w:rPr>
          <w:sz w:val="22"/>
          <w:szCs w:val="22"/>
        </w:rPr>
        <w:t>(</w:t>
      </w:r>
      <w:r w:rsidR="00264A84" w:rsidRPr="0032275C">
        <w:rPr>
          <w:bCs/>
          <w:sz w:val="22"/>
          <w:szCs w:val="22"/>
        </w:rPr>
        <w:t>dez mil reais</w:t>
      </w:r>
      <w:r w:rsidRPr="0032275C">
        <w:rPr>
          <w:sz w:val="22"/>
          <w:szCs w:val="22"/>
        </w:rPr>
        <w:t>) (</w:t>
      </w:r>
      <w:r w:rsidR="008E4D6A" w:rsidRPr="0032275C">
        <w:rPr>
          <w:sz w:val="22"/>
          <w:szCs w:val="22"/>
        </w:rPr>
        <w:t>"</w:t>
      </w:r>
      <w:r w:rsidRPr="0032275C">
        <w:rPr>
          <w:b/>
          <w:sz w:val="22"/>
          <w:szCs w:val="22"/>
        </w:rPr>
        <w:t>Valor Nominal Unitário</w:t>
      </w:r>
      <w:r w:rsidR="008E4D6A" w:rsidRPr="0032275C">
        <w:rPr>
          <w:sz w:val="22"/>
          <w:szCs w:val="22"/>
        </w:rPr>
        <w:t>"</w:t>
      </w:r>
      <w:r w:rsidRPr="0032275C">
        <w:rPr>
          <w:sz w:val="22"/>
          <w:szCs w:val="22"/>
        </w:rPr>
        <w:t>).</w:t>
      </w:r>
      <w:bookmarkEnd w:id="99"/>
    </w:p>
    <w:p w:rsidR="00493AB6" w:rsidRPr="0032275C" w:rsidRDefault="00493AB6" w:rsidP="0032275C">
      <w:pPr>
        <w:pStyle w:val="p0"/>
        <w:tabs>
          <w:tab w:val="clear" w:pos="720"/>
          <w:tab w:val="left" w:pos="1134"/>
        </w:tabs>
        <w:spacing w:line="360" w:lineRule="auto"/>
        <w:rPr>
          <w:rFonts w:ascii="Times New Roman" w:hAnsi="Times New Roman" w:cs="Times New Roman"/>
          <w:sz w:val="22"/>
          <w:szCs w:val="22"/>
          <w:u w:val="single"/>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100" w:name="_DV_M69"/>
      <w:bookmarkEnd w:id="100"/>
      <w:r w:rsidRPr="0032275C">
        <w:rPr>
          <w:b/>
          <w:bCs/>
          <w:sz w:val="22"/>
          <w:szCs w:val="22"/>
        </w:rPr>
        <w:t xml:space="preserve">Forma, </w:t>
      </w:r>
      <w:r w:rsidR="008E4D6A" w:rsidRPr="0032275C">
        <w:rPr>
          <w:b/>
          <w:bCs/>
          <w:sz w:val="22"/>
          <w:szCs w:val="22"/>
        </w:rPr>
        <w:t xml:space="preserve">conversibilidade </w:t>
      </w:r>
      <w:r w:rsidRPr="0032275C">
        <w:rPr>
          <w:b/>
          <w:bCs/>
          <w:sz w:val="22"/>
          <w:szCs w:val="22"/>
        </w:rPr>
        <w:t xml:space="preserve">e </w:t>
      </w:r>
      <w:r w:rsidR="008E4D6A" w:rsidRPr="0032275C">
        <w:rPr>
          <w:b/>
          <w:bCs/>
          <w:sz w:val="22"/>
          <w:szCs w:val="22"/>
        </w:rPr>
        <w:t xml:space="preserve">comprovação </w:t>
      </w:r>
      <w:r w:rsidRPr="0032275C">
        <w:rPr>
          <w:b/>
          <w:bCs/>
          <w:sz w:val="22"/>
          <w:szCs w:val="22"/>
        </w:rPr>
        <w:t xml:space="preserve">da </w:t>
      </w:r>
      <w:r w:rsidR="008E4D6A" w:rsidRPr="0032275C">
        <w:rPr>
          <w:b/>
          <w:bCs/>
          <w:sz w:val="22"/>
          <w:szCs w:val="22"/>
        </w:rPr>
        <w:t xml:space="preserve">titularidade </w:t>
      </w:r>
      <w:r w:rsidRPr="0032275C">
        <w:rPr>
          <w:b/>
          <w:bCs/>
          <w:sz w:val="22"/>
          <w:szCs w:val="22"/>
        </w:rPr>
        <w:t>das Debêntures</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9"/>
        </w:numPr>
        <w:tabs>
          <w:tab w:val="left" w:pos="1134"/>
        </w:tabs>
        <w:spacing w:line="360" w:lineRule="auto"/>
        <w:ind w:left="1418" w:hanging="567"/>
        <w:rPr>
          <w:sz w:val="22"/>
          <w:szCs w:val="22"/>
        </w:rPr>
      </w:pPr>
      <w:bookmarkStart w:id="101" w:name="_DV_M70"/>
      <w:bookmarkEnd w:id="101"/>
      <w:r w:rsidRPr="0032275C">
        <w:rPr>
          <w:sz w:val="22"/>
          <w:szCs w:val="22"/>
        </w:rPr>
        <w:t>As Debêntures serão da forma nominativa e escritural, sem a emissão de cautela</w:t>
      </w:r>
      <w:r w:rsidR="00D47460" w:rsidRPr="0032275C">
        <w:rPr>
          <w:sz w:val="22"/>
          <w:szCs w:val="22"/>
        </w:rPr>
        <w:t xml:space="preserve"> ou certificados</w:t>
      </w:r>
      <w:r w:rsidRPr="0032275C">
        <w:rPr>
          <w:sz w:val="22"/>
          <w:szCs w:val="22"/>
        </w:rPr>
        <w:t>, não conversíveis em ações de emissão da Emissora.</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9"/>
        </w:numPr>
        <w:tabs>
          <w:tab w:val="left" w:pos="1134"/>
        </w:tabs>
        <w:spacing w:line="360" w:lineRule="auto"/>
        <w:ind w:left="1418" w:hanging="567"/>
        <w:rPr>
          <w:sz w:val="22"/>
          <w:szCs w:val="22"/>
        </w:rPr>
      </w:pPr>
      <w:bookmarkStart w:id="102" w:name="_DV_M71"/>
      <w:bookmarkEnd w:id="102"/>
      <w:r w:rsidRPr="0032275C">
        <w:rPr>
          <w:sz w:val="22"/>
          <w:szCs w:val="22"/>
        </w:rPr>
        <w:t xml:space="preserve">Para todos os fins e efeitos, a titularidade das Debêntures será comprovada pelo extrato emitido pela instituição financeira responsável pela escrituração das Debêntures, o Escriturador. Adicionalmente, </w:t>
      </w:r>
      <w:r w:rsidR="00FF37D9" w:rsidRPr="0032275C">
        <w:rPr>
          <w:sz w:val="22"/>
          <w:szCs w:val="22"/>
        </w:rPr>
        <w:t>será reconhecido como comprovante de titularidade das Debêntures o extrato expedido pela CETIP em nome do Debenturista</w:t>
      </w:r>
      <w:r w:rsidR="00273A7C" w:rsidRPr="0032275C">
        <w:rPr>
          <w:sz w:val="22"/>
          <w:szCs w:val="22"/>
        </w:rPr>
        <w:t>,</w:t>
      </w:r>
      <w:r w:rsidR="00FF37D9" w:rsidRPr="0032275C">
        <w:rPr>
          <w:sz w:val="22"/>
          <w:szCs w:val="22"/>
        </w:rPr>
        <w:t xml:space="preserve"> quando as Debêntures estiverem custodiadas eletronicamente </w:t>
      </w:r>
      <w:r w:rsidR="0029070A" w:rsidRPr="0032275C">
        <w:rPr>
          <w:sz w:val="22"/>
          <w:szCs w:val="22"/>
        </w:rPr>
        <w:t xml:space="preserve">na </w:t>
      </w:r>
      <w:r w:rsidR="00FF37D9" w:rsidRPr="0032275C">
        <w:rPr>
          <w:sz w:val="22"/>
          <w:szCs w:val="22"/>
        </w:rPr>
        <w:t>CETIP</w:t>
      </w:r>
      <w:r w:rsidR="000239A5" w:rsidRPr="0032275C">
        <w:rPr>
          <w:sz w:val="22"/>
          <w:szCs w:val="22"/>
        </w:rPr>
        <w:t>.</w:t>
      </w:r>
    </w:p>
    <w:p w:rsidR="00FF37D9" w:rsidRPr="0032275C" w:rsidRDefault="00FF37D9" w:rsidP="0032275C">
      <w:pPr>
        <w:tabs>
          <w:tab w:val="left" w:pos="1134"/>
        </w:tabs>
        <w:spacing w:line="360" w:lineRule="auto"/>
        <w:rPr>
          <w:b/>
          <w:bCs/>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103" w:name="_DV_M72"/>
      <w:bookmarkEnd w:id="103"/>
      <w:r w:rsidRPr="0032275C">
        <w:rPr>
          <w:b/>
          <w:bCs/>
          <w:sz w:val="22"/>
          <w:szCs w:val="22"/>
        </w:rPr>
        <w:t>Espécie</w:t>
      </w:r>
    </w:p>
    <w:p w:rsidR="00493AB6" w:rsidRPr="0032275C" w:rsidRDefault="00493AB6" w:rsidP="0032275C">
      <w:pPr>
        <w:tabs>
          <w:tab w:val="left" w:pos="1134"/>
        </w:tabs>
        <w:spacing w:line="360" w:lineRule="auto"/>
        <w:rPr>
          <w:sz w:val="22"/>
          <w:szCs w:val="22"/>
        </w:rPr>
      </w:pPr>
    </w:p>
    <w:p w:rsidR="00493AB6" w:rsidRPr="0032275C" w:rsidRDefault="00FF323F" w:rsidP="0032275C">
      <w:pPr>
        <w:pStyle w:val="PargrafodaLista"/>
        <w:numPr>
          <w:ilvl w:val="0"/>
          <w:numId w:val="30"/>
        </w:numPr>
        <w:tabs>
          <w:tab w:val="left" w:pos="1134"/>
        </w:tabs>
        <w:spacing w:line="360" w:lineRule="auto"/>
        <w:ind w:left="1418" w:hanging="567"/>
        <w:rPr>
          <w:sz w:val="22"/>
          <w:szCs w:val="22"/>
        </w:rPr>
      </w:pPr>
      <w:bookmarkStart w:id="104" w:name="_DV_M73"/>
      <w:bookmarkEnd w:id="104"/>
      <w:r w:rsidRPr="0032275C">
        <w:rPr>
          <w:sz w:val="22"/>
          <w:szCs w:val="22"/>
        </w:rPr>
        <w:t>As Debêntures serão da espécie quirografária</w:t>
      </w:r>
      <w:r w:rsidR="00A92EDC" w:rsidRPr="0032275C">
        <w:rPr>
          <w:sz w:val="22"/>
          <w:szCs w:val="22"/>
        </w:rPr>
        <w:t>, com garantia adicional fidejussória</w:t>
      </w:r>
      <w:r w:rsidR="009B52B8" w:rsidRPr="0032275C">
        <w:rPr>
          <w:color w:val="000000"/>
          <w:sz w:val="22"/>
          <w:szCs w:val="22"/>
        </w:rPr>
        <w:t>.</w:t>
      </w:r>
      <w:r w:rsidRPr="0032275C" w:rsidDel="00FF323F">
        <w:rPr>
          <w:sz w:val="22"/>
          <w:szCs w:val="22"/>
        </w:rPr>
        <w:t xml:space="preserve"> </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105" w:name="_DV_M74"/>
      <w:bookmarkEnd w:id="105"/>
      <w:r w:rsidRPr="0032275C">
        <w:rPr>
          <w:b/>
          <w:bCs/>
          <w:sz w:val="22"/>
          <w:szCs w:val="22"/>
        </w:rPr>
        <w:t xml:space="preserve">Prazo e </w:t>
      </w:r>
      <w:r w:rsidR="0093661F" w:rsidRPr="0032275C">
        <w:rPr>
          <w:b/>
          <w:bCs/>
          <w:sz w:val="22"/>
          <w:szCs w:val="22"/>
        </w:rPr>
        <w:t xml:space="preserve">forma </w:t>
      </w:r>
      <w:r w:rsidRPr="0032275C">
        <w:rPr>
          <w:b/>
          <w:bCs/>
          <w:sz w:val="22"/>
          <w:szCs w:val="22"/>
        </w:rPr>
        <w:t xml:space="preserve">de </w:t>
      </w:r>
      <w:r w:rsidR="0093661F" w:rsidRPr="0032275C">
        <w:rPr>
          <w:b/>
          <w:bCs/>
          <w:sz w:val="22"/>
          <w:szCs w:val="22"/>
        </w:rPr>
        <w:t xml:space="preserve">subscrição </w:t>
      </w:r>
      <w:r w:rsidRPr="0032275C">
        <w:rPr>
          <w:b/>
          <w:bCs/>
          <w:sz w:val="22"/>
          <w:szCs w:val="22"/>
        </w:rPr>
        <w:t xml:space="preserve">e </w:t>
      </w:r>
      <w:r w:rsidR="0093661F" w:rsidRPr="0032275C">
        <w:rPr>
          <w:b/>
          <w:bCs/>
          <w:sz w:val="22"/>
          <w:szCs w:val="22"/>
        </w:rPr>
        <w:t>integralização</w:t>
      </w:r>
    </w:p>
    <w:p w:rsidR="00493AB6" w:rsidRPr="0032275C" w:rsidRDefault="00493AB6" w:rsidP="0032275C">
      <w:pPr>
        <w:tabs>
          <w:tab w:val="left" w:pos="1134"/>
        </w:tabs>
        <w:spacing w:line="360" w:lineRule="auto"/>
        <w:rPr>
          <w:b/>
          <w:bCs/>
          <w:sz w:val="22"/>
          <w:szCs w:val="22"/>
        </w:rPr>
      </w:pPr>
    </w:p>
    <w:p w:rsidR="00493AB6" w:rsidRPr="0032275C" w:rsidRDefault="00493AB6" w:rsidP="0032275C">
      <w:pPr>
        <w:pStyle w:val="PargrafodaLista"/>
        <w:numPr>
          <w:ilvl w:val="0"/>
          <w:numId w:val="31"/>
        </w:numPr>
        <w:tabs>
          <w:tab w:val="left" w:pos="1134"/>
        </w:tabs>
        <w:spacing w:line="360" w:lineRule="auto"/>
        <w:ind w:left="1418" w:hanging="567"/>
        <w:rPr>
          <w:sz w:val="22"/>
          <w:szCs w:val="22"/>
        </w:rPr>
      </w:pPr>
      <w:bookmarkStart w:id="106" w:name="_DV_M75"/>
      <w:bookmarkStart w:id="107" w:name="_Ref445296696"/>
      <w:bookmarkEnd w:id="106"/>
      <w:r w:rsidRPr="0032275C">
        <w:rPr>
          <w:sz w:val="22"/>
          <w:szCs w:val="22"/>
        </w:rPr>
        <w:t>As Debêntures serão subscritas pelo seu Valor Nominal Unitário</w:t>
      </w:r>
      <w:r w:rsidR="004100B2" w:rsidRPr="0032275C">
        <w:rPr>
          <w:sz w:val="22"/>
          <w:szCs w:val="22"/>
        </w:rPr>
        <w:t xml:space="preserve"> (</w:t>
      </w:r>
      <w:r w:rsidR="004100B2" w:rsidRPr="0032275C">
        <w:rPr>
          <w:bCs/>
          <w:sz w:val="22"/>
          <w:szCs w:val="22"/>
        </w:rPr>
        <w:t>"</w:t>
      </w:r>
      <w:r w:rsidR="004100B2" w:rsidRPr="0032275C">
        <w:rPr>
          <w:b/>
          <w:bCs/>
          <w:sz w:val="22"/>
          <w:szCs w:val="22"/>
        </w:rPr>
        <w:t>Preço de Subscrição</w:t>
      </w:r>
      <w:r w:rsidR="004100B2" w:rsidRPr="0032275C">
        <w:rPr>
          <w:sz w:val="22"/>
          <w:szCs w:val="22"/>
        </w:rPr>
        <w:t>")</w:t>
      </w:r>
      <w:r w:rsidR="00815FD1" w:rsidRPr="0032275C">
        <w:rPr>
          <w:bCs/>
          <w:sz w:val="22"/>
          <w:szCs w:val="22"/>
          <w:lang w:eastAsia="pt-BR"/>
        </w:rPr>
        <w:t xml:space="preserve"> </w:t>
      </w:r>
      <w:r w:rsidR="00815FD1" w:rsidRPr="0032275C">
        <w:rPr>
          <w:bCs/>
          <w:sz w:val="22"/>
          <w:szCs w:val="22"/>
        </w:rPr>
        <w:t>e serão integralizadas, à vista, em moeda corrente nacional, no ato da subscrição, de acordo com as normas de liquidação aplicáveis à CETIP</w:t>
      </w:r>
      <w:r w:rsidR="007A5513" w:rsidRPr="0032275C">
        <w:rPr>
          <w:bCs/>
          <w:sz w:val="22"/>
          <w:szCs w:val="22"/>
        </w:rPr>
        <w:t>, em uma única data</w:t>
      </w:r>
      <w:r w:rsidR="00770298" w:rsidRPr="0032275C">
        <w:rPr>
          <w:bCs/>
          <w:sz w:val="22"/>
          <w:szCs w:val="22"/>
        </w:rPr>
        <w:t xml:space="preserve"> (</w:t>
      </w:r>
      <w:r w:rsidR="00251C28" w:rsidRPr="0032275C">
        <w:rPr>
          <w:bCs/>
          <w:sz w:val="22"/>
          <w:szCs w:val="22"/>
        </w:rPr>
        <w:t>"</w:t>
      </w:r>
      <w:r w:rsidR="00251C28" w:rsidRPr="0032275C">
        <w:rPr>
          <w:b/>
          <w:bCs/>
          <w:sz w:val="22"/>
          <w:szCs w:val="22"/>
        </w:rPr>
        <w:t>Data de Integralização</w:t>
      </w:r>
      <w:r w:rsidR="00251C28" w:rsidRPr="0032275C">
        <w:rPr>
          <w:bCs/>
          <w:sz w:val="22"/>
          <w:szCs w:val="22"/>
        </w:rPr>
        <w:t>"</w:t>
      </w:r>
      <w:r w:rsidR="00770298" w:rsidRPr="0032275C">
        <w:rPr>
          <w:bCs/>
          <w:sz w:val="22"/>
          <w:szCs w:val="22"/>
        </w:rPr>
        <w:t>)</w:t>
      </w:r>
      <w:r w:rsidRPr="0032275C">
        <w:rPr>
          <w:sz w:val="22"/>
          <w:szCs w:val="22"/>
        </w:rPr>
        <w:t>.</w:t>
      </w:r>
      <w:bookmarkEnd w:id="107"/>
    </w:p>
    <w:p w:rsidR="00493AB6" w:rsidRPr="0032275C" w:rsidRDefault="00493AB6" w:rsidP="0032275C">
      <w:pPr>
        <w:spacing w:line="360" w:lineRule="auto"/>
        <w:rPr>
          <w:sz w:val="22"/>
          <w:szCs w:val="22"/>
          <w:highlight w:val="yellow"/>
        </w:rPr>
      </w:pPr>
      <w:bookmarkStart w:id="108" w:name="_DV_M76"/>
      <w:bookmarkEnd w:id="108"/>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109" w:name="_DV_M77"/>
      <w:bookmarkEnd w:id="109"/>
      <w:r w:rsidRPr="0032275C">
        <w:rPr>
          <w:b/>
          <w:bCs/>
          <w:sz w:val="22"/>
          <w:szCs w:val="22"/>
        </w:rPr>
        <w:t xml:space="preserve">Prazo de </w:t>
      </w:r>
      <w:r w:rsidR="00EA46A3" w:rsidRPr="0032275C">
        <w:rPr>
          <w:b/>
          <w:bCs/>
          <w:sz w:val="22"/>
          <w:szCs w:val="22"/>
        </w:rPr>
        <w:t xml:space="preserve">vigência </w:t>
      </w:r>
      <w:r w:rsidRPr="0032275C">
        <w:rPr>
          <w:b/>
          <w:bCs/>
          <w:sz w:val="22"/>
          <w:szCs w:val="22"/>
        </w:rPr>
        <w:t>e Data de Vencimento</w:t>
      </w:r>
    </w:p>
    <w:p w:rsidR="00493AB6" w:rsidRPr="0032275C" w:rsidRDefault="00493AB6" w:rsidP="0032275C">
      <w:pPr>
        <w:tabs>
          <w:tab w:val="left" w:pos="1134"/>
        </w:tabs>
        <w:spacing w:line="360" w:lineRule="auto"/>
        <w:rPr>
          <w:sz w:val="22"/>
          <w:szCs w:val="22"/>
        </w:rPr>
      </w:pPr>
    </w:p>
    <w:p w:rsidR="00493AB6" w:rsidRPr="0032275C" w:rsidRDefault="0097722D" w:rsidP="0032275C">
      <w:pPr>
        <w:pStyle w:val="PargrafodaLista"/>
        <w:numPr>
          <w:ilvl w:val="0"/>
          <w:numId w:val="32"/>
        </w:numPr>
        <w:tabs>
          <w:tab w:val="left" w:pos="1134"/>
        </w:tabs>
        <w:spacing w:line="360" w:lineRule="auto"/>
        <w:ind w:left="1418" w:hanging="567"/>
        <w:rPr>
          <w:sz w:val="22"/>
          <w:szCs w:val="22"/>
        </w:rPr>
      </w:pPr>
      <w:bookmarkStart w:id="110" w:name="_DV_M78"/>
      <w:bookmarkStart w:id="111" w:name="_Ref445297450"/>
      <w:bookmarkEnd w:id="110"/>
      <w:r w:rsidRPr="0032275C">
        <w:rPr>
          <w:sz w:val="22"/>
          <w:szCs w:val="22"/>
        </w:rPr>
        <w:t>Ressalvadas as possibilidades de vencimento antecipado das obrigações decorrentes das Debêntures e de resgate antecipado das Debêntures, a</w:t>
      </w:r>
      <w:r w:rsidR="00493AB6" w:rsidRPr="0032275C">
        <w:rPr>
          <w:sz w:val="22"/>
          <w:szCs w:val="22"/>
        </w:rPr>
        <w:t>s Debêntu</w:t>
      </w:r>
      <w:r w:rsidR="009A7EA6" w:rsidRPr="0032275C">
        <w:rPr>
          <w:sz w:val="22"/>
          <w:szCs w:val="22"/>
        </w:rPr>
        <w:t xml:space="preserve">res terão prazo de vigência de </w:t>
      </w:r>
      <w:r w:rsidR="00FF323F" w:rsidRPr="0032275C">
        <w:rPr>
          <w:sz w:val="22"/>
          <w:szCs w:val="22"/>
        </w:rPr>
        <w:t>8</w:t>
      </w:r>
      <w:r w:rsidR="0093661F" w:rsidRPr="0032275C">
        <w:rPr>
          <w:sz w:val="22"/>
          <w:szCs w:val="22"/>
        </w:rPr>
        <w:t>4</w:t>
      </w:r>
      <w:r w:rsidR="00FF323F" w:rsidRPr="0032275C">
        <w:rPr>
          <w:sz w:val="22"/>
          <w:szCs w:val="22"/>
        </w:rPr>
        <w:t xml:space="preserve"> </w:t>
      </w:r>
      <w:r w:rsidR="00493AB6" w:rsidRPr="0032275C">
        <w:rPr>
          <w:sz w:val="22"/>
          <w:szCs w:val="22"/>
        </w:rPr>
        <w:t>(</w:t>
      </w:r>
      <w:r w:rsidR="0093661F" w:rsidRPr="0032275C">
        <w:rPr>
          <w:sz w:val="22"/>
          <w:szCs w:val="22"/>
        </w:rPr>
        <w:t>oitenta e quatro</w:t>
      </w:r>
      <w:r w:rsidR="00493AB6" w:rsidRPr="0032275C">
        <w:rPr>
          <w:sz w:val="22"/>
          <w:szCs w:val="22"/>
        </w:rPr>
        <w:t xml:space="preserve">) </w:t>
      </w:r>
      <w:r w:rsidR="0093661F" w:rsidRPr="0032275C">
        <w:rPr>
          <w:sz w:val="22"/>
          <w:szCs w:val="22"/>
        </w:rPr>
        <w:t>meses</w:t>
      </w:r>
      <w:r w:rsidR="00493AB6" w:rsidRPr="0032275C">
        <w:rPr>
          <w:sz w:val="22"/>
          <w:szCs w:val="22"/>
        </w:rPr>
        <w:t xml:space="preserve"> contados da Data de Emissão, vencendo-se, portanto, em </w:t>
      </w:r>
      <w:r w:rsidR="005548A1" w:rsidRPr="0032275C">
        <w:rPr>
          <w:sz w:val="22"/>
          <w:szCs w:val="22"/>
        </w:rPr>
        <w:t>8 </w:t>
      </w:r>
      <w:r w:rsidR="00493AB6" w:rsidRPr="0032275C">
        <w:rPr>
          <w:sz w:val="22"/>
          <w:szCs w:val="22"/>
        </w:rPr>
        <w:t>de</w:t>
      </w:r>
      <w:r w:rsidR="005548A1" w:rsidRPr="0032275C">
        <w:rPr>
          <w:sz w:val="22"/>
          <w:szCs w:val="22"/>
        </w:rPr>
        <w:t> abril </w:t>
      </w:r>
      <w:r w:rsidR="009A7EA6" w:rsidRPr="0032275C">
        <w:rPr>
          <w:sz w:val="22"/>
          <w:szCs w:val="22"/>
        </w:rPr>
        <w:t>de</w:t>
      </w:r>
      <w:r w:rsidR="005548A1" w:rsidRPr="0032275C">
        <w:rPr>
          <w:b/>
          <w:bCs/>
          <w:sz w:val="22"/>
          <w:szCs w:val="22"/>
        </w:rPr>
        <w:t> </w:t>
      </w:r>
      <w:r w:rsidR="005548A1" w:rsidRPr="0032275C">
        <w:rPr>
          <w:bCs/>
          <w:sz w:val="22"/>
          <w:szCs w:val="22"/>
        </w:rPr>
        <w:t>2023</w:t>
      </w:r>
      <w:r w:rsidR="00D53B44" w:rsidRPr="0032275C">
        <w:rPr>
          <w:sz w:val="22"/>
          <w:szCs w:val="22"/>
        </w:rPr>
        <w:t xml:space="preserve"> </w:t>
      </w:r>
      <w:r w:rsidR="0093661F" w:rsidRPr="0032275C">
        <w:rPr>
          <w:sz w:val="22"/>
          <w:szCs w:val="22"/>
        </w:rPr>
        <w:t>("</w:t>
      </w:r>
      <w:r w:rsidR="00D53B44" w:rsidRPr="0032275C">
        <w:rPr>
          <w:b/>
          <w:sz w:val="22"/>
          <w:szCs w:val="22"/>
        </w:rPr>
        <w:t>Data de Vencimento</w:t>
      </w:r>
      <w:r w:rsidR="0093661F" w:rsidRPr="0032275C">
        <w:rPr>
          <w:sz w:val="22"/>
          <w:szCs w:val="22"/>
        </w:rPr>
        <w:t>"</w:t>
      </w:r>
      <w:r w:rsidR="00D53B44" w:rsidRPr="0032275C">
        <w:rPr>
          <w:sz w:val="22"/>
          <w:szCs w:val="22"/>
        </w:rPr>
        <w:t>).</w:t>
      </w:r>
      <w:bookmarkEnd w:id="111"/>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112" w:name="_DV_M79"/>
      <w:bookmarkEnd w:id="112"/>
      <w:r w:rsidRPr="0032275C">
        <w:rPr>
          <w:b/>
          <w:bCs/>
          <w:sz w:val="22"/>
          <w:szCs w:val="22"/>
        </w:rPr>
        <w:t>Amortização</w:t>
      </w:r>
      <w:r w:rsidR="0032703C" w:rsidRPr="0032275C">
        <w:rPr>
          <w:b/>
          <w:bCs/>
          <w:sz w:val="22"/>
          <w:szCs w:val="22"/>
        </w:rPr>
        <w:t xml:space="preserve"> </w:t>
      </w:r>
      <w:r w:rsidR="00EA46A3" w:rsidRPr="0032275C">
        <w:rPr>
          <w:b/>
          <w:bCs/>
          <w:sz w:val="22"/>
          <w:szCs w:val="22"/>
        </w:rPr>
        <w:t>programada</w:t>
      </w:r>
    </w:p>
    <w:p w:rsidR="00493AB6" w:rsidRPr="0032275C" w:rsidRDefault="00493AB6" w:rsidP="0032275C">
      <w:pPr>
        <w:spacing w:line="360" w:lineRule="auto"/>
        <w:rPr>
          <w:sz w:val="22"/>
          <w:szCs w:val="22"/>
        </w:rPr>
      </w:pPr>
    </w:p>
    <w:p w:rsidR="00EA46A3" w:rsidRPr="0032275C" w:rsidRDefault="00A42C58" w:rsidP="0032275C">
      <w:pPr>
        <w:pStyle w:val="PargrafodaLista"/>
        <w:numPr>
          <w:ilvl w:val="0"/>
          <w:numId w:val="33"/>
        </w:numPr>
        <w:tabs>
          <w:tab w:val="left" w:pos="-1985"/>
          <w:tab w:val="left" w:pos="1134"/>
          <w:tab w:val="left" w:pos="1418"/>
        </w:tabs>
        <w:spacing w:line="360" w:lineRule="auto"/>
        <w:ind w:left="1418" w:hanging="567"/>
        <w:rPr>
          <w:sz w:val="22"/>
          <w:szCs w:val="22"/>
        </w:rPr>
      </w:pPr>
      <w:bookmarkStart w:id="113" w:name="_DV_M80"/>
      <w:bookmarkEnd w:id="113"/>
      <w:r w:rsidRPr="0032275C">
        <w:rPr>
          <w:sz w:val="22"/>
          <w:szCs w:val="22"/>
        </w:rPr>
        <w:t xml:space="preserve">Ressalvada as possibilidades de vencimento antecipado das obrigações decorrentes das Debêntures e de resgate antecipado das Debêntures, o </w:t>
      </w:r>
      <w:r w:rsidR="00303D34" w:rsidRPr="0032275C">
        <w:rPr>
          <w:sz w:val="22"/>
          <w:szCs w:val="22"/>
        </w:rPr>
        <w:t xml:space="preserve">Valor Nominal Unitário das Debêntures </w:t>
      </w:r>
      <w:r w:rsidR="007A5513" w:rsidRPr="0032275C">
        <w:rPr>
          <w:sz w:val="22"/>
          <w:szCs w:val="22"/>
        </w:rPr>
        <w:t xml:space="preserve">ou o saldo do Valor Nominal Unitário, no caso de ter ocorrido Amortização Extraordinária, </w:t>
      </w:r>
      <w:r w:rsidR="00303D34" w:rsidRPr="0032275C">
        <w:rPr>
          <w:sz w:val="22"/>
          <w:szCs w:val="22"/>
        </w:rPr>
        <w:t>será amortizado</w:t>
      </w:r>
      <w:r w:rsidR="0032703C" w:rsidRPr="0032275C">
        <w:rPr>
          <w:sz w:val="22"/>
          <w:szCs w:val="22"/>
        </w:rPr>
        <w:t xml:space="preserve"> </w:t>
      </w:r>
      <w:r w:rsidR="003E7E27" w:rsidRPr="0032275C">
        <w:rPr>
          <w:sz w:val="22"/>
          <w:szCs w:val="22"/>
        </w:rPr>
        <w:t>anualmente</w:t>
      </w:r>
      <w:r w:rsidR="0032703C" w:rsidRPr="0032275C">
        <w:rPr>
          <w:sz w:val="22"/>
          <w:szCs w:val="22"/>
        </w:rPr>
        <w:t>,</w:t>
      </w:r>
      <w:r w:rsidR="00303D34" w:rsidRPr="0032275C">
        <w:rPr>
          <w:sz w:val="22"/>
          <w:szCs w:val="22"/>
        </w:rPr>
        <w:t xml:space="preserve"> a partir do </w:t>
      </w:r>
      <w:r w:rsidR="00B91B7A" w:rsidRPr="0032275C">
        <w:rPr>
          <w:sz w:val="22"/>
          <w:szCs w:val="22"/>
        </w:rPr>
        <w:t>36</w:t>
      </w:r>
      <w:r w:rsidR="00303D34" w:rsidRPr="0032275C">
        <w:rPr>
          <w:sz w:val="22"/>
          <w:szCs w:val="22"/>
        </w:rPr>
        <w:t>º(</w:t>
      </w:r>
      <w:r w:rsidR="00B91B7A" w:rsidRPr="0032275C">
        <w:rPr>
          <w:sz w:val="22"/>
          <w:szCs w:val="22"/>
        </w:rPr>
        <w:t>trigésimo sexto</w:t>
      </w:r>
      <w:r w:rsidR="00303D34" w:rsidRPr="0032275C">
        <w:rPr>
          <w:sz w:val="22"/>
          <w:szCs w:val="22"/>
        </w:rPr>
        <w:t xml:space="preserve">) mês, inclusive, sendo devida a primeira parcela no dia </w:t>
      </w:r>
      <w:r w:rsidR="00BE5B36" w:rsidRPr="0032275C">
        <w:rPr>
          <w:sz w:val="22"/>
          <w:szCs w:val="22"/>
        </w:rPr>
        <w:t>8</w:t>
      </w:r>
      <w:r w:rsidR="008B6CE3" w:rsidRPr="0032275C">
        <w:rPr>
          <w:sz w:val="22"/>
          <w:szCs w:val="22"/>
        </w:rPr>
        <w:t xml:space="preserve"> </w:t>
      </w:r>
      <w:r w:rsidR="00303D34" w:rsidRPr="0032275C">
        <w:rPr>
          <w:sz w:val="22"/>
          <w:szCs w:val="22"/>
        </w:rPr>
        <w:t xml:space="preserve">de </w:t>
      </w:r>
      <w:r w:rsidR="00BE5B36" w:rsidRPr="0032275C">
        <w:rPr>
          <w:sz w:val="22"/>
          <w:szCs w:val="22"/>
        </w:rPr>
        <w:t>abril</w:t>
      </w:r>
      <w:r w:rsidR="00303D34" w:rsidRPr="0032275C">
        <w:rPr>
          <w:sz w:val="22"/>
          <w:szCs w:val="22"/>
        </w:rPr>
        <w:t xml:space="preserve"> de </w:t>
      </w:r>
      <w:r w:rsidR="005548A1" w:rsidRPr="0032275C">
        <w:rPr>
          <w:sz w:val="22"/>
          <w:szCs w:val="22"/>
        </w:rPr>
        <w:t>2019</w:t>
      </w:r>
      <w:r w:rsidR="003E7E27" w:rsidRPr="0032275C">
        <w:rPr>
          <w:sz w:val="22"/>
          <w:szCs w:val="22"/>
        </w:rPr>
        <w:t xml:space="preserve"> </w:t>
      </w:r>
      <w:r w:rsidR="00303D34" w:rsidRPr="0032275C">
        <w:rPr>
          <w:sz w:val="22"/>
          <w:szCs w:val="22"/>
        </w:rPr>
        <w:t xml:space="preserve">e </w:t>
      </w:r>
      <w:r w:rsidR="00B22298" w:rsidRPr="0032275C">
        <w:rPr>
          <w:sz w:val="22"/>
          <w:szCs w:val="22"/>
        </w:rPr>
        <w:t>a última na Data de Vencimento, nas datas e percentuais indicados na tabela abaixo</w:t>
      </w:r>
      <w:r w:rsidR="00B77B78" w:rsidRPr="0032275C">
        <w:rPr>
          <w:sz w:val="22"/>
          <w:szCs w:val="22"/>
        </w:rPr>
        <w:t>:</w:t>
      </w:r>
    </w:p>
    <w:p w:rsidR="00264A84" w:rsidRPr="0032275C" w:rsidRDefault="00264A84" w:rsidP="0032275C">
      <w:pPr>
        <w:tabs>
          <w:tab w:val="left" w:pos="-1985"/>
          <w:tab w:val="left" w:pos="1134"/>
          <w:tab w:val="left" w:pos="1418"/>
        </w:tabs>
        <w:spacing w:line="360" w:lineRule="auto"/>
        <w:rPr>
          <w:sz w:val="22"/>
          <w:szCs w:val="22"/>
        </w:rPr>
      </w:pPr>
    </w:p>
    <w:tbl>
      <w:tblPr>
        <w:tblStyle w:val="Tabelacomgrade"/>
        <w:tblW w:w="0" w:type="auto"/>
        <w:tblInd w:w="1526" w:type="dxa"/>
        <w:tblLook w:val="04A0" w:firstRow="1" w:lastRow="0" w:firstColumn="1" w:lastColumn="0" w:noHBand="0" w:noVBand="1"/>
      </w:tblPr>
      <w:tblGrid>
        <w:gridCol w:w="2268"/>
        <w:gridCol w:w="2835"/>
        <w:gridCol w:w="2993"/>
      </w:tblGrid>
      <w:tr w:rsidR="00EA46A3" w:rsidRPr="0032275C" w:rsidTr="00B77B78">
        <w:tc>
          <w:tcPr>
            <w:tcW w:w="2268" w:type="dxa"/>
            <w:vAlign w:val="center"/>
          </w:tcPr>
          <w:p w:rsidR="00EA46A3" w:rsidRPr="0032275C" w:rsidRDefault="00B77B78" w:rsidP="0032275C">
            <w:pPr>
              <w:pStyle w:val="PargrafodaLista"/>
              <w:tabs>
                <w:tab w:val="left" w:pos="-1985"/>
                <w:tab w:val="left" w:pos="1134"/>
                <w:tab w:val="left" w:pos="1418"/>
              </w:tabs>
              <w:spacing w:line="360" w:lineRule="auto"/>
              <w:ind w:left="0"/>
              <w:jc w:val="center"/>
              <w:rPr>
                <w:b/>
                <w:sz w:val="22"/>
                <w:szCs w:val="22"/>
              </w:rPr>
            </w:pPr>
            <w:r w:rsidRPr="0032275C">
              <w:rPr>
                <w:b/>
                <w:sz w:val="22"/>
                <w:szCs w:val="22"/>
              </w:rPr>
              <w:t>Parcela</w:t>
            </w:r>
          </w:p>
        </w:tc>
        <w:tc>
          <w:tcPr>
            <w:tcW w:w="2835" w:type="dxa"/>
            <w:vAlign w:val="center"/>
          </w:tcPr>
          <w:p w:rsidR="00EA46A3" w:rsidRPr="0032275C" w:rsidRDefault="00B77B78" w:rsidP="0032275C">
            <w:pPr>
              <w:pStyle w:val="PargrafodaLista"/>
              <w:tabs>
                <w:tab w:val="left" w:pos="-1985"/>
                <w:tab w:val="left" w:pos="1134"/>
                <w:tab w:val="left" w:pos="1418"/>
              </w:tabs>
              <w:spacing w:line="360" w:lineRule="auto"/>
              <w:ind w:left="0"/>
              <w:jc w:val="center"/>
              <w:rPr>
                <w:b/>
                <w:sz w:val="22"/>
                <w:szCs w:val="22"/>
              </w:rPr>
            </w:pPr>
            <w:r w:rsidRPr="0032275C">
              <w:rPr>
                <w:b/>
                <w:sz w:val="22"/>
                <w:szCs w:val="22"/>
              </w:rPr>
              <w:t>Data de Amortização</w:t>
            </w:r>
          </w:p>
        </w:tc>
        <w:tc>
          <w:tcPr>
            <w:tcW w:w="2993" w:type="dxa"/>
            <w:vAlign w:val="center"/>
          </w:tcPr>
          <w:p w:rsidR="00EA46A3" w:rsidRPr="0032275C" w:rsidRDefault="00B77B78" w:rsidP="0032275C">
            <w:pPr>
              <w:pStyle w:val="PargrafodaLista"/>
              <w:tabs>
                <w:tab w:val="left" w:pos="-1985"/>
                <w:tab w:val="left" w:pos="1134"/>
                <w:tab w:val="left" w:pos="1418"/>
              </w:tabs>
              <w:spacing w:line="360" w:lineRule="auto"/>
              <w:ind w:left="0"/>
              <w:jc w:val="center"/>
              <w:rPr>
                <w:b/>
                <w:sz w:val="22"/>
                <w:szCs w:val="22"/>
              </w:rPr>
            </w:pPr>
            <w:r w:rsidRPr="0032275C">
              <w:rPr>
                <w:b/>
                <w:sz w:val="22"/>
                <w:szCs w:val="22"/>
              </w:rPr>
              <w:t>Percentual de Amortização</w:t>
            </w:r>
          </w:p>
        </w:tc>
      </w:tr>
      <w:tr w:rsidR="00EA46A3" w:rsidRPr="0032275C" w:rsidTr="00AD5972">
        <w:tc>
          <w:tcPr>
            <w:tcW w:w="2268" w:type="dxa"/>
            <w:vAlign w:val="center"/>
          </w:tcPr>
          <w:p w:rsidR="00EA46A3" w:rsidRPr="0032275C" w:rsidRDefault="00BE5B36" w:rsidP="0032275C">
            <w:pPr>
              <w:pStyle w:val="PargrafodaLista"/>
              <w:tabs>
                <w:tab w:val="left" w:pos="-1985"/>
                <w:tab w:val="left" w:pos="1134"/>
                <w:tab w:val="left" w:pos="1418"/>
              </w:tabs>
              <w:spacing w:line="360" w:lineRule="auto"/>
              <w:ind w:left="0"/>
              <w:jc w:val="center"/>
              <w:rPr>
                <w:sz w:val="22"/>
                <w:szCs w:val="22"/>
              </w:rPr>
            </w:pPr>
            <w:r w:rsidRPr="0032275C">
              <w:rPr>
                <w:bCs/>
                <w:sz w:val="22"/>
                <w:szCs w:val="22"/>
              </w:rPr>
              <w:t>1ª (primeira)</w:t>
            </w:r>
          </w:p>
        </w:tc>
        <w:tc>
          <w:tcPr>
            <w:tcW w:w="2835" w:type="dxa"/>
            <w:vAlign w:val="center"/>
          </w:tcPr>
          <w:p w:rsidR="00EA46A3" w:rsidRPr="0032275C" w:rsidRDefault="00BE5B36" w:rsidP="0032275C">
            <w:pPr>
              <w:pStyle w:val="PargrafodaLista"/>
              <w:tabs>
                <w:tab w:val="left" w:pos="-1985"/>
                <w:tab w:val="left" w:pos="1134"/>
                <w:tab w:val="left" w:pos="1418"/>
              </w:tabs>
              <w:spacing w:line="360" w:lineRule="auto"/>
              <w:ind w:left="0"/>
              <w:jc w:val="center"/>
              <w:rPr>
                <w:sz w:val="22"/>
                <w:szCs w:val="22"/>
              </w:rPr>
            </w:pPr>
            <w:r w:rsidRPr="0032275C">
              <w:rPr>
                <w:sz w:val="22"/>
                <w:szCs w:val="22"/>
              </w:rPr>
              <w:t>8 de abril de 2019</w:t>
            </w:r>
          </w:p>
        </w:tc>
        <w:tc>
          <w:tcPr>
            <w:tcW w:w="2993" w:type="dxa"/>
            <w:vAlign w:val="center"/>
          </w:tcPr>
          <w:p w:rsidR="002C4EAA" w:rsidRPr="0032275C" w:rsidRDefault="00BC7AA0" w:rsidP="0032275C">
            <w:pPr>
              <w:pStyle w:val="PargrafodaLista"/>
              <w:tabs>
                <w:tab w:val="left" w:pos="-1985"/>
                <w:tab w:val="left" w:pos="1134"/>
                <w:tab w:val="left" w:pos="1418"/>
              </w:tabs>
              <w:spacing w:line="360" w:lineRule="auto"/>
              <w:ind w:left="0"/>
              <w:jc w:val="center"/>
              <w:rPr>
                <w:sz w:val="22"/>
                <w:szCs w:val="22"/>
              </w:rPr>
            </w:pPr>
            <w:r w:rsidRPr="0032275C">
              <w:rPr>
                <w:sz w:val="22"/>
                <w:szCs w:val="22"/>
              </w:rPr>
              <w:t>20,0000%</w:t>
            </w:r>
          </w:p>
        </w:tc>
      </w:tr>
      <w:tr w:rsidR="00BE5B36" w:rsidRPr="0032275C" w:rsidTr="00AD5972">
        <w:tc>
          <w:tcPr>
            <w:tcW w:w="2268" w:type="dxa"/>
            <w:vAlign w:val="center"/>
          </w:tcPr>
          <w:p w:rsidR="00BE5B36" w:rsidRPr="0032275C" w:rsidRDefault="00BE5B36" w:rsidP="0032275C">
            <w:pPr>
              <w:pStyle w:val="PargrafodaLista"/>
              <w:tabs>
                <w:tab w:val="left" w:pos="-1985"/>
                <w:tab w:val="left" w:pos="1134"/>
                <w:tab w:val="left" w:pos="1418"/>
              </w:tabs>
              <w:spacing w:line="360" w:lineRule="auto"/>
              <w:ind w:left="0"/>
              <w:jc w:val="center"/>
              <w:rPr>
                <w:b/>
                <w:bCs/>
                <w:sz w:val="22"/>
                <w:szCs w:val="22"/>
              </w:rPr>
            </w:pPr>
            <w:r w:rsidRPr="0032275C">
              <w:rPr>
                <w:bCs/>
                <w:sz w:val="22"/>
                <w:szCs w:val="22"/>
              </w:rPr>
              <w:t>2ª (segunda)</w:t>
            </w:r>
          </w:p>
        </w:tc>
        <w:tc>
          <w:tcPr>
            <w:tcW w:w="2835" w:type="dxa"/>
            <w:vAlign w:val="center"/>
          </w:tcPr>
          <w:p w:rsidR="00BE5B36" w:rsidRPr="0032275C" w:rsidRDefault="00BE5B36" w:rsidP="0032275C">
            <w:pPr>
              <w:pStyle w:val="PargrafodaLista"/>
              <w:tabs>
                <w:tab w:val="left" w:pos="-1985"/>
                <w:tab w:val="left" w:pos="1134"/>
                <w:tab w:val="left" w:pos="1418"/>
              </w:tabs>
              <w:spacing w:line="360" w:lineRule="auto"/>
              <w:ind w:left="0"/>
              <w:jc w:val="center"/>
              <w:rPr>
                <w:b/>
                <w:bCs/>
                <w:sz w:val="22"/>
                <w:szCs w:val="22"/>
              </w:rPr>
            </w:pPr>
            <w:r w:rsidRPr="0032275C">
              <w:rPr>
                <w:sz w:val="22"/>
                <w:szCs w:val="22"/>
              </w:rPr>
              <w:t>8 de abril de 2020</w:t>
            </w:r>
          </w:p>
        </w:tc>
        <w:tc>
          <w:tcPr>
            <w:tcW w:w="2993" w:type="dxa"/>
            <w:vAlign w:val="center"/>
          </w:tcPr>
          <w:p w:rsidR="00BE5B36" w:rsidRPr="0032275C" w:rsidRDefault="00BC7AA0" w:rsidP="0032275C">
            <w:pPr>
              <w:pStyle w:val="PargrafodaLista"/>
              <w:tabs>
                <w:tab w:val="left" w:pos="-1985"/>
                <w:tab w:val="left" w:pos="1134"/>
                <w:tab w:val="left" w:pos="1418"/>
              </w:tabs>
              <w:spacing w:line="360" w:lineRule="auto"/>
              <w:ind w:left="0"/>
              <w:jc w:val="center"/>
              <w:rPr>
                <w:b/>
                <w:bCs/>
                <w:sz w:val="22"/>
                <w:szCs w:val="22"/>
              </w:rPr>
            </w:pPr>
            <w:r w:rsidRPr="0032275C">
              <w:rPr>
                <w:sz w:val="22"/>
                <w:szCs w:val="22"/>
              </w:rPr>
              <w:t>20,0000%</w:t>
            </w:r>
          </w:p>
        </w:tc>
      </w:tr>
      <w:tr w:rsidR="00BE5B36" w:rsidRPr="0032275C" w:rsidTr="00AD5972">
        <w:tc>
          <w:tcPr>
            <w:tcW w:w="2268" w:type="dxa"/>
            <w:vAlign w:val="center"/>
          </w:tcPr>
          <w:p w:rsidR="00BE5B36" w:rsidRPr="0032275C" w:rsidRDefault="00BE5B36" w:rsidP="0032275C">
            <w:pPr>
              <w:pStyle w:val="PargrafodaLista"/>
              <w:tabs>
                <w:tab w:val="left" w:pos="-1985"/>
                <w:tab w:val="left" w:pos="1134"/>
                <w:tab w:val="left" w:pos="1418"/>
              </w:tabs>
              <w:spacing w:line="360" w:lineRule="auto"/>
              <w:ind w:left="0"/>
              <w:jc w:val="center"/>
              <w:rPr>
                <w:bCs/>
                <w:sz w:val="22"/>
                <w:szCs w:val="22"/>
              </w:rPr>
            </w:pPr>
            <w:r w:rsidRPr="0032275C">
              <w:rPr>
                <w:bCs/>
                <w:sz w:val="22"/>
                <w:szCs w:val="22"/>
              </w:rPr>
              <w:t>3ª (terceira)</w:t>
            </w:r>
          </w:p>
        </w:tc>
        <w:tc>
          <w:tcPr>
            <w:tcW w:w="2835" w:type="dxa"/>
            <w:vAlign w:val="center"/>
          </w:tcPr>
          <w:p w:rsidR="00BE5B36" w:rsidRPr="0032275C" w:rsidRDefault="00BE5B36" w:rsidP="0032275C">
            <w:pPr>
              <w:pStyle w:val="PargrafodaLista"/>
              <w:tabs>
                <w:tab w:val="left" w:pos="-1985"/>
                <w:tab w:val="left" w:pos="1134"/>
                <w:tab w:val="left" w:pos="1418"/>
              </w:tabs>
              <w:spacing w:line="360" w:lineRule="auto"/>
              <w:ind w:left="0"/>
              <w:jc w:val="center"/>
              <w:rPr>
                <w:sz w:val="22"/>
                <w:szCs w:val="22"/>
              </w:rPr>
            </w:pPr>
            <w:r w:rsidRPr="0032275C">
              <w:rPr>
                <w:sz w:val="22"/>
                <w:szCs w:val="22"/>
              </w:rPr>
              <w:t>8 de abril de 2021</w:t>
            </w:r>
          </w:p>
        </w:tc>
        <w:tc>
          <w:tcPr>
            <w:tcW w:w="2993" w:type="dxa"/>
            <w:vAlign w:val="center"/>
          </w:tcPr>
          <w:p w:rsidR="00BE5B36" w:rsidRPr="0032275C" w:rsidRDefault="00BC7AA0" w:rsidP="0032275C">
            <w:pPr>
              <w:pStyle w:val="PargrafodaLista"/>
              <w:tabs>
                <w:tab w:val="left" w:pos="-1985"/>
                <w:tab w:val="left" w:pos="1134"/>
                <w:tab w:val="left" w:pos="1418"/>
              </w:tabs>
              <w:spacing w:line="360" w:lineRule="auto"/>
              <w:ind w:left="0"/>
              <w:jc w:val="center"/>
              <w:rPr>
                <w:b/>
                <w:bCs/>
                <w:sz w:val="22"/>
                <w:szCs w:val="22"/>
              </w:rPr>
            </w:pPr>
            <w:r w:rsidRPr="0032275C">
              <w:rPr>
                <w:sz w:val="22"/>
                <w:szCs w:val="22"/>
              </w:rPr>
              <w:t>20,0000%</w:t>
            </w:r>
          </w:p>
        </w:tc>
      </w:tr>
      <w:tr w:rsidR="00BE5B36" w:rsidRPr="0032275C" w:rsidTr="00AD5972">
        <w:tc>
          <w:tcPr>
            <w:tcW w:w="2268" w:type="dxa"/>
            <w:vAlign w:val="center"/>
          </w:tcPr>
          <w:p w:rsidR="00BE5B36" w:rsidRPr="0032275C" w:rsidRDefault="00BE5B36" w:rsidP="0032275C">
            <w:pPr>
              <w:pStyle w:val="PargrafodaLista"/>
              <w:tabs>
                <w:tab w:val="left" w:pos="-1985"/>
                <w:tab w:val="left" w:pos="1134"/>
                <w:tab w:val="left" w:pos="1418"/>
              </w:tabs>
              <w:spacing w:line="360" w:lineRule="auto"/>
              <w:ind w:left="0"/>
              <w:jc w:val="center"/>
              <w:rPr>
                <w:bCs/>
                <w:sz w:val="22"/>
                <w:szCs w:val="22"/>
              </w:rPr>
            </w:pPr>
            <w:r w:rsidRPr="0032275C">
              <w:rPr>
                <w:bCs/>
                <w:sz w:val="22"/>
                <w:szCs w:val="22"/>
              </w:rPr>
              <w:t>4ª (quarta)</w:t>
            </w:r>
          </w:p>
        </w:tc>
        <w:tc>
          <w:tcPr>
            <w:tcW w:w="2835" w:type="dxa"/>
            <w:vAlign w:val="center"/>
          </w:tcPr>
          <w:p w:rsidR="00BE5B36" w:rsidRPr="0032275C" w:rsidRDefault="00BE5B36" w:rsidP="0032275C">
            <w:pPr>
              <w:pStyle w:val="PargrafodaLista"/>
              <w:tabs>
                <w:tab w:val="left" w:pos="-1985"/>
                <w:tab w:val="left" w:pos="1134"/>
                <w:tab w:val="left" w:pos="1418"/>
              </w:tabs>
              <w:spacing w:line="360" w:lineRule="auto"/>
              <w:ind w:left="0"/>
              <w:jc w:val="center"/>
              <w:rPr>
                <w:sz w:val="22"/>
                <w:szCs w:val="22"/>
              </w:rPr>
            </w:pPr>
            <w:r w:rsidRPr="0032275C">
              <w:rPr>
                <w:sz w:val="22"/>
                <w:szCs w:val="22"/>
              </w:rPr>
              <w:t>8 de abril de 2022</w:t>
            </w:r>
          </w:p>
        </w:tc>
        <w:tc>
          <w:tcPr>
            <w:tcW w:w="2993" w:type="dxa"/>
            <w:vAlign w:val="center"/>
          </w:tcPr>
          <w:p w:rsidR="00BE5B36" w:rsidRPr="0032275C" w:rsidRDefault="00BC7AA0" w:rsidP="0032275C">
            <w:pPr>
              <w:pStyle w:val="PargrafodaLista"/>
              <w:tabs>
                <w:tab w:val="left" w:pos="-1985"/>
                <w:tab w:val="left" w:pos="1134"/>
                <w:tab w:val="left" w:pos="1418"/>
              </w:tabs>
              <w:spacing w:line="360" w:lineRule="auto"/>
              <w:ind w:left="0"/>
              <w:jc w:val="center"/>
              <w:rPr>
                <w:b/>
                <w:bCs/>
                <w:sz w:val="22"/>
                <w:szCs w:val="22"/>
              </w:rPr>
            </w:pPr>
            <w:r w:rsidRPr="0032275C">
              <w:rPr>
                <w:sz w:val="22"/>
                <w:szCs w:val="22"/>
              </w:rPr>
              <w:t>20,0000%</w:t>
            </w:r>
          </w:p>
        </w:tc>
      </w:tr>
      <w:tr w:rsidR="00BE5B36" w:rsidRPr="0032275C" w:rsidTr="00AD5972">
        <w:tc>
          <w:tcPr>
            <w:tcW w:w="2268" w:type="dxa"/>
            <w:vAlign w:val="center"/>
          </w:tcPr>
          <w:p w:rsidR="00BE5B36" w:rsidRPr="0032275C" w:rsidRDefault="00BE5B36" w:rsidP="0032275C">
            <w:pPr>
              <w:pStyle w:val="PargrafodaLista"/>
              <w:tabs>
                <w:tab w:val="left" w:pos="-1985"/>
                <w:tab w:val="left" w:pos="1134"/>
                <w:tab w:val="left" w:pos="1418"/>
              </w:tabs>
              <w:spacing w:line="360" w:lineRule="auto"/>
              <w:ind w:left="0"/>
              <w:jc w:val="center"/>
              <w:rPr>
                <w:bCs/>
                <w:sz w:val="22"/>
                <w:szCs w:val="22"/>
              </w:rPr>
            </w:pPr>
            <w:r w:rsidRPr="0032275C">
              <w:rPr>
                <w:bCs/>
                <w:sz w:val="22"/>
                <w:szCs w:val="22"/>
              </w:rPr>
              <w:t>5ª (quinta)</w:t>
            </w:r>
          </w:p>
        </w:tc>
        <w:tc>
          <w:tcPr>
            <w:tcW w:w="2835" w:type="dxa"/>
            <w:vAlign w:val="center"/>
          </w:tcPr>
          <w:p w:rsidR="00BE5B36" w:rsidRPr="0032275C" w:rsidRDefault="00BE5B36" w:rsidP="0032275C">
            <w:pPr>
              <w:pStyle w:val="PargrafodaLista"/>
              <w:tabs>
                <w:tab w:val="left" w:pos="-1985"/>
                <w:tab w:val="left" w:pos="1134"/>
                <w:tab w:val="left" w:pos="1418"/>
              </w:tabs>
              <w:spacing w:line="360" w:lineRule="auto"/>
              <w:ind w:left="0"/>
              <w:jc w:val="center"/>
              <w:rPr>
                <w:sz w:val="22"/>
                <w:szCs w:val="22"/>
              </w:rPr>
            </w:pPr>
            <w:r w:rsidRPr="0032275C">
              <w:rPr>
                <w:sz w:val="22"/>
                <w:szCs w:val="22"/>
              </w:rPr>
              <w:t>8 de abril de 2023</w:t>
            </w:r>
          </w:p>
        </w:tc>
        <w:tc>
          <w:tcPr>
            <w:tcW w:w="2993" w:type="dxa"/>
            <w:vAlign w:val="center"/>
          </w:tcPr>
          <w:p w:rsidR="00BE5B36" w:rsidRPr="0032275C" w:rsidRDefault="00BE5B36" w:rsidP="0032275C">
            <w:pPr>
              <w:pStyle w:val="PargrafodaLista"/>
              <w:tabs>
                <w:tab w:val="left" w:pos="-1985"/>
                <w:tab w:val="left" w:pos="1134"/>
                <w:tab w:val="left" w:pos="1418"/>
              </w:tabs>
              <w:spacing w:line="360" w:lineRule="auto"/>
              <w:ind w:left="0"/>
              <w:jc w:val="center"/>
              <w:rPr>
                <w:bCs/>
                <w:sz w:val="22"/>
                <w:szCs w:val="22"/>
              </w:rPr>
            </w:pPr>
            <w:r w:rsidRPr="0032275C">
              <w:rPr>
                <w:bCs/>
                <w:sz w:val="22"/>
                <w:szCs w:val="22"/>
              </w:rPr>
              <w:t>saldo do Valor Nominal Unitário</w:t>
            </w:r>
          </w:p>
        </w:tc>
      </w:tr>
    </w:tbl>
    <w:p w:rsidR="002750CD" w:rsidRPr="0032275C" w:rsidRDefault="002750CD" w:rsidP="0032275C">
      <w:pPr>
        <w:spacing w:line="360" w:lineRule="auto"/>
        <w:rPr>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114" w:name="_DV_M81"/>
      <w:bookmarkEnd w:id="114"/>
      <w:r w:rsidRPr="0032275C">
        <w:rPr>
          <w:b/>
          <w:bCs/>
          <w:sz w:val="22"/>
          <w:szCs w:val="22"/>
        </w:rPr>
        <w:t>Remuneração</w:t>
      </w:r>
    </w:p>
    <w:p w:rsidR="00493AB6" w:rsidRPr="0032275C" w:rsidRDefault="00493AB6" w:rsidP="0032275C">
      <w:pPr>
        <w:spacing w:line="360" w:lineRule="auto"/>
        <w:rPr>
          <w:sz w:val="22"/>
          <w:szCs w:val="22"/>
        </w:rPr>
      </w:pPr>
    </w:p>
    <w:p w:rsidR="00493AB6" w:rsidRPr="0032275C" w:rsidRDefault="00493AB6" w:rsidP="0032275C">
      <w:pPr>
        <w:pStyle w:val="Corpodetexto"/>
        <w:numPr>
          <w:ilvl w:val="0"/>
          <w:numId w:val="34"/>
        </w:numPr>
        <w:tabs>
          <w:tab w:val="clear" w:pos="576"/>
          <w:tab w:val="clear" w:pos="1152"/>
          <w:tab w:val="left" w:pos="1134"/>
        </w:tabs>
        <w:spacing w:line="360" w:lineRule="auto"/>
        <w:ind w:left="1418" w:hanging="567"/>
        <w:rPr>
          <w:sz w:val="22"/>
          <w:szCs w:val="22"/>
        </w:rPr>
      </w:pPr>
      <w:bookmarkStart w:id="115" w:name="_DV_M82"/>
      <w:bookmarkStart w:id="116" w:name="_Ref535067474"/>
      <w:bookmarkEnd w:id="115"/>
      <w:r w:rsidRPr="0032275C">
        <w:rPr>
          <w:sz w:val="22"/>
          <w:szCs w:val="22"/>
        </w:rPr>
        <w:t xml:space="preserve">O Valor Nominal Unitário das Debêntures não será </w:t>
      </w:r>
      <w:r w:rsidR="005948EC" w:rsidRPr="0032275C">
        <w:rPr>
          <w:sz w:val="22"/>
          <w:szCs w:val="22"/>
        </w:rPr>
        <w:t xml:space="preserve">corrigido ou </w:t>
      </w:r>
      <w:r w:rsidRPr="0032275C">
        <w:rPr>
          <w:sz w:val="22"/>
          <w:szCs w:val="22"/>
        </w:rPr>
        <w:t>atualizado</w:t>
      </w:r>
      <w:r w:rsidR="005948EC" w:rsidRPr="0032275C">
        <w:rPr>
          <w:sz w:val="22"/>
          <w:szCs w:val="22"/>
        </w:rPr>
        <w:t xml:space="preserve"> monetariamente por qualquer índice</w:t>
      </w:r>
      <w:r w:rsidRPr="0032275C">
        <w:rPr>
          <w:sz w:val="22"/>
          <w:szCs w:val="22"/>
        </w:rPr>
        <w:t>.</w:t>
      </w:r>
    </w:p>
    <w:p w:rsidR="00493AB6" w:rsidRPr="0032275C" w:rsidRDefault="00493AB6" w:rsidP="0032275C">
      <w:pPr>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17" w:name="_DV_M83"/>
      <w:bookmarkStart w:id="118" w:name="_Ref445296888"/>
      <w:bookmarkEnd w:id="117"/>
      <w:r w:rsidRPr="0032275C">
        <w:rPr>
          <w:sz w:val="22"/>
          <w:szCs w:val="22"/>
        </w:rPr>
        <w:t xml:space="preserve">A remuneração das Debêntures contemplará juros remuneratórios, a partir da </w:t>
      </w:r>
      <w:r w:rsidR="00251C28" w:rsidRPr="0032275C">
        <w:rPr>
          <w:sz w:val="22"/>
          <w:szCs w:val="22"/>
        </w:rPr>
        <w:t>Data de Integralização</w:t>
      </w:r>
      <w:r w:rsidRPr="0032275C">
        <w:rPr>
          <w:sz w:val="22"/>
          <w:szCs w:val="22"/>
        </w:rPr>
        <w:t xml:space="preserve">, correspondentes à variação acumulada de 100% (cem por cento) das taxas médias diárias dos DI - Depósitos Interfinanceiros de um dia, </w:t>
      </w:r>
      <w:r w:rsidR="00F34FE9" w:rsidRPr="0032275C">
        <w:rPr>
          <w:sz w:val="22"/>
          <w:szCs w:val="22"/>
        </w:rPr>
        <w:t>"</w:t>
      </w:r>
      <w:r w:rsidRPr="0032275C">
        <w:rPr>
          <w:i/>
          <w:iCs/>
          <w:sz w:val="22"/>
          <w:szCs w:val="22"/>
        </w:rPr>
        <w:t>over extra grupo</w:t>
      </w:r>
      <w:r w:rsidR="00F34FE9" w:rsidRPr="0032275C">
        <w:rPr>
          <w:sz w:val="22"/>
          <w:szCs w:val="22"/>
        </w:rPr>
        <w:t>"</w:t>
      </w:r>
      <w:r w:rsidRPr="0032275C">
        <w:rPr>
          <w:sz w:val="22"/>
          <w:szCs w:val="22"/>
        </w:rPr>
        <w:t xml:space="preserve">, expressa na forma percentual ao ano, com base em um ano de 252 (duzentos e cinquenta e dois) </w:t>
      </w:r>
      <w:r w:rsidR="00C03F2A" w:rsidRPr="0032275C">
        <w:rPr>
          <w:sz w:val="22"/>
          <w:szCs w:val="22"/>
        </w:rPr>
        <w:t>Dias Úteis</w:t>
      </w:r>
      <w:r w:rsidRPr="0032275C">
        <w:rPr>
          <w:sz w:val="22"/>
          <w:szCs w:val="22"/>
        </w:rPr>
        <w:t xml:space="preserve">, calculadas e divulgadas pela CETIP, no </w:t>
      </w:r>
      <w:r w:rsidR="00C969E2" w:rsidRPr="0032275C">
        <w:rPr>
          <w:sz w:val="22"/>
          <w:szCs w:val="22"/>
        </w:rPr>
        <w:t xml:space="preserve">informativo diário </w:t>
      </w:r>
      <w:r w:rsidRPr="0032275C">
        <w:rPr>
          <w:sz w:val="22"/>
          <w:szCs w:val="22"/>
        </w:rPr>
        <w:t xml:space="preserve">disponível em sua página na </w:t>
      </w:r>
      <w:r w:rsidR="00C969E2" w:rsidRPr="0032275C">
        <w:rPr>
          <w:sz w:val="22"/>
          <w:szCs w:val="22"/>
        </w:rPr>
        <w:t>i</w:t>
      </w:r>
      <w:r w:rsidRPr="0032275C">
        <w:rPr>
          <w:sz w:val="22"/>
          <w:szCs w:val="22"/>
        </w:rPr>
        <w:t>nternet (http://www.cetip.com.br) (</w:t>
      </w:r>
      <w:r w:rsidR="00F34FE9" w:rsidRPr="0032275C">
        <w:rPr>
          <w:sz w:val="22"/>
          <w:szCs w:val="22"/>
        </w:rPr>
        <w:t>"</w:t>
      </w:r>
      <w:r w:rsidRPr="0032275C">
        <w:rPr>
          <w:b/>
          <w:sz w:val="22"/>
          <w:szCs w:val="22"/>
        </w:rPr>
        <w:t>Taxa DI</w:t>
      </w:r>
      <w:r w:rsidR="00F34FE9" w:rsidRPr="0032275C">
        <w:rPr>
          <w:sz w:val="22"/>
          <w:szCs w:val="22"/>
        </w:rPr>
        <w:t>"</w:t>
      </w:r>
      <w:r w:rsidRPr="0032275C">
        <w:rPr>
          <w:sz w:val="22"/>
          <w:szCs w:val="22"/>
        </w:rPr>
        <w:t>), acrescida de uma sobretaxa (</w:t>
      </w:r>
      <w:r w:rsidR="00F34FE9" w:rsidRPr="0032275C">
        <w:rPr>
          <w:sz w:val="22"/>
          <w:szCs w:val="22"/>
        </w:rPr>
        <w:t>"</w:t>
      </w:r>
      <w:r w:rsidRPr="0032275C">
        <w:rPr>
          <w:b/>
          <w:i/>
          <w:iCs/>
          <w:sz w:val="22"/>
          <w:szCs w:val="22"/>
        </w:rPr>
        <w:t>Spread</w:t>
      </w:r>
      <w:r w:rsidR="00F34FE9" w:rsidRPr="0032275C">
        <w:rPr>
          <w:sz w:val="22"/>
          <w:szCs w:val="22"/>
        </w:rPr>
        <w:t>"</w:t>
      </w:r>
      <w:r w:rsidRPr="0032275C">
        <w:rPr>
          <w:sz w:val="22"/>
          <w:szCs w:val="22"/>
        </w:rPr>
        <w:t xml:space="preserve">) de </w:t>
      </w:r>
      <w:r w:rsidR="00F34FE9" w:rsidRPr="0032275C">
        <w:rPr>
          <w:sz w:val="22"/>
          <w:szCs w:val="22"/>
        </w:rPr>
        <w:t>3</w:t>
      </w:r>
      <w:r w:rsidR="00DE7B22" w:rsidRPr="0032275C">
        <w:rPr>
          <w:sz w:val="22"/>
          <w:szCs w:val="22"/>
        </w:rPr>
        <w:t>,</w:t>
      </w:r>
      <w:r w:rsidR="00F34FE9" w:rsidRPr="0032275C">
        <w:rPr>
          <w:sz w:val="22"/>
          <w:szCs w:val="22"/>
        </w:rPr>
        <w:t>1</w:t>
      </w:r>
      <w:r w:rsidR="00303D34" w:rsidRPr="0032275C">
        <w:rPr>
          <w:sz w:val="22"/>
          <w:szCs w:val="22"/>
        </w:rPr>
        <w:t>5</w:t>
      </w:r>
      <w:r w:rsidRPr="0032275C">
        <w:rPr>
          <w:sz w:val="22"/>
          <w:szCs w:val="22"/>
        </w:rPr>
        <w:t>% (</w:t>
      </w:r>
      <w:r w:rsidR="00F34FE9" w:rsidRPr="0032275C">
        <w:rPr>
          <w:sz w:val="22"/>
          <w:szCs w:val="22"/>
        </w:rPr>
        <w:t>três</w:t>
      </w:r>
      <w:r w:rsidR="008C7B0E" w:rsidRPr="0032275C">
        <w:rPr>
          <w:sz w:val="22"/>
          <w:szCs w:val="22"/>
        </w:rPr>
        <w:t xml:space="preserve"> </w:t>
      </w:r>
      <w:r w:rsidR="00DE7B22" w:rsidRPr="0032275C">
        <w:rPr>
          <w:sz w:val="22"/>
          <w:szCs w:val="22"/>
        </w:rPr>
        <w:t>inteiro</w:t>
      </w:r>
      <w:r w:rsidR="008C7B0E" w:rsidRPr="0032275C">
        <w:rPr>
          <w:sz w:val="22"/>
          <w:szCs w:val="22"/>
        </w:rPr>
        <w:t>s</w:t>
      </w:r>
      <w:r w:rsidR="00DE7B22" w:rsidRPr="0032275C">
        <w:rPr>
          <w:sz w:val="22"/>
          <w:szCs w:val="22"/>
        </w:rPr>
        <w:t xml:space="preserve"> e </w:t>
      </w:r>
      <w:r w:rsidR="00F34FE9" w:rsidRPr="0032275C">
        <w:rPr>
          <w:sz w:val="22"/>
          <w:szCs w:val="22"/>
        </w:rPr>
        <w:t>quinze</w:t>
      </w:r>
      <w:r w:rsidR="005948EC" w:rsidRPr="0032275C">
        <w:rPr>
          <w:sz w:val="22"/>
          <w:szCs w:val="22"/>
        </w:rPr>
        <w:t xml:space="preserve"> centésimos </w:t>
      </w:r>
      <w:r w:rsidRPr="0032275C">
        <w:rPr>
          <w:sz w:val="22"/>
          <w:szCs w:val="22"/>
        </w:rPr>
        <w:t xml:space="preserve">por cento) ao ano, com base em um ano de 252 (duzentos e cinquenta e dois) </w:t>
      </w:r>
      <w:r w:rsidR="00C03F2A" w:rsidRPr="0032275C">
        <w:rPr>
          <w:sz w:val="22"/>
          <w:szCs w:val="22"/>
        </w:rPr>
        <w:t xml:space="preserve">Dias Úteis </w:t>
      </w:r>
      <w:r w:rsidR="003276CD" w:rsidRPr="0032275C">
        <w:rPr>
          <w:sz w:val="22"/>
          <w:szCs w:val="22"/>
        </w:rPr>
        <w:t>(</w:t>
      </w:r>
      <w:r w:rsidR="00B6321A" w:rsidRPr="0032275C">
        <w:rPr>
          <w:sz w:val="22"/>
          <w:szCs w:val="22"/>
        </w:rPr>
        <w:t>"</w:t>
      </w:r>
      <w:r w:rsidR="003276CD" w:rsidRPr="0032275C">
        <w:rPr>
          <w:b/>
          <w:sz w:val="22"/>
          <w:szCs w:val="22"/>
        </w:rPr>
        <w:t>Remuneração</w:t>
      </w:r>
      <w:r w:rsidR="00B6321A" w:rsidRPr="0032275C">
        <w:rPr>
          <w:sz w:val="22"/>
          <w:szCs w:val="22"/>
        </w:rPr>
        <w:t>"</w:t>
      </w:r>
      <w:r w:rsidR="003276CD" w:rsidRPr="0032275C">
        <w:rPr>
          <w:sz w:val="22"/>
          <w:szCs w:val="22"/>
        </w:rPr>
        <w:t xml:space="preserve">). A Remuneração será calculada de forma exponencial e cumulativa, </w:t>
      </w:r>
      <w:r w:rsidR="003276CD" w:rsidRPr="0032275C">
        <w:rPr>
          <w:i/>
          <w:iCs/>
          <w:sz w:val="22"/>
          <w:szCs w:val="22"/>
        </w:rPr>
        <w:t>pro rata temporis</w:t>
      </w:r>
      <w:r w:rsidR="003276CD" w:rsidRPr="0032275C">
        <w:rPr>
          <w:sz w:val="22"/>
          <w:szCs w:val="22"/>
        </w:rPr>
        <w:t xml:space="preserve"> por Dias Úteis decorridos, </w:t>
      </w:r>
      <w:r w:rsidR="00713D0F" w:rsidRPr="0032275C">
        <w:rPr>
          <w:sz w:val="22"/>
          <w:szCs w:val="22"/>
        </w:rPr>
        <w:t>incidente sobre o</w:t>
      </w:r>
      <w:r w:rsidR="002750CD" w:rsidRPr="0032275C">
        <w:rPr>
          <w:sz w:val="22"/>
          <w:szCs w:val="22"/>
        </w:rPr>
        <w:t xml:space="preserve"> Valor Nominal Unitário ou</w:t>
      </w:r>
      <w:r w:rsidR="00713D0F" w:rsidRPr="0032275C">
        <w:rPr>
          <w:sz w:val="22"/>
          <w:szCs w:val="22"/>
        </w:rPr>
        <w:t xml:space="preserve"> saldo do Valor Nominal Unitário da Debênture, </w:t>
      </w:r>
      <w:r w:rsidR="003276CD" w:rsidRPr="0032275C">
        <w:rPr>
          <w:sz w:val="22"/>
          <w:szCs w:val="22"/>
        </w:rPr>
        <w:t xml:space="preserve">desde a </w:t>
      </w:r>
      <w:r w:rsidR="00251C28" w:rsidRPr="0032275C">
        <w:rPr>
          <w:sz w:val="22"/>
          <w:szCs w:val="22"/>
        </w:rPr>
        <w:t>Data de Integralização</w:t>
      </w:r>
      <w:r w:rsidR="003A1002" w:rsidRPr="0032275C">
        <w:rPr>
          <w:sz w:val="22"/>
          <w:szCs w:val="22"/>
        </w:rPr>
        <w:t xml:space="preserve"> </w:t>
      </w:r>
      <w:r w:rsidR="003276CD" w:rsidRPr="0032275C">
        <w:rPr>
          <w:sz w:val="22"/>
          <w:szCs w:val="22"/>
        </w:rPr>
        <w:t>ou Data de Pagamento da Remuneração (conforme abaixo definida) imediatamente anterior, conforme o caso, até a data do seu efetivo pagamento, de acordo com a fórmula abaixo:</w:t>
      </w:r>
      <w:bookmarkEnd w:id="118"/>
    </w:p>
    <w:p w:rsidR="00493AB6" w:rsidRPr="0032275C" w:rsidRDefault="00493AB6" w:rsidP="0032275C">
      <w:pPr>
        <w:spacing w:line="360" w:lineRule="auto"/>
        <w:rPr>
          <w:sz w:val="22"/>
          <w:szCs w:val="22"/>
        </w:rPr>
      </w:pPr>
      <w:bookmarkStart w:id="119" w:name="_DV_M84"/>
      <w:bookmarkEnd w:id="119"/>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20" w:name="_DV_M85"/>
      <w:bookmarkEnd w:id="120"/>
      <w:r w:rsidRPr="0032275C">
        <w:rPr>
          <w:sz w:val="22"/>
          <w:szCs w:val="22"/>
        </w:rPr>
        <w:t>O cálculo da Remuneração obedecerá à seguinte fórmula:</w:t>
      </w:r>
    </w:p>
    <w:p w:rsidR="00493AB6" w:rsidRPr="0032275C" w:rsidRDefault="00493AB6" w:rsidP="0032275C">
      <w:pPr>
        <w:spacing w:line="360" w:lineRule="auto"/>
        <w:rPr>
          <w:sz w:val="22"/>
          <w:szCs w:val="22"/>
        </w:rPr>
      </w:pPr>
    </w:p>
    <w:p w:rsidR="00493AB6" w:rsidRPr="0032275C" w:rsidRDefault="00493AB6" w:rsidP="0032275C">
      <w:pPr>
        <w:spacing w:line="360" w:lineRule="auto"/>
        <w:jc w:val="center"/>
        <w:rPr>
          <w:b/>
          <w:bCs/>
          <w:sz w:val="22"/>
          <w:szCs w:val="22"/>
        </w:rPr>
      </w:pPr>
      <w:bookmarkStart w:id="121" w:name="_DV_M86"/>
      <w:bookmarkEnd w:id="121"/>
      <w:r w:rsidRPr="0032275C">
        <w:rPr>
          <w:b/>
          <w:bCs/>
          <w:sz w:val="22"/>
          <w:szCs w:val="22"/>
        </w:rPr>
        <w:t xml:space="preserve">J = VNe x </w:t>
      </w:r>
      <w:r w:rsidRPr="0032275C">
        <w:rPr>
          <w:rStyle w:val="DeltaViewInsertion"/>
          <w:b/>
          <w:bCs/>
          <w:color w:val="auto"/>
          <w:sz w:val="22"/>
          <w:szCs w:val="22"/>
          <w:u w:val="none"/>
        </w:rPr>
        <w:t>(Fator de Juros</w:t>
      </w:r>
      <w:r w:rsidRPr="0032275C">
        <w:rPr>
          <w:b/>
          <w:bCs/>
          <w:sz w:val="22"/>
          <w:szCs w:val="22"/>
        </w:rPr>
        <w:t xml:space="preserve"> – 1</w:t>
      </w:r>
      <w:r w:rsidRPr="0032275C">
        <w:rPr>
          <w:rStyle w:val="DeltaViewInsertion"/>
          <w:b/>
          <w:bCs/>
          <w:color w:val="auto"/>
          <w:sz w:val="22"/>
          <w:szCs w:val="22"/>
          <w:u w:val="none"/>
        </w:rPr>
        <w:t>)</w:t>
      </w:r>
    </w:p>
    <w:p w:rsidR="00493AB6" w:rsidRPr="0032275C" w:rsidRDefault="00493AB6" w:rsidP="0032275C">
      <w:pPr>
        <w:spacing w:line="360" w:lineRule="auto"/>
        <w:rPr>
          <w:sz w:val="22"/>
          <w:szCs w:val="22"/>
        </w:rPr>
      </w:pPr>
    </w:p>
    <w:p w:rsidR="00493AB6" w:rsidRPr="0032275C" w:rsidRDefault="00493AB6" w:rsidP="0032275C">
      <w:pPr>
        <w:spacing w:line="360" w:lineRule="auto"/>
        <w:ind w:firstLine="1418"/>
        <w:rPr>
          <w:sz w:val="22"/>
          <w:szCs w:val="22"/>
        </w:rPr>
      </w:pPr>
      <w:bookmarkStart w:id="122" w:name="_DV_M87"/>
      <w:bookmarkEnd w:id="122"/>
      <w:r w:rsidRPr="0032275C">
        <w:rPr>
          <w:sz w:val="22"/>
          <w:szCs w:val="22"/>
        </w:rPr>
        <w:t>onde:</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124" w:hanging="706"/>
        <w:rPr>
          <w:sz w:val="22"/>
          <w:szCs w:val="22"/>
        </w:rPr>
      </w:pPr>
      <w:bookmarkStart w:id="123" w:name="_DV_M88"/>
      <w:bookmarkEnd w:id="123"/>
      <w:r w:rsidRPr="0032275C">
        <w:rPr>
          <w:sz w:val="22"/>
          <w:szCs w:val="22"/>
        </w:rPr>
        <w:t>J</w:t>
      </w:r>
      <w:r w:rsidRPr="0032275C">
        <w:rPr>
          <w:sz w:val="22"/>
          <w:szCs w:val="22"/>
        </w:rPr>
        <w:tab/>
        <w:t>valor unitário da Remuneração devida no final de cada Período de Capitalização</w:t>
      </w:r>
      <w:r w:rsidR="0097722D" w:rsidRPr="0032275C">
        <w:rPr>
          <w:sz w:val="22"/>
          <w:szCs w:val="22"/>
        </w:rPr>
        <w:t xml:space="preserve"> (conforme abaixo definido)</w:t>
      </w:r>
      <w:r w:rsidRPr="0032275C">
        <w:rPr>
          <w:sz w:val="22"/>
          <w:szCs w:val="22"/>
        </w:rPr>
        <w:t xml:space="preserve">, calculado com </w:t>
      </w:r>
      <w:r w:rsidR="0083589A" w:rsidRPr="0032275C">
        <w:rPr>
          <w:sz w:val="22"/>
          <w:szCs w:val="22"/>
        </w:rPr>
        <w:t>8</w:t>
      </w:r>
      <w:r w:rsidRPr="0032275C">
        <w:rPr>
          <w:sz w:val="22"/>
          <w:szCs w:val="22"/>
        </w:rPr>
        <w:t xml:space="preserve"> (</w:t>
      </w:r>
      <w:r w:rsidR="0083589A" w:rsidRPr="0032275C">
        <w:rPr>
          <w:sz w:val="22"/>
          <w:szCs w:val="22"/>
        </w:rPr>
        <w:t>oito</w:t>
      </w:r>
      <w:r w:rsidRPr="0032275C">
        <w:rPr>
          <w:sz w:val="22"/>
          <w:szCs w:val="22"/>
        </w:rPr>
        <w:t>) casas decimais sem arredondamento;</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124" w:hanging="706"/>
        <w:rPr>
          <w:sz w:val="22"/>
          <w:szCs w:val="22"/>
        </w:rPr>
      </w:pPr>
      <w:bookmarkStart w:id="124" w:name="_DV_M89"/>
      <w:bookmarkEnd w:id="124"/>
      <w:r w:rsidRPr="0032275C">
        <w:rPr>
          <w:sz w:val="22"/>
          <w:szCs w:val="22"/>
        </w:rPr>
        <w:t>VNe</w:t>
      </w:r>
      <w:r w:rsidRPr="0032275C">
        <w:rPr>
          <w:sz w:val="22"/>
          <w:szCs w:val="22"/>
        </w:rPr>
        <w:tab/>
        <w:t>Valor Nominal Unitário ou saldo do Valor Nominal Unitário, no início de cada Período de Capitalização, informado</w:t>
      </w:r>
      <w:r w:rsidR="00F05DC2" w:rsidRPr="0032275C">
        <w:rPr>
          <w:sz w:val="22"/>
          <w:szCs w:val="22"/>
        </w:rPr>
        <w:t xml:space="preserve"> ou </w:t>
      </w:r>
      <w:r w:rsidRPr="0032275C">
        <w:rPr>
          <w:sz w:val="22"/>
          <w:szCs w:val="22"/>
        </w:rPr>
        <w:t xml:space="preserve">calculado com </w:t>
      </w:r>
      <w:r w:rsidR="00ED0774" w:rsidRPr="0032275C">
        <w:rPr>
          <w:sz w:val="22"/>
          <w:szCs w:val="22"/>
        </w:rPr>
        <w:t>8</w:t>
      </w:r>
      <w:r w:rsidRPr="0032275C">
        <w:rPr>
          <w:sz w:val="22"/>
          <w:szCs w:val="22"/>
        </w:rPr>
        <w:t xml:space="preserve"> (</w:t>
      </w:r>
      <w:r w:rsidR="0083589A" w:rsidRPr="0032275C">
        <w:rPr>
          <w:sz w:val="22"/>
          <w:szCs w:val="22"/>
        </w:rPr>
        <w:t>oito</w:t>
      </w:r>
      <w:r w:rsidRPr="0032275C">
        <w:rPr>
          <w:sz w:val="22"/>
          <w:szCs w:val="22"/>
        </w:rPr>
        <w:t>) casas decimais sem arredondamento;</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835" w:hanging="1417"/>
        <w:rPr>
          <w:rStyle w:val="DeltaViewInsertion"/>
          <w:color w:val="auto"/>
          <w:sz w:val="22"/>
          <w:szCs w:val="22"/>
          <w:u w:val="none"/>
        </w:rPr>
      </w:pPr>
      <w:bookmarkStart w:id="125" w:name="_DV_M90"/>
      <w:bookmarkEnd w:id="125"/>
      <w:r w:rsidRPr="0032275C">
        <w:rPr>
          <w:rStyle w:val="DeltaViewInsertion"/>
          <w:color w:val="auto"/>
          <w:sz w:val="22"/>
          <w:szCs w:val="22"/>
          <w:u w:val="none"/>
        </w:rPr>
        <w:t>Fator Juros</w:t>
      </w:r>
      <w:r w:rsidRPr="0032275C">
        <w:rPr>
          <w:rStyle w:val="DeltaViewInsertion"/>
          <w:color w:val="auto"/>
          <w:sz w:val="22"/>
          <w:szCs w:val="22"/>
          <w:u w:val="none"/>
        </w:rPr>
        <w:tab/>
        <w:t>Fator de juros calculado com 9 (nove) casas decimais, com arredondamento, apurado da seguinte forma:</w:t>
      </w:r>
    </w:p>
    <w:p w:rsidR="00493AB6" w:rsidRPr="0032275C" w:rsidRDefault="00493AB6" w:rsidP="0032275C">
      <w:pPr>
        <w:spacing w:line="360" w:lineRule="auto"/>
        <w:rPr>
          <w:rStyle w:val="DeltaViewInsertion"/>
          <w:color w:val="auto"/>
          <w:sz w:val="22"/>
          <w:szCs w:val="22"/>
          <w:u w:val="none"/>
        </w:rPr>
      </w:pPr>
    </w:p>
    <w:p w:rsidR="00493AB6" w:rsidRPr="0032275C" w:rsidRDefault="00B97FA5" w:rsidP="0032275C">
      <w:pPr>
        <w:spacing w:line="360" w:lineRule="auto"/>
        <w:ind w:left="2124" w:hanging="1416"/>
        <w:jc w:val="center"/>
        <w:rPr>
          <w:sz w:val="22"/>
          <w:szCs w:val="22"/>
        </w:rPr>
      </w:pPr>
      <w:bookmarkStart w:id="126" w:name="_DV_M91"/>
      <w:bookmarkEnd w:id="126"/>
      <w:r w:rsidRPr="0032275C">
        <w:rPr>
          <w:rStyle w:val="DeltaViewInsertion"/>
          <w:b/>
          <w:bCs/>
          <w:color w:val="auto"/>
          <w:sz w:val="22"/>
          <w:szCs w:val="22"/>
          <w:u w:val="none"/>
        </w:rPr>
        <w:t>Fator Juros</w:t>
      </w:r>
      <w:r w:rsidR="00493AB6" w:rsidRPr="0032275C">
        <w:rPr>
          <w:rStyle w:val="DeltaViewInsertion"/>
          <w:b/>
          <w:bCs/>
          <w:color w:val="auto"/>
          <w:sz w:val="22"/>
          <w:szCs w:val="22"/>
          <w:u w:val="none"/>
        </w:rPr>
        <w:t xml:space="preserve"> = (FatorDI x </w:t>
      </w:r>
      <w:r w:rsidRPr="0032275C">
        <w:rPr>
          <w:rStyle w:val="DeltaViewInsertion"/>
          <w:b/>
          <w:bCs/>
          <w:color w:val="auto"/>
          <w:sz w:val="22"/>
          <w:szCs w:val="22"/>
          <w:u w:val="none"/>
        </w:rPr>
        <w:t>Fator Spread</w:t>
      </w:r>
      <w:r w:rsidR="00493AB6" w:rsidRPr="0032275C">
        <w:rPr>
          <w:rStyle w:val="DeltaViewInsertion"/>
          <w:b/>
          <w:bCs/>
          <w:color w:val="auto"/>
          <w:sz w:val="22"/>
          <w:szCs w:val="22"/>
          <w:u w:val="none"/>
        </w:rPr>
        <w:t>)</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835" w:hanging="1417"/>
        <w:rPr>
          <w:sz w:val="22"/>
          <w:szCs w:val="22"/>
        </w:rPr>
      </w:pPr>
      <w:bookmarkStart w:id="127" w:name="_DV_M92"/>
      <w:bookmarkEnd w:id="127"/>
      <w:r w:rsidRPr="0032275C">
        <w:rPr>
          <w:sz w:val="22"/>
          <w:szCs w:val="22"/>
        </w:rPr>
        <w:t>FatorDI</w:t>
      </w:r>
      <w:r w:rsidRPr="0032275C">
        <w:rPr>
          <w:sz w:val="22"/>
          <w:szCs w:val="22"/>
        </w:rPr>
        <w:tab/>
        <w:t>produtório das Taxas DI-</w:t>
      </w:r>
      <w:r w:rsidRPr="0032275C">
        <w:rPr>
          <w:i/>
          <w:iCs/>
          <w:sz w:val="22"/>
          <w:szCs w:val="22"/>
        </w:rPr>
        <w:t>Over</w:t>
      </w:r>
      <w:r w:rsidRPr="0032275C">
        <w:rPr>
          <w:sz w:val="22"/>
          <w:szCs w:val="22"/>
        </w:rPr>
        <w:t>, com uso de percentual aplicado da data de início de capitalização, inclusive, até a data de cálculo da Remuneração exclusive, calculado com 8 (oito) casas decimais, com arredondamento, apurado da seguinte forma:</w:t>
      </w:r>
    </w:p>
    <w:p w:rsidR="00493AB6" w:rsidRPr="0032275C" w:rsidRDefault="003564B2" w:rsidP="0032275C">
      <w:pPr>
        <w:spacing w:line="360" w:lineRule="auto"/>
        <w:ind w:left="1080" w:hanging="1080"/>
        <w:rPr>
          <w:sz w:val="22"/>
          <w:szCs w:val="22"/>
        </w:rPr>
      </w:pPr>
      <w:r w:rsidRPr="0032275C">
        <w:rPr>
          <w:noProof/>
          <w:sz w:val="22"/>
          <w:szCs w:val="22"/>
          <w:lang w:eastAsia="pt-BR"/>
        </w:rPr>
        <w:drawing>
          <wp:anchor distT="0" distB="0" distL="114300" distR="114300" simplePos="0" relativeHeight="251656704" behindDoc="0" locked="0" layoutInCell="0" allowOverlap="1" wp14:anchorId="7DB5EAC1" wp14:editId="46FBF236">
            <wp:simplePos x="0" y="0"/>
            <wp:positionH relativeFrom="column">
              <wp:posOffset>1967865</wp:posOffset>
            </wp:positionH>
            <wp:positionV relativeFrom="paragraph">
              <wp:posOffset>86995</wp:posOffset>
            </wp:positionV>
            <wp:extent cx="2486660" cy="807720"/>
            <wp:effectExtent l="0" t="0" r="889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660"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AB6" w:rsidRPr="0032275C" w:rsidRDefault="00493AB6" w:rsidP="0032275C">
      <w:pPr>
        <w:spacing w:line="360" w:lineRule="auto"/>
        <w:ind w:left="1080" w:hanging="1080"/>
        <w:jc w:val="center"/>
        <w:rPr>
          <w:sz w:val="22"/>
          <w:szCs w:val="22"/>
        </w:rPr>
      </w:pPr>
    </w:p>
    <w:p w:rsidR="00493AB6" w:rsidRPr="0032275C" w:rsidRDefault="00493AB6" w:rsidP="0032275C">
      <w:pPr>
        <w:spacing w:line="360" w:lineRule="auto"/>
        <w:rPr>
          <w:sz w:val="22"/>
          <w:szCs w:val="22"/>
        </w:rPr>
      </w:pPr>
    </w:p>
    <w:p w:rsidR="00493AB6" w:rsidRPr="0032275C" w:rsidRDefault="00493AB6" w:rsidP="0032275C">
      <w:pPr>
        <w:spacing w:line="360" w:lineRule="auto"/>
        <w:ind w:left="2835" w:hanging="1417"/>
        <w:rPr>
          <w:sz w:val="22"/>
          <w:szCs w:val="22"/>
        </w:rPr>
      </w:pPr>
      <w:bookmarkStart w:id="128" w:name="_DV_M93"/>
      <w:bookmarkEnd w:id="128"/>
      <w:r w:rsidRPr="0032275C">
        <w:rPr>
          <w:sz w:val="22"/>
          <w:szCs w:val="22"/>
        </w:rPr>
        <w:t xml:space="preserve">onde: </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835" w:hanging="1417"/>
        <w:rPr>
          <w:sz w:val="22"/>
          <w:szCs w:val="22"/>
        </w:rPr>
      </w:pPr>
      <w:bookmarkStart w:id="129" w:name="_DV_M94"/>
      <w:bookmarkEnd w:id="129"/>
      <w:r w:rsidRPr="0032275C">
        <w:rPr>
          <w:sz w:val="22"/>
          <w:szCs w:val="22"/>
        </w:rPr>
        <w:t>k</w:t>
      </w:r>
      <w:r w:rsidRPr="0032275C">
        <w:rPr>
          <w:sz w:val="22"/>
          <w:szCs w:val="22"/>
        </w:rPr>
        <w:tab/>
        <w:t>número de ordem das Taxas DI, variando de 1 até n;</w:t>
      </w:r>
    </w:p>
    <w:p w:rsidR="00493AB6" w:rsidRPr="0032275C" w:rsidRDefault="00493AB6" w:rsidP="0032275C">
      <w:pPr>
        <w:spacing w:line="360" w:lineRule="auto"/>
        <w:ind w:left="1080" w:hanging="1080"/>
        <w:rPr>
          <w:sz w:val="22"/>
          <w:szCs w:val="22"/>
        </w:rPr>
      </w:pPr>
    </w:p>
    <w:p w:rsidR="00493AB6" w:rsidRPr="0032275C" w:rsidRDefault="00493AB6" w:rsidP="0032275C">
      <w:pPr>
        <w:spacing w:line="360" w:lineRule="auto"/>
        <w:ind w:left="2835" w:hanging="1417"/>
        <w:rPr>
          <w:sz w:val="22"/>
          <w:szCs w:val="22"/>
        </w:rPr>
      </w:pPr>
      <w:bookmarkStart w:id="130" w:name="_DV_M95"/>
      <w:bookmarkEnd w:id="130"/>
      <w:r w:rsidRPr="0032275C">
        <w:rPr>
          <w:sz w:val="22"/>
          <w:szCs w:val="22"/>
        </w:rPr>
        <w:t>nDI</w:t>
      </w:r>
      <w:r w:rsidRPr="0032275C">
        <w:rPr>
          <w:sz w:val="22"/>
          <w:szCs w:val="22"/>
        </w:rPr>
        <w:tab/>
        <w:t>número total de Taxas DI-</w:t>
      </w:r>
      <w:r w:rsidRPr="0032275C">
        <w:rPr>
          <w:i/>
          <w:iCs/>
          <w:sz w:val="22"/>
          <w:szCs w:val="22"/>
        </w:rPr>
        <w:t>Over</w:t>
      </w:r>
      <w:r w:rsidRPr="0032275C">
        <w:rPr>
          <w:sz w:val="22"/>
          <w:szCs w:val="22"/>
        </w:rPr>
        <w:t xml:space="preserve"> consideradas em cada Período de Capitalização, sendo "n" um número inteiro;</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835" w:hanging="1417"/>
        <w:rPr>
          <w:sz w:val="22"/>
          <w:szCs w:val="22"/>
        </w:rPr>
      </w:pPr>
      <w:bookmarkStart w:id="131" w:name="_DV_M96"/>
      <w:bookmarkEnd w:id="131"/>
      <w:r w:rsidRPr="0032275C">
        <w:rPr>
          <w:sz w:val="22"/>
          <w:szCs w:val="22"/>
        </w:rPr>
        <w:t>TDI</w:t>
      </w:r>
      <w:r w:rsidRPr="0032275C">
        <w:rPr>
          <w:sz w:val="22"/>
          <w:szCs w:val="22"/>
          <w:vertAlign w:val="subscript"/>
        </w:rPr>
        <w:t>k</w:t>
      </w:r>
      <w:r w:rsidRPr="0032275C">
        <w:rPr>
          <w:sz w:val="22"/>
          <w:szCs w:val="22"/>
        </w:rPr>
        <w:t xml:space="preserve"> </w:t>
      </w:r>
      <w:r w:rsidRPr="0032275C">
        <w:rPr>
          <w:sz w:val="22"/>
          <w:szCs w:val="22"/>
        </w:rPr>
        <w:tab/>
        <w:t>Taxa DI-</w:t>
      </w:r>
      <w:r w:rsidRPr="0032275C">
        <w:rPr>
          <w:i/>
          <w:iCs/>
          <w:sz w:val="22"/>
          <w:szCs w:val="22"/>
        </w:rPr>
        <w:t>Over,</w:t>
      </w:r>
      <w:r w:rsidRPr="0032275C">
        <w:rPr>
          <w:sz w:val="22"/>
          <w:szCs w:val="22"/>
        </w:rPr>
        <w:t xml:space="preserve"> de ordem k, expressa ao dia, calculada com 8 (oito) casas decimais com arredondamento, apurado da seguinte forma;</w:t>
      </w:r>
    </w:p>
    <w:p w:rsidR="00493AB6" w:rsidRPr="0032275C" w:rsidRDefault="00493AB6" w:rsidP="0032275C">
      <w:pPr>
        <w:spacing w:line="360" w:lineRule="auto"/>
        <w:rPr>
          <w:sz w:val="22"/>
          <w:szCs w:val="22"/>
        </w:rPr>
      </w:pPr>
    </w:p>
    <w:p w:rsidR="00493AB6" w:rsidRPr="0032275C" w:rsidRDefault="003564B2" w:rsidP="0032275C">
      <w:pPr>
        <w:spacing w:line="360" w:lineRule="auto"/>
        <w:ind w:left="1418"/>
        <w:rPr>
          <w:sz w:val="22"/>
          <w:szCs w:val="22"/>
        </w:rPr>
      </w:pPr>
      <w:r w:rsidRPr="0032275C">
        <w:rPr>
          <w:noProof/>
          <w:sz w:val="22"/>
          <w:szCs w:val="22"/>
          <w:lang w:eastAsia="pt-BR"/>
        </w:rPr>
        <w:drawing>
          <wp:anchor distT="0" distB="0" distL="114300" distR="114300" simplePos="0" relativeHeight="251657728" behindDoc="0" locked="0" layoutInCell="0" allowOverlap="1" wp14:anchorId="4A87E473" wp14:editId="5A53D9A8">
            <wp:simplePos x="0" y="0"/>
            <wp:positionH relativeFrom="column">
              <wp:align>center</wp:align>
            </wp:positionH>
            <wp:positionV relativeFrom="paragraph">
              <wp:posOffset>0</wp:posOffset>
            </wp:positionV>
            <wp:extent cx="1494790" cy="52070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4790" cy="520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32" w:name="_DV_M97"/>
      <w:bookmarkEnd w:id="132"/>
      <w:r w:rsidR="00493AB6" w:rsidRPr="0032275C">
        <w:rPr>
          <w:sz w:val="22"/>
          <w:szCs w:val="22"/>
        </w:rPr>
        <w:t xml:space="preserve">onde: </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835" w:hanging="1417"/>
        <w:rPr>
          <w:sz w:val="22"/>
          <w:szCs w:val="22"/>
        </w:rPr>
      </w:pPr>
      <w:bookmarkStart w:id="133" w:name="_DV_M98"/>
      <w:bookmarkEnd w:id="133"/>
      <w:r w:rsidRPr="0032275C">
        <w:rPr>
          <w:sz w:val="22"/>
          <w:szCs w:val="22"/>
        </w:rPr>
        <w:t>DIk</w:t>
      </w:r>
      <w:r w:rsidRPr="0032275C">
        <w:rPr>
          <w:sz w:val="22"/>
          <w:szCs w:val="22"/>
        </w:rPr>
        <w:tab/>
        <w:t xml:space="preserve">Taxa DI, de ordem k divulgada pela CETIP válida por 1 (um) </w:t>
      </w:r>
      <w:r w:rsidR="00C03F2A" w:rsidRPr="0032275C">
        <w:rPr>
          <w:sz w:val="22"/>
          <w:szCs w:val="22"/>
        </w:rPr>
        <w:t xml:space="preserve">Dia Útil </w:t>
      </w:r>
      <w:r w:rsidRPr="0032275C">
        <w:rPr>
          <w:sz w:val="22"/>
          <w:szCs w:val="22"/>
        </w:rPr>
        <w:t>(</w:t>
      </w:r>
      <w:r w:rsidRPr="0032275C">
        <w:rPr>
          <w:i/>
          <w:sz w:val="22"/>
          <w:szCs w:val="22"/>
        </w:rPr>
        <w:t>overnight</w:t>
      </w:r>
      <w:r w:rsidRPr="0032275C">
        <w:rPr>
          <w:sz w:val="22"/>
          <w:szCs w:val="22"/>
        </w:rPr>
        <w:t>), utilizada com 2 (duas) casas decimais;</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835" w:hanging="1417"/>
        <w:rPr>
          <w:sz w:val="22"/>
          <w:szCs w:val="22"/>
        </w:rPr>
      </w:pPr>
      <w:bookmarkStart w:id="134" w:name="_DV_M99"/>
      <w:bookmarkEnd w:id="134"/>
      <w:r w:rsidRPr="0032275C">
        <w:rPr>
          <w:i/>
          <w:iCs/>
          <w:sz w:val="22"/>
          <w:szCs w:val="22"/>
        </w:rPr>
        <w:t>Fator</w:t>
      </w:r>
      <w:r w:rsidR="00B6321A" w:rsidRPr="0032275C">
        <w:rPr>
          <w:i/>
          <w:iCs/>
          <w:sz w:val="22"/>
          <w:szCs w:val="22"/>
        </w:rPr>
        <w:t xml:space="preserve"> </w:t>
      </w:r>
      <w:r w:rsidRPr="0032275C">
        <w:rPr>
          <w:i/>
          <w:iCs/>
          <w:sz w:val="22"/>
          <w:szCs w:val="22"/>
        </w:rPr>
        <w:t>Spread</w:t>
      </w:r>
      <w:r w:rsidRPr="0032275C">
        <w:rPr>
          <w:sz w:val="22"/>
          <w:szCs w:val="22"/>
        </w:rPr>
        <w:tab/>
        <w:t>Sobretaxa de juros fixos, calculada com 9 (nove) casas decimais, com arredondam</w:t>
      </w:r>
      <w:r w:rsidR="00B6321A" w:rsidRPr="0032275C">
        <w:rPr>
          <w:sz w:val="22"/>
          <w:szCs w:val="22"/>
        </w:rPr>
        <w:t>ento, apurado da seguinte forma:</w:t>
      </w:r>
    </w:p>
    <w:p w:rsidR="00493AB6" w:rsidRPr="0032275C" w:rsidRDefault="003564B2" w:rsidP="0032275C">
      <w:pPr>
        <w:spacing w:line="360" w:lineRule="auto"/>
        <w:ind w:left="2124" w:hanging="2124"/>
        <w:rPr>
          <w:sz w:val="22"/>
          <w:szCs w:val="22"/>
        </w:rPr>
      </w:pPr>
      <w:r w:rsidRPr="0032275C">
        <w:rPr>
          <w:noProof/>
          <w:sz w:val="22"/>
          <w:szCs w:val="22"/>
          <w:lang w:eastAsia="pt-BR"/>
        </w:rPr>
        <w:drawing>
          <wp:anchor distT="0" distB="0" distL="114300" distR="114300" simplePos="0" relativeHeight="251658752" behindDoc="0" locked="0" layoutInCell="0" allowOverlap="1" wp14:anchorId="5DD1DF9D" wp14:editId="577C8537">
            <wp:simplePos x="0" y="0"/>
            <wp:positionH relativeFrom="column">
              <wp:align>center</wp:align>
            </wp:positionH>
            <wp:positionV relativeFrom="paragraph">
              <wp:posOffset>177800</wp:posOffset>
            </wp:positionV>
            <wp:extent cx="1985010" cy="622935"/>
            <wp:effectExtent l="0" t="0" r="0" b="571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AB6" w:rsidRPr="0032275C" w:rsidRDefault="00493AB6" w:rsidP="0032275C">
      <w:pPr>
        <w:spacing w:line="360" w:lineRule="auto"/>
        <w:ind w:left="2835" w:hanging="1417"/>
        <w:rPr>
          <w:sz w:val="22"/>
          <w:szCs w:val="22"/>
        </w:rPr>
      </w:pPr>
      <w:bookmarkStart w:id="135" w:name="_DV_M100"/>
      <w:bookmarkEnd w:id="135"/>
      <w:r w:rsidRPr="0032275C">
        <w:rPr>
          <w:sz w:val="22"/>
          <w:szCs w:val="22"/>
        </w:rPr>
        <w:t xml:space="preserve">onde: </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835" w:hanging="1417"/>
        <w:rPr>
          <w:sz w:val="22"/>
          <w:szCs w:val="22"/>
        </w:rPr>
      </w:pPr>
      <w:bookmarkStart w:id="136" w:name="_DV_M101"/>
      <w:bookmarkEnd w:id="136"/>
      <w:r w:rsidRPr="0032275C">
        <w:rPr>
          <w:i/>
          <w:sz w:val="22"/>
          <w:szCs w:val="22"/>
        </w:rPr>
        <w:t>Spread</w:t>
      </w:r>
      <w:r w:rsidR="002C6DA6" w:rsidRPr="0032275C">
        <w:rPr>
          <w:sz w:val="22"/>
          <w:szCs w:val="22"/>
        </w:rPr>
        <w:tab/>
      </w:r>
      <w:r w:rsidR="00B94330" w:rsidRPr="0032275C">
        <w:rPr>
          <w:sz w:val="22"/>
          <w:szCs w:val="22"/>
        </w:rPr>
        <w:t>3</w:t>
      </w:r>
      <w:r w:rsidR="00036040" w:rsidRPr="0032275C">
        <w:rPr>
          <w:sz w:val="22"/>
          <w:szCs w:val="22"/>
        </w:rPr>
        <w:t>,</w:t>
      </w:r>
      <w:r w:rsidR="00B94330" w:rsidRPr="0032275C">
        <w:rPr>
          <w:sz w:val="22"/>
          <w:szCs w:val="22"/>
        </w:rPr>
        <w:t>1</w:t>
      </w:r>
      <w:r w:rsidR="005A6F61" w:rsidRPr="0032275C">
        <w:rPr>
          <w:sz w:val="22"/>
          <w:szCs w:val="22"/>
        </w:rPr>
        <w:t>5</w:t>
      </w:r>
      <w:r w:rsidR="006218C8" w:rsidRPr="0032275C">
        <w:rPr>
          <w:sz w:val="22"/>
          <w:szCs w:val="22"/>
        </w:rPr>
        <w:t>00</w:t>
      </w:r>
      <w:r w:rsidRPr="0032275C">
        <w:rPr>
          <w:sz w:val="22"/>
          <w:szCs w:val="22"/>
        </w:rPr>
        <w:t>;</w:t>
      </w:r>
    </w:p>
    <w:p w:rsidR="00493AB6" w:rsidRPr="0032275C" w:rsidRDefault="00493AB6" w:rsidP="0032275C">
      <w:pPr>
        <w:spacing w:line="360" w:lineRule="auto"/>
        <w:rPr>
          <w:sz w:val="22"/>
          <w:szCs w:val="22"/>
        </w:rPr>
      </w:pPr>
    </w:p>
    <w:p w:rsidR="00493AB6" w:rsidRPr="0032275C" w:rsidRDefault="00493AB6" w:rsidP="0032275C">
      <w:pPr>
        <w:spacing w:line="360" w:lineRule="auto"/>
        <w:ind w:left="2835" w:hanging="1417"/>
        <w:rPr>
          <w:sz w:val="22"/>
          <w:szCs w:val="22"/>
        </w:rPr>
      </w:pPr>
      <w:bookmarkStart w:id="137" w:name="_DV_M102"/>
      <w:bookmarkEnd w:id="137"/>
      <w:r w:rsidRPr="0032275C">
        <w:rPr>
          <w:sz w:val="22"/>
          <w:szCs w:val="22"/>
        </w:rPr>
        <w:t xml:space="preserve">DP </w:t>
      </w:r>
      <w:r w:rsidRPr="0032275C">
        <w:rPr>
          <w:sz w:val="22"/>
          <w:szCs w:val="22"/>
        </w:rPr>
        <w:tab/>
        <w:t xml:space="preserve">É o número de </w:t>
      </w:r>
      <w:r w:rsidR="00C03F2A" w:rsidRPr="0032275C">
        <w:rPr>
          <w:sz w:val="22"/>
          <w:szCs w:val="22"/>
        </w:rPr>
        <w:t xml:space="preserve">Dias Úteis </w:t>
      </w:r>
      <w:r w:rsidRPr="0032275C">
        <w:rPr>
          <w:sz w:val="22"/>
          <w:szCs w:val="22"/>
        </w:rPr>
        <w:t xml:space="preserve">entre a Data </w:t>
      </w:r>
      <w:r w:rsidR="003A1002" w:rsidRPr="0032275C">
        <w:rPr>
          <w:sz w:val="22"/>
          <w:szCs w:val="22"/>
        </w:rPr>
        <w:t xml:space="preserve">de </w:t>
      </w:r>
      <w:r w:rsidR="00555850" w:rsidRPr="0032275C">
        <w:rPr>
          <w:sz w:val="22"/>
          <w:szCs w:val="22"/>
        </w:rPr>
        <w:t xml:space="preserve">Integralização </w:t>
      </w:r>
      <w:r w:rsidRPr="0032275C">
        <w:rPr>
          <w:sz w:val="22"/>
          <w:szCs w:val="22"/>
        </w:rPr>
        <w:t>ou Data de Pagamento da Remuneração imediatamente anterior, conforme o caso e a data de cálcul</w:t>
      </w:r>
      <w:r w:rsidR="00B6321A" w:rsidRPr="0032275C">
        <w:rPr>
          <w:sz w:val="22"/>
          <w:szCs w:val="22"/>
        </w:rPr>
        <w:t>o, sendo "DP" um número inteiro.</w:t>
      </w:r>
    </w:p>
    <w:p w:rsidR="00493AB6" w:rsidRPr="0032275C" w:rsidRDefault="00493AB6" w:rsidP="0032275C">
      <w:pPr>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38" w:name="_DV_M103"/>
      <w:bookmarkEnd w:id="138"/>
      <w:r w:rsidRPr="0032275C">
        <w:rPr>
          <w:sz w:val="22"/>
          <w:szCs w:val="22"/>
        </w:rPr>
        <w:t>O fator resultante da expressão (1 + TDI</w:t>
      </w:r>
      <w:r w:rsidRPr="0032275C">
        <w:rPr>
          <w:sz w:val="22"/>
          <w:szCs w:val="22"/>
          <w:vertAlign w:val="subscript"/>
        </w:rPr>
        <w:t>k</w:t>
      </w:r>
      <w:r w:rsidRPr="0032275C">
        <w:rPr>
          <w:sz w:val="22"/>
          <w:szCs w:val="22"/>
        </w:rPr>
        <w:t>) é considerado com 16 (dezesseis) casas decimais, sem arredondamento.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39" w:name="_DV_M104"/>
      <w:bookmarkEnd w:id="139"/>
      <w:r w:rsidRPr="0032275C">
        <w:rPr>
          <w:sz w:val="22"/>
          <w:szCs w:val="22"/>
        </w:rPr>
        <w:t>Efetua-se o produtório dos fatores diários (1 + TDI</w:t>
      </w:r>
      <w:r w:rsidRPr="0032275C">
        <w:rPr>
          <w:sz w:val="22"/>
          <w:szCs w:val="22"/>
          <w:vertAlign w:val="subscript"/>
        </w:rPr>
        <w:t>k</w:t>
      </w:r>
      <w:r w:rsidRPr="0032275C">
        <w:rPr>
          <w:sz w:val="22"/>
          <w:szCs w:val="22"/>
        </w:rPr>
        <w:t>), sendo que a cada fator diário acumulado, trunca-se o resultado com 16 (dezesseis) casas decimais, aplicando-se o próximo fator diário, e assim por diante até o último considerado.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40" w:name="_DV_M105"/>
      <w:bookmarkEnd w:id="140"/>
      <w:r w:rsidRPr="0032275C">
        <w:rPr>
          <w:sz w:val="22"/>
          <w:szCs w:val="22"/>
        </w:rPr>
        <w:t>Uma vez os fatores estando acumulados, c</w:t>
      </w:r>
      <w:r w:rsidR="008A6630" w:rsidRPr="0032275C">
        <w:rPr>
          <w:sz w:val="22"/>
          <w:szCs w:val="22"/>
        </w:rPr>
        <w:t>onsidera-se o fator resultante "</w:t>
      </w:r>
      <w:r w:rsidRPr="0032275C">
        <w:rPr>
          <w:sz w:val="22"/>
          <w:szCs w:val="22"/>
        </w:rPr>
        <w:t>Fator DI</w:t>
      </w:r>
      <w:r w:rsidR="008A6630" w:rsidRPr="0032275C">
        <w:rPr>
          <w:sz w:val="22"/>
          <w:szCs w:val="22"/>
        </w:rPr>
        <w:t>"</w:t>
      </w:r>
      <w:r w:rsidRPr="0032275C">
        <w:rPr>
          <w:sz w:val="22"/>
          <w:szCs w:val="22"/>
        </w:rPr>
        <w:t xml:space="preserve"> com 8</w:t>
      </w:r>
      <w:r w:rsidR="008A6630" w:rsidRPr="0032275C">
        <w:rPr>
          <w:sz w:val="22"/>
          <w:szCs w:val="22"/>
        </w:rPr>
        <w:t> </w:t>
      </w:r>
      <w:r w:rsidRPr="0032275C">
        <w:rPr>
          <w:sz w:val="22"/>
          <w:szCs w:val="22"/>
        </w:rPr>
        <w:t>(oito) casas decimais, com arredondamento.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41" w:name="_DV_M106"/>
      <w:bookmarkEnd w:id="141"/>
      <w:r w:rsidRPr="0032275C">
        <w:rPr>
          <w:sz w:val="22"/>
          <w:szCs w:val="22"/>
        </w:rPr>
        <w:t>O fator resultante da expressão (FatorDI x FatorSpread) é considerado com 9</w:t>
      </w:r>
      <w:r w:rsidR="008A6630" w:rsidRPr="0032275C">
        <w:rPr>
          <w:sz w:val="22"/>
          <w:szCs w:val="22"/>
        </w:rPr>
        <w:t> </w:t>
      </w:r>
      <w:r w:rsidRPr="0032275C">
        <w:rPr>
          <w:sz w:val="22"/>
          <w:szCs w:val="22"/>
        </w:rPr>
        <w:t>(nove) casas decimais, com arredondamento.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42" w:name="_DV_M107"/>
      <w:bookmarkEnd w:id="142"/>
      <w:r w:rsidRPr="0032275C">
        <w:rPr>
          <w:sz w:val="22"/>
          <w:szCs w:val="22"/>
        </w:rPr>
        <w:t>A Taxa DI deverá ser utilizada considerando idêntico número de casas decimais divulgado pela entidade responsável pelo seu cálculo.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43" w:name="_DV_M108"/>
      <w:bookmarkStart w:id="144" w:name="_Ref445297522"/>
      <w:bookmarkEnd w:id="143"/>
      <w:r w:rsidRPr="0032275C">
        <w:rPr>
          <w:sz w:val="22"/>
          <w:szCs w:val="22"/>
        </w:rPr>
        <w:t>O período de capitalização da Remuneração (</w:t>
      </w:r>
      <w:r w:rsidR="008A6630" w:rsidRPr="0032275C">
        <w:rPr>
          <w:sz w:val="22"/>
          <w:szCs w:val="22"/>
        </w:rPr>
        <w:t>"</w:t>
      </w:r>
      <w:r w:rsidRPr="0032275C">
        <w:rPr>
          <w:b/>
          <w:sz w:val="22"/>
          <w:szCs w:val="22"/>
        </w:rPr>
        <w:t>Período de Capitalização</w:t>
      </w:r>
      <w:r w:rsidR="008A6630" w:rsidRPr="0032275C">
        <w:rPr>
          <w:sz w:val="22"/>
          <w:szCs w:val="22"/>
        </w:rPr>
        <w:t>"</w:t>
      </w:r>
      <w:r w:rsidRPr="0032275C">
        <w:rPr>
          <w:sz w:val="22"/>
          <w:szCs w:val="22"/>
        </w:rPr>
        <w:t xml:space="preserve">) é, para o primeiro Período de Capitalização, o intervalo de tempo que se inicia na Data de </w:t>
      </w:r>
      <w:r w:rsidR="008818D9" w:rsidRPr="0032275C">
        <w:rPr>
          <w:sz w:val="22"/>
          <w:szCs w:val="22"/>
        </w:rPr>
        <w:t>Integralização</w:t>
      </w:r>
      <w:r w:rsidR="005948EC" w:rsidRPr="0032275C">
        <w:rPr>
          <w:sz w:val="22"/>
          <w:szCs w:val="22"/>
        </w:rPr>
        <w:t xml:space="preserve"> </w:t>
      </w:r>
      <w:r w:rsidRPr="0032275C">
        <w:rPr>
          <w:sz w:val="22"/>
          <w:szCs w:val="22"/>
        </w:rPr>
        <w:t>e termina na primeira Data de Pagamento da Remuneração</w:t>
      </w:r>
      <w:r w:rsidR="008C7B0E" w:rsidRPr="0032275C">
        <w:rPr>
          <w:sz w:val="22"/>
          <w:szCs w:val="22"/>
        </w:rPr>
        <w:t xml:space="preserve"> (conforme abaixo definido)</w:t>
      </w:r>
      <w:r w:rsidRPr="0032275C">
        <w:rPr>
          <w:sz w:val="22"/>
          <w:szCs w:val="22"/>
        </w:rPr>
        <w:t>, e, para os demais Períodos de Capitalização, o intervalo de tempo que se inicia em uma Data de Pagamento da Remuneração e termina na Data de Pagamento da Remuneração subsequente. Cada Período de Capitalização sucede o anterior sem solução de continuidade, até a Data de Vencimento.</w:t>
      </w:r>
      <w:bookmarkEnd w:id="144"/>
    </w:p>
    <w:p w:rsidR="00493AB6" w:rsidRPr="0032275C" w:rsidRDefault="00493AB6" w:rsidP="0032275C">
      <w:pPr>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45" w:name="_DV_M109"/>
      <w:bookmarkEnd w:id="145"/>
      <w:r w:rsidRPr="0032275C">
        <w:rPr>
          <w:sz w:val="22"/>
          <w:szCs w:val="22"/>
        </w:rPr>
        <w:t>Caso a Taxa DI não esteja disponível quando da apuração da Remuneração, será aplicada a última Taxa DI aplicável que estiver disponível naquela data, não sendo devidas quaisquer compensações financeiras, tanto por parte da Emissora, quanto por parte dos Debenturistas, quando da divulgação da Taxa DI disponível.</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46" w:name="_DV_M110"/>
      <w:bookmarkStart w:id="147" w:name="_Ref446431278"/>
      <w:bookmarkEnd w:id="146"/>
      <w:r w:rsidRPr="0032275C">
        <w:rPr>
          <w:sz w:val="22"/>
          <w:szCs w:val="22"/>
        </w:rPr>
        <w:t>Na ausência da apuração</w:t>
      </w:r>
      <w:r w:rsidR="008A6630" w:rsidRPr="0032275C">
        <w:rPr>
          <w:sz w:val="22"/>
          <w:szCs w:val="22"/>
        </w:rPr>
        <w:t xml:space="preserve">, </w:t>
      </w:r>
      <w:r w:rsidRPr="0032275C">
        <w:rPr>
          <w:sz w:val="22"/>
          <w:szCs w:val="22"/>
        </w:rPr>
        <w:t>divulgação</w:t>
      </w:r>
      <w:r w:rsidR="008A6630" w:rsidRPr="0032275C">
        <w:rPr>
          <w:sz w:val="22"/>
          <w:szCs w:val="22"/>
        </w:rPr>
        <w:t xml:space="preserve">, </w:t>
      </w:r>
      <w:r w:rsidRPr="0032275C">
        <w:rPr>
          <w:sz w:val="22"/>
          <w:szCs w:val="22"/>
        </w:rPr>
        <w:t>limitação da utilização</w:t>
      </w:r>
      <w:r w:rsidR="008A6630" w:rsidRPr="0032275C">
        <w:rPr>
          <w:sz w:val="22"/>
          <w:szCs w:val="22"/>
        </w:rPr>
        <w:t xml:space="preserve">, </w:t>
      </w:r>
      <w:r w:rsidRPr="0032275C">
        <w:rPr>
          <w:rStyle w:val="DeltaViewInsertion"/>
          <w:color w:val="auto"/>
          <w:sz w:val="22"/>
          <w:szCs w:val="22"/>
          <w:u w:val="none"/>
        </w:rPr>
        <w:t>ou extinção</w:t>
      </w:r>
      <w:r w:rsidRPr="0032275C">
        <w:rPr>
          <w:sz w:val="22"/>
          <w:szCs w:val="22"/>
        </w:rPr>
        <w:t xml:space="preserve"> da Taxa DI por prazo superior a </w:t>
      </w:r>
      <w:r w:rsidR="008818D9" w:rsidRPr="0032275C">
        <w:rPr>
          <w:sz w:val="22"/>
          <w:szCs w:val="22"/>
        </w:rPr>
        <w:t>5 (cinco)</w:t>
      </w:r>
      <w:r w:rsidRPr="0032275C">
        <w:rPr>
          <w:sz w:val="22"/>
          <w:szCs w:val="22"/>
        </w:rPr>
        <w:t xml:space="preserve"> </w:t>
      </w:r>
      <w:r w:rsidR="00C03F2A" w:rsidRPr="0032275C">
        <w:rPr>
          <w:sz w:val="22"/>
          <w:szCs w:val="22"/>
        </w:rPr>
        <w:t>Dias Úteis</w:t>
      </w:r>
      <w:r w:rsidRPr="0032275C">
        <w:rPr>
          <w:sz w:val="22"/>
          <w:szCs w:val="22"/>
        </w:rPr>
        <w:t xml:space="preserve">, após a data esperada para </w:t>
      </w:r>
      <w:r w:rsidR="008A6630" w:rsidRPr="0032275C">
        <w:rPr>
          <w:sz w:val="22"/>
          <w:szCs w:val="22"/>
        </w:rPr>
        <w:t xml:space="preserve">apuração, divulgação, limitação da utilização, </w:t>
      </w:r>
      <w:r w:rsidR="008A6630" w:rsidRPr="0032275C">
        <w:rPr>
          <w:rStyle w:val="DeltaViewInsertion"/>
          <w:color w:val="auto"/>
          <w:sz w:val="22"/>
          <w:szCs w:val="22"/>
          <w:u w:val="none"/>
        </w:rPr>
        <w:t>extinção,</w:t>
      </w:r>
      <w:r w:rsidRPr="0032275C">
        <w:rPr>
          <w:sz w:val="22"/>
          <w:szCs w:val="22"/>
        </w:rPr>
        <w:t xml:space="preserve"> inaplicabilidade por disposição legal ou determinação judicial da Taxa DI, </w:t>
      </w:r>
      <w:r w:rsidR="009C0F86" w:rsidRPr="0032275C">
        <w:rPr>
          <w:sz w:val="22"/>
          <w:szCs w:val="22"/>
        </w:rPr>
        <w:t xml:space="preserve">será convocada pelo Agente Fiduciário uma </w:t>
      </w:r>
      <w:r w:rsidR="00DE7B22" w:rsidRPr="0032275C">
        <w:rPr>
          <w:sz w:val="22"/>
          <w:szCs w:val="22"/>
        </w:rPr>
        <w:t>Assembleia Geral de Debenturistas</w:t>
      </w:r>
      <w:r w:rsidRPr="0032275C">
        <w:rPr>
          <w:sz w:val="22"/>
          <w:szCs w:val="22"/>
        </w:rPr>
        <w:t>, nos termos da</w:t>
      </w:r>
      <w:r w:rsidR="003566F3" w:rsidRPr="0032275C">
        <w:rPr>
          <w:sz w:val="22"/>
          <w:szCs w:val="22"/>
        </w:rPr>
        <w:t xml:space="preserve"> </w:t>
      </w:r>
      <w:r w:rsidR="003566F3" w:rsidRPr="0032275C">
        <w:rPr>
          <w:sz w:val="22"/>
          <w:szCs w:val="22"/>
        </w:rPr>
        <w:fldChar w:fldCharType="begin"/>
      </w:r>
      <w:r w:rsidR="003566F3" w:rsidRPr="0032275C">
        <w:rPr>
          <w:sz w:val="22"/>
          <w:szCs w:val="22"/>
        </w:rPr>
        <w:instrText xml:space="preserve"> REF _Ref445284063 \r \h </w:instrText>
      </w:r>
      <w:r w:rsidR="004167BD" w:rsidRPr="0032275C">
        <w:rPr>
          <w:sz w:val="22"/>
          <w:szCs w:val="22"/>
        </w:rPr>
        <w:instrText xml:space="preserve"> \* MERGEFORMAT </w:instrText>
      </w:r>
      <w:r w:rsidR="003566F3" w:rsidRPr="0032275C">
        <w:rPr>
          <w:sz w:val="22"/>
          <w:szCs w:val="22"/>
        </w:rPr>
      </w:r>
      <w:r w:rsidR="003566F3" w:rsidRPr="0032275C">
        <w:rPr>
          <w:sz w:val="22"/>
          <w:szCs w:val="22"/>
        </w:rPr>
        <w:fldChar w:fldCharType="separate"/>
      </w:r>
      <w:r w:rsidR="0032275C" w:rsidRPr="0032275C">
        <w:rPr>
          <w:sz w:val="22"/>
          <w:szCs w:val="22"/>
        </w:rPr>
        <w:t>Cláusula IX</w:t>
      </w:r>
      <w:r w:rsidR="003566F3" w:rsidRPr="0032275C">
        <w:rPr>
          <w:sz w:val="22"/>
          <w:szCs w:val="22"/>
        </w:rPr>
        <w:fldChar w:fldCharType="end"/>
      </w:r>
      <w:r w:rsidRPr="0032275C">
        <w:rPr>
          <w:sz w:val="22"/>
          <w:szCs w:val="22"/>
        </w:rPr>
        <w:t xml:space="preserve"> abaixo, a ser realizada dentro do prazo de </w:t>
      </w:r>
      <w:r w:rsidR="00493599" w:rsidRPr="0032275C">
        <w:rPr>
          <w:sz w:val="22"/>
          <w:szCs w:val="22"/>
        </w:rPr>
        <w:t xml:space="preserve">8 </w:t>
      </w:r>
      <w:r w:rsidRPr="0032275C">
        <w:rPr>
          <w:sz w:val="22"/>
          <w:szCs w:val="22"/>
        </w:rPr>
        <w:t>dias</w:t>
      </w:r>
      <w:r w:rsidR="00CD29BB" w:rsidRPr="0032275C">
        <w:rPr>
          <w:sz w:val="22"/>
          <w:szCs w:val="22"/>
        </w:rPr>
        <w:t xml:space="preserve"> corridos</w:t>
      </w:r>
      <w:r w:rsidRPr="0032275C">
        <w:rPr>
          <w:sz w:val="22"/>
          <w:szCs w:val="22"/>
        </w:rPr>
        <w:t xml:space="preserve">, contados da publicação do edital de convocação ou, caso não se verifique </w:t>
      </w:r>
      <w:r w:rsidR="00B97FA5" w:rsidRPr="0032275C">
        <w:rPr>
          <w:sz w:val="22"/>
          <w:szCs w:val="22"/>
        </w:rPr>
        <w:t>quórum</w:t>
      </w:r>
      <w:r w:rsidRPr="0032275C">
        <w:rPr>
          <w:sz w:val="22"/>
          <w:szCs w:val="22"/>
        </w:rPr>
        <w:t xml:space="preserve"> para realização da Assembleia Geral de Debenturistas em pr</w:t>
      </w:r>
      <w:r w:rsidR="00493599" w:rsidRPr="0032275C">
        <w:rPr>
          <w:sz w:val="22"/>
          <w:szCs w:val="22"/>
        </w:rPr>
        <w:t>imeira convocação, no prazo de 5</w:t>
      </w:r>
      <w:r w:rsidRPr="0032275C">
        <w:rPr>
          <w:sz w:val="22"/>
          <w:szCs w:val="22"/>
        </w:rPr>
        <w:t xml:space="preserve"> (</w:t>
      </w:r>
      <w:r w:rsidR="00493599" w:rsidRPr="0032275C">
        <w:rPr>
          <w:sz w:val="22"/>
          <w:szCs w:val="22"/>
        </w:rPr>
        <w:t>cinco</w:t>
      </w:r>
      <w:r w:rsidRPr="0032275C">
        <w:rPr>
          <w:sz w:val="22"/>
          <w:szCs w:val="22"/>
        </w:rPr>
        <w:t>) dias</w:t>
      </w:r>
      <w:r w:rsidR="00CD29BB" w:rsidRPr="0032275C">
        <w:rPr>
          <w:sz w:val="22"/>
          <w:szCs w:val="22"/>
        </w:rPr>
        <w:t xml:space="preserve"> corridos</w:t>
      </w:r>
      <w:r w:rsidRPr="0032275C">
        <w:rPr>
          <w:sz w:val="22"/>
          <w:szCs w:val="22"/>
        </w:rPr>
        <w:t>, contados da nova publicação do edital de convocação relativo a segunda convocação, a qual terá como objeto a deliberação pelos Debenturistas, de comum acordo com a Emissora</w:t>
      </w:r>
      <w:r w:rsidR="00405DF3" w:rsidRPr="0032275C">
        <w:rPr>
          <w:sz w:val="22"/>
          <w:szCs w:val="22"/>
        </w:rPr>
        <w:t xml:space="preserve">, </w:t>
      </w:r>
      <w:r w:rsidRPr="0032275C">
        <w:rPr>
          <w:sz w:val="22"/>
          <w:szCs w:val="22"/>
        </w:rPr>
        <w:t>do novo parâmetro de remuneração das Debêntures, parâmetro este que deverá preservar o valor real e os mesmos níveis da Remuneração. Caso não haja acordo sobre a nova taxa de juros referencial da Remuneração entre a Emissora e Debenturistas representando</w:t>
      </w:r>
      <w:r w:rsidRPr="0032275C">
        <w:rPr>
          <w:rStyle w:val="DeltaViewInsertion"/>
          <w:color w:val="auto"/>
          <w:sz w:val="22"/>
          <w:szCs w:val="22"/>
          <w:u w:val="none"/>
        </w:rPr>
        <w:t xml:space="preserve">, no mínimo, </w:t>
      </w:r>
      <w:r w:rsidR="00E4517A" w:rsidRPr="0032275C">
        <w:rPr>
          <w:color w:val="000000"/>
          <w:sz w:val="22"/>
          <w:szCs w:val="22"/>
        </w:rPr>
        <w:t>90%</w:t>
      </w:r>
      <w:r w:rsidR="00493599" w:rsidRPr="0032275C">
        <w:rPr>
          <w:b/>
          <w:color w:val="000000"/>
          <w:sz w:val="22"/>
          <w:szCs w:val="22"/>
        </w:rPr>
        <w:t> </w:t>
      </w:r>
      <w:r w:rsidR="004D5CBC" w:rsidRPr="0032275C">
        <w:rPr>
          <w:color w:val="000000"/>
          <w:sz w:val="22"/>
          <w:szCs w:val="22"/>
        </w:rPr>
        <w:t>(</w:t>
      </w:r>
      <w:r w:rsidR="00E4517A" w:rsidRPr="0032275C">
        <w:rPr>
          <w:color w:val="000000"/>
          <w:sz w:val="22"/>
          <w:szCs w:val="22"/>
        </w:rPr>
        <w:t>noventa por cento</w:t>
      </w:r>
      <w:r w:rsidR="004D5CBC" w:rsidRPr="0032275C">
        <w:rPr>
          <w:color w:val="000000"/>
          <w:sz w:val="22"/>
          <w:szCs w:val="22"/>
        </w:rPr>
        <w:t>)</w:t>
      </w:r>
      <w:r w:rsidR="004D5CBC" w:rsidRPr="0032275C">
        <w:rPr>
          <w:b/>
          <w:color w:val="000000"/>
          <w:sz w:val="22"/>
          <w:szCs w:val="22"/>
        </w:rPr>
        <w:t xml:space="preserve"> </w:t>
      </w:r>
      <w:r w:rsidRPr="0032275C">
        <w:rPr>
          <w:sz w:val="22"/>
          <w:szCs w:val="22"/>
        </w:rPr>
        <w:t>das Debêntures em Circulação (conforme abaixo</w:t>
      </w:r>
      <w:r w:rsidR="008A6630" w:rsidRPr="0032275C">
        <w:rPr>
          <w:sz w:val="22"/>
          <w:szCs w:val="22"/>
        </w:rPr>
        <w:t xml:space="preserve"> definido</w:t>
      </w:r>
      <w:r w:rsidRPr="0032275C">
        <w:rPr>
          <w:sz w:val="22"/>
          <w:szCs w:val="22"/>
        </w:rPr>
        <w:t>), a Emissora deverá adquirir a totalidade das Debêntures, no prazo máximo de 30</w:t>
      </w:r>
      <w:r w:rsidR="002072A7" w:rsidRPr="0032275C">
        <w:rPr>
          <w:b/>
          <w:sz w:val="22"/>
          <w:szCs w:val="22"/>
        </w:rPr>
        <w:t> </w:t>
      </w:r>
      <w:r w:rsidRPr="0032275C">
        <w:rPr>
          <w:sz w:val="22"/>
          <w:szCs w:val="22"/>
        </w:rPr>
        <w:t>(trinta) dias corridos contados da data de encerramento da respectiva Assembleia Geral de Debenturistas ou em prazo superior que venha a ser definido de comum acordo em referida assembleia, pelo seu Valor Nominal Unitário</w:t>
      </w:r>
      <w:r w:rsidR="00334054" w:rsidRPr="0032275C">
        <w:rPr>
          <w:sz w:val="22"/>
          <w:szCs w:val="22"/>
        </w:rPr>
        <w:t>, ou saldo do Valor Nominal Unitário,</w:t>
      </w:r>
      <w:r w:rsidRPr="0032275C">
        <w:rPr>
          <w:sz w:val="22"/>
          <w:szCs w:val="22"/>
        </w:rPr>
        <w:t xml:space="preserve"> acrescido da Remuneração devida até a data da efetiva aquisição, calculada </w:t>
      </w:r>
      <w:r w:rsidRPr="0032275C">
        <w:rPr>
          <w:i/>
          <w:iCs/>
          <w:sz w:val="22"/>
          <w:szCs w:val="22"/>
        </w:rPr>
        <w:t>pro rata temporis</w:t>
      </w:r>
      <w:r w:rsidRPr="0032275C">
        <w:rPr>
          <w:sz w:val="22"/>
          <w:szCs w:val="22"/>
        </w:rPr>
        <w:t xml:space="preserve">, a partir da </w:t>
      </w:r>
      <w:r w:rsidR="00334054" w:rsidRPr="0032275C">
        <w:rPr>
          <w:sz w:val="22"/>
          <w:szCs w:val="22"/>
        </w:rPr>
        <w:t xml:space="preserve">Data </w:t>
      </w:r>
      <w:r w:rsidRPr="0032275C">
        <w:rPr>
          <w:sz w:val="22"/>
          <w:szCs w:val="22"/>
        </w:rPr>
        <w:t xml:space="preserve">de </w:t>
      </w:r>
      <w:r w:rsidR="002750CD" w:rsidRPr="0032275C">
        <w:rPr>
          <w:sz w:val="22"/>
          <w:szCs w:val="22"/>
        </w:rPr>
        <w:t xml:space="preserve">Integralização </w:t>
      </w:r>
      <w:r w:rsidRPr="0032275C">
        <w:rPr>
          <w:sz w:val="22"/>
          <w:szCs w:val="22"/>
        </w:rPr>
        <w:t>das Debêntures ou da última Data de Pagamento da Remuneração, o que ocorrer por último. As Debêntures adquiridas nos termos deste item serão canceladas pela Emissora. Nesta alternativa, para cálculo da Remuneração das Debêntures a serem adquiridas, para cada dia do período em que ocorra a ausência de taxas, será utilizada a última Taxa DI divulgada oficialmente.</w:t>
      </w:r>
      <w:bookmarkEnd w:id="147"/>
      <w:r w:rsidR="00966EAB" w:rsidRPr="0032275C">
        <w:rPr>
          <w:sz w:val="22"/>
          <w:szCs w:val="22"/>
        </w:rPr>
        <w:t xml:space="preserve"> </w:t>
      </w:r>
    </w:p>
    <w:p w:rsidR="006C75EC" w:rsidRPr="0032275C" w:rsidRDefault="006C75EC" w:rsidP="0032275C">
      <w:pPr>
        <w:tabs>
          <w:tab w:val="left" w:pos="1134"/>
        </w:tabs>
        <w:spacing w:line="360" w:lineRule="auto"/>
        <w:rPr>
          <w:rStyle w:val="DeltaViewInsertion"/>
          <w:color w:val="auto"/>
          <w:sz w:val="22"/>
          <w:szCs w:val="22"/>
          <w:u w:val="none"/>
        </w:rPr>
      </w:pPr>
      <w:bookmarkStart w:id="148" w:name="_DV_M111"/>
      <w:bookmarkEnd w:id="148"/>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r w:rsidRPr="0032275C">
        <w:rPr>
          <w:rStyle w:val="DeltaViewInsertion"/>
          <w:color w:val="auto"/>
          <w:sz w:val="22"/>
          <w:szCs w:val="22"/>
          <w:u w:val="none"/>
        </w:rPr>
        <w:t>Até a deliberação desse novo parâmetro de remuneração, quando do cálculo de quaisquer obrigações previstas nesta Escritura de Emissão, será aplicada a última Taxa DI aplicável que estiver disponível naquela data, não sendo devidas quaisquer compensações financeiras, tanto por parte da Emissora, quanto por parte dos Debenturistas, quando da divulgação da Taxa DI disponível.</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Corpodetexto"/>
        <w:numPr>
          <w:ilvl w:val="0"/>
          <w:numId w:val="34"/>
        </w:numPr>
        <w:tabs>
          <w:tab w:val="clear" w:pos="576"/>
        </w:tabs>
        <w:spacing w:line="360" w:lineRule="auto"/>
        <w:ind w:left="1418" w:hanging="567"/>
        <w:rPr>
          <w:sz w:val="22"/>
          <w:szCs w:val="22"/>
        </w:rPr>
      </w:pPr>
      <w:bookmarkStart w:id="149" w:name="_DV_M112"/>
      <w:bookmarkStart w:id="150" w:name="_Ref445229342"/>
      <w:bookmarkEnd w:id="149"/>
      <w:r w:rsidRPr="0032275C">
        <w:rPr>
          <w:sz w:val="22"/>
          <w:szCs w:val="22"/>
        </w:rPr>
        <w:t>Caso a Taxa DI volte a ser apurada</w:t>
      </w:r>
      <w:r w:rsidR="002C33E4" w:rsidRPr="0032275C">
        <w:rPr>
          <w:sz w:val="22"/>
          <w:szCs w:val="22"/>
        </w:rPr>
        <w:t xml:space="preserve">, </w:t>
      </w:r>
      <w:r w:rsidRPr="0032275C">
        <w:rPr>
          <w:sz w:val="22"/>
          <w:szCs w:val="22"/>
        </w:rPr>
        <w:t>divulgada ou sua utilização volte a ser permitida antes da realização da Assembleia Geral de Debenturistas de que trata o item</w:t>
      </w:r>
      <w:r w:rsidR="002C33E4" w:rsidRPr="0032275C">
        <w:rPr>
          <w:sz w:val="22"/>
          <w:szCs w:val="22"/>
        </w:rPr>
        <w:t> </w:t>
      </w:r>
      <w:r w:rsidR="00E4517A" w:rsidRPr="0032275C">
        <w:rPr>
          <w:sz w:val="22"/>
          <w:szCs w:val="22"/>
        </w:rPr>
        <w:fldChar w:fldCharType="begin"/>
      </w:r>
      <w:r w:rsidR="00E4517A" w:rsidRPr="0032275C">
        <w:rPr>
          <w:sz w:val="22"/>
          <w:szCs w:val="22"/>
        </w:rPr>
        <w:instrText xml:space="preserve"> REF _Ref446431278 \r \h </w:instrText>
      </w:r>
      <w:r w:rsidR="00BE3F53" w:rsidRPr="0032275C">
        <w:rPr>
          <w:sz w:val="22"/>
          <w:szCs w:val="22"/>
        </w:rPr>
        <w:instrText xml:space="preserve"> \* MERGEFORMAT </w:instrText>
      </w:r>
      <w:r w:rsidR="00E4517A" w:rsidRPr="0032275C">
        <w:rPr>
          <w:sz w:val="22"/>
          <w:szCs w:val="22"/>
        </w:rPr>
      </w:r>
      <w:r w:rsidR="00E4517A" w:rsidRPr="0032275C">
        <w:rPr>
          <w:sz w:val="22"/>
          <w:szCs w:val="22"/>
        </w:rPr>
        <w:fldChar w:fldCharType="separate"/>
      </w:r>
      <w:r w:rsidR="0032275C" w:rsidRPr="0032275C">
        <w:rPr>
          <w:sz w:val="22"/>
          <w:szCs w:val="22"/>
        </w:rPr>
        <w:t>5.9.11</w:t>
      </w:r>
      <w:r w:rsidR="00E4517A" w:rsidRPr="0032275C">
        <w:rPr>
          <w:sz w:val="22"/>
          <w:szCs w:val="22"/>
        </w:rPr>
        <w:fldChar w:fldCharType="end"/>
      </w:r>
      <w:r w:rsidRPr="0032275C">
        <w:rPr>
          <w:sz w:val="22"/>
          <w:szCs w:val="22"/>
        </w:rPr>
        <w:t xml:space="preserve"> acima, referida Assembleia Geral de Debenturistas deverá estabelecer que a Taxa DI, a partir de sua divulgação, passará a ser novamente utilizada para o cálculo de quaisquer obrigações previstas nesta Escritura de Emissão, sendo certo que até a data de divulgação da Taxa DI nos termos deste item, a última Taxa DI divulgada será utilizada para o cálculo de quaisquer obrigações previstas nesta Escritura de Emissão.</w:t>
      </w:r>
      <w:bookmarkEnd w:id="150"/>
      <w:r w:rsidR="00184947" w:rsidRPr="0032275C">
        <w:rPr>
          <w:sz w:val="22"/>
          <w:szCs w:val="22"/>
        </w:rPr>
        <w:t xml:space="preserve"> </w:t>
      </w:r>
    </w:p>
    <w:p w:rsidR="00E157AC" w:rsidRPr="0032275C" w:rsidRDefault="00E157AC" w:rsidP="0032275C">
      <w:pPr>
        <w:tabs>
          <w:tab w:val="left" w:pos="1134"/>
        </w:tabs>
        <w:spacing w:line="360" w:lineRule="auto"/>
        <w:rPr>
          <w:sz w:val="22"/>
          <w:szCs w:val="22"/>
        </w:rPr>
      </w:pPr>
    </w:p>
    <w:p w:rsidR="00E157AC" w:rsidRPr="0032275C" w:rsidRDefault="00E157AC" w:rsidP="0032275C">
      <w:pPr>
        <w:pStyle w:val="PargrafodaLista"/>
        <w:numPr>
          <w:ilvl w:val="0"/>
          <w:numId w:val="25"/>
        </w:numPr>
        <w:tabs>
          <w:tab w:val="left" w:pos="1134"/>
        </w:tabs>
        <w:spacing w:line="360" w:lineRule="auto"/>
        <w:ind w:left="851" w:hanging="851"/>
        <w:rPr>
          <w:b/>
          <w:sz w:val="22"/>
          <w:szCs w:val="22"/>
        </w:rPr>
      </w:pPr>
      <w:r w:rsidRPr="0032275C">
        <w:rPr>
          <w:b/>
          <w:sz w:val="22"/>
          <w:szCs w:val="22"/>
        </w:rPr>
        <w:t>Pagamento da Remuneração</w:t>
      </w:r>
    </w:p>
    <w:p w:rsidR="00E157AC" w:rsidRPr="0032275C" w:rsidRDefault="00E157AC" w:rsidP="0032275C">
      <w:pPr>
        <w:tabs>
          <w:tab w:val="left" w:pos="1134"/>
        </w:tabs>
        <w:spacing w:line="360" w:lineRule="auto"/>
        <w:rPr>
          <w:sz w:val="22"/>
          <w:szCs w:val="22"/>
        </w:rPr>
      </w:pPr>
    </w:p>
    <w:p w:rsidR="00493AB6" w:rsidRPr="0032275C" w:rsidRDefault="00493AB6" w:rsidP="0032275C">
      <w:pPr>
        <w:pStyle w:val="PargrafodaLista"/>
        <w:numPr>
          <w:ilvl w:val="0"/>
          <w:numId w:val="35"/>
        </w:numPr>
        <w:tabs>
          <w:tab w:val="left" w:pos="1134"/>
        </w:tabs>
        <w:spacing w:line="360" w:lineRule="auto"/>
        <w:ind w:left="1418" w:hanging="567"/>
        <w:rPr>
          <w:sz w:val="22"/>
          <w:szCs w:val="22"/>
        </w:rPr>
      </w:pPr>
      <w:bookmarkStart w:id="151" w:name="_DV_M113"/>
      <w:bookmarkStart w:id="152" w:name="_Ref445298986"/>
      <w:bookmarkEnd w:id="116"/>
      <w:bookmarkEnd w:id="151"/>
      <w:r w:rsidRPr="0032275C">
        <w:rPr>
          <w:sz w:val="22"/>
          <w:szCs w:val="22"/>
        </w:rPr>
        <w:t xml:space="preserve">A Remuneração será paga </w:t>
      </w:r>
      <w:r w:rsidR="004B5985" w:rsidRPr="0032275C">
        <w:rPr>
          <w:sz w:val="22"/>
          <w:szCs w:val="22"/>
        </w:rPr>
        <w:t xml:space="preserve">semestralmente </w:t>
      </w:r>
      <w:r w:rsidR="00E95FB8" w:rsidRPr="0032275C">
        <w:rPr>
          <w:rStyle w:val="DeltaViewInsertion"/>
          <w:color w:val="auto"/>
          <w:sz w:val="22"/>
          <w:szCs w:val="22"/>
          <w:u w:val="none"/>
        </w:rPr>
        <w:t xml:space="preserve">a partir </w:t>
      </w:r>
      <w:r w:rsidR="00EE72F2" w:rsidRPr="0032275C">
        <w:rPr>
          <w:rStyle w:val="DeltaViewInsertion"/>
          <w:color w:val="auto"/>
          <w:sz w:val="22"/>
          <w:szCs w:val="22"/>
          <w:u w:val="none"/>
        </w:rPr>
        <w:t xml:space="preserve">da </w:t>
      </w:r>
      <w:r w:rsidR="008F5F35" w:rsidRPr="0032275C">
        <w:rPr>
          <w:rStyle w:val="DeltaViewInsertion"/>
          <w:color w:val="auto"/>
          <w:sz w:val="22"/>
          <w:szCs w:val="22"/>
          <w:u w:val="none"/>
        </w:rPr>
        <w:t xml:space="preserve">Data de </w:t>
      </w:r>
      <w:r w:rsidR="008F68A7" w:rsidRPr="0032275C">
        <w:rPr>
          <w:rStyle w:val="DeltaViewInsertion"/>
          <w:color w:val="auto"/>
          <w:sz w:val="22"/>
          <w:szCs w:val="22"/>
          <w:u w:val="none"/>
        </w:rPr>
        <w:t>Emissão</w:t>
      </w:r>
      <w:r w:rsidR="004B5985" w:rsidRPr="0032275C">
        <w:rPr>
          <w:sz w:val="22"/>
          <w:szCs w:val="22"/>
        </w:rPr>
        <w:t xml:space="preserve">, sendo o primeiro pagamento devido em </w:t>
      </w:r>
      <w:r w:rsidR="00BC7AA0" w:rsidRPr="0032275C">
        <w:rPr>
          <w:sz w:val="22"/>
          <w:szCs w:val="22"/>
        </w:rPr>
        <w:t>8</w:t>
      </w:r>
      <w:r w:rsidR="00A42C58" w:rsidRPr="0032275C">
        <w:rPr>
          <w:sz w:val="22"/>
          <w:szCs w:val="22"/>
        </w:rPr>
        <w:t xml:space="preserve"> </w:t>
      </w:r>
      <w:r w:rsidR="004B5985" w:rsidRPr="0032275C">
        <w:rPr>
          <w:sz w:val="22"/>
          <w:szCs w:val="22"/>
        </w:rPr>
        <w:t xml:space="preserve">de </w:t>
      </w:r>
      <w:r w:rsidR="00BC7AA0" w:rsidRPr="0032275C">
        <w:rPr>
          <w:sz w:val="22"/>
          <w:szCs w:val="22"/>
        </w:rPr>
        <w:t>outubro</w:t>
      </w:r>
      <w:r w:rsidR="00AF60DB" w:rsidRPr="0032275C">
        <w:rPr>
          <w:sz w:val="22"/>
          <w:szCs w:val="22"/>
        </w:rPr>
        <w:t xml:space="preserve"> </w:t>
      </w:r>
      <w:r w:rsidR="004B5985" w:rsidRPr="0032275C">
        <w:rPr>
          <w:sz w:val="22"/>
          <w:szCs w:val="22"/>
        </w:rPr>
        <w:t xml:space="preserve">de </w:t>
      </w:r>
      <w:r w:rsidR="000B72CF" w:rsidRPr="0032275C">
        <w:rPr>
          <w:sz w:val="22"/>
          <w:szCs w:val="22"/>
        </w:rPr>
        <w:t>201</w:t>
      </w:r>
      <w:r w:rsidR="002C33E4" w:rsidRPr="0032275C">
        <w:rPr>
          <w:sz w:val="22"/>
          <w:szCs w:val="22"/>
        </w:rPr>
        <w:t>6</w:t>
      </w:r>
      <w:r w:rsidR="003E6C70" w:rsidRPr="0032275C">
        <w:rPr>
          <w:rStyle w:val="DeltaViewInsertion"/>
          <w:color w:val="auto"/>
          <w:sz w:val="22"/>
          <w:szCs w:val="22"/>
          <w:u w:val="none"/>
        </w:rPr>
        <w:t xml:space="preserve"> </w:t>
      </w:r>
      <w:r w:rsidRPr="0032275C">
        <w:rPr>
          <w:rStyle w:val="DeltaViewInsertion"/>
          <w:color w:val="auto"/>
          <w:sz w:val="22"/>
          <w:szCs w:val="22"/>
          <w:u w:val="none"/>
        </w:rPr>
        <w:t xml:space="preserve">e os demais </w:t>
      </w:r>
      <w:r w:rsidR="00EE72F2" w:rsidRPr="0032275C">
        <w:rPr>
          <w:rStyle w:val="DeltaViewInsertion"/>
          <w:color w:val="auto"/>
          <w:sz w:val="22"/>
          <w:szCs w:val="22"/>
          <w:u w:val="none"/>
        </w:rPr>
        <w:t xml:space="preserve">pagamentos </w:t>
      </w:r>
      <w:r w:rsidRPr="0032275C">
        <w:rPr>
          <w:rStyle w:val="DeltaViewInsertion"/>
          <w:color w:val="auto"/>
          <w:sz w:val="22"/>
          <w:szCs w:val="22"/>
          <w:u w:val="none"/>
        </w:rPr>
        <w:t xml:space="preserve">no dia </w:t>
      </w:r>
      <w:r w:rsidR="00BC7AA0" w:rsidRPr="0032275C">
        <w:rPr>
          <w:bCs/>
          <w:sz w:val="22"/>
          <w:szCs w:val="22"/>
        </w:rPr>
        <w:t>8</w:t>
      </w:r>
      <w:r w:rsidR="00BC7AA0" w:rsidRPr="0032275C">
        <w:rPr>
          <w:rStyle w:val="DeltaViewInsertion"/>
          <w:color w:val="auto"/>
          <w:sz w:val="22"/>
          <w:szCs w:val="22"/>
          <w:u w:val="none"/>
        </w:rPr>
        <w:t xml:space="preserve"> </w:t>
      </w:r>
      <w:r w:rsidRPr="0032275C">
        <w:rPr>
          <w:rStyle w:val="DeltaViewInsertion"/>
          <w:color w:val="auto"/>
          <w:sz w:val="22"/>
          <w:szCs w:val="22"/>
          <w:u w:val="none"/>
        </w:rPr>
        <w:t xml:space="preserve">dos meses </w:t>
      </w:r>
      <w:r w:rsidR="00CC457D" w:rsidRPr="0032275C">
        <w:rPr>
          <w:rStyle w:val="DeltaViewInsertion"/>
          <w:color w:val="auto"/>
          <w:sz w:val="22"/>
          <w:szCs w:val="22"/>
          <w:u w:val="none"/>
        </w:rPr>
        <w:t xml:space="preserve">de </w:t>
      </w:r>
      <w:r w:rsidR="00BC7AA0" w:rsidRPr="0032275C">
        <w:rPr>
          <w:bCs/>
          <w:sz w:val="22"/>
          <w:szCs w:val="22"/>
        </w:rPr>
        <w:t>abril</w:t>
      </w:r>
      <w:r w:rsidR="00BC7AA0" w:rsidRPr="0032275C">
        <w:rPr>
          <w:rStyle w:val="DeltaViewInsertion"/>
          <w:color w:val="auto"/>
          <w:sz w:val="22"/>
          <w:szCs w:val="22"/>
          <w:u w:val="none"/>
        </w:rPr>
        <w:t xml:space="preserve"> </w:t>
      </w:r>
      <w:r w:rsidR="00AF60DB" w:rsidRPr="0032275C">
        <w:rPr>
          <w:rStyle w:val="DeltaViewInsertion"/>
          <w:color w:val="auto"/>
          <w:sz w:val="22"/>
          <w:szCs w:val="22"/>
          <w:u w:val="none"/>
        </w:rPr>
        <w:t xml:space="preserve">e </w:t>
      </w:r>
      <w:r w:rsidR="00BC7AA0" w:rsidRPr="0032275C">
        <w:rPr>
          <w:rStyle w:val="DeltaViewInsertion"/>
          <w:color w:val="auto"/>
          <w:sz w:val="22"/>
          <w:szCs w:val="22"/>
          <w:u w:val="none"/>
        </w:rPr>
        <w:t>outubro</w:t>
      </w:r>
      <w:r w:rsidR="000B72CF" w:rsidRPr="0032275C">
        <w:rPr>
          <w:rStyle w:val="DeltaViewInsertion"/>
          <w:color w:val="auto"/>
          <w:sz w:val="22"/>
          <w:szCs w:val="22"/>
          <w:u w:val="none"/>
        </w:rPr>
        <w:t xml:space="preserve"> </w:t>
      </w:r>
      <w:r w:rsidRPr="0032275C">
        <w:rPr>
          <w:rStyle w:val="DeltaViewInsertion"/>
          <w:color w:val="auto"/>
          <w:sz w:val="22"/>
          <w:szCs w:val="22"/>
          <w:u w:val="none"/>
        </w:rPr>
        <w:t xml:space="preserve">subsequentes, devendo o último pagamento ocorrer na Data de Vencimento (ou na data em que ocorrer </w:t>
      </w:r>
      <w:r w:rsidR="002750CD" w:rsidRPr="0032275C">
        <w:rPr>
          <w:rStyle w:val="DeltaViewInsertion"/>
          <w:color w:val="auto"/>
          <w:sz w:val="22"/>
          <w:szCs w:val="22"/>
          <w:u w:val="none"/>
        </w:rPr>
        <w:t xml:space="preserve">Amortização Extraordinária, </w:t>
      </w:r>
      <w:r w:rsidRPr="0032275C">
        <w:rPr>
          <w:rStyle w:val="DeltaViewInsertion"/>
          <w:color w:val="auto"/>
          <w:sz w:val="22"/>
          <w:szCs w:val="22"/>
          <w:u w:val="none"/>
        </w:rPr>
        <w:t>o resgate antecipado ou vencimento antecipado das Debêntures, conforme previsto nesta Escritura de Emissão, se for o caso) (</w:t>
      </w:r>
      <w:r w:rsidR="002C33E4" w:rsidRPr="0032275C">
        <w:rPr>
          <w:rStyle w:val="DeltaViewInsertion"/>
          <w:color w:val="auto"/>
          <w:sz w:val="22"/>
          <w:szCs w:val="22"/>
          <w:u w:val="none"/>
        </w:rPr>
        <w:t>"</w:t>
      </w:r>
      <w:r w:rsidRPr="0032275C">
        <w:rPr>
          <w:rStyle w:val="DeltaViewInsertion"/>
          <w:b/>
          <w:color w:val="auto"/>
          <w:sz w:val="22"/>
          <w:szCs w:val="22"/>
          <w:u w:val="none"/>
        </w:rPr>
        <w:t>Data de Pagamento da Remuneração</w:t>
      </w:r>
      <w:r w:rsidR="002C33E4" w:rsidRPr="0032275C">
        <w:rPr>
          <w:rStyle w:val="DeltaViewInsertion"/>
          <w:color w:val="auto"/>
          <w:sz w:val="22"/>
          <w:szCs w:val="22"/>
          <w:u w:val="none"/>
        </w:rPr>
        <w:t>"</w:t>
      </w:r>
      <w:r w:rsidRPr="0032275C">
        <w:rPr>
          <w:rStyle w:val="DeltaViewInsertion"/>
          <w:color w:val="auto"/>
          <w:sz w:val="22"/>
          <w:szCs w:val="22"/>
          <w:u w:val="none"/>
        </w:rPr>
        <w:t>).</w:t>
      </w:r>
      <w:bookmarkEnd w:id="152"/>
    </w:p>
    <w:p w:rsidR="00493AB6" w:rsidRPr="0032275C" w:rsidRDefault="00493AB6" w:rsidP="0032275C">
      <w:pPr>
        <w:tabs>
          <w:tab w:val="left" w:pos="1134"/>
          <w:tab w:val="left" w:pos="3544"/>
        </w:tabs>
        <w:spacing w:line="360" w:lineRule="auto"/>
        <w:rPr>
          <w:sz w:val="22"/>
          <w:szCs w:val="22"/>
        </w:rPr>
      </w:pPr>
    </w:p>
    <w:p w:rsidR="00493AB6" w:rsidRPr="0032275C" w:rsidRDefault="00493AB6" w:rsidP="0032275C">
      <w:pPr>
        <w:pStyle w:val="PargrafodaLista"/>
        <w:numPr>
          <w:ilvl w:val="0"/>
          <w:numId w:val="35"/>
        </w:numPr>
        <w:tabs>
          <w:tab w:val="left" w:pos="1134"/>
        </w:tabs>
        <w:spacing w:line="360" w:lineRule="auto"/>
        <w:ind w:left="1418" w:hanging="567"/>
        <w:rPr>
          <w:sz w:val="22"/>
          <w:szCs w:val="22"/>
        </w:rPr>
      </w:pPr>
      <w:bookmarkStart w:id="153" w:name="_DV_M114"/>
      <w:bookmarkEnd w:id="153"/>
      <w:r w:rsidRPr="0032275C">
        <w:rPr>
          <w:sz w:val="22"/>
          <w:szCs w:val="22"/>
        </w:rPr>
        <w:t xml:space="preserve">Farão jus </w:t>
      </w:r>
      <w:r w:rsidR="00ED0774" w:rsidRPr="0032275C">
        <w:rPr>
          <w:sz w:val="22"/>
          <w:szCs w:val="22"/>
        </w:rPr>
        <w:t>aos pagamentos</w:t>
      </w:r>
      <w:r w:rsidR="00F14710" w:rsidRPr="0032275C">
        <w:rPr>
          <w:sz w:val="22"/>
          <w:szCs w:val="22"/>
        </w:rPr>
        <w:t xml:space="preserve"> de Remuneração</w:t>
      </w:r>
      <w:r w:rsidRPr="0032275C">
        <w:rPr>
          <w:sz w:val="22"/>
          <w:szCs w:val="22"/>
        </w:rPr>
        <w:t xml:space="preserve"> aqueles que sejam titulares de Debêntures ao final do </w:t>
      </w:r>
      <w:r w:rsidR="00F14710" w:rsidRPr="0032275C">
        <w:rPr>
          <w:sz w:val="22"/>
          <w:szCs w:val="22"/>
        </w:rPr>
        <w:t xml:space="preserve">Dia Útil </w:t>
      </w:r>
      <w:r w:rsidRPr="0032275C">
        <w:rPr>
          <w:sz w:val="22"/>
          <w:szCs w:val="22"/>
        </w:rPr>
        <w:t xml:space="preserve">anterior a cada Data de Pagamento </w:t>
      </w:r>
      <w:r w:rsidR="000B72CF" w:rsidRPr="0032275C">
        <w:rPr>
          <w:sz w:val="22"/>
          <w:szCs w:val="22"/>
        </w:rPr>
        <w:t xml:space="preserve">da Remuneração </w:t>
      </w:r>
      <w:r w:rsidR="00ED0774" w:rsidRPr="0032275C">
        <w:rPr>
          <w:sz w:val="22"/>
          <w:szCs w:val="22"/>
        </w:rPr>
        <w:t>previst</w:t>
      </w:r>
      <w:r w:rsidR="00755A05" w:rsidRPr="0032275C">
        <w:rPr>
          <w:sz w:val="22"/>
          <w:szCs w:val="22"/>
        </w:rPr>
        <w:t>a</w:t>
      </w:r>
      <w:r w:rsidR="00ED0774" w:rsidRPr="0032275C">
        <w:rPr>
          <w:sz w:val="22"/>
          <w:szCs w:val="22"/>
        </w:rPr>
        <w:t xml:space="preserve"> na presente Escritura de Emissão ou eventual aditamento a esta Escritura de Emissão</w:t>
      </w:r>
      <w:r w:rsidRPr="0032275C">
        <w:rPr>
          <w:sz w:val="22"/>
          <w:szCs w:val="22"/>
        </w:rPr>
        <w:t>.</w:t>
      </w:r>
      <w:bookmarkStart w:id="154" w:name="_DV_M115"/>
      <w:bookmarkEnd w:id="154"/>
    </w:p>
    <w:p w:rsidR="00493AB6" w:rsidRPr="0032275C" w:rsidRDefault="00493AB6" w:rsidP="0032275C">
      <w:pPr>
        <w:pStyle w:val="Cabealho"/>
        <w:tabs>
          <w:tab w:val="clear" w:pos="4419"/>
          <w:tab w:val="clear" w:pos="8838"/>
          <w:tab w:val="left" w:pos="1134"/>
        </w:tabs>
        <w:spacing w:line="360" w:lineRule="auto"/>
        <w:rPr>
          <w:sz w:val="22"/>
          <w:szCs w:val="22"/>
          <w:highlight w:val="yellow"/>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155" w:name="_DV_M116"/>
      <w:bookmarkEnd w:id="155"/>
      <w:r w:rsidRPr="0032275C">
        <w:rPr>
          <w:b/>
          <w:bCs/>
          <w:sz w:val="22"/>
          <w:szCs w:val="22"/>
        </w:rPr>
        <w:t>Repactuação</w:t>
      </w:r>
      <w:r w:rsidR="0097722D" w:rsidRPr="0032275C">
        <w:rPr>
          <w:b/>
          <w:bCs/>
          <w:sz w:val="22"/>
          <w:szCs w:val="22"/>
        </w:rPr>
        <w:t xml:space="preserve"> </w:t>
      </w:r>
      <w:r w:rsidR="003D75BC" w:rsidRPr="0032275C">
        <w:rPr>
          <w:b/>
          <w:bCs/>
          <w:sz w:val="22"/>
          <w:szCs w:val="22"/>
        </w:rPr>
        <w:t>programada</w:t>
      </w:r>
    </w:p>
    <w:p w:rsidR="00493AB6" w:rsidRPr="0032275C" w:rsidRDefault="00493AB6" w:rsidP="0032275C">
      <w:pPr>
        <w:pStyle w:val="Cabealho"/>
        <w:tabs>
          <w:tab w:val="clear" w:pos="4419"/>
          <w:tab w:val="clear" w:pos="8838"/>
          <w:tab w:val="left" w:pos="1134"/>
        </w:tabs>
        <w:spacing w:line="360" w:lineRule="auto"/>
        <w:rPr>
          <w:sz w:val="22"/>
          <w:szCs w:val="22"/>
          <w:highlight w:val="yellow"/>
        </w:rPr>
      </w:pPr>
    </w:p>
    <w:p w:rsidR="00493AB6" w:rsidRPr="0032275C" w:rsidRDefault="00493AB6" w:rsidP="0032275C">
      <w:pPr>
        <w:pStyle w:val="PargrafodaLista"/>
        <w:numPr>
          <w:ilvl w:val="0"/>
          <w:numId w:val="36"/>
        </w:numPr>
        <w:tabs>
          <w:tab w:val="left" w:pos="1134"/>
        </w:tabs>
        <w:spacing w:line="360" w:lineRule="auto"/>
        <w:ind w:left="1418" w:hanging="567"/>
        <w:rPr>
          <w:sz w:val="22"/>
          <w:szCs w:val="22"/>
        </w:rPr>
      </w:pPr>
      <w:bookmarkStart w:id="156" w:name="_DV_M117"/>
      <w:bookmarkEnd w:id="156"/>
      <w:r w:rsidRPr="0032275C">
        <w:rPr>
          <w:sz w:val="22"/>
          <w:szCs w:val="22"/>
        </w:rPr>
        <w:t>As Debêntures não serão objeto de repactuação programada.</w:t>
      </w:r>
    </w:p>
    <w:p w:rsidR="00493AB6" w:rsidRPr="0032275C" w:rsidRDefault="00493AB6" w:rsidP="0032275C">
      <w:pPr>
        <w:pStyle w:val="Cabealho"/>
        <w:tabs>
          <w:tab w:val="clear" w:pos="4419"/>
          <w:tab w:val="clear" w:pos="8838"/>
          <w:tab w:val="left" w:pos="1134"/>
        </w:tabs>
        <w:spacing w:line="360" w:lineRule="auto"/>
        <w:rPr>
          <w:sz w:val="22"/>
          <w:szCs w:val="22"/>
          <w:highlight w:val="yellow"/>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157" w:name="_DV_M118"/>
      <w:bookmarkStart w:id="158" w:name="_DV_M119"/>
      <w:bookmarkStart w:id="159" w:name="_Ref445285388"/>
      <w:bookmarkEnd w:id="157"/>
      <w:bookmarkEnd w:id="158"/>
      <w:r w:rsidRPr="0032275C">
        <w:rPr>
          <w:b/>
          <w:bCs/>
          <w:sz w:val="22"/>
          <w:szCs w:val="22"/>
        </w:rPr>
        <w:t xml:space="preserve">Aditamento à </w:t>
      </w:r>
      <w:r w:rsidR="003D75BC" w:rsidRPr="0032275C">
        <w:rPr>
          <w:b/>
          <w:bCs/>
          <w:sz w:val="22"/>
          <w:szCs w:val="22"/>
        </w:rPr>
        <w:t xml:space="preserve">presente </w:t>
      </w:r>
      <w:r w:rsidRPr="0032275C">
        <w:rPr>
          <w:b/>
          <w:bCs/>
          <w:sz w:val="22"/>
          <w:szCs w:val="22"/>
        </w:rPr>
        <w:t>Escritura de Emissão</w:t>
      </w:r>
      <w:bookmarkEnd w:id="159"/>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37"/>
        </w:numPr>
        <w:tabs>
          <w:tab w:val="left" w:pos="1134"/>
        </w:tabs>
        <w:spacing w:line="360" w:lineRule="auto"/>
        <w:ind w:left="1418" w:hanging="567"/>
        <w:rPr>
          <w:sz w:val="22"/>
          <w:szCs w:val="22"/>
        </w:rPr>
      </w:pPr>
      <w:bookmarkStart w:id="160" w:name="_DV_M120"/>
      <w:bookmarkEnd w:id="160"/>
      <w:r w:rsidRPr="0032275C">
        <w:rPr>
          <w:sz w:val="22"/>
          <w:szCs w:val="22"/>
        </w:rPr>
        <w:t xml:space="preserve">Quaisquer aditamentos a esta Escritura de Emissão deverão ser </w:t>
      </w:r>
      <w:r w:rsidR="00F55A64" w:rsidRPr="0032275C">
        <w:rPr>
          <w:sz w:val="22"/>
          <w:szCs w:val="22"/>
        </w:rPr>
        <w:t xml:space="preserve">celebrados </w:t>
      </w:r>
      <w:r w:rsidRPr="0032275C">
        <w:rPr>
          <w:sz w:val="22"/>
          <w:szCs w:val="22"/>
        </w:rPr>
        <w:t>pela Emissora</w:t>
      </w:r>
      <w:r w:rsidR="008F68A7" w:rsidRPr="0032275C">
        <w:rPr>
          <w:sz w:val="22"/>
          <w:szCs w:val="22"/>
        </w:rPr>
        <w:t xml:space="preserve"> e pelas Fiadoras</w:t>
      </w:r>
      <w:r w:rsidR="000B72CF" w:rsidRPr="0032275C">
        <w:rPr>
          <w:sz w:val="22"/>
          <w:szCs w:val="22"/>
        </w:rPr>
        <w:t xml:space="preserve"> e</w:t>
      </w:r>
      <w:r w:rsidRPr="0032275C">
        <w:rPr>
          <w:sz w:val="22"/>
          <w:szCs w:val="22"/>
        </w:rPr>
        <w:t xml:space="preserve"> pelo Agente Fiduciário após aprovação em Assembleia Geral de Debenturistas, conforme </w:t>
      </w:r>
      <w:r w:rsidR="003566F3" w:rsidRPr="0032275C">
        <w:rPr>
          <w:sz w:val="22"/>
          <w:szCs w:val="22"/>
        </w:rPr>
        <w:fldChar w:fldCharType="begin"/>
      </w:r>
      <w:r w:rsidR="003566F3" w:rsidRPr="0032275C">
        <w:rPr>
          <w:sz w:val="22"/>
          <w:szCs w:val="22"/>
        </w:rPr>
        <w:instrText xml:space="preserve"> REF _Ref445284063 \r \h </w:instrText>
      </w:r>
      <w:r w:rsidR="004167BD" w:rsidRPr="0032275C">
        <w:rPr>
          <w:sz w:val="22"/>
          <w:szCs w:val="22"/>
        </w:rPr>
        <w:instrText xml:space="preserve"> \* MERGEFORMAT </w:instrText>
      </w:r>
      <w:r w:rsidR="003566F3" w:rsidRPr="0032275C">
        <w:rPr>
          <w:sz w:val="22"/>
          <w:szCs w:val="22"/>
        </w:rPr>
      </w:r>
      <w:r w:rsidR="003566F3" w:rsidRPr="0032275C">
        <w:rPr>
          <w:sz w:val="22"/>
          <w:szCs w:val="22"/>
        </w:rPr>
        <w:fldChar w:fldCharType="separate"/>
      </w:r>
      <w:r w:rsidR="0032275C" w:rsidRPr="0032275C">
        <w:rPr>
          <w:sz w:val="22"/>
          <w:szCs w:val="22"/>
        </w:rPr>
        <w:t>Cláusula IX</w:t>
      </w:r>
      <w:r w:rsidR="003566F3" w:rsidRPr="0032275C">
        <w:rPr>
          <w:sz w:val="22"/>
          <w:szCs w:val="22"/>
        </w:rPr>
        <w:fldChar w:fldCharType="end"/>
      </w:r>
      <w:r w:rsidRPr="0032275C">
        <w:rPr>
          <w:sz w:val="22"/>
          <w:szCs w:val="22"/>
        </w:rPr>
        <w:t xml:space="preserve"> abaixo e posteriormente </w:t>
      </w:r>
      <w:r w:rsidR="003D75BC" w:rsidRPr="0032275C">
        <w:rPr>
          <w:sz w:val="22"/>
          <w:szCs w:val="22"/>
        </w:rPr>
        <w:t>registrados</w:t>
      </w:r>
      <w:r w:rsidRPr="0032275C">
        <w:rPr>
          <w:sz w:val="22"/>
          <w:szCs w:val="22"/>
        </w:rPr>
        <w:t xml:space="preserve"> na </w:t>
      </w:r>
      <w:r w:rsidR="00DE7B22" w:rsidRPr="0032275C">
        <w:rPr>
          <w:sz w:val="22"/>
          <w:szCs w:val="22"/>
        </w:rPr>
        <w:t>JUCEMG</w:t>
      </w:r>
      <w:r w:rsidR="008F68A7" w:rsidRPr="0032275C">
        <w:rPr>
          <w:sz w:val="22"/>
          <w:szCs w:val="22"/>
        </w:rPr>
        <w:t xml:space="preserve"> e nos Cartórios de Registro de Títulos e Documentos competentes</w:t>
      </w:r>
      <w:r w:rsidRPr="0032275C">
        <w:rPr>
          <w:sz w:val="22"/>
          <w:szCs w:val="22"/>
        </w:rPr>
        <w:t>, nos termos do</w:t>
      </w:r>
      <w:r w:rsidR="002C33E4" w:rsidRPr="0032275C">
        <w:rPr>
          <w:sz w:val="22"/>
          <w:szCs w:val="22"/>
        </w:rPr>
        <w:t xml:space="preserve"> inciso </w:t>
      </w:r>
      <w:r w:rsidR="002C33E4" w:rsidRPr="0032275C">
        <w:rPr>
          <w:sz w:val="22"/>
          <w:szCs w:val="22"/>
        </w:rPr>
        <w:fldChar w:fldCharType="begin"/>
      </w:r>
      <w:r w:rsidR="002C33E4" w:rsidRPr="0032275C">
        <w:rPr>
          <w:sz w:val="22"/>
          <w:szCs w:val="22"/>
        </w:rPr>
        <w:instrText xml:space="preserve"> REF _Ref445220298 \r \h </w:instrText>
      </w:r>
      <w:r w:rsidR="00827089" w:rsidRPr="0032275C">
        <w:rPr>
          <w:sz w:val="22"/>
          <w:szCs w:val="22"/>
        </w:rPr>
        <w:instrText xml:space="preserve"> \* MERGEFORMAT </w:instrText>
      </w:r>
      <w:r w:rsidR="002C33E4" w:rsidRPr="0032275C">
        <w:rPr>
          <w:sz w:val="22"/>
          <w:szCs w:val="22"/>
        </w:rPr>
      </w:r>
      <w:r w:rsidR="002C33E4" w:rsidRPr="0032275C">
        <w:rPr>
          <w:sz w:val="22"/>
          <w:szCs w:val="22"/>
        </w:rPr>
        <w:fldChar w:fldCharType="separate"/>
      </w:r>
      <w:r w:rsidR="0032275C" w:rsidRPr="0032275C">
        <w:rPr>
          <w:sz w:val="22"/>
          <w:szCs w:val="22"/>
        </w:rPr>
        <w:t>(i)</w:t>
      </w:r>
      <w:r w:rsidR="002C33E4" w:rsidRPr="0032275C">
        <w:rPr>
          <w:sz w:val="22"/>
          <w:szCs w:val="22"/>
        </w:rPr>
        <w:fldChar w:fldCharType="end"/>
      </w:r>
      <w:r w:rsidR="002C33E4" w:rsidRPr="0032275C">
        <w:rPr>
          <w:sz w:val="22"/>
          <w:szCs w:val="22"/>
        </w:rPr>
        <w:t xml:space="preserve"> do</w:t>
      </w:r>
      <w:r w:rsidRPr="0032275C">
        <w:rPr>
          <w:sz w:val="22"/>
          <w:szCs w:val="22"/>
        </w:rPr>
        <w:t xml:space="preserve"> item </w:t>
      </w:r>
      <w:r w:rsidR="002C33E4" w:rsidRPr="0032275C">
        <w:rPr>
          <w:sz w:val="22"/>
          <w:szCs w:val="22"/>
        </w:rPr>
        <w:fldChar w:fldCharType="begin"/>
      </w:r>
      <w:r w:rsidR="002C33E4" w:rsidRPr="0032275C">
        <w:rPr>
          <w:sz w:val="22"/>
          <w:szCs w:val="22"/>
        </w:rPr>
        <w:instrText xml:space="preserve"> REF _Ref445220302 \r \h </w:instrText>
      </w:r>
      <w:r w:rsidR="00827089" w:rsidRPr="0032275C">
        <w:rPr>
          <w:sz w:val="22"/>
          <w:szCs w:val="22"/>
        </w:rPr>
        <w:instrText xml:space="preserve"> \* MERGEFORMAT </w:instrText>
      </w:r>
      <w:r w:rsidR="002C33E4" w:rsidRPr="0032275C">
        <w:rPr>
          <w:sz w:val="22"/>
          <w:szCs w:val="22"/>
        </w:rPr>
      </w:r>
      <w:r w:rsidR="002C33E4" w:rsidRPr="0032275C">
        <w:rPr>
          <w:sz w:val="22"/>
          <w:szCs w:val="22"/>
        </w:rPr>
        <w:fldChar w:fldCharType="separate"/>
      </w:r>
      <w:r w:rsidR="0032275C" w:rsidRPr="0032275C">
        <w:rPr>
          <w:sz w:val="22"/>
          <w:szCs w:val="22"/>
        </w:rPr>
        <w:t>3.1.3</w:t>
      </w:r>
      <w:r w:rsidR="002C33E4" w:rsidRPr="0032275C">
        <w:rPr>
          <w:sz w:val="22"/>
          <w:szCs w:val="22"/>
        </w:rPr>
        <w:fldChar w:fldCharType="end"/>
      </w:r>
      <w:r w:rsidRPr="0032275C">
        <w:rPr>
          <w:sz w:val="22"/>
          <w:szCs w:val="22"/>
        </w:rPr>
        <w:t>. acima</w:t>
      </w:r>
      <w:r w:rsidR="008F68A7" w:rsidRPr="0032275C">
        <w:rPr>
          <w:sz w:val="22"/>
          <w:szCs w:val="22"/>
        </w:rPr>
        <w:t xml:space="preserve"> e do inciso </w:t>
      </w:r>
      <w:r w:rsidR="008F68A7" w:rsidRPr="0032275C">
        <w:rPr>
          <w:sz w:val="22"/>
          <w:szCs w:val="22"/>
        </w:rPr>
        <w:fldChar w:fldCharType="begin"/>
      </w:r>
      <w:r w:rsidR="008F68A7" w:rsidRPr="0032275C">
        <w:rPr>
          <w:sz w:val="22"/>
          <w:szCs w:val="22"/>
        </w:rPr>
        <w:instrText xml:space="preserve"> REF _Ref445321157 \r \h </w:instrText>
      </w:r>
      <w:r w:rsidR="007862E3" w:rsidRPr="0032275C">
        <w:rPr>
          <w:sz w:val="22"/>
          <w:szCs w:val="22"/>
        </w:rPr>
        <w:instrText xml:space="preserve"> \* MERGEFORMAT </w:instrText>
      </w:r>
      <w:r w:rsidR="008F68A7" w:rsidRPr="0032275C">
        <w:rPr>
          <w:sz w:val="22"/>
          <w:szCs w:val="22"/>
        </w:rPr>
      </w:r>
      <w:r w:rsidR="008F68A7" w:rsidRPr="0032275C">
        <w:rPr>
          <w:sz w:val="22"/>
          <w:szCs w:val="22"/>
        </w:rPr>
        <w:fldChar w:fldCharType="separate"/>
      </w:r>
      <w:r w:rsidR="0032275C" w:rsidRPr="0032275C">
        <w:rPr>
          <w:sz w:val="22"/>
          <w:szCs w:val="22"/>
        </w:rPr>
        <w:t>(i)</w:t>
      </w:r>
      <w:r w:rsidR="008F68A7" w:rsidRPr="0032275C">
        <w:rPr>
          <w:sz w:val="22"/>
          <w:szCs w:val="22"/>
        </w:rPr>
        <w:fldChar w:fldCharType="end"/>
      </w:r>
      <w:r w:rsidR="008F68A7" w:rsidRPr="0032275C">
        <w:rPr>
          <w:sz w:val="22"/>
          <w:szCs w:val="22"/>
        </w:rPr>
        <w:t xml:space="preserve"> do item </w:t>
      </w:r>
      <w:r w:rsidR="008F68A7" w:rsidRPr="0032275C">
        <w:rPr>
          <w:sz w:val="22"/>
          <w:szCs w:val="22"/>
        </w:rPr>
        <w:fldChar w:fldCharType="begin"/>
      </w:r>
      <w:r w:rsidR="008F68A7" w:rsidRPr="0032275C">
        <w:rPr>
          <w:sz w:val="22"/>
          <w:szCs w:val="22"/>
        </w:rPr>
        <w:instrText xml:space="preserve"> REF _Ref445321155 \r \h </w:instrText>
      </w:r>
      <w:r w:rsidR="007862E3" w:rsidRPr="0032275C">
        <w:rPr>
          <w:sz w:val="22"/>
          <w:szCs w:val="22"/>
        </w:rPr>
        <w:instrText xml:space="preserve"> \* MERGEFORMAT </w:instrText>
      </w:r>
      <w:r w:rsidR="008F68A7" w:rsidRPr="0032275C">
        <w:rPr>
          <w:sz w:val="22"/>
          <w:szCs w:val="22"/>
        </w:rPr>
      </w:r>
      <w:r w:rsidR="008F68A7" w:rsidRPr="0032275C">
        <w:rPr>
          <w:sz w:val="22"/>
          <w:szCs w:val="22"/>
        </w:rPr>
        <w:fldChar w:fldCharType="separate"/>
      </w:r>
      <w:r w:rsidR="0032275C" w:rsidRPr="0032275C">
        <w:rPr>
          <w:sz w:val="22"/>
          <w:szCs w:val="22"/>
        </w:rPr>
        <w:t>3.1.4</w:t>
      </w:r>
      <w:r w:rsidR="008F68A7" w:rsidRPr="0032275C">
        <w:rPr>
          <w:sz w:val="22"/>
          <w:szCs w:val="22"/>
        </w:rPr>
        <w:fldChar w:fldCharType="end"/>
      </w:r>
      <w:r w:rsidRPr="0032275C">
        <w:rPr>
          <w:sz w:val="22"/>
          <w:szCs w:val="22"/>
        </w:rPr>
        <w:t>.</w:t>
      </w:r>
    </w:p>
    <w:p w:rsidR="0098198E" w:rsidRPr="0032275C" w:rsidRDefault="0098198E" w:rsidP="0032275C">
      <w:pPr>
        <w:tabs>
          <w:tab w:val="left" w:pos="1134"/>
        </w:tabs>
        <w:spacing w:line="360" w:lineRule="auto"/>
        <w:rPr>
          <w:sz w:val="22"/>
          <w:szCs w:val="22"/>
        </w:rPr>
      </w:pPr>
    </w:p>
    <w:p w:rsidR="00B20864" w:rsidRPr="0032275C" w:rsidRDefault="00B20864" w:rsidP="0032275C">
      <w:pPr>
        <w:pStyle w:val="PargrafodaLista"/>
        <w:numPr>
          <w:ilvl w:val="0"/>
          <w:numId w:val="25"/>
        </w:numPr>
        <w:tabs>
          <w:tab w:val="left" w:pos="1134"/>
        </w:tabs>
        <w:spacing w:line="360" w:lineRule="auto"/>
        <w:ind w:left="851" w:hanging="851"/>
        <w:rPr>
          <w:b/>
          <w:sz w:val="22"/>
          <w:szCs w:val="22"/>
        </w:rPr>
      </w:pPr>
      <w:r w:rsidRPr="0032275C">
        <w:rPr>
          <w:b/>
          <w:sz w:val="22"/>
          <w:szCs w:val="22"/>
        </w:rPr>
        <w:t>Resgate Antecipado</w:t>
      </w:r>
      <w:r w:rsidR="00A42C58" w:rsidRPr="0032275C">
        <w:rPr>
          <w:b/>
          <w:sz w:val="22"/>
          <w:szCs w:val="22"/>
        </w:rPr>
        <w:t xml:space="preserve"> </w:t>
      </w:r>
      <w:r w:rsidR="00574C4B" w:rsidRPr="0032275C">
        <w:rPr>
          <w:b/>
          <w:sz w:val="22"/>
          <w:szCs w:val="22"/>
        </w:rPr>
        <w:t xml:space="preserve">Facultativo </w:t>
      </w:r>
      <w:r w:rsidR="00A42C58" w:rsidRPr="0032275C">
        <w:rPr>
          <w:b/>
          <w:sz w:val="22"/>
          <w:szCs w:val="22"/>
        </w:rPr>
        <w:t>e Amortização Extraordinária Facultativa</w:t>
      </w:r>
    </w:p>
    <w:p w:rsidR="00B20864" w:rsidRPr="0032275C" w:rsidRDefault="00B20864" w:rsidP="0032275C">
      <w:pPr>
        <w:tabs>
          <w:tab w:val="left" w:pos="1134"/>
        </w:tabs>
        <w:spacing w:line="360" w:lineRule="auto"/>
        <w:rPr>
          <w:sz w:val="22"/>
          <w:szCs w:val="22"/>
        </w:rPr>
      </w:pPr>
    </w:p>
    <w:p w:rsidR="0098198E" w:rsidRPr="0032275C" w:rsidRDefault="0098198E" w:rsidP="0032275C">
      <w:pPr>
        <w:pStyle w:val="PargrafodaLista"/>
        <w:numPr>
          <w:ilvl w:val="0"/>
          <w:numId w:val="38"/>
        </w:numPr>
        <w:tabs>
          <w:tab w:val="left" w:pos="1134"/>
        </w:tabs>
        <w:spacing w:line="360" w:lineRule="auto"/>
        <w:ind w:left="1418" w:hanging="567"/>
        <w:rPr>
          <w:b/>
          <w:sz w:val="22"/>
          <w:szCs w:val="22"/>
        </w:rPr>
      </w:pPr>
      <w:bookmarkStart w:id="161" w:name="_Ref445229980"/>
      <w:r w:rsidRPr="0032275C">
        <w:rPr>
          <w:b/>
          <w:sz w:val="22"/>
          <w:szCs w:val="22"/>
        </w:rPr>
        <w:t>Resgate Antecipado Facultativo</w:t>
      </w:r>
      <w:bookmarkEnd w:id="161"/>
    </w:p>
    <w:p w:rsidR="0098198E" w:rsidRPr="0032275C" w:rsidRDefault="0098198E" w:rsidP="0032275C">
      <w:pPr>
        <w:tabs>
          <w:tab w:val="left" w:pos="1134"/>
        </w:tabs>
        <w:spacing w:line="360" w:lineRule="auto"/>
        <w:rPr>
          <w:sz w:val="22"/>
          <w:szCs w:val="22"/>
        </w:rPr>
      </w:pPr>
    </w:p>
    <w:p w:rsidR="0098198E" w:rsidRPr="0032275C" w:rsidRDefault="0098198E" w:rsidP="0032275C">
      <w:pPr>
        <w:pStyle w:val="PargrafodaLista"/>
        <w:numPr>
          <w:ilvl w:val="0"/>
          <w:numId w:val="39"/>
        </w:numPr>
        <w:tabs>
          <w:tab w:val="left" w:pos="1418"/>
        </w:tabs>
        <w:spacing w:line="360" w:lineRule="auto"/>
        <w:ind w:left="1985" w:hanging="567"/>
        <w:rPr>
          <w:sz w:val="22"/>
          <w:szCs w:val="22"/>
        </w:rPr>
      </w:pPr>
      <w:bookmarkStart w:id="162" w:name="_Ref445299073"/>
      <w:r w:rsidRPr="0032275C">
        <w:rPr>
          <w:sz w:val="22"/>
          <w:szCs w:val="22"/>
        </w:rPr>
        <w:t>A Emissora poderá realizar, a seu exclusivo critério</w:t>
      </w:r>
      <w:r w:rsidR="00780416" w:rsidRPr="0032275C">
        <w:rPr>
          <w:sz w:val="22"/>
          <w:szCs w:val="22"/>
        </w:rPr>
        <w:t>,</w:t>
      </w:r>
      <w:r w:rsidRPr="0032275C">
        <w:rPr>
          <w:sz w:val="22"/>
          <w:szCs w:val="22"/>
        </w:rPr>
        <w:t xml:space="preserve"> a </w:t>
      </w:r>
      <w:r w:rsidR="00780416" w:rsidRPr="0032275C">
        <w:rPr>
          <w:sz w:val="22"/>
          <w:szCs w:val="22"/>
        </w:rPr>
        <w:t>partir do 37º (trigésimo sétimo) mês contado da Data de Emissão das Debêntures</w:t>
      </w:r>
      <w:r w:rsidRPr="0032275C">
        <w:rPr>
          <w:sz w:val="22"/>
          <w:szCs w:val="22"/>
        </w:rPr>
        <w:t>, resgate antecipado da totalidade das Debêntures (</w:t>
      </w:r>
      <w:r w:rsidR="003D75BC" w:rsidRPr="0032275C">
        <w:rPr>
          <w:sz w:val="22"/>
          <w:szCs w:val="22"/>
        </w:rPr>
        <w:t>"</w:t>
      </w:r>
      <w:r w:rsidRPr="0032275C">
        <w:rPr>
          <w:b/>
          <w:sz w:val="22"/>
          <w:szCs w:val="22"/>
        </w:rPr>
        <w:t>Resgate Antecipado Facultativo</w:t>
      </w:r>
      <w:r w:rsidR="003D75BC" w:rsidRPr="0032275C">
        <w:rPr>
          <w:sz w:val="22"/>
          <w:szCs w:val="22"/>
        </w:rPr>
        <w:t>"</w:t>
      </w:r>
      <w:r w:rsidRPr="0032275C">
        <w:rPr>
          <w:sz w:val="22"/>
          <w:szCs w:val="22"/>
        </w:rPr>
        <w:t>)</w:t>
      </w:r>
      <w:r w:rsidR="00C87693" w:rsidRPr="0032275C">
        <w:rPr>
          <w:sz w:val="22"/>
          <w:szCs w:val="22"/>
        </w:rPr>
        <w:t>, não sendo permitido o resgate parcial das Debêntures</w:t>
      </w:r>
      <w:r w:rsidRPr="0032275C">
        <w:rPr>
          <w:sz w:val="22"/>
          <w:szCs w:val="22"/>
        </w:rPr>
        <w:t>.</w:t>
      </w:r>
      <w:bookmarkEnd w:id="162"/>
      <w:r w:rsidR="0097722D" w:rsidRPr="0032275C">
        <w:rPr>
          <w:sz w:val="22"/>
          <w:szCs w:val="22"/>
        </w:rPr>
        <w:t xml:space="preserve"> </w:t>
      </w:r>
    </w:p>
    <w:p w:rsidR="0098198E" w:rsidRPr="0032275C" w:rsidRDefault="0098198E" w:rsidP="0032275C">
      <w:pPr>
        <w:tabs>
          <w:tab w:val="left" w:pos="1134"/>
        </w:tabs>
        <w:spacing w:line="360" w:lineRule="auto"/>
        <w:rPr>
          <w:sz w:val="22"/>
          <w:szCs w:val="22"/>
        </w:rPr>
      </w:pPr>
    </w:p>
    <w:p w:rsidR="0098198E" w:rsidRPr="0032275C" w:rsidRDefault="0098198E" w:rsidP="0032275C">
      <w:pPr>
        <w:pStyle w:val="PargrafodaLista"/>
        <w:numPr>
          <w:ilvl w:val="0"/>
          <w:numId w:val="39"/>
        </w:numPr>
        <w:tabs>
          <w:tab w:val="left" w:pos="1418"/>
        </w:tabs>
        <w:spacing w:line="360" w:lineRule="auto"/>
        <w:ind w:left="1985" w:hanging="567"/>
        <w:rPr>
          <w:sz w:val="22"/>
          <w:szCs w:val="22"/>
        </w:rPr>
      </w:pPr>
      <w:bookmarkStart w:id="163" w:name="_Ref445299076"/>
      <w:r w:rsidRPr="0032275C">
        <w:rPr>
          <w:sz w:val="22"/>
          <w:szCs w:val="22"/>
        </w:rPr>
        <w:t xml:space="preserve">A Emissora deverá comunicar, com antecedência mínima de 10 (dez) </w:t>
      </w:r>
      <w:r w:rsidR="00BA0007" w:rsidRPr="0032275C">
        <w:rPr>
          <w:sz w:val="22"/>
          <w:szCs w:val="22"/>
        </w:rPr>
        <w:t>D</w:t>
      </w:r>
      <w:r w:rsidRPr="0032275C">
        <w:rPr>
          <w:sz w:val="22"/>
          <w:szCs w:val="22"/>
        </w:rPr>
        <w:t xml:space="preserve">ias </w:t>
      </w:r>
      <w:r w:rsidR="00BA0007" w:rsidRPr="0032275C">
        <w:rPr>
          <w:sz w:val="22"/>
          <w:szCs w:val="22"/>
        </w:rPr>
        <w:t>Ú</w:t>
      </w:r>
      <w:r w:rsidRPr="0032275C">
        <w:rPr>
          <w:sz w:val="22"/>
          <w:szCs w:val="22"/>
        </w:rPr>
        <w:t>teis</w:t>
      </w:r>
      <w:r w:rsidR="00BA0007" w:rsidRPr="0032275C">
        <w:rPr>
          <w:sz w:val="22"/>
          <w:szCs w:val="22"/>
        </w:rPr>
        <w:t>,</w:t>
      </w:r>
      <w:r w:rsidRPr="0032275C">
        <w:rPr>
          <w:sz w:val="22"/>
          <w:szCs w:val="22"/>
        </w:rPr>
        <w:t xml:space="preserve"> a data da efetiva realização do Resgate Antecipado Facultativo por meio de aviso publicado nos termos do item</w:t>
      </w:r>
      <w:r w:rsidR="00415EBF" w:rsidRPr="0032275C">
        <w:rPr>
          <w:sz w:val="22"/>
          <w:szCs w:val="22"/>
        </w:rPr>
        <w:t xml:space="preserve"> </w:t>
      </w:r>
      <w:r w:rsidR="00415EBF" w:rsidRPr="0032275C">
        <w:rPr>
          <w:sz w:val="22"/>
          <w:szCs w:val="22"/>
        </w:rPr>
        <w:fldChar w:fldCharType="begin"/>
      </w:r>
      <w:r w:rsidR="00415EBF" w:rsidRPr="0032275C">
        <w:rPr>
          <w:sz w:val="22"/>
          <w:szCs w:val="22"/>
        </w:rPr>
        <w:instrText xml:space="preserve"> REF _Ref445234558 \r \h  \* MERGEFORMAT </w:instrText>
      </w:r>
      <w:r w:rsidR="00415EBF" w:rsidRPr="0032275C">
        <w:rPr>
          <w:sz w:val="22"/>
          <w:szCs w:val="22"/>
        </w:rPr>
      </w:r>
      <w:r w:rsidR="00415EBF" w:rsidRPr="0032275C">
        <w:rPr>
          <w:sz w:val="22"/>
          <w:szCs w:val="22"/>
        </w:rPr>
        <w:fldChar w:fldCharType="separate"/>
      </w:r>
      <w:r w:rsidR="0032275C" w:rsidRPr="0032275C">
        <w:rPr>
          <w:sz w:val="22"/>
          <w:szCs w:val="22"/>
        </w:rPr>
        <w:t>5.19</w:t>
      </w:r>
      <w:r w:rsidR="00415EBF" w:rsidRPr="0032275C">
        <w:rPr>
          <w:sz w:val="22"/>
          <w:szCs w:val="22"/>
        </w:rPr>
        <w:fldChar w:fldCharType="end"/>
      </w:r>
      <w:r w:rsidRPr="0032275C">
        <w:rPr>
          <w:sz w:val="22"/>
          <w:szCs w:val="22"/>
        </w:rPr>
        <w:t xml:space="preserve"> desta Escritura</w:t>
      </w:r>
      <w:r w:rsidR="00BA0007" w:rsidRPr="0032275C">
        <w:rPr>
          <w:sz w:val="22"/>
          <w:szCs w:val="22"/>
        </w:rPr>
        <w:t xml:space="preserve"> de Emissão</w:t>
      </w:r>
      <w:r w:rsidRPr="0032275C">
        <w:rPr>
          <w:sz w:val="22"/>
          <w:szCs w:val="22"/>
        </w:rPr>
        <w:t xml:space="preserve"> (</w:t>
      </w:r>
      <w:r w:rsidR="003D75BC" w:rsidRPr="0032275C">
        <w:rPr>
          <w:sz w:val="22"/>
          <w:szCs w:val="22"/>
        </w:rPr>
        <w:t>"</w:t>
      </w:r>
      <w:r w:rsidRPr="0032275C">
        <w:rPr>
          <w:b/>
          <w:sz w:val="22"/>
          <w:szCs w:val="22"/>
        </w:rPr>
        <w:t>Edital de Resgate Antecipado Facultativo</w:t>
      </w:r>
      <w:r w:rsidR="003D75BC" w:rsidRPr="0032275C">
        <w:rPr>
          <w:sz w:val="22"/>
          <w:szCs w:val="22"/>
        </w:rPr>
        <w:t>"</w:t>
      </w:r>
      <w:r w:rsidRPr="0032275C">
        <w:rPr>
          <w:sz w:val="22"/>
          <w:szCs w:val="22"/>
        </w:rPr>
        <w:t>).</w:t>
      </w:r>
      <w:bookmarkEnd w:id="163"/>
      <w:r w:rsidR="003D4F94" w:rsidRPr="0032275C">
        <w:rPr>
          <w:sz w:val="22"/>
          <w:szCs w:val="22"/>
        </w:rPr>
        <w:t xml:space="preserve"> </w:t>
      </w:r>
    </w:p>
    <w:p w:rsidR="000B72CF" w:rsidRPr="0032275C" w:rsidRDefault="000B72CF" w:rsidP="0032275C">
      <w:pPr>
        <w:tabs>
          <w:tab w:val="left" w:pos="1134"/>
        </w:tabs>
        <w:spacing w:line="360" w:lineRule="auto"/>
        <w:rPr>
          <w:sz w:val="22"/>
          <w:szCs w:val="22"/>
        </w:rPr>
      </w:pPr>
    </w:p>
    <w:p w:rsidR="0098198E" w:rsidRPr="0032275C" w:rsidRDefault="0098198E" w:rsidP="0032275C">
      <w:pPr>
        <w:pStyle w:val="PargrafodaLista"/>
        <w:numPr>
          <w:ilvl w:val="0"/>
          <w:numId w:val="39"/>
        </w:numPr>
        <w:tabs>
          <w:tab w:val="left" w:pos="1418"/>
        </w:tabs>
        <w:spacing w:line="360" w:lineRule="auto"/>
        <w:ind w:left="1985" w:hanging="567"/>
        <w:rPr>
          <w:sz w:val="22"/>
          <w:szCs w:val="22"/>
        </w:rPr>
      </w:pPr>
      <w:r w:rsidRPr="0032275C">
        <w:rPr>
          <w:sz w:val="22"/>
          <w:szCs w:val="22"/>
        </w:rPr>
        <w:t xml:space="preserve">O Edital de Resgate Antecipado Facultativo deverá conter, no mínimo, as seguintes informações: </w:t>
      </w:r>
      <w:r w:rsidRPr="0032275C">
        <w:rPr>
          <w:b/>
          <w:sz w:val="22"/>
          <w:szCs w:val="22"/>
        </w:rPr>
        <w:t>(</w:t>
      </w:r>
      <w:r w:rsidR="00F05DC2" w:rsidRPr="0032275C">
        <w:rPr>
          <w:b/>
          <w:sz w:val="22"/>
          <w:szCs w:val="22"/>
        </w:rPr>
        <w:t>a</w:t>
      </w:r>
      <w:r w:rsidRPr="0032275C">
        <w:rPr>
          <w:b/>
          <w:sz w:val="22"/>
          <w:szCs w:val="22"/>
        </w:rPr>
        <w:t>)</w:t>
      </w:r>
      <w:r w:rsidR="00884A77" w:rsidRPr="0032275C">
        <w:rPr>
          <w:sz w:val="22"/>
          <w:szCs w:val="22"/>
        </w:rPr>
        <w:t> </w:t>
      </w:r>
      <w:r w:rsidRPr="0032275C">
        <w:rPr>
          <w:sz w:val="22"/>
          <w:szCs w:val="22"/>
        </w:rPr>
        <w:t xml:space="preserve">a data efetiva para o resgate das Debêntures e pagamento aos Debenturistas; </w:t>
      </w:r>
      <w:r w:rsidRPr="0032275C">
        <w:rPr>
          <w:b/>
          <w:sz w:val="22"/>
          <w:szCs w:val="22"/>
        </w:rPr>
        <w:t>(</w:t>
      </w:r>
      <w:r w:rsidR="00F05DC2" w:rsidRPr="0032275C">
        <w:rPr>
          <w:b/>
          <w:sz w:val="22"/>
          <w:szCs w:val="22"/>
        </w:rPr>
        <w:t>b</w:t>
      </w:r>
      <w:r w:rsidRPr="0032275C">
        <w:rPr>
          <w:b/>
          <w:sz w:val="22"/>
          <w:szCs w:val="22"/>
        </w:rPr>
        <w:t>)</w:t>
      </w:r>
      <w:r w:rsidR="00884A77" w:rsidRPr="0032275C">
        <w:rPr>
          <w:sz w:val="22"/>
          <w:szCs w:val="22"/>
        </w:rPr>
        <w:t> </w:t>
      </w:r>
      <w:r w:rsidRPr="0032275C">
        <w:rPr>
          <w:sz w:val="22"/>
          <w:szCs w:val="22"/>
        </w:rPr>
        <w:t xml:space="preserve">o valor do prêmio de Resgate Antecipado Facultativo, conforme </w:t>
      </w:r>
      <w:r w:rsidR="00884A77" w:rsidRPr="0032275C">
        <w:rPr>
          <w:sz w:val="22"/>
          <w:szCs w:val="22"/>
        </w:rPr>
        <w:t xml:space="preserve">o inciso </w:t>
      </w:r>
      <w:r w:rsidR="00884A77" w:rsidRPr="0032275C">
        <w:rPr>
          <w:sz w:val="22"/>
          <w:szCs w:val="22"/>
        </w:rPr>
        <w:fldChar w:fldCharType="begin"/>
      </w:r>
      <w:r w:rsidR="00884A77" w:rsidRPr="0032275C">
        <w:rPr>
          <w:sz w:val="22"/>
          <w:szCs w:val="22"/>
        </w:rPr>
        <w:instrText xml:space="preserve"> REF _Ref445229978 \r \h </w:instrText>
      </w:r>
      <w:r w:rsidR="00827089" w:rsidRPr="0032275C">
        <w:rPr>
          <w:sz w:val="22"/>
          <w:szCs w:val="22"/>
        </w:rPr>
        <w:instrText xml:space="preserve"> \* MERGEFORMAT </w:instrText>
      </w:r>
      <w:r w:rsidR="00884A77" w:rsidRPr="0032275C">
        <w:rPr>
          <w:sz w:val="22"/>
          <w:szCs w:val="22"/>
        </w:rPr>
      </w:r>
      <w:r w:rsidR="00884A77" w:rsidRPr="0032275C">
        <w:rPr>
          <w:sz w:val="22"/>
          <w:szCs w:val="22"/>
        </w:rPr>
        <w:fldChar w:fldCharType="separate"/>
      </w:r>
      <w:r w:rsidR="0032275C" w:rsidRPr="0032275C">
        <w:rPr>
          <w:sz w:val="22"/>
          <w:szCs w:val="22"/>
        </w:rPr>
        <w:t>(</w:t>
      </w:r>
      <w:proofErr w:type="spellStart"/>
      <w:r w:rsidR="0032275C" w:rsidRPr="0032275C">
        <w:rPr>
          <w:sz w:val="22"/>
          <w:szCs w:val="22"/>
        </w:rPr>
        <w:t>iv</w:t>
      </w:r>
      <w:proofErr w:type="spellEnd"/>
      <w:r w:rsidR="0032275C" w:rsidRPr="0032275C">
        <w:rPr>
          <w:sz w:val="22"/>
          <w:szCs w:val="22"/>
        </w:rPr>
        <w:t>)</w:t>
      </w:r>
      <w:r w:rsidR="00884A77" w:rsidRPr="0032275C">
        <w:rPr>
          <w:sz w:val="22"/>
          <w:szCs w:val="22"/>
        </w:rPr>
        <w:fldChar w:fldCharType="end"/>
      </w:r>
      <w:r w:rsidRPr="0032275C">
        <w:rPr>
          <w:sz w:val="22"/>
          <w:szCs w:val="22"/>
        </w:rPr>
        <w:t xml:space="preserve"> abaixo; </w:t>
      </w:r>
      <w:r w:rsidR="00C33A8D" w:rsidRPr="0032275C">
        <w:rPr>
          <w:sz w:val="22"/>
          <w:szCs w:val="22"/>
        </w:rPr>
        <w:t xml:space="preserve">e </w:t>
      </w:r>
      <w:r w:rsidRPr="0032275C">
        <w:rPr>
          <w:b/>
          <w:sz w:val="22"/>
          <w:szCs w:val="22"/>
        </w:rPr>
        <w:t>(</w:t>
      </w:r>
      <w:r w:rsidR="00F05DC2" w:rsidRPr="0032275C">
        <w:rPr>
          <w:b/>
          <w:sz w:val="22"/>
          <w:szCs w:val="22"/>
        </w:rPr>
        <w:t>c</w:t>
      </w:r>
      <w:r w:rsidRPr="0032275C">
        <w:rPr>
          <w:b/>
          <w:sz w:val="22"/>
          <w:szCs w:val="22"/>
        </w:rPr>
        <w:t>)</w:t>
      </w:r>
      <w:r w:rsidR="00884A77" w:rsidRPr="0032275C">
        <w:rPr>
          <w:b/>
          <w:sz w:val="22"/>
          <w:szCs w:val="22"/>
        </w:rPr>
        <w:t> </w:t>
      </w:r>
      <w:r w:rsidRPr="0032275C">
        <w:rPr>
          <w:sz w:val="22"/>
          <w:szCs w:val="22"/>
        </w:rPr>
        <w:t>quaisquer outras informações necessárias à operacionalização do Resgate Antecipado Facultativo.</w:t>
      </w:r>
    </w:p>
    <w:p w:rsidR="0098198E" w:rsidRPr="0032275C" w:rsidRDefault="0098198E" w:rsidP="0032275C">
      <w:pPr>
        <w:tabs>
          <w:tab w:val="left" w:pos="1134"/>
        </w:tabs>
        <w:spacing w:line="360" w:lineRule="auto"/>
        <w:rPr>
          <w:sz w:val="22"/>
          <w:szCs w:val="22"/>
        </w:rPr>
      </w:pPr>
    </w:p>
    <w:p w:rsidR="00652F1D" w:rsidRPr="0032275C" w:rsidRDefault="0098198E" w:rsidP="0032275C">
      <w:pPr>
        <w:pStyle w:val="PargrafodaLista"/>
        <w:numPr>
          <w:ilvl w:val="0"/>
          <w:numId w:val="39"/>
        </w:numPr>
        <w:tabs>
          <w:tab w:val="left" w:pos="1418"/>
        </w:tabs>
        <w:spacing w:line="360" w:lineRule="auto"/>
        <w:ind w:left="1985" w:hanging="567"/>
        <w:rPr>
          <w:sz w:val="22"/>
          <w:szCs w:val="22"/>
        </w:rPr>
      </w:pPr>
      <w:bookmarkStart w:id="164" w:name="_Ref445229978"/>
      <w:r w:rsidRPr="0032275C">
        <w:rPr>
          <w:sz w:val="22"/>
          <w:szCs w:val="22"/>
        </w:rPr>
        <w:t>O valor a ser pago aos Debenturistas a título de Resgate Antecipado Facultativo será equivalente ao Valor Nominal Unitário</w:t>
      </w:r>
      <w:r w:rsidR="000B72CF" w:rsidRPr="0032275C">
        <w:rPr>
          <w:sz w:val="22"/>
          <w:szCs w:val="22"/>
        </w:rPr>
        <w:t xml:space="preserve"> ou saldo do Valor Nominal Unitário, conforme o caso</w:t>
      </w:r>
      <w:r w:rsidRPr="0032275C">
        <w:rPr>
          <w:sz w:val="22"/>
          <w:szCs w:val="22"/>
        </w:rPr>
        <w:t>, acrescido</w:t>
      </w:r>
      <w:r w:rsidR="00884A77" w:rsidRPr="0032275C">
        <w:rPr>
          <w:sz w:val="22"/>
          <w:szCs w:val="22"/>
        </w:rPr>
        <w:t>:</w:t>
      </w:r>
      <w:r w:rsidRPr="0032275C">
        <w:rPr>
          <w:sz w:val="22"/>
          <w:szCs w:val="22"/>
        </w:rPr>
        <w:t xml:space="preserve"> </w:t>
      </w:r>
      <w:r w:rsidRPr="0032275C">
        <w:rPr>
          <w:b/>
          <w:sz w:val="22"/>
          <w:szCs w:val="22"/>
        </w:rPr>
        <w:t>(</w:t>
      </w:r>
      <w:r w:rsidR="00F05DC2" w:rsidRPr="0032275C">
        <w:rPr>
          <w:b/>
          <w:sz w:val="22"/>
          <w:szCs w:val="22"/>
        </w:rPr>
        <w:t>a</w:t>
      </w:r>
      <w:r w:rsidRPr="0032275C">
        <w:rPr>
          <w:b/>
          <w:sz w:val="22"/>
          <w:szCs w:val="22"/>
        </w:rPr>
        <w:t>)</w:t>
      </w:r>
      <w:r w:rsidRPr="0032275C">
        <w:rPr>
          <w:sz w:val="22"/>
          <w:szCs w:val="22"/>
        </w:rPr>
        <w:t xml:space="preserve"> da Remuneração, calculada </w:t>
      </w:r>
      <w:r w:rsidRPr="0032275C">
        <w:rPr>
          <w:i/>
          <w:sz w:val="22"/>
          <w:szCs w:val="22"/>
        </w:rPr>
        <w:t>pro rata temporis</w:t>
      </w:r>
      <w:r w:rsidRPr="0032275C">
        <w:rPr>
          <w:sz w:val="22"/>
          <w:szCs w:val="22"/>
        </w:rPr>
        <w:t xml:space="preserve"> a partir da </w:t>
      </w:r>
      <w:r w:rsidR="005022BC" w:rsidRPr="0032275C">
        <w:rPr>
          <w:sz w:val="22"/>
          <w:szCs w:val="22"/>
        </w:rPr>
        <w:t xml:space="preserve">Data de </w:t>
      </w:r>
      <w:r w:rsidR="00D10D9E" w:rsidRPr="0032275C">
        <w:rPr>
          <w:sz w:val="22"/>
          <w:szCs w:val="22"/>
        </w:rPr>
        <w:t xml:space="preserve">Integralização </w:t>
      </w:r>
      <w:r w:rsidRPr="0032275C">
        <w:rPr>
          <w:sz w:val="22"/>
          <w:szCs w:val="22"/>
        </w:rPr>
        <w:t>ou da Data de Pagamento da Remuneração imediatamente anterior, conforme o caso</w:t>
      </w:r>
      <w:r w:rsidR="0065580B" w:rsidRPr="0032275C">
        <w:rPr>
          <w:sz w:val="22"/>
          <w:szCs w:val="22"/>
        </w:rPr>
        <w:t>, até a data do Resgate Antecipado Facultativo (</w:t>
      </w:r>
      <w:r w:rsidR="00884A77" w:rsidRPr="0032275C">
        <w:rPr>
          <w:sz w:val="22"/>
          <w:szCs w:val="22"/>
        </w:rPr>
        <w:t>"</w:t>
      </w:r>
      <w:r w:rsidR="0065580B" w:rsidRPr="0032275C">
        <w:rPr>
          <w:b/>
          <w:sz w:val="22"/>
          <w:szCs w:val="22"/>
        </w:rPr>
        <w:t>Valor de Resgate</w:t>
      </w:r>
      <w:r w:rsidR="00C87693" w:rsidRPr="0032275C">
        <w:rPr>
          <w:b/>
          <w:sz w:val="22"/>
          <w:szCs w:val="22"/>
        </w:rPr>
        <w:t xml:space="preserve"> para o Resgate Antecipado Facultativo</w:t>
      </w:r>
      <w:r w:rsidR="00884A77" w:rsidRPr="0032275C">
        <w:rPr>
          <w:sz w:val="22"/>
          <w:szCs w:val="22"/>
        </w:rPr>
        <w:t>"</w:t>
      </w:r>
      <w:r w:rsidR="0065580B" w:rsidRPr="0032275C">
        <w:rPr>
          <w:sz w:val="22"/>
          <w:szCs w:val="22"/>
        </w:rPr>
        <w:t>)</w:t>
      </w:r>
      <w:r w:rsidRPr="0032275C">
        <w:rPr>
          <w:sz w:val="22"/>
          <w:szCs w:val="22"/>
        </w:rPr>
        <w:t xml:space="preserve">; </w:t>
      </w:r>
      <w:r w:rsidR="00652F1D" w:rsidRPr="0032275C">
        <w:rPr>
          <w:b/>
          <w:sz w:val="22"/>
          <w:szCs w:val="22"/>
        </w:rPr>
        <w:t>(</w:t>
      </w:r>
      <w:r w:rsidR="00F05DC2" w:rsidRPr="0032275C">
        <w:rPr>
          <w:b/>
          <w:sz w:val="22"/>
          <w:szCs w:val="22"/>
        </w:rPr>
        <w:t>b</w:t>
      </w:r>
      <w:r w:rsidR="00652F1D" w:rsidRPr="0032275C">
        <w:rPr>
          <w:b/>
          <w:sz w:val="22"/>
          <w:szCs w:val="22"/>
        </w:rPr>
        <w:t>)</w:t>
      </w:r>
      <w:r w:rsidR="00EA265B" w:rsidRPr="0032275C">
        <w:rPr>
          <w:b/>
          <w:sz w:val="22"/>
          <w:szCs w:val="22"/>
        </w:rPr>
        <w:t> </w:t>
      </w:r>
      <w:r w:rsidR="00652F1D" w:rsidRPr="0032275C">
        <w:rPr>
          <w:sz w:val="22"/>
          <w:szCs w:val="22"/>
        </w:rPr>
        <w:t>de demais encargos devidos e não pagos até a data do Resgate Antecipado</w:t>
      </w:r>
      <w:r w:rsidR="00E823CA" w:rsidRPr="0032275C">
        <w:rPr>
          <w:sz w:val="22"/>
          <w:szCs w:val="22"/>
        </w:rPr>
        <w:t xml:space="preserve"> Facultativo</w:t>
      </w:r>
      <w:r w:rsidR="00652F1D" w:rsidRPr="0032275C">
        <w:rPr>
          <w:sz w:val="22"/>
          <w:szCs w:val="22"/>
        </w:rPr>
        <w:t xml:space="preserve">; </w:t>
      </w:r>
      <w:r w:rsidRPr="0032275C">
        <w:rPr>
          <w:sz w:val="22"/>
          <w:szCs w:val="22"/>
        </w:rPr>
        <w:t xml:space="preserve">e </w:t>
      </w:r>
      <w:r w:rsidRPr="0032275C">
        <w:rPr>
          <w:b/>
          <w:sz w:val="22"/>
          <w:szCs w:val="22"/>
        </w:rPr>
        <w:t>(</w:t>
      </w:r>
      <w:r w:rsidR="00F05DC2" w:rsidRPr="0032275C">
        <w:rPr>
          <w:b/>
          <w:sz w:val="22"/>
          <w:szCs w:val="22"/>
        </w:rPr>
        <w:t>c</w:t>
      </w:r>
      <w:r w:rsidRPr="0032275C">
        <w:rPr>
          <w:b/>
          <w:sz w:val="22"/>
          <w:szCs w:val="22"/>
        </w:rPr>
        <w:t>)</w:t>
      </w:r>
      <w:r w:rsidRPr="0032275C">
        <w:rPr>
          <w:sz w:val="22"/>
          <w:szCs w:val="22"/>
        </w:rPr>
        <w:t xml:space="preserve"> </w:t>
      </w:r>
      <w:r w:rsidR="0065580B" w:rsidRPr="0032275C">
        <w:rPr>
          <w:sz w:val="22"/>
          <w:szCs w:val="22"/>
        </w:rPr>
        <w:t xml:space="preserve">de </w:t>
      </w:r>
      <w:r w:rsidRPr="0032275C">
        <w:rPr>
          <w:sz w:val="22"/>
          <w:szCs w:val="22"/>
        </w:rPr>
        <w:t>prêmio</w:t>
      </w:r>
      <w:r w:rsidR="00244C25" w:rsidRPr="0032275C">
        <w:rPr>
          <w:sz w:val="22"/>
          <w:szCs w:val="22"/>
        </w:rPr>
        <w:t xml:space="preserve"> </w:t>
      </w:r>
      <w:r w:rsidR="00244C25" w:rsidRPr="0032275C">
        <w:rPr>
          <w:i/>
          <w:sz w:val="22"/>
          <w:szCs w:val="22"/>
        </w:rPr>
        <w:t>flat</w:t>
      </w:r>
      <w:r w:rsidRPr="0032275C">
        <w:rPr>
          <w:sz w:val="22"/>
          <w:szCs w:val="22"/>
        </w:rPr>
        <w:t xml:space="preserve"> </w:t>
      </w:r>
      <w:r w:rsidR="00652F1D" w:rsidRPr="0032275C">
        <w:rPr>
          <w:sz w:val="22"/>
          <w:szCs w:val="22"/>
        </w:rPr>
        <w:t>incidente sobre o Valor de Resgate</w:t>
      </w:r>
      <w:r w:rsidR="00C87693" w:rsidRPr="0032275C">
        <w:rPr>
          <w:sz w:val="22"/>
          <w:szCs w:val="22"/>
        </w:rPr>
        <w:t xml:space="preserve"> para o Resgate Antecipado Facultativo</w:t>
      </w:r>
      <w:r w:rsidR="00652F1D" w:rsidRPr="0032275C">
        <w:rPr>
          <w:sz w:val="22"/>
          <w:szCs w:val="22"/>
        </w:rPr>
        <w:t>, a ser calculado conforme a tabela abaixo</w:t>
      </w:r>
      <w:r w:rsidRPr="0032275C">
        <w:rPr>
          <w:sz w:val="22"/>
          <w:szCs w:val="22"/>
        </w:rPr>
        <w:t>:</w:t>
      </w:r>
      <w:bookmarkEnd w:id="164"/>
      <w:r w:rsidRPr="0032275C">
        <w:rPr>
          <w:sz w:val="22"/>
          <w:szCs w:val="22"/>
        </w:rPr>
        <w:t xml:space="preserve"> </w:t>
      </w:r>
    </w:p>
    <w:p w:rsidR="00652F1D" w:rsidRPr="0032275C" w:rsidRDefault="00652F1D" w:rsidP="0032275C">
      <w:pPr>
        <w:keepNext/>
        <w:keepLines/>
        <w:tabs>
          <w:tab w:val="left" w:pos="1134"/>
        </w:tabs>
        <w:spacing w:line="360" w:lineRule="auto"/>
        <w:rPr>
          <w:sz w:val="22"/>
          <w:szCs w:val="22"/>
        </w:rPr>
      </w:pP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3402"/>
      </w:tblGrid>
      <w:tr w:rsidR="00652F1D" w:rsidRPr="0032275C" w:rsidTr="00EA265B">
        <w:tc>
          <w:tcPr>
            <w:tcW w:w="4111" w:type="dxa"/>
            <w:shd w:val="clear" w:color="auto" w:fill="auto"/>
          </w:tcPr>
          <w:p w:rsidR="00652F1D" w:rsidRPr="0032275C" w:rsidRDefault="00652F1D" w:rsidP="0032275C">
            <w:pPr>
              <w:keepNext/>
              <w:keepLines/>
              <w:tabs>
                <w:tab w:val="left" w:pos="1134"/>
              </w:tabs>
              <w:spacing w:line="360" w:lineRule="auto"/>
              <w:jc w:val="center"/>
              <w:rPr>
                <w:b/>
                <w:sz w:val="22"/>
                <w:szCs w:val="22"/>
              </w:rPr>
            </w:pPr>
            <w:r w:rsidRPr="0032275C">
              <w:rPr>
                <w:b/>
                <w:sz w:val="22"/>
                <w:szCs w:val="22"/>
              </w:rPr>
              <w:t>Data do Resgate Antecipado</w:t>
            </w:r>
          </w:p>
        </w:tc>
        <w:tc>
          <w:tcPr>
            <w:tcW w:w="3402" w:type="dxa"/>
            <w:shd w:val="clear" w:color="auto" w:fill="auto"/>
          </w:tcPr>
          <w:p w:rsidR="00652F1D" w:rsidRPr="0032275C" w:rsidRDefault="00652F1D" w:rsidP="0032275C">
            <w:pPr>
              <w:keepNext/>
              <w:keepLines/>
              <w:tabs>
                <w:tab w:val="left" w:pos="1134"/>
              </w:tabs>
              <w:spacing w:line="360" w:lineRule="auto"/>
              <w:jc w:val="center"/>
              <w:rPr>
                <w:b/>
                <w:sz w:val="22"/>
                <w:szCs w:val="22"/>
              </w:rPr>
            </w:pPr>
            <w:r w:rsidRPr="0032275C">
              <w:rPr>
                <w:b/>
                <w:sz w:val="22"/>
                <w:szCs w:val="22"/>
              </w:rPr>
              <w:t>Prêmio</w:t>
            </w:r>
          </w:p>
        </w:tc>
      </w:tr>
      <w:tr w:rsidR="00780416" w:rsidRPr="0032275C" w:rsidTr="001C2A63">
        <w:tc>
          <w:tcPr>
            <w:tcW w:w="4111" w:type="dxa"/>
            <w:shd w:val="clear" w:color="auto" w:fill="auto"/>
            <w:vAlign w:val="center"/>
          </w:tcPr>
          <w:p w:rsidR="00780416" w:rsidRPr="0032275C" w:rsidRDefault="002213D2" w:rsidP="0032275C">
            <w:pPr>
              <w:keepNext/>
              <w:keepLines/>
              <w:tabs>
                <w:tab w:val="left" w:pos="1134"/>
              </w:tabs>
              <w:spacing w:line="360" w:lineRule="auto"/>
              <w:jc w:val="center"/>
              <w:rPr>
                <w:sz w:val="22"/>
                <w:szCs w:val="22"/>
              </w:rPr>
            </w:pPr>
            <w:r w:rsidRPr="0032275C">
              <w:rPr>
                <w:sz w:val="22"/>
                <w:szCs w:val="22"/>
              </w:rPr>
              <w:t xml:space="preserve">do </w:t>
            </w:r>
            <w:r w:rsidR="00780416" w:rsidRPr="0032275C">
              <w:rPr>
                <w:sz w:val="22"/>
                <w:szCs w:val="22"/>
              </w:rPr>
              <w:t>37</w:t>
            </w:r>
            <w:r w:rsidRPr="0032275C">
              <w:rPr>
                <w:sz w:val="22"/>
                <w:szCs w:val="22"/>
              </w:rPr>
              <w:t>º</w:t>
            </w:r>
            <w:r w:rsidR="00780416" w:rsidRPr="0032275C">
              <w:rPr>
                <w:sz w:val="22"/>
                <w:szCs w:val="22"/>
              </w:rPr>
              <w:t xml:space="preserve"> </w:t>
            </w:r>
            <w:r w:rsidRPr="0032275C">
              <w:rPr>
                <w:sz w:val="22"/>
                <w:szCs w:val="22"/>
              </w:rPr>
              <w:t xml:space="preserve">(trigésimo sétimo) </w:t>
            </w:r>
            <w:r w:rsidR="00780416" w:rsidRPr="0032275C">
              <w:rPr>
                <w:sz w:val="22"/>
                <w:szCs w:val="22"/>
              </w:rPr>
              <w:t>m</w:t>
            </w:r>
            <w:r w:rsidRPr="0032275C">
              <w:rPr>
                <w:sz w:val="22"/>
                <w:szCs w:val="22"/>
              </w:rPr>
              <w:t>ê</w:t>
            </w:r>
            <w:r w:rsidR="00780416" w:rsidRPr="0032275C">
              <w:rPr>
                <w:sz w:val="22"/>
                <w:szCs w:val="22"/>
              </w:rPr>
              <w:t>s (</w:t>
            </w:r>
            <w:r w:rsidR="00DC1E20" w:rsidRPr="0032275C">
              <w:rPr>
                <w:sz w:val="22"/>
                <w:szCs w:val="22"/>
              </w:rPr>
              <w:t>in</w:t>
            </w:r>
            <w:r w:rsidR="00780416" w:rsidRPr="0032275C">
              <w:rPr>
                <w:sz w:val="22"/>
                <w:szCs w:val="22"/>
              </w:rPr>
              <w:t>clusive) a</w:t>
            </w:r>
            <w:r w:rsidRPr="0032275C">
              <w:rPr>
                <w:sz w:val="22"/>
                <w:szCs w:val="22"/>
              </w:rPr>
              <w:t>o</w:t>
            </w:r>
            <w:r w:rsidR="00780416" w:rsidRPr="0032275C">
              <w:rPr>
                <w:sz w:val="22"/>
                <w:szCs w:val="22"/>
              </w:rPr>
              <w:t xml:space="preserve"> 48</w:t>
            </w:r>
            <w:r w:rsidRPr="0032275C">
              <w:rPr>
                <w:sz w:val="22"/>
                <w:szCs w:val="22"/>
              </w:rPr>
              <w:t>º</w:t>
            </w:r>
            <w:r w:rsidR="00780416" w:rsidRPr="0032275C">
              <w:rPr>
                <w:sz w:val="22"/>
                <w:szCs w:val="22"/>
              </w:rPr>
              <w:t xml:space="preserve"> </w:t>
            </w:r>
            <w:r w:rsidRPr="0032275C">
              <w:rPr>
                <w:sz w:val="22"/>
                <w:szCs w:val="22"/>
              </w:rPr>
              <w:t xml:space="preserve">(quadragésimo oitavo) </w:t>
            </w:r>
            <w:r w:rsidR="00780416" w:rsidRPr="0032275C">
              <w:rPr>
                <w:sz w:val="22"/>
                <w:szCs w:val="22"/>
              </w:rPr>
              <w:t>m</w:t>
            </w:r>
            <w:r w:rsidRPr="0032275C">
              <w:rPr>
                <w:sz w:val="22"/>
                <w:szCs w:val="22"/>
              </w:rPr>
              <w:t>ê</w:t>
            </w:r>
            <w:r w:rsidR="00780416" w:rsidRPr="0032275C">
              <w:rPr>
                <w:sz w:val="22"/>
                <w:szCs w:val="22"/>
              </w:rPr>
              <w:t>s (inclusive) contados da Data de Emissão</w:t>
            </w:r>
          </w:p>
        </w:tc>
        <w:tc>
          <w:tcPr>
            <w:tcW w:w="3402" w:type="dxa"/>
            <w:shd w:val="clear" w:color="auto" w:fill="auto"/>
            <w:vAlign w:val="center"/>
          </w:tcPr>
          <w:p w:rsidR="00780416" w:rsidRPr="0032275C" w:rsidRDefault="00E4517A" w:rsidP="0032275C">
            <w:pPr>
              <w:keepNext/>
              <w:keepLines/>
              <w:tabs>
                <w:tab w:val="left" w:pos="1134"/>
              </w:tabs>
              <w:spacing w:line="360" w:lineRule="auto"/>
              <w:jc w:val="center"/>
              <w:rPr>
                <w:sz w:val="22"/>
                <w:szCs w:val="22"/>
              </w:rPr>
            </w:pPr>
            <w:r w:rsidRPr="0032275C">
              <w:rPr>
                <w:sz w:val="22"/>
                <w:szCs w:val="22"/>
              </w:rPr>
              <w:t>0,80%</w:t>
            </w:r>
          </w:p>
        </w:tc>
      </w:tr>
      <w:tr w:rsidR="00780416" w:rsidRPr="0032275C" w:rsidTr="001C2A63">
        <w:tc>
          <w:tcPr>
            <w:tcW w:w="4111" w:type="dxa"/>
            <w:shd w:val="clear" w:color="auto" w:fill="auto"/>
            <w:vAlign w:val="center"/>
          </w:tcPr>
          <w:p w:rsidR="00780416" w:rsidRPr="0032275C" w:rsidRDefault="002213D2" w:rsidP="0032275C">
            <w:pPr>
              <w:keepNext/>
              <w:keepLines/>
              <w:tabs>
                <w:tab w:val="left" w:pos="1134"/>
              </w:tabs>
              <w:spacing w:line="360" w:lineRule="auto"/>
              <w:jc w:val="center"/>
              <w:rPr>
                <w:sz w:val="22"/>
                <w:szCs w:val="22"/>
              </w:rPr>
            </w:pPr>
            <w:r w:rsidRPr="0032275C">
              <w:rPr>
                <w:sz w:val="22"/>
                <w:szCs w:val="22"/>
              </w:rPr>
              <w:t>do 4</w:t>
            </w:r>
            <w:r w:rsidR="00285741" w:rsidRPr="0032275C">
              <w:rPr>
                <w:sz w:val="22"/>
                <w:szCs w:val="22"/>
              </w:rPr>
              <w:t>9</w:t>
            </w:r>
            <w:r w:rsidRPr="0032275C">
              <w:rPr>
                <w:sz w:val="22"/>
                <w:szCs w:val="22"/>
              </w:rPr>
              <w:t xml:space="preserve">º (quadragésimo </w:t>
            </w:r>
            <w:r w:rsidR="007926FE" w:rsidRPr="0032275C">
              <w:rPr>
                <w:sz w:val="22"/>
                <w:szCs w:val="22"/>
              </w:rPr>
              <w:t>nono</w:t>
            </w:r>
            <w:r w:rsidRPr="0032275C">
              <w:rPr>
                <w:sz w:val="22"/>
                <w:szCs w:val="22"/>
              </w:rPr>
              <w:t>)</w:t>
            </w:r>
            <w:r w:rsidR="00780416" w:rsidRPr="0032275C">
              <w:rPr>
                <w:sz w:val="22"/>
                <w:szCs w:val="22"/>
              </w:rPr>
              <w:t xml:space="preserve"> </w:t>
            </w:r>
            <w:r w:rsidRPr="0032275C">
              <w:rPr>
                <w:sz w:val="22"/>
                <w:szCs w:val="22"/>
              </w:rPr>
              <w:t xml:space="preserve">mês </w:t>
            </w:r>
            <w:r w:rsidR="00285741" w:rsidRPr="0032275C">
              <w:rPr>
                <w:sz w:val="22"/>
                <w:szCs w:val="22"/>
              </w:rPr>
              <w:t xml:space="preserve">(inclusive) </w:t>
            </w:r>
            <w:r w:rsidR="00780416" w:rsidRPr="0032275C">
              <w:rPr>
                <w:sz w:val="22"/>
                <w:szCs w:val="22"/>
              </w:rPr>
              <w:t>a</w:t>
            </w:r>
            <w:r w:rsidRPr="0032275C">
              <w:rPr>
                <w:sz w:val="22"/>
                <w:szCs w:val="22"/>
              </w:rPr>
              <w:t>o</w:t>
            </w:r>
            <w:r w:rsidR="00780416" w:rsidRPr="0032275C">
              <w:rPr>
                <w:sz w:val="22"/>
                <w:szCs w:val="22"/>
              </w:rPr>
              <w:t xml:space="preserve"> 60</w:t>
            </w:r>
            <w:r w:rsidRPr="0032275C">
              <w:rPr>
                <w:sz w:val="22"/>
                <w:szCs w:val="22"/>
              </w:rPr>
              <w:t>º (sexagésimo)</w:t>
            </w:r>
            <w:r w:rsidR="00780416" w:rsidRPr="0032275C">
              <w:rPr>
                <w:sz w:val="22"/>
                <w:szCs w:val="22"/>
              </w:rPr>
              <w:t xml:space="preserve"> m</w:t>
            </w:r>
            <w:r w:rsidRPr="0032275C">
              <w:rPr>
                <w:sz w:val="22"/>
                <w:szCs w:val="22"/>
              </w:rPr>
              <w:t>ê</w:t>
            </w:r>
            <w:r w:rsidR="00780416" w:rsidRPr="0032275C">
              <w:rPr>
                <w:sz w:val="22"/>
                <w:szCs w:val="22"/>
              </w:rPr>
              <w:t>s (inclusive) contados da Data de Emissão</w:t>
            </w:r>
          </w:p>
        </w:tc>
        <w:tc>
          <w:tcPr>
            <w:tcW w:w="3402" w:type="dxa"/>
            <w:shd w:val="clear" w:color="auto" w:fill="auto"/>
            <w:vAlign w:val="center"/>
          </w:tcPr>
          <w:p w:rsidR="00780416" w:rsidRPr="0032275C" w:rsidRDefault="00780416" w:rsidP="0032275C">
            <w:pPr>
              <w:keepNext/>
              <w:keepLines/>
              <w:tabs>
                <w:tab w:val="left" w:pos="1134"/>
              </w:tabs>
              <w:spacing w:line="360" w:lineRule="auto"/>
              <w:jc w:val="center"/>
              <w:rPr>
                <w:sz w:val="22"/>
                <w:szCs w:val="22"/>
              </w:rPr>
            </w:pPr>
            <w:r w:rsidRPr="0032275C">
              <w:rPr>
                <w:sz w:val="22"/>
                <w:szCs w:val="22"/>
              </w:rPr>
              <w:t>0,60%</w:t>
            </w:r>
          </w:p>
        </w:tc>
      </w:tr>
      <w:tr w:rsidR="00780416" w:rsidRPr="0032275C" w:rsidTr="001C2A63">
        <w:tc>
          <w:tcPr>
            <w:tcW w:w="4111" w:type="dxa"/>
            <w:shd w:val="clear" w:color="auto" w:fill="auto"/>
            <w:vAlign w:val="center"/>
          </w:tcPr>
          <w:p w:rsidR="00780416" w:rsidRPr="0032275C" w:rsidRDefault="002213D2" w:rsidP="0032275C">
            <w:pPr>
              <w:keepNext/>
              <w:keepLines/>
              <w:tabs>
                <w:tab w:val="left" w:pos="1134"/>
              </w:tabs>
              <w:spacing w:line="360" w:lineRule="auto"/>
              <w:jc w:val="center"/>
              <w:rPr>
                <w:sz w:val="22"/>
                <w:szCs w:val="22"/>
              </w:rPr>
            </w:pPr>
            <w:r w:rsidRPr="0032275C">
              <w:rPr>
                <w:sz w:val="22"/>
                <w:szCs w:val="22"/>
              </w:rPr>
              <w:t xml:space="preserve">do </w:t>
            </w:r>
            <w:r w:rsidR="00780416" w:rsidRPr="0032275C">
              <w:rPr>
                <w:sz w:val="22"/>
                <w:szCs w:val="22"/>
              </w:rPr>
              <w:t>6</w:t>
            </w:r>
            <w:r w:rsidR="00285741" w:rsidRPr="0032275C">
              <w:rPr>
                <w:sz w:val="22"/>
                <w:szCs w:val="22"/>
              </w:rPr>
              <w:t>1º </w:t>
            </w:r>
            <w:r w:rsidRPr="0032275C">
              <w:rPr>
                <w:sz w:val="22"/>
                <w:szCs w:val="22"/>
              </w:rPr>
              <w:t>(sexagésimo</w:t>
            </w:r>
            <w:r w:rsidR="007926FE" w:rsidRPr="0032275C">
              <w:rPr>
                <w:sz w:val="22"/>
                <w:szCs w:val="22"/>
              </w:rPr>
              <w:t xml:space="preserve"> primeiro</w:t>
            </w:r>
            <w:r w:rsidRPr="0032275C">
              <w:rPr>
                <w:sz w:val="22"/>
                <w:szCs w:val="22"/>
              </w:rPr>
              <w:t xml:space="preserve">) </w:t>
            </w:r>
            <w:r w:rsidR="00780416" w:rsidRPr="0032275C">
              <w:rPr>
                <w:sz w:val="22"/>
                <w:szCs w:val="22"/>
              </w:rPr>
              <w:t>m</w:t>
            </w:r>
            <w:r w:rsidRPr="0032275C">
              <w:rPr>
                <w:sz w:val="22"/>
                <w:szCs w:val="22"/>
              </w:rPr>
              <w:t>ê</w:t>
            </w:r>
            <w:r w:rsidR="00780416" w:rsidRPr="0032275C">
              <w:rPr>
                <w:sz w:val="22"/>
                <w:szCs w:val="22"/>
              </w:rPr>
              <w:t xml:space="preserve">s </w:t>
            </w:r>
            <w:r w:rsidR="00285741" w:rsidRPr="0032275C">
              <w:rPr>
                <w:sz w:val="22"/>
                <w:szCs w:val="22"/>
              </w:rPr>
              <w:t xml:space="preserve">(inclusive) </w:t>
            </w:r>
            <w:r w:rsidR="00780416" w:rsidRPr="0032275C">
              <w:rPr>
                <w:sz w:val="22"/>
                <w:szCs w:val="22"/>
              </w:rPr>
              <w:t>a</w:t>
            </w:r>
            <w:r w:rsidRPr="0032275C">
              <w:rPr>
                <w:sz w:val="22"/>
                <w:szCs w:val="22"/>
              </w:rPr>
              <w:t>o</w:t>
            </w:r>
            <w:r w:rsidR="00780416" w:rsidRPr="0032275C">
              <w:rPr>
                <w:sz w:val="22"/>
                <w:szCs w:val="22"/>
              </w:rPr>
              <w:t xml:space="preserve"> 7</w:t>
            </w:r>
            <w:r w:rsidR="00285741" w:rsidRPr="0032275C">
              <w:rPr>
                <w:sz w:val="22"/>
                <w:szCs w:val="22"/>
              </w:rPr>
              <w:t>2</w:t>
            </w:r>
            <w:r w:rsidRPr="0032275C">
              <w:rPr>
                <w:sz w:val="22"/>
                <w:szCs w:val="22"/>
              </w:rPr>
              <w:t>º</w:t>
            </w:r>
            <w:r w:rsidR="00212E16" w:rsidRPr="0032275C">
              <w:rPr>
                <w:sz w:val="22"/>
                <w:szCs w:val="22"/>
              </w:rPr>
              <w:t> </w:t>
            </w:r>
            <w:r w:rsidRPr="0032275C">
              <w:rPr>
                <w:sz w:val="22"/>
                <w:szCs w:val="22"/>
              </w:rPr>
              <w:t>(septuagésimo segundo)</w:t>
            </w:r>
            <w:r w:rsidR="00780416" w:rsidRPr="0032275C">
              <w:rPr>
                <w:sz w:val="22"/>
                <w:szCs w:val="22"/>
              </w:rPr>
              <w:t xml:space="preserve"> m</w:t>
            </w:r>
            <w:r w:rsidRPr="0032275C">
              <w:rPr>
                <w:sz w:val="22"/>
                <w:szCs w:val="22"/>
              </w:rPr>
              <w:t>ês</w:t>
            </w:r>
            <w:r w:rsidR="00780416" w:rsidRPr="0032275C">
              <w:rPr>
                <w:sz w:val="22"/>
                <w:szCs w:val="22"/>
              </w:rPr>
              <w:t xml:space="preserve"> (inclusive) contados da Data de Emissão</w:t>
            </w:r>
          </w:p>
        </w:tc>
        <w:tc>
          <w:tcPr>
            <w:tcW w:w="3402" w:type="dxa"/>
            <w:shd w:val="clear" w:color="auto" w:fill="auto"/>
            <w:vAlign w:val="center"/>
          </w:tcPr>
          <w:p w:rsidR="00780416" w:rsidRPr="0032275C" w:rsidRDefault="00E4517A" w:rsidP="0032275C">
            <w:pPr>
              <w:keepNext/>
              <w:keepLines/>
              <w:tabs>
                <w:tab w:val="left" w:pos="1134"/>
              </w:tabs>
              <w:spacing w:line="360" w:lineRule="auto"/>
              <w:jc w:val="center"/>
              <w:rPr>
                <w:sz w:val="22"/>
                <w:szCs w:val="22"/>
              </w:rPr>
            </w:pPr>
            <w:r w:rsidRPr="0032275C">
              <w:rPr>
                <w:sz w:val="22"/>
                <w:szCs w:val="22"/>
              </w:rPr>
              <w:t>0,40%</w:t>
            </w:r>
          </w:p>
        </w:tc>
      </w:tr>
      <w:tr w:rsidR="00780416" w:rsidRPr="0032275C" w:rsidTr="001C2A63">
        <w:tc>
          <w:tcPr>
            <w:tcW w:w="4111" w:type="dxa"/>
            <w:shd w:val="clear" w:color="auto" w:fill="auto"/>
            <w:vAlign w:val="center"/>
          </w:tcPr>
          <w:p w:rsidR="00780416" w:rsidRPr="0032275C" w:rsidRDefault="002213D2" w:rsidP="0032275C">
            <w:pPr>
              <w:keepNext/>
              <w:keepLines/>
              <w:tabs>
                <w:tab w:val="left" w:pos="1134"/>
              </w:tabs>
              <w:spacing w:line="360" w:lineRule="auto"/>
              <w:jc w:val="center"/>
              <w:rPr>
                <w:sz w:val="22"/>
                <w:szCs w:val="22"/>
              </w:rPr>
            </w:pPr>
            <w:r w:rsidRPr="0032275C">
              <w:rPr>
                <w:sz w:val="22"/>
                <w:szCs w:val="22"/>
              </w:rPr>
              <w:t>do 7</w:t>
            </w:r>
            <w:r w:rsidR="00E238FE" w:rsidRPr="0032275C">
              <w:rPr>
                <w:sz w:val="22"/>
                <w:szCs w:val="22"/>
              </w:rPr>
              <w:t>3</w:t>
            </w:r>
            <w:r w:rsidRPr="0032275C">
              <w:rPr>
                <w:sz w:val="22"/>
                <w:szCs w:val="22"/>
              </w:rPr>
              <w:t xml:space="preserve">º (septuagésimo </w:t>
            </w:r>
            <w:r w:rsidR="007926FE" w:rsidRPr="0032275C">
              <w:rPr>
                <w:sz w:val="22"/>
                <w:szCs w:val="22"/>
              </w:rPr>
              <w:t>terceiro</w:t>
            </w:r>
            <w:r w:rsidRPr="0032275C">
              <w:rPr>
                <w:sz w:val="22"/>
                <w:szCs w:val="22"/>
              </w:rPr>
              <w:t>)</w:t>
            </w:r>
            <w:r w:rsidR="00780416" w:rsidRPr="0032275C">
              <w:rPr>
                <w:sz w:val="22"/>
                <w:szCs w:val="22"/>
              </w:rPr>
              <w:t xml:space="preserve"> </w:t>
            </w:r>
            <w:r w:rsidRPr="0032275C">
              <w:rPr>
                <w:sz w:val="22"/>
                <w:szCs w:val="22"/>
              </w:rPr>
              <w:t xml:space="preserve">mês </w:t>
            </w:r>
            <w:r w:rsidR="00E238FE" w:rsidRPr="0032275C">
              <w:rPr>
                <w:sz w:val="22"/>
                <w:szCs w:val="22"/>
              </w:rPr>
              <w:t xml:space="preserve">(inclusive) </w:t>
            </w:r>
            <w:r w:rsidR="007926FE" w:rsidRPr="0032275C">
              <w:rPr>
                <w:sz w:val="22"/>
                <w:szCs w:val="22"/>
              </w:rPr>
              <w:t>até a Data de Vencimento (exclusive)</w:t>
            </w:r>
          </w:p>
        </w:tc>
        <w:tc>
          <w:tcPr>
            <w:tcW w:w="3402" w:type="dxa"/>
            <w:shd w:val="clear" w:color="auto" w:fill="auto"/>
            <w:vAlign w:val="center"/>
          </w:tcPr>
          <w:p w:rsidR="00780416" w:rsidRPr="0032275C" w:rsidRDefault="00E4517A" w:rsidP="0032275C">
            <w:pPr>
              <w:keepNext/>
              <w:keepLines/>
              <w:tabs>
                <w:tab w:val="left" w:pos="1134"/>
              </w:tabs>
              <w:spacing w:line="360" w:lineRule="auto"/>
              <w:jc w:val="center"/>
              <w:rPr>
                <w:sz w:val="22"/>
                <w:szCs w:val="22"/>
              </w:rPr>
            </w:pPr>
            <w:r w:rsidRPr="0032275C">
              <w:rPr>
                <w:sz w:val="22"/>
                <w:szCs w:val="22"/>
              </w:rPr>
              <w:t>0,20%</w:t>
            </w:r>
          </w:p>
        </w:tc>
      </w:tr>
    </w:tbl>
    <w:p w:rsidR="00EC38C4" w:rsidRPr="0032275C" w:rsidRDefault="00EC38C4" w:rsidP="0032275C">
      <w:pPr>
        <w:tabs>
          <w:tab w:val="left" w:pos="1134"/>
        </w:tabs>
        <w:spacing w:line="360" w:lineRule="auto"/>
        <w:rPr>
          <w:sz w:val="22"/>
          <w:szCs w:val="22"/>
        </w:rPr>
      </w:pPr>
    </w:p>
    <w:p w:rsidR="0098198E" w:rsidRPr="0032275C" w:rsidRDefault="0098198E" w:rsidP="0032275C">
      <w:pPr>
        <w:pStyle w:val="PargrafodaLista"/>
        <w:numPr>
          <w:ilvl w:val="0"/>
          <w:numId w:val="39"/>
        </w:numPr>
        <w:tabs>
          <w:tab w:val="left" w:pos="1418"/>
        </w:tabs>
        <w:spacing w:line="360" w:lineRule="auto"/>
        <w:ind w:left="1985" w:hanging="567"/>
        <w:rPr>
          <w:sz w:val="22"/>
          <w:szCs w:val="22"/>
        </w:rPr>
      </w:pPr>
      <w:r w:rsidRPr="0032275C">
        <w:rPr>
          <w:sz w:val="22"/>
          <w:szCs w:val="22"/>
        </w:rPr>
        <w:t>O pagamento das Debêntures resgatadas antecipadamente por meio do Resgate Antecipado Facultativo será feito</w:t>
      </w:r>
      <w:r w:rsidR="00EA265B" w:rsidRPr="0032275C">
        <w:rPr>
          <w:sz w:val="22"/>
          <w:szCs w:val="22"/>
        </w:rPr>
        <w:t>:</w:t>
      </w:r>
      <w:r w:rsidRPr="0032275C">
        <w:rPr>
          <w:sz w:val="22"/>
          <w:szCs w:val="22"/>
        </w:rPr>
        <w:t xml:space="preserve"> </w:t>
      </w:r>
      <w:r w:rsidR="00F05DC2" w:rsidRPr="0032275C">
        <w:rPr>
          <w:b/>
          <w:sz w:val="22"/>
          <w:szCs w:val="22"/>
        </w:rPr>
        <w:t>(a</w:t>
      </w:r>
      <w:r w:rsidRPr="0032275C">
        <w:rPr>
          <w:b/>
          <w:sz w:val="22"/>
          <w:szCs w:val="22"/>
        </w:rPr>
        <w:t>)</w:t>
      </w:r>
      <w:r w:rsidRPr="0032275C">
        <w:rPr>
          <w:sz w:val="22"/>
          <w:szCs w:val="22"/>
        </w:rPr>
        <w:t xml:space="preserve"> por meio dos procedimentos adotados pela CETIP, para as Debêntures custodiadas eletronicamente </w:t>
      </w:r>
      <w:r w:rsidR="00334054" w:rsidRPr="0032275C">
        <w:rPr>
          <w:sz w:val="22"/>
          <w:szCs w:val="22"/>
        </w:rPr>
        <w:t xml:space="preserve">na </w:t>
      </w:r>
      <w:r w:rsidRPr="0032275C">
        <w:rPr>
          <w:sz w:val="22"/>
          <w:szCs w:val="22"/>
        </w:rPr>
        <w:t>CETIP</w:t>
      </w:r>
      <w:r w:rsidR="00EA265B" w:rsidRPr="0032275C">
        <w:rPr>
          <w:sz w:val="22"/>
          <w:szCs w:val="22"/>
        </w:rPr>
        <w:t>;</w:t>
      </w:r>
      <w:r w:rsidRPr="0032275C">
        <w:rPr>
          <w:sz w:val="22"/>
          <w:szCs w:val="22"/>
        </w:rPr>
        <w:t xml:space="preserve"> ou </w:t>
      </w:r>
      <w:r w:rsidRPr="0032275C">
        <w:rPr>
          <w:b/>
          <w:sz w:val="22"/>
          <w:szCs w:val="22"/>
        </w:rPr>
        <w:t>(</w:t>
      </w:r>
      <w:r w:rsidR="00F05DC2" w:rsidRPr="0032275C">
        <w:rPr>
          <w:b/>
          <w:sz w:val="22"/>
          <w:szCs w:val="22"/>
        </w:rPr>
        <w:t>b</w:t>
      </w:r>
      <w:r w:rsidRPr="0032275C">
        <w:rPr>
          <w:b/>
          <w:sz w:val="22"/>
          <w:szCs w:val="22"/>
        </w:rPr>
        <w:t>)</w:t>
      </w:r>
      <w:r w:rsidRPr="0032275C">
        <w:rPr>
          <w:sz w:val="22"/>
          <w:szCs w:val="22"/>
        </w:rPr>
        <w:t xml:space="preserve"> mediante depósito em conta corrente, conforme indicada por cada Debenturista, no caso de Debêntures que não estejam custodiadas eletronicamente na CETIP</w:t>
      </w:r>
      <w:r w:rsidR="00DC1E20" w:rsidRPr="0032275C">
        <w:rPr>
          <w:sz w:val="22"/>
          <w:szCs w:val="22"/>
        </w:rPr>
        <w:t>, de acordo com os procedimentos do Escriturador</w:t>
      </w:r>
      <w:r w:rsidRPr="0032275C">
        <w:rPr>
          <w:sz w:val="22"/>
          <w:szCs w:val="22"/>
        </w:rPr>
        <w:t>.</w:t>
      </w:r>
    </w:p>
    <w:p w:rsidR="0098198E" w:rsidRPr="0032275C" w:rsidRDefault="0098198E" w:rsidP="0032275C">
      <w:pPr>
        <w:tabs>
          <w:tab w:val="left" w:pos="1134"/>
        </w:tabs>
        <w:spacing w:line="360" w:lineRule="auto"/>
        <w:rPr>
          <w:sz w:val="22"/>
          <w:szCs w:val="22"/>
        </w:rPr>
      </w:pPr>
    </w:p>
    <w:p w:rsidR="0098198E" w:rsidRPr="0032275C" w:rsidRDefault="0098198E" w:rsidP="0032275C">
      <w:pPr>
        <w:pStyle w:val="PargrafodaLista"/>
        <w:numPr>
          <w:ilvl w:val="0"/>
          <w:numId w:val="39"/>
        </w:numPr>
        <w:tabs>
          <w:tab w:val="left" w:pos="1418"/>
        </w:tabs>
        <w:spacing w:line="360" w:lineRule="auto"/>
        <w:ind w:left="1985" w:hanging="567"/>
        <w:rPr>
          <w:sz w:val="22"/>
          <w:szCs w:val="22"/>
        </w:rPr>
      </w:pPr>
      <w:r w:rsidRPr="0032275C">
        <w:rPr>
          <w:sz w:val="22"/>
          <w:szCs w:val="22"/>
        </w:rPr>
        <w:t xml:space="preserve">Emissora deverá comunicar a realização do Resgate Antecipado Facultativo à CETIP por meio de correspondência escrita com o de acordo do Agente Fiduciário no mínimo </w:t>
      </w:r>
      <w:r w:rsidR="00FC0118" w:rsidRPr="0032275C">
        <w:rPr>
          <w:sz w:val="22"/>
          <w:szCs w:val="22"/>
        </w:rPr>
        <w:t xml:space="preserve">de </w:t>
      </w:r>
      <w:r w:rsidRPr="0032275C">
        <w:rPr>
          <w:sz w:val="22"/>
          <w:szCs w:val="22"/>
        </w:rPr>
        <w:t xml:space="preserve">2 (dois) </w:t>
      </w:r>
      <w:r w:rsidR="007015A5" w:rsidRPr="0032275C">
        <w:rPr>
          <w:sz w:val="22"/>
          <w:szCs w:val="22"/>
        </w:rPr>
        <w:t>D</w:t>
      </w:r>
      <w:r w:rsidRPr="0032275C">
        <w:rPr>
          <w:sz w:val="22"/>
          <w:szCs w:val="22"/>
        </w:rPr>
        <w:t xml:space="preserve">ias </w:t>
      </w:r>
      <w:r w:rsidR="007015A5" w:rsidRPr="0032275C">
        <w:rPr>
          <w:sz w:val="22"/>
          <w:szCs w:val="22"/>
        </w:rPr>
        <w:t>Ú</w:t>
      </w:r>
      <w:r w:rsidRPr="0032275C">
        <w:rPr>
          <w:sz w:val="22"/>
          <w:szCs w:val="22"/>
        </w:rPr>
        <w:t>teis de antecedência da realização resgate antecipado das Debêntures.</w:t>
      </w:r>
    </w:p>
    <w:p w:rsidR="0098198E" w:rsidRPr="0032275C" w:rsidRDefault="0098198E" w:rsidP="0032275C">
      <w:pPr>
        <w:tabs>
          <w:tab w:val="left" w:pos="1134"/>
        </w:tabs>
        <w:spacing w:line="360" w:lineRule="auto"/>
        <w:rPr>
          <w:sz w:val="22"/>
          <w:szCs w:val="22"/>
        </w:rPr>
      </w:pPr>
    </w:p>
    <w:p w:rsidR="00B7793A" w:rsidRPr="0032275C" w:rsidRDefault="0098198E" w:rsidP="0032275C">
      <w:pPr>
        <w:pStyle w:val="PargrafodaLista"/>
        <w:numPr>
          <w:ilvl w:val="0"/>
          <w:numId w:val="39"/>
        </w:numPr>
        <w:tabs>
          <w:tab w:val="left" w:pos="1418"/>
        </w:tabs>
        <w:spacing w:line="360" w:lineRule="auto"/>
        <w:ind w:left="1985" w:hanging="567"/>
        <w:rPr>
          <w:sz w:val="22"/>
          <w:szCs w:val="22"/>
        </w:rPr>
      </w:pPr>
      <w:r w:rsidRPr="0032275C">
        <w:rPr>
          <w:sz w:val="22"/>
          <w:szCs w:val="22"/>
        </w:rPr>
        <w:t>As Debêntures resgatadas pela Emissora nos termos aqui previstos deverão ser canceladas pela Emissora.</w:t>
      </w:r>
    </w:p>
    <w:p w:rsidR="0098198E" w:rsidRPr="0032275C" w:rsidRDefault="0098198E" w:rsidP="0032275C">
      <w:pPr>
        <w:tabs>
          <w:tab w:val="left" w:pos="1418"/>
        </w:tabs>
        <w:spacing w:line="360" w:lineRule="auto"/>
        <w:rPr>
          <w:sz w:val="22"/>
          <w:szCs w:val="22"/>
        </w:rPr>
      </w:pPr>
    </w:p>
    <w:p w:rsidR="00A42C58" w:rsidRPr="0032275C" w:rsidRDefault="00A42C58" w:rsidP="0032275C">
      <w:pPr>
        <w:pStyle w:val="PargrafodaLista"/>
        <w:keepNext/>
        <w:keepLines/>
        <w:numPr>
          <w:ilvl w:val="0"/>
          <w:numId w:val="38"/>
        </w:numPr>
        <w:tabs>
          <w:tab w:val="left" w:pos="1134"/>
        </w:tabs>
        <w:spacing w:line="360" w:lineRule="auto"/>
        <w:ind w:left="1418" w:hanging="567"/>
        <w:rPr>
          <w:b/>
          <w:sz w:val="22"/>
          <w:szCs w:val="22"/>
        </w:rPr>
      </w:pPr>
      <w:bookmarkStart w:id="165" w:name="_DV_M121"/>
      <w:bookmarkStart w:id="166" w:name="_Ref445300128"/>
      <w:bookmarkEnd w:id="165"/>
      <w:r w:rsidRPr="0032275C">
        <w:rPr>
          <w:b/>
          <w:sz w:val="22"/>
          <w:szCs w:val="22"/>
        </w:rPr>
        <w:t>Amortização Extraordinária Facultativa</w:t>
      </w:r>
      <w:bookmarkEnd w:id="166"/>
    </w:p>
    <w:p w:rsidR="00B5791E" w:rsidRPr="0032275C" w:rsidRDefault="00B5791E" w:rsidP="0032275C">
      <w:pPr>
        <w:keepNext/>
        <w:keepLines/>
        <w:tabs>
          <w:tab w:val="left" w:pos="0"/>
          <w:tab w:val="left" w:pos="1134"/>
        </w:tabs>
        <w:autoSpaceDE/>
        <w:autoSpaceDN/>
        <w:adjustRightInd/>
        <w:spacing w:line="360" w:lineRule="auto"/>
        <w:rPr>
          <w:sz w:val="22"/>
          <w:szCs w:val="22"/>
        </w:rPr>
      </w:pPr>
    </w:p>
    <w:p w:rsidR="00C33A8D" w:rsidRPr="0032275C" w:rsidRDefault="00C33A8D" w:rsidP="0032275C">
      <w:pPr>
        <w:pStyle w:val="PargrafodaLista"/>
        <w:keepNext/>
        <w:keepLines/>
        <w:numPr>
          <w:ilvl w:val="0"/>
          <w:numId w:val="41"/>
        </w:numPr>
        <w:tabs>
          <w:tab w:val="left" w:pos="1418"/>
        </w:tabs>
        <w:spacing w:line="360" w:lineRule="auto"/>
        <w:ind w:left="1985" w:hanging="567"/>
        <w:rPr>
          <w:sz w:val="22"/>
          <w:szCs w:val="22"/>
        </w:rPr>
      </w:pPr>
      <w:bookmarkStart w:id="167" w:name="_Ref445300133"/>
      <w:r w:rsidRPr="0032275C">
        <w:rPr>
          <w:sz w:val="22"/>
          <w:szCs w:val="22"/>
        </w:rPr>
        <w:t xml:space="preserve">A Emissora poderá, </w:t>
      </w:r>
      <w:r w:rsidR="00780416" w:rsidRPr="0032275C">
        <w:rPr>
          <w:sz w:val="22"/>
          <w:szCs w:val="22"/>
        </w:rPr>
        <w:t>a partir do 37º (trigésimo sétimo) mês contado da Data de Emissão</w:t>
      </w:r>
      <w:r w:rsidRPr="0032275C">
        <w:rPr>
          <w:sz w:val="22"/>
          <w:szCs w:val="22"/>
        </w:rPr>
        <w:t xml:space="preserve"> e a seu exclusivo critério, realizar a amortização extraordinária facultativa </w:t>
      </w:r>
      <w:r w:rsidR="00574C4B" w:rsidRPr="0032275C">
        <w:rPr>
          <w:sz w:val="22"/>
          <w:szCs w:val="22"/>
        </w:rPr>
        <w:t xml:space="preserve">parcial </w:t>
      </w:r>
      <w:r w:rsidRPr="0032275C">
        <w:rPr>
          <w:sz w:val="22"/>
          <w:szCs w:val="22"/>
        </w:rPr>
        <w:t>do Valor Nominal Unitário ou saldo do Valor nominal Unitário das Debêntures, conforme o caso, limitada a 98%</w:t>
      </w:r>
      <w:r w:rsidR="00F05DC2" w:rsidRPr="0032275C">
        <w:rPr>
          <w:sz w:val="22"/>
          <w:szCs w:val="22"/>
        </w:rPr>
        <w:t> </w:t>
      </w:r>
      <w:r w:rsidRPr="0032275C">
        <w:rPr>
          <w:sz w:val="22"/>
          <w:szCs w:val="22"/>
        </w:rPr>
        <w:t>(noventa e oito por cento) do saldo devedor do Valor Nominal Unitário das Debêntures, que deverá abranger, proporcionalmente, todas as Debêntures, mediante notificação prévia aos Debenturistas com cópia para o Agente Fiduciário, Banco Liquidante, o Escriturador e à CETIP ou mediante publicação de aviso aos Debenturistas nos termos do item</w:t>
      </w:r>
      <w:r w:rsidR="00415EBF" w:rsidRPr="0032275C">
        <w:rPr>
          <w:sz w:val="22"/>
          <w:szCs w:val="22"/>
        </w:rPr>
        <w:t> </w:t>
      </w:r>
      <w:r w:rsidR="00415EBF" w:rsidRPr="0032275C">
        <w:rPr>
          <w:sz w:val="22"/>
          <w:szCs w:val="22"/>
        </w:rPr>
        <w:fldChar w:fldCharType="begin"/>
      </w:r>
      <w:r w:rsidR="00415EBF" w:rsidRPr="0032275C">
        <w:rPr>
          <w:sz w:val="22"/>
          <w:szCs w:val="22"/>
        </w:rPr>
        <w:instrText xml:space="preserve"> REF _Ref445234558 \r \h  \* MERGEFORMAT </w:instrText>
      </w:r>
      <w:r w:rsidR="00415EBF" w:rsidRPr="0032275C">
        <w:rPr>
          <w:sz w:val="22"/>
          <w:szCs w:val="22"/>
        </w:rPr>
      </w:r>
      <w:r w:rsidR="00415EBF" w:rsidRPr="0032275C">
        <w:rPr>
          <w:sz w:val="22"/>
          <w:szCs w:val="22"/>
        </w:rPr>
        <w:fldChar w:fldCharType="separate"/>
      </w:r>
      <w:r w:rsidR="0032275C" w:rsidRPr="0032275C">
        <w:rPr>
          <w:sz w:val="22"/>
          <w:szCs w:val="22"/>
        </w:rPr>
        <w:t>5.19</w:t>
      </w:r>
      <w:r w:rsidR="00415EBF" w:rsidRPr="0032275C">
        <w:rPr>
          <w:sz w:val="22"/>
          <w:szCs w:val="22"/>
        </w:rPr>
        <w:fldChar w:fldCharType="end"/>
      </w:r>
      <w:r w:rsidRPr="0032275C">
        <w:rPr>
          <w:sz w:val="22"/>
          <w:szCs w:val="22"/>
        </w:rPr>
        <w:t xml:space="preserve"> abaixo, com antecedência mínima de 10</w:t>
      </w:r>
      <w:r w:rsidR="00F05DC2" w:rsidRPr="0032275C">
        <w:rPr>
          <w:sz w:val="22"/>
          <w:szCs w:val="22"/>
        </w:rPr>
        <w:t> </w:t>
      </w:r>
      <w:r w:rsidRPr="0032275C">
        <w:rPr>
          <w:sz w:val="22"/>
          <w:szCs w:val="22"/>
        </w:rPr>
        <w:t>(dez) dias da data d</w:t>
      </w:r>
      <w:r w:rsidR="009A5DDC" w:rsidRPr="0032275C">
        <w:rPr>
          <w:sz w:val="22"/>
          <w:szCs w:val="22"/>
        </w:rPr>
        <w:t>a</w:t>
      </w:r>
      <w:r w:rsidRPr="0032275C">
        <w:rPr>
          <w:sz w:val="22"/>
          <w:szCs w:val="22"/>
        </w:rPr>
        <w:t xml:space="preserve"> efetiv</w:t>
      </w:r>
      <w:r w:rsidR="009A5DDC" w:rsidRPr="0032275C">
        <w:rPr>
          <w:sz w:val="22"/>
          <w:szCs w:val="22"/>
        </w:rPr>
        <w:t>a</w:t>
      </w:r>
      <w:r w:rsidRPr="0032275C">
        <w:rPr>
          <w:sz w:val="22"/>
          <w:szCs w:val="22"/>
        </w:rPr>
        <w:t xml:space="preserve"> </w:t>
      </w:r>
      <w:r w:rsidR="009A5DDC" w:rsidRPr="0032275C">
        <w:rPr>
          <w:sz w:val="22"/>
          <w:szCs w:val="22"/>
        </w:rPr>
        <w:t>amortização</w:t>
      </w:r>
      <w:r w:rsidRPr="0032275C">
        <w:rPr>
          <w:sz w:val="22"/>
          <w:szCs w:val="22"/>
        </w:rPr>
        <w:t xml:space="preserve"> (</w:t>
      </w:r>
      <w:r w:rsidR="00F05DC2" w:rsidRPr="0032275C">
        <w:rPr>
          <w:sz w:val="22"/>
          <w:szCs w:val="22"/>
        </w:rPr>
        <w:t>"</w:t>
      </w:r>
      <w:r w:rsidRPr="0032275C">
        <w:rPr>
          <w:b/>
          <w:sz w:val="22"/>
          <w:szCs w:val="22"/>
        </w:rPr>
        <w:t>Amortização Extraordinária</w:t>
      </w:r>
      <w:r w:rsidR="00F05DC2" w:rsidRPr="0032275C">
        <w:rPr>
          <w:sz w:val="22"/>
          <w:szCs w:val="22"/>
        </w:rPr>
        <w:t>"</w:t>
      </w:r>
      <w:r w:rsidRPr="0032275C">
        <w:rPr>
          <w:sz w:val="22"/>
          <w:szCs w:val="22"/>
        </w:rPr>
        <w:t xml:space="preserve"> e </w:t>
      </w:r>
      <w:r w:rsidR="00F05DC2" w:rsidRPr="0032275C">
        <w:rPr>
          <w:sz w:val="22"/>
          <w:szCs w:val="22"/>
        </w:rPr>
        <w:t>"</w:t>
      </w:r>
      <w:r w:rsidRPr="0032275C">
        <w:rPr>
          <w:b/>
          <w:sz w:val="22"/>
          <w:szCs w:val="22"/>
        </w:rPr>
        <w:t>Comunicação de Amortização Extraordinária</w:t>
      </w:r>
      <w:r w:rsidR="00F05DC2" w:rsidRPr="0032275C">
        <w:rPr>
          <w:sz w:val="22"/>
          <w:szCs w:val="22"/>
        </w:rPr>
        <w:t>"</w:t>
      </w:r>
      <w:r w:rsidRPr="0032275C">
        <w:rPr>
          <w:sz w:val="22"/>
          <w:szCs w:val="22"/>
        </w:rPr>
        <w:t>, respectivamente). A CETIP, o Banco Liquidante e o Escriturador deverão ser comunicados da realização da Amortização Extraordinária com, no mínimo, 2</w:t>
      </w:r>
      <w:r w:rsidRPr="0032275C">
        <w:rPr>
          <w:b/>
          <w:sz w:val="22"/>
          <w:szCs w:val="22"/>
        </w:rPr>
        <w:t xml:space="preserve"> </w:t>
      </w:r>
      <w:r w:rsidRPr="0032275C">
        <w:rPr>
          <w:sz w:val="22"/>
          <w:szCs w:val="22"/>
        </w:rPr>
        <w:t>(dois) Dias Úteis de antecedência da data da Amortização Extraordinária.</w:t>
      </w:r>
      <w:bookmarkEnd w:id="167"/>
    </w:p>
    <w:p w:rsidR="00C33A8D" w:rsidRPr="0032275C" w:rsidRDefault="00C33A8D" w:rsidP="0032275C">
      <w:pPr>
        <w:tabs>
          <w:tab w:val="left" w:pos="0"/>
          <w:tab w:val="left" w:pos="1134"/>
        </w:tabs>
        <w:autoSpaceDE/>
        <w:autoSpaceDN/>
        <w:adjustRightInd/>
        <w:spacing w:line="360" w:lineRule="auto"/>
        <w:rPr>
          <w:sz w:val="22"/>
          <w:szCs w:val="22"/>
        </w:rPr>
      </w:pPr>
    </w:p>
    <w:p w:rsidR="00C33A8D" w:rsidRPr="0032275C" w:rsidRDefault="00C33A8D" w:rsidP="0032275C">
      <w:pPr>
        <w:pStyle w:val="PargrafodaLista"/>
        <w:numPr>
          <w:ilvl w:val="0"/>
          <w:numId w:val="41"/>
        </w:numPr>
        <w:tabs>
          <w:tab w:val="left" w:pos="1418"/>
        </w:tabs>
        <w:spacing w:line="360" w:lineRule="auto"/>
        <w:ind w:left="1985" w:hanging="567"/>
        <w:rPr>
          <w:sz w:val="22"/>
          <w:szCs w:val="22"/>
        </w:rPr>
      </w:pPr>
      <w:r w:rsidRPr="0032275C">
        <w:rPr>
          <w:sz w:val="22"/>
          <w:szCs w:val="22"/>
        </w:rPr>
        <w:t>Na Comunicação de Amortização Extraordinária deverá constar</w:t>
      </w:r>
      <w:r w:rsidR="00F05DC2" w:rsidRPr="0032275C">
        <w:rPr>
          <w:sz w:val="22"/>
          <w:szCs w:val="22"/>
        </w:rPr>
        <w:t>:</w:t>
      </w:r>
      <w:r w:rsidRPr="0032275C">
        <w:rPr>
          <w:sz w:val="22"/>
          <w:szCs w:val="22"/>
        </w:rPr>
        <w:t xml:space="preserve"> </w:t>
      </w:r>
      <w:r w:rsidRPr="0032275C">
        <w:rPr>
          <w:b/>
          <w:sz w:val="22"/>
          <w:szCs w:val="22"/>
        </w:rPr>
        <w:t>(a)</w:t>
      </w:r>
      <w:r w:rsidRPr="0032275C">
        <w:rPr>
          <w:sz w:val="22"/>
          <w:szCs w:val="22"/>
        </w:rPr>
        <w:t xml:space="preserve"> a data e o procedimento de Amortização Extraordinária, observada a legislação pertinente, bem como os termos e condições estabelecidos nesta Escritura de Emissão; </w:t>
      </w:r>
      <w:r w:rsidRPr="0032275C">
        <w:rPr>
          <w:b/>
          <w:sz w:val="22"/>
          <w:szCs w:val="22"/>
        </w:rPr>
        <w:t>(b)</w:t>
      </w:r>
      <w:r w:rsidR="00415EBF" w:rsidRPr="0032275C">
        <w:rPr>
          <w:b/>
          <w:sz w:val="22"/>
          <w:szCs w:val="22"/>
        </w:rPr>
        <w:t> </w:t>
      </w:r>
      <w:r w:rsidRPr="0032275C">
        <w:rPr>
          <w:sz w:val="22"/>
          <w:szCs w:val="22"/>
        </w:rPr>
        <w:t>menção ao valor do pagamento devido aos Debenturistas, incluindo o valor do prêmio a ser pago, conforme disposto n</w:t>
      </w:r>
      <w:r w:rsidR="00415EBF" w:rsidRPr="0032275C">
        <w:rPr>
          <w:sz w:val="22"/>
          <w:szCs w:val="22"/>
        </w:rPr>
        <w:t>a alínea (c) do inciso </w:t>
      </w:r>
      <w:r w:rsidR="00415EBF" w:rsidRPr="0032275C">
        <w:rPr>
          <w:sz w:val="22"/>
          <w:szCs w:val="22"/>
        </w:rPr>
        <w:fldChar w:fldCharType="begin"/>
      </w:r>
      <w:r w:rsidR="00415EBF" w:rsidRPr="0032275C">
        <w:rPr>
          <w:sz w:val="22"/>
          <w:szCs w:val="22"/>
        </w:rPr>
        <w:instrText xml:space="preserve"> REF _Ref445234663 \r \h  \* MERGEFORMAT </w:instrText>
      </w:r>
      <w:r w:rsidR="00415EBF" w:rsidRPr="0032275C">
        <w:rPr>
          <w:sz w:val="22"/>
          <w:szCs w:val="22"/>
        </w:rPr>
      </w:r>
      <w:r w:rsidR="00415EBF" w:rsidRPr="0032275C">
        <w:rPr>
          <w:sz w:val="22"/>
          <w:szCs w:val="22"/>
        </w:rPr>
        <w:fldChar w:fldCharType="separate"/>
      </w:r>
      <w:r w:rsidR="0032275C" w:rsidRPr="0032275C">
        <w:rPr>
          <w:sz w:val="22"/>
          <w:szCs w:val="22"/>
        </w:rPr>
        <w:t>(</w:t>
      </w:r>
      <w:proofErr w:type="spellStart"/>
      <w:r w:rsidR="0032275C" w:rsidRPr="0032275C">
        <w:rPr>
          <w:sz w:val="22"/>
          <w:szCs w:val="22"/>
        </w:rPr>
        <w:t>iii</w:t>
      </w:r>
      <w:proofErr w:type="spellEnd"/>
      <w:r w:rsidR="0032275C" w:rsidRPr="0032275C">
        <w:rPr>
          <w:sz w:val="22"/>
          <w:szCs w:val="22"/>
        </w:rPr>
        <w:t>)</w:t>
      </w:r>
      <w:r w:rsidR="00415EBF" w:rsidRPr="0032275C">
        <w:rPr>
          <w:sz w:val="22"/>
          <w:szCs w:val="22"/>
        </w:rPr>
        <w:fldChar w:fldCharType="end"/>
      </w:r>
      <w:r w:rsidRPr="0032275C">
        <w:rPr>
          <w:sz w:val="22"/>
          <w:szCs w:val="22"/>
        </w:rPr>
        <w:t xml:space="preserve"> abaixo; e </w:t>
      </w:r>
      <w:r w:rsidRPr="0032275C">
        <w:rPr>
          <w:b/>
          <w:sz w:val="22"/>
          <w:szCs w:val="22"/>
        </w:rPr>
        <w:t xml:space="preserve">(c) </w:t>
      </w:r>
      <w:r w:rsidRPr="0032275C">
        <w:rPr>
          <w:sz w:val="22"/>
          <w:szCs w:val="22"/>
        </w:rPr>
        <w:t>as demais informações consideradas relevantes pela Emissora para conhecimento dos Debenturistas.</w:t>
      </w:r>
    </w:p>
    <w:p w:rsidR="00C33A8D" w:rsidRPr="0032275C" w:rsidRDefault="00C33A8D" w:rsidP="0032275C">
      <w:pPr>
        <w:tabs>
          <w:tab w:val="left" w:pos="0"/>
        </w:tabs>
        <w:autoSpaceDE/>
        <w:autoSpaceDN/>
        <w:adjustRightInd/>
        <w:spacing w:line="360" w:lineRule="auto"/>
        <w:rPr>
          <w:sz w:val="22"/>
          <w:szCs w:val="22"/>
        </w:rPr>
      </w:pPr>
    </w:p>
    <w:p w:rsidR="00C33A8D" w:rsidRPr="0032275C" w:rsidRDefault="00C33A8D" w:rsidP="0032275C">
      <w:pPr>
        <w:pStyle w:val="PargrafodaLista"/>
        <w:numPr>
          <w:ilvl w:val="0"/>
          <w:numId w:val="41"/>
        </w:numPr>
        <w:tabs>
          <w:tab w:val="left" w:pos="1418"/>
        </w:tabs>
        <w:spacing w:line="360" w:lineRule="auto"/>
        <w:ind w:left="1985" w:hanging="567"/>
        <w:rPr>
          <w:sz w:val="22"/>
          <w:szCs w:val="22"/>
        </w:rPr>
      </w:pPr>
      <w:bookmarkStart w:id="168" w:name="_Ref445234663"/>
      <w:r w:rsidRPr="0032275C">
        <w:rPr>
          <w:sz w:val="22"/>
          <w:szCs w:val="22"/>
        </w:rPr>
        <w:t>Os valores pagos pela Emissora a título de Amortização Extraordinária será equivalente a um determinado percentual incidente sobre o saldo do Valor Nominal Unitário das Debêntures, conforme informado na Comunicação de Amortização Extraordinária, em todo o caso limitado a 98% (noventa e oito por cento) do saldo devedor do Valor Nominal Unitário das Debêntures acrescido</w:t>
      </w:r>
      <w:r w:rsidR="00F05DC2" w:rsidRPr="0032275C">
        <w:rPr>
          <w:sz w:val="22"/>
          <w:szCs w:val="22"/>
        </w:rPr>
        <w:t>:</w:t>
      </w:r>
      <w:r w:rsidRPr="0032275C">
        <w:rPr>
          <w:sz w:val="22"/>
          <w:szCs w:val="22"/>
        </w:rPr>
        <w:t xml:space="preserve"> </w:t>
      </w:r>
      <w:r w:rsidRPr="0032275C">
        <w:rPr>
          <w:b/>
          <w:sz w:val="22"/>
          <w:szCs w:val="22"/>
        </w:rPr>
        <w:t>(</w:t>
      </w:r>
      <w:r w:rsidR="00F05DC2" w:rsidRPr="0032275C">
        <w:rPr>
          <w:b/>
          <w:sz w:val="22"/>
          <w:szCs w:val="22"/>
        </w:rPr>
        <w:t>a</w:t>
      </w:r>
      <w:r w:rsidRPr="0032275C">
        <w:rPr>
          <w:b/>
          <w:sz w:val="22"/>
          <w:szCs w:val="22"/>
        </w:rPr>
        <w:t>)</w:t>
      </w:r>
      <w:r w:rsidRPr="0032275C">
        <w:rPr>
          <w:sz w:val="22"/>
          <w:szCs w:val="22"/>
        </w:rPr>
        <w:t xml:space="preserve"> da respectiva Remuneração, calculada </w:t>
      </w:r>
      <w:r w:rsidRPr="0032275C">
        <w:rPr>
          <w:i/>
          <w:iCs/>
          <w:sz w:val="22"/>
          <w:szCs w:val="22"/>
        </w:rPr>
        <w:t>pro rata temporis</w:t>
      </w:r>
      <w:r w:rsidRPr="0032275C">
        <w:rPr>
          <w:sz w:val="22"/>
          <w:szCs w:val="22"/>
        </w:rPr>
        <w:t xml:space="preserve"> desde a Data de </w:t>
      </w:r>
      <w:r w:rsidR="00D10D9E" w:rsidRPr="0032275C">
        <w:rPr>
          <w:sz w:val="22"/>
          <w:szCs w:val="22"/>
        </w:rPr>
        <w:t xml:space="preserve">Integralização </w:t>
      </w:r>
      <w:r w:rsidRPr="0032275C">
        <w:rPr>
          <w:sz w:val="22"/>
          <w:szCs w:val="22"/>
        </w:rPr>
        <w:t xml:space="preserve">ou </w:t>
      </w:r>
      <w:r w:rsidR="00B5791E" w:rsidRPr="0032275C">
        <w:rPr>
          <w:sz w:val="22"/>
          <w:szCs w:val="22"/>
        </w:rPr>
        <w:t>d</w:t>
      </w:r>
      <w:r w:rsidRPr="0032275C">
        <w:rPr>
          <w:sz w:val="22"/>
          <w:szCs w:val="22"/>
        </w:rPr>
        <w:t xml:space="preserve">a </w:t>
      </w:r>
      <w:r w:rsidR="00B5791E" w:rsidRPr="0032275C">
        <w:rPr>
          <w:sz w:val="22"/>
          <w:szCs w:val="22"/>
        </w:rPr>
        <w:t>Data de Pagamento da Remuneração imediatamente anterior</w:t>
      </w:r>
      <w:r w:rsidRPr="0032275C">
        <w:rPr>
          <w:sz w:val="22"/>
          <w:szCs w:val="22"/>
        </w:rPr>
        <w:t>, conforme o caso, até a data da efetiva amortização</w:t>
      </w:r>
      <w:r w:rsidR="00B5791E" w:rsidRPr="0032275C">
        <w:rPr>
          <w:sz w:val="22"/>
          <w:szCs w:val="22"/>
        </w:rPr>
        <w:t xml:space="preserve"> (</w:t>
      </w:r>
      <w:r w:rsidR="00F05DC2" w:rsidRPr="0032275C">
        <w:rPr>
          <w:sz w:val="22"/>
          <w:szCs w:val="22"/>
        </w:rPr>
        <w:t>"</w:t>
      </w:r>
      <w:r w:rsidR="00B5791E" w:rsidRPr="0032275C">
        <w:rPr>
          <w:b/>
          <w:sz w:val="22"/>
          <w:szCs w:val="22"/>
        </w:rPr>
        <w:t>Valor da Amortização Extraordinária</w:t>
      </w:r>
      <w:r w:rsidR="00F05DC2" w:rsidRPr="0032275C">
        <w:rPr>
          <w:sz w:val="22"/>
          <w:szCs w:val="22"/>
        </w:rPr>
        <w:t>"</w:t>
      </w:r>
      <w:r w:rsidR="00B5791E" w:rsidRPr="0032275C">
        <w:rPr>
          <w:sz w:val="22"/>
          <w:szCs w:val="22"/>
        </w:rPr>
        <w:t xml:space="preserve">); </w:t>
      </w:r>
      <w:r w:rsidR="00B5791E" w:rsidRPr="0032275C">
        <w:rPr>
          <w:b/>
          <w:sz w:val="22"/>
          <w:szCs w:val="22"/>
        </w:rPr>
        <w:t>(</w:t>
      </w:r>
      <w:r w:rsidR="00F05DC2" w:rsidRPr="0032275C">
        <w:rPr>
          <w:b/>
          <w:sz w:val="22"/>
          <w:szCs w:val="22"/>
        </w:rPr>
        <w:t>b</w:t>
      </w:r>
      <w:r w:rsidR="00B5791E" w:rsidRPr="0032275C">
        <w:rPr>
          <w:b/>
          <w:sz w:val="22"/>
          <w:szCs w:val="22"/>
        </w:rPr>
        <w:t>)</w:t>
      </w:r>
      <w:r w:rsidR="00D10D9E" w:rsidRPr="0032275C">
        <w:rPr>
          <w:sz w:val="22"/>
          <w:szCs w:val="22"/>
        </w:rPr>
        <w:t> </w:t>
      </w:r>
      <w:r w:rsidRPr="0032275C">
        <w:rPr>
          <w:sz w:val="22"/>
          <w:szCs w:val="22"/>
        </w:rPr>
        <w:t>demais encargos devidos e não pagos até a data da Amortização Extraordinária</w:t>
      </w:r>
      <w:r w:rsidR="00B5791E" w:rsidRPr="0032275C">
        <w:rPr>
          <w:sz w:val="22"/>
          <w:szCs w:val="22"/>
        </w:rPr>
        <w:t>, se houver;</w:t>
      </w:r>
      <w:r w:rsidRPr="0032275C">
        <w:rPr>
          <w:sz w:val="22"/>
          <w:szCs w:val="22"/>
        </w:rPr>
        <w:t xml:space="preserve"> e </w:t>
      </w:r>
      <w:r w:rsidR="00F05DC2" w:rsidRPr="0032275C">
        <w:rPr>
          <w:b/>
          <w:sz w:val="22"/>
          <w:szCs w:val="22"/>
        </w:rPr>
        <w:t>(c)</w:t>
      </w:r>
      <w:r w:rsidRPr="0032275C">
        <w:rPr>
          <w:sz w:val="22"/>
          <w:szCs w:val="22"/>
        </w:rPr>
        <w:t xml:space="preserve"> d</w:t>
      </w:r>
      <w:r w:rsidR="00B5791E" w:rsidRPr="0032275C">
        <w:rPr>
          <w:sz w:val="22"/>
          <w:szCs w:val="22"/>
        </w:rPr>
        <w:t>e</w:t>
      </w:r>
      <w:r w:rsidRPr="0032275C">
        <w:rPr>
          <w:sz w:val="22"/>
          <w:szCs w:val="22"/>
        </w:rPr>
        <w:t xml:space="preserve"> </w:t>
      </w:r>
      <w:r w:rsidR="00B5791E" w:rsidRPr="0032275C">
        <w:rPr>
          <w:sz w:val="22"/>
          <w:szCs w:val="22"/>
        </w:rPr>
        <w:t xml:space="preserve">prêmio </w:t>
      </w:r>
      <w:r w:rsidR="00244C25" w:rsidRPr="0032275C">
        <w:rPr>
          <w:i/>
          <w:sz w:val="22"/>
          <w:szCs w:val="22"/>
        </w:rPr>
        <w:t>flat</w:t>
      </w:r>
      <w:r w:rsidR="00244C25" w:rsidRPr="0032275C">
        <w:rPr>
          <w:sz w:val="22"/>
          <w:szCs w:val="22"/>
        </w:rPr>
        <w:t xml:space="preserve"> </w:t>
      </w:r>
      <w:r w:rsidR="00B5791E" w:rsidRPr="0032275C">
        <w:rPr>
          <w:sz w:val="22"/>
          <w:szCs w:val="22"/>
        </w:rPr>
        <w:t>incidente sobre o Valor da Amortização Extraordinária</w:t>
      </w:r>
      <w:r w:rsidRPr="0032275C">
        <w:rPr>
          <w:sz w:val="22"/>
          <w:szCs w:val="22"/>
        </w:rPr>
        <w:t>, conforme informado na Comunicação de Amortização Extraordinária, em todo o caso limitado a 98% (noventa e oito por cento) do saldo devedor do Valor Nominal Unitário das Debêntures acrescido da respectiva Remuneração, calculad</w:t>
      </w:r>
      <w:r w:rsidR="00B5791E" w:rsidRPr="0032275C">
        <w:rPr>
          <w:sz w:val="22"/>
          <w:szCs w:val="22"/>
        </w:rPr>
        <w:t>o</w:t>
      </w:r>
      <w:r w:rsidRPr="0032275C">
        <w:rPr>
          <w:sz w:val="22"/>
          <w:szCs w:val="22"/>
        </w:rPr>
        <w:t xml:space="preserve"> </w:t>
      </w:r>
      <w:r w:rsidRPr="0032275C">
        <w:rPr>
          <w:i/>
          <w:iCs/>
          <w:sz w:val="22"/>
          <w:szCs w:val="22"/>
        </w:rPr>
        <w:t>pro rata temporis</w:t>
      </w:r>
      <w:r w:rsidRPr="0032275C">
        <w:rPr>
          <w:sz w:val="22"/>
          <w:szCs w:val="22"/>
        </w:rPr>
        <w:t xml:space="preserve"> desd</w:t>
      </w:r>
      <w:r w:rsidR="008F5F35" w:rsidRPr="0032275C">
        <w:rPr>
          <w:sz w:val="22"/>
          <w:szCs w:val="22"/>
        </w:rPr>
        <w:t xml:space="preserve">e a Data de </w:t>
      </w:r>
      <w:r w:rsidR="00D10D9E" w:rsidRPr="0032275C">
        <w:rPr>
          <w:sz w:val="22"/>
          <w:szCs w:val="22"/>
        </w:rPr>
        <w:t>Integralização</w:t>
      </w:r>
      <w:r w:rsidRPr="0032275C">
        <w:rPr>
          <w:sz w:val="22"/>
          <w:szCs w:val="22"/>
        </w:rPr>
        <w:t xml:space="preserve"> ou </w:t>
      </w:r>
      <w:r w:rsidR="00B5791E" w:rsidRPr="0032275C">
        <w:rPr>
          <w:sz w:val="22"/>
          <w:szCs w:val="22"/>
        </w:rPr>
        <w:t>da Data de Pagamento da Remuneração imediatamente anterior</w:t>
      </w:r>
      <w:r w:rsidRPr="0032275C">
        <w:rPr>
          <w:sz w:val="22"/>
          <w:szCs w:val="22"/>
        </w:rPr>
        <w:t>, conforme o caso, até a data da efetiva amortização, conforme tabela abaixo:</w:t>
      </w:r>
      <w:bookmarkEnd w:id="168"/>
    </w:p>
    <w:p w:rsidR="00415EBF" w:rsidRPr="0032275C" w:rsidRDefault="00415EBF" w:rsidP="0032275C">
      <w:pPr>
        <w:tabs>
          <w:tab w:val="left" w:pos="1418"/>
        </w:tabs>
        <w:spacing w:line="360" w:lineRule="auto"/>
        <w:rPr>
          <w:sz w:val="22"/>
          <w:szCs w:val="22"/>
        </w:rPr>
      </w:pPr>
    </w:p>
    <w:tbl>
      <w:tblPr>
        <w:tblStyle w:val="Tabelacomgrade"/>
        <w:tblW w:w="0" w:type="auto"/>
        <w:tblInd w:w="2093" w:type="dxa"/>
        <w:tblLook w:val="04A0" w:firstRow="1" w:lastRow="0" w:firstColumn="1" w:lastColumn="0" w:noHBand="0" w:noVBand="1"/>
      </w:tblPr>
      <w:tblGrid>
        <w:gridCol w:w="3812"/>
        <w:gridCol w:w="3717"/>
      </w:tblGrid>
      <w:tr w:rsidR="00F05DC2" w:rsidRPr="0032275C" w:rsidTr="00415EBF">
        <w:tc>
          <w:tcPr>
            <w:tcW w:w="3812" w:type="dxa"/>
          </w:tcPr>
          <w:p w:rsidR="00F05DC2" w:rsidRPr="0032275C" w:rsidRDefault="00F05DC2" w:rsidP="0032275C">
            <w:pPr>
              <w:pStyle w:val="PargrafodaLista"/>
              <w:tabs>
                <w:tab w:val="left" w:pos="1418"/>
              </w:tabs>
              <w:spacing w:line="360" w:lineRule="auto"/>
              <w:ind w:left="0"/>
              <w:jc w:val="center"/>
              <w:rPr>
                <w:sz w:val="22"/>
                <w:szCs w:val="22"/>
              </w:rPr>
            </w:pPr>
            <w:r w:rsidRPr="0032275C">
              <w:rPr>
                <w:b/>
                <w:sz w:val="22"/>
                <w:szCs w:val="22"/>
              </w:rPr>
              <w:t>Data da Amortização Extraordinária</w:t>
            </w:r>
          </w:p>
        </w:tc>
        <w:tc>
          <w:tcPr>
            <w:tcW w:w="3717" w:type="dxa"/>
          </w:tcPr>
          <w:p w:rsidR="00F05DC2" w:rsidRPr="0032275C" w:rsidRDefault="00F05DC2" w:rsidP="0032275C">
            <w:pPr>
              <w:pStyle w:val="PargrafodaLista"/>
              <w:tabs>
                <w:tab w:val="left" w:pos="1418"/>
              </w:tabs>
              <w:spacing w:line="360" w:lineRule="auto"/>
              <w:ind w:left="0"/>
              <w:jc w:val="center"/>
              <w:rPr>
                <w:sz w:val="22"/>
                <w:szCs w:val="22"/>
              </w:rPr>
            </w:pPr>
            <w:r w:rsidRPr="0032275C">
              <w:rPr>
                <w:b/>
                <w:sz w:val="22"/>
                <w:szCs w:val="22"/>
              </w:rPr>
              <w:t>Prêmio</w:t>
            </w:r>
          </w:p>
        </w:tc>
      </w:tr>
      <w:tr w:rsidR="00E238FE" w:rsidRPr="0032275C" w:rsidTr="001C2A63">
        <w:tc>
          <w:tcPr>
            <w:tcW w:w="3812" w:type="dxa"/>
            <w:vAlign w:val="center"/>
          </w:tcPr>
          <w:p w:rsidR="00E238FE" w:rsidRPr="0032275C" w:rsidRDefault="00E238FE" w:rsidP="0032275C">
            <w:pPr>
              <w:pStyle w:val="PargrafodaLista"/>
              <w:tabs>
                <w:tab w:val="left" w:pos="1418"/>
              </w:tabs>
              <w:spacing w:line="360" w:lineRule="auto"/>
              <w:ind w:left="0"/>
              <w:jc w:val="center"/>
              <w:rPr>
                <w:sz w:val="22"/>
                <w:szCs w:val="22"/>
                <w:highlight w:val="green"/>
              </w:rPr>
            </w:pPr>
            <w:r w:rsidRPr="0032275C">
              <w:rPr>
                <w:sz w:val="22"/>
                <w:szCs w:val="22"/>
              </w:rPr>
              <w:t>do 37º (trigésimo sétimo) mês (inclusive) ao 48º (quadragésimo oitavo) mês (inclusive) contados da Data de Emissão</w:t>
            </w:r>
          </w:p>
        </w:tc>
        <w:tc>
          <w:tcPr>
            <w:tcW w:w="3717" w:type="dxa"/>
            <w:vAlign w:val="center"/>
          </w:tcPr>
          <w:p w:rsidR="00E238FE" w:rsidRPr="0032275C" w:rsidRDefault="00E238FE" w:rsidP="0032275C">
            <w:pPr>
              <w:pStyle w:val="PargrafodaLista"/>
              <w:tabs>
                <w:tab w:val="left" w:pos="1418"/>
              </w:tabs>
              <w:spacing w:line="360" w:lineRule="auto"/>
              <w:ind w:left="0"/>
              <w:jc w:val="center"/>
              <w:rPr>
                <w:sz w:val="22"/>
                <w:szCs w:val="22"/>
              </w:rPr>
            </w:pPr>
            <w:r w:rsidRPr="0032275C">
              <w:rPr>
                <w:sz w:val="22"/>
                <w:szCs w:val="22"/>
              </w:rPr>
              <w:t>0,80%</w:t>
            </w:r>
          </w:p>
        </w:tc>
      </w:tr>
      <w:tr w:rsidR="00E238FE" w:rsidRPr="0032275C" w:rsidTr="001C2A63">
        <w:tc>
          <w:tcPr>
            <w:tcW w:w="3812" w:type="dxa"/>
            <w:vAlign w:val="center"/>
          </w:tcPr>
          <w:p w:rsidR="00E238FE" w:rsidRPr="0032275C" w:rsidRDefault="00E238FE" w:rsidP="0032275C">
            <w:pPr>
              <w:pStyle w:val="PargrafodaLista"/>
              <w:tabs>
                <w:tab w:val="left" w:pos="1418"/>
              </w:tabs>
              <w:spacing w:line="360" w:lineRule="auto"/>
              <w:ind w:left="0"/>
              <w:jc w:val="center"/>
              <w:rPr>
                <w:sz w:val="22"/>
                <w:szCs w:val="22"/>
                <w:highlight w:val="green"/>
              </w:rPr>
            </w:pPr>
            <w:r w:rsidRPr="0032275C">
              <w:rPr>
                <w:sz w:val="22"/>
                <w:szCs w:val="22"/>
              </w:rPr>
              <w:t>do 49º (quadragésimo</w:t>
            </w:r>
            <w:r w:rsidR="007926FE" w:rsidRPr="0032275C">
              <w:rPr>
                <w:sz w:val="22"/>
                <w:szCs w:val="22"/>
              </w:rPr>
              <w:t xml:space="preserve"> nono</w:t>
            </w:r>
            <w:r w:rsidRPr="0032275C">
              <w:rPr>
                <w:sz w:val="22"/>
                <w:szCs w:val="22"/>
              </w:rPr>
              <w:t>) mês (inclusive) ao 60º (sexagésimo) mês (inclusive) contados da Data de Emissão</w:t>
            </w:r>
          </w:p>
        </w:tc>
        <w:tc>
          <w:tcPr>
            <w:tcW w:w="3717" w:type="dxa"/>
            <w:vAlign w:val="center"/>
          </w:tcPr>
          <w:p w:rsidR="00E238FE" w:rsidRPr="0032275C" w:rsidRDefault="00E238FE" w:rsidP="0032275C">
            <w:pPr>
              <w:pStyle w:val="PargrafodaLista"/>
              <w:tabs>
                <w:tab w:val="left" w:pos="1418"/>
              </w:tabs>
              <w:spacing w:line="360" w:lineRule="auto"/>
              <w:ind w:left="0"/>
              <w:jc w:val="center"/>
              <w:rPr>
                <w:sz w:val="22"/>
                <w:szCs w:val="22"/>
              </w:rPr>
            </w:pPr>
            <w:r w:rsidRPr="0032275C">
              <w:rPr>
                <w:sz w:val="22"/>
                <w:szCs w:val="22"/>
              </w:rPr>
              <w:t>0,60%</w:t>
            </w:r>
          </w:p>
        </w:tc>
      </w:tr>
      <w:tr w:rsidR="00E238FE" w:rsidRPr="0032275C" w:rsidTr="001C2A63">
        <w:tc>
          <w:tcPr>
            <w:tcW w:w="3812" w:type="dxa"/>
            <w:vAlign w:val="center"/>
          </w:tcPr>
          <w:p w:rsidR="00E238FE" w:rsidRPr="0032275C" w:rsidRDefault="00E238FE" w:rsidP="0032275C">
            <w:pPr>
              <w:pStyle w:val="PargrafodaLista"/>
              <w:tabs>
                <w:tab w:val="left" w:pos="1418"/>
              </w:tabs>
              <w:spacing w:line="360" w:lineRule="auto"/>
              <w:ind w:left="0"/>
              <w:jc w:val="center"/>
              <w:rPr>
                <w:sz w:val="22"/>
                <w:szCs w:val="22"/>
                <w:highlight w:val="green"/>
              </w:rPr>
            </w:pPr>
            <w:r w:rsidRPr="0032275C">
              <w:rPr>
                <w:sz w:val="22"/>
                <w:szCs w:val="22"/>
              </w:rPr>
              <w:t>do 61º (sexagésimo</w:t>
            </w:r>
            <w:r w:rsidR="007926FE" w:rsidRPr="0032275C">
              <w:rPr>
                <w:sz w:val="22"/>
                <w:szCs w:val="22"/>
              </w:rPr>
              <w:t xml:space="preserve"> primeiro</w:t>
            </w:r>
            <w:r w:rsidRPr="0032275C">
              <w:rPr>
                <w:sz w:val="22"/>
                <w:szCs w:val="22"/>
              </w:rPr>
              <w:t>) mês (inclusive) ao 72º (septuagésimo segundo) mês (inclusive) contados da Data de Emissão</w:t>
            </w:r>
          </w:p>
        </w:tc>
        <w:tc>
          <w:tcPr>
            <w:tcW w:w="3717" w:type="dxa"/>
            <w:vAlign w:val="center"/>
          </w:tcPr>
          <w:p w:rsidR="00E238FE" w:rsidRPr="0032275C" w:rsidRDefault="00E238FE" w:rsidP="0032275C">
            <w:pPr>
              <w:pStyle w:val="PargrafodaLista"/>
              <w:tabs>
                <w:tab w:val="left" w:pos="1418"/>
              </w:tabs>
              <w:spacing w:line="360" w:lineRule="auto"/>
              <w:ind w:left="0"/>
              <w:jc w:val="center"/>
              <w:rPr>
                <w:sz w:val="22"/>
                <w:szCs w:val="22"/>
              </w:rPr>
            </w:pPr>
            <w:r w:rsidRPr="0032275C">
              <w:rPr>
                <w:sz w:val="22"/>
                <w:szCs w:val="22"/>
              </w:rPr>
              <w:t>0,40%</w:t>
            </w:r>
          </w:p>
        </w:tc>
      </w:tr>
      <w:tr w:rsidR="00E238FE" w:rsidRPr="0032275C" w:rsidTr="001C2A63">
        <w:tc>
          <w:tcPr>
            <w:tcW w:w="3812" w:type="dxa"/>
            <w:vAlign w:val="center"/>
          </w:tcPr>
          <w:p w:rsidR="00E238FE" w:rsidRPr="0032275C" w:rsidRDefault="00E238FE" w:rsidP="0032275C">
            <w:pPr>
              <w:pStyle w:val="PargrafodaLista"/>
              <w:tabs>
                <w:tab w:val="left" w:pos="1418"/>
              </w:tabs>
              <w:spacing w:line="360" w:lineRule="auto"/>
              <w:ind w:left="0"/>
              <w:jc w:val="center"/>
              <w:rPr>
                <w:sz w:val="22"/>
                <w:szCs w:val="22"/>
                <w:highlight w:val="green"/>
              </w:rPr>
            </w:pPr>
            <w:r w:rsidRPr="0032275C">
              <w:rPr>
                <w:sz w:val="22"/>
                <w:szCs w:val="22"/>
              </w:rPr>
              <w:t xml:space="preserve">do 73º (septuagésimo </w:t>
            </w:r>
            <w:r w:rsidR="00ED2D63" w:rsidRPr="0032275C">
              <w:rPr>
                <w:sz w:val="22"/>
                <w:szCs w:val="22"/>
              </w:rPr>
              <w:t>terceiro</w:t>
            </w:r>
            <w:r w:rsidRPr="0032275C">
              <w:rPr>
                <w:sz w:val="22"/>
                <w:szCs w:val="22"/>
              </w:rPr>
              <w:t xml:space="preserve">) mês (inclusive) </w:t>
            </w:r>
            <w:r w:rsidR="007926FE" w:rsidRPr="0032275C">
              <w:rPr>
                <w:sz w:val="22"/>
                <w:szCs w:val="22"/>
              </w:rPr>
              <w:t xml:space="preserve">até </w:t>
            </w:r>
            <w:r w:rsidRPr="0032275C">
              <w:rPr>
                <w:sz w:val="22"/>
                <w:szCs w:val="22"/>
              </w:rPr>
              <w:t xml:space="preserve">a Data de </w:t>
            </w:r>
            <w:r w:rsidR="007926FE" w:rsidRPr="0032275C">
              <w:rPr>
                <w:sz w:val="22"/>
                <w:szCs w:val="22"/>
              </w:rPr>
              <w:t>Vencimento (exclusive)</w:t>
            </w:r>
          </w:p>
        </w:tc>
        <w:tc>
          <w:tcPr>
            <w:tcW w:w="3717" w:type="dxa"/>
            <w:vAlign w:val="center"/>
          </w:tcPr>
          <w:p w:rsidR="00E238FE" w:rsidRPr="0032275C" w:rsidRDefault="00E238FE" w:rsidP="0032275C">
            <w:pPr>
              <w:pStyle w:val="PargrafodaLista"/>
              <w:tabs>
                <w:tab w:val="left" w:pos="1418"/>
              </w:tabs>
              <w:spacing w:line="360" w:lineRule="auto"/>
              <w:ind w:left="0"/>
              <w:jc w:val="center"/>
              <w:rPr>
                <w:sz w:val="22"/>
                <w:szCs w:val="22"/>
              </w:rPr>
            </w:pPr>
            <w:r w:rsidRPr="0032275C">
              <w:rPr>
                <w:sz w:val="22"/>
                <w:szCs w:val="22"/>
              </w:rPr>
              <w:t>0,20%</w:t>
            </w:r>
          </w:p>
        </w:tc>
      </w:tr>
    </w:tbl>
    <w:p w:rsidR="00ED2D63" w:rsidRPr="0032275C" w:rsidRDefault="00ED2D63" w:rsidP="0032275C">
      <w:pPr>
        <w:tabs>
          <w:tab w:val="left" w:pos="0"/>
        </w:tabs>
        <w:autoSpaceDE/>
        <w:autoSpaceDN/>
        <w:adjustRightInd/>
        <w:spacing w:line="360" w:lineRule="auto"/>
        <w:rPr>
          <w:sz w:val="22"/>
          <w:szCs w:val="22"/>
        </w:rPr>
      </w:pPr>
    </w:p>
    <w:p w:rsidR="00B5791E" w:rsidRPr="0032275C" w:rsidRDefault="00B5791E" w:rsidP="0032275C">
      <w:pPr>
        <w:pStyle w:val="PargrafodaLista"/>
        <w:numPr>
          <w:ilvl w:val="0"/>
          <w:numId w:val="41"/>
        </w:numPr>
        <w:tabs>
          <w:tab w:val="left" w:pos="1418"/>
        </w:tabs>
        <w:spacing w:line="360" w:lineRule="auto"/>
        <w:ind w:left="1985" w:hanging="567"/>
        <w:rPr>
          <w:sz w:val="22"/>
          <w:szCs w:val="22"/>
        </w:rPr>
      </w:pPr>
      <w:r w:rsidRPr="0032275C">
        <w:rPr>
          <w:sz w:val="22"/>
          <w:szCs w:val="22"/>
        </w:rPr>
        <w:t>A data da Amortização Extraordinária deverá, obrigatoriamente, ser um Dia Útil.</w:t>
      </w:r>
    </w:p>
    <w:p w:rsidR="00B5791E" w:rsidRPr="0032275C" w:rsidRDefault="00B5791E" w:rsidP="0032275C">
      <w:pPr>
        <w:tabs>
          <w:tab w:val="left" w:pos="0"/>
        </w:tabs>
        <w:autoSpaceDE/>
        <w:autoSpaceDN/>
        <w:adjustRightInd/>
        <w:spacing w:line="360" w:lineRule="auto"/>
        <w:rPr>
          <w:sz w:val="22"/>
          <w:szCs w:val="22"/>
        </w:rPr>
      </w:pPr>
    </w:p>
    <w:p w:rsidR="00B5791E" w:rsidRPr="0032275C" w:rsidRDefault="00B5791E" w:rsidP="0032275C">
      <w:pPr>
        <w:pStyle w:val="PargrafodaLista"/>
        <w:numPr>
          <w:ilvl w:val="0"/>
          <w:numId w:val="41"/>
        </w:numPr>
        <w:tabs>
          <w:tab w:val="left" w:pos="1418"/>
        </w:tabs>
        <w:spacing w:line="360" w:lineRule="auto"/>
        <w:ind w:left="1985" w:hanging="567"/>
        <w:rPr>
          <w:sz w:val="22"/>
          <w:szCs w:val="22"/>
        </w:rPr>
      </w:pPr>
      <w:r w:rsidRPr="0032275C">
        <w:rPr>
          <w:sz w:val="22"/>
          <w:szCs w:val="22"/>
        </w:rPr>
        <w:t>O pagamento da Amortização Extraordinária deverá ser realizado pela Emissora na data indicada na Comunicação da Amortização Extraordinária, e deverá abranger proporcionalmente todas as Debêntures, utilizando-se os procedimentos adotados pela CETIP para as Debêntures custodiadas eletronicamente na CETIP e, nas demais hipóteses, por meio do Banco Liquidante e Escriturador.</w:t>
      </w:r>
    </w:p>
    <w:p w:rsidR="00B5791E" w:rsidRPr="0032275C" w:rsidRDefault="00B5791E" w:rsidP="0032275C">
      <w:pPr>
        <w:tabs>
          <w:tab w:val="left" w:pos="0"/>
        </w:tabs>
        <w:autoSpaceDE/>
        <w:autoSpaceDN/>
        <w:adjustRightInd/>
        <w:spacing w:line="360" w:lineRule="auto"/>
        <w:rPr>
          <w:sz w:val="22"/>
          <w:szCs w:val="22"/>
        </w:rPr>
      </w:pPr>
    </w:p>
    <w:p w:rsidR="00B5791E" w:rsidRPr="0032275C" w:rsidRDefault="00B5791E" w:rsidP="0032275C">
      <w:pPr>
        <w:pStyle w:val="PargrafodaLista"/>
        <w:numPr>
          <w:ilvl w:val="0"/>
          <w:numId w:val="41"/>
        </w:numPr>
        <w:tabs>
          <w:tab w:val="left" w:pos="1418"/>
        </w:tabs>
        <w:spacing w:line="360" w:lineRule="auto"/>
        <w:ind w:left="1985" w:hanging="567"/>
        <w:rPr>
          <w:sz w:val="22"/>
          <w:szCs w:val="22"/>
        </w:rPr>
      </w:pPr>
      <w:r w:rsidRPr="0032275C">
        <w:rPr>
          <w:sz w:val="22"/>
          <w:szCs w:val="22"/>
        </w:rPr>
        <w:t>As Partes, desde já, estabelecem que não será necessária a celebração de qualquer tipo de aditamento ou qualquer formalidade adicional à esta Escritura de Emissão em decorrência da Amortização Extraordinária das Debêntures.</w:t>
      </w:r>
    </w:p>
    <w:p w:rsidR="006E0BB0" w:rsidRPr="0032275C" w:rsidRDefault="006E0BB0" w:rsidP="0032275C">
      <w:pPr>
        <w:tabs>
          <w:tab w:val="left" w:pos="0"/>
          <w:tab w:val="left" w:pos="1134"/>
        </w:tabs>
        <w:autoSpaceDE/>
        <w:autoSpaceDN/>
        <w:adjustRightInd/>
        <w:spacing w:line="360" w:lineRule="auto"/>
        <w:rPr>
          <w:b/>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169" w:name="_DV_M122"/>
      <w:bookmarkStart w:id="170" w:name="_DV_M123"/>
      <w:bookmarkStart w:id="171" w:name="_DV_M124"/>
      <w:bookmarkStart w:id="172" w:name="_DV_M125"/>
      <w:bookmarkStart w:id="173" w:name="_DV_M126"/>
      <w:bookmarkStart w:id="174" w:name="_DV_M127"/>
      <w:bookmarkStart w:id="175" w:name="_DV_M128"/>
      <w:bookmarkStart w:id="176" w:name="_DV_M129"/>
      <w:bookmarkStart w:id="177" w:name="_DV_M130"/>
      <w:bookmarkStart w:id="178" w:name="_DV_M131"/>
      <w:bookmarkStart w:id="179" w:name="_DV_M132"/>
      <w:bookmarkStart w:id="180" w:name="_DV_M133"/>
      <w:bookmarkStart w:id="181" w:name="_DV_M134"/>
      <w:bookmarkStart w:id="182" w:name="_DV_M135"/>
      <w:bookmarkStart w:id="183" w:name="_DV_M136"/>
      <w:bookmarkStart w:id="184" w:name="_DV_M137"/>
      <w:bookmarkStart w:id="185" w:name="_Ref44523367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Pr="0032275C">
        <w:rPr>
          <w:b/>
          <w:bCs/>
          <w:sz w:val="22"/>
          <w:szCs w:val="22"/>
        </w:rPr>
        <w:t>Vencimento Antecipado</w:t>
      </w:r>
      <w:bookmarkEnd w:id="185"/>
    </w:p>
    <w:p w:rsidR="00493AB6" w:rsidRPr="0032275C" w:rsidRDefault="00493AB6" w:rsidP="0032275C">
      <w:pPr>
        <w:tabs>
          <w:tab w:val="left" w:pos="0"/>
        </w:tabs>
        <w:autoSpaceDE/>
        <w:autoSpaceDN/>
        <w:adjustRightInd/>
        <w:spacing w:line="360" w:lineRule="auto"/>
        <w:rPr>
          <w:sz w:val="22"/>
          <w:szCs w:val="22"/>
        </w:rPr>
      </w:pPr>
    </w:p>
    <w:p w:rsidR="00F52CB2" w:rsidRPr="0032275C" w:rsidRDefault="00493AB6" w:rsidP="0032275C">
      <w:pPr>
        <w:pStyle w:val="PargrafodaLista"/>
        <w:numPr>
          <w:ilvl w:val="0"/>
          <w:numId w:val="42"/>
        </w:numPr>
        <w:tabs>
          <w:tab w:val="left" w:pos="1134"/>
        </w:tabs>
        <w:spacing w:line="360" w:lineRule="auto"/>
        <w:ind w:left="1417" w:hanging="578"/>
        <w:rPr>
          <w:rStyle w:val="DeltaViewInsertion"/>
          <w:color w:val="auto"/>
          <w:sz w:val="22"/>
          <w:szCs w:val="22"/>
          <w:u w:val="none"/>
        </w:rPr>
      </w:pPr>
      <w:bookmarkStart w:id="186" w:name="_DV_M138"/>
      <w:bookmarkStart w:id="187" w:name="_Ref445300759"/>
      <w:bookmarkEnd w:id="186"/>
      <w:r w:rsidRPr="0032275C">
        <w:rPr>
          <w:rStyle w:val="DeltaViewInsertion"/>
          <w:color w:val="auto"/>
          <w:sz w:val="22"/>
          <w:szCs w:val="22"/>
          <w:u w:val="none"/>
        </w:rPr>
        <w:t xml:space="preserve">Observado o disposto nos itens </w:t>
      </w:r>
      <w:r w:rsidR="000B20AA" w:rsidRPr="0032275C">
        <w:rPr>
          <w:rStyle w:val="DeltaViewInsertion"/>
          <w:color w:val="auto"/>
          <w:sz w:val="22"/>
          <w:szCs w:val="22"/>
          <w:u w:val="none"/>
        </w:rPr>
        <w:fldChar w:fldCharType="begin"/>
      </w:r>
      <w:r w:rsidR="000B20AA" w:rsidRPr="0032275C">
        <w:rPr>
          <w:rStyle w:val="DeltaViewInsertion"/>
          <w:color w:val="auto"/>
          <w:sz w:val="22"/>
          <w:szCs w:val="22"/>
          <w:u w:val="none"/>
        </w:rPr>
        <w:instrText xml:space="preserve"> REF _Ref445232375 \r \h </w:instrText>
      </w:r>
      <w:r w:rsidR="00827089" w:rsidRPr="0032275C">
        <w:rPr>
          <w:rStyle w:val="DeltaViewInsertion"/>
          <w:color w:val="auto"/>
          <w:sz w:val="22"/>
          <w:szCs w:val="22"/>
          <w:u w:val="none"/>
        </w:rPr>
        <w:instrText xml:space="preserve"> \* MERGEFORMAT </w:instrText>
      </w:r>
      <w:r w:rsidR="000B20AA" w:rsidRPr="0032275C">
        <w:rPr>
          <w:rStyle w:val="DeltaViewInsertion"/>
          <w:color w:val="auto"/>
          <w:sz w:val="22"/>
          <w:szCs w:val="22"/>
          <w:u w:val="none"/>
        </w:rPr>
      </w:r>
      <w:r w:rsidR="000B20AA" w:rsidRPr="0032275C">
        <w:rPr>
          <w:rStyle w:val="DeltaViewInsertion"/>
          <w:color w:val="auto"/>
          <w:sz w:val="22"/>
          <w:szCs w:val="22"/>
          <w:u w:val="none"/>
        </w:rPr>
        <w:fldChar w:fldCharType="separate"/>
      </w:r>
      <w:r w:rsidR="0032275C" w:rsidRPr="0032275C">
        <w:rPr>
          <w:rStyle w:val="DeltaViewInsertion"/>
          <w:color w:val="auto"/>
          <w:sz w:val="22"/>
          <w:szCs w:val="22"/>
          <w:u w:val="none"/>
        </w:rPr>
        <w:t>5.14.3</w:t>
      </w:r>
      <w:r w:rsidR="000B20AA" w:rsidRPr="0032275C">
        <w:rPr>
          <w:rStyle w:val="DeltaViewInsertion"/>
          <w:color w:val="auto"/>
          <w:sz w:val="22"/>
          <w:szCs w:val="22"/>
          <w:u w:val="none"/>
        </w:rPr>
        <w:fldChar w:fldCharType="end"/>
      </w:r>
      <w:r w:rsidR="000B20AA" w:rsidRPr="0032275C">
        <w:rPr>
          <w:rStyle w:val="DeltaViewInsertion"/>
          <w:color w:val="auto"/>
          <w:sz w:val="22"/>
          <w:szCs w:val="22"/>
          <w:u w:val="none"/>
        </w:rPr>
        <w:t xml:space="preserve"> a </w:t>
      </w:r>
      <w:r w:rsidR="000B20AA" w:rsidRPr="0032275C">
        <w:rPr>
          <w:rStyle w:val="DeltaViewInsertion"/>
          <w:color w:val="auto"/>
          <w:sz w:val="22"/>
          <w:szCs w:val="22"/>
          <w:u w:val="none"/>
        </w:rPr>
        <w:fldChar w:fldCharType="begin"/>
      </w:r>
      <w:r w:rsidR="000B20AA" w:rsidRPr="0032275C">
        <w:rPr>
          <w:rStyle w:val="DeltaViewInsertion"/>
          <w:color w:val="auto"/>
          <w:sz w:val="22"/>
          <w:szCs w:val="22"/>
          <w:u w:val="none"/>
        </w:rPr>
        <w:instrText xml:space="preserve"> REF _Ref445232382 \r \h </w:instrText>
      </w:r>
      <w:r w:rsidR="00827089" w:rsidRPr="0032275C">
        <w:rPr>
          <w:rStyle w:val="DeltaViewInsertion"/>
          <w:color w:val="auto"/>
          <w:sz w:val="22"/>
          <w:szCs w:val="22"/>
          <w:u w:val="none"/>
        </w:rPr>
        <w:instrText xml:space="preserve"> \* MERGEFORMAT </w:instrText>
      </w:r>
      <w:r w:rsidR="000B20AA" w:rsidRPr="0032275C">
        <w:rPr>
          <w:rStyle w:val="DeltaViewInsertion"/>
          <w:color w:val="auto"/>
          <w:sz w:val="22"/>
          <w:szCs w:val="22"/>
          <w:u w:val="none"/>
        </w:rPr>
      </w:r>
      <w:r w:rsidR="000B20AA" w:rsidRPr="0032275C">
        <w:rPr>
          <w:rStyle w:val="DeltaViewInsertion"/>
          <w:color w:val="auto"/>
          <w:sz w:val="22"/>
          <w:szCs w:val="22"/>
          <w:u w:val="none"/>
        </w:rPr>
        <w:fldChar w:fldCharType="separate"/>
      </w:r>
      <w:r w:rsidR="0032275C" w:rsidRPr="0032275C">
        <w:rPr>
          <w:rStyle w:val="DeltaViewInsertion"/>
          <w:color w:val="auto"/>
          <w:sz w:val="22"/>
          <w:szCs w:val="22"/>
          <w:u w:val="none"/>
        </w:rPr>
        <w:t>5.14.5</w:t>
      </w:r>
      <w:r w:rsidR="000B20AA" w:rsidRPr="0032275C">
        <w:rPr>
          <w:rStyle w:val="DeltaViewInsertion"/>
          <w:color w:val="auto"/>
          <w:sz w:val="22"/>
          <w:szCs w:val="22"/>
          <w:u w:val="none"/>
        </w:rPr>
        <w:fldChar w:fldCharType="end"/>
      </w:r>
      <w:r w:rsidRPr="0032275C">
        <w:rPr>
          <w:rStyle w:val="DeltaViewInsertion"/>
          <w:color w:val="auto"/>
          <w:sz w:val="22"/>
          <w:szCs w:val="22"/>
          <w:u w:val="none"/>
        </w:rPr>
        <w:t xml:space="preserve"> abaixo, </w:t>
      </w:r>
      <w:r w:rsidRPr="0032275C">
        <w:rPr>
          <w:sz w:val="22"/>
          <w:szCs w:val="22"/>
        </w:rPr>
        <w:t>as Debêntures e todas as obrigações constantes desta Escritura de Emissão serão consideradas antecipadamente vencidas, tornando-se imediatamente exigível da Emissora</w:t>
      </w:r>
      <w:r w:rsidR="00C15A2B" w:rsidRPr="0032275C">
        <w:rPr>
          <w:sz w:val="22"/>
          <w:szCs w:val="22"/>
        </w:rPr>
        <w:t>, independentemente de aviso, notificação ou interpelação judicial ou extrajudicial,</w:t>
      </w:r>
      <w:r w:rsidRPr="0032275C">
        <w:rPr>
          <w:sz w:val="22"/>
          <w:szCs w:val="22"/>
        </w:rPr>
        <w:t xml:space="preserve"> o pagamento do Valor Nominal Unitário </w:t>
      </w:r>
      <w:r w:rsidR="00701F85" w:rsidRPr="0032275C">
        <w:rPr>
          <w:sz w:val="22"/>
          <w:szCs w:val="22"/>
        </w:rPr>
        <w:t xml:space="preserve">ou saldo do Valor Nominal Unitário </w:t>
      </w:r>
      <w:r w:rsidRPr="0032275C">
        <w:rPr>
          <w:sz w:val="22"/>
          <w:szCs w:val="22"/>
        </w:rPr>
        <w:t xml:space="preserve">das </w:t>
      </w:r>
      <w:r w:rsidRPr="0032275C">
        <w:rPr>
          <w:rStyle w:val="DeltaViewInsertion"/>
          <w:color w:val="auto"/>
          <w:sz w:val="22"/>
          <w:szCs w:val="22"/>
          <w:u w:val="none"/>
        </w:rPr>
        <w:t>Debêntures</w:t>
      </w:r>
      <w:r w:rsidRPr="0032275C">
        <w:rPr>
          <w:sz w:val="22"/>
          <w:szCs w:val="22"/>
        </w:rPr>
        <w:t>,</w:t>
      </w:r>
      <w:r w:rsidR="00701F85" w:rsidRPr="0032275C">
        <w:rPr>
          <w:sz w:val="22"/>
          <w:szCs w:val="22"/>
        </w:rPr>
        <w:t xml:space="preserve"> conforme o caso,</w:t>
      </w:r>
      <w:r w:rsidRPr="0032275C">
        <w:rPr>
          <w:sz w:val="22"/>
          <w:szCs w:val="22"/>
        </w:rPr>
        <w:t xml:space="preserve"> acrescido da Remuneração, calculada </w:t>
      </w:r>
      <w:r w:rsidRPr="0032275C">
        <w:rPr>
          <w:i/>
          <w:iCs/>
          <w:sz w:val="22"/>
          <w:szCs w:val="22"/>
        </w:rPr>
        <w:t>pro</w:t>
      </w:r>
      <w:r w:rsidRPr="0032275C">
        <w:rPr>
          <w:sz w:val="22"/>
          <w:szCs w:val="22"/>
        </w:rPr>
        <w:t xml:space="preserve"> </w:t>
      </w:r>
      <w:r w:rsidRPr="0032275C">
        <w:rPr>
          <w:i/>
          <w:iCs/>
          <w:sz w:val="22"/>
          <w:szCs w:val="22"/>
        </w:rPr>
        <w:t>rata</w:t>
      </w:r>
      <w:r w:rsidRPr="0032275C">
        <w:rPr>
          <w:sz w:val="22"/>
          <w:szCs w:val="22"/>
        </w:rPr>
        <w:t xml:space="preserve"> </w:t>
      </w:r>
      <w:r w:rsidRPr="0032275C">
        <w:rPr>
          <w:i/>
          <w:iCs/>
          <w:sz w:val="22"/>
          <w:szCs w:val="22"/>
        </w:rPr>
        <w:t>temporis</w:t>
      </w:r>
      <w:r w:rsidRPr="0032275C">
        <w:rPr>
          <w:rStyle w:val="DeltaViewInsertion"/>
          <w:color w:val="auto"/>
          <w:sz w:val="22"/>
          <w:szCs w:val="22"/>
          <w:u w:val="none"/>
        </w:rPr>
        <w:t xml:space="preserve"> desde a </w:t>
      </w:r>
      <w:r w:rsidR="005022BC" w:rsidRPr="0032275C">
        <w:rPr>
          <w:rStyle w:val="DeltaViewInsertion"/>
          <w:color w:val="auto"/>
          <w:sz w:val="22"/>
          <w:szCs w:val="22"/>
          <w:u w:val="none"/>
        </w:rPr>
        <w:t xml:space="preserve">Data de </w:t>
      </w:r>
      <w:r w:rsidR="006E0BB0" w:rsidRPr="0032275C">
        <w:rPr>
          <w:rStyle w:val="DeltaViewInsertion"/>
          <w:color w:val="auto"/>
          <w:sz w:val="22"/>
          <w:szCs w:val="22"/>
          <w:u w:val="none"/>
        </w:rPr>
        <w:t>Integralização</w:t>
      </w:r>
      <w:r w:rsidR="00D3329F" w:rsidRPr="0032275C">
        <w:rPr>
          <w:rStyle w:val="DeltaViewInsertion"/>
          <w:color w:val="auto"/>
          <w:sz w:val="22"/>
          <w:szCs w:val="22"/>
          <w:u w:val="none"/>
        </w:rPr>
        <w:t xml:space="preserve"> </w:t>
      </w:r>
      <w:r w:rsidRPr="0032275C">
        <w:rPr>
          <w:rStyle w:val="DeltaViewInsertion"/>
          <w:color w:val="auto"/>
          <w:sz w:val="22"/>
          <w:szCs w:val="22"/>
          <w:u w:val="none"/>
        </w:rPr>
        <w:t xml:space="preserve">ou a </w:t>
      </w:r>
      <w:r w:rsidR="00701F85" w:rsidRPr="0032275C">
        <w:rPr>
          <w:rStyle w:val="DeltaViewInsertion"/>
          <w:color w:val="auto"/>
          <w:sz w:val="22"/>
          <w:szCs w:val="22"/>
          <w:u w:val="none"/>
        </w:rPr>
        <w:t>última Data de Pagamento da Remuneração</w:t>
      </w:r>
      <w:r w:rsidRPr="0032275C">
        <w:rPr>
          <w:rStyle w:val="DeltaViewInsertion"/>
          <w:color w:val="auto"/>
          <w:sz w:val="22"/>
          <w:szCs w:val="22"/>
          <w:u w:val="none"/>
        </w:rPr>
        <w:t>, conforme o caso, até a data do seu efetivo pagamento</w:t>
      </w:r>
      <w:r w:rsidR="00C15A2B" w:rsidRPr="0032275C">
        <w:rPr>
          <w:rStyle w:val="DeltaViewInsertion"/>
          <w:color w:val="auto"/>
          <w:sz w:val="22"/>
          <w:szCs w:val="22"/>
          <w:u w:val="none"/>
        </w:rPr>
        <w:t xml:space="preserve"> a partir da data em que for verificada pelo Agente Fiduci</w:t>
      </w:r>
      <w:r w:rsidR="00FB5B9A" w:rsidRPr="0032275C">
        <w:rPr>
          <w:rStyle w:val="DeltaViewInsertion"/>
          <w:color w:val="auto"/>
          <w:sz w:val="22"/>
          <w:szCs w:val="22"/>
          <w:u w:val="none"/>
        </w:rPr>
        <w:t xml:space="preserve">ário </w:t>
      </w:r>
      <w:r w:rsidRPr="0032275C">
        <w:rPr>
          <w:rStyle w:val="DeltaViewInsertion"/>
          <w:color w:val="auto"/>
          <w:sz w:val="22"/>
          <w:szCs w:val="22"/>
          <w:u w:val="none"/>
        </w:rPr>
        <w:t>a ocorrência das seguintes hipóteses</w:t>
      </w:r>
      <w:r w:rsidR="00F250B3" w:rsidRPr="0032275C">
        <w:rPr>
          <w:rStyle w:val="DeltaViewInsertion"/>
          <w:color w:val="auto"/>
          <w:sz w:val="22"/>
          <w:szCs w:val="22"/>
          <w:u w:val="none"/>
        </w:rPr>
        <w:t xml:space="preserve"> </w:t>
      </w:r>
      <w:r w:rsidR="00AD5350" w:rsidRPr="0032275C">
        <w:rPr>
          <w:sz w:val="22"/>
          <w:szCs w:val="22"/>
        </w:rPr>
        <w:t xml:space="preserve">(cada evento, um </w:t>
      </w:r>
      <w:r w:rsidR="000B20AA" w:rsidRPr="0032275C">
        <w:rPr>
          <w:sz w:val="22"/>
          <w:szCs w:val="22"/>
        </w:rPr>
        <w:t>"</w:t>
      </w:r>
      <w:r w:rsidR="00AD5350" w:rsidRPr="0032275C">
        <w:rPr>
          <w:b/>
          <w:sz w:val="22"/>
          <w:szCs w:val="22"/>
        </w:rPr>
        <w:t>Evento de Inadimplemento</w:t>
      </w:r>
      <w:r w:rsidR="000B20AA" w:rsidRPr="0032275C">
        <w:rPr>
          <w:sz w:val="22"/>
          <w:szCs w:val="22"/>
        </w:rPr>
        <w:t>"</w:t>
      </w:r>
      <w:r w:rsidR="00AD5350" w:rsidRPr="0032275C">
        <w:rPr>
          <w:sz w:val="22"/>
          <w:szCs w:val="22"/>
        </w:rPr>
        <w:t>)</w:t>
      </w:r>
      <w:r w:rsidRPr="0032275C">
        <w:rPr>
          <w:rStyle w:val="DeltaViewInsertion"/>
          <w:color w:val="auto"/>
          <w:sz w:val="22"/>
          <w:szCs w:val="22"/>
          <w:u w:val="none"/>
        </w:rPr>
        <w:t>:</w:t>
      </w:r>
      <w:bookmarkStart w:id="188" w:name="_DV_M158"/>
      <w:bookmarkStart w:id="189" w:name="_DV_M159"/>
      <w:bookmarkEnd w:id="187"/>
      <w:bookmarkEnd w:id="188"/>
      <w:bookmarkEnd w:id="189"/>
    </w:p>
    <w:p w:rsidR="006F7C69" w:rsidRPr="0032275C" w:rsidRDefault="006F7C69" w:rsidP="0032275C">
      <w:pPr>
        <w:tabs>
          <w:tab w:val="left" w:pos="709"/>
        </w:tabs>
        <w:spacing w:line="360" w:lineRule="auto"/>
        <w:ind w:hanging="720"/>
        <w:rPr>
          <w:rStyle w:val="DeltaViewInsertion"/>
          <w:color w:val="auto"/>
          <w:sz w:val="22"/>
          <w:szCs w:val="22"/>
          <w:u w:val="none"/>
        </w:rPr>
      </w:pPr>
    </w:p>
    <w:p w:rsidR="00D3329F" w:rsidRPr="0032275C" w:rsidRDefault="000B20AA" w:rsidP="0032275C">
      <w:pPr>
        <w:pStyle w:val="PargrafodaLista"/>
        <w:numPr>
          <w:ilvl w:val="0"/>
          <w:numId w:val="43"/>
        </w:numPr>
        <w:tabs>
          <w:tab w:val="left" w:pos="1985"/>
        </w:tabs>
        <w:spacing w:line="360" w:lineRule="auto"/>
        <w:ind w:left="1985" w:hanging="578"/>
        <w:rPr>
          <w:color w:val="000000"/>
          <w:sz w:val="22"/>
          <w:szCs w:val="22"/>
        </w:rPr>
      </w:pPr>
      <w:bookmarkStart w:id="190" w:name="_Ref445311220"/>
      <w:r w:rsidRPr="0032275C">
        <w:rPr>
          <w:b/>
          <w:color w:val="000000"/>
          <w:sz w:val="22"/>
          <w:szCs w:val="22"/>
        </w:rPr>
        <w:t>(i) </w:t>
      </w:r>
      <w:r w:rsidR="00D3329F" w:rsidRPr="0032275C">
        <w:rPr>
          <w:color w:val="000000"/>
          <w:sz w:val="22"/>
          <w:szCs w:val="22"/>
        </w:rPr>
        <w:t>decretação de falência da Emissora ou qualquer de suas controladas</w:t>
      </w:r>
      <w:r w:rsidR="00B7793A" w:rsidRPr="0032275C">
        <w:rPr>
          <w:color w:val="000000"/>
          <w:sz w:val="22"/>
          <w:szCs w:val="22"/>
        </w:rPr>
        <w:t xml:space="preserve"> ou das Fiadoras</w:t>
      </w:r>
      <w:r w:rsidR="00D3329F" w:rsidRPr="0032275C">
        <w:rPr>
          <w:color w:val="000000"/>
          <w:sz w:val="22"/>
          <w:szCs w:val="22"/>
        </w:rPr>
        <w:t xml:space="preserve">; </w:t>
      </w:r>
      <w:r w:rsidR="00D3329F" w:rsidRPr="0032275C">
        <w:rPr>
          <w:b/>
          <w:color w:val="000000"/>
          <w:sz w:val="22"/>
          <w:szCs w:val="22"/>
        </w:rPr>
        <w:t>(ii)</w:t>
      </w:r>
      <w:r w:rsidR="00D3329F" w:rsidRPr="0032275C">
        <w:rPr>
          <w:color w:val="000000"/>
          <w:sz w:val="22"/>
          <w:szCs w:val="22"/>
        </w:rPr>
        <w:t xml:space="preserve"> pedido de autofalência pela Emissora ou qualquer de suas controladas</w:t>
      </w:r>
      <w:r w:rsidR="00B7793A" w:rsidRPr="0032275C">
        <w:rPr>
          <w:color w:val="000000"/>
          <w:sz w:val="22"/>
          <w:szCs w:val="22"/>
        </w:rPr>
        <w:t xml:space="preserve"> ou das Fiadoras</w:t>
      </w:r>
      <w:r w:rsidR="00D3329F" w:rsidRPr="0032275C">
        <w:rPr>
          <w:color w:val="000000"/>
          <w:sz w:val="22"/>
          <w:szCs w:val="22"/>
        </w:rPr>
        <w:t xml:space="preserve">; </w:t>
      </w:r>
      <w:r w:rsidR="00D3329F" w:rsidRPr="0032275C">
        <w:rPr>
          <w:b/>
          <w:color w:val="000000"/>
          <w:sz w:val="22"/>
          <w:szCs w:val="22"/>
        </w:rPr>
        <w:t>(iii)</w:t>
      </w:r>
      <w:r w:rsidR="00D3329F" w:rsidRPr="0032275C">
        <w:rPr>
          <w:color w:val="000000"/>
          <w:sz w:val="22"/>
          <w:szCs w:val="22"/>
        </w:rPr>
        <w:t xml:space="preserve"> pedido de falência da Emissora ou de suas controladas</w:t>
      </w:r>
      <w:r w:rsidR="00B7793A" w:rsidRPr="0032275C">
        <w:rPr>
          <w:color w:val="000000"/>
          <w:sz w:val="22"/>
          <w:szCs w:val="22"/>
        </w:rPr>
        <w:t xml:space="preserve"> ou das Fiadoras</w:t>
      </w:r>
      <w:r w:rsidR="00D3329F" w:rsidRPr="0032275C">
        <w:rPr>
          <w:color w:val="000000"/>
          <w:sz w:val="22"/>
          <w:szCs w:val="22"/>
        </w:rPr>
        <w:t xml:space="preserve"> formulado por terceiros não elidido no prazo legal; ou </w:t>
      </w:r>
      <w:r w:rsidR="00D3329F" w:rsidRPr="0032275C">
        <w:rPr>
          <w:b/>
          <w:color w:val="000000"/>
          <w:sz w:val="22"/>
          <w:szCs w:val="22"/>
        </w:rPr>
        <w:t>(iv)</w:t>
      </w:r>
      <w:r w:rsidR="00D3329F" w:rsidRPr="0032275C">
        <w:rPr>
          <w:color w:val="000000"/>
          <w:sz w:val="22"/>
          <w:szCs w:val="22"/>
        </w:rPr>
        <w:t xml:space="preserve"> liquidação, dissolução ou extinção da Emissora ou qualquer de suas controladas</w:t>
      </w:r>
      <w:r w:rsidR="00B7793A" w:rsidRPr="0032275C">
        <w:rPr>
          <w:color w:val="000000"/>
          <w:sz w:val="22"/>
          <w:szCs w:val="22"/>
        </w:rPr>
        <w:t xml:space="preserve"> ou das Fiadoras</w:t>
      </w:r>
      <w:r w:rsidR="00D3329F" w:rsidRPr="0032275C">
        <w:rPr>
          <w:color w:val="000000"/>
          <w:sz w:val="22"/>
          <w:szCs w:val="22"/>
        </w:rPr>
        <w:t>, ressalvado o disposto na alínea</w:t>
      </w:r>
      <w:r w:rsidR="007B08F3" w:rsidRPr="0032275C">
        <w:rPr>
          <w:color w:val="000000"/>
          <w:sz w:val="22"/>
          <w:szCs w:val="22"/>
        </w:rPr>
        <w:t> </w:t>
      </w:r>
      <w:r w:rsidR="0016630E" w:rsidRPr="0032275C">
        <w:rPr>
          <w:color w:val="000000"/>
          <w:sz w:val="22"/>
          <w:szCs w:val="22"/>
        </w:rPr>
        <w:fldChar w:fldCharType="begin"/>
      </w:r>
      <w:r w:rsidR="0016630E" w:rsidRPr="0032275C">
        <w:rPr>
          <w:color w:val="000000"/>
          <w:sz w:val="22"/>
          <w:szCs w:val="22"/>
        </w:rPr>
        <w:instrText xml:space="preserve"> REF _Ref447033530 \r \h </w:instrText>
      </w:r>
      <w:r w:rsidR="003D7387" w:rsidRPr="0032275C">
        <w:rPr>
          <w:color w:val="000000"/>
          <w:sz w:val="22"/>
          <w:szCs w:val="22"/>
        </w:rPr>
        <w:instrText xml:space="preserve"> \* MERGEFORMAT </w:instrText>
      </w:r>
      <w:r w:rsidR="0016630E" w:rsidRPr="0032275C">
        <w:rPr>
          <w:color w:val="000000"/>
          <w:sz w:val="22"/>
          <w:szCs w:val="22"/>
        </w:rPr>
      </w:r>
      <w:r w:rsidR="0016630E" w:rsidRPr="0032275C">
        <w:rPr>
          <w:color w:val="000000"/>
          <w:sz w:val="22"/>
          <w:szCs w:val="22"/>
        </w:rPr>
        <w:fldChar w:fldCharType="separate"/>
      </w:r>
      <w:r w:rsidR="0032275C" w:rsidRPr="0032275C">
        <w:rPr>
          <w:color w:val="000000"/>
          <w:sz w:val="22"/>
          <w:szCs w:val="22"/>
        </w:rPr>
        <w:t>(q)</w:t>
      </w:r>
      <w:r w:rsidR="0016630E" w:rsidRPr="0032275C">
        <w:rPr>
          <w:color w:val="000000"/>
          <w:sz w:val="22"/>
          <w:szCs w:val="22"/>
        </w:rPr>
        <w:fldChar w:fldCharType="end"/>
      </w:r>
      <w:r w:rsidR="007B08F3" w:rsidRPr="0032275C">
        <w:rPr>
          <w:color w:val="000000"/>
          <w:sz w:val="22"/>
          <w:szCs w:val="22"/>
        </w:rPr>
        <w:t xml:space="preserve"> </w:t>
      </w:r>
      <w:r w:rsidR="00D3329F" w:rsidRPr="0032275C">
        <w:rPr>
          <w:color w:val="000000"/>
          <w:sz w:val="22"/>
          <w:szCs w:val="22"/>
        </w:rPr>
        <w:t>abaixo;</w:t>
      </w:r>
      <w:bookmarkEnd w:id="190"/>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bookmarkStart w:id="191" w:name="_Ref445311222"/>
      <w:r w:rsidRPr="0032275C">
        <w:rPr>
          <w:color w:val="000000"/>
          <w:sz w:val="22"/>
          <w:szCs w:val="22"/>
        </w:rPr>
        <w:t>propositura, pela Emissora ou por qualquer de suas controladas</w:t>
      </w:r>
      <w:r w:rsidR="00B7793A" w:rsidRPr="0032275C">
        <w:rPr>
          <w:color w:val="000000"/>
          <w:sz w:val="22"/>
          <w:szCs w:val="22"/>
        </w:rPr>
        <w:t xml:space="preserve"> ou das Fiadoras</w:t>
      </w:r>
      <w:r w:rsidRPr="0032275C">
        <w:rPr>
          <w:color w:val="000000"/>
          <w:sz w:val="22"/>
          <w:szCs w:val="22"/>
        </w:rPr>
        <w:t>, de plano de recuperação extrajudicial a qualquer credor ou classe de credores, independentemente de ter sido requerida ou obtida homologação judicial do referido plano, ou ainda, ingresso, pela Emissora ou por qualquer de suas controladas</w:t>
      </w:r>
      <w:r w:rsidR="00B7793A" w:rsidRPr="0032275C">
        <w:rPr>
          <w:color w:val="000000"/>
          <w:sz w:val="22"/>
          <w:szCs w:val="22"/>
        </w:rPr>
        <w:t xml:space="preserve"> ou das Fiadoras</w:t>
      </w:r>
      <w:r w:rsidRPr="0032275C">
        <w:rPr>
          <w:color w:val="000000"/>
          <w:sz w:val="22"/>
          <w:szCs w:val="22"/>
        </w:rPr>
        <w:t>, em juízo, com requerimento de recuperação judicial, independentemente de deferimento do processamento da recuperação ou de sua concessão pelo juiz competente;</w:t>
      </w:r>
      <w:bookmarkEnd w:id="191"/>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r w:rsidRPr="0032275C">
        <w:rPr>
          <w:color w:val="000000"/>
          <w:sz w:val="22"/>
          <w:szCs w:val="22"/>
        </w:rPr>
        <w:t>protestos de títulos contra a Emissora ou qualquer de suas controladas</w:t>
      </w:r>
      <w:r w:rsidR="00B7793A" w:rsidRPr="0032275C">
        <w:rPr>
          <w:color w:val="000000"/>
          <w:sz w:val="22"/>
          <w:szCs w:val="22"/>
        </w:rPr>
        <w:t xml:space="preserve"> ou das Fiadoras</w:t>
      </w:r>
      <w:r w:rsidRPr="0032275C">
        <w:rPr>
          <w:color w:val="000000"/>
          <w:sz w:val="22"/>
          <w:szCs w:val="22"/>
        </w:rPr>
        <w:t>, de acordo com os procedimentos legais aplicáveis, cujo valor, individual ou em conjunto, seja superior a R$15.000.000,00</w:t>
      </w:r>
      <w:r w:rsidRPr="0032275C">
        <w:rPr>
          <w:b/>
          <w:color w:val="000000"/>
          <w:sz w:val="22"/>
          <w:szCs w:val="22"/>
        </w:rPr>
        <w:t xml:space="preserve"> </w:t>
      </w:r>
      <w:r w:rsidRPr="0032275C">
        <w:rPr>
          <w:color w:val="000000"/>
          <w:sz w:val="22"/>
          <w:szCs w:val="22"/>
        </w:rPr>
        <w:t>(quinze milhões de reais) com relação à Emissora ou qualquer de suas controladas</w:t>
      </w:r>
      <w:r w:rsidR="00B7793A" w:rsidRPr="0032275C">
        <w:rPr>
          <w:color w:val="000000"/>
          <w:sz w:val="22"/>
          <w:szCs w:val="22"/>
        </w:rPr>
        <w:t xml:space="preserve"> ou das Fiadoras</w:t>
      </w:r>
      <w:r w:rsidRPr="0032275C">
        <w:rPr>
          <w:color w:val="000000"/>
          <w:sz w:val="22"/>
          <w:szCs w:val="22"/>
        </w:rPr>
        <w:t>, ou seu equivalente em outras moedas, exceto se, no prazo de até 15</w:t>
      </w:r>
      <w:r w:rsidR="00CC43D0" w:rsidRPr="0032275C">
        <w:rPr>
          <w:b/>
          <w:color w:val="000000"/>
          <w:sz w:val="22"/>
          <w:szCs w:val="22"/>
        </w:rPr>
        <w:t xml:space="preserve"> </w:t>
      </w:r>
      <w:r w:rsidRPr="0032275C">
        <w:rPr>
          <w:color w:val="000000"/>
          <w:sz w:val="22"/>
          <w:szCs w:val="22"/>
        </w:rPr>
        <w:t xml:space="preserve">(quinze) dias </w:t>
      </w:r>
      <w:r w:rsidR="006C7C3D" w:rsidRPr="0032275C">
        <w:rPr>
          <w:color w:val="000000"/>
          <w:sz w:val="22"/>
          <w:szCs w:val="22"/>
        </w:rPr>
        <w:t xml:space="preserve">corridos </w:t>
      </w:r>
      <w:r w:rsidRPr="0032275C">
        <w:rPr>
          <w:color w:val="000000"/>
          <w:sz w:val="22"/>
          <w:szCs w:val="22"/>
        </w:rPr>
        <w:t>contados da data do respectivo protesto, tiver sido comprovado ao Agente Fiduciário que</w:t>
      </w:r>
      <w:r w:rsidR="007B08F3" w:rsidRPr="0032275C">
        <w:rPr>
          <w:color w:val="000000"/>
          <w:sz w:val="22"/>
          <w:szCs w:val="22"/>
        </w:rPr>
        <w:t>:</w:t>
      </w:r>
      <w:r w:rsidRPr="0032275C">
        <w:rPr>
          <w:color w:val="000000"/>
          <w:sz w:val="22"/>
          <w:szCs w:val="22"/>
        </w:rPr>
        <w:t xml:space="preserve"> </w:t>
      </w:r>
      <w:r w:rsidRPr="0032275C">
        <w:rPr>
          <w:b/>
          <w:color w:val="000000"/>
          <w:sz w:val="22"/>
          <w:szCs w:val="22"/>
        </w:rPr>
        <w:t>(i)</w:t>
      </w:r>
      <w:r w:rsidRPr="0032275C">
        <w:rPr>
          <w:color w:val="000000"/>
          <w:sz w:val="22"/>
          <w:szCs w:val="22"/>
        </w:rPr>
        <w:t xml:space="preserve"> o protesto foi efetuado por erro ou má-fé de terceiro e tenha sido obtida a medida judicial adequada para a anulação ou sustação de seus efeitos; </w:t>
      </w:r>
      <w:r w:rsidRPr="0032275C">
        <w:rPr>
          <w:b/>
          <w:color w:val="000000"/>
          <w:sz w:val="22"/>
          <w:szCs w:val="22"/>
        </w:rPr>
        <w:t>(ii)</w:t>
      </w:r>
      <w:r w:rsidRPr="0032275C">
        <w:rPr>
          <w:color w:val="000000"/>
          <w:sz w:val="22"/>
          <w:szCs w:val="22"/>
        </w:rPr>
        <w:t xml:space="preserve"> o protesto foi cancelado; ou </w:t>
      </w:r>
      <w:r w:rsidRPr="0032275C">
        <w:rPr>
          <w:b/>
          <w:color w:val="000000"/>
          <w:sz w:val="22"/>
          <w:szCs w:val="22"/>
        </w:rPr>
        <w:t>(iii)</w:t>
      </w:r>
      <w:r w:rsidRPr="0032275C">
        <w:rPr>
          <w:color w:val="000000"/>
          <w:sz w:val="22"/>
          <w:szCs w:val="22"/>
        </w:rPr>
        <w:t xml:space="preserve"> o valor do(s) título(s) protestado(s) foi pago, depositado ou garantido em juízo;</w:t>
      </w:r>
    </w:p>
    <w:p w:rsidR="00D3329F" w:rsidRPr="0032275C" w:rsidRDefault="00D3329F" w:rsidP="0032275C">
      <w:pPr>
        <w:tabs>
          <w:tab w:val="left" w:pos="709"/>
        </w:tabs>
        <w:spacing w:line="360" w:lineRule="auto"/>
        <w:ind w:hanging="720"/>
        <w:rPr>
          <w:color w:val="000000"/>
          <w:sz w:val="22"/>
          <w:szCs w:val="22"/>
        </w:rPr>
      </w:pPr>
    </w:p>
    <w:p w:rsidR="00B56801" w:rsidRPr="0032275C" w:rsidRDefault="00B56801" w:rsidP="0032275C">
      <w:pPr>
        <w:pStyle w:val="PargrafodaLista"/>
        <w:widowControl/>
        <w:numPr>
          <w:ilvl w:val="0"/>
          <w:numId w:val="43"/>
        </w:numPr>
        <w:tabs>
          <w:tab w:val="left" w:pos="1985"/>
        </w:tabs>
        <w:suppressAutoHyphens/>
        <w:spacing w:line="360" w:lineRule="auto"/>
        <w:ind w:left="1985" w:hanging="578"/>
        <w:rPr>
          <w:color w:val="000000"/>
          <w:sz w:val="22"/>
          <w:szCs w:val="22"/>
        </w:rPr>
      </w:pPr>
      <w:r w:rsidRPr="0032275C">
        <w:rPr>
          <w:color w:val="000000"/>
          <w:sz w:val="22"/>
          <w:szCs w:val="22"/>
        </w:rPr>
        <w:t>extinção, perda ou transferência (total ou parcial) de qualquer concessão, permissão ou autorização concedida à Algar Telecom ou a qualquer controlada para a prestação de serviços de telefonia fixa ou móvel, ou intervenção, pelo poder concedente, em qualquer concessão, permissão ou autorização concedida à Algar Telecom ou a qualquer controlada ou na Algar Telecom ou em qualquer controlada para a prestação de serviços de telefonia fixa ou móvel;</w:t>
      </w:r>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r w:rsidRPr="0032275C">
        <w:rPr>
          <w:color w:val="000000"/>
          <w:sz w:val="22"/>
          <w:szCs w:val="22"/>
        </w:rPr>
        <w:t>pagamentos pela Emissora</w:t>
      </w:r>
      <w:r w:rsidR="00273032" w:rsidRPr="0032275C">
        <w:rPr>
          <w:color w:val="000000"/>
          <w:sz w:val="22"/>
          <w:szCs w:val="22"/>
        </w:rPr>
        <w:t xml:space="preserve"> ou pelas Fiadoras</w:t>
      </w:r>
      <w:r w:rsidRPr="0032275C">
        <w:rPr>
          <w:color w:val="000000"/>
          <w:sz w:val="22"/>
          <w:szCs w:val="22"/>
        </w:rPr>
        <w:t xml:space="preserve"> na forma de dividendos, incluindo dividendos a título de antecipação ou rendimentos sob forma de juros sobre capital próprio, amortização de ações ou outras formas de bonificação em dinheiro ou remuneração, caso a Emissora </w:t>
      </w:r>
      <w:r w:rsidR="00273032" w:rsidRPr="0032275C">
        <w:rPr>
          <w:color w:val="000000"/>
          <w:sz w:val="22"/>
          <w:szCs w:val="22"/>
        </w:rPr>
        <w:t xml:space="preserve">ou as Fiadoras </w:t>
      </w:r>
      <w:r w:rsidRPr="0032275C">
        <w:rPr>
          <w:color w:val="000000"/>
          <w:sz w:val="22"/>
          <w:szCs w:val="22"/>
        </w:rPr>
        <w:t>esteja</w:t>
      </w:r>
      <w:r w:rsidR="00273032" w:rsidRPr="0032275C">
        <w:rPr>
          <w:color w:val="000000"/>
          <w:sz w:val="22"/>
          <w:szCs w:val="22"/>
        </w:rPr>
        <w:t>m</w:t>
      </w:r>
      <w:r w:rsidRPr="0032275C">
        <w:rPr>
          <w:color w:val="000000"/>
          <w:sz w:val="22"/>
          <w:szCs w:val="22"/>
        </w:rPr>
        <w:t xml:space="preserve"> inadimplente</w:t>
      </w:r>
      <w:r w:rsidR="00273032" w:rsidRPr="0032275C">
        <w:rPr>
          <w:color w:val="000000"/>
          <w:sz w:val="22"/>
          <w:szCs w:val="22"/>
        </w:rPr>
        <w:t>s</w:t>
      </w:r>
      <w:r w:rsidRPr="0032275C">
        <w:rPr>
          <w:color w:val="000000"/>
          <w:sz w:val="22"/>
          <w:szCs w:val="22"/>
        </w:rPr>
        <w:t xml:space="preserve"> com suas obrigações nos termos desta Escritura de Emissão;</w:t>
      </w:r>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bookmarkStart w:id="192" w:name="_Ref445311227"/>
      <w:r w:rsidRPr="0032275C">
        <w:rPr>
          <w:color w:val="000000"/>
          <w:sz w:val="22"/>
          <w:szCs w:val="22"/>
        </w:rPr>
        <w:t>falta de cumprimento pela Emissora</w:t>
      </w:r>
      <w:r w:rsidR="00273032" w:rsidRPr="0032275C">
        <w:rPr>
          <w:color w:val="000000"/>
          <w:sz w:val="22"/>
          <w:szCs w:val="22"/>
        </w:rPr>
        <w:t xml:space="preserve"> ou pelas Fiadoras</w:t>
      </w:r>
      <w:r w:rsidRPr="0032275C">
        <w:rPr>
          <w:color w:val="000000"/>
          <w:sz w:val="22"/>
          <w:szCs w:val="22"/>
        </w:rPr>
        <w:t xml:space="preserve"> de quaisquer obrigações pecuniárias decorrentes desta Emissão, não sanada no prazo de 1</w:t>
      </w:r>
      <w:r w:rsidR="00CC43D0" w:rsidRPr="0032275C">
        <w:rPr>
          <w:b/>
          <w:color w:val="000000"/>
          <w:sz w:val="22"/>
          <w:szCs w:val="22"/>
        </w:rPr>
        <w:t xml:space="preserve"> </w:t>
      </w:r>
      <w:r w:rsidRPr="0032275C">
        <w:rPr>
          <w:color w:val="000000"/>
          <w:sz w:val="22"/>
          <w:szCs w:val="22"/>
        </w:rPr>
        <w:t xml:space="preserve">(um) </w:t>
      </w:r>
      <w:r w:rsidR="007B08F3" w:rsidRPr="0032275C">
        <w:rPr>
          <w:color w:val="000000"/>
          <w:sz w:val="22"/>
          <w:szCs w:val="22"/>
        </w:rPr>
        <w:t xml:space="preserve">Dia Útil </w:t>
      </w:r>
      <w:r w:rsidRPr="0032275C">
        <w:rPr>
          <w:color w:val="000000"/>
          <w:sz w:val="22"/>
          <w:szCs w:val="22"/>
        </w:rPr>
        <w:t>das respectivas datas de pagamento;</w:t>
      </w:r>
      <w:bookmarkEnd w:id="192"/>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r w:rsidRPr="0032275C">
        <w:rPr>
          <w:color w:val="000000"/>
          <w:sz w:val="22"/>
          <w:szCs w:val="22"/>
        </w:rPr>
        <w:t>falta de cumprimento pela Emissora</w:t>
      </w:r>
      <w:r w:rsidR="00273032" w:rsidRPr="0032275C">
        <w:rPr>
          <w:color w:val="000000"/>
          <w:sz w:val="22"/>
          <w:szCs w:val="22"/>
        </w:rPr>
        <w:t xml:space="preserve"> ou pelas Fiadoras</w:t>
      </w:r>
      <w:r w:rsidRPr="0032275C">
        <w:rPr>
          <w:color w:val="000000"/>
          <w:sz w:val="22"/>
          <w:szCs w:val="22"/>
        </w:rPr>
        <w:t xml:space="preserve"> de quaisquer obrigações não pecuniárias decorrentes desta Emissão não sanado no prazo de até</w:t>
      </w:r>
      <w:r w:rsidR="00B56801" w:rsidRPr="0032275C">
        <w:rPr>
          <w:color w:val="000000"/>
          <w:sz w:val="22"/>
          <w:szCs w:val="22"/>
        </w:rPr>
        <w:t xml:space="preserve"> 1</w:t>
      </w:r>
      <w:r w:rsidR="00C35474" w:rsidRPr="0032275C">
        <w:rPr>
          <w:color w:val="000000"/>
          <w:sz w:val="22"/>
          <w:szCs w:val="22"/>
        </w:rPr>
        <w:t>5</w:t>
      </w:r>
      <w:r w:rsidR="00D115B4" w:rsidRPr="0032275C">
        <w:rPr>
          <w:color w:val="000000"/>
          <w:sz w:val="22"/>
          <w:szCs w:val="22"/>
        </w:rPr>
        <w:t xml:space="preserve"> </w:t>
      </w:r>
      <w:r w:rsidR="00B56801" w:rsidRPr="0032275C">
        <w:rPr>
          <w:color w:val="000000"/>
          <w:sz w:val="22"/>
          <w:szCs w:val="22"/>
        </w:rPr>
        <w:t>(</w:t>
      </w:r>
      <w:r w:rsidR="00C35474" w:rsidRPr="0032275C">
        <w:rPr>
          <w:color w:val="000000"/>
          <w:sz w:val="22"/>
          <w:szCs w:val="22"/>
        </w:rPr>
        <w:t>quinze</w:t>
      </w:r>
      <w:r w:rsidRPr="0032275C">
        <w:rPr>
          <w:color w:val="000000"/>
          <w:sz w:val="22"/>
          <w:szCs w:val="22"/>
        </w:rPr>
        <w:t xml:space="preserve">) </w:t>
      </w:r>
      <w:r w:rsidR="00C35474" w:rsidRPr="0032275C">
        <w:rPr>
          <w:color w:val="000000"/>
          <w:sz w:val="22"/>
          <w:szCs w:val="22"/>
        </w:rPr>
        <w:t>dias corridos</w:t>
      </w:r>
      <w:r w:rsidRPr="0032275C">
        <w:rPr>
          <w:color w:val="000000"/>
          <w:sz w:val="22"/>
          <w:szCs w:val="22"/>
        </w:rPr>
        <w:t>, contados da data do respectivo inadimplemento, sendo que o prazo previsto nesta alínea não se aplica às obrigações para as quais tenha sido estipulado prazo de cura específico;</w:t>
      </w:r>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bookmarkStart w:id="193" w:name="_Ref445232832"/>
      <w:r w:rsidRPr="0032275C">
        <w:rPr>
          <w:color w:val="000000"/>
          <w:sz w:val="22"/>
          <w:szCs w:val="22"/>
        </w:rPr>
        <w:t>se a Emissora ou qualquer de suas controladas</w:t>
      </w:r>
      <w:r w:rsidR="00273032" w:rsidRPr="0032275C">
        <w:rPr>
          <w:color w:val="000000"/>
          <w:sz w:val="22"/>
          <w:szCs w:val="22"/>
        </w:rPr>
        <w:t xml:space="preserve"> ou as Fiadoras</w:t>
      </w:r>
      <w:r w:rsidRPr="0032275C">
        <w:rPr>
          <w:color w:val="000000"/>
          <w:sz w:val="22"/>
          <w:szCs w:val="22"/>
        </w:rPr>
        <w:t xml:space="preserve"> inadimplir</w:t>
      </w:r>
      <w:r w:rsidR="007A3DEE" w:rsidRPr="0032275C">
        <w:rPr>
          <w:color w:val="000000"/>
          <w:sz w:val="22"/>
          <w:szCs w:val="22"/>
        </w:rPr>
        <w:t>em</w:t>
      </w:r>
      <w:r w:rsidRPr="0032275C">
        <w:rPr>
          <w:color w:val="000000"/>
          <w:sz w:val="22"/>
          <w:szCs w:val="22"/>
        </w:rPr>
        <w:t xml:space="preserve"> qualquer dívida financeira em valor unitário ou agregado igual ou superior a R$5.000.000,00</w:t>
      </w:r>
      <w:r w:rsidR="00D115B4" w:rsidRPr="0032275C">
        <w:rPr>
          <w:color w:val="000000"/>
          <w:sz w:val="22"/>
          <w:szCs w:val="22"/>
        </w:rPr>
        <w:t> </w:t>
      </w:r>
      <w:r w:rsidRPr="0032275C">
        <w:rPr>
          <w:color w:val="000000"/>
          <w:sz w:val="22"/>
          <w:szCs w:val="22"/>
        </w:rPr>
        <w:t xml:space="preserve">(cinco milhões de reais) mantida junto a instituições financeiras, exceto se o não pagamento da dívida na data de seu respectivo vencimento tiver a anuência expressa do credor correspondente conforme comprovado ao </w:t>
      </w:r>
      <w:r w:rsidR="007B08F3" w:rsidRPr="0032275C">
        <w:rPr>
          <w:color w:val="000000"/>
          <w:sz w:val="22"/>
          <w:szCs w:val="22"/>
        </w:rPr>
        <w:t>Agente Fiduciário</w:t>
      </w:r>
      <w:r w:rsidRPr="0032275C">
        <w:rPr>
          <w:color w:val="000000"/>
          <w:sz w:val="22"/>
          <w:szCs w:val="22"/>
        </w:rPr>
        <w:t>;</w:t>
      </w:r>
      <w:bookmarkEnd w:id="193"/>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bookmarkStart w:id="194" w:name="_Ref445822890"/>
      <w:r w:rsidRPr="0032275C">
        <w:rPr>
          <w:color w:val="000000"/>
          <w:sz w:val="22"/>
          <w:szCs w:val="22"/>
        </w:rPr>
        <w:t xml:space="preserve">se a Emissora ou qualquer de suas controladas </w:t>
      </w:r>
      <w:r w:rsidR="00273032" w:rsidRPr="0032275C">
        <w:rPr>
          <w:color w:val="000000"/>
          <w:sz w:val="22"/>
          <w:szCs w:val="22"/>
        </w:rPr>
        <w:t xml:space="preserve">ou as Fiadoras </w:t>
      </w:r>
      <w:r w:rsidRPr="0032275C">
        <w:rPr>
          <w:color w:val="000000"/>
          <w:sz w:val="22"/>
          <w:szCs w:val="22"/>
        </w:rPr>
        <w:t>inadimplir</w:t>
      </w:r>
      <w:r w:rsidR="007A3DEE" w:rsidRPr="0032275C">
        <w:rPr>
          <w:color w:val="000000"/>
          <w:sz w:val="22"/>
          <w:szCs w:val="22"/>
        </w:rPr>
        <w:t>em</w:t>
      </w:r>
      <w:r w:rsidRPr="0032275C">
        <w:rPr>
          <w:color w:val="000000"/>
          <w:sz w:val="22"/>
          <w:szCs w:val="22"/>
        </w:rPr>
        <w:t xml:space="preserve"> qualquer dívida</w:t>
      </w:r>
      <w:r w:rsidR="00273032" w:rsidRPr="0032275C">
        <w:rPr>
          <w:color w:val="000000"/>
          <w:sz w:val="22"/>
          <w:szCs w:val="22"/>
        </w:rPr>
        <w:t xml:space="preserve"> ou obrigação</w:t>
      </w:r>
      <w:r w:rsidRPr="0032275C">
        <w:rPr>
          <w:color w:val="000000"/>
          <w:sz w:val="22"/>
          <w:szCs w:val="22"/>
        </w:rPr>
        <w:t xml:space="preserve"> financeira diversa da contemplada na alínea </w:t>
      </w:r>
      <w:r w:rsidR="007B08F3" w:rsidRPr="0032275C">
        <w:rPr>
          <w:color w:val="000000"/>
          <w:sz w:val="22"/>
          <w:szCs w:val="22"/>
        </w:rPr>
        <w:fldChar w:fldCharType="begin"/>
      </w:r>
      <w:r w:rsidR="007B08F3" w:rsidRPr="0032275C">
        <w:rPr>
          <w:color w:val="000000"/>
          <w:sz w:val="22"/>
          <w:szCs w:val="22"/>
        </w:rPr>
        <w:instrText xml:space="preserve"> REF _Ref445232832 \r \h </w:instrText>
      </w:r>
      <w:r w:rsidR="00827089" w:rsidRPr="0032275C">
        <w:rPr>
          <w:color w:val="000000"/>
          <w:sz w:val="22"/>
          <w:szCs w:val="22"/>
        </w:rPr>
        <w:instrText xml:space="preserve"> \* MERGEFORMAT </w:instrText>
      </w:r>
      <w:r w:rsidR="007B08F3" w:rsidRPr="0032275C">
        <w:rPr>
          <w:color w:val="000000"/>
          <w:sz w:val="22"/>
          <w:szCs w:val="22"/>
        </w:rPr>
      </w:r>
      <w:r w:rsidR="007B08F3" w:rsidRPr="0032275C">
        <w:rPr>
          <w:color w:val="000000"/>
          <w:sz w:val="22"/>
          <w:szCs w:val="22"/>
        </w:rPr>
        <w:fldChar w:fldCharType="separate"/>
      </w:r>
      <w:r w:rsidR="0032275C" w:rsidRPr="0032275C">
        <w:rPr>
          <w:color w:val="000000"/>
          <w:sz w:val="22"/>
          <w:szCs w:val="22"/>
        </w:rPr>
        <w:t>(h)</w:t>
      </w:r>
      <w:r w:rsidR="007B08F3" w:rsidRPr="0032275C">
        <w:rPr>
          <w:color w:val="000000"/>
          <w:sz w:val="22"/>
          <w:szCs w:val="22"/>
        </w:rPr>
        <w:fldChar w:fldCharType="end"/>
      </w:r>
      <w:r w:rsidRPr="0032275C">
        <w:rPr>
          <w:color w:val="000000"/>
          <w:sz w:val="22"/>
          <w:szCs w:val="22"/>
        </w:rPr>
        <w:t xml:space="preserve"> acima, em valor unitário ou agregado igual ou superior a </w:t>
      </w:r>
      <w:r w:rsidR="00CC43D0" w:rsidRPr="0032275C">
        <w:rPr>
          <w:color w:val="000000"/>
          <w:sz w:val="22"/>
          <w:szCs w:val="22"/>
        </w:rPr>
        <w:t>R$20.000.000,00</w:t>
      </w:r>
      <w:r w:rsidR="00B56801" w:rsidRPr="0032275C">
        <w:rPr>
          <w:b/>
          <w:color w:val="000000"/>
          <w:sz w:val="22"/>
          <w:szCs w:val="22"/>
        </w:rPr>
        <w:t xml:space="preserve"> </w:t>
      </w:r>
      <w:r w:rsidR="00CC43D0" w:rsidRPr="0032275C">
        <w:rPr>
          <w:color w:val="000000"/>
          <w:sz w:val="22"/>
          <w:szCs w:val="22"/>
        </w:rPr>
        <w:t>(vinte</w:t>
      </w:r>
      <w:r w:rsidR="00B56801" w:rsidRPr="0032275C">
        <w:rPr>
          <w:color w:val="000000"/>
          <w:sz w:val="22"/>
          <w:szCs w:val="22"/>
        </w:rPr>
        <w:t xml:space="preserve"> </w:t>
      </w:r>
      <w:r w:rsidR="00CC43D0" w:rsidRPr="0032275C">
        <w:rPr>
          <w:color w:val="000000"/>
          <w:sz w:val="22"/>
          <w:szCs w:val="22"/>
        </w:rPr>
        <w:t>milhões de reais)</w:t>
      </w:r>
      <w:r w:rsidRPr="0032275C">
        <w:rPr>
          <w:color w:val="000000"/>
          <w:sz w:val="22"/>
          <w:szCs w:val="22"/>
        </w:rPr>
        <w:t xml:space="preserve">, exceto se o não pagamento da dívida na data de seu respectivo vencimento tiver a anuência expressa do credor correspondente conforme comprovado ao </w:t>
      </w:r>
      <w:r w:rsidR="007B08F3" w:rsidRPr="0032275C">
        <w:rPr>
          <w:color w:val="000000"/>
          <w:sz w:val="22"/>
          <w:szCs w:val="22"/>
        </w:rPr>
        <w:t>Agente Fiduciário</w:t>
      </w:r>
      <w:r w:rsidRPr="0032275C">
        <w:rPr>
          <w:color w:val="000000"/>
          <w:sz w:val="22"/>
          <w:szCs w:val="22"/>
        </w:rPr>
        <w:t>;</w:t>
      </w:r>
      <w:bookmarkEnd w:id="194"/>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bookmarkStart w:id="195" w:name="_Ref445232897"/>
      <w:r w:rsidRPr="0032275C">
        <w:rPr>
          <w:color w:val="000000"/>
          <w:sz w:val="22"/>
          <w:szCs w:val="22"/>
        </w:rPr>
        <w:t>declaração de vencimento antecipado de qualquer dívida ou obrigação financeira da Emissora ou qualquer de suas controladas</w:t>
      </w:r>
      <w:r w:rsidR="00273032" w:rsidRPr="0032275C">
        <w:rPr>
          <w:color w:val="000000"/>
          <w:sz w:val="22"/>
          <w:szCs w:val="22"/>
        </w:rPr>
        <w:t xml:space="preserve"> ou das Fiadoras</w:t>
      </w:r>
      <w:r w:rsidRPr="0032275C">
        <w:rPr>
          <w:color w:val="000000"/>
          <w:sz w:val="22"/>
          <w:szCs w:val="22"/>
        </w:rPr>
        <w:t xml:space="preserve"> em valor unitário ou agregado igual ou superior a </w:t>
      </w:r>
      <w:r w:rsidR="00C07AB4" w:rsidRPr="0032275C">
        <w:rPr>
          <w:color w:val="000000"/>
          <w:sz w:val="22"/>
          <w:szCs w:val="22"/>
        </w:rPr>
        <w:t>R$5.000.000,00</w:t>
      </w:r>
      <w:r w:rsidR="00C07AB4" w:rsidRPr="0032275C">
        <w:rPr>
          <w:b/>
          <w:color w:val="000000"/>
          <w:sz w:val="22"/>
          <w:szCs w:val="22"/>
        </w:rPr>
        <w:t xml:space="preserve"> </w:t>
      </w:r>
      <w:r w:rsidR="00C07AB4" w:rsidRPr="0032275C">
        <w:rPr>
          <w:color w:val="000000"/>
          <w:sz w:val="22"/>
          <w:szCs w:val="22"/>
        </w:rPr>
        <w:t>(cinco milhões de reais)</w:t>
      </w:r>
      <w:r w:rsidRPr="0032275C">
        <w:rPr>
          <w:color w:val="000000"/>
          <w:sz w:val="22"/>
          <w:szCs w:val="22"/>
        </w:rPr>
        <w:t xml:space="preserve"> mantida junto a instituições financeiras;</w:t>
      </w:r>
      <w:bookmarkEnd w:id="195"/>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bookmarkStart w:id="196" w:name="_Ref445822900"/>
      <w:r w:rsidRPr="0032275C">
        <w:rPr>
          <w:color w:val="000000"/>
          <w:sz w:val="22"/>
          <w:szCs w:val="22"/>
        </w:rPr>
        <w:t>declaração de vencimento antecipado de qualquer dívida ou obrigação da Emissora ou qualquer de suas controladas</w:t>
      </w:r>
      <w:r w:rsidR="00273032" w:rsidRPr="0032275C">
        <w:rPr>
          <w:color w:val="000000"/>
          <w:sz w:val="22"/>
          <w:szCs w:val="22"/>
        </w:rPr>
        <w:t xml:space="preserve"> ou das Fiadoras</w:t>
      </w:r>
      <w:r w:rsidRPr="0032275C">
        <w:rPr>
          <w:color w:val="000000"/>
          <w:sz w:val="22"/>
          <w:szCs w:val="22"/>
        </w:rPr>
        <w:t xml:space="preserve"> diversa da contemplada na alínea </w:t>
      </w:r>
      <w:r w:rsidR="007B08F3" w:rsidRPr="0032275C">
        <w:rPr>
          <w:color w:val="000000"/>
          <w:sz w:val="22"/>
          <w:szCs w:val="22"/>
        </w:rPr>
        <w:fldChar w:fldCharType="begin"/>
      </w:r>
      <w:r w:rsidR="007B08F3" w:rsidRPr="0032275C">
        <w:rPr>
          <w:color w:val="000000"/>
          <w:sz w:val="22"/>
          <w:szCs w:val="22"/>
        </w:rPr>
        <w:instrText xml:space="preserve"> REF _Ref445232897 \r \h </w:instrText>
      </w:r>
      <w:r w:rsidR="00827089" w:rsidRPr="0032275C">
        <w:rPr>
          <w:color w:val="000000"/>
          <w:sz w:val="22"/>
          <w:szCs w:val="22"/>
        </w:rPr>
        <w:instrText xml:space="preserve"> \* MERGEFORMAT </w:instrText>
      </w:r>
      <w:r w:rsidR="007B08F3" w:rsidRPr="0032275C">
        <w:rPr>
          <w:color w:val="000000"/>
          <w:sz w:val="22"/>
          <w:szCs w:val="22"/>
        </w:rPr>
      </w:r>
      <w:r w:rsidR="007B08F3" w:rsidRPr="0032275C">
        <w:rPr>
          <w:color w:val="000000"/>
          <w:sz w:val="22"/>
          <w:szCs w:val="22"/>
        </w:rPr>
        <w:fldChar w:fldCharType="separate"/>
      </w:r>
      <w:r w:rsidR="0032275C" w:rsidRPr="0032275C">
        <w:rPr>
          <w:color w:val="000000"/>
          <w:sz w:val="22"/>
          <w:szCs w:val="22"/>
        </w:rPr>
        <w:t>(j)</w:t>
      </w:r>
      <w:r w:rsidR="007B08F3" w:rsidRPr="0032275C">
        <w:rPr>
          <w:color w:val="000000"/>
          <w:sz w:val="22"/>
          <w:szCs w:val="22"/>
        </w:rPr>
        <w:fldChar w:fldCharType="end"/>
      </w:r>
      <w:r w:rsidRPr="0032275C">
        <w:rPr>
          <w:color w:val="000000"/>
          <w:sz w:val="22"/>
          <w:szCs w:val="22"/>
        </w:rPr>
        <w:t xml:space="preserve"> acima em valor unitário ou agregado igual ou superior a</w:t>
      </w:r>
      <w:r w:rsidR="00C07AB4" w:rsidRPr="0032275C">
        <w:rPr>
          <w:color w:val="000000"/>
          <w:sz w:val="22"/>
          <w:szCs w:val="22"/>
        </w:rPr>
        <w:t xml:space="preserve"> R$</w:t>
      </w:r>
      <w:r w:rsidR="006804B1" w:rsidRPr="0032275C">
        <w:rPr>
          <w:color w:val="000000"/>
          <w:sz w:val="22"/>
          <w:szCs w:val="22"/>
        </w:rPr>
        <w:t>20</w:t>
      </w:r>
      <w:r w:rsidR="00C07AB4" w:rsidRPr="0032275C">
        <w:rPr>
          <w:color w:val="000000"/>
          <w:sz w:val="22"/>
          <w:szCs w:val="22"/>
        </w:rPr>
        <w:t>.000.000,00</w:t>
      </w:r>
      <w:r w:rsidR="00C35474" w:rsidRPr="0032275C">
        <w:rPr>
          <w:b/>
          <w:color w:val="000000"/>
          <w:sz w:val="22"/>
          <w:szCs w:val="22"/>
        </w:rPr>
        <w:t> </w:t>
      </w:r>
      <w:r w:rsidR="00C07AB4" w:rsidRPr="0032275C">
        <w:rPr>
          <w:color w:val="000000"/>
          <w:sz w:val="22"/>
          <w:szCs w:val="22"/>
        </w:rPr>
        <w:t>(</w:t>
      </w:r>
      <w:r w:rsidR="006804B1" w:rsidRPr="0032275C">
        <w:rPr>
          <w:color w:val="000000"/>
          <w:sz w:val="22"/>
          <w:szCs w:val="22"/>
        </w:rPr>
        <w:t xml:space="preserve">vinte </w:t>
      </w:r>
      <w:r w:rsidR="00C07AB4" w:rsidRPr="0032275C">
        <w:rPr>
          <w:color w:val="000000"/>
          <w:sz w:val="22"/>
          <w:szCs w:val="22"/>
        </w:rPr>
        <w:t>milhões de reais)</w:t>
      </w:r>
      <w:r w:rsidRPr="0032275C">
        <w:rPr>
          <w:color w:val="000000"/>
          <w:sz w:val="22"/>
          <w:szCs w:val="22"/>
        </w:rPr>
        <w:t>;</w:t>
      </w:r>
      <w:bookmarkEnd w:id="196"/>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bookmarkStart w:id="197" w:name="_Ref445822906"/>
      <w:r w:rsidRPr="0032275C">
        <w:rPr>
          <w:color w:val="000000"/>
          <w:sz w:val="22"/>
          <w:szCs w:val="22"/>
        </w:rPr>
        <w:t>as declarações prestadas pela Emissora</w:t>
      </w:r>
      <w:r w:rsidR="00273032" w:rsidRPr="0032275C">
        <w:rPr>
          <w:color w:val="000000"/>
          <w:sz w:val="22"/>
          <w:szCs w:val="22"/>
        </w:rPr>
        <w:t xml:space="preserve"> ou pelas Fiadoras</w:t>
      </w:r>
      <w:r w:rsidRPr="0032275C">
        <w:rPr>
          <w:color w:val="000000"/>
          <w:sz w:val="22"/>
          <w:szCs w:val="22"/>
        </w:rPr>
        <w:t xml:space="preserve"> e as obrigações da Emissora</w:t>
      </w:r>
      <w:r w:rsidR="002C1A5D" w:rsidRPr="0032275C">
        <w:rPr>
          <w:color w:val="000000"/>
          <w:sz w:val="22"/>
          <w:szCs w:val="22"/>
        </w:rPr>
        <w:t xml:space="preserve"> ou d</w:t>
      </w:r>
      <w:r w:rsidR="00273032" w:rsidRPr="0032275C">
        <w:rPr>
          <w:color w:val="000000"/>
          <w:sz w:val="22"/>
          <w:szCs w:val="22"/>
        </w:rPr>
        <w:t>as Fiadoras</w:t>
      </w:r>
      <w:r w:rsidRPr="0032275C">
        <w:rPr>
          <w:color w:val="000000"/>
          <w:sz w:val="22"/>
          <w:szCs w:val="22"/>
        </w:rPr>
        <w:t>, constantes dos documentos da Oferta Restrita, forem descumpridas ou provarem-se falsas, enganosas ou incorretas;</w:t>
      </w:r>
      <w:bookmarkEnd w:id="197"/>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bookmarkStart w:id="198" w:name="_Ref445311234"/>
      <w:r w:rsidRPr="0032275C">
        <w:rPr>
          <w:color w:val="000000"/>
          <w:sz w:val="22"/>
          <w:szCs w:val="22"/>
        </w:rPr>
        <w:t xml:space="preserve">a Emissora </w:t>
      </w:r>
      <w:r w:rsidR="00273032" w:rsidRPr="0032275C">
        <w:rPr>
          <w:color w:val="000000"/>
          <w:sz w:val="22"/>
          <w:szCs w:val="22"/>
        </w:rPr>
        <w:t xml:space="preserve">ou as Fiadoras </w:t>
      </w:r>
      <w:r w:rsidRPr="0032275C">
        <w:rPr>
          <w:color w:val="000000"/>
          <w:sz w:val="22"/>
          <w:szCs w:val="22"/>
        </w:rPr>
        <w:t>transferir</w:t>
      </w:r>
      <w:r w:rsidR="007A3DEE" w:rsidRPr="0032275C">
        <w:rPr>
          <w:color w:val="000000"/>
          <w:sz w:val="22"/>
          <w:szCs w:val="22"/>
        </w:rPr>
        <w:t>em</w:t>
      </w:r>
      <w:r w:rsidRPr="0032275C">
        <w:rPr>
          <w:color w:val="000000"/>
          <w:sz w:val="22"/>
          <w:szCs w:val="22"/>
        </w:rPr>
        <w:t>, prometer</w:t>
      </w:r>
      <w:r w:rsidR="007A3DEE" w:rsidRPr="0032275C">
        <w:rPr>
          <w:color w:val="000000"/>
          <w:sz w:val="22"/>
          <w:szCs w:val="22"/>
        </w:rPr>
        <w:t>em</w:t>
      </w:r>
      <w:r w:rsidRPr="0032275C">
        <w:rPr>
          <w:color w:val="000000"/>
          <w:sz w:val="22"/>
          <w:szCs w:val="22"/>
        </w:rPr>
        <w:t xml:space="preserve"> transferir ou por qualquer forma ceder</w:t>
      </w:r>
      <w:r w:rsidR="00E246A6" w:rsidRPr="0032275C">
        <w:rPr>
          <w:color w:val="000000"/>
          <w:sz w:val="22"/>
          <w:szCs w:val="22"/>
        </w:rPr>
        <w:t>em</w:t>
      </w:r>
      <w:r w:rsidRPr="0032275C">
        <w:rPr>
          <w:color w:val="000000"/>
          <w:sz w:val="22"/>
          <w:szCs w:val="22"/>
        </w:rPr>
        <w:t xml:space="preserve"> ou prometer</w:t>
      </w:r>
      <w:r w:rsidR="007A3DEE" w:rsidRPr="0032275C">
        <w:rPr>
          <w:color w:val="000000"/>
          <w:sz w:val="22"/>
          <w:szCs w:val="22"/>
        </w:rPr>
        <w:t>em</w:t>
      </w:r>
      <w:r w:rsidRPr="0032275C">
        <w:rPr>
          <w:color w:val="000000"/>
          <w:sz w:val="22"/>
          <w:szCs w:val="22"/>
        </w:rPr>
        <w:t xml:space="preserve"> ceder a terceiros os direitos e obrigações para si decorrentes dos </w:t>
      </w:r>
      <w:r w:rsidR="00E238FE" w:rsidRPr="0032275C">
        <w:rPr>
          <w:color w:val="000000"/>
          <w:sz w:val="22"/>
          <w:szCs w:val="22"/>
        </w:rPr>
        <w:t>documentos da Oferta Restrita</w:t>
      </w:r>
      <w:r w:rsidRPr="0032275C">
        <w:rPr>
          <w:color w:val="000000"/>
          <w:sz w:val="22"/>
          <w:szCs w:val="22"/>
        </w:rPr>
        <w:t xml:space="preserve">, quando aplicável, sem a prévia e expressa anuência de </w:t>
      </w:r>
      <w:r w:rsidR="001D56EA" w:rsidRPr="0032275C">
        <w:rPr>
          <w:color w:val="000000"/>
          <w:sz w:val="22"/>
          <w:szCs w:val="22"/>
        </w:rPr>
        <w:t>75%</w:t>
      </w:r>
      <w:r w:rsidR="00B56801" w:rsidRPr="0032275C" w:rsidDel="00B56801">
        <w:rPr>
          <w:color w:val="000000"/>
          <w:sz w:val="22"/>
          <w:szCs w:val="22"/>
        </w:rPr>
        <w:t xml:space="preserve"> </w:t>
      </w:r>
      <w:r w:rsidR="001D56EA" w:rsidRPr="0032275C">
        <w:rPr>
          <w:color w:val="000000"/>
          <w:sz w:val="22"/>
          <w:szCs w:val="22"/>
        </w:rPr>
        <w:t>(setenta e cinco por cento)</w:t>
      </w:r>
      <w:r w:rsidRPr="0032275C">
        <w:rPr>
          <w:color w:val="000000"/>
          <w:sz w:val="22"/>
          <w:szCs w:val="22"/>
        </w:rPr>
        <w:t xml:space="preserve"> dos Debenturistas reunidos em Assembleia Geral de Debenturistas, especialmente convocada para este fim;</w:t>
      </w:r>
      <w:bookmarkEnd w:id="198"/>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bookmarkStart w:id="199" w:name="_Ref445822914"/>
      <w:r w:rsidRPr="0032275C">
        <w:rPr>
          <w:color w:val="000000"/>
          <w:sz w:val="22"/>
          <w:szCs w:val="22"/>
        </w:rPr>
        <w:t>realização de redução de capital social da Emissora</w:t>
      </w:r>
      <w:r w:rsidR="00273032" w:rsidRPr="0032275C">
        <w:rPr>
          <w:color w:val="000000"/>
          <w:sz w:val="22"/>
          <w:szCs w:val="22"/>
        </w:rPr>
        <w:t xml:space="preserve"> ou da</w:t>
      </w:r>
      <w:r w:rsidR="00613472" w:rsidRPr="0032275C">
        <w:rPr>
          <w:color w:val="000000"/>
          <w:sz w:val="22"/>
          <w:szCs w:val="22"/>
        </w:rPr>
        <w:t xml:space="preserve"> Algar Telecom</w:t>
      </w:r>
      <w:r w:rsidRPr="0032275C">
        <w:rPr>
          <w:color w:val="000000"/>
          <w:sz w:val="22"/>
          <w:szCs w:val="22"/>
        </w:rPr>
        <w:t>, sem que haja anuência prévia dos Debenturistas, conforme disposto no artigo 174 da Lei das Sociedades por Ações, ressalvado o disposto na alínea</w:t>
      </w:r>
      <w:r w:rsidR="001843A2" w:rsidRPr="0032275C">
        <w:rPr>
          <w:color w:val="000000"/>
          <w:sz w:val="22"/>
          <w:szCs w:val="22"/>
        </w:rPr>
        <w:t> </w:t>
      </w:r>
      <w:r w:rsidR="00BC024E" w:rsidRPr="0032275C">
        <w:rPr>
          <w:color w:val="000000"/>
          <w:sz w:val="22"/>
          <w:szCs w:val="22"/>
        </w:rPr>
        <w:fldChar w:fldCharType="begin"/>
      </w:r>
      <w:r w:rsidR="00BC024E" w:rsidRPr="0032275C">
        <w:rPr>
          <w:color w:val="000000"/>
          <w:sz w:val="22"/>
          <w:szCs w:val="22"/>
        </w:rPr>
        <w:instrText xml:space="preserve"> REF _Ref447033530 \r \h </w:instrText>
      </w:r>
      <w:r w:rsidR="0032275C" w:rsidRPr="0032275C">
        <w:rPr>
          <w:color w:val="000000"/>
          <w:sz w:val="22"/>
          <w:szCs w:val="22"/>
        </w:rPr>
        <w:instrText xml:space="preserve"> \* MERGEFORMAT </w:instrText>
      </w:r>
      <w:r w:rsidR="00BC024E" w:rsidRPr="0032275C">
        <w:rPr>
          <w:color w:val="000000"/>
          <w:sz w:val="22"/>
          <w:szCs w:val="22"/>
        </w:rPr>
      </w:r>
      <w:r w:rsidR="00BC024E" w:rsidRPr="0032275C">
        <w:rPr>
          <w:color w:val="000000"/>
          <w:sz w:val="22"/>
          <w:szCs w:val="22"/>
        </w:rPr>
        <w:fldChar w:fldCharType="separate"/>
      </w:r>
      <w:r w:rsidR="0032275C" w:rsidRPr="0032275C">
        <w:rPr>
          <w:color w:val="000000"/>
          <w:sz w:val="22"/>
          <w:szCs w:val="22"/>
        </w:rPr>
        <w:t>(q)</w:t>
      </w:r>
      <w:r w:rsidR="00BC024E" w:rsidRPr="0032275C">
        <w:rPr>
          <w:color w:val="000000"/>
          <w:sz w:val="22"/>
          <w:szCs w:val="22"/>
        </w:rPr>
        <w:fldChar w:fldCharType="end"/>
      </w:r>
      <w:r w:rsidR="001843A2" w:rsidRPr="0032275C">
        <w:rPr>
          <w:color w:val="000000"/>
          <w:sz w:val="22"/>
          <w:szCs w:val="22"/>
        </w:rPr>
        <w:t xml:space="preserve"> abaixo</w:t>
      </w:r>
      <w:r w:rsidRPr="0032275C">
        <w:rPr>
          <w:color w:val="000000"/>
          <w:sz w:val="22"/>
          <w:szCs w:val="22"/>
        </w:rPr>
        <w:t>;</w:t>
      </w:r>
      <w:bookmarkEnd w:id="199"/>
    </w:p>
    <w:p w:rsidR="00D3329F" w:rsidRPr="0032275C" w:rsidRDefault="00D3329F" w:rsidP="0032275C">
      <w:pPr>
        <w:tabs>
          <w:tab w:val="left" w:pos="709"/>
        </w:tabs>
        <w:spacing w:line="360" w:lineRule="auto"/>
        <w:ind w:hanging="720"/>
        <w:rPr>
          <w:color w:val="000000"/>
          <w:sz w:val="22"/>
          <w:szCs w:val="22"/>
        </w:rPr>
      </w:pPr>
    </w:p>
    <w:p w:rsidR="00D3329F" w:rsidRPr="0032275C" w:rsidRDefault="00D3329F" w:rsidP="0032275C">
      <w:pPr>
        <w:pStyle w:val="PargrafodaLista"/>
        <w:numPr>
          <w:ilvl w:val="0"/>
          <w:numId w:val="43"/>
        </w:numPr>
        <w:tabs>
          <w:tab w:val="left" w:pos="1985"/>
        </w:tabs>
        <w:spacing w:line="360" w:lineRule="auto"/>
        <w:ind w:left="1985" w:hanging="578"/>
        <w:rPr>
          <w:color w:val="000000"/>
          <w:sz w:val="22"/>
          <w:szCs w:val="22"/>
        </w:rPr>
      </w:pPr>
      <w:r w:rsidRPr="0032275C">
        <w:rPr>
          <w:color w:val="000000"/>
          <w:sz w:val="22"/>
          <w:szCs w:val="22"/>
        </w:rPr>
        <w:t>desapropriação, confisco ou outra medida de qualquer entidade governamental brasileira que resulte na perda, pela Emissora ou por suas controladas</w:t>
      </w:r>
      <w:r w:rsidR="008767F5" w:rsidRPr="0032275C">
        <w:rPr>
          <w:color w:val="000000"/>
          <w:sz w:val="22"/>
          <w:szCs w:val="22"/>
        </w:rPr>
        <w:t xml:space="preserve"> ou </w:t>
      </w:r>
      <w:r w:rsidR="002C1A5D" w:rsidRPr="0032275C">
        <w:rPr>
          <w:color w:val="000000"/>
          <w:sz w:val="22"/>
          <w:szCs w:val="22"/>
        </w:rPr>
        <w:t>pel</w:t>
      </w:r>
      <w:r w:rsidR="008767F5" w:rsidRPr="0032275C">
        <w:rPr>
          <w:color w:val="000000"/>
          <w:sz w:val="22"/>
          <w:szCs w:val="22"/>
        </w:rPr>
        <w:t>as Fiadoras</w:t>
      </w:r>
      <w:r w:rsidRPr="0032275C">
        <w:rPr>
          <w:color w:val="000000"/>
          <w:sz w:val="22"/>
          <w:szCs w:val="22"/>
        </w:rPr>
        <w:t xml:space="preserve">, de ativos em valor, individual ou agregado, superior a </w:t>
      </w:r>
      <w:r w:rsidR="00C07AB4" w:rsidRPr="0032275C">
        <w:rPr>
          <w:color w:val="000000"/>
          <w:sz w:val="22"/>
          <w:szCs w:val="22"/>
        </w:rPr>
        <w:t>R$15.000.000,00</w:t>
      </w:r>
      <w:r w:rsidR="00C07AB4" w:rsidRPr="0032275C">
        <w:rPr>
          <w:b/>
          <w:color w:val="000000"/>
          <w:sz w:val="22"/>
          <w:szCs w:val="22"/>
        </w:rPr>
        <w:t> </w:t>
      </w:r>
      <w:r w:rsidR="00C07AB4" w:rsidRPr="0032275C">
        <w:rPr>
          <w:color w:val="000000"/>
          <w:sz w:val="22"/>
          <w:szCs w:val="22"/>
        </w:rPr>
        <w:t>(quinze milhões de reais)</w:t>
      </w:r>
      <w:r w:rsidRPr="0032275C">
        <w:rPr>
          <w:color w:val="000000"/>
          <w:sz w:val="22"/>
          <w:szCs w:val="22"/>
        </w:rPr>
        <w:t>;</w:t>
      </w:r>
    </w:p>
    <w:p w:rsidR="00D3329F" w:rsidRPr="0032275C" w:rsidRDefault="00D3329F" w:rsidP="0032275C">
      <w:pPr>
        <w:tabs>
          <w:tab w:val="left" w:pos="709"/>
        </w:tabs>
        <w:spacing w:line="360" w:lineRule="auto"/>
        <w:ind w:hanging="720"/>
        <w:rPr>
          <w:rStyle w:val="DeltaViewInsertion"/>
          <w:color w:val="000000"/>
          <w:sz w:val="22"/>
          <w:szCs w:val="22"/>
          <w:u w:val="none"/>
        </w:rPr>
      </w:pPr>
    </w:p>
    <w:p w:rsidR="002C0F2A" w:rsidRPr="0032275C" w:rsidRDefault="00D3329F" w:rsidP="0032275C">
      <w:pPr>
        <w:pStyle w:val="PargrafodaLista"/>
        <w:numPr>
          <w:ilvl w:val="0"/>
          <w:numId w:val="43"/>
        </w:numPr>
        <w:tabs>
          <w:tab w:val="left" w:pos="709"/>
          <w:tab w:val="left" w:pos="1985"/>
        </w:tabs>
        <w:spacing w:line="360" w:lineRule="auto"/>
        <w:ind w:left="1985" w:hanging="578"/>
        <w:rPr>
          <w:color w:val="000000"/>
          <w:sz w:val="22"/>
          <w:szCs w:val="22"/>
        </w:rPr>
      </w:pPr>
      <w:r w:rsidRPr="0032275C">
        <w:rPr>
          <w:color w:val="000000"/>
          <w:sz w:val="22"/>
          <w:szCs w:val="22"/>
        </w:rPr>
        <w:t>descumprimento, pela Emissora</w:t>
      </w:r>
      <w:r w:rsidR="008767F5" w:rsidRPr="0032275C">
        <w:rPr>
          <w:color w:val="000000"/>
          <w:sz w:val="22"/>
          <w:szCs w:val="22"/>
        </w:rPr>
        <w:t xml:space="preserve"> ou pelas Fiadoras</w:t>
      </w:r>
      <w:r w:rsidRPr="0032275C">
        <w:rPr>
          <w:color w:val="000000"/>
          <w:sz w:val="22"/>
          <w:szCs w:val="22"/>
        </w:rPr>
        <w:t>, de decisão ou sentença judicial condenatória transitada em julgado ou decisão arbitral final, contra a Emissora</w:t>
      </w:r>
      <w:r w:rsidR="008767F5" w:rsidRPr="0032275C">
        <w:rPr>
          <w:color w:val="000000"/>
          <w:sz w:val="22"/>
          <w:szCs w:val="22"/>
        </w:rPr>
        <w:t xml:space="preserve"> ou contra as Fiadoras</w:t>
      </w:r>
      <w:r w:rsidRPr="0032275C">
        <w:rPr>
          <w:color w:val="000000"/>
          <w:sz w:val="22"/>
          <w:szCs w:val="22"/>
        </w:rPr>
        <w:t xml:space="preserve"> em valor unitário ou </w:t>
      </w:r>
      <w:r w:rsidR="00415EBF" w:rsidRPr="0032275C">
        <w:rPr>
          <w:color w:val="000000"/>
          <w:sz w:val="22"/>
          <w:szCs w:val="22"/>
        </w:rPr>
        <w:t>agregado igual ou superior a R$</w:t>
      </w:r>
      <w:r w:rsidRPr="0032275C">
        <w:rPr>
          <w:color w:val="000000"/>
          <w:sz w:val="22"/>
          <w:szCs w:val="22"/>
        </w:rPr>
        <w:t>1</w:t>
      </w:r>
      <w:r w:rsidR="00B5791E" w:rsidRPr="0032275C">
        <w:rPr>
          <w:color w:val="000000"/>
          <w:sz w:val="22"/>
          <w:szCs w:val="22"/>
        </w:rPr>
        <w:t>0</w:t>
      </w:r>
      <w:r w:rsidRPr="0032275C">
        <w:rPr>
          <w:color w:val="000000"/>
          <w:sz w:val="22"/>
          <w:szCs w:val="22"/>
        </w:rPr>
        <w:t>.000.000,00</w:t>
      </w:r>
      <w:r w:rsidRPr="0032275C">
        <w:rPr>
          <w:b/>
          <w:color w:val="000000"/>
          <w:sz w:val="22"/>
          <w:szCs w:val="22"/>
        </w:rPr>
        <w:t xml:space="preserve"> </w:t>
      </w:r>
      <w:r w:rsidRPr="0032275C">
        <w:rPr>
          <w:color w:val="000000"/>
          <w:sz w:val="22"/>
          <w:szCs w:val="22"/>
        </w:rPr>
        <w:t>(</w:t>
      </w:r>
      <w:r w:rsidR="00B5791E" w:rsidRPr="0032275C">
        <w:rPr>
          <w:color w:val="000000"/>
          <w:sz w:val="22"/>
          <w:szCs w:val="22"/>
        </w:rPr>
        <w:t>dez milhões</w:t>
      </w:r>
      <w:r w:rsidRPr="0032275C">
        <w:rPr>
          <w:color w:val="000000"/>
          <w:sz w:val="22"/>
          <w:szCs w:val="22"/>
        </w:rPr>
        <w:t xml:space="preserve"> de reais);</w:t>
      </w:r>
      <w:r w:rsidR="002C0F2A" w:rsidRPr="0032275C">
        <w:rPr>
          <w:color w:val="000000"/>
          <w:sz w:val="22"/>
          <w:szCs w:val="22"/>
        </w:rPr>
        <w:t xml:space="preserve"> </w:t>
      </w:r>
    </w:p>
    <w:p w:rsidR="002C0F2A" w:rsidRPr="0032275C" w:rsidRDefault="002C0F2A" w:rsidP="0032275C">
      <w:pPr>
        <w:tabs>
          <w:tab w:val="left" w:pos="709"/>
        </w:tabs>
        <w:spacing w:line="360" w:lineRule="auto"/>
        <w:ind w:hanging="720"/>
        <w:rPr>
          <w:rStyle w:val="DeltaViewInsertion"/>
          <w:color w:val="000000"/>
          <w:sz w:val="22"/>
          <w:szCs w:val="22"/>
          <w:u w:val="none"/>
        </w:rPr>
      </w:pPr>
    </w:p>
    <w:p w:rsidR="00613472" w:rsidRPr="0032275C" w:rsidRDefault="00613472" w:rsidP="0032275C">
      <w:pPr>
        <w:pStyle w:val="PargrafodaLista"/>
        <w:numPr>
          <w:ilvl w:val="0"/>
          <w:numId w:val="43"/>
        </w:numPr>
        <w:tabs>
          <w:tab w:val="left" w:pos="1985"/>
        </w:tabs>
        <w:spacing w:line="360" w:lineRule="auto"/>
        <w:ind w:left="1984" w:hanging="578"/>
        <w:rPr>
          <w:rStyle w:val="DeltaViewInsertion"/>
          <w:color w:val="000000"/>
          <w:sz w:val="22"/>
          <w:szCs w:val="22"/>
          <w:u w:val="none"/>
        </w:rPr>
      </w:pPr>
      <w:bookmarkStart w:id="200" w:name="_Ref447033530"/>
      <w:bookmarkStart w:id="201" w:name="_Ref445232690"/>
      <w:r w:rsidRPr="0032275C">
        <w:rPr>
          <w:bCs/>
          <w:sz w:val="22"/>
          <w:szCs w:val="22"/>
        </w:rPr>
        <w:t>cisão, fusão, incorporação ou qualquer outra forma de reorganização societária envolvendo a Emissora ou as Fiadoras, excetuadas as operações ocorridas dentro do mesmo grupo econômico. Para efeitos d</w:t>
      </w:r>
      <w:r w:rsidR="00AD5972" w:rsidRPr="0032275C">
        <w:rPr>
          <w:bCs/>
          <w:sz w:val="22"/>
          <w:szCs w:val="22"/>
        </w:rPr>
        <w:t>a presente</w:t>
      </w:r>
      <w:r w:rsidRPr="0032275C">
        <w:rPr>
          <w:bCs/>
          <w:sz w:val="22"/>
          <w:szCs w:val="22"/>
        </w:rPr>
        <w:t>, "</w:t>
      </w:r>
      <w:r w:rsidR="00B900D7" w:rsidRPr="0032275C">
        <w:rPr>
          <w:bCs/>
          <w:sz w:val="22"/>
          <w:szCs w:val="22"/>
        </w:rPr>
        <w:t>Grupo Ec</w:t>
      </w:r>
      <w:r w:rsidRPr="0032275C">
        <w:rPr>
          <w:bCs/>
          <w:sz w:val="22"/>
          <w:szCs w:val="22"/>
        </w:rPr>
        <w:t xml:space="preserve">onômico" </w:t>
      </w:r>
      <w:r w:rsidR="00AD5972" w:rsidRPr="0032275C">
        <w:rPr>
          <w:bCs/>
          <w:sz w:val="22"/>
          <w:szCs w:val="22"/>
        </w:rPr>
        <w:t xml:space="preserve">significa </w:t>
      </w:r>
      <w:r w:rsidRPr="0032275C">
        <w:rPr>
          <w:bCs/>
          <w:sz w:val="22"/>
          <w:szCs w:val="22"/>
        </w:rPr>
        <w:t>todas e quaisquer empresas controladas, direta ou indiretamente, pelas Fiadoras</w:t>
      </w:r>
      <w:r w:rsidR="00F27C15" w:rsidRPr="0032275C">
        <w:rPr>
          <w:bCs/>
          <w:sz w:val="22"/>
          <w:szCs w:val="22"/>
        </w:rPr>
        <w:t xml:space="preserve"> e "</w:t>
      </w:r>
      <w:r w:rsidR="00AD5972" w:rsidRPr="0032275C">
        <w:rPr>
          <w:bCs/>
          <w:sz w:val="22"/>
          <w:szCs w:val="22"/>
        </w:rPr>
        <w:t xml:space="preserve">controle" </w:t>
      </w:r>
      <w:r w:rsidR="00F27C15" w:rsidRPr="0032275C">
        <w:rPr>
          <w:bCs/>
          <w:sz w:val="22"/>
          <w:szCs w:val="22"/>
        </w:rPr>
        <w:t>significa</w:t>
      </w:r>
      <w:r w:rsidRPr="0032275C">
        <w:rPr>
          <w:sz w:val="22"/>
          <w:szCs w:val="22"/>
        </w:rPr>
        <w:t xml:space="preserve"> conforme o disposto no artigo 116 da Lei das Sociedades por Ações</w:t>
      </w:r>
      <w:r w:rsidRPr="0032275C">
        <w:rPr>
          <w:bCs/>
          <w:sz w:val="22"/>
          <w:szCs w:val="22"/>
        </w:rPr>
        <w:t>;</w:t>
      </w:r>
      <w:bookmarkEnd w:id="200"/>
    </w:p>
    <w:bookmarkEnd w:id="201"/>
    <w:p w:rsidR="0062096D" w:rsidRPr="0032275C" w:rsidRDefault="0062096D" w:rsidP="0032275C">
      <w:pPr>
        <w:tabs>
          <w:tab w:val="left" w:pos="709"/>
        </w:tabs>
        <w:spacing w:line="360" w:lineRule="auto"/>
        <w:ind w:hanging="720"/>
        <w:rPr>
          <w:rStyle w:val="DeltaViewInsertion"/>
          <w:color w:val="000000"/>
          <w:sz w:val="22"/>
          <w:szCs w:val="22"/>
          <w:u w:val="none"/>
        </w:rPr>
      </w:pPr>
    </w:p>
    <w:p w:rsidR="00D3329F" w:rsidRPr="0032275C" w:rsidRDefault="00613472" w:rsidP="0032275C">
      <w:pPr>
        <w:pStyle w:val="PargrafodaLista"/>
        <w:numPr>
          <w:ilvl w:val="0"/>
          <w:numId w:val="43"/>
        </w:numPr>
        <w:tabs>
          <w:tab w:val="left" w:pos="1985"/>
        </w:tabs>
        <w:spacing w:line="360" w:lineRule="auto"/>
        <w:ind w:left="1985" w:hanging="578"/>
        <w:rPr>
          <w:rStyle w:val="DeltaViewInsertion"/>
          <w:color w:val="000000"/>
          <w:sz w:val="22"/>
          <w:szCs w:val="22"/>
          <w:u w:val="none"/>
        </w:rPr>
      </w:pPr>
      <w:r w:rsidRPr="0032275C">
        <w:rPr>
          <w:rStyle w:val="DeltaViewInsertion"/>
          <w:color w:val="000000"/>
          <w:sz w:val="22"/>
          <w:szCs w:val="22"/>
          <w:u w:val="none"/>
        </w:rPr>
        <w:t xml:space="preserve">não </w:t>
      </w:r>
      <w:r w:rsidRPr="0032275C">
        <w:rPr>
          <w:sz w:val="22"/>
          <w:szCs w:val="22"/>
        </w:rPr>
        <w:t xml:space="preserve">manutenção da atual estrutura de controle acionário, direto e indireto, da Emissora, </w:t>
      </w:r>
      <w:r w:rsidR="00F27C15" w:rsidRPr="0032275C">
        <w:rPr>
          <w:sz w:val="22"/>
          <w:szCs w:val="22"/>
        </w:rPr>
        <w:t>sendo "controle" definido</w:t>
      </w:r>
      <w:r w:rsidRPr="0032275C">
        <w:rPr>
          <w:sz w:val="22"/>
          <w:szCs w:val="22"/>
        </w:rPr>
        <w:t xml:space="preserve"> conforme o disposto no artigo 116 da Lei das Sociedades por Ações;</w:t>
      </w:r>
    </w:p>
    <w:p w:rsidR="006E708E" w:rsidRPr="0032275C" w:rsidRDefault="006E708E" w:rsidP="0032275C">
      <w:pPr>
        <w:tabs>
          <w:tab w:val="left" w:pos="709"/>
        </w:tabs>
        <w:spacing w:line="360" w:lineRule="auto"/>
        <w:ind w:hanging="720"/>
        <w:rPr>
          <w:rStyle w:val="DeltaViewInsertion"/>
          <w:color w:val="000000"/>
          <w:sz w:val="22"/>
          <w:szCs w:val="22"/>
          <w:u w:val="none"/>
        </w:rPr>
      </w:pPr>
    </w:p>
    <w:p w:rsidR="00D3329F" w:rsidRPr="0032275C" w:rsidRDefault="00D3329F" w:rsidP="0032275C">
      <w:pPr>
        <w:pStyle w:val="PargrafodaLista"/>
        <w:numPr>
          <w:ilvl w:val="0"/>
          <w:numId w:val="43"/>
        </w:numPr>
        <w:tabs>
          <w:tab w:val="left" w:pos="1985"/>
        </w:tabs>
        <w:spacing w:line="360" w:lineRule="auto"/>
        <w:ind w:left="1985" w:hanging="578"/>
        <w:rPr>
          <w:rStyle w:val="DeltaViewInsertion"/>
          <w:color w:val="000000"/>
          <w:sz w:val="22"/>
          <w:szCs w:val="22"/>
          <w:u w:val="none"/>
        </w:rPr>
      </w:pPr>
      <w:r w:rsidRPr="0032275C">
        <w:rPr>
          <w:rStyle w:val="DeltaViewInsertion"/>
          <w:color w:val="000000"/>
          <w:sz w:val="22"/>
          <w:szCs w:val="22"/>
          <w:u w:val="none"/>
        </w:rPr>
        <w:t>se a Emissora</w:t>
      </w:r>
      <w:r w:rsidR="0062096D" w:rsidRPr="0032275C">
        <w:rPr>
          <w:rStyle w:val="DeltaViewInsertion"/>
          <w:color w:val="000000"/>
          <w:sz w:val="22"/>
          <w:szCs w:val="22"/>
          <w:u w:val="none"/>
        </w:rPr>
        <w:t xml:space="preserve"> ou as Fiadoras</w:t>
      </w:r>
      <w:r w:rsidRPr="0032275C">
        <w:rPr>
          <w:rStyle w:val="DeltaViewInsertion"/>
          <w:color w:val="000000"/>
          <w:sz w:val="22"/>
          <w:szCs w:val="22"/>
          <w:u w:val="none"/>
        </w:rPr>
        <w:t>, a partir da Data de Emissão das Debêntures, conceder</w:t>
      </w:r>
      <w:r w:rsidR="007A3DEE" w:rsidRPr="0032275C">
        <w:rPr>
          <w:rStyle w:val="DeltaViewInsertion"/>
          <w:color w:val="000000"/>
          <w:sz w:val="22"/>
          <w:szCs w:val="22"/>
          <w:u w:val="none"/>
        </w:rPr>
        <w:t>em</w:t>
      </w:r>
      <w:r w:rsidRPr="0032275C">
        <w:rPr>
          <w:rStyle w:val="DeltaViewInsertion"/>
          <w:color w:val="000000"/>
          <w:sz w:val="22"/>
          <w:szCs w:val="22"/>
          <w:u w:val="none"/>
        </w:rPr>
        <w:t xml:space="preserve"> mútuos, empréstimos ou adiantamentos, bem como avais, fianças ou outras garantias para quaisquer sociedades que não sejam suas controladas</w:t>
      </w:r>
      <w:r w:rsidR="00460263" w:rsidRPr="0032275C">
        <w:rPr>
          <w:rStyle w:val="DeltaViewInsertion"/>
          <w:color w:val="000000"/>
          <w:sz w:val="22"/>
          <w:szCs w:val="22"/>
          <w:u w:val="none"/>
        </w:rPr>
        <w:t xml:space="preserve"> e/ou controladora direta</w:t>
      </w:r>
      <w:r w:rsidR="00340BD7" w:rsidRPr="0032275C">
        <w:rPr>
          <w:rStyle w:val="DeltaViewInsertion"/>
          <w:color w:val="000000"/>
          <w:sz w:val="22"/>
          <w:szCs w:val="22"/>
          <w:u w:val="none"/>
        </w:rPr>
        <w:t>, sem que haja anuência pré</w:t>
      </w:r>
      <w:r w:rsidR="00D115B4" w:rsidRPr="0032275C">
        <w:rPr>
          <w:rStyle w:val="DeltaViewInsertion"/>
          <w:color w:val="000000"/>
          <w:sz w:val="22"/>
          <w:szCs w:val="22"/>
          <w:u w:val="none"/>
        </w:rPr>
        <w:t>v</w:t>
      </w:r>
      <w:r w:rsidR="00340BD7" w:rsidRPr="0032275C">
        <w:rPr>
          <w:rStyle w:val="DeltaViewInsertion"/>
          <w:color w:val="000000"/>
          <w:sz w:val="22"/>
          <w:szCs w:val="22"/>
          <w:u w:val="none"/>
        </w:rPr>
        <w:t>ia d</w:t>
      </w:r>
      <w:r w:rsidR="002F2D26" w:rsidRPr="0032275C">
        <w:rPr>
          <w:rStyle w:val="DeltaViewInsertion"/>
          <w:color w:val="000000"/>
          <w:sz w:val="22"/>
          <w:szCs w:val="22"/>
          <w:u w:val="none"/>
        </w:rPr>
        <w:t>os</w:t>
      </w:r>
      <w:r w:rsidR="00340BD7" w:rsidRPr="0032275C">
        <w:rPr>
          <w:rStyle w:val="DeltaViewInsertion"/>
          <w:color w:val="000000"/>
          <w:sz w:val="22"/>
          <w:szCs w:val="22"/>
          <w:u w:val="none"/>
        </w:rPr>
        <w:t xml:space="preserve"> Debenturistas</w:t>
      </w:r>
      <w:r w:rsidRPr="0032275C">
        <w:rPr>
          <w:rStyle w:val="DeltaViewInsertion"/>
          <w:color w:val="000000"/>
          <w:sz w:val="22"/>
          <w:szCs w:val="22"/>
          <w:u w:val="none"/>
        </w:rPr>
        <w:t>;</w:t>
      </w:r>
    </w:p>
    <w:p w:rsidR="00D3329F" w:rsidRPr="0032275C" w:rsidRDefault="00D3329F" w:rsidP="0032275C">
      <w:pPr>
        <w:tabs>
          <w:tab w:val="left" w:pos="709"/>
        </w:tabs>
        <w:spacing w:line="360" w:lineRule="auto"/>
        <w:ind w:hanging="720"/>
        <w:rPr>
          <w:rStyle w:val="DeltaViewInsertion"/>
          <w:color w:val="000000"/>
          <w:sz w:val="22"/>
          <w:szCs w:val="22"/>
          <w:u w:val="none"/>
        </w:rPr>
      </w:pPr>
    </w:p>
    <w:p w:rsidR="00D3329F" w:rsidRPr="0032275C" w:rsidRDefault="00D3329F" w:rsidP="0032275C">
      <w:pPr>
        <w:pStyle w:val="PargrafodaLista"/>
        <w:numPr>
          <w:ilvl w:val="0"/>
          <w:numId w:val="43"/>
        </w:numPr>
        <w:tabs>
          <w:tab w:val="left" w:pos="1985"/>
        </w:tabs>
        <w:spacing w:line="360" w:lineRule="auto"/>
        <w:ind w:left="1985" w:hanging="578"/>
        <w:rPr>
          <w:rStyle w:val="DeltaViewInsertion"/>
          <w:color w:val="000000"/>
          <w:sz w:val="22"/>
          <w:szCs w:val="22"/>
          <w:u w:val="none"/>
        </w:rPr>
      </w:pPr>
      <w:r w:rsidRPr="0032275C">
        <w:rPr>
          <w:rStyle w:val="DeltaViewInsertion"/>
          <w:color w:val="000000"/>
          <w:sz w:val="22"/>
          <w:szCs w:val="22"/>
          <w:u w:val="none"/>
        </w:rPr>
        <w:t>alteração do objeto social disposto no estatuto social da Emissora</w:t>
      </w:r>
      <w:r w:rsidR="00340BD7" w:rsidRPr="0032275C">
        <w:rPr>
          <w:rStyle w:val="DeltaViewInsertion"/>
          <w:color w:val="000000"/>
          <w:sz w:val="22"/>
          <w:szCs w:val="22"/>
          <w:u w:val="none"/>
        </w:rPr>
        <w:t xml:space="preserve"> ou das</w:t>
      </w:r>
      <w:r w:rsidR="006F3EF3" w:rsidRPr="0032275C">
        <w:rPr>
          <w:rStyle w:val="DeltaViewInsertion"/>
          <w:color w:val="000000"/>
          <w:sz w:val="22"/>
          <w:szCs w:val="22"/>
          <w:u w:val="none"/>
        </w:rPr>
        <w:t xml:space="preserve"> Fia</w:t>
      </w:r>
      <w:r w:rsidR="009A02F3" w:rsidRPr="0032275C">
        <w:rPr>
          <w:rStyle w:val="DeltaViewInsertion"/>
          <w:color w:val="000000"/>
          <w:sz w:val="22"/>
          <w:szCs w:val="22"/>
          <w:u w:val="none"/>
        </w:rPr>
        <w:t>d</w:t>
      </w:r>
      <w:r w:rsidR="006F3EF3" w:rsidRPr="0032275C">
        <w:rPr>
          <w:rStyle w:val="DeltaViewInsertion"/>
          <w:color w:val="000000"/>
          <w:sz w:val="22"/>
          <w:szCs w:val="22"/>
          <w:u w:val="none"/>
        </w:rPr>
        <w:t>oras</w:t>
      </w:r>
      <w:r w:rsidRPr="0032275C">
        <w:rPr>
          <w:rStyle w:val="DeltaViewInsertion"/>
          <w:color w:val="000000"/>
          <w:sz w:val="22"/>
          <w:szCs w:val="22"/>
          <w:u w:val="none"/>
        </w:rPr>
        <w:t xml:space="preserve">, realizada sem o prévio consentimento dos Debenturistas representantes de </w:t>
      </w:r>
      <w:r w:rsidR="001D56EA" w:rsidRPr="0032275C">
        <w:rPr>
          <w:color w:val="000000"/>
          <w:sz w:val="22"/>
          <w:szCs w:val="22"/>
        </w:rPr>
        <w:t>75%</w:t>
      </w:r>
      <w:r w:rsidR="00613472" w:rsidRPr="0032275C">
        <w:rPr>
          <w:b/>
          <w:color w:val="000000"/>
          <w:sz w:val="22"/>
          <w:szCs w:val="22"/>
        </w:rPr>
        <w:t> </w:t>
      </w:r>
      <w:r w:rsidR="001D56EA" w:rsidRPr="0032275C">
        <w:rPr>
          <w:color w:val="000000"/>
          <w:sz w:val="22"/>
          <w:szCs w:val="22"/>
        </w:rPr>
        <w:t>(setenta e cinco por cento)</w:t>
      </w:r>
      <w:r w:rsidRPr="0032275C">
        <w:rPr>
          <w:rStyle w:val="DeltaViewInsertion"/>
          <w:color w:val="000000"/>
          <w:sz w:val="22"/>
          <w:szCs w:val="22"/>
          <w:u w:val="none"/>
        </w:rPr>
        <w:t xml:space="preserve"> das Debêntures em Circulação, exceto se</w:t>
      </w:r>
      <w:r w:rsidR="000B4612" w:rsidRPr="0032275C">
        <w:rPr>
          <w:rStyle w:val="DeltaViewInsertion"/>
          <w:color w:val="000000"/>
          <w:sz w:val="22"/>
          <w:szCs w:val="22"/>
          <w:u w:val="none"/>
        </w:rPr>
        <w:t>:</w:t>
      </w:r>
      <w:r w:rsidRPr="0032275C">
        <w:rPr>
          <w:rStyle w:val="DeltaViewInsertion"/>
          <w:color w:val="000000"/>
          <w:sz w:val="22"/>
          <w:szCs w:val="22"/>
          <w:u w:val="none"/>
        </w:rPr>
        <w:t xml:space="preserve"> </w:t>
      </w:r>
      <w:r w:rsidRPr="0032275C">
        <w:rPr>
          <w:rStyle w:val="DeltaViewInsertion"/>
          <w:b/>
          <w:color w:val="000000"/>
          <w:sz w:val="22"/>
          <w:szCs w:val="22"/>
          <w:u w:val="none"/>
        </w:rPr>
        <w:t>(i)</w:t>
      </w:r>
      <w:r w:rsidR="00613472" w:rsidRPr="0032275C">
        <w:rPr>
          <w:rStyle w:val="DeltaViewInsertion"/>
          <w:color w:val="000000"/>
          <w:sz w:val="22"/>
          <w:szCs w:val="22"/>
          <w:u w:val="none"/>
        </w:rPr>
        <w:t> </w:t>
      </w:r>
      <w:r w:rsidRPr="0032275C">
        <w:rPr>
          <w:rStyle w:val="DeltaViewInsertion"/>
          <w:color w:val="000000"/>
          <w:sz w:val="22"/>
          <w:szCs w:val="22"/>
          <w:u w:val="none"/>
        </w:rPr>
        <w:t>tal alteração não resultar na mudança da atividade principal da Emissora</w:t>
      </w:r>
      <w:r w:rsidR="00340BD7" w:rsidRPr="0032275C">
        <w:rPr>
          <w:rStyle w:val="DeltaViewInsertion"/>
          <w:color w:val="000000"/>
          <w:sz w:val="22"/>
          <w:szCs w:val="22"/>
          <w:u w:val="none"/>
        </w:rPr>
        <w:t xml:space="preserve"> ou das Fiadoras</w:t>
      </w:r>
      <w:r w:rsidRPr="0032275C">
        <w:rPr>
          <w:rStyle w:val="DeltaViewInsertion"/>
          <w:color w:val="000000"/>
          <w:sz w:val="22"/>
          <w:szCs w:val="22"/>
          <w:u w:val="none"/>
        </w:rPr>
        <w:t xml:space="preserve">; </w:t>
      </w:r>
      <w:r w:rsidRPr="0032275C">
        <w:rPr>
          <w:rStyle w:val="DeltaViewInsertion"/>
          <w:b/>
          <w:color w:val="000000"/>
          <w:sz w:val="22"/>
          <w:szCs w:val="22"/>
          <w:u w:val="none"/>
        </w:rPr>
        <w:t>(ii)</w:t>
      </w:r>
      <w:r w:rsidR="00613472" w:rsidRPr="0032275C">
        <w:rPr>
          <w:rStyle w:val="DeltaViewInsertion"/>
          <w:color w:val="000000"/>
          <w:sz w:val="22"/>
          <w:szCs w:val="22"/>
          <w:u w:val="none"/>
        </w:rPr>
        <w:t> </w:t>
      </w:r>
      <w:r w:rsidRPr="0032275C">
        <w:rPr>
          <w:rStyle w:val="DeltaViewInsertion"/>
          <w:color w:val="000000"/>
          <w:sz w:val="22"/>
          <w:szCs w:val="22"/>
          <w:u w:val="none"/>
        </w:rPr>
        <w:t>sejam alterações necessárias à manutenção das atividades da Emissora</w:t>
      </w:r>
      <w:r w:rsidR="00340BD7" w:rsidRPr="0032275C">
        <w:rPr>
          <w:rStyle w:val="DeltaViewInsertion"/>
          <w:color w:val="000000"/>
          <w:sz w:val="22"/>
          <w:szCs w:val="22"/>
          <w:u w:val="none"/>
        </w:rPr>
        <w:t xml:space="preserve"> ou das Fiadoras</w:t>
      </w:r>
      <w:r w:rsidRPr="0032275C">
        <w:rPr>
          <w:rStyle w:val="DeltaViewInsertion"/>
          <w:color w:val="000000"/>
          <w:sz w:val="22"/>
          <w:szCs w:val="22"/>
          <w:u w:val="none"/>
        </w:rPr>
        <w:t xml:space="preserve">; </w:t>
      </w:r>
      <w:r w:rsidRPr="0032275C">
        <w:rPr>
          <w:rStyle w:val="DeltaViewInsertion"/>
          <w:b/>
          <w:color w:val="000000"/>
          <w:sz w:val="22"/>
          <w:szCs w:val="22"/>
          <w:u w:val="none"/>
        </w:rPr>
        <w:t>(iii)</w:t>
      </w:r>
      <w:r w:rsidR="00613472" w:rsidRPr="0032275C">
        <w:rPr>
          <w:rStyle w:val="DeltaViewInsertion"/>
          <w:color w:val="000000"/>
          <w:sz w:val="22"/>
          <w:szCs w:val="22"/>
          <w:u w:val="none"/>
        </w:rPr>
        <w:t> </w:t>
      </w:r>
      <w:r w:rsidRPr="0032275C">
        <w:rPr>
          <w:rStyle w:val="DeltaViewInsertion"/>
          <w:color w:val="000000"/>
          <w:sz w:val="22"/>
          <w:szCs w:val="22"/>
          <w:u w:val="none"/>
        </w:rPr>
        <w:t>seja decorrente de fusão, cisão ou incorporação de quaisquer das controladas da Emissora</w:t>
      </w:r>
      <w:r w:rsidR="00340BD7" w:rsidRPr="0032275C">
        <w:rPr>
          <w:rStyle w:val="DeltaViewInsertion"/>
          <w:color w:val="000000"/>
          <w:sz w:val="22"/>
          <w:szCs w:val="22"/>
          <w:u w:val="none"/>
        </w:rPr>
        <w:t xml:space="preserve"> ou das Fiadoras</w:t>
      </w:r>
      <w:r w:rsidRPr="0032275C">
        <w:rPr>
          <w:rStyle w:val="DeltaViewInsertion"/>
          <w:color w:val="000000"/>
          <w:sz w:val="22"/>
          <w:szCs w:val="22"/>
          <w:u w:val="none"/>
        </w:rPr>
        <w:t xml:space="preserve">; ou </w:t>
      </w:r>
      <w:r w:rsidRPr="0032275C">
        <w:rPr>
          <w:rStyle w:val="DeltaViewInsertion"/>
          <w:b/>
          <w:color w:val="000000"/>
          <w:sz w:val="22"/>
          <w:szCs w:val="22"/>
          <w:u w:val="none"/>
        </w:rPr>
        <w:t>(iv)</w:t>
      </w:r>
      <w:r w:rsidR="00613472" w:rsidRPr="0032275C">
        <w:rPr>
          <w:rStyle w:val="DeltaViewInsertion"/>
          <w:color w:val="000000"/>
          <w:sz w:val="22"/>
          <w:szCs w:val="22"/>
          <w:u w:val="none"/>
        </w:rPr>
        <w:t> </w:t>
      </w:r>
      <w:r w:rsidRPr="0032275C">
        <w:rPr>
          <w:rStyle w:val="DeltaViewInsertion"/>
          <w:color w:val="000000"/>
          <w:sz w:val="22"/>
          <w:szCs w:val="22"/>
          <w:u w:val="none"/>
        </w:rPr>
        <w:t xml:space="preserve">seja decorrente de determinação legal ou ato do órgão regulador; </w:t>
      </w:r>
    </w:p>
    <w:p w:rsidR="00D3329F" w:rsidRPr="0032275C" w:rsidRDefault="00D3329F" w:rsidP="0032275C">
      <w:pPr>
        <w:tabs>
          <w:tab w:val="left" w:pos="709"/>
        </w:tabs>
        <w:spacing w:line="360" w:lineRule="auto"/>
        <w:ind w:hanging="720"/>
        <w:rPr>
          <w:rStyle w:val="DeltaViewInsertion"/>
          <w:color w:val="000000"/>
          <w:sz w:val="22"/>
          <w:szCs w:val="22"/>
          <w:u w:val="none"/>
        </w:rPr>
      </w:pPr>
    </w:p>
    <w:p w:rsidR="000B4612" w:rsidRPr="0032275C" w:rsidRDefault="00D3329F" w:rsidP="0032275C">
      <w:pPr>
        <w:pStyle w:val="PargrafodaLista"/>
        <w:numPr>
          <w:ilvl w:val="0"/>
          <w:numId w:val="43"/>
        </w:numPr>
        <w:tabs>
          <w:tab w:val="left" w:pos="1985"/>
        </w:tabs>
        <w:spacing w:line="360" w:lineRule="auto"/>
        <w:ind w:left="1985" w:hanging="578"/>
        <w:rPr>
          <w:rStyle w:val="DeltaViewInsertion"/>
          <w:color w:val="000000"/>
          <w:sz w:val="22"/>
          <w:szCs w:val="22"/>
          <w:u w:val="none"/>
        </w:rPr>
      </w:pPr>
      <w:bookmarkStart w:id="202" w:name="_Ref445311243"/>
      <w:r w:rsidRPr="0032275C">
        <w:rPr>
          <w:rStyle w:val="DeltaViewInsertion"/>
          <w:color w:val="000000"/>
          <w:sz w:val="22"/>
          <w:szCs w:val="22"/>
          <w:u w:val="none"/>
        </w:rPr>
        <w:t>transformação da Emissora em sociedade limitada nos termos dos artigos 220 a 222 da Lei das Sociedades por Ações;</w:t>
      </w:r>
      <w:bookmarkEnd w:id="202"/>
    </w:p>
    <w:p w:rsidR="000B4612" w:rsidRPr="0032275C" w:rsidRDefault="000B4612" w:rsidP="0032275C">
      <w:pPr>
        <w:tabs>
          <w:tab w:val="left" w:pos="709"/>
        </w:tabs>
        <w:spacing w:line="360" w:lineRule="auto"/>
        <w:ind w:hanging="720"/>
        <w:rPr>
          <w:rStyle w:val="DeltaViewInsertion"/>
          <w:color w:val="000000"/>
          <w:sz w:val="22"/>
          <w:szCs w:val="22"/>
          <w:u w:val="none"/>
        </w:rPr>
      </w:pPr>
    </w:p>
    <w:p w:rsidR="00B2043C" w:rsidRPr="0032275C" w:rsidRDefault="00B2043C" w:rsidP="0032275C">
      <w:pPr>
        <w:pStyle w:val="PargrafodaLista"/>
        <w:numPr>
          <w:ilvl w:val="0"/>
          <w:numId w:val="43"/>
        </w:numPr>
        <w:tabs>
          <w:tab w:val="left" w:pos="1985"/>
        </w:tabs>
        <w:spacing w:line="360" w:lineRule="auto"/>
        <w:ind w:left="1985" w:hanging="578"/>
        <w:rPr>
          <w:rStyle w:val="DeltaViewInsertion"/>
          <w:color w:val="000000"/>
          <w:sz w:val="22"/>
          <w:szCs w:val="22"/>
          <w:u w:val="none"/>
        </w:rPr>
      </w:pPr>
      <w:bookmarkStart w:id="203" w:name="_Ref445311248"/>
      <w:r w:rsidRPr="0032275C">
        <w:rPr>
          <w:rStyle w:val="DeltaViewInsertion"/>
          <w:color w:val="000000"/>
          <w:sz w:val="22"/>
          <w:szCs w:val="22"/>
          <w:u w:val="none"/>
        </w:rPr>
        <w:t>não utilização, pela Emissora, dos recursos líquidos obtidos com a Emissão nos termos do item</w:t>
      </w:r>
      <w:r w:rsidR="000B4612" w:rsidRPr="0032275C">
        <w:rPr>
          <w:rStyle w:val="DeltaViewInsertion"/>
          <w:color w:val="000000"/>
          <w:sz w:val="22"/>
          <w:szCs w:val="22"/>
          <w:u w:val="none"/>
        </w:rPr>
        <w:t> </w:t>
      </w:r>
      <w:r w:rsidR="000B4612" w:rsidRPr="0032275C">
        <w:rPr>
          <w:rStyle w:val="DeltaViewInsertion"/>
          <w:color w:val="000000"/>
          <w:sz w:val="22"/>
          <w:szCs w:val="22"/>
          <w:u w:val="none"/>
        </w:rPr>
        <w:fldChar w:fldCharType="begin"/>
      </w:r>
      <w:r w:rsidR="000B4612" w:rsidRPr="0032275C">
        <w:rPr>
          <w:rStyle w:val="DeltaViewInsertion"/>
          <w:color w:val="000000"/>
          <w:sz w:val="22"/>
          <w:szCs w:val="22"/>
          <w:u w:val="none"/>
        </w:rPr>
        <w:instrText xml:space="preserve"> REF _Ref445233169 \r \h </w:instrText>
      </w:r>
      <w:r w:rsidR="00827089" w:rsidRPr="0032275C">
        <w:rPr>
          <w:rStyle w:val="DeltaViewInsertion"/>
          <w:color w:val="000000"/>
          <w:sz w:val="22"/>
          <w:szCs w:val="22"/>
          <w:u w:val="none"/>
        </w:rPr>
        <w:instrText xml:space="preserve"> \* MERGEFORMAT </w:instrText>
      </w:r>
      <w:r w:rsidR="000B4612" w:rsidRPr="0032275C">
        <w:rPr>
          <w:rStyle w:val="DeltaViewInsertion"/>
          <w:color w:val="000000"/>
          <w:sz w:val="22"/>
          <w:szCs w:val="22"/>
          <w:u w:val="none"/>
        </w:rPr>
      </w:r>
      <w:r w:rsidR="000B4612" w:rsidRPr="0032275C">
        <w:rPr>
          <w:rStyle w:val="DeltaViewInsertion"/>
          <w:color w:val="000000"/>
          <w:sz w:val="22"/>
          <w:szCs w:val="22"/>
          <w:u w:val="none"/>
        </w:rPr>
        <w:fldChar w:fldCharType="separate"/>
      </w:r>
      <w:r w:rsidR="0032275C" w:rsidRPr="0032275C">
        <w:rPr>
          <w:rStyle w:val="DeltaViewInsertion"/>
          <w:color w:val="000000"/>
          <w:sz w:val="22"/>
          <w:szCs w:val="22"/>
          <w:u w:val="none"/>
        </w:rPr>
        <w:t>4.5</w:t>
      </w:r>
      <w:r w:rsidR="000B4612" w:rsidRPr="0032275C">
        <w:rPr>
          <w:rStyle w:val="DeltaViewInsertion"/>
          <w:color w:val="000000"/>
          <w:sz w:val="22"/>
          <w:szCs w:val="22"/>
          <w:u w:val="none"/>
        </w:rPr>
        <w:fldChar w:fldCharType="end"/>
      </w:r>
      <w:r w:rsidR="000B4612" w:rsidRPr="0032275C">
        <w:rPr>
          <w:rStyle w:val="DeltaViewInsertion"/>
          <w:color w:val="000000"/>
          <w:sz w:val="22"/>
          <w:szCs w:val="22"/>
          <w:u w:val="none"/>
        </w:rPr>
        <w:t xml:space="preserve"> </w:t>
      </w:r>
      <w:r w:rsidRPr="0032275C">
        <w:rPr>
          <w:rStyle w:val="DeltaViewInsertion"/>
          <w:color w:val="000000"/>
          <w:sz w:val="22"/>
          <w:szCs w:val="22"/>
          <w:u w:val="none"/>
        </w:rPr>
        <w:t>acima</w:t>
      </w:r>
      <w:r w:rsidR="003A1002" w:rsidRPr="0032275C">
        <w:rPr>
          <w:rStyle w:val="DeltaViewInsertion"/>
          <w:color w:val="000000"/>
          <w:sz w:val="22"/>
          <w:szCs w:val="22"/>
          <w:u w:val="none"/>
        </w:rPr>
        <w:t>;</w:t>
      </w:r>
      <w:bookmarkEnd w:id="203"/>
    </w:p>
    <w:p w:rsidR="00D3329F" w:rsidRPr="0032275C" w:rsidRDefault="00D3329F" w:rsidP="0032275C">
      <w:pPr>
        <w:tabs>
          <w:tab w:val="left" w:pos="709"/>
        </w:tabs>
        <w:spacing w:line="360" w:lineRule="auto"/>
        <w:ind w:hanging="720"/>
        <w:rPr>
          <w:rStyle w:val="DeltaViewInsertion"/>
          <w:color w:val="000000"/>
          <w:sz w:val="22"/>
          <w:szCs w:val="22"/>
          <w:u w:val="none"/>
        </w:rPr>
      </w:pPr>
    </w:p>
    <w:p w:rsidR="00D3329F" w:rsidRPr="0032275C" w:rsidRDefault="00D3329F" w:rsidP="0032275C">
      <w:pPr>
        <w:pStyle w:val="PargrafodaLista"/>
        <w:numPr>
          <w:ilvl w:val="0"/>
          <w:numId w:val="43"/>
        </w:numPr>
        <w:tabs>
          <w:tab w:val="left" w:pos="1985"/>
        </w:tabs>
        <w:spacing w:line="360" w:lineRule="auto"/>
        <w:ind w:left="1985" w:hanging="578"/>
        <w:rPr>
          <w:rStyle w:val="DeltaViewInsertion"/>
          <w:color w:val="000000"/>
          <w:sz w:val="22"/>
          <w:szCs w:val="22"/>
          <w:u w:val="none"/>
        </w:rPr>
      </w:pPr>
      <w:bookmarkStart w:id="204" w:name="_Ref445311251"/>
      <w:r w:rsidRPr="0032275C">
        <w:rPr>
          <w:rStyle w:val="DeltaViewInsertion"/>
          <w:color w:val="000000"/>
          <w:sz w:val="22"/>
          <w:szCs w:val="22"/>
          <w:u w:val="none"/>
        </w:rPr>
        <w:t xml:space="preserve">anulação, nulidade ou inexequibilidade quanto à emissão das Debêntures, bem como caso a Emissão ou os respectivos </w:t>
      </w:r>
      <w:r w:rsidR="00E238FE" w:rsidRPr="0032275C">
        <w:rPr>
          <w:rStyle w:val="DeltaViewInsertion"/>
          <w:color w:val="000000"/>
          <w:sz w:val="22"/>
          <w:szCs w:val="22"/>
          <w:u w:val="none"/>
        </w:rPr>
        <w:t xml:space="preserve">documentos </w:t>
      </w:r>
      <w:r w:rsidRPr="0032275C">
        <w:rPr>
          <w:rStyle w:val="DeltaViewInsertion"/>
          <w:color w:val="000000"/>
          <w:sz w:val="22"/>
          <w:szCs w:val="22"/>
          <w:u w:val="none"/>
        </w:rPr>
        <w:t>da Oferta</w:t>
      </w:r>
      <w:r w:rsidR="00E238FE" w:rsidRPr="0032275C">
        <w:rPr>
          <w:rStyle w:val="DeltaViewInsertion"/>
          <w:color w:val="000000"/>
          <w:sz w:val="22"/>
          <w:szCs w:val="22"/>
          <w:u w:val="none"/>
        </w:rPr>
        <w:t xml:space="preserve"> Restrita</w:t>
      </w:r>
      <w:r w:rsidRPr="0032275C">
        <w:rPr>
          <w:rStyle w:val="DeltaViewInsertion"/>
          <w:color w:val="000000"/>
          <w:sz w:val="22"/>
          <w:szCs w:val="22"/>
          <w:u w:val="none"/>
        </w:rPr>
        <w:t xml:space="preserve"> tornarem-se inválidos ou ineficazes, e tal efeito não for revertido no prazo de 15</w:t>
      </w:r>
      <w:r w:rsidR="00613472" w:rsidRPr="0032275C">
        <w:rPr>
          <w:rStyle w:val="DeltaViewInsertion"/>
          <w:b/>
          <w:color w:val="000000"/>
          <w:sz w:val="22"/>
          <w:szCs w:val="22"/>
          <w:u w:val="none"/>
        </w:rPr>
        <w:t> </w:t>
      </w:r>
      <w:r w:rsidRPr="0032275C">
        <w:rPr>
          <w:rStyle w:val="DeltaViewInsertion"/>
          <w:color w:val="000000"/>
          <w:sz w:val="22"/>
          <w:szCs w:val="22"/>
          <w:u w:val="none"/>
        </w:rPr>
        <w:t>(quinze</w:t>
      </w:r>
      <w:r w:rsidR="00613472" w:rsidRPr="0032275C">
        <w:rPr>
          <w:rStyle w:val="DeltaViewInsertion"/>
          <w:color w:val="000000"/>
          <w:sz w:val="22"/>
          <w:szCs w:val="22"/>
          <w:u w:val="none"/>
        </w:rPr>
        <w:t>)</w:t>
      </w:r>
      <w:r w:rsidR="00613472" w:rsidRPr="0032275C" w:rsidDel="00613472">
        <w:rPr>
          <w:rStyle w:val="DeltaViewInsertion"/>
          <w:color w:val="000000"/>
          <w:sz w:val="22"/>
          <w:szCs w:val="22"/>
          <w:u w:val="none"/>
        </w:rPr>
        <w:t xml:space="preserve"> </w:t>
      </w:r>
      <w:r w:rsidRPr="0032275C">
        <w:rPr>
          <w:rStyle w:val="DeltaViewInsertion"/>
          <w:color w:val="000000"/>
          <w:sz w:val="22"/>
          <w:szCs w:val="22"/>
          <w:u w:val="none"/>
        </w:rPr>
        <w:t>dias corridos contados do recebimento de notificação pela Emissora; e</w:t>
      </w:r>
      <w:bookmarkEnd w:id="204"/>
    </w:p>
    <w:p w:rsidR="00D3329F" w:rsidRPr="0032275C" w:rsidRDefault="00D3329F" w:rsidP="0032275C">
      <w:pPr>
        <w:tabs>
          <w:tab w:val="left" w:pos="709"/>
        </w:tabs>
        <w:spacing w:line="360" w:lineRule="auto"/>
        <w:ind w:hanging="720"/>
        <w:rPr>
          <w:rStyle w:val="DeltaViewInsertion"/>
          <w:color w:val="000000"/>
          <w:sz w:val="22"/>
          <w:szCs w:val="22"/>
          <w:u w:val="none"/>
        </w:rPr>
      </w:pPr>
    </w:p>
    <w:p w:rsidR="00D3329F" w:rsidRPr="0032275C" w:rsidRDefault="00D3329F" w:rsidP="0032275C">
      <w:pPr>
        <w:pStyle w:val="PargrafodaLista"/>
        <w:numPr>
          <w:ilvl w:val="0"/>
          <w:numId w:val="43"/>
        </w:numPr>
        <w:tabs>
          <w:tab w:val="left" w:pos="1985"/>
        </w:tabs>
        <w:spacing w:line="360" w:lineRule="auto"/>
        <w:ind w:left="1985" w:hanging="578"/>
        <w:rPr>
          <w:rStyle w:val="DeltaViewInsertion"/>
          <w:color w:val="000000"/>
          <w:sz w:val="22"/>
          <w:szCs w:val="22"/>
          <w:u w:val="none"/>
        </w:rPr>
      </w:pPr>
      <w:bookmarkStart w:id="205" w:name="_Ref445301378"/>
      <w:r w:rsidRPr="0032275C">
        <w:rPr>
          <w:rStyle w:val="DeltaViewInsertion"/>
          <w:color w:val="000000"/>
          <w:sz w:val="22"/>
          <w:szCs w:val="22"/>
          <w:u w:val="none"/>
        </w:rPr>
        <w:t xml:space="preserve">não cumprimento pela </w:t>
      </w:r>
      <w:r w:rsidR="000323DC" w:rsidRPr="0032275C">
        <w:rPr>
          <w:rStyle w:val="DeltaViewInsertion"/>
          <w:color w:val="000000"/>
          <w:sz w:val="22"/>
          <w:szCs w:val="22"/>
          <w:u w:val="none"/>
        </w:rPr>
        <w:t>Algar Telecom</w:t>
      </w:r>
      <w:r w:rsidRPr="0032275C">
        <w:rPr>
          <w:rStyle w:val="DeltaViewInsertion"/>
          <w:color w:val="000000"/>
          <w:sz w:val="22"/>
          <w:szCs w:val="22"/>
          <w:u w:val="none"/>
        </w:rPr>
        <w:t xml:space="preserve">, de qualquer dos </w:t>
      </w:r>
      <w:r w:rsidR="00BF294A" w:rsidRPr="0032275C">
        <w:rPr>
          <w:rStyle w:val="DeltaViewInsertion"/>
          <w:color w:val="000000"/>
          <w:sz w:val="22"/>
          <w:szCs w:val="22"/>
          <w:u w:val="none"/>
        </w:rPr>
        <w:t>índices financeiros abaixo indicados (</w:t>
      </w:r>
      <w:r w:rsidR="000B4612" w:rsidRPr="0032275C">
        <w:rPr>
          <w:rStyle w:val="DeltaViewInsertion"/>
          <w:color w:val="000000"/>
          <w:sz w:val="22"/>
          <w:szCs w:val="22"/>
          <w:u w:val="none"/>
        </w:rPr>
        <w:t>"</w:t>
      </w:r>
      <w:r w:rsidR="00BF294A" w:rsidRPr="0032275C">
        <w:rPr>
          <w:rStyle w:val="DeltaViewInsertion"/>
          <w:b/>
          <w:color w:val="000000"/>
          <w:sz w:val="22"/>
          <w:szCs w:val="22"/>
          <w:u w:val="none"/>
        </w:rPr>
        <w:t>Índices Financeiros</w:t>
      </w:r>
      <w:r w:rsidR="000B4612" w:rsidRPr="0032275C">
        <w:rPr>
          <w:rStyle w:val="DeltaViewInsertion"/>
          <w:color w:val="000000"/>
          <w:sz w:val="22"/>
          <w:szCs w:val="22"/>
          <w:u w:val="none"/>
        </w:rPr>
        <w:t>"</w:t>
      </w:r>
      <w:r w:rsidR="00BF294A" w:rsidRPr="0032275C">
        <w:rPr>
          <w:rStyle w:val="DeltaViewInsertion"/>
          <w:color w:val="000000"/>
          <w:sz w:val="22"/>
          <w:szCs w:val="22"/>
          <w:u w:val="none"/>
        </w:rPr>
        <w:t>)</w:t>
      </w:r>
      <w:r w:rsidRPr="0032275C">
        <w:rPr>
          <w:rStyle w:val="DeltaViewInsertion"/>
          <w:color w:val="000000"/>
          <w:sz w:val="22"/>
          <w:szCs w:val="22"/>
          <w:u w:val="none"/>
        </w:rPr>
        <w:t xml:space="preserve">, a serem acompanhados </w:t>
      </w:r>
      <w:r w:rsidR="000323DC" w:rsidRPr="0032275C">
        <w:rPr>
          <w:rStyle w:val="DeltaViewInsertion"/>
          <w:color w:val="000000"/>
          <w:sz w:val="22"/>
          <w:szCs w:val="22"/>
          <w:u w:val="none"/>
        </w:rPr>
        <w:t xml:space="preserve">anualmente </w:t>
      </w:r>
      <w:r w:rsidRPr="0032275C">
        <w:rPr>
          <w:rStyle w:val="DeltaViewInsertion"/>
          <w:color w:val="000000"/>
          <w:sz w:val="22"/>
          <w:szCs w:val="22"/>
          <w:u w:val="none"/>
        </w:rPr>
        <w:t xml:space="preserve">pelo Agente Fiduciário, com base nas demonstrações financeiras consolidadas da </w:t>
      </w:r>
      <w:r w:rsidR="000323DC" w:rsidRPr="0032275C">
        <w:rPr>
          <w:rStyle w:val="DeltaViewInsertion"/>
          <w:color w:val="000000"/>
          <w:sz w:val="22"/>
          <w:szCs w:val="22"/>
          <w:u w:val="none"/>
        </w:rPr>
        <w:t>Algar Telecom</w:t>
      </w:r>
      <w:r w:rsidRPr="0032275C">
        <w:rPr>
          <w:rStyle w:val="DeltaViewInsertion"/>
          <w:color w:val="000000"/>
          <w:sz w:val="22"/>
          <w:szCs w:val="22"/>
          <w:u w:val="none"/>
        </w:rPr>
        <w:t xml:space="preserve">, calculadas </w:t>
      </w:r>
      <w:r w:rsidR="002F2D26" w:rsidRPr="0032275C">
        <w:rPr>
          <w:rStyle w:val="DeltaViewInsertion"/>
          <w:color w:val="000000"/>
          <w:sz w:val="22"/>
          <w:szCs w:val="22"/>
          <w:u w:val="none"/>
        </w:rPr>
        <w:t>anualmente</w:t>
      </w:r>
      <w:r w:rsidRPr="0032275C">
        <w:rPr>
          <w:rStyle w:val="DeltaViewInsertion"/>
          <w:color w:val="000000"/>
          <w:sz w:val="22"/>
          <w:szCs w:val="22"/>
          <w:u w:val="none"/>
        </w:rPr>
        <w:t xml:space="preserve">, baseadas nos últimos 12 (doze) meses, </w:t>
      </w:r>
      <w:r w:rsidR="004C57AE" w:rsidRPr="0032275C">
        <w:rPr>
          <w:rStyle w:val="DeltaViewInsertion"/>
          <w:color w:val="000000"/>
          <w:sz w:val="22"/>
          <w:szCs w:val="22"/>
          <w:u w:val="none"/>
        </w:rPr>
        <w:t>sendo que a primeira medição deverá ocorrer com base nas demonstrações financeiras consolidadas de</w:t>
      </w:r>
      <w:r w:rsidR="000323DC" w:rsidRPr="0032275C">
        <w:rPr>
          <w:rStyle w:val="DeltaViewInsertion"/>
          <w:color w:val="000000"/>
          <w:sz w:val="22"/>
          <w:szCs w:val="22"/>
          <w:u w:val="none"/>
        </w:rPr>
        <w:t xml:space="preserve"> 31</w:t>
      </w:r>
      <w:r w:rsidR="004C57AE" w:rsidRPr="0032275C">
        <w:rPr>
          <w:rStyle w:val="DeltaViewInsertion"/>
          <w:color w:val="000000"/>
          <w:sz w:val="22"/>
          <w:szCs w:val="22"/>
          <w:u w:val="none"/>
        </w:rPr>
        <w:t xml:space="preserve"> de</w:t>
      </w:r>
      <w:r w:rsidR="000323DC" w:rsidRPr="0032275C">
        <w:rPr>
          <w:rStyle w:val="DeltaViewInsertion"/>
          <w:color w:val="000000"/>
          <w:sz w:val="22"/>
          <w:szCs w:val="22"/>
          <w:u w:val="none"/>
        </w:rPr>
        <w:t xml:space="preserve"> dezembro</w:t>
      </w:r>
      <w:r w:rsidR="004C57AE" w:rsidRPr="0032275C">
        <w:rPr>
          <w:rStyle w:val="DeltaViewInsertion"/>
          <w:color w:val="000000"/>
          <w:sz w:val="22"/>
          <w:szCs w:val="22"/>
          <w:u w:val="none"/>
        </w:rPr>
        <w:t xml:space="preserve"> de 201</w:t>
      </w:r>
      <w:r w:rsidR="000323DC" w:rsidRPr="0032275C">
        <w:rPr>
          <w:rStyle w:val="DeltaViewInsertion"/>
          <w:color w:val="000000"/>
          <w:sz w:val="22"/>
          <w:szCs w:val="22"/>
          <w:u w:val="none"/>
        </w:rPr>
        <w:t>6</w:t>
      </w:r>
      <w:r w:rsidR="004C57AE" w:rsidRPr="0032275C">
        <w:rPr>
          <w:rStyle w:val="DeltaViewInsertion"/>
          <w:color w:val="000000"/>
          <w:sz w:val="22"/>
          <w:szCs w:val="22"/>
          <w:u w:val="none"/>
        </w:rPr>
        <w:t xml:space="preserve">, </w:t>
      </w:r>
      <w:r w:rsidRPr="0032275C">
        <w:rPr>
          <w:rStyle w:val="DeltaViewInsertion"/>
          <w:color w:val="000000"/>
          <w:sz w:val="22"/>
          <w:szCs w:val="22"/>
          <w:u w:val="none"/>
        </w:rPr>
        <w:t xml:space="preserve">sendo </w:t>
      </w:r>
      <w:r w:rsidR="000B4612" w:rsidRPr="0032275C">
        <w:rPr>
          <w:rStyle w:val="DeltaViewInsertion"/>
          <w:color w:val="000000"/>
          <w:sz w:val="22"/>
          <w:szCs w:val="22"/>
          <w:u w:val="none"/>
        </w:rPr>
        <w:t>"</w:t>
      </w:r>
      <w:r w:rsidRPr="0032275C">
        <w:rPr>
          <w:rStyle w:val="DeltaViewInsertion"/>
          <w:color w:val="000000"/>
          <w:sz w:val="22"/>
          <w:szCs w:val="22"/>
          <w:u w:val="none"/>
        </w:rPr>
        <w:t>Índices Financeiros</w:t>
      </w:r>
      <w:r w:rsidR="000B4612" w:rsidRPr="0032275C">
        <w:rPr>
          <w:rStyle w:val="DeltaViewInsertion"/>
          <w:color w:val="000000"/>
          <w:sz w:val="22"/>
          <w:szCs w:val="22"/>
          <w:u w:val="none"/>
        </w:rPr>
        <w:t>"</w:t>
      </w:r>
      <w:r w:rsidRPr="0032275C">
        <w:rPr>
          <w:rStyle w:val="DeltaViewInsertion"/>
          <w:color w:val="000000"/>
          <w:sz w:val="22"/>
          <w:szCs w:val="22"/>
          <w:u w:val="none"/>
        </w:rPr>
        <w:t xml:space="preserve">: </w:t>
      </w:r>
      <w:r w:rsidRPr="0032275C">
        <w:rPr>
          <w:rStyle w:val="DeltaViewInsertion"/>
          <w:b/>
          <w:color w:val="000000"/>
          <w:sz w:val="22"/>
          <w:szCs w:val="22"/>
          <w:u w:val="none"/>
        </w:rPr>
        <w:t>(i)</w:t>
      </w:r>
      <w:r w:rsidRPr="0032275C">
        <w:rPr>
          <w:rStyle w:val="DeltaViewInsertion"/>
          <w:color w:val="000000"/>
          <w:sz w:val="22"/>
          <w:szCs w:val="22"/>
          <w:u w:val="none"/>
        </w:rPr>
        <w:t xml:space="preserve"> Dívida Financeira Líquida/EBITDA menor ou igual a 2,25 (dois inteiros e vinte e cinco centésimos); e </w:t>
      </w:r>
      <w:r w:rsidRPr="0032275C">
        <w:rPr>
          <w:rStyle w:val="DeltaViewInsertion"/>
          <w:b/>
          <w:color w:val="000000"/>
          <w:sz w:val="22"/>
          <w:szCs w:val="22"/>
          <w:u w:val="none"/>
        </w:rPr>
        <w:t>(ii)</w:t>
      </w:r>
      <w:r w:rsidRPr="0032275C">
        <w:rPr>
          <w:rStyle w:val="DeltaViewInsertion"/>
          <w:color w:val="000000"/>
          <w:sz w:val="22"/>
          <w:szCs w:val="22"/>
          <w:u w:val="none"/>
        </w:rPr>
        <w:t xml:space="preserve"> EBITDA/Despesa Financeira Líquida superior ou igual a 2,00</w:t>
      </w:r>
      <w:r w:rsidR="00827089" w:rsidRPr="0032275C">
        <w:rPr>
          <w:rStyle w:val="DeltaViewInsertion"/>
          <w:color w:val="000000"/>
          <w:sz w:val="22"/>
          <w:szCs w:val="22"/>
          <w:u w:val="none"/>
        </w:rPr>
        <w:t> </w:t>
      </w:r>
      <w:r w:rsidRPr="0032275C">
        <w:rPr>
          <w:rStyle w:val="DeltaViewInsertion"/>
          <w:color w:val="000000"/>
          <w:sz w:val="22"/>
          <w:szCs w:val="22"/>
          <w:u w:val="none"/>
        </w:rPr>
        <w:t xml:space="preserve">(dois inteiros). Para fins de cálculo dos Índices Financeiros, serão consideradas as demonstrações financeiras consolidadas da </w:t>
      </w:r>
      <w:r w:rsidR="000323DC" w:rsidRPr="0032275C">
        <w:rPr>
          <w:rStyle w:val="DeltaViewInsertion"/>
          <w:color w:val="000000"/>
          <w:sz w:val="22"/>
          <w:szCs w:val="22"/>
          <w:u w:val="none"/>
        </w:rPr>
        <w:t>Algar Telecom</w:t>
      </w:r>
      <w:r w:rsidRPr="0032275C">
        <w:rPr>
          <w:rStyle w:val="DeltaViewInsertion"/>
          <w:color w:val="000000"/>
          <w:sz w:val="22"/>
          <w:szCs w:val="22"/>
          <w:u w:val="none"/>
        </w:rPr>
        <w:t>.</w:t>
      </w:r>
      <w:bookmarkEnd w:id="205"/>
    </w:p>
    <w:p w:rsidR="00D3329F" w:rsidRPr="0032275C" w:rsidRDefault="00D3329F" w:rsidP="0032275C">
      <w:pPr>
        <w:tabs>
          <w:tab w:val="left" w:pos="851"/>
        </w:tabs>
        <w:spacing w:line="360" w:lineRule="auto"/>
        <w:rPr>
          <w:rStyle w:val="DeltaViewInsertion"/>
          <w:color w:val="000000"/>
          <w:sz w:val="22"/>
          <w:szCs w:val="22"/>
          <w:u w:val="none"/>
        </w:rPr>
      </w:pPr>
    </w:p>
    <w:p w:rsidR="00A07C21" w:rsidRPr="0032275C" w:rsidRDefault="00A07C21" w:rsidP="0032275C">
      <w:pPr>
        <w:pStyle w:val="PargrafodaLista"/>
        <w:numPr>
          <w:ilvl w:val="0"/>
          <w:numId w:val="42"/>
        </w:numPr>
        <w:tabs>
          <w:tab w:val="left" w:pos="1134"/>
        </w:tabs>
        <w:spacing w:line="360" w:lineRule="auto"/>
        <w:ind w:left="1418" w:hanging="578"/>
        <w:rPr>
          <w:color w:val="000000"/>
          <w:sz w:val="22"/>
          <w:szCs w:val="22"/>
        </w:rPr>
      </w:pPr>
      <w:bookmarkStart w:id="206" w:name="_Ref445302381"/>
      <w:r w:rsidRPr="0032275C">
        <w:rPr>
          <w:color w:val="000000"/>
          <w:sz w:val="22"/>
          <w:szCs w:val="22"/>
        </w:rPr>
        <w:t>Para fins desta Escritura de Emissão:</w:t>
      </w:r>
      <w:bookmarkEnd w:id="206"/>
      <w:r w:rsidR="00F16A43" w:rsidRPr="0032275C">
        <w:rPr>
          <w:color w:val="000000"/>
          <w:sz w:val="22"/>
          <w:szCs w:val="22"/>
        </w:rPr>
        <w:t xml:space="preserve"> </w:t>
      </w:r>
    </w:p>
    <w:p w:rsidR="00A07C21" w:rsidRPr="0032275C" w:rsidRDefault="00A07C21" w:rsidP="0032275C">
      <w:pPr>
        <w:tabs>
          <w:tab w:val="left" w:pos="851"/>
        </w:tabs>
        <w:spacing w:line="360" w:lineRule="auto"/>
        <w:rPr>
          <w:color w:val="000000"/>
          <w:sz w:val="22"/>
          <w:szCs w:val="22"/>
        </w:rPr>
      </w:pPr>
    </w:p>
    <w:p w:rsidR="00B2043C" w:rsidRPr="0032275C" w:rsidRDefault="00B2043C" w:rsidP="0032275C">
      <w:pPr>
        <w:pStyle w:val="PargrafodaLista"/>
        <w:numPr>
          <w:ilvl w:val="0"/>
          <w:numId w:val="44"/>
        </w:numPr>
        <w:tabs>
          <w:tab w:val="left" w:pos="1418"/>
        </w:tabs>
        <w:spacing w:line="360" w:lineRule="auto"/>
        <w:ind w:left="1985" w:hanging="567"/>
        <w:rPr>
          <w:color w:val="000000"/>
          <w:sz w:val="22"/>
          <w:szCs w:val="22"/>
        </w:rPr>
      </w:pPr>
      <w:bookmarkStart w:id="207" w:name="_Ref445302384"/>
      <w:r w:rsidRPr="0032275C">
        <w:rPr>
          <w:color w:val="000000"/>
          <w:sz w:val="22"/>
          <w:szCs w:val="22"/>
        </w:rPr>
        <w:t xml:space="preserve">considera-se </w:t>
      </w:r>
      <w:r w:rsidR="00827089" w:rsidRPr="0032275C">
        <w:rPr>
          <w:color w:val="000000"/>
          <w:sz w:val="22"/>
          <w:szCs w:val="22"/>
        </w:rPr>
        <w:t>"</w:t>
      </w:r>
      <w:r w:rsidRPr="0032275C">
        <w:rPr>
          <w:b/>
          <w:color w:val="000000"/>
          <w:sz w:val="22"/>
          <w:szCs w:val="22"/>
        </w:rPr>
        <w:t>Dívida Financeira Líquida</w:t>
      </w:r>
      <w:r w:rsidR="00827089" w:rsidRPr="0032275C">
        <w:rPr>
          <w:color w:val="000000"/>
          <w:sz w:val="22"/>
          <w:szCs w:val="22"/>
        </w:rPr>
        <w:t>"</w:t>
      </w:r>
      <w:r w:rsidRPr="0032275C">
        <w:rPr>
          <w:color w:val="000000"/>
          <w:sz w:val="22"/>
          <w:szCs w:val="22"/>
        </w:rPr>
        <w:t xml:space="preserve">: a soma dos </w:t>
      </w:r>
      <w:r w:rsidRPr="0032275C">
        <w:rPr>
          <w:color w:val="000000"/>
          <w:sz w:val="22"/>
          <w:szCs w:val="22"/>
          <w:shd w:val="clear" w:color="auto" w:fill="FFFFFF"/>
        </w:rPr>
        <w:t xml:space="preserve">empréstimos e financiamentos de curto e longo prazos, </w:t>
      </w:r>
      <w:r w:rsidR="00501A1C" w:rsidRPr="0032275C">
        <w:rPr>
          <w:color w:val="000000"/>
          <w:sz w:val="22"/>
          <w:szCs w:val="22"/>
          <w:shd w:val="clear" w:color="auto" w:fill="FFFFFF"/>
        </w:rPr>
        <w:t xml:space="preserve">encargos provisionados e não pagos, montantes a pagar relativos a operações de derivativos, </w:t>
      </w:r>
      <w:r w:rsidR="007F6F42" w:rsidRPr="0032275C">
        <w:rPr>
          <w:color w:val="000000"/>
          <w:sz w:val="22"/>
          <w:szCs w:val="22"/>
          <w:shd w:val="clear" w:color="auto" w:fill="FFFFFF"/>
        </w:rPr>
        <w:t xml:space="preserve">mútuos, arrendamento mercantil, </w:t>
      </w:r>
      <w:r w:rsidRPr="0032275C">
        <w:rPr>
          <w:color w:val="000000"/>
          <w:sz w:val="22"/>
          <w:szCs w:val="22"/>
          <w:shd w:val="clear" w:color="auto" w:fill="FFFFFF"/>
        </w:rPr>
        <w:t>os títulos de renda fixa conversíveis</w:t>
      </w:r>
      <w:r w:rsidR="00501A1C" w:rsidRPr="0032275C">
        <w:rPr>
          <w:color w:val="000000"/>
          <w:sz w:val="22"/>
          <w:szCs w:val="22"/>
          <w:shd w:val="clear" w:color="auto" w:fill="FFFFFF"/>
        </w:rPr>
        <w:t xml:space="preserve"> ou não,</w:t>
      </w:r>
      <w:r w:rsidRPr="0032275C">
        <w:rPr>
          <w:color w:val="000000"/>
          <w:sz w:val="22"/>
          <w:szCs w:val="22"/>
          <w:shd w:val="clear" w:color="auto" w:fill="FFFFFF"/>
        </w:rPr>
        <w:t xml:space="preserve"> frutos de emissão pública ou privada, nos mercados </w:t>
      </w:r>
      <w:r w:rsidR="00501A1C" w:rsidRPr="0032275C">
        <w:rPr>
          <w:color w:val="000000"/>
          <w:sz w:val="22"/>
          <w:szCs w:val="22"/>
          <w:shd w:val="clear" w:color="auto" w:fill="FFFFFF"/>
        </w:rPr>
        <w:t xml:space="preserve">de capitais </w:t>
      </w:r>
      <w:r w:rsidRPr="0032275C">
        <w:rPr>
          <w:color w:val="000000"/>
          <w:sz w:val="22"/>
          <w:szCs w:val="22"/>
          <w:shd w:val="clear" w:color="auto" w:fill="FFFFFF"/>
        </w:rPr>
        <w:t xml:space="preserve">local </w:t>
      </w:r>
      <w:r w:rsidR="00501A1C" w:rsidRPr="0032275C">
        <w:rPr>
          <w:color w:val="000000"/>
          <w:sz w:val="22"/>
          <w:szCs w:val="22"/>
          <w:shd w:val="clear" w:color="auto" w:fill="FFFFFF"/>
        </w:rPr>
        <w:t>e/</w:t>
      </w:r>
      <w:r w:rsidRPr="0032275C">
        <w:rPr>
          <w:color w:val="000000"/>
          <w:sz w:val="22"/>
          <w:szCs w:val="22"/>
          <w:shd w:val="clear" w:color="auto" w:fill="FFFFFF"/>
        </w:rPr>
        <w:t>ou internacional</w:t>
      </w:r>
      <w:r w:rsidR="00501A1C" w:rsidRPr="0032275C">
        <w:rPr>
          <w:color w:val="000000"/>
          <w:sz w:val="22"/>
          <w:szCs w:val="22"/>
          <w:shd w:val="clear" w:color="auto" w:fill="FFFFFF"/>
        </w:rPr>
        <w:t xml:space="preserve"> deduzidos do</w:t>
      </w:r>
      <w:r w:rsidRPr="0032275C">
        <w:rPr>
          <w:color w:val="000000"/>
          <w:sz w:val="22"/>
          <w:szCs w:val="22"/>
          <w:shd w:val="clear" w:color="auto" w:fill="FFFFFF"/>
        </w:rPr>
        <w:t xml:space="preserve"> saldo de disponibilidades em caixa e aplicaçõ</w:t>
      </w:r>
      <w:r w:rsidR="00827089" w:rsidRPr="0032275C">
        <w:rPr>
          <w:color w:val="000000"/>
          <w:sz w:val="22"/>
          <w:szCs w:val="22"/>
          <w:shd w:val="clear" w:color="auto" w:fill="FFFFFF"/>
        </w:rPr>
        <w:t>es financeiras;</w:t>
      </w:r>
      <w:bookmarkEnd w:id="207"/>
    </w:p>
    <w:p w:rsidR="00B2043C" w:rsidRPr="0032275C" w:rsidRDefault="00B2043C" w:rsidP="0032275C">
      <w:pPr>
        <w:spacing w:line="360" w:lineRule="auto"/>
        <w:rPr>
          <w:color w:val="000000"/>
          <w:sz w:val="22"/>
          <w:szCs w:val="22"/>
        </w:rPr>
      </w:pPr>
    </w:p>
    <w:p w:rsidR="00B2043C" w:rsidRPr="0032275C" w:rsidRDefault="00B2043C" w:rsidP="0032275C">
      <w:pPr>
        <w:pStyle w:val="PargrafodaLista"/>
        <w:numPr>
          <w:ilvl w:val="0"/>
          <w:numId w:val="44"/>
        </w:numPr>
        <w:tabs>
          <w:tab w:val="left" w:pos="1418"/>
        </w:tabs>
        <w:spacing w:line="360" w:lineRule="auto"/>
        <w:ind w:left="1985" w:hanging="567"/>
        <w:rPr>
          <w:color w:val="000000"/>
          <w:sz w:val="22"/>
          <w:szCs w:val="22"/>
        </w:rPr>
      </w:pPr>
      <w:r w:rsidRPr="0032275C">
        <w:rPr>
          <w:color w:val="000000"/>
          <w:sz w:val="22"/>
          <w:szCs w:val="22"/>
        </w:rPr>
        <w:tab/>
      </w:r>
      <w:bookmarkStart w:id="208" w:name="_Ref445302392"/>
      <w:r w:rsidRPr="0032275C">
        <w:rPr>
          <w:color w:val="000000"/>
          <w:sz w:val="22"/>
          <w:szCs w:val="22"/>
        </w:rPr>
        <w:t xml:space="preserve">considera-se </w:t>
      </w:r>
      <w:r w:rsidR="00827089" w:rsidRPr="0032275C">
        <w:rPr>
          <w:color w:val="000000"/>
          <w:sz w:val="22"/>
          <w:szCs w:val="22"/>
        </w:rPr>
        <w:t>"</w:t>
      </w:r>
      <w:r w:rsidRPr="0032275C">
        <w:rPr>
          <w:b/>
          <w:color w:val="000000"/>
          <w:sz w:val="22"/>
          <w:szCs w:val="22"/>
        </w:rPr>
        <w:t>EBITDA</w:t>
      </w:r>
      <w:r w:rsidR="00827089" w:rsidRPr="0032275C">
        <w:rPr>
          <w:color w:val="000000"/>
          <w:sz w:val="22"/>
          <w:szCs w:val="22"/>
        </w:rPr>
        <w:t>"</w:t>
      </w:r>
      <w:r w:rsidRPr="0032275C">
        <w:rPr>
          <w:color w:val="000000"/>
          <w:sz w:val="22"/>
          <w:szCs w:val="22"/>
        </w:rPr>
        <w:t>: o lucro</w:t>
      </w:r>
      <w:r w:rsidR="00501A1C" w:rsidRPr="0032275C">
        <w:rPr>
          <w:color w:val="000000"/>
          <w:sz w:val="22"/>
          <w:szCs w:val="22"/>
        </w:rPr>
        <w:t>/</w:t>
      </w:r>
      <w:r w:rsidRPr="0032275C">
        <w:rPr>
          <w:color w:val="000000"/>
          <w:sz w:val="22"/>
          <w:szCs w:val="22"/>
        </w:rPr>
        <w:t>prejuízo</w:t>
      </w:r>
      <w:r w:rsidR="0031272E" w:rsidRPr="0032275C">
        <w:rPr>
          <w:color w:val="000000"/>
          <w:sz w:val="22"/>
          <w:szCs w:val="22"/>
        </w:rPr>
        <w:t xml:space="preserve"> líquido</w:t>
      </w:r>
      <w:r w:rsidRPr="0032275C">
        <w:rPr>
          <w:color w:val="000000"/>
          <w:sz w:val="22"/>
          <w:szCs w:val="22"/>
        </w:rPr>
        <w:t xml:space="preserve"> do período, acrescido d</w:t>
      </w:r>
      <w:r w:rsidR="00501A1C" w:rsidRPr="0032275C">
        <w:rPr>
          <w:color w:val="000000"/>
          <w:sz w:val="22"/>
          <w:szCs w:val="22"/>
        </w:rPr>
        <w:t>a provisão para</w:t>
      </w:r>
      <w:r w:rsidRPr="0032275C">
        <w:rPr>
          <w:color w:val="000000"/>
          <w:sz w:val="22"/>
          <w:szCs w:val="22"/>
        </w:rPr>
        <w:t xml:space="preserve"> imposto de renda </w:t>
      </w:r>
      <w:r w:rsidR="008521ED" w:rsidRPr="0032275C">
        <w:rPr>
          <w:color w:val="000000"/>
          <w:sz w:val="22"/>
          <w:szCs w:val="22"/>
        </w:rPr>
        <w:t xml:space="preserve">pessoa jurídica </w:t>
      </w:r>
      <w:r w:rsidR="00501A1C" w:rsidRPr="0032275C">
        <w:rPr>
          <w:color w:val="000000"/>
          <w:sz w:val="22"/>
          <w:szCs w:val="22"/>
        </w:rPr>
        <w:t xml:space="preserve">(IRPJ) </w:t>
      </w:r>
      <w:r w:rsidRPr="0032275C">
        <w:rPr>
          <w:color w:val="000000"/>
          <w:sz w:val="22"/>
          <w:szCs w:val="22"/>
        </w:rPr>
        <w:t xml:space="preserve">e </w:t>
      </w:r>
      <w:r w:rsidR="00827089" w:rsidRPr="0032275C">
        <w:rPr>
          <w:color w:val="000000"/>
          <w:sz w:val="22"/>
          <w:szCs w:val="22"/>
        </w:rPr>
        <w:t xml:space="preserve">da </w:t>
      </w:r>
      <w:r w:rsidRPr="0032275C">
        <w:rPr>
          <w:color w:val="000000"/>
          <w:sz w:val="22"/>
          <w:szCs w:val="22"/>
        </w:rPr>
        <w:t>contribuição social sobre o lucro líquido</w:t>
      </w:r>
      <w:r w:rsidR="00501A1C" w:rsidRPr="0032275C">
        <w:rPr>
          <w:color w:val="000000"/>
          <w:sz w:val="22"/>
          <w:szCs w:val="22"/>
        </w:rPr>
        <w:t> (CSLL)</w:t>
      </w:r>
      <w:r w:rsidRPr="0032275C">
        <w:rPr>
          <w:color w:val="000000"/>
          <w:sz w:val="22"/>
          <w:szCs w:val="22"/>
        </w:rPr>
        <w:t xml:space="preserve">, </w:t>
      </w:r>
      <w:r w:rsidR="007F6F42" w:rsidRPr="0032275C">
        <w:rPr>
          <w:color w:val="000000"/>
          <w:sz w:val="22"/>
          <w:szCs w:val="22"/>
        </w:rPr>
        <w:t>Despesa</w:t>
      </w:r>
      <w:r w:rsidR="00501A1C" w:rsidRPr="0032275C">
        <w:rPr>
          <w:color w:val="000000"/>
          <w:sz w:val="22"/>
          <w:szCs w:val="22"/>
        </w:rPr>
        <w:t xml:space="preserve">/Receita </w:t>
      </w:r>
      <w:r w:rsidR="007F6F42" w:rsidRPr="0032275C">
        <w:rPr>
          <w:color w:val="000000"/>
          <w:sz w:val="22"/>
          <w:szCs w:val="22"/>
        </w:rPr>
        <w:t>Financeira Líquida</w:t>
      </w:r>
      <w:r w:rsidRPr="0032275C">
        <w:rPr>
          <w:color w:val="000000"/>
          <w:sz w:val="22"/>
          <w:szCs w:val="22"/>
        </w:rPr>
        <w:t>, deprecia</w:t>
      </w:r>
      <w:r w:rsidR="00501A1C" w:rsidRPr="0032275C">
        <w:rPr>
          <w:color w:val="000000"/>
          <w:sz w:val="22"/>
          <w:szCs w:val="22"/>
        </w:rPr>
        <w:t>ções,</w:t>
      </w:r>
      <w:r w:rsidRPr="0032275C">
        <w:rPr>
          <w:color w:val="000000"/>
          <w:sz w:val="22"/>
          <w:szCs w:val="22"/>
        </w:rPr>
        <w:t xml:space="preserve"> amortizaç</w:t>
      </w:r>
      <w:r w:rsidR="00501A1C" w:rsidRPr="0032275C">
        <w:rPr>
          <w:color w:val="000000"/>
          <w:sz w:val="22"/>
          <w:szCs w:val="22"/>
        </w:rPr>
        <w:t xml:space="preserve">ões, exaustões e </w:t>
      </w:r>
      <w:r w:rsidR="00D115B4" w:rsidRPr="0032275C">
        <w:rPr>
          <w:color w:val="000000"/>
          <w:sz w:val="22"/>
          <w:szCs w:val="22"/>
        </w:rPr>
        <w:t>perdas</w:t>
      </w:r>
      <w:r w:rsidR="00501A1C" w:rsidRPr="0032275C">
        <w:rPr>
          <w:color w:val="000000"/>
          <w:sz w:val="22"/>
          <w:szCs w:val="22"/>
        </w:rPr>
        <w:t>/</w:t>
      </w:r>
      <w:r w:rsidR="00D115B4" w:rsidRPr="0032275C">
        <w:rPr>
          <w:color w:val="000000"/>
          <w:sz w:val="22"/>
          <w:szCs w:val="22"/>
        </w:rPr>
        <w:t xml:space="preserve">lucros </w:t>
      </w:r>
      <w:r w:rsidR="00501A1C" w:rsidRPr="0032275C">
        <w:rPr>
          <w:color w:val="000000"/>
          <w:sz w:val="22"/>
          <w:szCs w:val="22"/>
        </w:rPr>
        <w:t>resultantes de equivalência patrimonial</w:t>
      </w:r>
      <w:r w:rsidRPr="0032275C">
        <w:rPr>
          <w:color w:val="000000"/>
          <w:sz w:val="22"/>
          <w:szCs w:val="22"/>
        </w:rPr>
        <w:t>, sendo que o EBITDA deverá ser calculado com base nos últimos 12</w:t>
      </w:r>
      <w:r w:rsidR="00827089" w:rsidRPr="0032275C">
        <w:rPr>
          <w:color w:val="000000"/>
          <w:sz w:val="22"/>
          <w:szCs w:val="22"/>
        </w:rPr>
        <w:t> (doze) meses;</w:t>
      </w:r>
      <w:bookmarkEnd w:id="208"/>
    </w:p>
    <w:p w:rsidR="00B2043C" w:rsidRPr="0032275C" w:rsidRDefault="00B2043C" w:rsidP="0032275C">
      <w:pPr>
        <w:spacing w:line="360" w:lineRule="auto"/>
        <w:rPr>
          <w:color w:val="000000"/>
          <w:sz w:val="22"/>
          <w:szCs w:val="22"/>
        </w:rPr>
      </w:pPr>
    </w:p>
    <w:p w:rsidR="00B2043C" w:rsidRPr="0032275C" w:rsidRDefault="003F375D" w:rsidP="0032275C">
      <w:pPr>
        <w:pStyle w:val="PargrafodaLista"/>
        <w:numPr>
          <w:ilvl w:val="0"/>
          <w:numId w:val="44"/>
        </w:numPr>
        <w:tabs>
          <w:tab w:val="left" w:pos="1418"/>
        </w:tabs>
        <w:spacing w:line="360" w:lineRule="auto"/>
        <w:ind w:left="1985" w:hanging="567"/>
        <w:rPr>
          <w:color w:val="000000"/>
          <w:sz w:val="22"/>
          <w:szCs w:val="22"/>
        </w:rPr>
      </w:pPr>
      <w:bookmarkStart w:id="209" w:name="_Ref445302394"/>
      <w:r w:rsidRPr="0032275C">
        <w:rPr>
          <w:color w:val="000000"/>
          <w:sz w:val="22"/>
          <w:szCs w:val="22"/>
        </w:rPr>
        <w:t>considera-se</w:t>
      </w:r>
      <w:r w:rsidR="00B2043C" w:rsidRPr="0032275C">
        <w:rPr>
          <w:color w:val="000000"/>
          <w:sz w:val="22"/>
          <w:szCs w:val="22"/>
        </w:rPr>
        <w:t xml:space="preserve"> </w:t>
      </w:r>
      <w:r w:rsidR="00827089" w:rsidRPr="0032275C">
        <w:rPr>
          <w:color w:val="000000"/>
          <w:sz w:val="22"/>
          <w:szCs w:val="22"/>
        </w:rPr>
        <w:t>"</w:t>
      </w:r>
      <w:r w:rsidR="00B2043C" w:rsidRPr="0032275C">
        <w:rPr>
          <w:b/>
          <w:color w:val="000000"/>
          <w:sz w:val="22"/>
          <w:szCs w:val="22"/>
        </w:rPr>
        <w:t>Despesa Financeira</w:t>
      </w:r>
      <w:r w:rsidR="00827089" w:rsidRPr="0032275C">
        <w:rPr>
          <w:color w:val="000000"/>
          <w:sz w:val="22"/>
          <w:szCs w:val="22"/>
        </w:rPr>
        <w:t>"</w:t>
      </w:r>
      <w:r w:rsidR="00B2043C" w:rsidRPr="0032275C">
        <w:rPr>
          <w:color w:val="000000"/>
          <w:sz w:val="22"/>
          <w:szCs w:val="22"/>
        </w:rPr>
        <w:t>: as despesas calculadas pelo regime</w:t>
      </w:r>
      <w:r w:rsidR="00827089" w:rsidRPr="0032275C">
        <w:rPr>
          <w:color w:val="000000"/>
          <w:sz w:val="22"/>
          <w:szCs w:val="22"/>
        </w:rPr>
        <w:t xml:space="preserve"> de competência referentes a: </w:t>
      </w:r>
      <w:r w:rsidR="00827089" w:rsidRPr="0032275C">
        <w:rPr>
          <w:b/>
          <w:color w:val="000000"/>
          <w:sz w:val="22"/>
          <w:szCs w:val="22"/>
        </w:rPr>
        <w:t>(a</w:t>
      </w:r>
      <w:r w:rsidR="00B2043C" w:rsidRPr="0032275C">
        <w:rPr>
          <w:b/>
          <w:color w:val="000000"/>
          <w:sz w:val="22"/>
          <w:szCs w:val="22"/>
        </w:rPr>
        <w:t>)</w:t>
      </w:r>
      <w:r w:rsidR="00B2043C" w:rsidRPr="0032275C">
        <w:rPr>
          <w:color w:val="000000"/>
          <w:sz w:val="22"/>
          <w:szCs w:val="22"/>
        </w:rPr>
        <w:t xml:space="preserve"> juros sobre dívidas </w:t>
      </w:r>
      <w:r w:rsidR="007F6F42" w:rsidRPr="0032275C">
        <w:rPr>
          <w:color w:val="000000"/>
          <w:sz w:val="22"/>
          <w:szCs w:val="22"/>
        </w:rPr>
        <w:t>financeiras, incluindo juros</w:t>
      </w:r>
      <w:r w:rsidR="00B2043C" w:rsidRPr="0032275C">
        <w:rPr>
          <w:color w:val="000000"/>
          <w:sz w:val="22"/>
          <w:szCs w:val="22"/>
        </w:rPr>
        <w:t xml:space="preserve"> incorridos sobre empréstimos</w:t>
      </w:r>
      <w:r w:rsidR="007F6F42" w:rsidRPr="0032275C">
        <w:rPr>
          <w:color w:val="000000"/>
          <w:sz w:val="22"/>
          <w:szCs w:val="22"/>
        </w:rPr>
        <w:t xml:space="preserve"> e </w:t>
      </w:r>
      <w:r w:rsidR="00B2043C" w:rsidRPr="0032275C">
        <w:rPr>
          <w:color w:val="000000"/>
          <w:sz w:val="22"/>
          <w:szCs w:val="22"/>
        </w:rPr>
        <w:t>financiamentos</w:t>
      </w:r>
      <w:r w:rsidR="007F6F42" w:rsidRPr="0032275C">
        <w:rPr>
          <w:color w:val="000000"/>
          <w:sz w:val="22"/>
          <w:szCs w:val="22"/>
        </w:rPr>
        <w:t xml:space="preserve"> de curto e longo prazos, arrendamento mercantil e os</w:t>
      </w:r>
      <w:r w:rsidR="00B2043C" w:rsidRPr="0032275C">
        <w:rPr>
          <w:color w:val="000000"/>
          <w:sz w:val="22"/>
          <w:szCs w:val="22"/>
        </w:rPr>
        <w:t xml:space="preserve"> títulos</w:t>
      </w:r>
      <w:r w:rsidR="007F6F42" w:rsidRPr="0032275C">
        <w:rPr>
          <w:color w:val="000000"/>
          <w:sz w:val="22"/>
          <w:szCs w:val="22"/>
        </w:rPr>
        <w:t xml:space="preserve"> de renda fixa conversíveis</w:t>
      </w:r>
      <w:r w:rsidR="00501A1C" w:rsidRPr="0032275C">
        <w:rPr>
          <w:color w:val="000000"/>
          <w:sz w:val="22"/>
          <w:szCs w:val="22"/>
        </w:rPr>
        <w:t xml:space="preserve"> ou não,</w:t>
      </w:r>
      <w:r w:rsidR="007F6F42" w:rsidRPr="0032275C">
        <w:rPr>
          <w:color w:val="000000"/>
          <w:sz w:val="22"/>
          <w:szCs w:val="22"/>
        </w:rPr>
        <w:t xml:space="preserve"> frutos de emissão pública ou privada, nos mercados</w:t>
      </w:r>
      <w:r w:rsidR="00BE3A67" w:rsidRPr="0032275C">
        <w:rPr>
          <w:color w:val="000000"/>
          <w:sz w:val="22"/>
          <w:szCs w:val="22"/>
        </w:rPr>
        <w:t xml:space="preserve"> de capitais</w:t>
      </w:r>
      <w:r w:rsidR="007F6F42" w:rsidRPr="0032275C">
        <w:rPr>
          <w:color w:val="000000"/>
          <w:sz w:val="22"/>
          <w:szCs w:val="22"/>
        </w:rPr>
        <w:t xml:space="preserve"> local </w:t>
      </w:r>
      <w:r w:rsidR="00BE3A67" w:rsidRPr="0032275C">
        <w:rPr>
          <w:color w:val="000000"/>
          <w:sz w:val="22"/>
          <w:szCs w:val="22"/>
        </w:rPr>
        <w:t>e/</w:t>
      </w:r>
      <w:r w:rsidR="007F6F42" w:rsidRPr="0032275C">
        <w:rPr>
          <w:color w:val="000000"/>
          <w:sz w:val="22"/>
          <w:szCs w:val="22"/>
        </w:rPr>
        <w:t>ou internacional</w:t>
      </w:r>
      <w:r w:rsidR="00B2043C" w:rsidRPr="0032275C">
        <w:rPr>
          <w:color w:val="000000"/>
          <w:sz w:val="22"/>
          <w:szCs w:val="22"/>
        </w:rPr>
        <w:t xml:space="preserve">; </w:t>
      </w:r>
      <w:r w:rsidR="00B2043C" w:rsidRPr="0032275C">
        <w:rPr>
          <w:b/>
          <w:color w:val="000000"/>
          <w:sz w:val="22"/>
          <w:szCs w:val="22"/>
        </w:rPr>
        <w:t>(</w:t>
      </w:r>
      <w:r w:rsidR="00827089" w:rsidRPr="0032275C">
        <w:rPr>
          <w:b/>
          <w:color w:val="000000"/>
          <w:sz w:val="22"/>
          <w:szCs w:val="22"/>
        </w:rPr>
        <w:t>b</w:t>
      </w:r>
      <w:r w:rsidR="00B2043C" w:rsidRPr="0032275C">
        <w:rPr>
          <w:b/>
          <w:color w:val="000000"/>
          <w:sz w:val="22"/>
          <w:szCs w:val="22"/>
        </w:rPr>
        <w:t>)</w:t>
      </w:r>
      <w:r w:rsidR="00BE3A67" w:rsidRPr="0032275C">
        <w:rPr>
          <w:color w:val="000000"/>
          <w:sz w:val="22"/>
          <w:szCs w:val="22"/>
        </w:rPr>
        <w:t> </w:t>
      </w:r>
      <w:r w:rsidR="00B2043C" w:rsidRPr="0032275C">
        <w:rPr>
          <w:color w:val="000000"/>
          <w:sz w:val="22"/>
          <w:szCs w:val="22"/>
        </w:rPr>
        <w:t xml:space="preserve">despesas </w:t>
      </w:r>
      <w:r w:rsidR="007F6F42" w:rsidRPr="0032275C">
        <w:rPr>
          <w:color w:val="000000"/>
          <w:sz w:val="22"/>
          <w:szCs w:val="22"/>
        </w:rPr>
        <w:t xml:space="preserve">financeiras referentes a mútuos; </w:t>
      </w:r>
      <w:r w:rsidR="007F6F42" w:rsidRPr="0032275C">
        <w:rPr>
          <w:b/>
          <w:color w:val="000000"/>
          <w:sz w:val="22"/>
          <w:szCs w:val="22"/>
        </w:rPr>
        <w:t>(</w:t>
      </w:r>
      <w:r w:rsidR="0049706A" w:rsidRPr="0032275C">
        <w:rPr>
          <w:b/>
          <w:color w:val="000000"/>
          <w:sz w:val="22"/>
          <w:szCs w:val="22"/>
        </w:rPr>
        <w:t>c</w:t>
      </w:r>
      <w:r w:rsidR="007F6F42" w:rsidRPr="0032275C">
        <w:rPr>
          <w:b/>
          <w:color w:val="000000"/>
          <w:sz w:val="22"/>
          <w:szCs w:val="22"/>
        </w:rPr>
        <w:t>)</w:t>
      </w:r>
      <w:r w:rsidR="007F6F42" w:rsidRPr="0032275C">
        <w:rPr>
          <w:color w:val="000000"/>
          <w:sz w:val="22"/>
          <w:szCs w:val="22"/>
        </w:rPr>
        <w:t xml:space="preserve"> despesas </w:t>
      </w:r>
      <w:r w:rsidR="00B2043C" w:rsidRPr="0032275C">
        <w:rPr>
          <w:color w:val="000000"/>
          <w:sz w:val="22"/>
          <w:szCs w:val="22"/>
        </w:rPr>
        <w:t>de variação monetária e cambial de juros e principal, das modalidades referidas n</w:t>
      </w:r>
      <w:r w:rsidR="0049706A" w:rsidRPr="0032275C">
        <w:rPr>
          <w:color w:val="000000"/>
          <w:sz w:val="22"/>
          <w:szCs w:val="22"/>
        </w:rPr>
        <w:t>as alíneas (a) e (b)</w:t>
      </w:r>
      <w:r w:rsidR="00B2043C" w:rsidRPr="0032275C">
        <w:rPr>
          <w:color w:val="000000"/>
          <w:sz w:val="22"/>
          <w:szCs w:val="22"/>
        </w:rPr>
        <w:t xml:space="preserve"> acima; </w:t>
      </w:r>
      <w:r w:rsidR="0049706A" w:rsidRPr="0032275C">
        <w:rPr>
          <w:color w:val="000000"/>
          <w:sz w:val="22"/>
          <w:szCs w:val="22"/>
        </w:rPr>
        <w:t xml:space="preserve">e </w:t>
      </w:r>
      <w:r w:rsidR="00B2043C" w:rsidRPr="0032275C">
        <w:rPr>
          <w:b/>
          <w:color w:val="000000"/>
          <w:sz w:val="22"/>
          <w:szCs w:val="22"/>
        </w:rPr>
        <w:t>(</w:t>
      </w:r>
      <w:r w:rsidR="0049706A" w:rsidRPr="0032275C">
        <w:rPr>
          <w:b/>
          <w:color w:val="000000"/>
          <w:sz w:val="22"/>
          <w:szCs w:val="22"/>
        </w:rPr>
        <w:t>d</w:t>
      </w:r>
      <w:r w:rsidR="00B2043C" w:rsidRPr="0032275C">
        <w:rPr>
          <w:b/>
          <w:color w:val="000000"/>
          <w:sz w:val="22"/>
          <w:szCs w:val="22"/>
        </w:rPr>
        <w:t>)</w:t>
      </w:r>
      <w:r w:rsidR="0049706A" w:rsidRPr="0032275C">
        <w:rPr>
          <w:b/>
          <w:color w:val="000000"/>
          <w:sz w:val="22"/>
          <w:szCs w:val="22"/>
        </w:rPr>
        <w:t> </w:t>
      </w:r>
      <w:r w:rsidR="00B2043C" w:rsidRPr="0032275C">
        <w:rPr>
          <w:color w:val="000000"/>
          <w:sz w:val="22"/>
          <w:szCs w:val="22"/>
        </w:rPr>
        <w:t>despesas financeiras referent</w:t>
      </w:r>
      <w:r w:rsidR="0049706A" w:rsidRPr="0032275C">
        <w:rPr>
          <w:color w:val="000000"/>
          <w:sz w:val="22"/>
          <w:szCs w:val="22"/>
        </w:rPr>
        <w:t>es a operações com derivativos;</w:t>
      </w:r>
      <w:bookmarkEnd w:id="209"/>
    </w:p>
    <w:p w:rsidR="00B2043C" w:rsidRPr="0032275C" w:rsidRDefault="00B2043C" w:rsidP="0032275C">
      <w:pPr>
        <w:spacing w:line="360" w:lineRule="auto"/>
        <w:rPr>
          <w:color w:val="000000"/>
          <w:sz w:val="22"/>
          <w:szCs w:val="22"/>
        </w:rPr>
      </w:pPr>
    </w:p>
    <w:p w:rsidR="00B2043C" w:rsidRPr="0032275C" w:rsidRDefault="003F375D" w:rsidP="0032275C">
      <w:pPr>
        <w:pStyle w:val="PargrafodaLista"/>
        <w:numPr>
          <w:ilvl w:val="0"/>
          <w:numId w:val="44"/>
        </w:numPr>
        <w:tabs>
          <w:tab w:val="left" w:pos="1418"/>
        </w:tabs>
        <w:spacing w:line="360" w:lineRule="auto"/>
        <w:ind w:left="1985" w:hanging="567"/>
        <w:rPr>
          <w:color w:val="000000"/>
          <w:sz w:val="22"/>
          <w:szCs w:val="22"/>
        </w:rPr>
      </w:pPr>
      <w:bookmarkStart w:id="210" w:name="_Ref445302396"/>
      <w:r w:rsidRPr="0032275C">
        <w:rPr>
          <w:color w:val="000000"/>
          <w:sz w:val="22"/>
          <w:szCs w:val="22"/>
        </w:rPr>
        <w:t>considera-se</w:t>
      </w:r>
      <w:r w:rsidR="0049706A" w:rsidRPr="0032275C">
        <w:rPr>
          <w:color w:val="000000"/>
          <w:sz w:val="22"/>
          <w:szCs w:val="22"/>
        </w:rPr>
        <w:t xml:space="preserve"> "</w:t>
      </w:r>
      <w:r w:rsidR="00B2043C" w:rsidRPr="0032275C">
        <w:rPr>
          <w:b/>
          <w:color w:val="000000"/>
          <w:sz w:val="22"/>
          <w:szCs w:val="22"/>
        </w:rPr>
        <w:t>Receita Financeira</w:t>
      </w:r>
      <w:r w:rsidR="0049706A" w:rsidRPr="0032275C">
        <w:rPr>
          <w:color w:val="000000"/>
          <w:sz w:val="22"/>
          <w:szCs w:val="22"/>
        </w:rPr>
        <w:t>"</w:t>
      </w:r>
      <w:r w:rsidR="00B2043C" w:rsidRPr="0032275C">
        <w:rPr>
          <w:color w:val="000000"/>
          <w:sz w:val="22"/>
          <w:szCs w:val="22"/>
        </w:rPr>
        <w:t xml:space="preserve">: as receitas calculadas pelo regime de competência </w:t>
      </w:r>
      <w:r w:rsidR="007F6F42" w:rsidRPr="0032275C">
        <w:rPr>
          <w:color w:val="000000"/>
          <w:sz w:val="22"/>
          <w:szCs w:val="22"/>
        </w:rPr>
        <w:t>referentes a</w:t>
      </w:r>
      <w:r w:rsidR="0049706A" w:rsidRPr="0032275C">
        <w:rPr>
          <w:color w:val="000000"/>
          <w:sz w:val="22"/>
          <w:szCs w:val="22"/>
        </w:rPr>
        <w:t xml:space="preserve">: </w:t>
      </w:r>
      <w:r w:rsidR="0049706A" w:rsidRPr="0032275C">
        <w:rPr>
          <w:b/>
          <w:color w:val="000000"/>
          <w:sz w:val="22"/>
          <w:szCs w:val="22"/>
        </w:rPr>
        <w:t>(a</w:t>
      </w:r>
      <w:r w:rsidR="00B2043C" w:rsidRPr="0032275C">
        <w:rPr>
          <w:b/>
          <w:color w:val="000000"/>
          <w:sz w:val="22"/>
          <w:szCs w:val="22"/>
        </w:rPr>
        <w:t>)</w:t>
      </w:r>
      <w:r w:rsidR="00B2043C" w:rsidRPr="0032275C">
        <w:rPr>
          <w:color w:val="000000"/>
          <w:sz w:val="22"/>
          <w:szCs w:val="22"/>
        </w:rPr>
        <w:t xml:space="preserve"> receitas de aplicações financeiras; </w:t>
      </w:r>
      <w:r w:rsidR="00B2043C" w:rsidRPr="0032275C">
        <w:rPr>
          <w:b/>
          <w:color w:val="000000"/>
          <w:sz w:val="22"/>
          <w:szCs w:val="22"/>
        </w:rPr>
        <w:t>(</w:t>
      </w:r>
      <w:r w:rsidR="0049706A" w:rsidRPr="0032275C">
        <w:rPr>
          <w:b/>
          <w:color w:val="000000"/>
          <w:sz w:val="22"/>
          <w:szCs w:val="22"/>
        </w:rPr>
        <w:t>b</w:t>
      </w:r>
      <w:r w:rsidR="00B2043C" w:rsidRPr="0032275C">
        <w:rPr>
          <w:b/>
          <w:color w:val="000000"/>
          <w:sz w:val="22"/>
          <w:szCs w:val="22"/>
        </w:rPr>
        <w:t>)</w:t>
      </w:r>
      <w:r w:rsidR="00B2043C" w:rsidRPr="0032275C">
        <w:rPr>
          <w:color w:val="000000"/>
          <w:sz w:val="22"/>
          <w:szCs w:val="22"/>
        </w:rPr>
        <w:t xml:space="preserve"> receita</w:t>
      </w:r>
      <w:r w:rsidR="0049706A" w:rsidRPr="0032275C">
        <w:rPr>
          <w:color w:val="000000"/>
          <w:sz w:val="22"/>
          <w:szCs w:val="22"/>
        </w:rPr>
        <w:t>s</w:t>
      </w:r>
      <w:r w:rsidR="00B2043C" w:rsidRPr="0032275C">
        <w:rPr>
          <w:color w:val="000000"/>
          <w:sz w:val="22"/>
          <w:szCs w:val="22"/>
        </w:rPr>
        <w:t xml:space="preserve"> financeiras </w:t>
      </w:r>
      <w:r w:rsidRPr="0032275C">
        <w:rPr>
          <w:color w:val="000000"/>
          <w:sz w:val="22"/>
          <w:szCs w:val="22"/>
        </w:rPr>
        <w:t xml:space="preserve">referentes </w:t>
      </w:r>
      <w:r w:rsidR="00B2043C" w:rsidRPr="0032275C">
        <w:rPr>
          <w:color w:val="000000"/>
          <w:sz w:val="22"/>
          <w:szCs w:val="22"/>
        </w:rPr>
        <w:t xml:space="preserve">a mútuos; </w:t>
      </w:r>
      <w:r w:rsidR="007F6F42" w:rsidRPr="0032275C">
        <w:rPr>
          <w:b/>
          <w:color w:val="000000"/>
          <w:sz w:val="22"/>
          <w:szCs w:val="22"/>
        </w:rPr>
        <w:t>(</w:t>
      </w:r>
      <w:r w:rsidR="0049706A" w:rsidRPr="0032275C">
        <w:rPr>
          <w:b/>
          <w:color w:val="000000"/>
          <w:sz w:val="22"/>
          <w:szCs w:val="22"/>
        </w:rPr>
        <w:t>c</w:t>
      </w:r>
      <w:r w:rsidR="007F6F42" w:rsidRPr="0032275C">
        <w:rPr>
          <w:b/>
          <w:color w:val="000000"/>
          <w:sz w:val="22"/>
          <w:szCs w:val="22"/>
        </w:rPr>
        <w:t>)</w:t>
      </w:r>
      <w:r w:rsidR="007F6F42" w:rsidRPr="0032275C">
        <w:rPr>
          <w:color w:val="000000"/>
          <w:sz w:val="22"/>
          <w:szCs w:val="22"/>
        </w:rPr>
        <w:t xml:space="preserve"> receitas de variação monetária e cambial de juros e principal sobre as dívidas financeiras, incluindo empréstimos e financiamentos de curto e longo prazos, mútuos, arrendamento mercantil e os títulos de renda fixa conversíveis</w:t>
      </w:r>
      <w:r w:rsidR="00BE3A67" w:rsidRPr="0032275C">
        <w:rPr>
          <w:color w:val="000000"/>
          <w:sz w:val="22"/>
          <w:szCs w:val="22"/>
        </w:rPr>
        <w:t xml:space="preserve"> ou não,</w:t>
      </w:r>
      <w:r w:rsidR="007F6F42" w:rsidRPr="0032275C">
        <w:rPr>
          <w:color w:val="000000"/>
          <w:sz w:val="22"/>
          <w:szCs w:val="22"/>
        </w:rPr>
        <w:t xml:space="preserve"> frutos de emissão pública ou privada, nos mercados</w:t>
      </w:r>
      <w:r w:rsidR="00BE3A67" w:rsidRPr="0032275C">
        <w:rPr>
          <w:color w:val="000000"/>
          <w:sz w:val="22"/>
          <w:szCs w:val="22"/>
        </w:rPr>
        <w:t xml:space="preserve"> de capitais</w:t>
      </w:r>
      <w:r w:rsidR="007F6F42" w:rsidRPr="0032275C">
        <w:rPr>
          <w:color w:val="000000"/>
          <w:sz w:val="22"/>
          <w:szCs w:val="22"/>
        </w:rPr>
        <w:t xml:space="preserve"> local </w:t>
      </w:r>
      <w:r w:rsidR="00BE3A67" w:rsidRPr="0032275C">
        <w:rPr>
          <w:color w:val="000000"/>
          <w:sz w:val="22"/>
          <w:szCs w:val="22"/>
        </w:rPr>
        <w:t>e/</w:t>
      </w:r>
      <w:r w:rsidR="007F6F42" w:rsidRPr="0032275C">
        <w:rPr>
          <w:color w:val="000000"/>
          <w:sz w:val="22"/>
          <w:szCs w:val="22"/>
        </w:rPr>
        <w:t xml:space="preserve">ou internacional; </w:t>
      </w:r>
      <w:r w:rsidR="00B2043C" w:rsidRPr="0032275C">
        <w:rPr>
          <w:color w:val="000000"/>
          <w:sz w:val="22"/>
          <w:szCs w:val="22"/>
        </w:rPr>
        <w:t xml:space="preserve">e </w:t>
      </w:r>
      <w:r w:rsidR="00B2043C" w:rsidRPr="0032275C">
        <w:rPr>
          <w:b/>
          <w:color w:val="000000"/>
          <w:sz w:val="22"/>
          <w:szCs w:val="22"/>
        </w:rPr>
        <w:t>(</w:t>
      </w:r>
      <w:r w:rsidR="0049706A" w:rsidRPr="0032275C">
        <w:rPr>
          <w:b/>
          <w:color w:val="000000"/>
          <w:sz w:val="22"/>
          <w:szCs w:val="22"/>
        </w:rPr>
        <w:t>d</w:t>
      </w:r>
      <w:r w:rsidR="00B2043C" w:rsidRPr="0032275C">
        <w:rPr>
          <w:b/>
          <w:color w:val="000000"/>
          <w:sz w:val="22"/>
          <w:szCs w:val="22"/>
        </w:rPr>
        <w:t>)</w:t>
      </w:r>
      <w:r w:rsidR="00B2043C" w:rsidRPr="0032275C">
        <w:rPr>
          <w:color w:val="000000"/>
          <w:sz w:val="22"/>
          <w:szCs w:val="22"/>
        </w:rPr>
        <w:t xml:space="preserve"> receitas financeiras referen</w:t>
      </w:r>
      <w:r w:rsidR="0049706A" w:rsidRPr="0032275C">
        <w:rPr>
          <w:color w:val="000000"/>
          <w:sz w:val="22"/>
          <w:szCs w:val="22"/>
        </w:rPr>
        <w:t>tes a operações com derivativos; e</w:t>
      </w:r>
      <w:bookmarkEnd w:id="210"/>
      <w:r w:rsidR="0049706A" w:rsidRPr="0032275C">
        <w:rPr>
          <w:color w:val="000000"/>
          <w:sz w:val="22"/>
          <w:szCs w:val="22"/>
        </w:rPr>
        <w:t xml:space="preserve"> </w:t>
      </w:r>
    </w:p>
    <w:p w:rsidR="00B2043C" w:rsidRPr="0032275C" w:rsidRDefault="00B2043C" w:rsidP="0032275C">
      <w:pPr>
        <w:tabs>
          <w:tab w:val="left" w:pos="851"/>
        </w:tabs>
        <w:spacing w:line="360" w:lineRule="auto"/>
        <w:rPr>
          <w:rStyle w:val="DeltaViewInsertion"/>
          <w:color w:val="000000"/>
          <w:sz w:val="22"/>
          <w:szCs w:val="22"/>
          <w:u w:val="none"/>
        </w:rPr>
      </w:pPr>
    </w:p>
    <w:p w:rsidR="00A07C21" w:rsidRPr="0032275C" w:rsidRDefault="00B2043C" w:rsidP="0032275C">
      <w:pPr>
        <w:pStyle w:val="PargrafodaLista"/>
        <w:numPr>
          <w:ilvl w:val="0"/>
          <w:numId w:val="44"/>
        </w:numPr>
        <w:tabs>
          <w:tab w:val="left" w:pos="1418"/>
        </w:tabs>
        <w:spacing w:line="360" w:lineRule="auto"/>
        <w:ind w:left="1985" w:hanging="567"/>
        <w:rPr>
          <w:rStyle w:val="DeltaViewInsertion"/>
          <w:color w:val="000000"/>
          <w:sz w:val="22"/>
          <w:szCs w:val="22"/>
          <w:u w:val="none"/>
        </w:rPr>
      </w:pPr>
      <w:r w:rsidRPr="0032275C">
        <w:rPr>
          <w:color w:val="000000"/>
          <w:sz w:val="22"/>
          <w:szCs w:val="22"/>
        </w:rPr>
        <w:tab/>
      </w:r>
      <w:bookmarkStart w:id="211" w:name="_Ref445302398"/>
      <w:r w:rsidR="003F375D" w:rsidRPr="0032275C">
        <w:rPr>
          <w:color w:val="000000"/>
          <w:sz w:val="22"/>
          <w:szCs w:val="22"/>
        </w:rPr>
        <w:t>considera-se</w:t>
      </w:r>
      <w:r w:rsidRPr="0032275C">
        <w:rPr>
          <w:color w:val="000000"/>
          <w:sz w:val="22"/>
          <w:szCs w:val="22"/>
        </w:rPr>
        <w:t xml:space="preserve"> </w:t>
      </w:r>
      <w:r w:rsidR="004B6BF6" w:rsidRPr="0032275C">
        <w:rPr>
          <w:color w:val="000000"/>
          <w:sz w:val="22"/>
          <w:szCs w:val="22"/>
        </w:rPr>
        <w:t>"</w:t>
      </w:r>
      <w:r w:rsidRPr="0032275C">
        <w:rPr>
          <w:b/>
          <w:color w:val="000000"/>
          <w:sz w:val="22"/>
          <w:szCs w:val="22"/>
        </w:rPr>
        <w:t>Despesa Financeira Líquida</w:t>
      </w:r>
      <w:r w:rsidR="004B6BF6" w:rsidRPr="0032275C">
        <w:rPr>
          <w:color w:val="000000"/>
          <w:sz w:val="22"/>
          <w:szCs w:val="22"/>
        </w:rPr>
        <w:t>"</w:t>
      </w:r>
      <w:r w:rsidRPr="0032275C">
        <w:rPr>
          <w:color w:val="000000"/>
          <w:sz w:val="22"/>
          <w:szCs w:val="22"/>
        </w:rPr>
        <w:t xml:space="preserve">: </w:t>
      </w:r>
      <w:r w:rsidR="003F375D" w:rsidRPr="0032275C">
        <w:rPr>
          <w:color w:val="000000"/>
          <w:sz w:val="22"/>
          <w:szCs w:val="22"/>
        </w:rPr>
        <w:t xml:space="preserve">a </w:t>
      </w:r>
      <w:r w:rsidRPr="0032275C">
        <w:rPr>
          <w:color w:val="000000"/>
          <w:sz w:val="22"/>
          <w:szCs w:val="22"/>
        </w:rPr>
        <w:t xml:space="preserve">Despesa Financeira </w:t>
      </w:r>
      <w:r w:rsidR="007F6F42" w:rsidRPr="0032275C">
        <w:rPr>
          <w:color w:val="000000"/>
          <w:sz w:val="22"/>
          <w:szCs w:val="22"/>
        </w:rPr>
        <w:t>diminuída pela</w:t>
      </w:r>
      <w:r w:rsidRPr="0032275C">
        <w:rPr>
          <w:color w:val="000000"/>
          <w:sz w:val="22"/>
          <w:szCs w:val="22"/>
        </w:rPr>
        <w:t xml:space="preserve"> Receita Financeira.</w:t>
      </w:r>
      <w:bookmarkEnd w:id="211"/>
    </w:p>
    <w:p w:rsidR="00D3329F" w:rsidRPr="0032275C" w:rsidRDefault="00D3329F" w:rsidP="0032275C">
      <w:pPr>
        <w:tabs>
          <w:tab w:val="left" w:pos="851"/>
        </w:tabs>
        <w:spacing w:line="360" w:lineRule="auto"/>
        <w:rPr>
          <w:rStyle w:val="DeltaViewInsertion"/>
          <w:color w:val="000000"/>
          <w:sz w:val="22"/>
          <w:szCs w:val="22"/>
          <w:u w:val="none"/>
        </w:rPr>
      </w:pPr>
    </w:p>
    <w:p w:rsidR="00A07C21" w:rsidRPr="0032275C" w:rsidRDefault="00F52CB2" w:rsidP="0032275C">
      <w:pPr>
        <w:pStyle w:val="PargrafodaLista"/>
        <w:numPr>
          <w:ilvl w:val="0"/>
          <w:numId w:val="42"/>
        </w:numPr>
        <w:tabs>
          <w:tab w:val="left" w:pos="1134"/>
        </w:tabs>
        <w:spacing w:line="360" w:lineRule="auto"/>
        <w:ind w:left="1418" w:hanging="578"/>
        <w:rPr>
          <w:rStyle w:val="DeltaViewInsertion"/>
          <w:color w:val="000000"/>
          <w:sz w:val="22"/>
          <w:szCs w:val="22"/>
          <w:u w:val="none"/>
        </w:rPr>
      </w:pPr>
      <w:bookmarkStart w:id="212" w:name="_DV_M160"/>
      <w:bookmarkStart w:id="213" w:name="_Ref445232375"/>
      <w:bookmarkEnd w:id="212"/>
      <w:r w:rsidRPr="0032275C">
        <w:rPr>
          <w:rStyle w:val="DeltaViewInsertion"/>
          <w:color w:val="000000"/>
          <w:sz w:val="22"/>
          <w:szCs w:val="22"/>
          <w:u w:val="none"/>
        </w:rPr>
        <w:t xml:space="preserve">A ocorrência de quaisquer dos eventos indicados nas alíneas </w:t>
      </w:r>
      <w:r w:rsidR="00911448" w:rsidRPr="0032275C">
        <w:rPr>
          <w:rStyle w:val="DeltaViewInsertion"/>
          <w:color w:val="000000"/>
          <w:sz w:val="22"/>
          <w:szCs w:val="22"/>
          <w:u w:val="none"/>
        </w:rPr>
        <w:fldChar w:fldCharType="begin"/>
      </w:r>
      <w:r w:rsidR="00911448" w:rsidRPr="0032275C">
        <w:rPr>
          <w:rStyle w:val="DeltaViewInsertion"/>
          <w:color w:val="000000"/>
          <w:sz w:val="22"/>
          <w:szCs w:val="22"/>
          <w:u w:val="none"/>
        </w:rPr>
        <w:instrText xml:space="preserve"> REF _Ref445311220 \r \h  \* MERGEFORMAT </w:instrText>
      </w:r>
      <w:r w:rsidR="00911448" w:rsidRPr="0032275C">
        <w:rPr>
          <w:rStyle w:val="DeltaViewInsertion"/>
          <w:color w:val="000000"/>
          <w:sz w:val="22"/>
          <w:szCs w:val="22"/>
          <w:u w:val="none"/>
        </w:rPr>
      </w:r>
      <w:r w:rsidR="00911448" w:rsidRPr="0032275C">
        <w:rPr>
          <w:rStyle w:val="DeltaViewInsertion"/>
          <w:color w:val="000000"/>
          <w:sz w:val="22"/>
          <w:szCs w:val="22"/>
          <w:u w:val="none"/>
        </w:rPr>
        <w:fldChar w:fldCharType="separate"/>
      </w:r>
      <w:r w:rsidR="0032275C" w:rsidRPr="0032275C">
        <w:rPr>
          <w:rStyle w:val="DeltaViewInsertion"/>
          <w:color w:val="000000"/>
          <w:sz w:val="22"/>
          <w:szCs w:val="22"/>
          <w:u w:val="none"/>
        </w:rPr>
        <w:t>(a)</w:t>
      </w:r>
      <w:r w:rsidR="00911448" w:rsidRPr="0032275C">
        <w:rPr>
          <w:rStyle w:val="DeltaViewInsertion"/>
          <w:color w:val="000000"/>
          <w:sz w:val="22"/>
          <w:szCs w:val="22"/>
          <w:u w:val="none"/>
        </w:rPr>
        <w:fldChar w:fldCharType="end"/>
      </w:r>
      <w:r w:rsidR="00911448" w:rsidRPr="0032275C">
        <w:rPr>
          <w:rStyle w:val="DeltaViewInsertion"/>
          <w:color w:val="000000"/>
          <w:sz w:val="22"/>
          <w:szCs w:val="22"/>
          <w:u w:val="none"/>
        </w:rPr>
        <w:t xml:space="preserve">, </w:t>
      </w:r>
      <w:r w:rsidR="00911448" w:rsidRPr="0032275C">
        <w:rPr>
          <w:rStyle w:val="DeltaViewInsertion"/>
          <w:color w:val="000000"/>
          <w:sz w:val="22"/>
          <w:szCs w:val="22"/>
          <w:u w:val="none"/>
        </w:rPr>
        <w:fldChar w:fldCharType="begin"/>
      </w:r>
      <w:r w:rsidR="00911448" w:rsidRPr="0032275C">
        <w:rPr>
          <w:rStyle w:val="DeltaViewInsertion"/>
          <w:color w:val="000000"/>
          <w:sz w:val="22"/>
          <w:szCs w:val="22"/>
          <w:u w:val="none"/>
        </w:rPr>
        <w:instrText xml:space="preserve"> REF _Ref445311222 \r \h  \* MERGEFORMAT </w:instrText>
      </w:r>
      <w:r w:rsidR="00911448" w:rsidRPr="0032275C">
        <w:rPr>
          <w:rStyle w:val="DeltaViewInsertion"/>
          <w:color w:val="000000"/>
          <w:sz w:val="22"/>
          <w:szCs w:val="22"/>
          <w:u w:val="none"/>
        </w:rPr>
      </w:r>
      <w:r w:rsidR="00911448" w:rsidRPr="0032275C">
        <w:rPr>
          <w:rStyle w:val="DeltaViewInsertion"/>
          <w:color w:val="000000"/>
          <w:sz w:val="22"/>
          <w:szCs w:val="22"/>
          <w:u w:val="none"/>
        </w:rPr>
        <w:fldChar w:fldCharType="separate"/>
      </w:r>
      <w:r w:rsidR="0032275C" w:rsidRPr="0032275C">
        <w:rPr>
          <w:rStyle w:val="DeltaViewInsertion"/>
          <w:color w:val="000000"/>
          <w:sz w:val="22"/>
          <w:szCs w:val="22"/>
          <w:u w:val="none"/>
        </w:rPr>
        <w:t>(b)</w:t>
      </w:r>
      <w:r w:rsidR="00911448" w:rsidRPr="0032275C">
        <w:rPr>
          <w:rStyle w:val="DeltaViewInsertion"/>
          <w:color w:val="000000"/>
          <w:sz w:val="22"/>
          <w:szCs w:val="22"/>
          <w:u w:val="none"/>
        </w:rPr>
        <w:fldChar w:fldCharType="end"/>
      </w:r>
      <w:r w:rsidR="00911448" w:rsidRPr="0032275C">
        <w:rPr>
          <w:rStyle w:val="DeltaViewInsertion"/>
          <w:color w:val="000000"/>
          <w:sz w:val="22"/>
          <w:szCs w:val="22"/>
          <w:u w:val="none"/>
        </w:rPr>
        <w:t xml:space="preserve">, </w:t>
      </w:r>
      <w:r w:rsidR="00911448" w:rsidRPr="0032275C">
        <w:rPr>
          <w:rStyle w:val="DeltaViewInsertion"/>
          <w:color w:val="000000"/>
          <w:sz w:val="22"/>
          <w:szCs w:val="22"/>
          <w:u w:val="none"/>
        </w:rPr>
        <w:fldChar w:fldCharType="begin"/>
      </w:r>
      <w:r w:rsidR="00911448" w:rsidRPr="0032275C">
        <w:rPr>
          <w:rStyle w:val="DeltaViewInsertion"/>
          <w:color w:val="000000"/>
          <w:sz w:val="22"/>
          <w:szCs w:val="22"/>
          <w:u w:val="none"/>
        </w:rPr>
        <w:instrText xml:space="preserve"> REF _Ref445311227 \r \h  \* MERGEFORMAT </w:instrText>
      </w:r>
      <w:r w:rsidR="00911448" w:rsidRPr="0032275C">
        <w:rPr>
          <w:rStyle w:val="DeltaViewInsertion"/>
          <w:color w:val="000000"/>
          <w:sz w:val="22"/>
          <w:szCs w:val="22"/>
          <w:u w:val="none"/>
        </w:rPr>
      </w:r>
      <w:r w:rsidR="00911448" w:rsidRPr="0032275C">
        <w:rPr>
          <w:rStyle w:val="DeltaViewInsertion"/>
          <w:color w:val="000000"/>
          <w:sz w:val="22"/>
          <w:szCs w:val="22"/>
          <w:u w:val="none"/>
        </w:rPr>
        <w:fldChar w:fldCharType="separate"/>
      </w:r>
      <w:r w:rsidR="0032275C" w:rsidRPr="0032275C">
        <w:rPr>
          <w:rStyle w:val="DeltaViewInsertion"/>
          <w:color w:val="000000"/>
          <w:sz w:val="22"/>
          <w:szCs w:val="22"/>
          <w:u w:val="none"/>
        </w:rPr>
        <w:t>(f)</w:t>
      </w:r>
      <w:r w:rsidR="00911448" w:rsidRPr="0032275C">
        <w:rPr>
          <w:rStyle w:val="DeltaViewInsertion"/>
          <w:color w:val="000000"/>
          <w:sz w:val="22"/>
          <w:szCs w:val="22"/>
          <w:u w:val="none"/>
        </w:rPr>
        <w:fldChar w:fldCharType="end"/>
      </w:r>
      <w:r w:rsidR="00911448" w:rsidRPr="0032275C">
        <w:rPr>
          <w:rStyle w:val="DeltaViewInsertion"/>
          <w:color w:val="000000"/>
          <w:sz w:val="22"/>
          <w:szCs w:val="22"/>
          <w:u w:val="none"/>
        </w:rPr>
        <w:t>,</w:t>
      </w:r>
      <w:r w:rsidR="007926FE" w:rsidRPr="0032275C">
        <w:rPr>
          <w:rStyle w:val="DeltaViewInsertion"/>
          <w:color w:val="000000"/>
          <w:sz w:val="22"/>
          <w:szCs w:val="22"/>
          <w:u w:val="none"/>
        </w:rPr>
        <w:t xml:space="preserve"> </w:t>
      </w:r>
      <w:r w:rsidR="007926FE" w:rsidRPr="0032275C">
        <w:rPr>
          <w:rStyle w:val="DeltaViewInsertion"/>
          <w:color w:val="000000"/>
          <w:sz w:val="22"/>
          <w:szCs w:val="22"/>
          <w:u w:val="none"/>
        </w:rPr>
        <w:fldChar w:fldCharType="begin"/>
      </w:r>
      <w:r w:rsidR="007926FE" w:rsidRPr="0032275C">
        <w:rPr>
          <w:rStyle w:val="DeltaViewInsertion"/>
          <w:color w:val="000000"/>
          <w:sz w:val="22"/>
          <w:szCs w:val="22"/>
          <w:u w:val="none"/>
        </w:rPr>
        <w:instrText xml:space="preserve"> REF _Ref445822900 \r \h </w:instrText>
      </w:r>
      <w:r w:rsidR="0032275C" w:rsidRPr="0032275C">
        <w:rPr>
          <w:rStyle w:val="DeltaViewInsertion"/>
          <w:color w:val="000000"/>
          <w:sz w:val="22"/>
          <w:szCs w:val="22"/>
          <w:u w:val="none"/>
        </w:rPr>
        <w:instrText xml:space="preserve"> \* MERGEFORMAT </w:instrText>
      </w:r>
      <w:r w:rsidR="007926FE" w:rsidRPr="0032275C">
        <w:rPr>
          <w:rStyle w:val="DeltaViewInsertion"/>
          <w:color w:val="000000"/>
          <w:sz w:val="22"/>
          <w:szCs w:val="22"/>
          <w:u w:val="none"/>
        </w:rPr>
      </w:r>
      <w:r w:rsidR="007926FE" w:rsidRPr="0032275C">
        <w:rPr>
          <w:rStyle w:val="DeltaViewInsertion"/>
          <w:color w:val="000000"/>
          <w:sz w:val="22"/>
          <w:szCs w:val="22"/>
          <w:u w:val="none"/>
        </w:rPr>
        <w:fldChar w:fldCharType="separate"/>
      </w:r>
      <w:r w:rsidR="0032275C" w:rsidRPr="0032275C">
        <w:rPr>
          <w:rStyle w:val="DeltaViewInsertion"/>
          <w:color w:val="000000"/>
          <w:sz w:val="22"/>
          <w:szCs w:val="22"/>
          <w:u w:val="none"/>
        </w:rPr>
        <w:t>(k)</w:t>
      </w:r>
      <w:r w:rsidR="007926FE" w:rsidRPr="0032275C">
        <w:rPr>
          <w:rStyle w:val="DeltaViewInsertion"/>
          <w:color w:val="000000"/>
          <w:sz w:val="22"/>
          <w:szCs w:val="22"/>
          <w:u w:val="none"/>
        </w:rPr>
        <w:fldChar w:fldCharType="end"/>
      </w:r>
      <w:r w:rsidR="00911448" w:rsidRPr="0032275C">
        <w:rPr>
          <w:rStyle w:val="DeltaViewInsertion"/>
          <w:color w:val="000000"/>
          <w:sz w:val="22"/>
          <w:szCs w:val="22"/>
          <w:u w:val="none"/>
        </w:rPr>
        <w:t xml:space="preserve"> </w:t>
      </w:r>
      <w:r w:rsidR="00911448" w:rsidRPr="0032275C">
        <w:rPr>
          <w:rStyle w:val="DeltaViewInsertion"/>
          <w:color w:val="000000"/>
          <w:sz w:val="22"/>
          <w:szCs w:val="22"/>
          <w:u w:val="none"/>
        </w:rPr>
        <w:fldChar w:fldCharType="begin"/>
      </w:r>
      <w:r w:rsidR="00911448" w:rsidRPr="0032275C">
        <w:rPr>
          <w:rStyle w:val="DeltaViewInsertion"/>
          <w:color w:val="000000"/>
          <w:sz w:val="22"/>
          <w:szCs w:val="22"/>
          <w:u w:val="none"/>
        </w:rPr>
        <w:instrText xml:space="preserve"> REF _Ref445311234 \r \h  \* MERGEFORMAT </w:instrText>
      </w:r>
      <w:r w:rsidR="00911448" w:rsidRPr="0032275C">
        <w:rPr>
          <w:rStyle w:val="DeltaViewInsertion"/>
          <w:color w:val="000000"/>
          <w:sz w:val="22"/>
          <w:szCs w:val="22"/>
          <w:u w:val="none"/>
        </w:rPr>
      </w:r>
      <w:r w:rsidR="00911448" w:rsidRPr="0032275C">
        <w:rPr>
          <w:rStyle w:val="DeltaViewInsertion"/>
          <w:color w:val="000000"/>
          <w:sz w:val="22"/>
          <w:szCs w:val="22"/>
          <w:u w:val="none"/>
        </w:rPr>
        <w:fldChar w:fldCharType="separate"/>
      </w:r>
      <w:r w:rsidR="0032275C" w:rsidRPr="0032275C">
        <w:rPr>
          <w:rStyle w:val="DeltaViewInsertion"/>
          <w:color w:val="000000"/>
          <w:sz w:val="22"/>
          <w:szCs w:val="22"/>
          <w:u w:val="none"/>
        </w:rPr>
        <w:t>(m)</w:t>
      </w:r>
      <w:r w:rsidR="00911448" w:rsidRPr="0032275C">
        <w:rPr>
          <w:rStyle w:val="DeltaViewInsertion"/>
          <w:color w:val="000000"/>
          <w:sz w:val="22"/>
          <w:szCs w:val="22"/>
          <w:u w:val="none"/>
        </w:rPr>
        <w:fldChar w:fldCharType="end"/>
      </w:r>
      <w:r w:rsidR="00911448" w:rsidRPr="0032275C">
        <w:rPr>
          <w:rStyle w:val="DeltaViewInsertion"/>
          <w:color w:val="000000"/>
          <w:sz w:val="22"/>
          <w:szCs w:val="22"/>
          <w:u w:val="none"/>
        </w:rPr>
        <w:t xml:space="preserve">, </w:t>
      </w:r>
      <w:r w:rsidR="00911448" w:rsidRPr="0032275C">
        <w:rPr>
          <w:rStyle w:val="DeltaViewInsertion"/>
          <w:color w:val="000000"/>
          <w:sz w:val="22"/>
          <w:szCs w:val="22"/>
          <w:u w:val="none"/>
        </w:rPr>
        <w:fldChar w:fldCharType="begin"/>
      </w:r>
      <w:r w:rsidR="00911448" w:rsidRPr="0032275C">
        <w:rPr>
          <w:rStyle w:val="DeltaViewInsertion"/>
          <w:color w:val="000000"/>
          <w:sz w:val="22"/>
          <w:szCs w:val="22"/>
          <w:u w:val="none"/>
        </w:rPr>
        <w:instrText xml:space="preserve"> REF _Ref445311243 \r \h  \* MERGEFORMAT </w:instrText>
      </w:r>
      <w:r w:rsidR="00911448" w:rsidRPr="0032275C">
        <w:rPr>
          <w:rStyle w:val="DeltaViewInsertion"/>
          <w:color w:val="000000"/>
          <w:sz w:val="22"/>
          <w:szCs w:val="22"/>
          <w:u w:val="none"/>
        </w:rPr>
      </w:r>
      <w:r w:rsidR="00911448" w:rsidRPr="0032275C">
        <w:rPr>
          <w:rStyle w:val="DeltaViewInsertion"/>
          <w:color w:val="000000"/>
          <w:sz w:val="22"/>
          <w:szCs w:val="22"/>
          <w:u w:val="none"/>
        </w:rPr>
        <w:fldChar w:fldCharType="separate"/>
      </w:r>
      <w:r w:rsidR="0032275C" w:rsidRPr="0032275C">
        <w:rPr>
          <w:rStyle w:val="DeltaViewInsertion"/>
          <w:color w:val="000000"/>
          <w:sz w:val="22"/>
          <w:szCs w:val="22"/>
          <w:u w:val="none"/>
        </w:rPr>
        <w:t>(u)</w:t>
      </w:r>
      <w:r w:rsidR="00911448" w:rsidRPr="0032275C">
        <w:rPr>
          <w:rStyle w:val="DeltaViewInsertion"/>
          <w:color w:val="000000"/>
          <w:sz w:val="22"/>
          <w:szCs w:val="22"/>
          <w:u w:val="none"/>
        </w:rPr>
        <w:fldChar w:fldCharType="end"/>
      </w:r>
      <w:r w:rsidR="00911448" w:rsidRPr="0032275C">
        <w:rPr>
          <w:rStyle w:val="DeltaViewInsertion"/>
          <w:color w:val="000000"/>
          <w:sz w:val="22"/>
          <w:szCs w:val="22"/>
          <w:u w:val="none"/>
        </w:rPr>
        <w:t xml:space="preserve">, </w:t>
      </w:r>
      <w:r w:rsidR="00911448" w:rsidRPr="0032275C">
        <w:rPr>
          <w:rStyle w:val="DeltaViewInsertion"/>
          <w:color w:val="000000"/>
          <w:sz w:val="22"/>
          <w:szCs w:val="22"/>
          <w:u w:val="none"/>
        </w:rPr>
        <w:fldChar w:fldCharType="begin"/>
      </w:r>
      <w:r w:rsidR="00911448" w:rsidRPr="0032275C">
        <w:rPr>
          <w:rStyle w:val="DeltaViewInsertion"/>
          <w:color w:val="000000"/>
          <w:sz w:val="22"/>
          <w:szCs w:val="22"/>
          <w:u w:val="none"/>
        </w:rPr>
        <w:instrText xml:space="preserve"> REF _Ref445311248 \r \h  \* MERGEFORMAT </w:instrText>
      </w:r>
      <w:r w:rsidR="00911448" w:rsidRPr="0032275C">
        <w:rPr>
          <w:rStyle w:val="DeltaViewInsertion"/>
          <w:color w:val="000000"/>
          <w:sz w:val="22"/>
          <w:szCs w:val="22"/>
          <w:u w:val="none"/>
        </w:rPr>
      </w:r>
      <w:r w:rsidR="00911448" w:rsidRPr="0032275C">
        <w:rPr>
          <w:rStyle w:val="DeltaViewInsertion"/>
          <w:color w:val="000000"/>
          <w:sz w:val="22"/>
          <w:szCs w:val="22"/>
          <w:u w:val="none"/>
        </w:rPr>
        <w:fldChar w:fldCharType="separate"/>
      </w:r>
      <w:r w:rsidR="0032275C" w:rsidRPr="0032275C">
        <w:rPr>
          <w:rStyle w:val="DeltaViewInsertion"/>
          <w:color w:val="000000"/>
          <w:sz w:val="22"/>
          <w:szCs w:val="22"/>
          <w:u w:val="none"/>
        </w:rPr>
        <w:t>(v)</w:t>
      </w:r>
      <w:r w:rsidR="00911448" w:rsidRPr="0032275C">
        <w:rPr>
          <w:rStyle w:val="DeltaViewInsertion"/>
          <w:color w:val="000000"/>
          <w:sz w:val="22"/>
          <w:szCs w:val="22"/>
          <w:u w:val="none"/>
        </w:rPr>
        <w:fldChar w:fldCharType="end"/>
      </w:r>
      <w:r w:rsidR="00911448" w:rsidRPr="0032275C">
        <w:rPr>
          <w:rStyle w:val="DeltaViewInsertion"/>
          <w:color w:val="000000"/>
          <w:sz w:val="22"/>
          <w:szCs w:val="22"/>
          <w:u w:val="none"/>
        </w:rPr>
        <w:t xml:space="preserve"> e </w:t>
      </w:r>
      <w:r w:rsidR="00911448" w:rsidRPr="0032275C">
        <w:rPr>
          <w:rStyle w:val="DeltaViewInsertion"/>
          <w:color w:val="000000"/>
          <w:sz w:val="22"/>
          <w:szCs w:val="22"/>
          <w:u w:val="none"/>
        </w:rPr>
        <w:fldChar w:fldCharType="begin"/>
      </w:r>
      <w:r w:rsidR="00911448" w:rsidRPr="0032275C">
        <w:rPr>
          <w:rStyle w:val="DeltaViewInsertion"/>
          <w:color w:val="000000"/>
          <w:sz w:val="22"/>
          <w:szCs w:val="22"/>
          <w:u w:val="none"/>
        </w:rPr>
        <w:instrText xml:space="preserve"> REF _Ref445311251 \r \h  \* MERGEFORMAT </w:instrText>
      </w:r>
      <w:r w:rsidR="00911448" w:rsidRPr="0032275C">
        <w:rPr>
          <w:rStyle w:val="DeltaViewInsertion"/>
          <w:color w:val="000000"/>
          <w:sz w:val="22"/>
          <w:szCs w:val="22"/>
          <w:u w:val="none"/>
        </w:rPr>
      </w:r>
      <w:r w:rsidR="00911448" w:rsidRPr="0032275C">
        <w:rPr>
          <w:rStyle w:val="DeltaViewInsertion"/>
          <w:color w:val="000000"/>
          <w:sz w:val="22"/>
          <w:szCs w:val="22"/>
          <w:u w:val="none"/>
        </w:rPr>
        <w:fldChar w:fldCharType="separate"/>
      </w:r>
      <w:r w:rsidR="0032275C" w:rsidRPr="0032275C">
        <w:rPr>
          <w:rStyle w:val="DeltaViewInsertion"/>
          <w:color w:val="000000"/>
          <w:sz w:val="22"/>
          <w:szCs w:val="22"/>
          <w:u w:val="none"/>
        </w:rPr>
        <w:t>(w)</w:t>
      </w:r>
      <w:r w:rsidR="00911448" w:rsidRPr="0032275C">
        <w:rPr>
          <w:rStyle w:val="DeltaViewInsertion"/>
          <w:color w:val="000000"/>
          <w:sz w:val="22"/>
          <w:szCs w:val="22"/>
          <w:u w:val="none"/>
        </w:rPr>
        <w:fldChar w:fldCharType="end"/>
      </w:r>
      <w:r w:rsidR="006F69A5" w:rsidRPr="0032275C">
        <w:rPr>
          <w:rStyle w:val="DeltaViewInsertion"/>
          <w:color w:val="000000"/>
          <w:sz w:val="22"/>
          <w:szCs w:val="22"/>
          <w:u w:val="none"/>
        </w:rPr>
        <w:t xml:space="preserve"> </w:t>
      </w:r>
      <w:r w:rsidRPr="0032275C">
        <w:rPr>
          <w:rStyle w:val="DeltaViewInsertion"/>
          <w:color w:val="000000"/>
          <w:sz w:val="22"/>
          <w:szCs w:val="22"/>
          <w:u w:val="none"/>
        </w:rPr>
        <w:t xml:space="preserve">acima acarretará o vencimento antecipado automático das Debêntures, independentemente de qualquer </w:t>
      </w:r>
      <w:r w:rsidR="00A07C21" w:rsidRPr="0032275C">
        <w:rPr>
          <w:color w:val="000000"/>
          <w:sz w:val="22"/>
          <w:szCs w:val="22"/>
        </w:rPr>
        <w:t xml:space="preserve">aviso, notificação ou interpelação judicial ou extrajudicial, ou mesmo </w:t>
      </w:r>
      <w:r w:rsidRPr="0032275C">
        <w:rPr>
          <w:rStyle w:val="DeltaViewInsertion"/>
          <w:color w:val="000000"/>
          <w:sz w:val="22"/>
          <w:szCs w:val="22"/>
          <w:u w:val="none"/>
        </w:rPr>
        <w:t>consulta ao</w:t>
      </w:r>
      <w:r w:rsidR="00A07C21" w:rsidRPr="0032275C">
        <w:rPr>
          <w:rStyle w:val="DeltaViewInsertion"/>
          <w:color w:val="000000"/>
          <w:sz w:val="22"/>
          <w:szCs w:val="22"/>
          <w:u w:val="none"/>
        </w:rPr>
        <w:t>s</w:t>
      </w:r>
      <w:r w:rsidRPr="0032275C">
        <w:rPr>
          <w:rStyle w:val="DeltaViewInsertion"/>
          <w:color w:val="000000"/>
          <w:sz w:val="22"/>
          <w:szCs w:val="22"/>
          <w:u w:val="none"/>
        </w:rPr>
        <w:t xml:space="preserve"> respectivo</w:t>
      </w:r>
      <w:r w:rsidR="00A07C21" w:rsidRPr="0032275C">
        <w:rPr>
          <w:rStyle w:val="DeltaViewInsertion"/>
          <w:color w:val="000000"/>
          <w:sz w:val="22"/>
          <w:szCs w:val="22"/>
          <w:u w:val="none"/>
        </w:rPr>
        <w:t>s</w:t>
      </w:r>
      <w:r w:rsidRPr="0032275C">
        <w:rPr>
          <w:rStyle w:val="DeltaViewInsertion"/>
          <w:color w:val="000000"/>
          <w:sz w:val="22"/>
          <w:szCs w:val="22"/>
          <w:u w:val="none"/>
        </w:rPr>
        <w:t xml:space="preserve"> Debenturista</w:t>
      </w:r>
      <w:r w:rsidR="00A07C21" w:rsidRPr="0032275C">
        <w:rPr>
          <w:rStyle w:val="DeltaViewInsertion"/>
          <w:color w:val="000000"/>
          <w:sz w:val="22"/>
          <w:szCs w:val="22"/>
          <w:u w:val="none"/>
        </w:rPr>
        <w:t>s</w:t>
      </w:r>
      <w:r w:rsidRPr="0032275C">
        <w:rPr>
          <w:rStyle w:val="DeltaViewInsertion"/>
          <w:color w:val="000000"/>
          <w:sz w:val="22"/>
          <w:szCs w:val="22"/>
          <w:u w:val="none"/>
        </w:rPr>
        <w:t>.</w:t>
      </w:r>
      <w:bookmarkEnd w:id="213"/>
    </w:p>
    <w:p w:rsidR="00636742" w:rsidRPr="0032275C" w:rsidRDefault="00636742" w:rsidP="0032275C">
      <w:pPr>
        <w:tabs>
          <w:tab w:val="left" w:pos="851"/>
          <w:tab w:val="left" w:pos="1134"/>
        </w:tabs>
        <w:spacing w:line="360" w:lineRule="auto"/>
        <w:rPr>
          <w:rStyle w:val="DeltaViewInsertion"/>
          <w:color w:val="000000"/>
          <w:sz w:val="22"/>
          <w:szCs w:val="22"/>
          <w:u w:val="none"/>
        </w:rPr>
      </w:pPr>
    </w:p>
    <w:p w:rsidR="00C32212" w:rsidRPr="0032275C" w:rsidRDefault="00F52CB2" w:rsidP="0032275C">
      <w:pPr>
        <w:pStyle w:val="PargrafodaLista"/>
        <w:numPr>
          <w:ilvl w:val="0"/>
          <w:numId w:val="42"/>
        </w:numPr>
        <w:tabs>
          <w:tab w:val="left" w:pos="1134"/>
        </w:tabs>
        <w:spacing w:line="360" w:lineRule="auto"/>
        <w:ind w:left="1418" w:hanging="578"/>
        <w:rPr>
          <w:rStyle w:val="DeltaViewInsertion"/>
          <w:color w:val="000000"/>
          <w:sz w:val="22"/>
          <w:szCs w:val="22"/>
          <w:u w:val="none"/>
        </w:rPr>
      </w:pPr>
      <w:bookmarkStart w:id="214" w:name="_Ref445233884"/>
      <w:r w:rsidRPr="0032275C">
        <w:rPr>
          <w:rStyle w:val="DeltaViewInsertion"/>
          <w:color w:val="000000"/>
          <w:sz w:val="22"/>
          <w:szCs w:val="22"/>
          <w:u w:val="none"/>
        </w:rPr>
        <w:t>Na ocorrência dos demais eventos previstos no item</w:t>
      </w:r>
      <w:r w:rsidR="004B6BF6" w:rsidRPr="0032275C">
        <w:rPr>
          <w:rStyle w:val="DeltaViewInsertion"/>
          <w:color w:val="000000"/>
          <w:sz w:val="22"/>
          <w:szCs w:val="22"/>
          <w:u w:val="none"/>
        </w:rPr>
        <w:t> </w:t>
      </w:r>
      <w:r w:rsidR="004B6BF6" w:rsidRPr="0032275C">
        <w:rPr>
          <w:rStyle w:val="DeltaViewInsertion"/>
          <w:color w:val="000000"/>
          <w:sz w:val="22"/>
          <w:szCs w:val="22"/>
          <w:u w:val="none"/>
        </w:rPr>
        <w:fldChar w:fldCharType="begin"/>
      </w:r>
      <w:r w:rsidR="004B6BF6" w:rsidRPr="0032275C">
        <w:rPr>
          <w:rStyle w:val="DeltaViewInsertion"/>
          <w:color w:val="000000"/>
          <w:sz w:val="22"/>
          <w:szCs w:val="22"/>
          <w:u w:val="none"/>
        </w:rPr>
        <w:instrText xml:space="preserve"> REF _Ref445233678 \r \h </w:instrText>
      </w:r>
      <w:r w:rsidR="00FC3470" w:rsidRPr="0032275C">
        <w:rPr>
          <w:rStyle w:val="DeltaViewInsertion"/>
          <w:color w:val="000000"/>
          <w:sz w:val="22"/>
          <w:szCs w:val="22"/>
          <w:u w:val="none"/>
        </w:rPr>
        <w:instrText xml:space="preserve"> \* MERGEFORMAT </w:instrText>
      </w:r>
      <w:r w:rsidR="004B6BF6" w:rsidRPr="0032275C">
        <w:rPr>
          <w:rStyle w:val="DeltaViewInsertion"/>
          <w:color w:val="000000"/>
          <w:sz w:val="22"/>
          <w:szCs w:val="22"/>
          <w:u w:val="none"/>
        </w:rPr>
      </w:r>
      <w:r w:rsidR="004B6BF6" w:rsidRPr="0032275C">
        <w:rPr>
          <w:rStyle w:val="DeltaViewInsertion"/>
          <w:color w:val="000000"/>
          <w:sz w:val="22"/>
          <w:szCs w:val="22"/>
          <w:u w:val="none"/>
        </w:rPr>
        <w:fldChar w:fldCharType="separate"/>
      </w:r>
      <w:r w:rsidR="0032275C" w:rsidRPr="0032275C">
        <w:rPr>
          <w:rStyle w:val="DeltaViewInsertion"/>
          <w:color w:val="000000"/>
          <w:sz w:val="22"/>
          <w:szCs w:val="22"/>
          <w:u w:val="none"/>
        </w:rPr>
        <w:t>5.14</w:t>
      </w:r>
      <w:r w:rsidR="004B6BF6" w:rsidRPr="0032275C">
        <w:rPr>
          <w:rStyle w:val="DeltaViewInsertion"/>
          <w:color w:val="000000"/>
          <w:sz w:val="22"/>
          <w:szCs w:val="22"/>
          <w:u w:val="none"/>
        </w:rPr>
        <w:fldChar w:fldCharType="end"/>
      </w:r>
      <w:r w:rsidR="004B6BF6" w:rsidRPr="0032275C">
        <w:rPr>
          <w:rStyle w:val="DeltaViewInsertion"/>
          <w:color w:val="000000"/>
          <w:sz w:val="22"/>
          <w:szCs w:val="22"/>
          <w:u w:val="none"/>
        </w:rPr>
        <w:t xml:space="preserve"> </w:t>
      </w:r>
      <w:r w:rsidRPr="0032275C">
        <w:rPr>
          <w:rStyle w:val="DeltaViewInsertion"/>
          <w:color w:val="000000"/>
          <w:sz w:val="22"/>
          <w:szCs w:val="22"/>
          <w:u w:val="none"/>
        </w:rPr>
        <w:t>acima, deverá ser convocada, pelo Agente Fiduciário, em até</w:t>
      </w:r>
      <w:r w:rsidR="008530F5" w:rsidRPr="0032275C">
        <w:rPr>
          <w:rStyle w:val="DeltaViewInsertion"/>
          <w:color w:val="000000"/>
          <w:sz w:val="22"/>
          <w:szCs w:val="22"/>
          <w:u w:val="none"/>
        </w:rPr>
        <w:t xml:space="preserve"> 3 (três)</w:t>
      </w:r>
      <w:r w:rsidRPr="0032275C">
        <w:rPr>
          <w:rStyle w:val="DeltaViewInsertion"/>
          <w:color w:val="000000"/>
          <w:sz w:val="22"/>
          <w:szCs w:val="22"/>
          <w:u w:val="none"/>
        </w:rPr>
        <w:t xml:space="preserve"> </w:t>
      </w:r>
      <w:r w:rsidR="00C03F2A" w:rsidRPr="0032275C">
        <w:rPr>
          <w:rStyle w:val="DeltaViewInsertion"/>
          <w:color w:val="000000"/>
          <w:sz w:val="22"/>
          <w:szCs w:val="22"/>
          <w:u w:val="none"/>
        </w:rPr>
        <w:t>Dias Úteis</w:t>
      </w:r>
      <w:r w:rsidRPr="0032275C">
        <w:rPr>
          <w:rStyle w:val="DeltaViewInsertion"/>
          <w:color w:val="000000"/>
          <w:sz w:val="22"/>
          <w:szCs w:val="22"/>
          <w:u w:val="none"/>
        </w:rPr>
        <w:t xml:space="preserve"> contados da data em que o Agente Fiduciário tomar conhecimento do evento, </w:t>
      </w:r>
      <w:r w:rsidR="00825C64" w:rsidRPr="0032275C">
        <w:rPr>
          <w:rStyle w:val="DeltaViewInsertion"/>
          <w:color w:val="000000"/>
          <w:sz w:val="22"/>
          <w:szCs w:val="22"/>
          <w:u w:val="none"/>
        </w:rPr>
        <w:t xml:space="preserve">uma </w:t>
      </w:r>
      <w:r w:rsidRPr="0032275C">
        <w:rPr>
          <w:sz w:val="22"/>
          <w:szCs w:val="22"/>
        </w:rPr>
        <w:t>Assembleia Geral de Debenturistas</w:t>
      </w:r>
      <w:r w:rsidRPr="0032275C">
        <w:rPr>
          <w:rStyle w:val="DeltaViewInsertion"/>
          <w:color w:val="000000"/>
          <w:sz w:val="22"/>
          <w:szCs w:val="22"/>
          <w:u w:val="none"/>
        </w:rPr>
        <w:t xml:space="preserve"> para deliberar sobre </w:t>
      </w:r>
      <w:r w:rsidR="00A07C21" w:rsidRPr="0032275C">
        <w:rPr>
          <w:rStyle w:val="DeltaViewInsertion"/>
          <w:color w:val="000000"/>
          <w:sz w:val="22"/>
          <w:szCs w:val="22"/>
          <w:u w:val="none"/>
        </w:rPr>
        <w:t>a declaração do</w:t>
      </w:r>
      <w:r w:rsidRPr="0032275C">
        <w:rPr>
          <w:rStyle w:val="DeltaViewInsertion"/>
          <w:color w:val="000000"/>
          <w:sz w:val="22"/>
          <w:szCs w:val="22"/>
          <w:u w:val="none"/>
        </w:rPr>
        <w:t xml:space="preserve"> </w:t>
      </w:r>
      <w:r w:rsidR="000257AF" w:rsidRPr="0032275C">
        <w:rPr>
          <w:rStyle w:val="DeltaViewInsertion"/>
          <w:color w:val="000000"/>
          <w:sz w:val="22"/>
          <w:szCs w:val="22"/>
          <w:u w:val="none"/>
        </w:rPr>
        <w:t xml:space="preserve">vencimento antecipado </w:t>
      </w:r>
      <w:r w:rsidRPr="0032275C">
        <w:rPr>
          <w:rStyle w:val="DeltaViewInsertion"/>
          <w:color w:val="000000"/>
          <w:sz w:val="22"/>
          <w:szCs w:val="22"/>
          <w:u w:val="none"/>
        </w:rPr>
        <w:t xml:space="preserve">das Debêntures. A </w:t>
      </w:r>
      <w:r w:rsidRPr="0032275C">
        <w:rPr>
          <w:sz w:val="22"/>
          <w:szCs w:val="22"/>
        </w:rPr>
        <w:t>Assembleia Geral de Debenturistas</w:t>
      </w:r>
      <w:r w:rsidRPr="0032275C">
        <w:rPr>
          <w:rStyle w:val="DeltaViewInsertion"/>
          <w:color w:val="000000"/>
          <w:sz w:val="22"/>
          <w:szCs w:val="22"/>
          <w:u w:val="none"/>
        </w:rPr>
        <w:t xml:space="preserve"> a que se refere este item deverá ser realizada no prazo de </w:t>
      </w:r>
      <w:r w:rsidR="00982CD4" w:rsidRPr="0032275C">
        <w:rPr>
          <w:rStyle w:val="DeltaViewInsertion"/>
          <w:color w:val="000000"/>
          <w:sz w:val="22"/>
          <w:szCs w:val="22"/>
          <w:u w:val="none"/>
        </w:rPr>
        <w:t>8</w:t>
      </w:r>
      <w:r w:rsidR="0001522B" w:rsidRPr="0032275C">
        <w:rPr>
          <w:rStyle w:val="DeltaViewInsertion"/>
          <w:color w:val="000000"/>
          <w:sz w:val="22"/>
          <w:szCs w:val="22"/>
          <w:u w:val="none"/>
        </w:rPr>
        <w:t> </w:t>
      </w:r>
      <w:r w:rsidR="00982CD4" w:rsidRPr="0032275C">
        <w:rPr>
          <w:rStyle w:val="DeltaViewInsertion"/>
          <w:color w:val="000000"/>
          <w:sz w:val="22"/>
          <w:szCs w:val="22"/>
          <w:u w:val="none"/>
        </w:rPr>
        <w:t>(oito)</w:t>
      </w:r>
      <w:r w:rsidRPr="0032275C">
        <w:rPr>
          <w:rStyle w:val="DeltaViewInsertion"/>
          <w:color w:val="000000"/>
          <w:sz w:val="22"/>
          <w:szCs w:val="22"/>
          <w:u w:val="none"/>
        </w:rPr>
        <w:t xml:space="preserve"> dias corridos, a contar da data de publicação do edital relativo à primeira convocação, ou no prazo de</w:t>
      </w:r>
      <w:r w:rsidR="00982CD4" w:rsidRPr="0032275C">
        <w:rPr>
          <w:rStyle w:val="DeltaViewInsertion"/>
          <w:color w:val="000000"/>
          <w:sz w:val="22"/>
          <w:szCs w:val="22"/>
          <w:u w:val="none"/>
        </w:rPr>
        <w:t xml:space="preserve"> 5 (cinco)</w:t>
      </w:r>
      <w:r w:rsidRPr="0032275C">
        <w:rPr>
          <w:rStyle w:val="DeltaViewInsertion"/>
          <w:color w:val="000000"/>
          <w:sz w:val="22"/>
          <w:szCs w:val="22"/>
          <w:u w:val="none"/>
        </w:rPr>
        <w:t xml:space="preserve"> dias corridos, a contar da data de publicação do edital relativo à segunda convocação, se aplicável, sendo que, na hipótese de segunda convocação o edital deverá ser publicado no primeiro </w:t>
      </w:r>
      <w:r w:rsidR="00C03F2A" w:rsidRPr="0032275C">
        <w:rPr>
          <w:rStyle w:val="DeltaViewInsertion"/>
          <w:color w:val="000000"/>
          <w:sz w:val="22"/>
          <w:szCs w:val="22"/>
          <w:u w:val="none"/>
        </w:rPr>
        <w:t>Dia Útil</w:t>
      </w:r>
      <w:r w:rsidRPr="0032275C">
        <w:rPr>
          <w:rStyle w:val="DeltaViewInsertion"/>
          <w:color w:val="000000"/>
          <w:sz w:val="22"/>
          <w:szCs w:val="22"/>
          <w:u w:val="none"/>
        </w:rPr>
        <w:t xml:space="preserve"> imediatamente posterior à data indicada para a realização da Assembleia Geral de Debenturistas nos termos da primeira convocação.</w:t>
      </w:r>
      <w:bookmarkEnd w:id="214"/>
      <w:r w:rsidR="00A07C21" w:rsidRPr="0032275C">
        <w:rPr>
          <w:rStyle w:val="DeltaViewInsertion"/>
          <w:color w:val="000000"/>
          <w:sz w:val="22"/>
          <w:szCs w:val="22"/>
          <w:u w:val="none"/>
        </w:rPr>
        <w:t xml:space="preserve"> </w:t>
      </w:r>
    </w:p>
    <w:p w:rsidR="00636742" w:rsidRPr="0032275C" w:rsidRDefault="00636742" w:rsidP="0032275C">
      <w:pPr>
        <w:spacing w:line="360" w:lineRule="auto"/>
        <w:rPr>
          <w:rStyle w:val="DeltaViewInsertion"/>
          <w:color w:val="000000"/>
          <w:sz w:val="22"/>
          <w:szCs w:val="22"/>
          <w:highlight w:val="yellow"/>
          <w:u w:val="none"/>
        </w:rPr>
      </w:pPr>
    </w:p>
    <w:p w:rsidR="00F52CB2" w:rsidRPr="0032275C" w:rsidRDefault="00F52CB2" w:rsidP="0032275C">
      <w:pPr>
        <w:pStyle w:val="PargrafodaLista"/>
        <w:numPr>
          <w:ilvl w:val="0"/>
          <w:numId w:val="42"/>
        </w:numPr>
        <w:tabs>
          <w:tab w:val="left" w:pos="1134"/>
        </w:tabs>
        <w:spacing w:line="360" w:lineRule="auto"/>
        <w:ind w:left="1418" w:hanging="578"/>
        <w:rPr>
          <w:rStyle w:val="DeltaViewInsertion"/>
          <w:color w:val="000000"/>
          <w:sz w:val="22"/>
          <w:szCs w:val="22"/>
          <w:u w:val="none"/>
        </w:rPr>
      </w:pPr>
      <w:bookmarkStart w:id="215" w:name="_DV_M161"/>
      <w:bookmarkStart w:id="216" w:name="_Ref445232382"/>
      <w:bookmarkEnd w:id="215"/>
      <w:r w:rsidRPr="0032275C">
        <w:rPr>
          <w:rStyle w:val="DeltaViewInsertion"/>
          <w:color w:val="000000"/>
          <w:sz w:val="22"/>
          <w:szCs w:val="22"/>
          <w:u w:val="none"/>
        </w:rPr>
        <w:t xml:space="preserve">Na </w:t>
      </w:r>
      <w:r w:rsidRPr="0032275C">
        <w:rPr>
          <w:sz w:val="22"/>
          <w:szCs w:val="22"/>
        </w:rPr>
        <w:t>Assembleia Geral de Debenturistas</w:t>
      </w:r>
      <w:r w:rsidRPr="0032275C">
        <w:rPr>
          <w:rStyle w:val="DeltaViewInsertion"/>
          <w:color w:val="000000"/>
          <w:sz w:val="22"/>
          <w:szCs w:val="22"/>
          <w:u w:val="none"/>
        </w:rPr>
        <w:t xml:space="preserve"> mencionada no item</w:t>
      </w:r>
      <w:r w:rsidR="004B6BF6" w:rsidRPr="0032275C">
        <w:rPr>
          <w:rStyle w:val="DeltaViewInsertion"/>
          <w:color w:val="000000"/>
          <w:sz w:val="22"/>
          <w:szCs w:val="22"/>
          <w:u w:val="none"/>
        </w:rPr>
        <w:t> </w:t>
      </w:r>
      <w:r w:rsidR="004B6BF6" w:rsidRPr="0032275C">
        <w:rPr>
          <w:rStyle w:val="DeltaViewInsertion"/>
          <w:color w:val="000000"/>
          <w:sz w:val="22"/>
          <w:szCs w:val="22"/>
          <w:u w:val="none"/>
        </w:rPr>
        <w:fldChar w:fldCharType="begin"/>
      </w:r>
      <w:r w:rsidR="004B6BF6" w:rsidRPr="0032275C">
        <w:rPr>
          <w:rStyle w:val="DeltaViewInsertion"/>
          <w:color w:val="000000"/>
          <w:sz w:val="22"/>
          <w:szCs w:val="22"/>
          <w:u w:val="none"/>
        </w:rPr>
        <w:instrText xml:space="preserve"> REF _Ref445233884 \r \h </w:instrText>
      </w:r>
      <w:r w:rsidR="00FC3470" w:rsidRPr="0032275C">
        <w:rPr>
          <w:rStyle w:val="DeltaViewInsertion"/>
          <w:color w:val="000000"/>
          <w:sz w:val="22"/>
          <w:szCs w:val="22"/>
          <w:u w:val="none"/>
        </w:rPr>
        <w:instrText xml:space="preserve"> \* MERGEFORMAT </w:instrText>
      </w:r>
      <w:r w:rsidR="004B6BF6" w:rsidRPr="0032275C">
        <w:rPr>
          <w:rStyle w:val="DeltaViewInsertion"/>
          <w:color w:val="000000"/>
          <w:sz w:val="22"/>
          <w:szCs w:val="22"/>
          <w:u w:val="none"/>
        </w:rPr>
      </w:r>
      <w:r w:rsidR="004B6BF6" w:rsidRPr="0032275C">
        <w:rPr>
          <w:rStyle w:val="DeltaViewInsertion"/>
          <w:color w:val="000000"/>
          <w:sz w:val="22"/>
          <w:szCs w:val="22"/>
          <w:u w:val="none"/>
        </w:rPr>
        <w:fldChar w:fldCharType="separate"/>
      </w:r>
      <w:r w:rsidR="0032275C" w:rsidRPr="0032275C">
        <w:rPr>
          <w:rStyle w:val="DeltaViewInsertion"/>
          <w:color w:val="000000"/>
          <w:sz w:val="22"/>
          <w:szCs w:val="22"/>
          <w:u w:val="none"/>
        </w:rPr>
        <w:t>5.14.4</w:t>
      </w:r>
      <w:r w:rsidR="004B6BF6" w:rsidRPr="0032275C">
        <w:rPr>
          <w:rStyle w:val="DeltaViewInsertion"/>
          <w:color w:val="000000"/>
          <w:sz w:val="22"/>
          <w:szCs w:val="22"/>
          <w:u w:val="none"/>
        </w:rPr>
        <w:fldChar w:fldCharType="end"/>
      </w:r>
      <w:r w:rsidR="005E1FB5" w:rsidRPr="0032275C">
        <w:rPr>
          <w:rStyle w:val="DeltaViewInsertion"/>
          <w:color w:val="000000"/>
          <w:sz w:val="22"/>
          <w:szCs w:val="22"/>
          <w:u w:val="none"/>
        </w:rPr>
        <w:t>.</w:t>
      </w:r>
      <w:r w:rsidRPr="0032275C">
        <w:rPr>
          <w:rStyle w:val="DeltaViewInsertion"/>
          <w:color w:val="000000"/>
          <w:sz w:val="22"/>
          <w:szCs w:val="22"/>
          <w:u w:val="none"/>
        </w:rPr>
        <w:t xml:space="preserve"> acima, que será instalada de acordo com os procedimentos e </w:t>
      </w:r>
      <w:r w:rsidR="006B0E6B" w:rsidRPr="0032275C">
        <w:rPr>
          <w:rStyle w:val="DeltaViewInsertion"/>
          <w:color w:val="000000"/>
          <w:sz w:val="22"/>
          <w:szCs w:val="22"/>
          <w:u w:val="none"/>
        </w:rPr>
        <w:t>quórum</w:t>
      </w:r>
      <w:r w:rsidRPr="0032275C">
        <w:rPr>
          <w:rStyle w:val="DeltaViewInsertion"/>
          <w:color w:val="000000"/>
          <w:sz w:val="22"/>
          <w:szCs w:val="22"/>
          <w:u w:val="none"/>
        </w:rPr>
        <w:t xml:space="preserve"> previsto na </w:t>
      </w:r>
      <w:r w:rsidR="003566F3" w:rsidRPr="0032275C">
        <w:rPr>
          <w:sz w:val="22"/>
          <w:szCs w:val="22"/>
        </w:rPr>
        <w:fldChar w:fldCharType="begin"/>
      </w:r>
      <w:r w:rsidR="003566F3" w:rsidRPr="0032275C">
        <w:rPr>
          <w:sz w:val="22"/>
          <w:szCs w:val="22"/>
        </w:rPr>
        <w:instrText xml:space="preserve"> REF _Ref445284063 \r \h </w:instrText>
      </w:r>
      <w:r w:rsidR="004167BD" w:rsidRPr="0032275C">
        <w:rPr>
          <w:sz w:val="22"/>
          <w:szCs w:val="22"/>
        </w:rPr>
        <w:instrText xml:space="preserve"> \* MERGEFORMAT </w:instrText>
      </w:r>
      <w:r w:rsidR="003566F3" w:rsidRPr="0032275C">
        <w:rPr>
          <w:sz w:val="22"/>
          <w:szCs w:val="22"/>
        </w:rPr>
      </w:r>
      <w:r w:rsidR="003566F3" w:rsidRPr="0032275C">
        <w:rPr>
          <w:sz w:val="22"/>
          <w:szCs w:val="22"/>
        </w:rPr>
        <w:fldChar w:fldCharType="separate"/>
      </w:r>
      <w:r w:rsidR="0032275C" w:rsidRPr="0032275C">
        <w:rPr>
          <w:sz w:val="22"/>
          <w:szCs w:val="22"/>
        </w:rPr>
        <w:t>Cláusula IX</w:t>
      </w:r>
      <w:r w:rsidR="003566F3" w:rsidRPr="0032275C">
        <w:rPr>
          <w:sz w:val="22"/>
          <w:szCs w:val="22"/>
        </w:rPr>
        <w:fldChar w:fldCharType="end"/>
      </w:r>
      <w:r w:rsidRPr="0032275C">
        <w:rPr>
          <w:rStyle w:val="DeltaViewInsertion"/>
          <w:color w:val="000000"/>
          <w:sz w:val="22"/>
          <w:szCs w:val="22"/>
          <w:u w:val="none"/>
        </w:rPr>
        <w:t xml:space="preserve"> desta Escritura de Emissão, os Debenturistas poderão optar, desde que por deliberação de titulares que representem, no mínimo, </w:t>
      </w:r>
      <w:r w:rsidR="001D56EA" w:rsidRPr="0032275C">
        <w:rPr>
          <w:color w:val="000000"/>
          <w:sz w:val="22"/>
          <w:szCs w:val="22"/>
        </w:rPr>
        <w:t>75%</w:t>
      </w:r>
      <w:r w:rsidR="00B900D7" w:rsidRPr="0032275C">
        <w:rPr>
          <w:b/>
          <w:color w:val="000000"/>
          <w:sz w:val="22"/>
          <w:szCs w:val="22"/>
        </w:rPr>
        <w:t> </w:t>
      </w:r>
      <w:r w:rsidR="001D56EA" w:rsidRPr="0032275C">
        <w:rPr>
          <w:color w:val="000000"/>
          <w:sz w:val="22"/>
          <w:szCs w:val="22"/>
        </w:rPr>
        <w:t>(setenta e cinco por cento)</w:t>
      </w:r>
      <w:r w:rsidRPr="0032275C">
        <w:rPr>
          <w:rStyle w:val="DeltaViewInsertion"/>
          <w:color w:val="000000"/>
          <w:sz w:val="22"/>
          <w:szCs w:val="22"/>
          <w:u w:val="none"/>
        </w:rPr>
        <w:t xml:space="preserve"> das Debêntures em Circulação, por não declarar antecipadamente vencidas as Debêntures.</w:t>
      </w:r>
      <w:bookmarkEnd w:id="216"/>
    </w:p>
    <w:p w:rsidR="00F52CB2" w:rsidRPr="0032275C" w:rsidRDefault="00F52CB2" w:rsidP="0032275C">
      <w:pPr>
        <w:spacing w:line="360" w:lineRule="auto"/>
        <w:rPr>
          <w:rStyle w:val="DeltaViewInsertion"/>
          <w:color w:val="000000"/>
          <w:sz w:val="22"/>
          <w:szCs w:val="22"/>
          <w:u w:val="none"/>
        </w:rPr>
      </w:pPr>
    </w:p>
    <w:p w:rsidR="00F52CB2" w:rsidRPr="0032275C" w:rsidRDefault="0044522B" w:rsidP="0032275C">
      <w:pPr>
        <w:pStyle w:val="PargrafodaLista"/>
        <w:numPr>
          <w:ilvl w:val="0"/>
          <w:numId w:val="42"/>
        </w:numPr>
        <w:tabs>
          <w:tab w:val="left" w:pos="1134"/>
        </w:tabs>
        <w:spacing w:line="360" w:lineRule="auto"/>
        <w:ind w:left="1418" w:hanging="578"/>
        <w:rPr>
          <w:rStyle w:val="DeltaViewInsertion"/>
          <w:color w:val="000000"/>
          <w:sz w:val="22"/>
          <w:szCs w:val="22"/>
          <w:u w:val="none"/>
        </w:rPr>
      </w:pPr>
      <w:bookmarkStart w:id="217" w:name="_DV_M162"/>
      <w:bookmarkEnd w:id="217"/>
      <w:r w:rsidRPr="0032275C">
        <w:rPr>
          <w:rStyle w:val="DeltaViewInsertion"/>
          <w:color w:val="000000"/>
          <w:sz w:val="22"/>
          <w:szCs w:val="22"/>
          <w:u w:val="none"/>
        </w:rPr>
        <w:t xml:space="preserve">A não instalação da referida Assembleia Geral de Debenturistas por falta de </w:t>
      </w:r>
      <w:r w:rsidR="006B0E6B" w:rsidRPr="0032275C">
        <w:rPr>
          <w:rStyle w:val="DeltaViewInsertion"/>
          <w:color w:val="000000"/>
          <w:sz w:val="22"/>
          <w:szCs w:val="22"/>
          <w:u w:val="none"/>
        </w:rPr>
        <w:t>quórum</w:t>
      </w:r>
      <w:r w:rsidRPr="0032275C">
        <w:rPr>
          <w:rStyle w:val="DeltaViewInsertion"/>
          <w:color w:val="000000"/>
          <w:sz w:val="22"/>
          <w:szCs w:val="22"/>
          <w:u w:val="none"/>
        </w:rPr>
        <w:t xml:space="preserve"> será interpretada pelo Agente Fiduciário como uma opção dos Debenturistas em declarar </w:t>
      </w:r>
      <w:r w:rsidR="00D36FE8" w:rsidRPr="0032275C">
        <w:rPr>
          <w:rStyle w:val="DeltaViewInsertion"/>
          <w:color w:val="000000"/>
          <w:sz w:val="22"/>
          <w:szCs w:val="22"/>
          <w:u w:val="none"/>
        </w:rPr>
        <w:t>antecipadamente</w:t>
      </w:r>
      <w:r w:rsidRPr="0032275C">
        <w:rPr>
          <w:rStyle w:val="DeltaViewInsertion"/>
          <w:color w:val="000000"/>
          <w:sz w:val="22"/>
          <w:szCs w:val="22"/>
          <w:u w:val="none"/>
        </w:rPr>
        <w:t xml:space="preserve"> vencidas as Debêntures.</w:t>
      </w:r>
    </w:p>
    <w:p w:rsidR="00F52CB2" w:rsidRPr="0032275C" w:rsidRDefault="00F52CB2" w:rsidP="0032275C">
      <w:pPr>
        <w:tabs>
          <w:tab w:val="left" w:pos="1134"/>
        </w:tabs>
        <w:spacing w:line="360" w:lineRule="auto"/>
        <w:rPr>
          <w:rStyle w:val="DeltaViewInsertion"/>
          <w:color w:val="000000"/>
          <w:sz w:val="22"/>
          <w:szCs w:val="22"/>
          <w:u w:val="none"/>
        </w:rPr>
      </w:pPr>
    </w:p>
    <w:p w:rsidR="00F52CB2" w:rsidRPr="0032275C" w:rsidRDefault="00F52CB2" w:rsidP="0032275C">
      <w:pPr>
        <w:pStyle w:val="PargrafodaLista"/>
        <w:numPr>
          <w:ilvl w:val="0"/>
          <w:numId w:val="42"/>
        </w:numPr>
        <w:tabs>
          <w:tab w:val="left" w:pos="1134"/>
        </w:tabs>
        <w:spacing w:line="360" w:lineRule="auto"/>
        <w:ind w:left="1418" w:hanging="578"/>
        <w:rPr>
          <w:rStyle w:val="DeltaViewInsertion"/>
          <w:color w:val="000000"/>
          <w:sz w:val="22"/>
          <w:szCs w:val="22"/>
          <w:u w:val="none"/>
        </w:rPr>
      </w:pPr>
      <w:bookmarkStart w:id="218" w:name="_DV_M163"/>
      <w:bookmarkStart w:id="219" w:name="_Ref445234000"/>
      <w:bookmarkEnd w:id="218"/>
      <w:r w:rsidRPr="0032275C">
        <w:rPr>
          <w:rStyle w:val="DeltaViewInsertion"/>
          <w:color w:val="000000"/>
          <w:sz w:val="22"/>
          <w:szCs w:val="22"/>
          <w:u w:val="none"/>
        </w:rPr>
        <w:t xml:space="preserve">Em caso de declaração do vencimento antecipado das Debêntures, a Emissora obriga-se a efetuar o pagamento do Valor Nominal Unitário das Debêntures em Circulação, acrescido da Remuneração calculada </w:t>
      </w:r>
      <w:r w:rsidRPr="0032275C">
        <w:rPr>
          <w:rStyle w:val="DeltaViewInsertion"/>
          <w:i/>
          <w:iCs/>
          <w:color w:val="000000"/>
          <w:sz w:val="22"/>
          <w:szCs w:val="22"/>
          <w:u w:val="none"/>
        </w:rPr>
        <w:t>pro rata temporis</w:t>
      </w:r>
      <w:r w:rsidRPr="0032275C">
        <w:rPr>
          <w:rStyle w:val="DeltaViewInsertion"/>
          <w:color w:val="000000"/>
          <w:sz w:val="22"/>
          <w:szCs w:val="22"/>
          <w:u w:val="none"/>
        </w:rPr>
        <w:t xml:space="preserve"> desde a Data </w:t>
      </w:r>
      <w:r w:rsidR="00D36FE8" w:rsidRPr="0032275C">
        <w:rPr>
          <w:rStyle w:val="DeltaViewInsertion"/>
          <w:color w:val="000000"/>
          <w:sz w:val="22"/>
          <w:szCs w:val="22"/>
          <w:u w:val="none"/>
        </w:rPr>
        <w:t>de Integralização</w:t>
      </w:r>
      <w:r w:rsidR="00815FD1" w:rsidRPr="0032275C">
        <w:rPr>
          <w:rStyle w:val="DeltaViewInsertion"/>
          <w:color w:val="000000"/>
          <w:sz w:val="22"/>
          <w:szCs w:val="22"/>
          <w:u w:val="none"/>
        </w:rPr>
        <w:t xml:space="preserve"> </w:t>
      </w:r>
      <w:r w:rsidRPr="0032275C">
        <w:rPr>
          <w:rStyle w:val="DeltaViewInsertion"/>
          <w:color w:val="000000"/>
          <w:sz w:val="22"/>
          <w:szCs w:val="22"/>
          <w:u w:val="none"/>
        </w:rPr>
        <w:t xml:space="preserve">ou da última Data de Pagamento da Remuneração até a </w:t>
      </w:r>
      <w:r w:rsidR="00FB5B9A" w:rsidRPr="0032275C">
        <w:rPr>
          <w:rStyle w:val="DeltaViewInsertion"/>
          <w:color w:val="000000"/>
          <w:sz w:val="22"/>
          <w:szCs w:val="22"/>
          <w:u w:val="none"/>
        </w:rPr>
        <w:t>d</w:t>
      </w:r>
      <w:r w:rsidRPr="0032275C">
        <w:rPr>
          <w:rStyle w:val="DeltaViewInsertion"/>
          <w:color w:val="000000"/>
          <w:sz w:val="22"/>
          <w:szCs w:val="22"/>
          <w:u w:val="none"/>
        </w:rPr>
        <w:t>ata d</w:t>
      </w:r>
      <w:r w:rsidR="00FB5B9A" w:rsidRPr="0032275C">
        <w:rPr>
          <w:rStyle w:val="DeltaViewInsertion"/>
          <w:color w:val="000000"/>
          <w:sz w:val="22"/>
          <w:szCs w:val="22"/>
          <w:u w:val="none"/>
        </w:rPr>
        <w:t>o</w:t>
      </w:r>
      <w:r w:rsidRPr="0032275C">
        <w:rPr>
          <w:rStyle w:val="DeltaViewInsertion"/>
          <w:color w:val="000000"/>
          <w:sz w:val="22"/>
          <w:szCs w:val="22"/>
          <w:u w:val="none"/>
        </w:rPr>
        <w:t xml:space="preserve"> Vencimento Antecipado, e de quaisquer outros valores eventualmente devidos pela Emissora nos termos desta </w:t>
      </w:r>
      <w:r w:rsidRPr="0032275C">
        <w:rPr>
          <w:sz w:val="22"/>
          <w:szCs w:val="22"/>
        </w:rPr>
        <w:t>Escritura de Emissão</w:t>
      </w:r>
      <w:r w:rsidRPr="0032275C">
        <w:rPr>
          <w:rStyle w:val="DeltaViewInsertion"/>
          <w:color w:val="000000"/>
          <w:sz w:val="22"/>
          <w:szCs w:val="22"/>
          <w:u w:val="none"/>
        </w:rPr>
        <w:t xml:space="preserve">, em até </w:t>
      </w:r>
      <w:r w:rsidR="0001522B" w:rsidRPr="0032275C">
        <w:rPr>
          <w:rStyle w:val="DeltaViewInsertion"/>
          <w:color w:val="000000"/>
          <w:sz w:val="22"/>
          <w:szCs w:val="22"/>
          <w:u w:val="none"/>
        </w:rPr>
        <w:t>5</w:t>
      </w:r>
      <w:r w:rsidR="00BE3A67" w:rsidRPr="0032275C">
        <w:rPr>
          <w:rStyle w:val="DeltaViewInsertion"/>
          <w:b/>
          <w:color w:val="000000"/>
          <w:sz w:val="22"/>
          <w:szCs w:val="22"/>
          <w:u w:val="none"/>
        </w:rPr>
        <w:t xml:space="preserve"> </w:t>
      </w:r>
      <w:r w:rsidR="0001522B" w:rsidRPr="0032275C">
        <w:rPr>
          <w:rStyle w:val="DeltaViewInsertion"/>
          <w:color w:val="000000"/>
          <w:sz w:val="22"/>
          <w:szCs w:val="22"/>
          <w:u w:val="none"/>
        </w:rPr>
        <w:t>(cinco)</w:t>
      </w:r>
      <w:r w:rsidRPr="0032275C">
        <w:rPr>
          <w:rStyle w:val="DeltaViewInsertion"/>
          <w:color w:val="000000"/>
          <w:sz w:val="22"/>
          <w:szCs w:val="22"/>
          <w:u w:val="none"/>
        </w:rPr>
        <w:t xml:space="preserve"> </w:t>
      </w:r>
      <w:r w:rsidR="00C03F2A" w:rsidRPr="0032275C">
        <w:rPr>
          <w:rStyle w:val="DeltaViewInsertion"/>
          <w:color w:val="000000"/>
          <w:sz w:val="22"/>
          <w:szCs w:val="22"/>
          <w:u w:val="none"/>
        </w:rPr>
        <w:t>Dias Úteis</w:t>
      </w:r>
      <w:r w:rsidRPr="0032275C">
        <w:rPr>
          <w:rStyle w:val="DeltaViewInsertion"/>
          <w:color w:val="000000"/>
          <w:sz w:val="22"/>
          <w:szCs w:val="22"/>
          <w:u w:val="none"/>
        </w:rPr>
        <w:t xml:space="preserve"> contados do recebimento, pela Emissora, de comunicação por escrito a ser enviada pelo Agente Fiduciário ou pelos Debenturistas à Emissora por meio de carta protocolizada </w:t>
      </w:r>
      <w:r w:rsidR="00AC6C6F" w:rsidRPr="0032275C">
        <w:rPr>
          <w:rStyle w:val="DeltaViewInsertion"/>
          <w:color w:val="000000"/>
          <w:sz w:val="22"/>
          <w:szCs w:val="22"/>
          <w:u w:val="none"/>
        </w:rPr>
        <w:t>ou encaminhada com aviso de recebimento,</w:t>
      </w:r>
      <w:r w:rsidR="00B93653" w:rsidRPr="0032275C">
        <w:rPr>
          <w:rStyle w:val="DeltaViewInsertion"/>
          <w:color w:val="000000"/>
          <w:sz w:val="22"/>
          <w:szCs w:val="22"/>
          <w:u w:val="none"/>
        </w:rPr>
        <w:t xml:space="preserve"> </w:t>
      </w:r>
      <w:r w:rsidRPr="0032275C">
        <w:rPr>
          <w:rStyle w:val="DeltaViewInsertion"/>
          <w:color w:val="000000"/>
          <w:sz w:val="22"/>
          <w:szCs w:val="22"/>
          <w:u w:val="none"/>
        </w:rPr>
        <w:t xml:space="preserve">no endereço constante da </w:t>
      </w:r>
      <w:r w:rsidR="00251C28" w:rsidRPr="0032275C">
        <w:rPr>
          <w:rStyle w:val="DeltaViewInsertion"/>
          <w:color w:val="000000"/>
          <w:sz w:val="22"/>
          <w:szCs w:val="22"/>
          <w:u w:val="none"/>
        </w:rPr>
        <w:fldChar w:fldCharType="begin"/>
      </w:r>
      <w:r w:rsidR="00251C28" w:rsidRPr="0032275C">
        <w:rPr>
          <w:rStyle w:val="DeltaViewInsertion"/>
          <w:color w:val="000000"/>
          <w:sz w:val="22"/>
          <w:szCs w:val="22"/>
          <w:u w:val="none"/>
        </w:rPr>
        <w:instrText xml:space="preserve"> REF _Ref445294375 \r \h </w:instrText>
      </w:r>
      <w:r w:rsidR="00EC27B4" w:rsidRPr="0032275C">
        <w:rPr>
          <w:rStyle w:val="DeltaViewInsertion"/>
          <w:color w:val="000000"/>
          <w:sz w:val="22"/>
          <w:szCs w:val="22"/>
          <w:u w:val="none"/>
        </w:rPr>
        <w:instrText xml:space="preserve"> \* MERGEFORMAT </w:instrText>
      </w:r>
      <w:r w:rsidR="00251C28" w:rsidRPr="0032275C">
        <w:rPr>
          <w:rStyle w:val="DeltaViewInsertion"/>
          <w:color w:val="000000"/>
          <w:sz w:val="22"/>
          <w:szCs w:val="22"/>
          <w:u w:val="none"/>
        </w:rPr>
      </w:r>
      <w:r w:rsidR="00251C28" w:rsidRPr="0032275C">
        <w:rPr>
          <w:rStyle w:val="DeltaViewInsertion"/>
          <w:color w:val="000000"/>
          <w:sz w:val="22"/>
          <w:szCs w:val="22"/>
          <w:u w:val="none"/>
        </w:rPr>
        <w:fldChar w:fldCharType="separate"/>
      </w:r>
      <w:r w:rsidR="0032275C" w:rsidRPr="0032275C">
        <w:rPr>
          <w:rStyle w:val="DeltaViewInsertion"/>
          <w:color w:val="000000"/>
          <w:sz w:val="22"/>
          <w:szCs w:val="22"/>
          <w:u w:val="none"/>
        </w:rPr>
        <w:t>Cláusula XI</w:t>
      </w:r>
      <w:r w:rsidR="00251C28" w:rsidRPr="0032275C">
        <w:rPr>
          <w:rStyle w:val="DeltaViewInsertion"/>
          <w:color w:val="000000"/>
          <w:sz w:val="22"/>
          <w:szCs w:val="22"/>
          <w:u w:val="none"/>
        </w:rPr>
        <w:fldChar w:fldCharType="end"/>
      </w:r>
      <w:r w:rsidRPr="0032275C">
        <w:rPr>
          <w:rStyle w:val="DeltaViewInsertion"/>
          <w:color w:val="000000"/>
          <w:sz w:val="22"/>
          <w:szCs w:val="22"/>
          <w:u w:val="none"/>
        </w:rPr>
        <w:t xml:space="preserve"> desta </w:t>
      </w:r>
      <w:r w:rsidRPr="0032275C">
        <w:rPr>
          <w:sz w:val="22"/>
          <w:szCs w:val="22"/>
        </w:rPr>
        <w:t>Escritura de Emissão</w:t>
      </w:r>
      <w:r w:rsidRPr="0032275C">
        <w:rPr>
          <w:rStyle w:val="DeltaViewInsertion"/>
          <w:color w:val="000000"/>
          <w:sz w:val="22"/>
          <w:szCs w:val="22"/>
          <w:u w:val="none"/>
        </w:rPr>
        <w:t xml:space="preserve">, sob pena de, em não o fazendo, ficar obrigada, ainda, ao pagamento dos </w:t>
      </w:r>
      <w:r w:rsidR="00C90335" w:rsidRPr="0032275C">
        <w:rPr>
          <w:rStyle w:val="DeltaViewInsertion"/>
          <w:color w:val="000000"/>
          <w:sz w:val="22"/>
          <w:szCs w:val="22"/>
          <w:u w:val="none"/>
        </w:rPr>
        <w:t>Encargos Moratórios</w:t>
      </w:r>
      <w:r w:rsidRPr="0032275C">
        <w:rPr>
          <w:rStyle w:val="DeltaViewInsertion"/>
          <w:color w:val="000000"/>
          <w:sz w:val="22"/>
          <w:szCs w:val="22"/>
          <w:u w:val="none"/>
        </w:rPr>
        <w:t xml:space="preserve"> previstos no item</w:t>
      </w:r>
      <w:r w:rsidR="00026BB9" w:rsidRPr="0032275C">
        <w:rPr>
          <w:rStyle w:val="DeltaViewInsertion"/>
          <w:color w:val="000000"/>
          <w:sz w:val="22"/>
          <w:szCs w:val="22"/>
          <w:u w:val="none"/>
        </w:rPr>
        <w:t> </w:t>
      </w:r>
      <w:r w:rsidR="00026BB9" w:rsidRPr="0032275C">
        <w:rPr>
          <w:rStyle w:val="DeltaViewInsertion"/>
          <w:color w:val="000000"/>
          <w:sz w:val="22"/>
          <w:szCs w:val="22"/>
          <w:u w:val="none"/>
        </w:rPr>
        <w:fldChar w:fldCharType="begin"/>
      </w:r>
      <w:r w:rsidR="00026BB9" w:rsidRPr="0032275C">
        <w:rPr>
          <w:rStyle w:val="DeltaViewInsertion"/>
          <w:color w:val="000000"/>
          <w:sz w:val="22"/>
          <w:szCs w:val="22"/>
          <w:u w:val="none"/>
        </w:rPr>
        <w:instrText xml:space="preserve"> REF _Ref445233974 \r \h </w:instrText>
      </w:r>
      <w:r w:rsidR="00FC3470" w:rsidRPr="0032275C">
        <w:rPr>
          <w:rStyle w:val="DeltaViewInsertion"/>
          <w:color w:val="000000"/>
          <w:sz w:val="22"/>
          <w:szCs w:val="22"/>
          <w:u w:val="none"/>
        </w:rPr>
        <w:instrText xml:space="preserve"> \* MERGEFORMAT </w:instrText>
      </w:r>
      <w:r w:rsidR="00026BB9" w:rsidRPr="0032275C">
        <w:rPr>
          <w:rStyle w:val="DeltaViewInsertion"/>
          <w:color w:val="000000"/>
          <w:sz w:val="22"/>
          <w:szCs w:val="22"/>
          <w:u w:val="none"/>
        </w:rPr>
      </w:r>
      <w:r w:rsidR="00026BB9" w:rsidRPr="0032275C">
        <w:rPr>
          <w:rStyle w:val="DeltaViewInsertion"/>
          <w:color w:val="000000"/>
          <w:sz w:val="22"/>
          <w:szCs w:val="22"/>
          <w:u w:val="none"/>
        </w:rPr>
        <w:fldChar w:fldCharType="separate"/>
      </w:r>
      <w:r w:rsidR="0032275C" w:rsidRPr="0032275C">
        <w:rPr>
          <w:rStyle w:val="DeltaViewInsertion"/>
          <w:color w:val="000000"/>
          <w:sz w:val="22"/>
          <w:szCs w:val="22"/>
          <w:u w:val="none"/>
        </w:rPr>
        <w:t>5.15</w:t>
      </w:r>
      <w:r w:rsidR="00026BB9" w:rsidRPr="0032275C">
        <w:rPr>
          <w:rStyle w:val="DeltaViewInsertion"/>
          <w:color w:val="000000"/>
          <w:sz w:val="22"/>
          <w:szCs w:val="22"/>
          <w:u w:val="none"/>
        </w:rPr>
        <w:fldChar w:fldCharType="end"/>
      </w:r>
      <w:r w:rsidRPr="0032275C">
        <w:rPr>
          <w:rStyle w:val="DeltaViewInsertion"/>
          <w:color w:val="000000"/>
          <w:sz w:val="22"/>
          <w:szCs w:val="22"/>
          <w:u w:val="none"/>
        </w:rPr>
        <w:t xml:space="preserve"> abaixo.</w:t>
      </w:r>
      <w:bookmarkEnd w:id="219"/>
    </w:p>
    <w:p w:rsidR="00F52CB2" w:rsidRPr="0032275C" w:rsidRDefault="00F52CB2" w:rsidP="0032275C">
      <w:pPr>
        <w:tabs>
          <w:tab w:val="left" w:pos="-2268"/>
        </w:tabs>
        <w:spacing w:line="360" w:lineRule="auto"/>
        <w:rPr>
          <w:rStyle w:val="DeltaViewInsertion"/>
          <w:color w:val="000000"/>
          <w:sz w:val="22"/>
          <w:szCs w:val="22"/>
          <w:u w:val="none"/>
        </w:rPr>
      </w:pPr>
    </w:p>
    <w:p w:rsidR="00F52CB2" w:rsidRPr="0032275C" w:rsidRDefault="00F52CB2" w:rsidP="0032275C">
      <w:pPr>
        <w:pStyle w:val="PargrafodaLista"/>
        <w:numPr>
          <w:ilvl w:val="0"/>
          <w:numId w:val="42"/>
        </w:numPr>
        <w:tabs>
          <w:tab w:val="left" w:pos="1134"/>
        </w:tabs>
        <w:spacing w:line="360" w:lineRule="auto"/>
        <w:ind w:left="1418" w:hanging="578"/>
        <w:rPr>
          <w:sz w:val="22"/>
          <w:szCs w:val="22"/>
        </w:rPr>
      </w:pPr>
      <w:bookmarkStart w:id="220" w:name="_DV_M164"/>
      <w:bookmarkEnd w:id="220"/>
      <w:r w:rsidRPr="0032275C">
        <w:rPr>
          <w:sz w:val="22"/>
          <w:szCs w:val="22"/>
        </w:rPr>
        <w:t>A Emissora, juntamente com o Agente Fiduciário, deverá comunicar a CETIP sobre o pagamento de que trata o item</w:t>
      </w:r>
      <w:r w:rsidR="00026BB9" w:rsidRPr="0032275C">
        <w:rPr>
          <w:sz w:val="22"/>
          <w:szCs w:val="22"/>
        </w:rPr>
        <w:t> </w:t>
      </w:r>
      <w:r w:rsidR="00026BB9" w:rsidRPr="0032275C">
        <w:rPr>
          <w:sz w:val="22"/>
          <w:szCs w:val="22"/>
        </w:rPr>
        <w:fldChar w:fldCharType="begin"/>
      </w:r>
      <w:r w:rsidR="00026BB9" w:rsidRPr="0032275C">
        <w:rPr>
          <w:sz w:val="22"/>
          <w:szCs w:val="22"/>
        </w:rPr>
        <w:instrText xml:space="preserve"> REF _Ref445234000 \r \h </w:instrText>
      </w:r>
      <w:r w:rsidR="00FC3470" w:rsidRPr="0032275C">
        <w:rPr>
          <w:sz w:val="22"/>
          <w:szCs w:val="22"/>
        </w:rPr>
        <w:instrText xml:space="preserve"> \* MERGEFORMAT </w:instrText>
      </w:r>
      <w:r w:rsidR="00026BB9" w:rsidRPr="0032275C">
        <w:rPr>
          <w:sz w:val="22"/>
          <w:szCs w:val="22"/>
        </w:rPr>
      </w:r>
      <w:r w:rsidR="00026BB9" w:rsidRPr="0032275C">
        <w:rPr>
          <w:sz w:val="22"/>
          <w:szCs w:val="22"/>
        </w:rPr>
        <w:fldChar w:fldCharType="separate"/>
      </w:r>
      <w:r w:rsidR="0032275C" w:rsidRPr="0032275C">
        <w:rPr>
          <w:sz w:val="22"/>
          <w:szCs w:val="22"/>
        </w:rPr>
        <w:t>5.14.7</w:t>
      </w:r>
      <w:r w:rsidR="00026BB9" w:rsidRPr="0032275C">
        <w:rPr>
          <w:sz w:val="22"/>
          <w:szCs w:val="22"/>
        </w:rPr>
        <w:fldChar w:fldCharType="end"/>
      </w:r>
      <w:r w:rsidR="00026BB9" w:rsidRPr="0032275C">
        <w:rPr>
          <w:sz w:val="22"/>
          <w:szCs w:val="22"/>
        </w:rPr>
        <w:t xml:space="preserve"> </w:t>
      </w:r>
      <w:r w:rsidRPr="0032275C">
        <w:rPr>
          <w:sz w:val="22"/>
          <w:szCs w:val="22"/>
        </w:rPr>
        <w:t xml:space="preserve">acima, com, no mínimo, </w:t>
      </w:r>
      <w:r w:rsidR="00F25C0C" w:rsidRPr="0032275C">
        <w:rPr>
          <w:sz w:val="22"/>
          <w:szCs w:val="22"/>
        </w:rPr>
        <w:t>2</w:t>
      </w:r>
      <w:r w:rsidR="00BE3A67" w:rsidRPr="0032275C">
        <w:rPr>
          <w:b/>
          <w:sz w:val="22"/>
          <w:szCs w:val="22"/>
        </w:rPr>
        <w:t xml:space="preserve"> </w:t>
      </w:r>
      <w:r w:rsidR="00F25C0C" w:rsidRPr="0032275C">
        <w:rPr>
          <w:sz w:val="22"/>
          <w:szCs w:val="22"/>
        </w:rPr>
        <w:t>(dois)</w:t>
      </w:r>
      <w:r w:rsidRPr="0032275C">
        <w:rPr>
          <w:sz w:val="22"/>
          <w:szCs w:val="22"/>
        </w:rPr>
        <w:t xml:space="preserve"> </w:t>
      </w:r>
      <w:r w:rsidR="00C03F2A" w:rsidRPr="0032275C">
        <w:rPr>
          <w:sz w:val="22"/>
          <w:szCs w:val="22"/>
        </w:rPr>
        <w:t>Dias Úteis</w:t>
      </w:r>
      <w:r w:rsidRPr="0032275C">
        <w:rPr>
          <w:sz w:val="22"/>
          <w:szCs w:val="22"/>
        </w:rPr>
        <w:t xml:space="preserve"> de antecedência.</w:t>
      </w:r>
    </w:p>
    <w:p w:rsidR="00493AB6" w:rsidRPr="0032275C" w:rsidRDefault="00493AB6" w:rsidP="0032275C">
      <w:pPr>
        <w:spacing w:line="360" w:lineRule="auto"/>
        <w:rPr>
          <w:rStyle w:val="DeltaViewInsertion"/>
          <w:color w:val="auto"/>
          <w:sz w:val="22"/>
          <w:szCs w:val="22"/>
          <w:highlight w:val="yellow"/>
          <w:u w:val="none"/>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221" w:name="_DV_M165"/>
      <w:bookmarkStart w:id="222" w:name="_Ref445233974"/>
      <w:bookmarkEnd w:id="221"/>
      <w:r w:rsidRPr="0032275C">
        <w:rPr>
          <w:b/>
          <w:bCs/>
          <w:sz w:val="22"/>
          <w:szCs w:val="22"/>
        </w:rPr>
        <w:t xml:space="preserve">Multa e </w:t>
      </w:r>
      <w:r w:rsidR="00026BB9" w:rsidRPr="0032275C">
        <w:rPr>
          <w:b/>
          <w:bCs/>
          <w:sz w:val="22"/>
          <w:szCs w:val="22"/>
        </w:rPr>
        <w:t>Encargos</w:t>
      </w:r>
      <w:r w:rsidRPr="0032275C">
        <w:rPr>
          <w:b/>
          <w:bCs/>
          <w:sz w:val="22"/>
          <w:szCs w:val="22"/>
        </w:rPr>
        <w:t xml:space="preserve"> Moratórios</w:t>
      </w:r>
      <w:bookmarkEnd w:id="222"/>
    </w:p>
    <w:p w:rsidR="00493AB6" w:rsidRPr="0032275C" w:rsidRDefault="00493AB6" w:rsidP="0032275C">
      <w:pPr>
        <w:tabs>
          <w:tab w:val="left" w:pos="-2268"/>
        </w:tabs>
        <w:spacing w:line="360" w:lineRule="auto"/>
        <w:rPr>
          <w:sz w:val="22"/>
          <w:szCs w:val="22"/>
        </w:rPr>
      </w:pPr>
    </w:p>
    <w:p w:rsidR="00493AB6" w:rsidRPr="0032275C" w:rsidRDefault="00493AB6" w:rsidP="0032275C">
      <w:pPr>
        <w:pStyle w:val="PargrafodaLista"/>
        <w:numPr>
          <w:ilvl w:val="0"/>
          <w:numId w:val="45"/>
        </w:numPr>
        <w:tabs>
          <w:tab w:val="left" w:pos="-2268"/>
          <w:tab w:val="left" w:pos="1134"/>
        </w:tabs>
        <w:spacing w:line="360" w:lineRule="auto"/>
        <w:ind w:left="1418" w:hanging="567"/>
        <w:rPr>
          <w:sz w:val="22"/>
          <w:szCs w:val="22"/>
        </w:rPr>
      </w:pPr>
      <w:bookmarkStart w:id="223" w:name="_DV_M166"/>
      <w:bookmarkStart w:id="224" w:name="_Ref445303506"/>
      <w:bookmarkEnd w:id="223"/>
      <w:r w:rsidRPr="0032275C">
        <w:rPr>
          <w:sz w:val="22"/>
          <w:szCs w:val="22"/>
        </w:rPr>
        <w:t>Sem prejuízo da Remuneração, ocorrendo impontualidade no pagamento pela Emissora de qualquer quantia devida aos Debenturistas, os débitos em atraso vencidos e não pagos pela Emissora</w:t>
      </w:r>
      <w:r w:rsidRPr="0032275C">
        <w:rPr>
          <w:rStyle w:val="DeltaViewInsertion"/>
          <w:color w:val="auto"/>
          <w:sz w:val="22"/>
          <w:szCs w:val="22"/>
          <w:u w:val="none"/>
        </w:rPr>
        <w:t>, incluindo, sem limitação, o pagamento da Remuneração devida nos termos desta Escritura de Emissão, ficarão</w:t>
      </w:r>
      <w:r w:rsidRPr="0032275C">
        <w:rPr>
          <w:sz w:val="22"/>
          <w:szCs w:val="22"/>
        </w:rPr>
        <w:t xml:space="preserve"> sujeitos, independentemente de aviso, notificação ou interpelação judicial ou extrajudicial</w:t>
      </w:r>
      <w:r w:rsidR="00026BB9" w:rsidRPr="0032275C">
        <w:rPr>
          <w:sz w:val="22"/>
          <w:szCs w:val="22"/>
        </w:rPr>
        <w:t>:</w:t>
      </w:r>
      <w:r w:rsidRPr="0032275C">
        <w:rPr>
          <w:sz w:val="22"/>
          <w:szCs w:val="22"/>
        </w:rPr>
        <w:t xml:space="preserve"> </w:t>
      </w:r>
      <w:r w:rsidRPr="0032275C">
        <w:rPr>
          <w:b/>
          <w:sz w:val="22"/>
          <w:szCs w:val="22"/>
        </w:rPr>
        <w:t>(i)</w:t>
      </w:r>
      <w:r w:rsidR="00026BB9" w:rsidRPr="0032275C">
        <w:rPr>
          <w:sz w:val="22"/>
          <w:szCs w:val="22"/>
        </w:rPr>
        <w:t> </w:t>
      </w:r>
      <w:r w:rsidRPr="0032275C">
        <w:rPr>
          <w:sz w:val="22"/>
          <w:szCs w:val="22"/>
        </w:rPr>
        <w:t>a multa convencional, irredutível e não compensatória, de 2% (dois por cento)</w:t>
      </w:r>
      <w:r w:rsidR="005E1FB5" w:rsidRPr="0032275C">
        <w:rPr>
          <w:sz w:val="22"/>
          <w:szCs w:val="22"/>
        </w:rPr>
        <w:t>;</w:t>
      </w:r>
      <w:r w:rsidRPr="0032275C">
        <w:rPr>
          <w:sz w:val="22"/>
          <w:szCs w:val="22"/>
        </w:rPr>
        <w:t xml:space="preserve"> e </w:t>
      </w:r>
      <w:r w:rsidRPr="0032275C">
        <w:rPr>
          <w:b/>
          <w:sz w:val="22"/>
          <w:szCs w:val="22"/>
        </w:rPr>
        <w:t>(ii)</w:t>
      </w:r>
      <w:r w:rsidR="00026BB9" w:rsidRPr="0032275C">
        <w:rPr>
          <w:b/>
          <w:sz w:val="22"/>
          <w:szCs w:val="22"/>
        </w:rPr>
        <w:t> </w:t>
      </w:r>
      <w:r w:rsidRPr="0032275C">
        <w:rPr>
          <w:sz w:val="22"/>
          <w:szCs w:val="22"/>
        </w:rPr>
        <w:t>a juros moratórios à razão de 1% (um por cento) ao mês</w:t>
      </w:r>
      <w:r w:rsidRPr="0032275C">
        <w:rPr>
          <w:rStyle w:val="DeltaViewInsertion"/>
          <w:color w:val="auto"/>
          <w:sz w:val="22"/>
          <w:szCs w:val="22"/>
          <w:u w:val="none"/>
        </w:rPr>
        <w:t xml:space="preserve">, calculados </w:t>
      </w:r>
      <w:r w:rsidRPr="0032275C">
        <w:rPr>
          <w:rStyle w:val="DeltaViewInsertion"/>
          <w:i/>
          <w:iCs/>
          <w:color w:val="auto"/>
          <w:sz w:val="22"/>
          <w:szCs w:val="22"/>
          <w:u w:val="none"/>
        </w:rPr>
        <w:t>pro rata temporis</w:t>
      </w:r>
      <w:r w:rsidRPr="0032275C">
        <w:rPr>
          <w:rStyle w:val="DeltaViewMoveDestination"/>
          <w:color w:val="auto"/>
          <w:sz w:val="22"/>
          <w:szCs w:val="22"/>
          <w:u w:val="none"/>
        </w:rPr>
        <w:t xml:space="preserve"> desde a data da inadimplência até a data do efetivo pagamento</w:t>
      </w:r>
      <w:r w:rsidR="00C90335" w:rsidRPr="0032275C">
        <w:rPr>
          <w:rStyle w:val="DeltaViewMoveDestination"/>
          <w:color w:val="auto"/>
          <w:sz w:val="22"/>
          <w:szCs w:val="22"/>
          <w:u w:val="none"/>
        </w:rPr>
        <w:t xml:space="preserve"> (</w:t>
      </w:r>
      <w:r w:rsidR="00026BB9" w:rsidRPr="0032275C">
        <w:rPr>
          <w:rStyle w:val="DeltaViewMoveDestination"/>
          <w:color w:val="auto"/>
          <w:sz w:val="22"/>
          <w:szCs w:val="22"/>
          <w:u w:val="none"/>
        </w:rPr>
        <w:t>"</w:t>
      </w:r>
      <w:r w:rsidR="00C90335" w:rsidRPr="0032275C">
        <w:rPr>
          <w:rStyle w:val="DeltaViewMoveDestination"/>
          <w:b/>
          <w:color w:val="auto"/>
          <w:sz w:val="22"/>
          <w:szCs w:val="22"/>
          <w:u w:val="none"/>
        </w:rPr>
        <w:t>Encargos Moratórios</w:t>
      </w:r>
      <w:r w:rsidR="00026BB9" w:rsidRPr="0032275C">
        <w:rPr>
          <w:rStyle w:val="DeltaViewMoveDestination"/>
          <w:color w:val="auto"/>
          <w:sz w:val="22"/>
          <w:szCs w:val="22"/>
          <w:u w:val="none"/>
        </w:rPr>
        <w:t>"</w:t>
      </w:r>
      <w:r w:rsidR="00C90335" w:rsidRPr="0032275C">
        <w:rPr>
          <w:rStyle w:val="DeltaViewMoveDestination"/>
          <w:color w:val="auto"/>
          <w:sz w:val="22"/>
          <w:szCs w:val="22"/>
          <w:u w:val="none"/>
        </w:rPr>
        <w:t>)</w:t>
      </w:r>
      <w:r w:rsidRPr="0032275C">
        <w:rPr>
          <w:sz w:val="22"/>
          <w:szCs w:val="22"/>
        </w:rPr>
        <w:t>.</w:t>
      </w:r>
      <w:bookmarkEnd w:id="224"/>
    </w:p>
    <w:p w:rsidR="000B0729" w:rsidRPr="0032275C" w:rsidRDefault="000B0729" w:rsidP="0032275C">
      <w:pPr>
        <w:tabs>
          <w:tab w:val="left" w:pos="-2268"/>
          <w:tab w:val="left" w:pos="1134"/>
        </w:tabs>
        <w:spacing w:line="360" w:lineRule="auto"/>
        <w:rPr>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225" w:name="_DV_M167"/>
      <w:bookmarkEnd w:id="225"/>
      <w:r w:rsidRPr="0032275C">
        <w:rPr>
          <w:b/>
          <w:bCs/>
          <w:sz w:val="22"/>
          <w:szCs w:val="22"/>
        </w:rPr>
        <w:t xml:space="preserve">Atraso no </w:t>
      </w:r>
      <w:r w:rsidR="00026BB9" w:rsidRPr="0032275C">
        <w:rPr>
          <w:b/>
          <w:bCs/>
          <w:sz w:val="22"/>
          <w:szCs w:val="22"/>
        </w:rPr>
        <w:t xml:space="preserve">recebimento </w:t>
      </w:r>
      <w:r w:rsidRPr="0032275C">
        <w:rPr>
          <w:b/>
          <w:bCs/>
          <w:sz w:val="22"/>
          <w:szCs w:val="22"/>
        </w:rPr>
        <w:t xml:space="preserve">dos </w:t>
      </w:r>
      <w:r w:rsidR="00026BB9" w:rsidRPr="0032275C">
        <w:rPr>
          <w:b/>
          <w:bCs/>
          <w:sz w:val="22"/>
          <w:szCs w:val="22"/>
        </w:rPr>
        <w:t>pagamentos</w:t>
      </w:r>
    </w:p>
    <w:p w:rsidR="00493AB6" w:rsidRPr="0032275C" w:rsidRDefault="00493AB6" w:rsidP="0032275C">
      <w:pPr>
        <w:tabs>
          <w:tab w:val="left" w:pos="-2268"/>
        </w:tabs>
        <w:spacing w:line="360" w:lineRule="auto"/>
        <w:rPr>
          <w:sz w:val="22"/>
          <w:szCs w:val="22"/>
        </w:rPr>
      </w:pPr>
    </w:p>
    <w:p w:rsidR="00493AB6" w:rsidRPr="0032275C" w:rsidRDefault="00026BB9" w:rsidP="0032275C">
      <w:pPr>
        <w:pStyle w:val="PargrafodaLista"/>
        <w:numPr>
          <w:ilvl w:val="0"/>
          <w:numId w:val="46"/>
        </w:numPr>
        <w:tabs>
          <w:tab w:val="left" w:pos="-2268"/>
          <w:tab w:val="left" w:pos="1134"/>
        </w:tabs>
        <w:spacing w:line="360" w:lineRule="auto"/>
        <w:ind w:left="1418" w:hanging="567"/>
        <w:rPr>
          <w:b/>
          <w:bCs/>
          <w:sz w:val="22"/>
          <w:szCs w:val="22"/>
        </w:rPr>
      </w:pPr>
      <w:bookmarkStart w:id="226" w:name="_DV_M168"/>
      <w:bookmarkEnd w:id="226"/>
      <w:r w:rsidRPr="0032275C">
        <w:rPr>
          <w:sz w:val="22"/>
          <w:szCs w:val="22"/>
        </w:rPr>
        <w:t>S</w:t>
      </w:r>
      <w:r w:rsidR="00493AB6" w:rsidRPr="0032275C">
        <w:rPr>
          <w:sz w:val="22"/>
          <w:szCs w:val="22"/>
        </w:rPr>
        <w:t xml:space="preserve">em prejuízo do disposto no item </w:t>
      </w:r>
      <w:r w:rsidRPr="0032275C">
        <w:rPr>
          <w:rStyle w:val="DeltaViewInsertion"/>
          <w:color w:val="000000"/>
          <w:sz w:val="22"/>
          <w:szCs w:val="22"/>
          <w:u w:val="none"/>
        </w:rPr>
        <w:fldChar w:fldCharType="begin"/>
      </w:r>
      <w:r w:rsidRPr="0032275C">
        <w:rPr>
          <w:rStyle w:val="DeltaViewInsertion"/>
          <w:color w:val="000000"/>
          <w:sz w:val="22"/>
          <w:szCs w:val="22"/>
          <w:u w:val="none"/>
        </w:rPr>
        <w:instrText xml:space="preserve"> REF _Ref445233974 \r \h </w:instrText>
      </w:r>
      <w:r w:rsidR="00FC3470" w:rsidRPr="0032275C">
        <w:rPr>
          <w:rStyle w:val="DeltaViewInsertion"/>
          <w:color w:val="000000"/>
          <w:sz w:val="22"/>
          <w:szCs w:val="22"/>
          <w:u w:val="none"/>
        </w:rPr>
        <w:instrText xml:space="preserve"> \* MERGEFORMAT </w:instrText>
      </w:r>
      <w:r w:rsidRPr="0032275C">
        <w:rPr>
          <w:rStyle w:val="DeltaViewInsertion"/>
          <w:color w:val="000000"/>
          <w:sz w:val="22"/>
          <w:szCs w:val="22"/>
          <w:u w:val="none"/>
        </w:rPr>
      </w:r>
      <w:r w:rsidRPr="0032275C">
        <w:rPr>
          <w:rStyle w:val="DeltaViewInsertion"/>
          <w:color w:val="000000"/>
          <w:sz w:val="22"/>
          <w:szCs w:val="22"/>
          <w:u w:val="none"/>
        </w:rPr>
        <w:fldChar w:fldCharType="separate"/>
      </w:r>
      <w:r w:rsidR="0032275C" w:rsidRPr="0032275C">
        <w:rPr>
          <w:rStyle w:val="DeltaViewInsertion"/>
          <w:color w:val="000000"/>
          <w:sz w:val="22"/>
          <w:szCs w:val="22"/>
          <w:u w:val="none"/>
        </w:rPr>
        <w:t>5.15</w:t>
      </w:r>
      <w:r w:rsidRPr="0032275C">
        <w:rPr>
          <w:rStyle w:val="DeltaViewInsertion"/>
          <w:color w:val="000000"/>
          <w:sz w:val="22"/>
          <w:szCs w:val="22"/>
          <w:u w:val="none"/>
        </w:rPr>
        <w:fldChar w:fldCharType="end"/>
      </w:r>
      <w:r w:rsidR="00493AB6" w:rsidRPr="0032275C">
        <w:rPr>
          <w:sz w:val="22"/>
          <w:szCs w:val="22"/>
        </w:rPr>
        <w:t xml:space="preserve"> acima, o não comparecimento do Debenturista para receber o valor correspondente a quaisquer das obrigações pecuniárias da Emissora, nas datas previstas nesta Escritura de Emissão ou em comunicado publicado pela Emissora não lhe dará direito ao recebimento da Remuneração das Debêntures ou </w:t>
      </w:r>
      <w:r w:rsidR="00D31411" w:rsidRPr="0032275C">
        <w:rPr>
          <w:sz w:val="22"/>
          <w:szCs w:val="22"/>
        </w:rPr>
        <w:t>Encargos Moratórios</w:t>
      </w:r>
      <w:r w:rsidR="00493AB6" w:rsidRPr="0032275C">
        <w:rPr>
          <w:sz w:val="22"/>
          <w:szCs w:val="22"/>
        </w:rPr>
        <w:t xml:space="preserve"> a partir da data em que o valor correspondente seja disponibilizado pela Emissora ao Debenturista, sendo-lhe, todavia, assegurados os direitos adquiridos até a referida data.</w:t>
      </w:r>
    </w:p>
    <w:p w:rsidR="00493AB6" w:rsidRPr="0032275C" w:rsidRDefault="00493AB6" w:rsidP="0032275C">
      <w:pPr>
        <w:tabs>
          <w:tab w:val="left" w:pos="-2268"/>
        </w:tabs>
        <w:spacing w:line="360" w:lineRule="auto"/>
        <w:rPr>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227" w:name="_DV_M169"/>
      <w:bookmarkStart w:id="228" w:name="_DV_M170"/>
      <w:bookmarkStart w:id="229" w:name="_DV_M171"/>
      <w:bookmarkStart w:id="230" w:name="_DV_M172"/>
      <w:bookmarkStart w:id="231" w:name="_DV_M173"/>
      <w:bookmarkStart w:id="232" w:name="_DV_M174"/>
      <w:bookmarkStart w:id="233" w:name="_DV_M175"/>
      <w:bookmarkStart w:id="234" w:name="_DV_M176"/>
      <w:bookmarkStart w:id="235" w:name="_DV_M177"/>
      <w:bookmarkStart w:id="236" w:name="_DV_M178"/>
      <w:bookmarkStart w:id="237" w:name="_DV_M179"/>
      <w:bookmarkStart w:id="238" w:name="_DV_M180"/>
      <w:bookmarkStart w:id="239" w:name="_DV_M181"/>
      <w:bookmarkStart w:id="240" w:name="_DV_M182"/>
      <w:bookmarkStart w:id="241" w:name="_DV_M183"/>
      <w:bookmarkStart w:id="242" w:name="_DV_M184"/>
      <w:bookmarkStart w:id="243" w:name="_DV_M185"/>
      <w:bookmarkStart w:id="244" w:name="_DV_M18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rsidRPr="0032275C">
        <w:rPr>
          <w:b/>
          <w:bCs/>
          <w:sz w:val="22"/>
          <w:szCs w:val="22"/>
        </w:rPr>
        <w:t>Forma e Local de Pagamento</w:t>
      </w:r>
    </w:p>
    <w:p w:rsidR="00493AB6" w:rsidRPr="0032275C" w:rsidRDefault="00493AB6" w:rsidP="0032275C">
      <w:pPr>
        <w:tabs>
          <w:tab w:val="left" w:pos="-2268"/>
        </w:tabs>
        <w:spacing w:line="360" w:lineRule="auto"/>
        <w:rPr>
          <w:sz w:val="22"/>
          <w:szCs w:val="22"/>
        </w:rPr>
      </w:pPr>
    </w:p>
    <w:p w:rsidR="00493AB6" w:rsidRPr="0032275C" w:rsidRDefault="00493AB6" w:rsidP="0032275C">
      <w:pPr>
        <w:pStyle w:val="PargrafodaLista"/>
        <w:numPr>
          <w:ilvl w:val="0"/>
          <w:numId w:val="47"/>
        </w:numPr>
        <w:tabs>
          <w:tab w:val="left" w:pos="1134"/>
        </w:tabs>
        <w:spacing w:line="360" w:lineRule="auto"/>
        <w:ind w:left="1418" w:hanging="567"/>
        <w:rPr>
          <w:sz w:val="22"/>
          <w:szCs w:val="22"/>
        </w:rPr>
      </w:pPr>
      <w:bookmarkStart w:id="245" w:name="_DV_M187"/>
      <w:bookmarkEnd w:id="245"/>
      <w:r w:rsidRPr="0032275C">
        <w:rPr>
          <w:sz w:val="22"/>
          <w:szCs w:val="22"/>
        </w:rPr>
        <w:t>Os pagamentos a que fizerem jus as Debêntures serão efetuados pela Emissora utilizando-se os procedimentos adotados pela CETIP. As Debêntures que não estiverem custodiadas junto à CETIP terão os seus pagamentos realizados pelo Escriturador</w:t>
      </w:r>
      <w:r w:rsidR="0083589A" w:rsidRPr="0032275C">
        <w:rPr>
          <w:sz w:val="22"/>
          <w:szCs w:val="22"/>
        </w:rPr>
        <w:t xml:space="preserve"> </w:t>
      </w:r>
      <w:r w:rsidRPr="0032275C">
        <w:rPr>
          <w:sz w:val="22"/>
          <w:szCs w:val="22"/>
        </w:rPr>
        <w:t>ou na sede da Emissora, se for o caso.</w:t>
      </w:r>
    </w:p>
    <w:p w:rsidR="00493AB6" w:rsidRPr="0032275C" w:rsidRDefault="00493AB6" w:rsidP="0032275C">
      <w:pPr>
        <w:tabs>
          <w:tab w:val="left" w:pos="-2268"/>
        </w:tabs>
        <w:spacing w:line="360" w:lineRule="auto"/>
        <w:rPr>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246" w:name="_DV_M188"/>
      <w:bookmarkEnd w:id="246"/>
      <w:r w:rsidRPr="0032275C">
        <w:rPr>
          <w:b/>
          <w:bCs/>
          <w:sz w:val="22"/>
          <w:szCs w:val="22"/>
        </w:rPr>
        <w:t>Prorrogação dos Prazos</w:t>
      </w:r>
    </w:p>
    <w:p w:rsidR="00493AB6" w:rsidRPr="0032275C" w:rsidRDefault="00493AB6" w:rsidP="0032275C">
      <w:pPr>
        <w:tabs>
          <w:tab w:val="left" w:pos="-2268"/>
        </w:tabs>
        <w:spacing w:line="360" w:lineRule="auto"/>
        <w:rPr>
          <w:sz w:val="22"/>
          <w:szCs w:val="22"/>
        </w:rPr>
      </w:pPr>
    </w:p>
    <w:p w:rsidR="00493AB6" w:rsidRPr="0032275C" w:rsidRDefault="00493AB6" w:rsidP="0032275C">
      <w:pPr>
        <w:pStyle w:val="PargrafodaLista"/>
        <w:numPr>
          <w:ilvl w:val="0"/>
          <w:numId w:val="48"/>
        </w:numPr>
        <w:tabs>
          <w:tab w:val="left" w:pos="-2552"/>
          <w:tab w:val="left" w:pos="1134"/>
        </w:tabs>
        <w:spacing w:line="360" w:lineRule="auto"/>
        <w:ind w:left="1418" w:hanging="567"/>
        <w:rPr>
          <w:sz w:val="22"/>
          <w:szCs w:val="22"/>
        </w:rPr>
      </w:pPr>
      <w:bookmarkStart w:id="247" w:name="_DV_M189"/>
      <w:bookmarkStart w:id="248" w:name="_Ref445303576"/>
      <w:bookmarkEnd w:id="247"/>
      <w:r w:rsidRPr="0032275C">
        <w:rPr>
          <w:sz w:val="22"/>
          <w:szCs w:val="22"/>
        </w:rPr>
        <w:t xml:space="preserve">Considerar-se-ão </w:t>
      </w:r>
      <w:r w:rsidR="00C03F2A" w:rsidRPr="0032275C">
        <w:rPr>
          <w:sz w:val="22"/>
          <w:szCs w:val="22"/>
        </w:rPr>
        <w:t xml:space="preserve">automaticamente </w:t>
      </w:r>
      <w:r w:rsidRPr="0032275C">
        <w:rPr>
          <w:sz w:val="22"/>
          <w:szCs w:val="22"/>
        </w:rPr>
        <w:t xml:space="preserve">prorrogados os prazos referentes ao pagamento de qualquer obrigação prevista e decorrente desta Escritura de Emissão, </w:t>
      </w:r>
      <w:r w:rsidR="00C03F2A" w:rsidRPr="0032275C">
        <w:rPr>
          <w:sz w:val="22"/>
          <w:szCs w:val="22"/>
        </w:rPr>
        <w:t xml:space="preserve">até o primeiro Dia Útil subsequente, </w:t>
      </w:r>
      <w:r w:rsidRPr="0032275C">
        <w:rPr>
          <w:sz w:val="22"/>
          <w:szCs w:val="22"/>
        </w:rPr>
        <w:t xml:space="preserve">se o vencimento coincidir com feriado </w:t>
      </w:r>
      <w:r w:rsidR="00E616F9" w:rsidRPr="0032275C">
        <w:rPr>
          <w:sz w:val="22"/>
          <w:szCs w:val="22"/>
        </w:rPr>
        <w:t xml:space="preserve">declarado </w:t>
      </w:r>
      <w:r w:rsidRPr="0032275C">
        <w:rPr>
          <w:sz w:val="22"/>
          <w:szCs w:val="22"/>
        </w:rPr>
        <w:t>nacional, sábado ou domingo,</w:t>
      </w:r>
      <w:r w:rsidR="00210CA0" w:rsidRPr="0032275C">
        <w:rPr>
          <w:sz w:val="22"/>
          <w:szCs w:val="22"/>
        </w:rPr>
        <w:t xml:space="preserve"> ou dia que não houver expediente comercial ou bancário na cidade</w:t>
      </w:r>
      <w:r w:rsidR="005A0590" w:rsidRPr="0032275C">
        <w:rPr>
          <w:sz w:val="22"/>
          <w:szCs w:val="22"/>
        </w:rPr>
        <w:t xml:space="preserve"> de </w:t>
      </w:r>
      <w:r w:rsidR="00B331CB" w:rsidRPr="0032275C">
        <w:rPr>
          <w:sz w:val="22"/>
          <w:szCs w:val="22"/>
        </w:rPr>
        <w:t>São Paulo</w:t>
      </w:r>
      <w:r w:rsidR="00CA0B50" w:rsidRPr="0032275C">
        <w:rPr>
          <w:sz w:val="22"/>
          <w:szCs w:val="22"/>
        </w:rPr>
        <w:t>, Estado de</w:t>
      </w:r>
      <w:r w:rsidR="00B331CB" w:rsidRPr="0032275C">
        <w:rPr>
          <w:sz w:val="22"/>
          <w:szCs w:val="22"/>
        </w:rPr>
        <w:t xml:space="preserve"> São Paulo</w:t>
      </w:r>
      <w:r w:rsidR="00210CA0" w:rsidRPr="0032275C">
        <w:rPr>
          <w:sz w:val="22"/>
          <w:szCs w:val="22"/>
        </w:rPr>
        <w:t>,</w:t>
      </w:r>
      <w:r w:rsidRPr="0032275C">
        <w:rPr>
          <w:sz w:val="22"/>
          <w:szCs w:val="22"/>
        </w:rPr>
        <w:t xml:space="preserve"> sem </w:t>
      </w:r>
      <w:r w:rsidR="00C03F2A" w:rsidRPr="0032275C">
        <w:rPr>
          <w:sz w:val="22"/>
          <w:szCs w:val="22"/>
        </w:rPr>
        <w:t xml:space="preserve">qualquer </w:t>
      </w:r>
      <w:r w:rsidRPr="0032275C">
        <w:rPr>
          <w:sz w:val="22"/>
          <w:szCs w:val="22"/>
        </w:rPr>
        <w:t xml:space="preserve">acréscimo aos valores a serem pagos, ressalvados os casos cujos pagamentos devam ser realizados </w:t>
      </w:r>
      <w:r w:rsidR="00DC1E20" w:rsidRPr="0032275C">
        <w:rPr>
          <w:sz w:val="22"/>
          <w:szCs w:val="22"/>
        </w:rPr>
        <w:t xml:space="preserve">através da </w:t>
      </w:r>
      <w:r w:rsidRPr="0032275C">
        <w:rPr>
          <w:sz w:val="22"/>
          <w:szCs w:val="22"/>
        </w:rPr>
        <w:t xml:space="preserve">CETIP, hipótese em que somente haverá prorrogação </w:t>
      </w:r>
      <w:r w:rsidR="00C03F2A" w:rsidRPr="0032275C">
        <w:rPr>
          <w:sz w:val="22"/>
          <w:szCs w:val="22"/>
        </w:rPr>
        <w:t xml:space="preserve">de prazo </w:t>
      </w:r>
      <w:r w:rsidRPr="0032275C">
        <w:rPr>
          <w:sz w:val="22"/>
          <w:szCs w:val="22"/>
        </w:rPr>
        <w:t xml:space="preserve">quando a data de pagamento coincidir com feriado </w:t>
      </w:r>
      <w:r w:rsidR="00E616F9" w:rsidRPr="0032275C">
        <w:rPr>
          <w:sz w:val="22"/>
          <w:szCs w:val="22"/>
        </w:rPr>
        <w:t xml:space="preserve">declarado </w:t>
      </w:r>
      <w:r w:rsidRPr="0032275C">
        <w:rPr>
          <w:sz w:val="22"/>
          <w:szCs w:val="22"/>
        </w:rPr>
        <w:t xml:space="preserve">nacional, sábado ou domingo. </w:t>
      </w:r>
      <w:r w:rsidR="00905B3E" w:rsidRPr="0032275C">
        <w:rPr>
          <w:sz w:val="22"/>
          <w:szCs w:val="22"/>
        </w:rPr>
        <w:t xml:space="preserve">Para fins desta Escritura de Emissão será considerado </w:t>
      </w:r>
      <w:r w:rsidR="00B43381" w:rsidRPr="0032275C">
        <w:rPr>
          <w:sz w:val="22"/>
          <w:szCs w:val="22"/>
        </w:rPr>
        <w:t>"</w:t>
      </w:r>
      <w:r w:rsidR="00905B3E" w:rsidRPr="0032275C">
        <w:rPr>
          <w:b/>
          <w:sz w:val="22"/>
          <w:szCs w:val="22"/>
        </w:rPr>
        <w:t>Dia Útil</w:t>
      </w:r>
      <w:r w:rsidR="00B43381" w:rsidRPr="0032275C">
        <w:rPr>
          <w:sz w:val="22"/>
          <w:szCs w:val="22"/>
        </w:rPr>
        <w:t>"</w:t>
      </w:r>
      <w:r w:rsidR="00905B3E" w:rsidRPr="0032275C">
        <w:rPr>
          <w:sz w:val="22"/>
          <w:szCs w:val="22"/>
        </w:rPr>
        <w:t xml:space="preserve"> qualquer dia que não seja sábado, domingo ou feriado </w:t>
      </w:r>
      <w:r w:rsidR="005022BC" w:rsidRPr="0032275C">
        <w:rPr>
          <w:sz w:val="22"/>
          <w:szCs w:val="22"/>
        </w:rPr>
        <w:t xml:space="preserve">declarado </w:t>
      </w:r>
      <w:r w:rsidR="00905B3E" w:rsidRPr="0032275C">
        <w:rPr>
          <w:sz w:val="22"/>
          <w:szCs w:val="22"/>
        </w:rPr>
        <w:t>nacional.</w:t>
      </w:r>
      <w:bookmarkEnd w:id="248"/>
    </w:p>
    <w:p w:rsidR="00493AB6" w:rsidRPr="0032275C" w:rsidRDefault="00493AB6" w:rsidP="0032275C">
      <w:pPr>
        <w:tabs>
          <w:tab w:val="left" w:pos="-2268"/>
        </w:tabs>
        <w:spacing w:line="360" w:lineRule="auto"/>
        <w:rPr>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bookmarkStart w:id="249" w:name="_DV_M190"/>
      <w:bookmarkStart w:id="250" w:name="_Ref445234558"/>
      <w:bookmarkEnd w:id="249"/>
      <w:r w:rsidRPr="0032275C">
        <w:rPr>
          <w:b/>
          <w:bCs/>
          <w:sz w:val="22"/>
          <w:szCs w:val="22"/>
        </w:rPr>
        <w:t>Publicidade</w:t>
      </w:r>
      <w:bookmarkEnd w:id="250"/>
    </w:p>
    <w:p w:rsidR="00493AB6" w:rsidRPr="0032275C" w:rsidRDefault="00493AB6" w:rsidP="0032275C">
      <w:pPr>
        <w:tabs>
          <w:tab w:val="left" w:pos="-2268"/>
        </w:tabs>
        <w:spacing w:line="360" w:lineRule="auto"/>
        <w:rPr>
          <w:sz w:val="22"/>
          <w:szCs w:val="22"/>
        </w:rPr>
      </w:pPr>
    </w:p>
    <w:p w:rsidR="007862E3" w:rsidRPr="0032275C" w:rsidRDefault="007862E3" w:rsidP="0032275C">
      <w:pPr>
        <w:pStyle w:val="PargrafodaLista"/>
        <w:numPr>
          <w:ilvl w:val="0"/>
          <w:numId w:val="49"/>
        </w:numPr>
        <w:spacing w:line="360" w:lineRule="auto"/>
        <w:ind w:left="1418" w:hanging="567"/>
        <w:rPr>
          <w:sz w:val="22"/>
          <w:szCs w:val="22"/>
        </w:rPr>
      </w:pPr>
      <w:bookmarkStart w:id="251" w:name="_DV_M191"/>
      <w:bookmarkStart w:id="252" w:name="_DV_M192"/>
      <w:bookmarkEnd w:id="251"/>
      <w:bookmarkEnd w:id="252"/>
      <w:r w:rsidRPr="0032275C">
        <w:rPr>
          <w:sz w:val="22"/>
          <w:szCs w:val="22"/>
        </w:rPr>
        <w:t xml:space="preserve">Os atos societários da Emissora serão publicados nos Jornais de Publicação da Emissora. Não obstante, todas as publicações, exceto atos societários, que tiverem relação com a Emissão ou envolvam interesses dos Debenturistas deverão ser obrigatoriamente comunicados na forma de avisos ou anúncios, nos Jornais de Publicação da Emissora, bem como na página da </w:t>
      </w:r>
      <w:r w:rsidR="00B331CB" w:rsidRPr="0032275C">
        <w:rPr>
          <w:sz w:val="22"/>
          <w:szCs w:val="22"/>
        </w:rPr>
        <w:t>Algar Telecom</w:t>
      </w:r>
      <w:r w:rsidRPr="0032275C">
        <w:rPr>
          <w:sz w:val="22"/>
          <w:szCs w:val="22"/>
        </w:rPr>
        <w:t xml:space="preserve"> na rede internacional de computadores (</w:t>
      </w:r>
      <w:r w:rsidR="00B331CB" w:rsidRPr="0032275C">
        <w:rPr>
          <w:sz w:val="22"/>
          <w:szCs w:val="22"/>
        </w:rPr>
        <w:t>www.algartelecom.com.br</w:t>
      </w:r>
      <w:r w:rsidRPr="0032275C">
        <w:rPr>
          <w:sz w:val="22"/>
          <w:szCs w:val="22"/>
        </w:rPr>
        <w:t>). A Emissora poderá alterar o</w:t>
      </w:r>
      <w:r w:rsidR="006E0BB0" w:rsidRPr="0032275C">
        <w:rPr>
          <w:sz w:val="22"/>
          <w:szCs w:val="22"/>
        </w:rPr>
        <w:t>s Jornais de Publicação da Emissora</w:t>
      </w:r>
      <w:r w:rsidRPr="0032275C">
        <w:rPr>
          <w:sz w:val="22"/>
          <w:szCs w:val="22"/>
        </w:rPr>
        <w:t xml:space="preserve"> por outro jornal de grande circulação que seja adotado para suas publicações societárias, mediante comunicação por escrito ao Agente Fiduciário e a publicação, na forma de aviso, no jornal a ser substituído.</w:t>
      </w:r>
    </w:p>
    <w:p w:rsidR="007862E3" w:rsidRPr="0032275C" w:rsidRDefault="007862E3" w:rsidP="0032275C">
      <w:pPr>
        <w:tabs>
          <w:tab w:val="left" w:pos="-2268"/>
        </w:tabs>
        <w:spacing w:line="360" w:lineRule="auto"/>
        <w:rPr>
          <w:sz w:val="22"/>
          <w:szCs w:val="22"/>
        </w:rPr>
      </w:pPr>
    </w:p>
    <w:p w:rsidR="00493AB6" w:rsidRPr="0032275C" w:rsidRDefault="00493AB6" w:rsidP="0032275C">
      <w:pPr>
        <w:pStyle w:val="PargrafodaLista"/>
        <w:numPr>
          <w:ilvl w:val="0"/>
          <w:numId w:val="25"/>
        </w:numPr>
        <w:tabs>
          <w:tab w:val="left" w:pos="1134"/>
        </w:tabs>
        <w:spacing w:line="360" w:lineRule="auto"/>
        <w:ind w:left="851" w:hanging="851"/>
        <w:rPr>
          <w:b/>
          <w:bCs/>
          <w:sz w:val="22"/>
          <w:szCs w:val="22"/>
        </w:rPr>
      </w:pPr>
      <w:r w:rsidRPr="0032275C">
        <w:rPr>
          <w:b/>
          <w:bCs/>
          <w:sz w:val="22"/>
          <w:szCs w:val="22"/>
        </w:rPr>
        <w:t>Aquisição Facultativa</w:t>
      </w:r>
    </w:p>
    <w:p w:rsidR="00493AB6" w:rsidRPr="0032275C" w:rsidRDefault="00493AB6" w:rsidP="0032275C">
      <w:pPr>
        <w:tabs>
          <w:tab w:val="left" w:pos="-2268"/>
        </w:tabs>
        <w:spacing w:line="360" w:lineRule="auto"/>
        <w:rPr>
          <w:sz w:val="22"/>
          <w:szCs w:val="22"/>
        </w:rPr>
      </w:pPr>
    </w:p>
    <w:p w:rsidR="00493AB6" w:rsidRPr="0032275C" w:rsidRDefault="00493AB6" w:rsidP="0032275C">
      <w:pPr>
        <w:pStyle w:val="PargrafodaLista"/>
        <w:numPr>
          <w:ilvl w:val="0"/>
          <w:numId w:val="50"/>
        </w:numPr>
        <w:tabs>
          <w:tab w:val="left" w:pos="851"/>
        </w:tabs>
        <w:spacing w:line="360" w:lineRule="auto"/>
        <w:ind w:left="1418" w:hanging="567"/>
        <w:rPr>
          <w:rStyle w:val="DeltaViewInsertion"/>
          <w:b/>
          <w:bCs/>
          <w:color w:val="auto"/>
          <w:sz w:val="22"/>
          <w:szCs w:val="22"/>
          <w:u w:val="none"/>
        </w:rPr>
      </w:pPr>
      <w:bookmarkStart w:id="253" w:name="_DV_M193"/>
      <w:bookmarkEnd w:id="253"/>
      <w:r w:rsidRPr="0032275C">
        <w:rPr>
          <w:sz w:val="22"/>
          <w:szCs w:val="22"/>
        </w:rPr>
        <w:t xml:space="preserve">A Emissora poderá, a qualquer tempo, observados os prazos estabelecidos na Instrução CVM 476, adquirir Debêntures, observado o disposto no parágrafo 3º do artigo 55 da Lei das Sociedades por Ações. As Debêntures adquiridas pela Emissora poderão ser canceladas, permanecer na tesouraria da Emissora, ou </w:t>
      </w:r>
      <w:r w:rsidRPr="0032275C">
        <w:rPr>
          <w:rStyle w:val="DeltaViewInsertion"/>
          <w:color w:val="auto"/>
          <w:sz w:val="22"/>
          <w:szCs w:val="22"/>
          <w:u w:val="none"/>
        </w:rPr>
        <w:t>serem</w:t>
      </w:r>
      <w:r w:rsidRPr="0032275C">
        <w:rPr>
          <w:sz w:val="22"/>
          <w:szCs w:val="22"/>
        </w:rPr>
        <w:t xml:space="preserve"> novamente colocadas no mercado, observadas as restrições impostas pela Instrução CVM 476.</w:t>
      </w:r>
      <w:r w:rsidRPr="0032275C">
        <w:rPr>
          <w:rStyle w:val="DeltaViewInsertion"/>
          <w:color w:val="auto"/>
          <w:sz w:val="22"/>
          <w:szCs w:val="22"/>
          <w:u w:val="none"/>
        </w:rPr>
        <w:t xml:space="preserve"> As Debêntures adquiridas pela Emissora para permanência em tesouraria nos termos deste item, se e quando recolocadas no mercado, farão jus à mesma Remuneração aplicável às demais Debêntures.</w:t>
      </w:r>
    </w:p>
    <w:p w:rsidR="00891C3E" w:rsidRPr="0032275C" w:rsidRDefault="00891C3E" w:rsidP="0032275C">
      <w:pPr>
        <w:tabs>
          <w:tab w:val="left" w:pos="-2268"/>
        </w:tabs>
        <w:spacing w:line="360" w:lineRule="auto"/>
        <w:rPr>
          <w:sz w:val="22"/>
          <w:szCs w:val="22"/>
        </w:rPr>
      </w:pPr>
    </w:p>
    <w:p w:rsidR="00891C3E" w:rsidRPr="0032275C" w:rsidRDefault="00891C3E" w:rsidP="0032275C">
      <w:pPr>
        <w:tabs>
          <w:tab w:val="left" w:pos="-2268"/>
        </w:tabs>
        <w:spacing w:line="360" w:lineRule="auto"/>
        <w:rPr>
          <w:sz w:val="22"/>
          <w:szCs w:val="22"/>
        </w:rPr>
      </w:pPr>
    </w:p>
    <w:p w:rsidR="008B28EC" w:rsidRPr="0032275C" w:rsidRDefault="00891C3E" w:rsidP="0032275C">
      <w:pPr>
        <w:pStyle w:val="titulo1"/>
        <w:keepNext w:val="0"/>
        <w:widowControl w:val="0"/>
        <w:tabs>
          <w:tab w:val="left" w:pos="1985"/>
        </w:tabs>
        <w:spacing w:before="0" w:after="0" w:line="360" w:lineRule="auto"/>
        <w:ind w:left="0"/>
        <w:jc w:val="left"/>
        <w:outlineLvl w:val="0"/>
        <w:rPr>
          <w:rFonts w:ascii="Times New Roman" w:hAnsi="Times New Roman"/>
          <w:bCs/>
          <w:iCs/>
          <w:sz w:val="22"/>
          <w:lang w:val="pt-BR"/>
        </w:rPr>
      </w:pPr>
      <w:bookmarkStart w:id="254" w:name="_DV_M194"/>
      <w:bookmarkEnd w:id="254"/>
      <w:r w:rsidRPr="0032275C">
        <w:rPr>
          <w:rFonts w:ascii="Times New Roman" w:hAnsi="Times New Roman"/>
          <w:bCs/>
          <w:iCs/>
          <w:sz w:val="22"/>
          <w:lang w:val="pt-BR"/>
        </w:rPr>
        <w:t>GARANTIA fidejussória</w:t>
      </w:r>
    </w:p>
    <w:p w:rsidR="00891C3E" w:rsidRPr="0032275C" w:rsidRDefault="00891C3E" w:rsidP="0032275C">
      <w:pPr>
        <w:tabs>
          <w:tab w:val="left" w:pos="-2268"/>
        </w:tabs>
        <w:spacing w:line="360" w:lineRule="auto"/>
        <w:rPr>
          <w:sz w:val="22"/>
          <w:szCs w:val="22"/>
        </w:rPr>
      </w:pPr>
    </w:p>
    <w:p w:rsidR="00492849" w:rsidRPr="0032275C" w:rsidRDefault="00492849" w:rsidP="0032275C">
      <w:pPr>
        <w:pStyle w:val="titulo3"/>
        <w:keepNext w:val="0"/>
        <w:widowControl w:val="0"/>
        <w:numPr>
          <w:ilvl w:val="0"/>
          <w:numId w:val="70"/>
        </w:numPr>
        <w:tabs>
          <w:tab w:val="left" w:pos="851"/>
        </w:tabs>
        <w:adjustRightInd/>
        <w:spacing w:before="0" w:after="0" w:line="360" w:lineRule="auto"/>
        <w:ind w:left="851" w:hanging="851"/>
        <w:rPr>
          <w:rFonts w:ascii="Times New Roman" w:hAnsi="Times New Roman"/>
          <w:lang w:val="pt-BR" w:eastAsia="en-US"/>
        </w:rPr>
      </w:pPr>
      <w:bookmarkStart w:id="255" w:name="_Ref358048893"/>
      <w:r w:rsidRPr="0032275C">
        <w:rPr>
          <w:rFonts w:ascii="Times New Roman" w:hAnsi="Times New Roman"/>
          <w:lang w:val="pt-BR" w:eastAsia="en-US"/>
        </w:rPr>
        <w:t>Em garantia do fiel e pontual cumprimento de todas as obrigações pecuniárias, principal e acessórias, assumidas pela Emissora no âmbito da Emissão, incluindo, mas não se limitando, aos encargos moratórios, gastos com honorários advocatícios, depósitos, custas e taxas judiciárias de eventuais ações judiciais e medidas extrajudiciais propostas pelo Agente Fiduciário em benefício dos Debenturistas ("</w:t>
      </w:r>
      <w:r w:rsidRPr="0032275C">
        <w:rPr>
          <w:rFonts w:ascii="Times New Roman" w:hAnsi="Times New Roman"/>
          <w:b/>
          <w:bCs/>
          <w:lang w:val="pt-BR" w:eastAsia="en-US"/>
        </w:rPr>
        <w:t>Obrigações Garantidas</w:t>
      </w:r>
      <w:r w:rsidRPr="0032275C">
        <w:rPr>
          <w:rFonts w:ascii="Times New Roman" w:hAnsi="Times New Roman"/>
          <w:lang w:val="pt-BR" w:eastAsia="en-US"/>
        </w:rPr>
        <w:t xml:space="preserve">"), as Fiadoras prestam fianças </w:t>
      </w:r>
      <w:r w:rsidR="00EC497D" w:rsidRPr="0032275C">
        <w:rPr>
          <w:rFonts w:ascii="Times New Roman" w:hAnsi="Times New Roman"/>
          <w:lang w:val="pt-BR" w:eastAsia="en-US"/>
        </w:rPr>
        <w:t>em caráter oneroso</w:t>
      </w:r>
      <w:r w:rsidR="009A5DDC" w:rsidRPr="0032275C">
        <w:rPr>
          <w:rFonts w:ascii="Times New Roman" w:hAnsi="Times New Roman"/>
          <w:lang w:val="pt-BR" w:eastAsia="en-US"/>
        </w:rPr>
        <w:t xml:space="preserve"> </w:t>
      </w:r>
      <w:r w:rsidRPr="0032275C">
        <w:rPr>
          <w:rFonts w:ascii="Times New Roman" w:hAnsi="Times New Roman"/>
          <w:lang w:val="pt-BR" w:eastAsia="en-US"/>
        </w:rPr>
        <w:t>em favor dos Debenturistas, obrigando-se solidariamente com a Emissora, em caráter irrevogável e irretratável, perante os Debenturistas, como principais pagadores e solidariamente responsáveis por todas as Obrigações Garantidas, nos termos desta Escritura de Emissão ("</w:t>
      </w:r>
      <w:r w:rsidRPr="0032275C">
        <w:rPr>
          <w:rFonts w:ascii="Times New Roman" w:hAnsi="Times New Roman"/>
          <w:b/>
          <w:bCs/>
          <w:lang w:val="pt-BR" w:eastAsia="en-US"/>
        </w:rPr>
        <w:t>Fianças</w:t>
      </w:r>
      <w:r w:rsidRPr="0032275C">
        <w:rPr>
          <w:rFonts w:ascii="Times New Roman" w:hAnsi="Times New Roman"/>
          <w:lang w:val="pt-BR" w:eastAsia="en-US"/>
        </w:rPr>
        <w:t>").</w:t>
      </w:r>
      <w:bookmarkEnd w:id="255"/>
    </w:p>
    <w:p w:rsidR="00492849" w:rsidRPr="0032275C" w:rsidRDefault="00492849" w:rsidP="0032275C">
      <w:pPr>
        <w:tabs>
          <w:tab w:val="left" w:pos="-2268"/>
        </w:tabs>
        <w:spacing w:line="360" w:lineRule="auto"/>
        <w:rPr>
          <w:sz w:val="22"/>
          <w:szCs w:val="22"/>
        </w:rPr>
      </w:pPr>
    </w:p>
    <w:p w:rsidR="00492849" w:rsidRPr="0032275C" w:rsidRDefault="00492849" w:rsidP="0032275C">
      <w:pPr>
        <w:pStyle w:val="titulo3"/>
        <w:keepNext w:val="0"/>
        <w:widowControl w:val="0"/>
        <w:numPr>
          <w:ilvl w:val="0"/>
          <w:numId w:val="70"/>
        </w:numPr>
        <w:tabs>
          <w:tab w:val="left" w:pos="851"/>
        </w:tabs>
        <w:adjustRightInd/>
        <w:spacing w:before="0" w:after="0" w:line="360" w:lineRule="auto"/>
        <w:ind w:left="851" w:hanging="851"/>
        <w:rPr>
          <w:rFonts w:ascii="Times New Roman" w:hAnsi="Times New Roman"/>
          <w:lang w:val="pt-BR"/>
        </w:rPr>
      </w:pPr>
      <w:bookmarkStart w:id="256" w:name="_Ref397336240"/>
      <w:r w:rsidRPr="0032275C">
        <w:rPr>
          <w:rFonts w:ascii="Times New Roman" w:hAnsi="Times New Roman"/>
          <w:lang w:val="pt-BR" w:eastAsia="en-US"/>
        </w:rPr>
        <w:t>Cada um</w:t>
      </w:r>
      <w:r w:rsidR="001124F4" w:rsidRPr="0032275C">
        <w:rPr>
          <w:rFonts w:ascii="Times New Roman" w:hAnsi="Times New Roman"/>
          <w:lang w:val="pt-BR" w:eastAsia="en-US"/>
        </w:rPr>
        <w:t>a</w:t>
      </w:r>
      <w:r w:rsidRPr="0032275C">
        <w:rPr>
          <w:rFonts w:ascii="Times New Roman" w:hAnsi="Times New Roman"/>
          <w:lang w:val="pt-BR" w:eastAsia="en-US"/>
        </w:rPr>
        <w:t xml:space="preserve"> das Fiadoras renuncia expressamente aos benefícios de ordem, direitos e faculdades de exoneração de qualquer natureza previstos nos artigos 333, parágrafo único, 364, 366, 821, 827, 829, 830, 834, 835, 836, 837, 838 e 839, todos do Código Civil e artigos 130 e 794, do Código de Processo Civil.</w:t>
      </w:r>
      <w:bookmarkEnd w:id="256"/>
    </w:p>
    <w:p w:rsidR="00492849" w:rsidRPr="0032275C" w:rsidRDefault="00492849" w:rsidP="0032275C">
      <w:pPr>
        <w:pStyle w:val="titulo3"/>
        <w:keepNext w:val="0"/>
        <w:widowControl w:val="0"/>
        <w:numPr>
          <w:ilvl w:val="0"/>
          <w:numId w:val="0"/>
        </w:numPr>
        <w:tabs>
          <w:tab w:val="left" w:pos="708"/>
        </w:tabs>
        <w:spacing w:before="0" w:after="0" w:line="360" w:lineRule="auto"/>
        <w:rPr>
          <w:rFonts w:ascii="Times New Roman" w:hAnsi="Times New Roman"/>
          <w:lang w:val="pt-BR"/>
        </w:rPr>
      </w:pPr>
    </w:p>
    <w:p w:rsidR="00492849" w:rsidRPr="0032275C" w:rsidRDefault="00492849" w:rsidP="0032275C">
      <w:pPr>
        <w:pStyle w:val="titulo3"/>
        <w:keepNext w:val="0"/>
        <w:widowControl w:val="0"/>
        <w:numPr>
          <w:ilvl w:val="0"/>
          <w:numId w:val="70"/>
        </w:numPr>
        <w:tabs>
          <w:tab w:val="left" w:pos="851"/>
        </w:tabs>
        <w:adjustRightInd/>
        <w:spacing w:before="0" w:after="0" w:line="360" w:lineRule="auto"/>
        <w:ind w:left="851" w:hanging="851"/>
        <w:rPr>
          <w:rFonts w:ascii="Times New Roman" w:hAnsi="Times New Roman"/>
          <w:lang w:val="pt-BR"/>
        </w:rPr>
      </w:pPr>
      <w:bookmarkStart w:id="257" w:name="_Ref396502316"/>
      <w:r w:rsidRPr="0032275C">
        <w:rPr>
          <w:rFonts w:ascii="Times New Roman" w:hAnsi="Times New Roman"/>
          <w:lang w:val="pt-BR"/>
        </w:rPr>
        <w:t>Os valores devidos aos Debenturistas em decorrência das Fianças serão pagos pelas Fiadoras, no prazo de até 5 (cinco) Dias Úteis contado do recebimento de comunicação por escrito enviada pelo Agente Fiduciário às Fiadoras, informando a falta de pagamento, na Data de Vencimento ou quando tais pagamentos tornarem-se exigíveis, dos valores devidos pela Emissora, nos ter</w:t>
      </w:r>
      <w:r w:rsidR="002072A7" w:rsidRPr="0032275C">
        <w:rPr>
          <w:rFonts w:ascii="Times New Roman" w:hAnsi="Times New Roman"/>
          <w:lang w:val="pt-BR"/>
        </w:rPr>
        <w:t>mos desta Escritura de Emissão.</w:t>
      </w:r>
      <w:r w:rsidRPr="0032275C">
        <w:rPr>
          <w:rFonts w:ascii="Times New Roman" w:hAnsi="Times New Roman"/>
          <w:lang w:val="pt-BR"/>
        </w:rPr>
        <w:t xml:space="preserve"> Os pagamentos serão realizados pelas Fiadoras fora do âmbito da CETIP, de acordo com as instruções apresentadas pelo Agente Fiduciário, observados os procedimentos estabelecidos nesta Escritura de Emissão.</w:t>
      </w:r>
      <w:bookmarkEnd w:id="257"/>
    </w:p>
    <w:p w:rsidR="00492849" w:rsidRPr="0032275C" w:rsidRDefault="00492849" w:rsidP="0032275C">
      <w:pPr>
        <w:pStyle w:val="titulo3"/>
        <w:keepNext w:val="0"/>
        <w:widowControl w:val="0"/>
        <w:numPr>
          <w:ilvl w:val="0"/>
          <w:numId w:val="0"/>
        </w:numPr>
        <w:tabs>
          <w:tab w:val="left" w:pos="708"/>
        </w:tabs>
        <w:spacing w:before="0" w:after="0" w:line="360" w:lineRule="auto"/>
        <w:rPr>
          <w:rFonts w:ascii="Times New Roman" w:hAnsi="Times New Roman"/>
          <w:lang w:val="pt-BR"/>
        </w:rPr>
      </w:pPr>
    </w:p>
    <w:p w:rsidR="00492849" w:rsidRPr="0032275C" w:rsidRDefault="00492849" w:rsidP="0032275C">
      <w:pPr>
        <w:pStyle w:val="titulo3"/>
        <w:keepNext w:val="0"/>
        <w:widowControl w:val="0"/>
        <w:numPr>
          <w:ilvl w:val="0"/>
          <w:numId w:val="70"/>
        </w:numPr>
        <w:tabs>
          <w:tab w:val="left" w:pos="851"/>
        </w:tabs>
        <w:adjustRightInd/>
        <w:spacing w:before="0" w:after="0" w:line="360" w:lineRule="auto"/>
        <w:ind w:left="851" w:hanging="851"/>
        <w:rPr>
          <w:rFonts w:ascii="Times New Roman" w:hAnsi="Times New Roman"/>
          <w:lang w:val="pt-BR" w:eastAsia="pt-BR"/>
        </w:rPr>
      </w:pPr>
      <w:r w:rsidRPr="0032275C">
        <w:rPr>
          <w:rFonts w:ascii="Times New Roman" w:hAnsi="Times New Roman"/>
          <w:lang w:val="pt-BR"/>
        </w:rPr>
        <w:t xml:space="preserve">Nenhuma objeção ou oposição da Emissora poderá ser admitida ou invocada pelas Fiadoras com o fito de escusar-se do cumprimento de suas </w:t>
      </w:r>
      <w:r w:rsidRPr="0032275C">
        <w:rPr>
          <w:rFonts w:ascii="Times New Roman" w:hAnsi="Times New Roman"/>
          <w:lang w:val="pt-BR" w:eastAsia="pt-BR"/>
        </w:rPr>
        <w:t>obrigações perante os Debenturistas.</w:t>
      </w:r>
    </w:p>
    <w:p w:rsidR="00492849" w:rsidRPr="0032275C" w:rsidRDefault="00492849" w:rsidP="0032275C">
      <w:pPr>
        <w:spacing w:line="360" w:lineRule="auto"/>
        <w:rPr>
          <w:sz w:val="22"/>
          <w:szCs w:val="22"/>
        </w:rPr>
      </w:pPr>
    </w:p>
    <w:p w:rsidR="00492849" w:rsidRPr="0032275C" w:rsidRDefault="00492849" w:rsidP="0032275C">
      <w:pPr>
        <w:pStyle w:val="titulo3"/>
        <w:keepNext w:val="0"/>
        <w:widowControl w:val="0"/>
        <w:numPr>
          <w:ilvl w:val="0"/>
          <w:numId w:val="70"/>
        </w:numPr>
        <w:tabs>
          <w:tab w:val="left" w:pos="851"/>
        </w:tabs>
        <w:adjustRightInd/>
        <w:spacing w:before="0" w:after="0" w:line="360" w:lineRule="auto"/>
        <w:ind w:left="851" w:hanging="851"/>
        <w:rPr>
          <w:rFonts w:ascii="Times New Roman" w:hAnsi="Times New Roman"/>
          <w:lang w:val="pt-BR"/>
        </w:rPr>
      </w:pPr>
      <w:r w:rsidRPr="0032275C">
        <w:rPr>
          <w:rFonts w:ascii="Times New Roman" w:hAnsi="Times New Roman"/>
          <w:lang w:val="pt-BR"/>
        </w:rPr>
        <w:t>Cabe ao Agente Fiduciário</w:t>
      </w:r>
      <w:r w:rsidR="00EC497D" w:rsidRPr="0032275C">
        <w:rPr>
          <w:rFonts w:ascii="Times New Roman" w:hAnsi="Times New Roman"/>
          <w:lang w:val="pt-BR"/>
        </w:rPr>
        <w:t xml:space="preserve"> </w:t>
      </w:r>
      <w:r w:rsidR="009A5DDC" w:rsidRPr="0032275C">
        <w:rPr>
          <w:rFonts w:ascii="Times New Roman" w:hAnsi="Times New Roman"/>
          <w:lang w:val="pt-BR"/>
        </w:rPr>
        <w:t>e/</w:t>
      </w:r>
      <w:r w:rsidR="00EC497D" w:rsidRPr="0032275C">
        <w:rPr>
          <w:rFonts w:ascii="Times New Roman" w:hAnsi="Times New Roman"/>
          <w:lang w:val="pt-BR"/>
        </w:rPr>
        <w:t>ou aos Debenturistas</w:t>
      </w:r>
      <w:r w:rsidRPr="0032275C">
        <w:rPr>
          <w:rFonts w:ascii="Times New Roman" w:hAnsi="Times New Roman"/>
          <w:lang w:val="pt-BR"/>
        </w:rPr>
        <w:t xml:space="preserve"> requerer a execução, judicial ou extrajudicial, das Fianças, conforme função que lhe é atribuída, uma vez verificada qualquer hipótese de insuficiência de pagamento de quaisquer valores, principais ou acessórios, devidos pela Emissora nos termos da Escritura de Emissão. As Fianças poderão ser excutidas e exigidas pelo Agente Fiduciário</w:t>
      </w:r>
      <w:r w:rsidR="00EC497D" w:rsidRPr="0032275C">
        <w:rPr>
          <w:rFonts w:ascii="Times New Roman" w:hAnsi="Times New Roman"/>
          <w:lang w:val="pt-BR"/>
        </w:rPr>
        <w:t xml:space="preserve"> </w:t>
      </w:r>
      <w:r w:rsidR="009A5DDC" w:rsidRPr="0032275C">
        <w:rPr>
          <w:rFonts w:ascii="Times New Roman" w:hAnsi="Times New Roman"/>
          <w:lang w:val="pt-BR"/>
        </w:rPr>
        <w:t>e/</w:t>
      </w:r>
      <w:r w:rsidR="00EC497D" w:rsidRPr="0032275C">
        <w:rPr>
          <w:rFonts w:ascii="Times New Roman" w:hAnsi="Times New Roman"/>
          <w:lang w:val="pt-BR"/>
        </w:rPr>
        <w:t>ou pelos Debenturistas</w:t>
      </w:r>
      <w:r w:rsidRPr="0032275C">
        <w:rPr>
          <w:rFonts w:ascii="Times New Roman" w:hAnsi="Times New Roman"/>
          <w:lang w:val="pt-BR"/>
        </w:rPr>
        <w:t xml:space="preserve"> quantas vezes forem necessárias até a integral e efetiva liquidação de todas as Obrigações Garantidas, sendo certo que a não excussão das Fianças pelo Agente Fiduciário </w:t>
      </w:r>
      <w:r w:rsidR="009A5DDC" w:rsidRPr="0032275C">
        <w:rPr>
          <w:rFonts w:ascii="Times New Roman" w:hAnsi="Times New Roman"/>
          <w:lang w:val="pt-BR"/>
        </w:rPr>
        <w:t>e/</w:t>
      </w:r>
      <w:r w:rsidR="00EC497D" w:rsidRPr="0032275C">
        <w:rPr>
          <w:rFonts w:ascii="Times New Roman" w:hAnsi="Times New Roman"/>
          <w:lang w:val="pt-BR"/>
        </w:rPr>
        <w:t xml:space="preserve">ou pelos Debenturistas </w:t>
      </w:r>
      <w:r w:rsidRPr="0032275C">
        <w:rPr>
          <w:rFonts w:ascii="Times New Roman" w:hAnsi="Times New Roman"/>
          <w:lang w:val="pt-BR"/>
        </w:rPr>
        <w:t>não ensejará, em nenhuma hipótese, perda do direito de excussão das Fianças pelos Debenturistas.</w:t>
      </w:r>
    </w:p>
    <w:p w:rsidR="00492849" w:rsidRPr="0032275C" w:rsidRDefault="00492849" w:rsidP="0032275C">
      <w:pPr>
        <w:spacing w:line="360" w:lineRule="auto"/>
        <w:rPr>
          <w:sz w:val="22"/>
          <w:szCs w:val="22"/>
        </w:rPr>
      </w:pPr>
    </w:p>
    <w:p w:rsidR="00492849" w:rsidRPr="0032275C" w:rsidRDefault="00492849" w:rsidP="0032275C">
      <w:pPr>
        <w:pStyle w:val="titulo3"/>
        <w:keepNext w:val="0"/>
        <w:widowControl w:val="0"/>
        <w:numPr>
          <w:ilvl w:val="0"/>
          <w:numId w:val="70"/>
        </w:numPr>
        <w:tabs>
          <w:tab w:val="left" w:pos="851"/>
        </w:tabs>
        <w:adjustRightInd/>
        <w:spacing w:before="0" w:after="0" w:line="360" w:lineRule="auto"/>
        <w:ind w:left="851" w:hanging="851"/>
        <w:rPr>
          <w:rFonts w:ascii="Times New Roman" w:hAnsi="Times New Roman"/>
          <w:lang w:val="pt-BR"/>
        </w:rPr>
      </w:pPr>
      <w:r w:rsidRPr="0032275C">
        <w:rPr>
          <w:rFonts w:ascii="Times New Roman" w:hAnsi="Times New Roman"/>
          <w:lang w:val="pt-BR"/>
        </w:rPr>
        <w:t>As Fianças entrarão em vigor na Data de Emissão e permanecerão válidas até o integral cumprimento de todas as Obrigações Garantidas.</w:t>
      </w:r>
    </w:p>
    <w:p w:rsidR="00492849" w:rsidRPr="0032275C" w:rsidRDefault="00492849" w:rsidP="0032275C">
      <w:pPr>
        <w:spacing w:line="360" w:lineRule="auto"/>
        <w:rPr>
          <w:sz w:val="22"/>
          <w:szCs w:val="22"/>
        </w:rPr>
      </w:pPr>
    </w:p>
    <w:p w:rsidR="00492849" w:rsidRPr="0032275C" w:rsidRDefault="00492849" w:rsidP="0032275C">
      <w:pPr>
        <w:pStyle w:val="titulo3"/>
        <w:keepNext w:val="0"/>
        <w:widowControl w:val="0"/>
        <w:numPr>
          <w:ilvl w:val="0"/>
          <w:numId w:val="70"/>
        </w:numPr>
        <w:tabs>
          <w:tab w:val="left" w:pos="851"/>
        </w:tabs>
        <w:adjustRightInd/>
        <w:spacing w:before="0" w:after="0" w:line="360" w:lineRule="auto"/>
        <w:ind w:left="851" w:hanging="851"/>
        <w:rPr>
          <w:rFonts w:ascii="Times New Roman" w:hAnsi="Times New Roman"/>
          <w:lang w:val="pt-BR"/>
        </w:rPr>
      </w:pPr>
      <w:r w:rsidRPr="0032275C">
        <w:rPr>
          <w:rFonts w:ascii="Times New Roman" w:hAnsi="Times New Roman"/>
          <w:lang w:val="pt-BR"/>
        </w:rPr>
        <w:t>As Fianças permanecerão válidas e plenamente eficazes em caso de aditamentos, alterações ou quaisquer outras alterações de suas condições estabelecidas nesta Escritura de Emissão.</w:t>
      </w:r>
    </w:p>
    <w:p w:rsidR="00492849" w:rsidRPr="0032275C" w:rsidRDefault="00492849" w:rsidP="0032275C">
      <w:pPr>
        <w:spacing w:line="360" w:lineRule="auto"/>
        <w:rPr>
          <w:sz w:val="22"/>
          <w:szCs w:val="22"/>
        </w:rPr>
      </w:pPr>
    </w:p>
    <w:p w:rsidR="00492849" w:rsidRPr="0032275C" w:rsidRDefault="00492849" w:rsidP="0032275C">
      <w:pPr>
        <w:pStyle w:val="titulo3"/>
        <w:keepNext w:val="0"/>
        <w:widowControl w:val="0"/>
        <w:numPr>
          <w:ilvl w:val="0"/>
          <w:numId w:val="70"/>
        </w:numPr>
        <w:tabs>
          <w:tab w:val="left" w:pos="851"/>
        </w:tabs>
        <w:adjustRightInd/>
        <w:spacing w:before="0" w:after="0" w:line="360" w:lineRule="auto"/>
        <w:ind w:left="851" w:hanging="851"/>
        <w:rPr>
          <w:rFonts w:ascii="Times New Roman" w:hAnsi="Times New Roman"/>
          <w:lang w:val="pt-BR"/>
        </w:rPr>
      </w:pPr>
      <w:r w:rsidRPr="0032275C">
        <w:rPr>
          <w:rFonts w:ascii="Times New Roman" w:hAnsi="Times New Roman"/>
          <w:lang w:val="pt-BR"/>
        </w:rPr>
        <w:t>As Fiadoras sub-rogar-se-ão no crédito detido pelos Debenturistas contra a Emissora, observando sempre o disposto no artigo 350 do Código Civil. Na hipótese de sub-rogação prevista nesta cláusula, o exercício do direito de crédito sub-rogado ficará subordinado ao cumprimento das Obrigações Garantidas com a satisfação do crédito dos Debenturistas.</w:t>
      </w:r>
    </w:p>
    <w:p w:rsidR="00492849" w:rsidRPr="0032275C" w:rsidRDefault="00492849" w:rsidP="0032275C">
      <w:pPr>
        <w:spacing w:line="360" w:lineRule="auto"/>
        <w:rPr>
          <w:sz w:val="22"/>
          <w:szCs w:val="22"/>
        </w:rPr>
      </w:pPr>
    </w:p>
    <w:p w:rsidR="00492849" w:rsidRPr="0032275C" w:rsidRDefault="00492849" w:rsidP="0032275C">
      <w:pPr>
        <w:pStyle w:val="titulo3"/>
        <w:keepNext w:val="0"/>
        <w:widowControl w:val="0"/>
        <w:numPr>
          <w:ilvl w:val="0"/>
          <w:numId w:val="70"/>
        </w:numPr>
        <w:tabs>
          <w:tab w:val="left" w:pos="851"/>
        </w:tabs>
        <w:adjustRightInd/>
        <w:spacing w:before="0" w:after="0" w:line="360" w:lineRule="auto"/>
        <w:ind w:left="851" w:hanging="851"/>
        <w:rPr>
          <w:rFonts w:ascii="Times New Roman" w:hAnsi="Times New Roman"/>
          <w:lang w:val="pt-BR"/>
        </w:rPr>
      </w:pPr>
      <w:r w:rsidRPr="0032275C">
        <w:rPr>
          <w:rFonts w:ascii="Times New Roman" w:hAnsi="Times New Roman"/>
          <w:lang w:val="pt-BR"/>
        </w:rPr>
        <w:t>As Fiadoras somente poderão exigir ou demandar a Emissora por qualquer valor honrado pelas Fiadoras, nos termos das Fianças, após os Debenturistas terem recebido todos os valores a eles devidos nos termos desta Escritura de Emissão.</w:t>
      </w:r>
    </w:p>
    <w:p w:rsidR="00891C3E" w:rsidRPr="0032275C" w:rsidRDefault="00891C3E" w:rsidP="0032275C">
      <w:pPr>
        <w:tabs>
          <w:tab w:val="left" w:pos="-2268"/>
        </w:tabs>
        <w:spacing w:line="360" w:lineRule="auto"/>
        <w:rPr>
          <w:sz w:val="22"/>
          <w:szCs w:val="22"/>
          <w:lang w:eastAsia="x-none"/>
        </w:rPr>
      </w:pPr>
    </w:p>
    <w:p w:rsidR="00960C69" w:rsidRPr="0032275C" w:rsidRDefault="00960C69" w:rsidP="0032275C">
      <w:pPr>
        <w:tabs>
          <w:tab w:val="left" w:pos="-2268"/>
        </w:tabs>
        <w:spacing w:line="360" w:lineRule="auto"/>
        <w:rPr>
          <w:sz w:val="22"/>
          <w:szCs w:val="22"/>
          <w:lang w:eastAsia="x-none"/>
        </w:rPr>
      </w:pPr>
    </w:p>
    <w:p w:rsidR="00493AB6" w:rsidRPr="0032275C" w:rsidRDefault="00493AB6" w:rsidP="0032275C">
      <w:pPr>
        <w:pStyle w:val="titulo1"/>
        <w:keepNext w:val="0"/>
        <w:widowControl w:val="0"/>
        <w:tabs>
          <w:tab w:val="left" w:pos="1560"/>
          <w:tab w:val="left" w:pos="1985"/>
        </w:tabs>
        <w:spacing w:before="0" w:after="0" w:line="360" w:lineRule="auto"/>
        <w:ind w:left="0"/>
        <w:jc w:val="left"/>
        <w:outlineLvl w:val="0"/>
        <w:rPr>
          <w:rFonts w:ascii="Times New Roman" w:hAnsi="Times New Roman"/>
          <w:bCs/>
          <w:iCs/>
          <w:sz w:val="22"/>
          <w:lang w:val="pt-BR"/>
        </w:rPr>
      </w:pPr>
      <w:bookmarkStart w:id="258" w:name="_Ref445285805"/>
      <w:r w:rsidRPr="0032275C">
        <w:rPr>
          <w:rFonts w:ascii="Times New Roman" w:hAnsi="Times New Roman"/>
          <w:bCs/>
          <w:iCs/>
          <w:sz w:val="22"/>
          <w:lang w:val="pt-BR"/>
        </w:rPr>
        <w:t>OBRIGAÇÕES ADICIONAIS DA EMISSORA</w:t>
      </w:r>
      <w:bookmarkEnd w:id="258"/>
    </w:p>
    <w:p w:rsidR="00493AB6" w:rsidRPr="0032275C" w:rsidRDefault="00493AB6" w:rsidP="0032275C">
      <w:pPr>
        <w:spacing w:line="360" w:lineRule="auto"/>
        <w:rPr>
          <w:sz w:val="22"/>
          <w:szCs w:val="22"/>
        </w:rPr>
      </w:pPr>
    </w:p>
    <w:p w:rsidR="00493AB6" w:rsidRPr="0032275C" w:rsidRDefault="00754280" w:rsidP="0032275C">
      <w:pPr>
        <w:pStyle w:val="PargrafodaLista"/>
        <w:numPr>
          <w:ilvl w:val="0"/>
          <w:numId w:val="51"/>
        </w:numPr>
        <w:tabs>
          <w:tab w:val="left" w:pos="1134"/>
        </w:tabs>
        <w:spacing w:line="360" w:lineRule="auto"/>
        <w:ind w:left="851" w:hanging="851"/>
        <w:rPr>
          <w:b/>
          <w:sz w:val="22"/>
          <w:szCs w:val="22"/>
        </w:rPr>
      </w:pPr>
      <w:bookmarkStart w:id="259" w:name="_DV_M195"/>
      <w:bookmarkEnd w:id="259"/>
      <w:r w:rsidRPr="0032275C">
        <w:rPr>
          <w:sz w:val="22"/>
          <w:szCs w:val="22"/>
        </w:rPr>
        <w:t>Sem prejuízo do disposto na regulamentação aplicável,</w:t>
      </w:r>
      <w:r w:rsidR="000B541C" w:rsidRPr="0032275C">
        <w:rPr>
          <w:sz w:val="22"/>
          <w:szCs w:val="22"/>
        </w:rPr>
        <w:t xml:space="preserve"> </w:t>
      </w:r>
      <w:r w:rsidRPr="0032275C">
        <w:rPr>
          <w:sz w:val="22"/>
          <w:szCs w:val="22"/>
        </w:rPr>
        <w:t>a</w:t>
      </w:r>
      <w:r w:rsidR="00493AB6" w:rsidRPr="0032275C">
        <w:rPr>
          <w:sz w:val="22"/>
          <w:szCs w:val="22"/>
        </w:rPr>
        <w:t xml:space="preserve"> Emissora está adicionalmente obrigada a:</w:t>
      </w:r>
      <w:r w:rsidR="00C32212" w:rsidRPr="0032275C">
        <w:rPr>
          <w:sz w:val="22"/>
          <w:szCs w:val="22"/>
        </w:rPr>
        <w:t xml:space="preserve"> </w:t>
      </w:r>
    </w:p>
    <w:p w:rsidR="00493AB6" w:rsidRPr="0032275C" w:rsidRDefault="00493AB6" w:rsidP="0032275C">
      <w:pPr>
        <w:tabs>
          <w:tab w:val="left" w:pos="-2268"/>
        </w:tabs>
        <w:spacing w:line="360" w:lineRule="auto"/>
        <w:rPr>
          <w:sz w:val="22"/>
          <w:szCs w:val="22"/>
        </w:rPr>
      </w:pPr>
    </w:p>
    <w:p w:rsidR="00493AB6" w:rsidRPr="0032275C" w:rsidRDefault="00493AB6" w:rsidP="0032275C">
      <w:pPr>
        <w:pStyle w:val="PargrafodaLista"/>
        <w:numPr>
          <w:ilvl w:val="0"/>
          <w:numId w:val="52"/>
        </w:numPr>
        <w:spacing w:line="360" w:lineRule="auto"/>
        <w:ind w:left="1418" w:hanging="567"/>
        <w:rPr>
          <w:sz w:val="22"/>
          <w:szCs w:val="22"/>
        </w:rPr>
      </w:pPr>
      <w:bookmarkStart w:id="260" w:name="_DV_M196"/>
      <w:bookmarkStart w:id="261" w:name="_Ref445235640"/>
      <w:bookmarkEnd w:id="260"/>
      <w:r w:rsidRPr="0032275C">
        <w:rPr>
          <w:sz w:val="22"/>
          <w:szCs w:val="22"/>
        </w:rPr>
        <w:t xml:space="preserve">Fornecer ao Agente Fiduciário </w:t>
      </w:r>
      <w:bookmarkStart w:id="262" w:name="_DV_C403"/>
      <w:r w:rsidRPr="0032275C">
        <w:rPr>
          <w:sz w:val="22"/>
          <w:szCs w:val="22"/>
        </w:rPr>
        <w:t xml:space="preserve">caso não </w:t>
      </w:r>
      <w:r w:rsidR="00921C3C" w:rsidRPr="0032275C">
        <w:rPr>
          <w:sz w:val="22"/>
          <w:szCs w:val="22"/>
        </w:rPr>
        <w:t>estejam disponíveis</w:t>
      </w:r>
      <w:r w:rsidRPr="0032275C">
        <w:rPr>
          <w:sz w:val="22"/>
          <w:szCs w:val="22"/>
        </w:rPr>
        <w:t xml:space="preserve"> na página da</w:t>
      </w:r>
      <w:r w:rsidR="00AB2182" w:rsidRPr="0032275C">
        <w:rPr>
          <w:sz w:val="22"/>
          <w:szCs w:val="22"/>
        </w:rPr>
        <w:t xml:space="preserve"> </w:t>
      </w:r>
      <w:r w:rsidR="00B331CB" w:rsidRPr="0032275C">
        <w:rPr>
          <w:sz w:val="22"/>
          <w:szCs w:val="22"/>
        </w:rPr>
        <w:t>Algar Telecom</w:t>
      </w:r>
      <w:r w:rsidRPr="0032275C">
        <w:rPr>
          <w:sz w:val="22"/>
          <w:szCs w:val="22"/>
        </w:rPr>
        <w:t xml:space="preserve"> </w:t>
      </w:r>
      <w:r w:rsidR="00921C3C" w:rsidRPr="0032275C">
        <w:rPr>
          <w:sz w:val="22"/>
          <w:szCs w:val="22"/>
        </w:rPr>
        <w:t xml:space="preserve">na </w:t>
      </w:r>
      <w:bookmarkEnd w:id="262"/>
      <w:r w:rsidR="00CF2D41" w:rsidRPr="0032275C">
        <w:rPr>
          <w:sz w:val="22"/>
          <w:szCs w:val="22"/>
        </w:rPr>
        <w:t>i</w:t>
      </w:r>
      <w:r w:rsidR="00921C3C" w:rsidRPr="0032275C">
        <w:rPr>
          <w:sz w:val="22"/>
          <w:szCs w:val="22"/>
        </w:rPr>
        <w:t>nternet</w:t>
      </w:r>
      <w:r w:rsidRPr="0032275C">
        <w:rPr>
          <w:sz w:val="22"/>
          <w:szCs w:val="22"/>
        </w:rPr>
        <w:t>:</w:t>
      </w:r>
      <w:bookmarkEnd w:id="261"/>
    </w:p>
    <w:p w:rsidR="006F3EF3" w:rsidRPr="0032275C" w:rsidRDefault="006F3EF3" w:rsidP="0032275C">
      <w:pPr>
        <w:spacing w:line="360" w:lineRule="auto"/>
        <w:rPr>
          <w:sz w:val="22"/>
          <w:szCs w:val="22"/>
        </w:rPr>
      </w:pPr>
    </w:p>
    <w:p w:rsidR="00493AB6" w:rsidRPr="0032275C" w:rsidRDefault="00B331CB" w:rsidP="0032275C">
      <w:pPr>
        <w:pStyle w:val="PargrafodaLista"/>
        <w:numPr>
          <w:ilvl w:val="0"/>
          <w:numId w:val="53"/>
        </w:numPr>
        <w:tabs>
          <w:tab w:val="left" w:pos="1985"/>
        </w:tabs>
        <w:spacing w:line="360" w:lineRule="auto"/>
        <w:ind w:left="1985" w:hanging="578"/>
        <w:rPr>
          <w:sz w:val="22"/>
          <w:szCs w:val="22"/>
        </w:rPr>
      </w:pPr>
      <w:bookmarkStart w:id="263" w:name="_DV_M197"/>
      <w:bookmarkEnd w:id="263"/>
      <w:r w:rsidRPr="0032275C">
        <w:rPr>
          <w:rStyle w:val="DeltaViewInsertion"/>
          <w:color w:val="000000"/>
          <w:sz w:val="22"/>
          <w:szCs w:val="22"/>
          <w:u w:val="none"/>
        </w:rPr>
        <w:t>dentro</w:t>
      </w:r>
      <w:r w:rsidRPr="0032275C">
        <w:rPr>
          <w:sz w:val="22"/>
          <w:szCs w:val="22"/>
        </w:rPr>
        <w:t xml:space="preserve"> do prazo legalmente estabelecido, após o término de cada exercício social, ou nas datas de suas respectivas divulgações, o que ocorrer primeiro, cópia de suas demonstrações financeiras consolidadas e da Algar Telecom completas relativas ao respectivo exercício, acompanhadas do relatório da administração e do parecer dos auditores independentes conforme exigido pela legislação aplicável, e no caso da Algar Telecom, com nota explicativa com a memória de cálculo dos Índices Financeiros, devidamente auditada e revisada, conforme o caso, pelos auditores independentes contratados </w:t>
      </w:r>
      <w:r w:rsidR="000322C2" w:rsidRPr="0032275C">
        <w:rPr>
          <w:sz w:val="22"/>
          <w:szCs w:val="22"/>
        </w:rPr>
        <w:t xml:space="preserve">pela </w:t>
      </w:r>
      <w:r w:rsidRPr="0032275C">
        <w:rPr>
          <w:sz w:val="22"/>
          <w:szCs w:val="22"/>
        </w:rPr>
        <w:t xml:space="preserve">Algar Telecom, compreendendo todas as rubricas necessárias para a obtenção do quociente Dívida Líquida/EBITDA e do quociente EBITDA/Despesa Financeira Líquida e de declaração assinada pelo(s) representante(s) legal(is) da Emissora, na forma do seu estatuto social, atestando: </w:t>
      </w:r>
      <w:r w:rsidRPr="0032275C">
        <w:rPr>
          <w:b/>
          <w:sz w:val="22"/>
          <w:szCs w:val="22"/>
        </w:rPr>
        <w:t>(i)</w:t>
      </w:r>
      <w:r w:rsidR="00EC497D" w:rsidRPr="0032275C">
        <w:rPr>
          <w:b/>
          <w:sz w:val="22"/>
          <w:szCs w:val="22"/>
        </w:rPr>
        <w:t> </w:t>
      </w:r>
      <w:r w:rsidRPr="0032275C">
        <w:rPr>
          <w:sz w:val="22"/>
          <w:szCs w:val="22"/>
        </w:rPr>
        <w:t xml:space="preserve">que permanecem válidas as disposições contidas na Escritura de Emissão; </w:t>
      </w:r>
      <w:r w:rsidRPr="0032275C">
        <w:rPr>
          <w:b/>
          <w:sz w:val="22"/>
          <w:szCs w:val="22"/>
        </w:rPr>
        <w:t>(ii)</w:t>
      </w:r>
      <w:r w:rsidR="00EC497D" w:rsidRPr="0032275C">
        <w:rPr>
          <w:b/>
          <w:sz w:val="22"/>
          <w:szCs w:val="22"/>
        </w:rPr>
        <w:t> </w:t>
      </w:r>
      <w:r w:rsidRPr="0032275C">
        <w:rPr>
          <w:sz w:val="22"/>
          <w:szCs w:val="22"/>
        </w:rPr>
        <w:t>não ocorrência de qualquer das hipóteses de vencimento antecipado e inexistência de descumprimento de obrigações da Emis</w:t>
      </w:r>
      <w:r w:rsidR="00EC497D" w:rsidRPr="0032275C">
        <w:rPr>
          <w:sz w:val="22"/>
          <w:szCs w:val="22"/>
        </w:rPr>
        <w:t>sora</w:t>
      </w:r>
      <w:r w:rsidR="00D10130" w:rsidRPr="0032275C">
        <w:rPr>
          <w:sz w:val="22"/>
          <w:szCs w:val="22"/>
        </w:rPr>
        <w:t xml:space="preserve"> e das Fiadoras</w:t>
      </w:r>
      <w:r w:rsidR="00EC497D" w:rsidRPr="0032275C">
        <w:rPr>
          <w:sz w:val="22"/>
          <w:szCs w:val="22"/>
        </w:rPr>
        <w:t xml:space="preserve"> perante os Debenturistas;</w:t>
      </w:r>
      <w:r w:rsidRPr="0032275C">
        <w:rPr>
          <w:sz w:val="22"/>
          <w:szCs w:val="22"/>
        </w:rPr>
        <w:t xml:space="preserve"> </w:t>
      </w:r>
      <w:r w:rsidR="000322C2" w:rsidRPr="0032275C">
        <w:rPr>
          <w:sz w:val="22"/>
          <w:szCs w:val="22"/>
        </w:rPr>
        <w:t xml:space="preserve">e </w:t>
      </w:r>
      <w:r w:rsidRPr="0032275C">
        <w:rPr>
          <w:b/>
          <w:sz w:val="22"/>
          <w:szCs w:val="22"/>
        </w:rPr>
        <w:t>(iii)</w:t>
      </w:r>
      <w:r w:rsidR="000322C2" w:rsidRPr="0032275C" w:rsidDel="000322C2">
        <w:rPr>
          <w:sz w:val="22"/>
          <w:szCs w:val="22"/>
        </w:rPr>
        <w:t xml:space="preserve"> </w:t>
      </w:r>
      <w:r w:rsidRPr="0032275C">
        <w:rPr>
          <w:sz w:val="22"/>
          <w:szCs w:val="22"/>
        </w:rPr>
        <w:t>que não foram praticados atos em desacordo com o estatuto, sob pena de impossibilidade de acompanhamento pelo Agente Fiduciário, podendo este solicitar à Emissora ou aos seus auditores independentes todos os eventuais esclarecimentos adicionais que se façam necessários;</w:t>
      </w:r>
    </w:p>
    <w:p w:rsidR="00493AB6" w:rsidRPr="0032275C" w:rsidRDefault="00493AB6" w:rsidP="0032275C">
      <w:pPr>
        <w:tabs>
          <w:tab w:val="left" w:pos="1701"/>
        </w:tabs>
        <w:spacing w:line="360" w:lineRule="auto"/>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64" w:name="_DV_M198"/>
      <w:bookmarkStart w:id="265" w:name="_DV_M199"/>
      <w:bookmarkEnd w:id="264"/>
      <w:bookmarkEnd w:id="265"/>
      <w:r w:rsidRPr="0032275C">
        <w:rPr>
          <w:sz w:val="22"/>
          <w:szCs w:val="22"/>
        </w:rPr>
        <w:t xml:space="preserve">no prazo máximo de 15 (quinze) dias corridos, qualquer informação relevante que lhe venha a ser solicitada pelo Agente Fiduciário com relação </w:t>
      </w:r>
      <w:r w:rsidR="00210CA0" w:rsidRPr="0032275C">
        <w:rPr>
          <w:sz w:val="22"/>
          <w:szCs w:val="22"/>
        </w:rPr>
        <w:t>a</w:t>
      </w:r>
      <w:r w:rsidRPr="0032275C">
        <w:rPr>
          <w:sz w:val="22"/>
          <w:szCs w:val="22"/>
        </w:rPr>
        <w:t xml:space="preserve"> si ou, ainda, de interesse dos Debenturistas</w:t>
      </w:r>
      <w:r w:rsidR="00D74247" w:rsidRPr="0032275C">
        <w:rPr>
          <w:sz w:val="22"/>
          <w:szCs w:val="22"/>
        </w:rPr>
        <w:t xml:space="preserve">, desde que tais informações sejam relevantes para a presente Emissão e ressalvadas as informações de natureza estratégica ou confidencial para a </w:t>
      </w:r>
      <w:r w:rsidR="00B2043C" w:rsidRPr="0032275C">
        <w:rPr>
          <w:sz w:val="22"/>
          <w:szCs w:val="22"/>
        </w:rPr>
        <w:t xml:space="preserve">Emissora </w:t>
      </w:r>
      <w:r w:rsidR="00D74247" w:rsidRPr="0032275C">
        <w:rPr>
          <w:sz w:val="22"/>
          <w:szCs w:val="22"/>
        </w:rPr>
        <w:t xml:space="preserve">ou que a </w:t>
      </w:r>
      <w:r w:rsidR="00B2043C" w:rsidRPr="0032275C">
        <w:rPr>
          <w:sz w:val="22"/>
          <w:szCs w:val="22"/>
        </w:rPr>
        <w:t xml:space="preserve">Emissora </w:t>
      </w:r>
      <w:r w:rsidR="00D74247" w:rsidRPr="0032275C">
        <w:rPr>
          <w:sz w:val="22"/>
          <w:szCs w:val="22"/>
        </w:rPr>
        <w:t>não esteja autorizada a divulgar nos termos da regulamentação aplicável</w:t>
      </w:r>
      <w:r w:rsidRPr="0032275C">
        <w:rPr>
          <w:sz w:val="22"/>
          <w:szCs w:val="22"/>
        </w:rPr>
        <w:t>;</w:t>
      </w:r>
    </w:p>
    <w:p w:rsidR="00D74247" w:rsidRPr="0032275C" w:rsidRDefault="00D74247" w:rsidP="0032275C">
      <w:pPr>
        <w:spacing w:line="360" w:lineRule="auto"/>
        <w:rPr>
          <w:sz w:val="22"/>
          <w:szCs w:val="22"/>
        </w:rPr>
      </w:pPr>
    </w:p>
    <w:p w:rsidR="00D74247" w:rsidRPr="0032275C" w:rsidRDefault="00D74247" w:rsidP="0032275C">
      <w:pPr>
        <w:pStyle w:val="PargrafodaLista"/>
        <w:numPr>
          <w:ilvl w:val="0"/>
          <w:numId w:val="53"/>
        </w:numPr>
        <w:tabs>
          <w:tab w:val="left" w:pos="1985"/>
        </w:tabs>
        <w:spacing w:line="360" w:lineRule="auto"/>
        <w:ind w:left="1985" w:hanging="578"/>
        <w:rPr>
          <w:rStyle w:val="DeltaViewInsertion"/>
          <w:color w:val="auto"/>
          <w:sz w:val="22"/>
          <w:szCs w:val="22"/>
          <w:u w:val="none"/>
        </w:rPr>
      </w:pPr>
      <w:bookmarkStart w:id="266" w:name="_DV_C443"/>
      <w:r w:rsidRPr="0032275C">
        <w:rPr>
          <w:rStyle w:val="DeltaViewInsertion"/>
          <w:color w:val="auto"/>
          <w:sz w:val="22"/>
          <w:szCs w:val="22"/>
          <w:u w:val="none"/>
        </w:rPr>
        <w:t>em</w:t>
      </w:r>
      <w:bookmarkStart w:id="267" w:name="_DV_X437"/>
      <w:bookmarkStart w:id="268" w:name="_DV_C444"/>
      <w:bookmarkEnd w:id="266"/>
      <w:r w:rsidRPr="0032275C">
        <w:rPr>
          <w:rStyle w:val="DeltaViewInsertion"/>
          <w:color w:val="auto"/>
          <w:sz w:val="22"/>
          <w:szCs w:val="22"/>
          <w:u w:val="none"/>
        </w:rPr>
        <w:t xml:space="preserve"> até </w:t>
      </w:r>
      <w:r w:rsidR="00B057F1" w:rsidRPr="0032275C">
        <w:rPr>
          <w:sz w:val="22"/>
          <w:szCs w:val="22"/>
        </w:rPr>
        <w:t>2 (dois)</w:t>
      </w:r>
      <w:r w:rsidRPr="0032275C">
        <w:rPr>
          <w:rStyle w:val="DeltaViewInsertion"/>
          <w:color w:val="auto"/>
          <w:sz w:val="22"/>
          <w:szCs w:val="22"/>
          <w:u w:val="none"/>
        </w:rPr>
        <w:t xml:space="preserve"> Dias Úteis </w:t>
      </w:r>
      <w:bookmarkStart w:id="269" w:name="_DV_C445"/>
      <w:bookmarkEnd w:id="267"/>
      <w:bookmarkEnd w:id="268"/>
      <w:r w:rsidRPr="0032275C">
        <w:rPr>
          <w:rStyle w:val="DeltaViewInsertion"/>
          <w:color w:val="auto"/>
          <w:sz w:val="22"/>
          <w:szCs w:val="22"/>
          <w:u w:val="none"/>
        </w:rPr>
        <w:t>após o seu recebimento,</w:t>
      </w:r>
      <w:bookmarkStart w:id="270" w:name="_DV_X470"/>
      <w:bookmarkStart w:id="271" w:name="_DV_C446"/>
      <w:bookmarkEnd w:id="269"/>
      <w:r w:rsidRPr="0032275C">
        <w:rPr>
          <w:rStyle w:val="DeltaViewInsertion"/>
          <w:color w:val="auto"/>
          <w:sz w:val="22"/>
          <w:szCs w:val="22"/>
          <w:u w:val="none"/>
        </w:rPr>
        <w:t xml:space="preserve"> cópia de qualquer correspondência </w:t>
      </w:r>
      <w:bookmarkStart w:id="272" w:name="_DV_C447"/>
      <w:bookmarkEnd w:id="270"/>
      <w:bookmarkEnd w:id="271"/>
      <w:r w:rsidRPr="0032275C">
        <w:rPr>
          <w:rStyle w:val="DeltaViewInsertion"/>
          <w:color w:val="auto"/>
          <w:sz w:val="22"/>
          <w:szCs w:val="22"/>
          <w:u w:val="none"/>
        </w:rPr>
        <w:t>relevante ou notificação</w:t>
      </w:r>
      <w:bookmarkStart w:id="273" w:name="_DV_X472"/>
      <w:bookmarkStart w:id="274" w:name="_DV_C448"/>
      <w:bookmarkEnd w:id="272"/>
      <w:r w:rsidRPr="0032275C">
        <w:rPr>
          <w:rStyle w:val="DeltaViewInsertion"/>
          <w:color w:val="auto"/>
          <w:sz w:val="22"/>
          <w:szCs w:val="22"/>
          <w:u w:val="none"/>
        </w:rPr>
        <w:t xml:space="preserve"> judicial ou extrajudicial</w:t>
      </w:r>
      <w:bookmarkStart w:id="275" w:name="_DV_C449"/>
      <w:bookmarkEnd w:id="273"/>
      <w:bookmarkEnd w:id="274"/>
      <w:r w:rsidRPr="0032275C">
        <w:rPr>
          <w:rStyle w:val="DeltaViewInsertion"/>
          <w:color w:val="auto"/>
          <w:sz w:val="22"/>
          <w:szCs w:val="22"/>
          <w:u w:val="none"/>
        </w:rPr>
        <w:t xml:space="preserve"> recebida pela </w:t>
      </w:r>
      <w:r w:rsidR="00B2043C" w:rsidRPr="0032275C">
        <w:rPr>
          <w:rStyle w:val="DeltaViewInsertion"/>
          <w:color w:val="auto"/>
          <w:sz w:val="22"/>
          <w:szCs w:val="22"/>
          <w:u w:val="none"/>
        </w:rPr>
        <w:t xml:space="preserve">Emissora </w:t>
      </w:r>
      <w:r w:rsidRPr="0032275C">
        <w:rPr>
          <w:rStyle w:val="DeltaViewInsertion"/>
          <w:color w:val="auto"/>
          <w:sz w:val="22"/>
          <w:szCs w:val="22"/>
          <w:u w:val="none"/>
        </w:rPr>
        <w:t>relativa às Debêntures ou à presente Escritura de Emissão;</w:t>
      </w:r>
      <w:bookmarkEnd w:id="275"/>
    </w:p>
    <w:p w:rsidR="00D74247" w:rsidRPr="0032275C" w:rsidRDefault="00D74247" w:rsidP="0032275C">
      <w:pPr>
        <w:pStyle w:val="PargrafodaLista"/>
        <w:spacing w:line="360" w:lineRule="auto"/>
        <w:ind w:left="0"/>
        <w:rPr>
          <w:rStyle w:val="DeltaViewInsertion"/>
          <w:color w:val="auto"/>
          <w:sz w:val="22"/>
          <w:szCs w:val="22"/>
          <w:u w:val="none"/>
        </w:rPr>
      </w:pPr>
    </w:p>
    <w:p w:rsidR="00D74247" w:rsidRPr="0032275C" w:rsidRDefault="00D74247" w:rsidP="0032275C">
      <w:pPr>
        <w:pStyle w:val="PargrafodaLista"/>
        <w:numPr>
          <w:ilvl w:val="0"/>
          <w:numId w:val="53"/>
        </w:numPr>
        <w:tabs>
          <w:tab w:val="left" w:pos="1985"/>
        </w:tabs>
        <w:spacing w:line="360" w:lineRule="auto"/>
        <w:ind w:left="1985" w:hanging="578"/>
        <w:rPr>
          <w:sz w:val="22"/>
          <w:szCs w:val="22"/>
        </w:rPr>
      </w:pPr>
      <w:bookmarkStart w:id="276" w:name="_DV_C451"/>
      <w:r w:rsidRPr="0032275C">
        <w:rPr>
          <w:rStyle w:val="DeltaViewInsertion"/>
          <w:color w:val="auto"/>
          <w:sz w:val="22"/>
          <w:szCs w:val="22"/>
          <w:u w:val="none"/>
        </w:rPr>
        <w:t>no</w:t>
      </w:r>
      <w:bookmarkEnd w:id="276"/>
      <w:r w:rsidRPr="0032275C">
        <w:rPr>
          <w:sz w:val="22"/>
          <w:szCs w:val="22"/>
        </w:rPr>
        <w:t xml:space="preserve"> prazo </w:t>
      </w:r>
      <w:bookmarkStart w:id="277" w:name="_DV_C452"/>
      <w:r w:rsidRPr="0032275C">
        <w:rPr>
          <w:rStyle w:val="DeltaViewInsertion"/>
          <w:color w:val="auto"/>
          <w:sz w:val="22"/>
          <w:szCs w:val="22"/>
          <w:u w:val="none"/>
        </w:rPr>
        <w:t xml:space="preserve">máximo </w:t>
      </w:r>
      <w:bookmarkEnd w:id="277"/>
      <w:r w:rsidRPr="0032275C">
        <w:rPr>
          <w:sz w:val="22"/>
          <w:szCs w:val="22"/>
        </w:rPr>
        <w:t xml:space="preserve">de </w:t>
      </w:r>
      <w:r w:rsidR="00B057F1" w:rsidRPr="0032275C">
        <w:rPr>
          <w:sz w:val="22"/>
          <w:szCs w:val="22"/>
        </w:rPr>
        <w:t>2 (dois)</w:t>
      </w:r>
      <w:r w:rsidRPr="0032275C">
        <w:rPr>
          <w:sz w:val="22"/>
          <w:szCs w:val="22"/>
        </w:rPr>
        <w:t xml:space="preserve"> Dias Úteis contado da data </w:t>
      </w:r>
      <w:bookmarkStart w:id="278" w:name="_DV_C455"/>
      <w:r w:rsidRPr="0032275C">
        <w:rPr>
          <w:rStyle w:val="DeltaViewInsertion"/>
          <w:color w:val="auto"/>
          <w:sz w:val="22"/>
          <w:szCs w:val="22"/>
          <w:u w:val="none"/>
        </w:rPr>
        <w:t>em que a Emissora tomar</w:t>
      </w:r>
      <w:bookmarkEnd w:id="278"/>
      <w:r w:rsidRPr="0032275C">
        <w:rPr>
          <w:sz w:val="22"/>
          <w:szCs w:val="22"/>
        </w:rPr>
        <w:t xml:space="preserve"> ciência</w:t>
      </w:r>
      <w:bookmarkStart w:id="279" w:name="_DV_C456"/>
      <w:r w:rsidRPr="0032275C">
        <w:rPr>
          <w:rStyle w:val="DeltaViewInsertion"/>
          <w:color w:val="auto"/>
          <w:sz w:val="22"/>
          <w:szCs w:val="22"/>
          <w:u w:val="none"/>
        </w:rPr>
        <w:t xml:space="preserve"> de sua ocorrência</w:t>
      </w:r>
      <w:bookmarkEnd w:id="279"/>
      <w:r w:rsidRPr="0032275C">
        <w:rPr>
          <w:sz w:val="22"/>
          <w:szCs w:val="22"/>
        </w:rPr>
        <w:t xml:space="preserve">, informações a respeito </w:t>
      </w:r>
      <w:r w:rsidRPr="0032275C">
        <w:rPr>
          <w:rStyle w:val="DeltaViewInsertion"/>
          <w:color w:val="auto"/>
          <w:sz w:val="22"/>
          <w:szCs w:val="22"/>
          <w:u w:val="none"/>
        </w:rPr>
        <w:t>da</w:t>
      </w:r>
      <w:r w:rsidRPr="0032275C">
        <w:rPr>
          <w:sz w:val="22"/>
          <w:szCs w:val="22"/>
        </w:rPr>
        <w:t xml:space="preserve"> ocorrência de qualquer Evento de Inadimplemento. O descumprimento </w:t>
      </w:r>
      <w:bookmarkStart w:id="280" w:name="_DV_C460"/>
      <w:r w:rsidRPr="0032275C">
        <w:rPr>
          <w:rStyle w:val="DeltaViewInsertion"/>
          <w:color w:val="auto"/>
          <w:sz w:val="22"/>
          <w:szCs w:val="22"/>
          <w:u w:val="none"/>
        </w:rPr>
        <w:t>desse dever</w:t>
      </w:r>
      <w:bookmarkEnd w:id="280"/>
      <w:r w:rsidRPr="0032275C">
        <w:rPr>
          <w:sz w:val="22"/>
          <w:szCs w:val="22"/>
        </w:rPr>
        <w:t xml:space="preserve"> pela </w:t>
      </w:r>
      <w:r w:rsidR="00B2043C" w:rsidRPr="0032275C">
        <w:rPr>
          <w:rStyle w:val="DeltaViewInsertion"/>
          <w:color w:val="auto"/>
          <w:sz w:val="22"/>
          <w:szCs w:val="22"/>
          <w:u w:val="none"/>
        </w:rPr>
        <w:t>Emissora</w:t>
      </w:r>
      <w:r w:rsidR="00B2043C" w:rsidRPr="0032275C">
        <w:rPr>
          <w:sz w:val="22"/>
          <w:szCs w:val="22"/>
        </w:rPr>
        <w:t xml:space="preserve"> </w:t>
      </w:r>
      <w:r w:rsidRPr="0032275C">
        <w:rPr>
          <w:sz w:val="22"/>
          <w:szCs w:val="22"/>
        </w:rPr>
        <w:t xml:space="preserve">não impedirá o Agente Fiduciário ou os Debenturistas de, a seu critério, exercer seus poderes, faculdades e pretensões </w:t>
      </w:r>
      <w:bookmarkStart w:id="281" w:name="_DV_C464"/>
      <w:r w:rsidRPr="0032275C">
        <w:rPr>
          <w:rStyle w:val="DeltaViewInsertion"/>
          <w:color w:val="auto"/>
          <w:sz w:val="22"/>
          <w:szCs w:val="22"/>
          <w:u w:val="none"/>
        </w:rPr>
        <w:t>previstos na presente</w:t>
      </w:r>
      <w:bookmarkEnd w:id="281"/>
      <w:r w:rsidRPr="0032275C">
        <w:rPr>
          <w:sz w:val="22"/>
          <w:szCs w:val="22"/>
        </w:rPr>
        <w:t xml:space="preserve"> Escritura de Emissão, inclusive </w:t>
      </w:r>
      <w:bookmarkStart w:id="282" w:name="_DV_C466"/>
      <w:r w:rsidRPr="0032275C">
        <w:rPr>
          <w:rStyle w:val="DeltaViewInsertion"/>
          <w:color w:val="auto"/>
          <w:sz w:val="22"/>
          <w:szCs w:val="22"/>
          <w:u w:val="none"/>
        </w:rPr>
        <w:t xml:space="preserve">o </w:t>
      </w:r>
      <w:bookmarkEnd w:id="282"/>
      <w:r w:rsidRPr="0032275C">
        <w:rPr>
          <w:sz w:val="22"/>
          <w:szCs w:val="22"/>
        </w:rPr>
        <w:t xml:space="preserve">de declarar o </w:t>
      </w:r>
      <w:r w:rsidRPr="0032275C">
        <w:rPr>
          <w:rStyle w:val="DeltaViewInsertion"/>
          <w:color w:val="auto"/>
          <w:sz w:val="22"/>
          <w:szCs w:val="22"/>
          <w:u w:val="none"/>
        </w:rPr>
        <w:t>vencimento antecipado</w:t>
      </w:r>
      <w:r w:rsidR="00AD5350" w:rsidRPr="0032275C">
        <w:rPr>
          <w:rStyle w:val="DeltaViewInsertion"/>
          <w:color w:val="auto"/>
          <w:sz w:val="22"/>
          <w:szCs w:val="22"/>
          <w:u w:val="none"/>
        </w:rPr>
        <w:t>;</w:t>
      </w:r>
    </w:p>
    <w:p w:rsidR="00493AB6" w:rsidRPr="0032275C" w:rsidRDefault="00493AB6" w:rsidP="0032275C">
      <w:pPr>
        <w:tabs>
          <w:tab w:val="left" w:pos="1701"/>
        </w:tabs>
        <w:spacing w:line="360" w:lineRule="auto"/>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83" w:name="_DV_M200"/>
      <w:bookmarkEnd w:id="283"/>
      <w:r w:rsidRPr="0032275C">
        <w:rPr>
          <w:sz w:val="22"/>
          <w:szCs w:val="22"/>
        </w:rPr>
        <w:t xml:space="preserve">confirmar, quando solicitado, ao Agente Fiduciário, no prazo de </w:t>
      </w:r>
      <w:r w:rsidR="00B057F1" w:rsidRPr="0032275C">
        <w:rPr>
          <w:sz w:val="22"/>
          <w:szCs w:val="22"/>
        </w:rPr>
        <w:t>15 (quinze)</w:t>
      </w:r>
      <w:r w:rsidRPr="0032275C">
        <w:rPr>
          <w:sz w:val="22"/>
          <w:szCs w:val="22"/>
        </w:rPr>
        <w:t xml:space="preserve"> </w:t>
      </w:r>
      <w:r w:rsidR="00C03F2A" w:rsidRPr="0032275C">
        <w:rPr>
          <w:sz w:val="22"/>
          <w:szCs w:val="22"/>
        </w:rPr>
        <w:t>Dias Úteis</w:t>
      </w:r>
      <w:r w:rsidRPr="0032275C">
        <w:rPr>
          <w:sz w:val="22"/>
          <w:szCs w:val="22"/>
        </w:rPr>
        <w:t xml:space="preserve"> contados da respectiva solicitação, de que está adimplente com suas obrigações, nos termos estabelecidos nesta Escritura de Emissão</w:t>
      </w:r>
      <w:r w:rsidR="00B00523" w:rsidRPr="0032275C">
        <w:rPr>
          <w:sz w:val="22"/>
          <w:szCs w:val="22"/>
        </w:rPr>
        <w:t>.</w:t>
      </w:r>
      <w:r w:rsidR="00AD5350" w:rsidRPr="0032275C">
        <w:rPr>
          <w:sz w:val="22"/>
          <w:szCs w:val="22"/>
        </w:rPr>
        <w:t xml:space="preserve"> Para fins de clareza, a comunicação tratada neste inciso terá caráter meramente elucidatório</w:t>
      </w:r>
      <w:r w:rsidR="006B0E6B" w:rsidRPr="0032275C">
        <w:rPr>
          <w:sz w:val="22"/>
          <w:szCs w:val="22"/>
        </w:rPr>
        <w:t>;</w:t>
      </w:r>
    </w:p>
    <w:p w:rsidR="00493AB6" w:rsidRPr="0032275C" w:rsidRDefault="00493AB6" w:rsidP="0032275C">
      <w:pPr>
        <w:tabs>
          <w:tab w:val="left" w:pos="1701"/>
        </w:tabs>
        <w:spacing w:line="360" w:lineRule="auto"/>
        <w:rPr>
          <w:sz w:val="22"/>
          <w:szCs w:val="22"/>
        </w:rPr>
      </w:pPr>
    </w:p>
    <w:p w:rsidR="00AB2182"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84" w:name="_DV_M201"/>
      <w:bookmarkEnd w:id="284"/>
      <w:r w:rsidRPr="0032275C">
        <w:rPr>
          <w:sz w:val="22"/>
          <w:szCs w:val="22"/>
        </w:rPr>
        <w:t xml:space="preserve">atas de assembleias gerais da Emissora, </w:t>
      </w:r>
      <w:r w:rsidR="00F80EB9" w:rsidRPr="0032275C">
        <w:rPr>
          <w:sz w:val="22"/>
          <w:szCs w:val="22"/>
        </w:rPr>
        <w:t>em até 7</w:t>
      </w:r>
      <w:r w:rsidR="00F80EB9" w:rsidRPr="0032275C">
        <w:rPr>
          <w:b/>
          <w:sz w:val="22"/>
          <w:szCs w:val="22"/>
        </w:rPr>
        <w:t xml:space="preserve"> </w:t>
      </w:r>
      <w:r w:rsidR="00F80EB9" w:rsidRPr="0032275C">
        <w:rPr>
          <w:sz w:val="22"/>
          <w:szCs w:val="22"/>
        </w:rPr>
        <w:t xml:space="preserve">(sete) </w:t>
      </w:r>
      <w:r w:rsidR="00C03F2A" w:rsidRPr="0032275C">
        <w:rPr>
          <w:sz w:val="22"/>
          <w:szCs w:val="22"/>
        </w:rPr>
        <w:t>Dias Úteis</w:t>
      </w:r>
      <w:r w:rsidR="00F80EB9" w:rsidRPr="0032275C">
        <w:rPr>
          <w:sz w:val="22"/>
          <w:szCs w:val="22"/>
        </w:rPr>
        <w:t xml:space="preserve"> contados de sua realização</w:t>
      </w:r>
      <w:r w:rsidR="003B1F46" w:rsidRPr="0032275C">
        <w:rPr>
          <w:sz w:val="22"/>
          <w:szCs w:val="22"/>
        </w:rPr>
        <w:t>,</w:t>
      </w:r>
      <w:r w:rsidR="00F80EB9" w:rsidRPr="0032275C">
        <w:rPr>
          <w:sz w:val="22"/>
          <w:szCs w:val="22"/>
        </w:rPr>
        <w:t xml:space="preserve"> </w:t>
      </w:r>
      <w:r w:rsidR="003B1F46" w:rsidRPr="0032275C">
        <w:rPr>
          <w:sz w:val="22"/>
          <w:szCs w:val="22"/>
        </w:rPr>
        <w:t xml:space="preserve">avisos aos Debenturistas </w:t>
      </w:r>
      <w:r w:rsidRPr="0032275C">
        <w:rPr>
          <w:sz w:val="22"/>
          <w:szCs w:val="22"/>
        </w:rPr>
        <w:t>que, de alguma forma, envolva</w:t>
      </w:r>
      <w:r w:rsidR="000A33FF" w:rsidRPr="0032275C">
        <w:rPr>
          <w:sz w:val="22"/>
          <w:szCs w:val="22"/>
        </w:rPr>
        <w:t xml:space="preserve">m interesse dos Debenturistas, </w:t>
      </w:r>
      <w:r w:rsidRPr="0032275C">
        <w:rPr>
          <w:sz w:val="22"/>
          <w:szCs w:val="22"/>
        </w:rPr>
        <w:t xml:space="preserve">no terceiro </w:t>
      </w:r>
      <w:r w:rsidR="00C03F2A" w:rsidRPr="0032275C">
        <w:rPr>
          <w:sz w:val="22"/>
          <w:szCs w:val="22"/>
        </w:rPr>
        <w:t>Dia Útil</w:t>
      </w:r>
      <w:r w:rsidRPr="0032275C">
        <w:rPr>
          <w:sz w:val="22"/>
          <w:szCs w:val="22"/>
        </w:rPr>
        <w:t xml:space="preserve"> após sua publicação ou, se não forem publicados, da data em que forem realizados;</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85" w:name="_DV_M202"/>
      <w:bookmarkEnd w:id="285"/>
      <w:r w:rsidRPr="0032275C">
        <w:rPr>
          <w:sz w:val="22"/>
          <w:szCs w:val="22"/>
        </w:rPr>
        <w:t>disponibilizar aos seus acionistas e aos Debenturistas as demonstrações financeiras</w:t>
      </w:r>
      <w:r w:rsidR="005C6050" w:rsidRPr="0032275C">
        <w:rPr>
          <w:sz w:val="22"/>
          <w:szCs w:val="22"/>
        </w:rPr>
        <w:t xml:space="preserve"> consolidadas</w:t>
      </w:r>
      <w:r w:rsidRPr="0032275C">
        <w:rPr>
          <w:sz w:val="22"/>
          <w:szCs w:val="22"/>
        </w:rPr>
        <w:t xml:space="preserve"> elaboradas e aprovadas, </w:t>
      </w:r>
      <w:r w:rsidR="00E225D4" w:rsidRPr="0032275C">
        <w:rPr>
          <w:sz w:val="22"/>
          <w:szCs w:val="22"/>
        </w:rPr>
        <w:t xml:space="preserve">em conformidade com a </w:t>
      </w:r>
      <w:r w:rsidRPr="0032275C">
        <w:rPr>
          <w:sz w:val="22"/>
          <w:szCs w:val="22"/>
        </w:rPr>
        <w:t>Lei das Sociedades por Ações</w:t>
      </w:r>
      <w:r w:rsidR="00E225D4" w:rsidRPr="0032275C">
        <w:rPr>
          <w:sz w:val="22"/>
          <w:szCs w:val="22"/>
        </w:rPr>
        <w:t xml:space="preserve"> e com as regras emitidas pela CVM;</w:t>
      </w:r>
    </w:p>
    <w:p w:rsidR="00493AB6" w:rsidRPr="0032275C" w:rsidRDefault="00493AB6" w:rsidP="0032275C">
      <w:pPr>
        <w:tabs>
          <w:tab w:val="num" w:pos="1134"/>
        </w:tabs>
        <w:spacing w:line="360" w:lineRule="auto"/>
        <w:ind w:left="1134" w:hanging="1134"/>
        <w:rPr>
          <w:sz w:val="22"/>
          <w:szCs w:val="22"/>
        </w:rPr>
      </w:pPr>
    </w:p>
    <w:p w:rsidR="00493AB6" w:rsidRPr="0032275C" w:rsidRDefault="00AD5350" w:rsidP="0032275C">
      <w:pPr>
        <w:pStyle w:val="PargrafodaLista"/>
        <w:numPr>
          <w:ilvl w:val="0"/>
          <w:numId w:val="53"/>
        </w:numPr>
        <w:tabs>
          <w:tab w:val="left" w:pos="1985"/>
        </w:tabs>
        <w:spacing w:line="360" w:lineRule="auto"/>
        <w:ind w:left="1985" w:hanging="578"/>
        <w:rPr>
          <w:sz w:val="22"/>
          <w:szCs w:val="22"/>
        </w:rPr>
      </w:pPr>
      <w:bookmarkStart w:id="286" w:name="_DV_M203"/>
      <w:bookmarkEnd w:id="286"/>
      <w:r w:rsidRPr="0032275C">
        <w:rPr>
          <w:sz w:val="22"/>
          <w:szCs w:val="22"/>
        </w:rPr>
        <w:t xml:space="preserve">estruturar e manter em adequado funcionamento um departamento para </w:t>
      </w:r>
      <w:r w:rsidR="00493AB6" w:rsidRPr="0032275C">
        <w:rPr>
          <w:sz w:val="22"/>
          <w:szCs w:val="22"/>
        </w:rPr>
        <w:t>atender de forma eficiente às solicitações dos Debenturistas</w:t>
      </w:r>
      <w:r w:rsidRPr="0032275C">
        <w:rPr>
          <w:sz w:val="22"/>
          <w:szCs w:val="22"/>
        </w:rPr>
        <w:t>, podendo utilizar para esse fim a estrutura e órgãos destinados ao atendimento de seus acionistas</w:t>
      </w:r>
      <w:r w:rsidR="00595FFF" w:rsidRPr="0032275C">
        <w:rPr>
          <w:sz w:val="22"/>
          <w:szCs w:val="22"/>
        </w:rPr>
        <w:t xml:space="preserve"> ou contratar instituições financeiras autorizadas para a prestação desse serviço</w:t>
      </w:r>
      <w:r w:rsidR="00493AB6" w:rsidRPr="0032275C">
        <w:rPr>
          <w:sz w:val="22"/>
          <w:szCs w:val="22"/>
        </w:rPr>
        <w:t>;</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87" w:name="_DV_M204"/>
      <w:bookmarkEnd w:id="287"/>
      <w:r w:rsidRPr="0032275C">
        <w:rPr>
          <w:sz w:val="22"/>
          <w:szCs w:val="22"/>
        </w:rPr>
        <w:t xml:space="preserve">convocar, nos termos da </w:t>
      </w:r>
      <w:r w:rsidR="00A63869" w:rsidRPr="0032275C">
        <w:rPr>
          <w:sz w:val="22"/>
          <w:szCs w:val="22"/>
        </w:rPr>
        <w:fldChar w:fldCharType="begin"/>
      </w:r>
      <w:r w:rsidR="00A63869" w:rsidRPr="0032275C">
        <w:rPr>
          <w:sz w:val="22"/>
          <w:szCs w:val="22"/>
        </w:rPr>
        <w:instrText xml:space="preserve"> REF _Ref445284063 \r \h </w:instrText>
      </w:r>
      <w:r w:rsidR="004167BD" w:rsidRPr="0032275C">
        <w:rPr>
          <w:sz w:val="22"/>
          <w:szCs w:val="22"/>
        </w:rPr>
        <w:instrText xml:space="preserve"> \* MERGEFORMAT </w:instrText>
      </w:r>
      <w:r w:rsidR="00A63869" w:rsidRPr="0032275C">
        <w:rPr>
          <w:sz w:val="22"/>
          <w:szCs w:val="22"/>
        </w:rPr>
      </w:r>
      <w:r w:rsidR="00A63869" w:rsidRPr="0032275C">
        <w:rPr>
          <w:sz w:val="22"/>
          <w:szCs w:val="22"/>
        </w:rPr>
        <w:fldChar w:fldCharType="separate"/>
      </w:r>
      <w:r w:rsidR="0032275C" w:rsidRPr="0032275C">
        <w:rPr>
          <w:sz w:val="22"/>
          <w:szCs w:val="22"/>
        </w:rPr>
        <w:t>Cláusula IX</w:t>
      </w:r>
      <w:r w:rsidR="00A63869" w:rsidRPr="0032275C">
        <w:rPr>
          <w:sz w:val="22"/>
          <w:szCs w:val="22"/>
        </w:rPr>
        <w:fldChar w:fldCharType="end"/>
      </w:r>
      <w:r w:rsidRPr="0032275C">
        <w:rPr>
          <w:sz w:val="22"/>
          <w:szCs w:val="22"/>
        </w:rPr>
        <w:t xml:space="preserve"> abaixo, Assembleia Geral de Debenturistas para deliberar sobre qualquer matéria que, direta ou indiretamente, se relacione com a presente Emissão, caso o Agente Fiduciário</w:t>
      </w:r>
      <w:r w:rsidR="00162049" w:rsidRPr="0032275C">
        <w:rPr>
          <w:sz w:val="22"/>
          <w:szCs w:val="22"/>
        </w:rPr>
        <w:t xml:space="preserve"> deva fazer, nos termos da presente Escritura, mas</w:t>
      </w:r>
      <w:r w:rsidRPr="0032275C">
        <w:rPr>
          <w:sz w:val="22"/>
          <w:szCs w:val="22"/>
        </w:rPr>
        <w:t xml:space="preserve"> não o faça;</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88" w:name="_DV_M205"/>
      <w:bookmarkEnd w:id="288"/>
      <w:r w:rsidRPr="0032275C">
        <w:rPr>
          <w:sz w:val="22"/>
          <w:szCs w:val="22"/>
        </w:rPr>
        <w:t>informar o Agente Fiduciário</w:t>
      </w:r>
      <w:r w:rsidR="007235BF" w:rsidRPr="0032275C">
        <w:rPr>
          <w:sz w:val="22"/>
          <w:szCs w:val="22"/>
        </w:rPr>
        <w:t xml:space="preserve"> em até </w:t>
      </w:r>
      <w:r w:rsidR="00B057F1" w:rsidRPr="0032275C">
        <w:rPr>
          <w:sz w:val="22"/>
          <w:szCs w:val="22"/>
        </w:rPr>
        <w:t>3</w:t>
      </w:r>
      <w:r w:rsidR="00B057F1" w:rsidRPr="0032275C">
        <w:rPr>
          <w:b/>
          <w:sz w:val="22"/>
          <w:szCs w:val="22"/>
        </w:rPr>
        <w:t xml:space="preserve"> </w:t>
      </w:r>
      <w:r w:rsidR="00B057F1" w:rsidRPr="0032275C">
        <w:rPr>
          <w:sz w:val="22"/>
          <w:szCs w:val="22"/>
        </w:rPr>
        <w:t>(três)</w:t>
      </w:r>
      <w:r w:rsidR="007235BF" w:rsidRPr="0032275C">
        <w:rPr>
          <w:sz w:val="22"/>
          <w:szCs w:val="22"/>
        </w:rPr>
        <w:t xml:space="preserve"> </w:t>
      </w:r>
      <w:r w:rsidR="00921C3C" w:rsidRPr="0032275C">
        <w:rPr>
          <w:sz w:val="22"/>
          <w:szCs w:val="22"/>
        </w:rPr>
        <w:t>Dias Úteis</w:t>
      </w:r>
      <w:r w:rsidR="002A0226" w:rsidRPr="0032275C">
        <w:rPr>
          <w:sz w:val="22"/>
          <w:szCs w:val="22"/>
        </w:rPr>
        <w:t xml:space="preserve"> </w:t>
      </w:r>
      <w:r w:rsidRPr="0032275C">
        <w:rPr>
          <w:sz w:val="22"/>
          <w:szCs w:val="22"/>
        </w:rPr>
        <w:t>sobre a ocorrência de q</w:t>
      </w:r>
      <w:r w:rsidR="00FC3470" w:rsidRPr="0032275C">
        <w:rPr>
          <w:sz w:val="22"/>
          <w:szCs w:val="22"/>
        </w:rPr>
        <w:t>ualquer evento previsto no item </w:t>
      </w:r>
      <w:r w:rsidR="00FC3470" w:rsidRPr="0032275C">
        <w:rPr>
          <w:sz w:val="22"/>
          <w:szCs w:val="22"/>
        </w:rPr>
        <w:fldChar w:fldCharType="begin"/>
      </w:r>
      <w:r w:rsidR="00FC3470" w:rsidRPr="0032275C">
        <w:rPr>
          <w:sz w:val="22"/>
          <w:szCs w:val="22"/>
        </w:rPr>
        <w:instrText xml:space="preserve"> REF _Ref445233678 \r \h </w:instrText>
      </w:r>
      <w:r w:rsidR="00637730" w:rsidRPr="0032275C">
        <w:rPr>
          <w:sz w:val="22"/>
          <w:szCs w:val="22"/>
        </w:rPr>
        <w:instrText xml:space="preserve"> \* MERGEFORMAT </w:instrText>
      </w:r>
      <w:r w:rsidR="00FC3470" w:rsidRPr="0032275C">
        <w:rPr>
          <w:sz w:val="22"/>
          <w:szCs w:val="22"/>
        </w:rPr>
      </w:r>
      <w:r w:rsidR="00FC3470" w:rsidRPr="0032275C">
        <w:rPr>
          <w:sz w:val="22"/>
          <w:szCs w:val="22"/>
        </w:rPr>
        <w:fldChar w:fldCharType="separate"/>
      </w:r>
      <w:r w:rsidR="0032275C" w:rsidRPr="0032275C">
        <w:rPr>
          <w:sz w:val="22"/>
          <w:szCs w:val="22"/>
        </w:rPr>
        <w:t>5.14</w:t>
      </w:r>
      <w:r w:rsidR="00FC3470" w:rsidRPr="0032275C">
        <w:rPr>
          <w:sz w:val="22"/>
          <w:szCs w:val="22"/>
        </w:rPr>
        <w:fldChar w:fldCharType="end"/>
      </w:r>
      <w:r w:rsidRPr="0032275C">
        <w:rPr>
          <w:sz w:val="22"/>
          <w:szCs w:val="22"/>
        </w:rPr>
        <w:t xml:space="preserve"> desta Escritura de Emissão;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89" w:name="_DV_M206"/>
      <w:bookmarkStart w:id="290" w:name="_DV_M207"/>
      <w:bookmarkStart w:id="291" w:name="_Ref445235654"/>
      <w:bookmarkEnd w:id="289"/>
      <w:bookmarkEnd w:id="290"/>
      <w:r w:rsidRPr="0032275C">
        <w:rPr>
          <w:sz w:val="22"/>
          <w:szCs w:val="22"/>
        </w:rPr>
        <w:t>não realizar operações fora do seu objeto social, observadas as disposições estatutárias, legais e regulamentares em vigor;</w:t>
      </w:r>
      <w:bookmarkEnd w:id="291"/>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92" w:name="_DV_M208"/>
      <w:bookmarkEnd w:id="292"/>
      <w:r w:rsidRPr="0032275C">
        <w:rPr>
          <w:sz w:val="22"/>
          <w:szCs w:val="22"/>
        </w:rPr>
        <w:t xml:space="preserve">notificar </w:t>
      </w:r>
      <w:r w:rsidR="00E4524E" w:rsidRPr="0032275C">
        <w:rPr>
          <w:sz w:val="22"/>
          <w:szCs w:val="22"/>
        </w:rPr>
        <w:t>em até 3</w:t>
      </w:r>
      <w:r w:rsidR="00E4524E" w:rsidRPr="0032275C">
        <w:rPr>
          <w:b/>
          <w:sz w:val="22"/>
          <w:szCs w:val="22"/>
        </w:rPr>
        <w:t xml:space="preserve"> </w:t>
      </w:r>
      <w:r w:rsidR="00E4524E" w:rsidRPr="0032275C">
        <w:rPr>
          <w:sz w:val="22"/>
          <w:szCs w:val="22"/>
        </w:rPr>
        <w:t xml:space="preserve">(três) </w:t>
      </w:r>
      <w:r w:rsidR="002A0226" w:rsidRPr="0032275C">
        <w:rPr>
          <w:sz w:val="22"/>
          <w:szCs w:val="22"/>
        </w:rPr>
        <w:t xml:space="preserve">Dias Úteis </w:t>
      </w:r>
      <w:r w:rsidRPr="0032275C">
        <w:rPr>
          <w:sz w:val="22"/>
          <w:szCs w:val="22"/>
        </w:rPr>
        <w:t>o Agente Fiduciário sobre qualquer alteração nas condições financeiras, econômicas, comerciais, operacionais, regulatórias ou societárias ou nos negócios da Emissora, bem como quaisquer eventos ou situações que</w:t>
      </w:r>
      <w:r w:rsidR="00FC3470" w:rsidRPr="0032275C">
        <w:rPr>
          <w:sz w:val="22"/>
          <w:szCs w:val="22"/>
        </w:rPr>
        <w:t>:</w:t>
      </w:r>
      <w:r w:rsidRPr="0032275C">
        <w:rPr>
          <w:sz w:val="22"/>
          <w:szCs w:val="22"/>
        </w:rPr>
        <w:t xml:space="preserve"> </w:t>
      </w:r>
      <w:r w:rsidRPr="0032275C">
        <w:rPr>
          <w:b/>
          <w:sz w:val="22"/>
          <w:szCs w:val="22"/>
        </w:rPr>
        <w:t>(i)</w:t>
      </w:r>
      <w:r w:rsidRPr="0032275C">
        <w:rPr>
          <w:sz w:val="22"/>
          <w:szCs w:val="22"/>
        </w:rPr>
        <w:t xml:space="preserve"> possam afetar negativamente, impossibilitar ou dificultar de forma justificada o cumprimento, pela Emissora, de suas obrigações decorrentes desta Escritura de Emissão e das Debêntures</w:t>
      </w:r>
      <w:r w:rsidR="00FC3470" w:rsidRPr="0032275C">
        <w:rPr>
          <w:sz w:val="22"/>
          <w:szCs w:val="22"/>
        </w:rPr>
        <w:t>;</w:t>
      </w:r>
      <w:r w:rsidRPr="0032275C">
        <w:rPr>
          <w:sz w:val="22"/>
          <w:szCs w:val="22"/>
        </w:rPr>
        <w:t xml:space="preserve"> ou </w:t>
      </w:r>
      <w:r w:rsidRPr="0032275C">
        <w:rPr>
          <w:b/>
          <w:sz w:val="22"/>
          <w:szCs w:val="22"/>
        </w:rPr>
        <w:t>(ii)</w:t>
      </w:r>
      <w:r w:rsidRPr="0032275C">
        <w:rPr>
          <w:sz w:val="22"/>
          <w:szCs w:val="22"/>
        </w:rPr>
        <w:t xml:space="preserve"> faça</w:t>
      </w:r>
      <w:r w:rsidR="00535335" w:rsidRPr="0032275C">
        <w:rPr>
          <w:sz w:val="22"/>
          <w:szCs w:val="22"/>
        </w:rPr>
        <w:t>m</w:t>
      </w:r>
      <w:r w:rsidRPr="0032275C">
        <w:rPr>
          <w:sz w:val="22"/>
          <w:szCs w:val="22"/>
        </w:rPr>
        <w:t xml:space="preserve"> com que as demonstrações financeiras </w:t>
      </w:r>
      <w:r w:rsidR="00535335" w:rsidRPr="0032275C">
        <w:rPr>
          <w:sz w:val="22"/>
          <w:szCs w:val="22"/>
        </w:rPr>
        <w:t>disponibilizadas</w:t>
      </w:r>
      <w:r w:rsidRPr="0032275C">
        <w:rPr>
          <w:sz w:val="22"/>
          <w:szCs w:val="22"/>
        </w:rPr>
        <w:t xml:space="preserve"> não mais reflitam a real condição financeira da Emissora;</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93" w:name="_DV_M209"/>
      <w:bookmarkStart w:id="294" w:name="_DV_M210"/>
      <w:bookmarkEnd w:id="293"/>
      <w:bookmarkEnd w:id="294"/>
      <w:r w:rsidRPr="0032275C">
        <w:rPr>
          <w:sz w:val="22"/>
          <w:szCs w:val="22"/>
        </w:rPr>
        <w:t xml:space="preserve">não praticar qualquer ato em desacordo com o estatuto social e com esta Escritura de Emissão, em especial os que possam, direta ou indiretamente, comprometer o pontual e integral cumprimento das obrigações principais e acessórias assumidas perante os Debenturistas; </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95" w:name="_DV_M211"/>
      <w:bookmarkEnd w:id="295"/>
      <w:r w:rsidRPr="0032275C">
        <w:rPr>
          <w:sz w:val="22"/>
          <w:szCs w:val="22"/>
        </w:rPr>
        <w:t>cumprir todas as obrigações principais e acessórias assumidas nos termos desta Escritura de Emissão, inclusive no que tange à destinação dos recursos captados por meio da Emissão;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96" w:name="_DV_M212"/>
      <w:bookmarkEnd w:id="296"/>
      <w:r w:rsidRPr="0032275C">
        <w:rPr>
          <w:sz w:val="22"/>
          <w:szCs w:val="22"/>
        </w:rPr>
        <w:t xml:space="preserve">manter contratado durante o prazo de vigência das Debêntures, às suas expensas, o Banco </w:t>
      </w:r>
      <w:r w:rsidR="0083589A" w:rsidRPr="0032275C">
        <w:rPr>
          <w:sz w:val="22"/>
          <w:szCs w:val="22"/>
        </w:rPr>
        <w:t>Liquidante</w:t>
      </w:r>
      <w:r w:rsidRPr="0032275C">
        <w:rPr>
          <w:sz w:val="22"/>
          <w:szCs w:val="22"/>
        </w:rPr>
        <w:t>, o Escriturador, o Agente Fiduciário e o sistema de negociação no mercado secundário;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97" w:name="_DV_M213"/>
      <w:bookmarkStart w:id="298" w:name="_Ref445235435"/>
      <w:bookmarkEnd w:id="297"/>
      <w:r w:rsidRPr="0032275C">
        <w:rPr>
          <w:sz w:val="22"/>
          <w:szCs w:val="22"/>
        </w:rPr>
        <w:t>efetuar recolhimento de quaisquer tributos ou contribuições que incidam ou venham a incidir sobre a Emissão e que sejam de responsabilidade da Emissora;</w:t>
      </w:r>
      <w:bookmarkEnd w:id="298"/>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299" w:name="_DV_M214"/>
      <w:bookmarkStart w:id="300" w:name="_Ref445305448"/>
      <w:bookmarkEnd w:id="299"/>
      <w:r w:rsidRPr="0032275C">
        <w:rPr>
          <w:sz w:val="22"/>
          <w:szCs w:val="22"/>
        </w:rPr>
        <w:t>efetuar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bookmarkEnd w:id="300"/>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01" w:name="_DV_M215"/>
      <w:bookmarkEnd w:id="301"/>
      <w:r w:rsidRPr="0032275C">
        <w:rPr>
          <w:sz w:val="22"/>
          <w:szCs w:val="22"/>
        </w:rPr>
        <w:t>manter sempre válidas e em vigor as licenças e autorizações relevantes para a boa condução dos negócios da Emissora</w:t>
      </w:r>
      <w:r w:rsidR="00595FFF" w:rsidRPr="0032275C">
        <w:rPr>
          <w:sz w:val="22"/>
          <w:szCs w:val="22"/>
        </w:rPr>
        <w:t>, exceto no que se referir a licenças cuja perda, revogação ou cancelamento não resulte em impacto adverso relevante para suas atividades ou situação financeira</w:t>
      </w:r>
      <w:r w:rsidRPr="0032275C">
        <w:rPr>
          <w:sz w:val="22"/>
          <w:szCs w:val="22"/>
        </w:rPr>
        <w:t>;</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02" w:name="_DV_M216"/>
      <w:bookmarkEnd w:id="302"/>
      <w:r w:rsidRPr="0032275C">
        <w:rPr>
          <w:sz w:val="22"/>
          <w:szCs w:val="22"/>
        </w:rPr>
        <w:t>preparar demonstrações financeiras de encerramento de exercício e, se for o caso, demonstrações consolidadas, em conformidade com a Lei das Sociedades por Ações</w:t>
      </w:r>
      <w:r w:rsidR="00E225D4" w:rsidRPr="0032275C">
        <w:rPr>
          <w:sz w:val="22"/>
          <w:szCs w:val="22"/>
        </w:rPr>
        <w:t xml:space="preserve"> e com as regras emitidas pela CVM</w:t>
      </w:r>
      <w:r w:rsidRPr="0032275C">
        <w:rPr>
          <w:sz w:val="22"/>
          <w:szCs w:val="22"/>
        </w:rPr>
        <w:t>;</w:t>
      </w:r>
    </w:p>
    <w:p w:rsidR="00493AB6" w:rsidRPr="0032275C" w:rsidRDefault="00493AB6" w:rsidP="0032275C">
      <w:pPr>
        <w:tabs>
          <w:tab w:val="num" w:pos="1134"/>
        </w:tabs>
        <w:spacing w:line="360" w:lineRule="auto"/>
        <w:ind w:left="1134" w:hanging="1134"/>
        <w:rPr>
          <w:sz w:val="22"/>
          <w:szCs w:val="22"/>
        </w:rPr>
      </w:pPr>
      <w:bookmarkStart w:id="303" w:name="_DV_M217"/>
      <w:bookmarkEnd w:id="303"/>
    </w:p>
    <w:p w:rsidR="00493AB6" w:rsidRPr="0032275C" w:rsidRDefault="00AD5350" w:rsidP="0032275C">
      <w:pPr>
        <w:pStyle w:val="PargrafodaLista"/>
        <w:numPr>
          <w:ilvl w:val="0"/>
          <w:numId w:val="53"/>
        </w:numPr>
        <w:tabs>
          <w:tab w:val="left" w:pos="1985"/>
        </w:tabs>
        <w:spacing w:line="360" w:lineRule="auto"/>
        <w:ind w:left="1985" w:hanging="578"/>
        <w:rPr>
          <w:sz w:val="22"/>
          <w:szCs w:val="22"/>
        </w:rPr>
      </w:pPr>
      <w:bookmarkStart w:id="304" w:name="_DV_M218"/>
      <w:bookmarkEnd w:id="304"/>
      <w:r w:rsidRPr="0032275C">
        <w:rPr>
          <w:sz w:val="22"/>
          <w:szCs w:val="22"/>
        </w:rPr>
        <w:t xml:space="preserve">manter sua contabilidade atualizada e </w:t>
      </w:r>
      <w:r w:rsidR="00493AB6" w:rsidRPr="0032275C">
        <w:rPr>
          <w:sz w:val="22"/>
          <w:szCs w:val="22"/>
        </w:rPr>
        <w:t xml:space="preserve">submeter suas demonstrações financeiras </w:t>
      </w:r>
      <w:r w:rsidRPr="0032275C">
        <w:rPr>
          <w:sz w:val="22"/>
          <w:szCs w:val="22"/>
        </w:rPr>
        <w:t xml:space="preserve">à </w:t>
      </w:r>
      <w:r w:rsidR="00493AB6" w:rsidRPr="0032275C">
        <w:rPr>
          <w:sz w:val="22"/>
          <w:szCs w:val="22"/>
        </w:rPr>
        <w:t xml:space="preserve">auditoria, por auditor registrado na CVM; </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05" w:name="_DV_M219"/>
      <w:bookmarkStart w:id="306" w:name="_Ref445742694"/>
      <w:bookmarkEnd w:id="305"/>
      <w:r w:rsidRPr="0032275C">
        <w:rPr>
          <w:sz w:val="22"/>
          <w:szCs w:val="22"/>
        </w:rPr>
        <w:t xml:space="preserve">divulgar suas demonstrações financeiras, acompanhadas de notas explicativas e parecer dos auditores independentes, </w:t>
      </w:r>
      <w:r w:rsidR="00B22533" w:rsidRPr="0032275C">
        <w:rPr>
          <w:sz w:val="22"/>
          <w:szCs w:val="22"/>
        </w:rPr>
        <w:t>n</w:t>
      </w:r>
      <w:r w:rsidRPr="0032275C">
        <w:rPr>
          <w:sz w:val="22"/>
          <w:szCs w:val="22"/>
        </w:rPr>
        <w:t xml:space="preserve">a página na </w:t>
      </w:r>
      <w:r w:rsidR="00CF2D41" w:rsidRPr="0032275C">
        <w:rPr>
          <w:sz w:val="22"/>
          <w:szCs w:val="22"/>
        </w:rPr>
        <w:t>internet</w:t>
      </w:r>
      <w:r w:rsidR="00B22533" w:rsidRPr="0032275C">
        <w:rPr>
          <w:sz w:val="22"/>
          <w:szCs w:val="22"/>
        </w:rPr>
        <w:t xml:space="preserve"> da Algar Telecom</w:t>
      </w:r>
      <w:r w:rsidRPr="0032275C">
        <w:rPr>
          <w:sz w:val="22"/>
          <w:szCs w:val="22"/>
        </w:rPr>
        <w:t>, dentro de 3</w:t>
      </w:r>
      <w:r w:rsidR="00FC3470" w:rsidRPr="0032275C">
        <w:rPr>
          <w:sz w:val="22"/>
          <w:szCs w:val="22"/>
        </w:rPr>
        <w:t> </w:t>
      </w:r>
      <w:r w:rsidRPr="0032275C">
        <w:rPr>
          <w:sz w:val="22"/>
          <w:szCs w:val="22"/>
        </w:rPr>
        <w:t>(três)</w:t>
      </w:r>
      <w:r w:rsidR="00FC3470" w:rsidRPr="0032275C">
        <w:rPr>
          <w:sz w:val="22"/>
          <w:szCs w:val="22"/>
        </w:rPr>
        <w:t> </w:t>
      </w:r>
      <w:r w:rsidRPr="0032275C">
        <w:rPr>
          <w:sz w:val="22"/>
          <w:szCs w:val="22"/>
        </w:rPr>
        <w:t>meses contados do encerramento do exercício social;</w:t>
      </w:r>
      <w:bookmarkEnd w:id="306"/>
      <w:r w:rsidRPr="0032275C">
        <w:rPr>
          <w:sz w:val="22"/>
          <w:szCs w:val="22"/>
        </w:rPr>
        <w:t xml:space="preserve"> </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07" w:name="_DV_M220"/>
      <w:bookmarkEnd w:id="307"/>
      <w:r w:rsidRPr="0032275C">
        <w:rPr>
          <w:sz w:val="22"/>
          <w:szCs w:val="22"/>
        </w:rPr>
        <w:t>fornecer todas as informações que vierem a ser solicitadas pela CETIP</w:t>
      </w:r>
      <w:r w:rsidR="00B2043C" w:rsidRPr="0032275C">
        <w:rPr>
          <w:sz w:val="22"/>
          <w:szCs w:val="22"/>
        </w:rPr>
        <w:t>, pela ANBIMA</w:t>
      </w:r>
      <w:r w:rsidR="00E225D4" w:rsidRPr="0032275C">
        <w:rPr>
          <w:sz w:val="22"/>
          <w:szCs w:val="22"/>
        </w:rPr>
        <w:t xml:space="preserve"> ou pela CVM</w:t>
      </w:r>
      <w:r w:rsidR="00B2043C" w:rsidRPr="0032275C">
        <w:rPr>
          <w:sz w:val="22"/>
          <w:szCs w:val="22"/>
        </w:rPr>
        <w:t>, conforme aplicável</w:t>
      </w:r>
      <w:r w:rsidRPr="0032275C">
        <w:rPr>
          <w:sz w:val="22"/>
          <w:szCs w:val="22"/>
        </w:rPr>
        <w:t>;</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08" w:name="_DV_M221"/>
      <w:bookmarkEnd w:id="308"/>
      <w:r w:rsidRPr="0032275C">
        <w:rPr>
          <w:sz w:val="22"/>
          <w:szCs w:val="22"/>
        </w:rPr>
        <w:t>manter válidas e regulares, durante todo o prazo de vigência das Debêntures e desde que haja Debêntures em Circulação, as declarações e garantias apresentadas nesta Escritura de Emissão, no que for aplicável;</w:t>
      </w:r>
      <w:bookmarkStart w:id="309" w:name="_DV_M467"/>
      <w:bookmarkStart w:id="310" w:name="_DV_M468"/>
      <w:bookmarkStart w:id="311" w:name="_DV_M469"/>
      <w:bookmarkStart w:id="312" w:name="_DV_M470"/>
      <w:bookmarkStart w:id="313" w:name="_DV_M471"/>
      <w:bookmarkStart w:id="314" w:name="_DV_M472"/>
      <w:bookmarkStart w:id="315" w:name="_DV_M473"/>
      <w:bookmarkStart w:id="316" w:name="_DV_M474"/>
      <w:bookmarkStart w:id="317" w:name="_DV_M475"/>
      <w:bookmarkEnd w:id="309"/>
      <w:bookmarkEnd w:id="310"/>
      <w:bookmarkEnd w:id="311"/>
      <w:bookmarkEnd w:id="312"/>
      <w:bookmarkEnd w:id="313"/>
      <w:bookmarkEnd w:id="314"/>
      <w:bookmarkEnd w:id="315"/>
      <w:bookmarkEnd w:id="316"/>
      <w:bookmarkEnd w:id="317"/>
    </w:p>
    <w:p w:rsidR="00B2043C" w:rsidRPr="0032275C" w:rsidRDefault="00B2043C" w:rsidP="0032275C">
      <w:pPr>
        <w:tabs>
          <w:tab w:val="num" w:pos="1134"/>
        </w:tabs>
        <w:spacing w:line="360" w:lineRule="auto"/>
        <w:ind w:left="1134" w:hanging="1134"/>
        <w:rPr>
          <w:sz w:val="22"/>
          <w:szCs w:val="22"/>
        </w:rPr>
      </w:pPr>
    </w:p>
    <w:p w:rsidR="00B2043C" w:rsidRPr="0032275C" w:rsidRDefault="00B2043C" w:rsidP="0032275C">
      <w:pPr>
        <w:pStyle w:val="PargrafodaLista"/>
        <w:numPr>
          <w:ilvl w:val="0"/>
          <w:numId w:val="53"/>
        </w:numPr>
        <w:tabs>
          <w:tab w:val="left" w:pos="1985"/>
        </w:tabs>
        <w:spacing w:line="360" w:lineRule="auto"/>
        <w:ind w:left="1985" w:hanging="578"/>
        <w:rPr>
          <w:sz w:val="22"/>
          <w:szCs w:val="22"/>
        </w:rPr>
      </w:pPr>
      <w:r w:rsidRPr="0032275C">
        <w:rPr>
          <w:sz w:val="22"/>
          <w:szCs w:val="22"/>
        </w:rPr>
        <w:t>cumprir as leis, os regulamentos, as normas administrativas e as determinações dos órgãos governamentais, autarquias ou tribunais, aplicáve</w:t>
      </w:r>
      <w:r w:rsidR="003A1002" w:rsidRPr="0032275C">
        <w:rPr>
          <w:sz w:val="22"/>
          <w:szCs w:val="22"/>
        </w:rPr>
        <w:t>i</w:t>
      </w:r>
      <w:r w:rsidRPr="0032275C">
        <w:rPr>
          <w:sz w:val="22"/>
          <w:szCs w:val="22"/>
        </w:rPr>
        <w:t xml:space="preserve">s à condução de seus negócios, exceto por aquelas questionadas de boa-fé nas esferas administrativa </w:t>
      </w:r>
      <w:r w:rsidR="006C7C3D" w:rsidRPr="0032275C">
        <w:rPr>
          <w:sz w:val="22"/>
          <w:szCs w:val="22"/>
        </w:rPr>
        <w:t>ou</w:t>
      </w:r>
      <w:r w:rsidRPr="0032275C">
        <w:rPr>
          <w:sz w:val="22"/>
          <w:szCs w:val="22"/>
        </w:rPr>
        <w:t xml:space="preserve"> judicial</w:t>
      </w:r>
      <w:r w:rsidR="003A1002" w:rsidRPr="0032275C">
        <w:rPr>
          <w:sz w:val="22"/>
          <w:szCs w:val="22"/>
        </w:rPr>
        <w:t xml:space="preserve">, bem como exceto por aquelas cujo descumprimento não </w:t>
      </w:r>
      <w:r w:rsidR="006C7C3D" w:rsidRPr="0032275C">
        <w:rPr>
          <w:sz w:val="22"/>
          <w:szCs w:val="22"/>
        </w:rPr>
        <w:t xml:space="preserve">afete de modo adverso </w:t>
      </w:r>
      <w:r w:rsidR="00E1652D" w:rsidRPr="0032275C">
        <w:rPr>
          <w:sz w:val="22"/>
          <w:szCs w:val="22"/>
        </w:rPr>
        <w:t xml:space="preserve">e relevante </w:t>
      </w:r>
      <w:r w:rsidR="006C7C3D" w:rsidRPr="0032275C">
        <w:rPr>
          <w:sz w:val="22"/>
          <w:szCs w:val="22"/>
        </w:rPr>
        <w:t>a capacidade de cumprir qualquer das obrigações d</w:t>
      </w:r>
      <w:r w:rsidR="003A1002" w:rsidRPr="0032275C">
        <w:rPr>
          <w:sz w:val="22"/>
          <w:szCs w:val="22"/>
        </w:rPr>
        <w:t>a Emissora</w:t>
      </w:r>
      <w:r w:rsidR="006C7C3D" w:rsidRPr="0032275C">
        <w:rPr>
          <w:sz w:val="22"/>
          <w:szCs w:val="22"/>
        </w:rPr>
        <w:t xml:space="preserve"> no âmbito da Emissão</w:t>
      </w:r>
      <w:r w:rsidRPr="0032275C">
        <w:rPr>
          <w:sz w:val="22"/>
          <w:szCs w:val="22"/>
        </w:rPr>
        <w:t>;</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18" w:name="_DV_M222"/>
      <w:bookmarkEnd w:id="318"/>
      <w:r w:rsidRPr="0032275C">
        <w:rPr>
          <w:sz w:val="22"/>
          <w:szCs w:val="22"/>
        </w:rPr>
        <w:t xml:space="preserve">manter os documentos mencionados na alínea </w:t>
      </w:r>
      <w:r w:rsidR="00B22533" w:rsidRPr="0032275C">
        <w:rPr>
          <w:sz w:val="22"/>
          <w:szCs w:val="22"/>
        </w:rPr>
        <w:fldChar w:fldCharType="begin"/>
      </w:r>
      <w:r w:rsidR="00B22533" w:rsidRPr="0032275C">
        <w:rPr>
          <w:sz w:val="22"/>
          <w:szCs w:val="22"/>
        </w:rPr>
        <w:instrText xml:space="preserve"> REF _Ref445742694 \r \h </w:instrText>
      </w:r>
      <w:r w:rsidR="00960C69" w:rsidRPr="0032275C">
        <w:rPr>
          <w:sz w:val="22"/>
          <w:szCs w:val="22"/>
        </w:rPr>
        <w:instrText xml:space="preserve"> \* MERGEFORMAT </w:instrText>
      </w:r>
      <w:r w:rsidR="00B22533" w:rsidRPr="0032275C">
        <w:rPr>
          <w:sz w:val="22"/>
          <w:szCs w:val="22"/>
        </w:rPr>
      </w:r>
      <w:r w:rsidR="00B22533" w:rsidRPr="0032275C">
        <w:rPr>
          <w:sz w:val="22"/>
          <w:szCs w:val="22"/>
        </w:rPr>
        <w:fldChar w:fldCharType="separate"/>
      </w:r>
      <w:r w:rsidR="0032275C" w:rsidRPr="0032275C">
        <w:rPr>
          <w:sz w:val="22"/>
          <w:szCs w:val="22"/>
        </w:rPr>
        <w:t>(u)</w:t>
      </w:r>
      <w:r w:rsidR="00B22533" w:rsidRPr="0032275C">
        <w:rPr>
          <w:sz w:val="22"/>
          <w:szCs w:val="22"/>
        </w:rPr>
        <w:fldChar w:fldCharType="end"/>
      </w:r>
      <w:r w:rsidRPr="0032275C">
        <w:rPr>
          <w:sz w:val="22"/>
          <w:szCs w:val="22"/>
        </w:rPr>
        <w:t xml:space="preserve"> acima em sua página na rede mundial de computadores, por um prazo de 3 (três) anos;</w:t>
      </w:r>
    </w:p>
    <w:p w:rsidR="004E06CB" w:rsidRPr="0032275C" w:rsidRDefault="004E06CB" w:rsidP="0032275C">
      <w:pPr>
        <w:spacing w:line="360" w:lineRule="auto"/>
        <w:rPr>
          <w:sz w:val="22"/>
          <w:szCs w:val="22"/>
        </w:rPr>
      </w:pPr>
    </w:p>
    <w:p w:rsidR="004E06CB" w:rsidRPr="0032275C" w:rsidRDefault="004E06CB" w:rsidP="0032275C">
      <w:pPr>
        <w:pStyle w:val="PargrafodaLista"/>
        <w:numPr>
          <w:ilvl w:val="0"/>
          <w:numId w:val="53"/>
        </w:numPr>
        <w:tabs>
          <w:tab w:val="left" w:pos="1985"/>
        </w:tabs>
        <w:spacing w:line="360" w:lineRule="auto"/>
        <w:ind w:left="1985" w:hanging="578"/>
        <w:rPr>
          <w:sz w:val="22"/>
          <w:szCs w:val="22"/>
        </w:rPr>
      </w:pPr>
      <w:r w:rsidRPr="0032275C">
        <w:rPr>
          <w:sz w:val="22"/>
          <w:szCs w:val="22"/>
        </w:rPr>
        <w:t>utilizar os recursos oriundos da Emissão exclusivamente conforme descrito na Destinação de Recursos nesta Escritura de Emissão</w:t>
      </w:r>
      <w:r w:rsidR="00831ECB" w:rsidRPr="0032275C">
        <w:rPr>
          <w:sz w:val="22"/>
          <w:szCs w:val="22"/>
        </w:rPr>
        <w:t>;</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19" w:name="_DV_M223"/>
      <w:bookmarkEnd w:id="319"/>
      <w:r w:rsidRPr="0032275C">
        <w:rPr>
          <w:sz w:val="22"/>
          <w:szCs w:val="22"/>
        </w:rPr>
        <w:t>prestar informações aos Debenturistas e ao Agente Fiduciário, no prazo máximo de 1</w:t>
      </w:r>
      <w:r w:rsidR="00F276EA" w:rsidRPr="0032275C">
        <w:rPr>
          <w:sz w:val="22"/>
          <w:szCs w:val="22"/>
        </w:rPr>
        <w:t>5</w:t>
      </w:r>
      <w:r w:rsidRPr="0032275C">
        <w:rPr>
          <w:sz w:val="22"/>
          <w:szCs w:val="22"/>
        </w:rPr>
        <w:t xml:space="preserve"> (</w:t>
      </w:r>
      <w:r w:rsidR="00F276EA" w:rsidRPr="0032275C">
        <w:rPr>
          <w:sz w:val="22"/>
          <w:szCs w:val="22"/>
        </w:rPr>
        <w:t>quinze</w:t>
      </w:r>
      <w:r w:rsidRPr="0032275C">
        <w:rPr>
          <w:sz w:val="22"/>
          <w:szCs w:val="22"/>
        </w:rPr>
        <w:t>) dias corridos contados da respectiva solicitação, sobre qualquer autuação realizada por autoridades governamentais, de caráter fiscal, ambiental ou de defesa de concorrência, entre outras, em relação à Emissora;</w:t>
      </w:r>
    </w:p>
    <w:p w:rsidR="00493AB6" w:rsidRPr="0032275C" w:rsidRDefault="00493AB6" w:rsidP="0032275C">
      <w:pPr>
        <w:pStyle w:val="PargrafodaLista"/>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20" w:name="_DV_M224"/>
      <w:bookmarkEnd w:id="320"/>
      <w:r w:rsidRPr="0032275C">
        <w:rPr>
          <w:sz w:val="22"/>
          <w:szCs w:val="22"/>
        </w:rPr>
        <w:t>cumprir rigorosamente com o disposto na legislação em vigor pertinente à Política Nacional do Meio Ambiente, às Resoluções do Conselho Nacional do Meio Ambiente</w:t>
      </w:r>
      <w:r w:rsidR="00FC3470" w:rsidRPr="0032275C">
        <w:rPr>
          <w:sz w:val="22"/>
          <w:szCs w:val="22"/>
        </w:rPr>
        <w:t xml:space="preserve"> – CONAMA </w:t>
      </w:r>
      <w:r w:rsidRPr="0032275C">
        <w:rPr>
          <w:sz w:val="22"/>
          <w:szCs w:val="22"/>
        </w:rPr>
        <w:t>e às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Obriga-se, ainda, a Emissora, a proceder a todas as diligências exigidas para a atividade da espécie, preservando o meio ambiente e atendendo às determinações dos órgãos municipais, estaduais e federais que subsidiariamente venham a legislar ou regulamentar as normas ambientais em vigor;</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21" w:name="_DV_M225"/>
      <w:bookmarkEnd w:id="321"/>
      <w:r w:rsidRPr="0032275C">
        <w:rPr>
          <w:sz w:val="22"/>
          <w:szCs w:val="22"/>
        </w:rPr>
        <w:t>notificar</w:t>
      </w:r>
      <w:r w:rsidR="00FC129D" w:rsidRPr="0032275C">
        <w:rPr>
          <w:sz w:val="22"/>
          <w:szCs w:val="22"/>
        </w:rPr>
        <w:t>,</w:t>
      </w:r>
      <w:r w:rsidR="00E4524E" w:rsidRPr="0032275C">
        <w:rPr>
          <w:sz w:val="22"/>
          <w:szCs w:val="22"/>
        </w:rPr>
        <w:t xml:space="preserve"> em até </w:t>
      </w:r>
      <w:r w:rsidR="0081521F" w:rsidRPr="0032275C">
        <w:rPr>
          <w:sz w:val="22"/>
          <w:szCs w:val="22"/>
        </w:rPr>
        <w:t>3</w:t>
      </w:r>
      <w:r w:rsidR="0081521F" w:rsidRPr="0032275C">
        <w:rPr>
          <w:b/>
          <w:sz w:val="22"/>
          <w:szCs w:val="22"/>
        </w:rPr>
        <w:t xml:space="preserve"> </w:t>
      </w:r>
      <w:r w:rsidR="0081521F" w:rsidRPr="0032275C">
        <w:rPr>
          <w:sz w:val="22"/>
          <w:szCs w:val="22"/>
        </w:rPr>
        <w:t>(três)</w:t>
      </w:r>
      <w:r w:rsidR="00E4524E" w:rsidRPr="0032275C">
        <w:rPr>
          <w:sz w:val="22"/>
          <w:szCs w:val="22"/>
        </w:rPr>
        <w:t xml:space="preserve"> </w:t>
      </w:r>
      <w:r w:rsidR="00E84381" w:rsidRPr="0032275C">
        <w:rPr>
          <w:sz w:val="22"/>
          <w:szCs w:val="22"/>
        </w:rPr>
        <w:t>Dias Úteis</w:t>
      </w:r>
      <w:r w:rsidR="00FC129D" w:rsidRPr="0032275C">
        <w:rPr>
          <w:sz w:val="22"/>
          <w:szCs w:val="22"/>
        </w:rPr>
        <w:t>,</w:t>
      </w:r>
      <w:r w:rsidRPr="0032275C">
        <w:rPr>
          <w:sz w:val="22"/>
          <w:szCs w:val="22"/>
        </w:rPr>
        <w:t xml:space="preserve"> o Agente Fiduciário da convocação, pela Emissora, de qualquer Assembleia Geral de Debenturistas;</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22" w:name="_DV_M226"/>
      <w:bookmarkEnd w:id="322"/>
      <w:r w:rsidRPr="0032275C">
        <w:rPr>
          <w:sz w:val="22"/>
          <w:szCs w:val="22"/>
        </w:rPr>
        <w:t>comparecer às Assembleias Gerais de Debenturistas, sempre que solicitada</w:t>
      </w:r>
      <w:r w:rsidR="00831ECB" w:rsidRPr="0032275C">
        <w:rPr>
          <w:sz w:val="22"/>
          <w:szCs w:val="22"/>
        </w:rPr>
        <w:t>;</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3"/>
        </w:numPr>
        <w:tabs>
          <w:tab w:val="left" w:pos="1985"/>
        </w:tabs>
        <w:spacing w:line="360" w:lineRule="auto"/>
        <w:ind w:left="1985" w:hanging="578"/>
        <w:rPr>
          <w:sz w:val="22"/>
          <w:szCs w:val="22"/>
        </w:rPr>
      </w:pPr>
      <w:bookmarkStart w:id="323" w:name="_DV_M227"/>
      <w:bookmarkEnd w:id="323"/>
      <w:r w:rsidRPr="0032275C">
        <w:rPr>
          <w:sz w:val="22"/>
          <w:szCs w:val="22"/>
        </w:rPr>
        <w:t xml:space="preserve">notificar </w:t>
      </w:r>
      <w:r w:rsidR="00E4524E" w:rsidRPr="0032275C">
        <w:rPr>
          <w:sz w:val="22"/>
          <w:szCs w:val="22"/>
        </w:rPr>
        <w:t>em até</w:t>
      </w:r>
      <w:r w:rsidR="0081521F" w:rsidRPr="0032275C">
        <w:rPr>
          <w:sz w:val="22"/>
          <w:szCs w:val="22"/>
        </w:rPr>
        <w:t xml:space="preserve"> 3</w:t>
      </w:r>
      <w:r w:rsidR="0081521F" w:rsidRPr="0032275C">
        <w:rPr>
          <w:b/>
          <w:sz w:val="22"/>
          <w:szCs w:val="22"/>
        </w:rPr>
        <w:t xml:space="preserve"> </w:t>
      </w:r>
      <w:r w:rsidR="0081521F" w:rsidRPr="0032275C">
        <w:rPr>
          <w:sz w:val="22"/>
          <w:szCs w:val="22"/>
        </w:rPr>
        <w:t>(três)</w:t>
      </w:r>
      <w:r w:rsidR="00E4524E" w:rsidRPr="0032275C">
        <w:rPr>
          <w:sz w:val="22"/>
          <w:szCs w:val="22"/>
        </w:rPr>
        <w:t xml:space="preserve"> </w:t>
      </w:r>
      <w:r w:rsidR="00E84381" w:rsidRPr="0032275C">
        <w:rPr>
          <w:sz w:val="22"/>
          <w:szCs w:val="22"/>
        </w:rPr>
        <w:t xml:space="preserve">Dias Úteis </w:t>
      </w:r>
      <w:r w:rsidRPr="0032275C">
        <w:rPr>
          <w:sz w:val="22"/>
          <w:szCs w:val="22"/>
        </w:rPr>
        <w:t>os Debenturistas e o Agente Fiduciário caso quaisquer das declarações aqui prestadas tornem-se total ou parcialmente inverídicas, inconsistentes, imprecisas, incompletas, incorretas ou insuficientes</w:t>
      </w:r>
      <w:r w:rsidR="00AE0C17" w:rsidRPr="0032275C">
        <w:rPr>
          <w:sz w:val="22"/>
          <w:szCs w:val="22"/>
        </w:rPr>
        <w:t xml:space="preserve"> por atos ou fatos ocorridos antes da celebração dessa Escritura de Emissão e que venham a ser constatadas após a data de celebração desta Escritura de Emissão</w:t>
      </w:r>
      <w:r w:rsidR="00831ECB" w:rsidRPr="0032275C">
        <w:rPr>
          <w:sz w:val="22"/>
          <w:szCs w:val="22"/>
        </w:rPr>
        <w:t>;</w:t>
      </w:r>
    </w:p>
    <w:p w:rsidR="00713D0F" w:rsidRPr="0032275C" w:rsidRDefault="00713D0F" w:rsidP="0032275C">
      <w:pPr>
        <w:spacing w:line="360" w:lineRule="auto"/>
        <w:rPr>
          <w:sz w:val="22"/>
          <w:szCs w:val="22"/>
        </w:rPr>
      </w:pPr>
    </w:p>
    <w:p w:rsidR="00713D0F" w:rsidRPr="0032275C" w:rsidRDefault="00713D0F" w:rsidP="0032275C">
      <w:pPr>
        <w:pStyle w:val="PargrafodaLista"/>
        <w:numPr>
          <w:ilvl w:val="0"/>
          <w:numId w:val="53"/>
        </w:numPr>
        <w:tabs>
          <w:tab w:val="left" w:pos="1985"/>
        </w:tabs>
        <w:spacing w:line="360" w:lineRule="auto"/>
        <w:ind w:left="1985" w:hanging="578"/>
        <w:rPr>
          <w:sz w:val="22"/>
          <w:szCs w:val="22"/>
        </w:rPr>
      </w:pPr>
      <w:r w:rsidRPr="0032275C">
        <w:rPr>
          <w:sz w:val="22"/>
          <w:szCs w:val="22"/>
        </w:rPr>
        <w:t>manter, pelo prazo de 5 (cinco) anos contados da presente data, ou por prazo superior por determinação expressa da CVM, em caso de processo administrativo, todos os documentos e informações exigidos pela Instrução CVM 476. Os documentos e informações podem ser mantidos em meios físicos ou eletrônico, admitindo-se a substituição de documentos pelas respectivas imagens digitalizadas;</w:t>
      </w:r>
    </w:p>
    <w:p w:rsidR="00713D0F" w:rsidRPr="0032275C" w:rsidRDefault="00713D0F" w:rsidP="0032275C">
      <w:pPr>
        <w:spacing w:line="360" w:lineRule="auto"/>
        <w:rPr>
          <w:sz w:val="22"/>
          <w:szCs w:val="22"/>
        </w:rPr>
      </w:pPr>
    </w:p>
    <w:p w:rsidR="00713D0F" w:rsidRPr="0032275C" w:rsidRDefault="00713D0F" w:rsidP="0032275C">
      <w:pPr>
        <w:pStyle w:val="PargrafodaLista"/>
        <w:numPr>
          <w:ilvl w:val="0"/>
          <w:numId w:val="53"/>
        </w:numPr>
        <w:tabs>
          <w:tab w:val="left" w:pos="1985"/>
        </w:tabs>
        <w:spacing w:line="360" w:lineRule="auto"/>
        <w:ind w:left="1985" w:hanging="578"/>
        <w:rPr>
          <w:sz w:val="22"/>
          <w:szCs w:val="22"/>
        </w:rPr>
      </w:pPr>
      <w:r w:rsidRPr="0032275C">
        <w:rPr>
          <w:sz w:val="22"/>
          <w:szCs w:val="22"/>
        </w:rPr>
        <w:t>assegurar que os recursos líquidos obtidos com a Oferta Restrita não sejam empregados em</w:t>
      </w:r>
      <w:r w:rsidR="00C84FBE" w:rsidRPr="0032275C">
        <w:rPr>
          <w:sz w:val="22"/>
          <w:szCs w:val="22"/>
        </w:rPr>
        <w:t>:</w:t>
      </w:r>
      <w:r w:rsidRPr="0032275C">
        <w:rPr>
          <w:sz w:val="22"/>
          <w:szCs w:val="22"/>
        </w:rPr>
        <w:t xml:space="preserve"> </w:t>
      </w:r>
      <w:r w:rsidRPr="0032275C">
        <w:rPr>
          <w:b/>
          <w:sz w:val="22"/>
          <w:szCs w:val="22"/>
        </w:rPr>
        <w:t>(i)</w:t>
      </w:r>
      <w:r w:rsidRPr="0032275C">
        <w:rPr>
          <w:sz w:val="22"/>
          <w:szCs w:val="22"/>
        </w:rPr>
        <w:t xml:space="preserve"> qualquer oferta, promessa ou entrega de pagamento ou outra espécie de vantagem indevida a funcionário, empregado ou agente público, partidos políticos, políticos ou candidatos políticos, em âmbito nacional ou internacional, ou a terceiras pessoas relacionadas; </w:t>
      </w:r>
      <w:r w:rsidRPr="0032275C">
        <w:rPr>
          <w:b/>
          <w:sz w:val="22"/>
          <w:szCs w:val="22"/>
        </w:rPr>
        <w:t>(ii)</w:t>
      </w:r>
      <w:r w:rsidRPr="0032275C">
        <w:rPr>
          <w:sz w:val="22"/>
          <w:szCs w:val="22"/>
        </w:rPr>
        <w:t xml:space="preserve"> pagamentos que possam ser considerados como propina, abatimento ilícito, remuneração ilícita, suborno, tráfico de influência ou atos de corrupção em geral em relação a autoridades públicas nacionais e estrangeiras; e </w:t>
      </w:r>
      <w:r w:rsidRPr="0032275C">
        <w:rPr>
          <w:b/>
          <w:sz w:val="22"/>
          <w:szCs w:val="22"/>
        </w:rPr>
        <w:t>(iii)</w:t>
      </w:r>
      <w:r w:rsidRPr="0032275C">
        <w:rPr>
          <w:sz w:val="22"/>
          <w:szCs w:val="22"/>
        </w:rPr>
        <w:t xml:space="preserve"> qualquer outro ato que possa ser considerado lesivo à administração pública nos termos da Lei Anticorrupção (conforme </w:t>
      </w:r>
      <w:r w:rsidR="00B94330" w:rsidRPr="0032275C">
        <w:rPr>
          <w:sz w:val="22"/>
          <w:szCs w:val="22"/>
        </w:rPr>
        <w:t>abaixo definido</w:t>
      </w:r>
      <w:r w:rsidRPr="0032275C">
        <w:rPr>
          <w:sz w:val="22"/>
          <w:szCs w:val="22"/>
        </w:rPr>
        <w:t>);</w:t>
      </w:r>
    </w:p>
    <w:p w:rsidR="00713D0F" w:rsidRPr="0032275C" w:rsidRDefault="00713D0F" w:rsidP="0032275C">
      <w:pPr>
        <w:spacing w:line="360" w:lineRule="auto"/>
        <w:rPr>
          <w:sz w:val="22"/>
          <w:szCs w:val="22"/>
        </w:rPr>
      </w:pPr>
    </w:p>
    <w:p w:rsidR="00713D0F" w:rsidRPr="0032275C" w:rsidRDefault="00713D0F" w:rsidP="0032275C">
      <w:pPr>
        <w:pStyle w:val="PargrafodaLista"/>
        <w:numPr>
          <w:ilvl w:val="0"/>
          <w:numId w:val="53"/>
        </w:numPr>
        <w:tabs>
          <w:tab w:val="left" w:pos="1985"/>
        </w:tabs>
        <w:spacing w:line="360" w:lineRule="auto"/>
        <w:ind w:left="1985" w:hanging="578"/>
        <w:rPr>
          <w:sz w:val="22"/>
          <w:szCs w:val="22"/>
        </w:rPr>
      </w:pPr>
      <w:r w:rsidRPr="0032275C">
        <w:rPr>
          <w:sz w:val="22"/>
          <w:szCs w:val="22"/>
        </w:rPr>
        <w:t xml:space="preserve">até a Data de Vencimento, observar, cumprir ou fazer cumprir, por si, por suas </w:t>
      </w:r>
      <w:r w:rsidR="00B22533" w:rsidRPr="0032275C">
        <w:rPr>
          <w:sz w:val="22"/>
          <w:szCs w:val="22"/>
        </w:rPr>
        <w:t>controladas</w:t>
      </w:r>
      <w:r w:rsidRPr="0032275C">
        <w:rPr>
          <w:sz w:val="22"/>
          <w:szCs w:val="22"/>
        </w:rPr>
        <w:t xml:space="preserve"> e seus Representantes (conforme abaixo definido) toda e qualquer Lei Anticorrupção, bem como abster-se de praticar quaisquer das Condutas Indevidas (conforme abaixo definido), devendo</w:t>
      </w:r>
      <w:r w:rsidR="00C84FBE" w:rsidRPr="0032275C">
        <w:rPr>
          <w:sz w:val="22"/>
          <w:szCs w:val="22"/>
        </w:rPr>
        <w:t>:</w:t>
      </w:r>
      <w:r w:rsidRPr="0032275C">
        <w:rPr>
          <w:sz w:val="22"/>
          <w:szCs w:val="22"/>
        </w:rPr>
        <w:t xml:space="preserve"> </w:t>
      </w:r>
      <w:r w:rsidRPr="0032275C">
        <w:rPr>
          <w:b/>
          <w:sz w:val="22"/>
          <w:szCs w:val="22"/>
        </w:rPr>
        <w:t>(i)</w:t>
      </w:r>
      <w:r w:rsidR="00C84FBE" w:rsidRPr="0032275C">
        <w:rPr>
          <w:b/>
          <w:sz w:val="22"/>
          <w:szCs w:val="22"/>
        </w:rPr>
        <w:t> </w:t>
      </w:r>
      <w:r w:rsidRPr="0032275C">
        <w:rPr>
          <w:sz w:val="22"/>
          <w:szCs w:val="22"/>
        </w:rPr>
        <w:t xml:space="preserve">manter políticas e procedimentos internos que assegurem integral cumprimento da Lei Anticorrupção; </w:t>
      </w:r>
      <w:r w:rsidRPr="0032275C">
        <w:rPr>
          <w:b/>
          <w:sz w:val="22"/>
          <w:szCs w:val="22"/>
        </w:rPr>
        <w:t>(ii)</w:t>
      </w:r>
      <w:r w:rsidR="00C84FBE" w:rsidRPr="0032275C">
        <w:rPr>
          <w:b/>
          <w:sz w:val="22"/>
          <w:szCs w:val="22"/>
        </w:rPr>
        <w:t> </w:t>
      </w:r>
      <w:r w:rsidRPr="0032275C">
        <w:rPr>
          <w:sz w:val="22"/>
          <w:szCs w:val="22"/>
        </w:rPr>
        <w:t>dar conhecimento pleno de tais normas a todos os seus profission</w:t>
      </w:r>
      <w:r w:rsidR="00C84FBE" w:rsidRPr="0032275C">
        <w:rPr>
          <w:sz w:val="22"/>
          <w:szCs w:val="22"/>
        </w:rPr>
        <w:t xml:space="preserve">ais </w:t>
      </w:r>
      <w:r w:rsidRPr="0032275C">
        <w:rPr>
          <w:sz w:val="22"/>
          <w:szCs w:val="22"/>
        </w:rPr>
        <w:t xml:space="preserve">ou os demais prestadores de serviços, previamente ao início de sua atuação no âmbito da Oferta Restrita; </w:t>
      </w:r>
      <w:r w:rsidRPr="0032275C">
        <w:rPr>
          <w:b/>
          <w:sz w:val="22"/>
          <w:szCs w:val="22"/>
        </w:rPr>
        <w:t>(iii)</w:t>
      </w:r>
      <w:r w:rsidR="00D8189D" w:rsidRPr="0032275C">
        <w:rPr>
          <w:b/>
          <w:sz w:val="22"/>
          <w:szCs w:val="22"/>
        </w:rPr>
        <w:t> </w:t>
      </w:r>
      <w:r w:rsidRPr="0032275C">
        <w:rPr>
          <w:sz w:val="22"/>
          <w:szCs w:val="22"/>
        </w:rPr>
        <w:t xml:space="preserve">abster-se de praticar atos de corrupção e de agir de forma lesiva à administração pública, nacional ou estrangeira; e </w:t>
      </w:r>
      <w:r w:rsidRPr="0032275C">
        <w:rPr>
          <w:b/>
          <w:sz w:val="22"/>
          <w:szCs w:val="22"/>
        </w:rPr>
        <w:t>(iv)</w:t>
      </w:r>
      <w:r w:rsidRPr="0032275C">
        <w:rPr>
          <w:sz w:val="22"/>
          <w:szCs w:val="22"/>
        </w:rPr>
        <w:t xml:space="preserve"> caso tenha conhecimento de qualquer ato ou fato que viole aludidas normas, comunicar imediatamente ao Agente Fiduciário, que poderá tomar todas as providências que entender necessárias;</w:t>
      </w:r>
      <w:r w:rsidR="00FB1167" w:rsidRPr="0032275C">
        <w:rPr>
          <w:sz w:val="22"/>
          <w:szCs w:val="22"/>
        </w:rPr>
        <w:t xml:space="preserve"> e</w:t>
      </w:r>
    </w:p>
    <w:p w:rsidR="00831ECB" w:rsidRPr="0032275C" w:rsidRDefault="00831ECB" w:rsidP="0032275C">
      <w:pPr>
        <w:spacing w:line="360" w:lineRule="auto"/>
        <w:rPr>
          <w:sz w:val="22"/>
          <w:szCs w:val="22"/>
        </w:rPr>
      </w:pPr>
    </w:p>
    <w:p w:rsidR="005C6050" w:rsidRPr="0032275C" w:rsidRDefault="00680B1E" w:rsidP="0032275C">
      <w:pPr>
        <w:pStyle w:val="PargrafodaLista"/>
        <w:numPr>
          <w:ilvl w:val="0"/>
          <w:numId w:val="53"/>
        </w:numPr>
        <w:tabs>
          <w:tab w:val="left" w:pos="1985"/>
        </w:tabs>
        <w:spacing w:line="360" w:lineRule="auto"/>
        <w:ind w:left="1985" w:hanging="578"/>
        <w:rPr>
          <w:rStyle w:val="DeltaViewInsertion"/>
          <w:color w:val="auto"/>
          <w:sz w:val="22"/>
          <w:szCs w:val="22"/>
          <w:u w:val="none"/>
        </w:rPr>
      </w:pPr>
      <w:r w:rsidRPr="0032275C">
        <w:rPr>
          <w:rStyle w:val="DeltaViewInsertion"/>
          <w:color w:val="auto"/>
          <w:sz w:val="22"/>
          <w:szCs w:val="22"/>
          <w:u w:val="none"/>
        </w:rPr>
        <w:t>enviar os atos societários, os dados financeiros 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w:t>
      </w:r>
      <w:r w:rsidR="006C08B8" w:rsidRPr="0032275C">
        <w:rPr>
          <w:rStyle w:val="DeltaViewInsertion"/>
          <w:color w:val="auto"/>
          <w:sz w:val="22"/>
          <w:szCs w:val="22"/>
          <w:u w:val="none"/>
        </w:rPr>
        <w:t xml:space="preserve"> no item </w:t>
      </w:r>
      <w:r w:rsidR="006C08B8" w:rsidRPr="0032275C">
        <w:rPr>
          <w:rStyle w:val="DeltaViewInsertion"/>
          <w:color w:val="auto"/>
          <w:sz w:val="22"/>
          <w:szCs w:val="22"/>
          <w:u w:val="none"/>
        </w:rPr>
        <w:fldChar w:fldCharType="begin"/>
      </w:r>
      <w:r w:rsidR="006C08B8" w:rsidRPr="0032275C">
        <w:rPr>
          <w:rStyle w:val="DeltaViewInsertion"/>
          <w:color w:val="auto"/>
          <w:sz w:val="22"/>
          <w:szCs w:val="22"/>
          <w:u w:val="none"/>
        </w:rPr>
        <w:instrText xml:space="preserve"> REF _Ref445305186 \r \h  \* MERGEFORMAT </w:instrText>
      </w:r>
      <w:r w:rsidR="006C08B8" w:rsidRPr="0032275C">
        <w:rPr>
          <w:rStyle w:val="DeltaViewInsertion"/>
          <w:color w:val="auto"/>
          <w:sz w:val="22"/>
          <w:szCs w:val="22"/>
          <w:u w:val="none"/>
        </w:rPr>
      </w:r>
      <w:r w:rsidR="006C08B8" w:rsidRPr="0032275C">
        <w:rPr>
          <w:rStyle w:val="DeltaViewInsertion"/>
          <w:color w:val="auto"/>
          <w:sz w:val="22"/>
          <w:szCs w:val="22"/>
          <w:u w:val="none"/>
        </w:rPr>
        <w:fldChar w:fldCharType="separate"/>
      </w:r>
      <w:r w:rsidR="0032275C" w:rsidRPr="0032275C">
        <w:rPr>
          <w:rStyle w:val="DeltaViewInsertion"/>
          <w:color w:val="auto"/>
          <w:sz w:val="22"/>
          <w:szCs w:val="22"/>
          <w:u w:val="none"/>
        </w:rPr>
        <w:t>8.15.11</w:t>
      </w:r>
      <w:r w:rsidR="006C08B8" w:rsidRPr="0032275C">
        <w:rPr>
          <w:rStyle w:val="DeltaViewInsertion"/>
          <w:color w:val="auto"/>
          <w:sz w:val="22"/>
          <w:szCs w:val="22"/>
          <w:u w:val="none"/>
        </w:rPr>
        <w:fldChar w:fldCharType="end"/>
      </w:r>
      <w:r w:rsidRPr="0032275C">
        <w:rPr>
          <w:rStyle w:val="DeltaViewInsertion"/>
          <w:color w:val="auto"/>
          <w:sz w:val="22"/>
          <w:szCs w:val="22"/>
          <w:u w:val="none"/>
        </w:rPr>
        <w:t>, no prazo de até 30</w:t>
      </w:r>
      <w:r w:rsidR="006C08B8" w:rsidRPr="0032275C">
        <w:rPr>
          <w:rStyle w:val="DeltaViewInsertion"/>
          <w:b/>
          <w:color w:val="auto"/>
          <w:sz w:val="22"/>
          <w:szCs w:val="22"/>
          <w:u w:val="none"/>
        </w:rPr>
        <w:t> </w:t>
      </w:r>
      <w:r w:rsidRPr="0032275C">
        <w:rPr>
          <w:rStyle w:val="DeltaViewInsertion"/>
          <w:color w:val="auto"/>
          <w:sz w:val="22"/>
          <w:szCs w:val="22"/>
          <w:u w:val="none"/>
        </w:rPr>
        <w:t>(trinta) dias corridos antes do encerramento do prazo previsto na alínea</w:t>
      </w:r>
      <w:r w:rsidR="006C08B8" w:rsidRPr="0032275C">
        <w:rPr>
          <w:rStyle w:val="DeltaViewInsertion"/>
          <w:color w:val="auto"/>
          <w:sz w:val="22"/>
          <w:szCs w:val="22"/>
          <w:u w:val="none"/>
        </w:rPr>
        <w:t> </w:t>
      </w:r>
      <w:r w:rsidR="006C08B8" w:rsidRPr="0032275C">
        <w:rPr>
          <w:rStyle w:val="DeltaViewInsertion"/>
          <w:color w:val="auto"/>
          <w:sz w:val="22"/>
          <w:szCs w:val="22"/>
          <w:u w:val="none"/>
        </w:rPr>
        <w:fldChar w:fldCharType="begin"/>
      </w:r>
      <w:r w:rsidR="006C08B8" w:rsidRPr="0032275C">
        <w:rPr>
          <w:rStyle w:val="DeltaViewInsertion"/>
          <w:color w:val="auto"/>
          <w:sz w:val="22"/>
          <w:szCs w:val="22"/>
          <w:u w:val="none"/>
        </w:rPr>
        <w:instrText xml:space="preserve"> REF _Ref445305285 \r \h  \* MERGEFORMAT </w:instrText>
      </w:r>
      <w:r w:rsidR="006C08B8" w:rsidRPr="0032275C">
        <w:rPr>
          <w:rStyle w:val="DeltaViewInsertion"/>
          <w:color w:val="auto"/>
          <w:sz w:val="22"/>
          <w:szCs w:val="22"/>
          <w:u w:val="none"/>
        </w:rPr>
      </w:r>
      <w:r w:rsidR="006C08B8" w:rsidRPr="0032275C">
        <w:rPr>
          <w:rStyle w:val="DeltaViewInsertion"/>
          <w:color w:val="auto"/>
          <w:sz w:val="22"/>
          <w:szCs w:val="22"/>
          <w:u w:val="none"/>
        </w:rPr>
        <w:fldChar w:fldCharType="separate"/>
      </w:r>
      <w:r w:rsidR="0032275C" w:rsidRPr="0032275C">
        <w:rPr>
          <w:rStyle w:val="DeltaViewInsertion"/>
          <w:color w:val="auto"/>
          <w:sz w:val="22"/>
          <w:szCs w:val="22"/>
          <w:u w:val="none"/>
        </w:rPr>
        <w:t>(l)</w:t>
      </w:r>
      <w:r w:rsidR="006C08B8" w:rsidRPr="0032275C">
        <w:rPr>
          <w:rStyle w:val="DeltaViewInsertion"/>
          <w:color w:val="auto"/>
          <w:sz w:val="22"/>
          <w:szCs w:val="22"/>
          <w:u w:val="none"/>
        </w:rPr>
        <w:fldChar w:fldCharType="end"/>
      </w:r>
      <w:r w:rsidRPr="0032275C">
        <w:rPr>
          <w:rStyle w:val="DeltaViewInsertion"/>
          <w:color w:val="auto"/>
          <w:sz w:val="22"/>
          <w:szCs w:val="22"/>
          <w:u w:val="none"/>
        </w:rPr>
        <w:t xml:space="preserve"> </w:t>
      </w:r>
      <w:r w:rsidR="00713D0F" w:rsidRPr="0032275C">
        <w:rPr>
          <w:rStyle w:val="DeltaViewInsertion"/>
          <w:color w:val="auto"/>
          <w:sz w:val="22"/>
          <w:szCs w:val="22"/>
          <w:u w:val="none"/>
        </w:rPr>
        <w:t xml:space="preserve">do </w:t>
      </w:r>
      <w:r w:rsidR="006C08B8" w:rsidRPr="0032275C">
        <w:rPr>
          <w:rStyle w:val="DeltaViewInsertion"/>
          <w:color w:val="auto"/>
          <w:sz w:val="22"/>
          <w:szCs w:val="22"/>
          <w:u w:val="none"/>
        </w:rPr>
        <w:t>item </w:t>
      </w:r>
      <w:r w:rsidR="006C08B8" w:rsidRPr="0032275C">
        <w:rPr>
          <w:rStyle w:val="DeltaViewInsertion"/>
          <w:color w:val="auto"/>
          <w:sz w:val="22"/>
          <w:szCs w:val="22"/>
          <w:u w:val="none"/>
        </w:rPr>
        <w:fldChar w:fldCharType="begin"/>
      </w:r>
      <w:r w:rsidR="006C08B8" w:rsidRPr="0032275C">
        <w:rPr>
          <w:rStyle w:val="DeltaViewInsertion"/>
          <w:color w:val="auto"/>
          <w:sz w:val="22"/>
          <w:szCs w:val="22"/>
          <w:u w:val="none"/>
        </w:rPr>
        <w:instrText xml:space="preserve"> REF _Ref445305186 \r \h  \* MERGEFORMAT </w:instrText>
      </w:r>
      <w:r w:rsidR="006C08B8" w:rsidRPr="0032275C">
        <w:rPr>
          <w:rStyle w:val="DeltaViewInsertion"/>
          <w:color w:val="auto"/>
          <w:sz w:val="22"/>
          <w:szCs w:val="22"/>
          <w:u w:val="none"/>
        </w:rPr>
      </w:r>
      <w:r w:rsidR="006C08B8" w:rsidRPr="0032275C">
        <w:rPr>
          <w:rStyle w:val="DeltaViewInsertion"/>
          <w:color w:val="auto"/>
          <w:sz w:val="22"/>
          <w:szCs w:val="22"/>
          <w:u w:val="none"/>
        </w:rPr>
        <w:fldChar w:fldCharType="separate"/>
      </w:r>
      <w:r w:rsidR="0032275C" w:rsidRPr="0032275C">
        <w:rPr>
          <w:rStyle w:val="DeltaViewInsertion"/>
          <w:color w:val="auto"/>
          <w:sz w:val="22"/>
          <w:szCs w:val="22"/>
          <w:u w:val="none"/>
        </w:rPr>
        <w:t>8.15.11</w:t>
      </w:r>
      <w:r w:rsidR="006C08B8" w:rsidRPr="0032275C">
        <w:rPr>
          <w:rStyle w:val="DeltaViewInsertion"/>
          <w:color w:val="auto"/>
          <w:sz w:val="22"/>
          <w:szCs w:val="22"/>
          <w:u w:val="none"/>
        </w:rPr>
        <w:fldChar w:fldCharType="end"/>
      </w:r>
      <w:r w:rsidRPr="0032275C">
        <w:rPr>
          <w:rStyle w:val="DeltaViewInsertion"/>
          <w:color w:val="auto"/>
          <w:sz w:val="22"/>
          <w:szCs w:val="22"/>
          <w:u w:val="none"/>
        </w:rPr>
        <w:t xml:space="preserve"> abaixo. </w:t>
      </w:r>
    </w:p>
    <w:p w:rsidR="00493AB6" w:rsidRPr="0032275C" w:rsidRDefault="00493AB6" w:rsidP="0032275C">
      <w:pPr>
        <w:tabs>
          <w:tab w:val="left" w:pos="1134"/>
        </w:tabs>
        <w:spacing w:line="360" w:lineRule="auto"/>
        <w:rPr>
          <w:sz w:val="22"/>
          <w:szCs w:val="22"/>
        </w:rPr>
      </w:pPr>
      <w:bookmarkStart w:id="324" w:name="_DV_M228"/>
      <w:bookmarkStart w:id="325" w:name="_DV_M229"/>
      <w:bookmarkStart w:id="326" w:name="_DV_M230"/>
      <w:bookmarkStart w:id="327" w:name="_DV_M231"/>
      <w:bookmarkStart w:id="328" w:name="_DV_M232"/>
      <w:bookmarkStart w:id="329" w:name="_DV_M233"/>
      <w:bookmarkStart w:id="330" w:name="_DV_M234"/>
      <w:bookmarkStart w:id="331" w:name="_DV_M235"/>
      <w:bookmarkStart w:id="332" w:name="_DV_M236"/>
      <w:bookmarkStart w:id="333" w:name="_DV_M237"/>
      <w:bookmarkStart w:id="334" w:name="_DV_M238"/>
      <w:bookmarkStart w:id="335" w:name="_DV_M239"/>
      <w:bookmarkStart w:id="336" w:name="_DV_M240"/>
      <w:bookmarkStart w:id="337" w:name="_DV_M241"/>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493AB6" w:rsidRPr="0032275C" w:rsidRDefault="00493AB6" w:rsidP="0032275C">
      <w:pPr>
        <w:pStyle w:val="PargrafodaLista"/>
        <w:numPr>
          <w:ilvl w:val="0"/>
          <w:numId w:val="52"/>
        </w:numPr>
        <w:spacing w:line="360" w:lineRule="auto"/>
        <w:ind w:left="1418" w:hanging="567"/>
        <w:rPr>
          <w:sz w:val="22"/>
          <w:szCs w:val="22"/>
        </w:rPr>
      </w:pPr>
      <w:bookmarkStart w:id="338" w:name="_DV_M242"/>
      <w:bookmarkEnd w:id="338"/>
      <w:r w:rsidRPr="0032275C">
        <w:rPr>
          <w:sz w:val="22"/>
          <w:szCs w:val="22"/>
        </w:rPr>
        <w:t xml:space="preserve">As despesas a que se refere </w:t>
      </w:r>
      <w:r w:rsidR="00080B46" w:rsidRPr="0032275C">
        <w:rPr>
          <w:sz w:val="22"/>
          <w:szCs w:val="22"/>
        </w:rPr>
        <w:t>a alínea</w:t>
      </w:r>
      <w:r w:rsidRPr="0032275C">
        <w:rPr>
          <w:sz w:val="22"/>
          <w:szCs w:val="22"/>
        </w:rPr>
        <w:t xml:space="preserve"> </w:t>
      </w:r>
      <w:r w:rsidR="008D689F" w:rsidRPr="0032275C">
        <w:rPr>
          <w:sz w:val="22"/>
          <w:szCs w:val="22"/>
        </w:rPr>
        <w:fldChar w:fldCharType="begin"/>
      </w:r>
      <w:r w:rsidR="008D689F" w:rsidRPr="0032275C">
        <w:rPr>
          <w:sz w:val="22"/>
          <w:szCs w:val="22"/>
        </w:rPr>
        <w:instrText xml:space="preserve"> REF _Ref445305448 \r \h  \* MERGEFORMAT </w:instrText>
      </w:r>
      <w:r w:rsidR="008D689F" w:rsidRPr="0032275C">
        <w:rPr>
          <w:sz w:val="22"/>
          <w:szCs w:val="22"/>
        </w:rPr>
      </w:r>
      <w:r w:rsidR="008D689F" w:rsidRPr="0032275C">
        <w:rPr>
          <w:sz w:val="22"/>
          <w:szCs w:val="22"/>
        </w:rPr>
        <w:fldChar w:fldCharType="separate"/>
      </w:r>
      <w:r w:rsidR="0032275C" w:rsidRPr="0032275C">
        <w:rPr>
          <w:sz w:val="22"/>
          <w:szCs w:val="22"/>
        </w:rPr>
        <w:t>(q)</w:t>
      </w:r>
      <w:r w:rsidR="008D689F" w:rsidRPr="0032275C">
        <w:rPr>
          <w:sz w:val="22"/>
          <w:szCs w:val="22"/>
        </w:rPr>
        <w:fldChar w:fldCharType="end"/>
      </w:r>
      <w:r w:rsidR="00080B46" w:rsidRPr="0032275C">
        <w:rPr>
          <w:sz w:val="22"/>
          <w:szCs w:val="22"/>
        </w:rPr>
        <w:t xml:space="preserve"> do </w:t>
      </w:r>
      <w:r w:rsidRPr="0032275C">
        <w:rPr>
          <w:sz w:val="22"/>
          <w:szCs w:val="22"/>
        </w:rPr>
        <w:t>item</w:t>
      </w:r>
      <w:r w:rsidR="00080B46" w:rsidRPr="0032275C">
        <w:rPr>
          <w:sz w:val="22"/>
          <w:szCs w:val="22"/>
        </w:rPr>
        <w:t xml:space="preserve"> </w:t>
      </w:r>
      <w:r w:rsidR="00080B46" w:rsidRPr="0032275C">
        <w:rPr>
          <w:sz w:val="22"/>
          <w:szCs w:val="22"/>
        </w:rPr>
        <w:fldChar w:fldCharType="begin"/>
      </w:r>
      <w:r w:rsidR="00080B46" w:rsidRPr="0032275C">
        <w:rPr>
          <w:sz w:val="22"/>
          <w:szCs w:val="22"/>
        </w:rPr>
        <w:instrText xml:space="preserve"> REF _Ref445235640 \r \h  \* MERGEFORMAT </w:instrText>
      </w:r>
      <w:r w:rsidR="00080B46" w:rsidRPr="0032275C">
        <w:rPr>
          <w:sz w:val="22"/>
          <w:szCs w:val="22"/>
        </w:rPr>
      </w:r>
      <w:r w:rsidR="00080B46" w:rsidRPr="0032275C">
        <w:rPr>
          <w:sz w:val="22"/>
          <w:szCs w:val="22"/>
        </w:rPr>
        <w:fldChar w:fldCharType="separate"/>
      </w:r>
      <w:r w:rsidR="0032275C" w:rsidRPr="0032275C">
        <w:rPr>
          <w:sz w:val="22"/>
          <w:szCs w:val="22"/>
        </w:rPr>
        <w:t>7.1.1</w:t>
      </w:r>
      <w:r w:rsidR="00080B46" w:rsidRPr="0032275C">
        <w:rPr>
          <w:sz w:val="22"/>
          <w:szCs w:val="22"/>
        </w:rPr>
        <w:fldChar w:fldCharType="end"/>
      </w:r>
      <w:r w:rsidRPr="0032275C">
        <w:rPr>
          <w:sz w:val="22"/>
          <w:szCs w:val="22"/>
        </w:rPr>
        <w:t xml:space="preserve"> acima compreenderão, entre outras, as seguintes:</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4"/>
        </w:numPr>
        <w:tabs>
          <w:tab w:val="left" w:pos="1985"/>
        </w:tabs>
        <w:spacing w:line="360" w:lineRule="auto"/>
        <w:ind w:left="1985" w:hanging="578"/>
        <w:rPr>
          <w:sz w:val="22"/>
          <w:szCs w:val="22"/>
        </w:rPr>
      </w:pPr>
      <w:bookmarkStart w:id="339" w:name="_DV_M243"/>
      <w:bookmarkEnd w:id="339"/>
      <w:r w:rsidRPr="0032275C">
        <w:rPr>
          <w:sz w:val="22"/>
          <w:szCs w:val="22"/>
        </w:rPr>
        <w:t>publicação de relatórios, editais, avisos e notificações, conforme previsto nesta Escritura de Emissão, e outras que vierem a ser exigidas pela regulamentação aplicável;</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4"/>
        </w:numPr>
        <w:tabs>
          <w:tab w:val="left" w:pos="1985"/>
        </w:tabs>
        <w:spacing w:line="360" w:lineRule="auto"/>
        <w:ind w:left="1985" w:hanging="578"/>
        <w:rPr>
          <w:sz w:val="22"/>
          <w:szCs w:val="22"/>
        </w:rPr>
      </w:pPr>
      <w:bookmarkStart w:id="340" w:name="_DV_M244"/>
      <w:bookmarkEnd w:id="340"/>
      <w:r w:rsidRPr="0032275C">
        <w:rPr>
          <w:sz w:val="22"/>
          <w:szCs w:val="22"/>
        </w:rPr>
        <w:t xml:space="preserve">extração de certidões atualizadas dos distribuidores cíveis, das </w:t>
      </w:r>
      <w:r w:rsidR="00080B46" w:rsidRPr="0032275C">
        <w:rPr>
          <w:sz w:val="22"/>
          <w:szCs w:val="22"/>
        </w:rPr>
        <w:t xml:space="preserve">varas </w:t>
      </w:r>
      <w:r w:rsidRPr="0032275C">
        <w:rPr>
          <w:sz w:val="22"/>
          <w:szCs w:val="22"/>
        </w:rPr>
        <w:t xml:space="preserve">da Fazenda Pública, Cartórios de Protesto, </w:t>
      </w:r>
      <w:r w:rsidR="00080B46" w:rsidRPr="0032275C">
        <w:rPr>
          <w:sz w:val="22"/>
          <w:szCs w:val="22"/>
        </w:rPr>
        <w:t xml:space="preserve">varas </w:t>
      </w:r>
      <w:r w:rsidRPr="0032275C">
        <w:rPr>
          <w:sz w:val="22"/>
          <w:szCs w:val="22"/>
        </w:rPr>
        <w:t xml:space="preserve">do Trabalho, </w:t>
      </w:r>
      <w:r w:rsidR="00080B46" w:rsidRPr="0032275C">
        <w:rPr>
          <w:sz w:val="22"/>
          <w:szCs w:val="22"/>
        </w:rPr>
        <w:t xml:space="preserve">varas </w:t>
      </w:r>
      <w:r w:rsidRPr="0032275C">
        <w:rPr>
          <w:sz w:val="22"/>
          <w:szCs w:val="22"/>
        </w:rPr>
        <w:t>da Justiça Federal e da Procuradoria da Fazenda Pública do foro da sede da Emissora, caso tenham sido previamente solicitadas à Emissora e não entregues dentro de 30 (trinta) dias corridos;</w:t>
      </w:r>
    </w:p>
    <w:p w:rsidR="00FB7293" w:rsidRPr="0032275C" w:rsidRDefault="00FB7293" w:rsidP="0032275C">
      <w:pPr>
        <w:pStyle w:val="PargrafodaLista"/>
        <w:tabs>
          <w:tab w:val="num" w:pos="1134"/>
        </w:tabs>
        <w:spacing w:line="360" w:lineRule="auto"/>
        <w:ind w:left="1134" w:hanging="1134"/>
        <w:rPr>
          <w:sz w:val="22"/>
          <w:szCs w:val="22"/>
        </w:rPr>
      </w:pPr>
    </w:p>
    <w:p w:rsidR="00FB7293" w:rsidRPr="0032275C" w:rsidRDefault="00FB7293" w:rsidP="0032275C">
      <w:pPr>
        <w:pStyle w:val="PargrafodaLista"/>
        <w:numPr>
          <w:ilvl w:val="0"/>
          <w:numId w:val="54"/>
        </w:numPr>
        <w:tabs>
          <w:tab w:val="left" w:pos="1985"/>
        </w:tabs>
        <w:spacing w:line="360" w:lineRule="auto"/>
        <w:ind w:left="1985" w:hanging="578"/>
        <w:rPr>
          <w:sz w:val="22"/>
          <w:szCs w:val="22"/>
        </w:rPr>
      </w:pPr>
      <w:r w:rsidRPr="0032275C">
        <w:rPr>
          <w:i/>
          <w:sz w:val="22"/>
          <w:szCs w:val="22"/>
        </w:rPr>
        <w:t>conference calls</w:t>
      </w:r>
      <w:r w:rsidRPr="0032275C">
        <w:rPr>
          <w:sz w:val="22"/>
          <w:szCs w:val="22"/>
        </w:rPr>
        <w:t xml:space="preserve"> e contatos telefônicos</w:t>
      </w:r>
      <w:r w:rsidR="00957828" w:rsidRPr="0032275C">
        <w:rPr>
          <w:sz w:val="22"/>
          <w:szCs w:val="22"/>
        </w:rPr>
        <w:t>;</w:t>
      </w:r>
    </w:p>
    <w:p w:rsidR="008D2FD0" w:rsidRPr="0032275C" w:rsidRDefault="008D2FD0" w:rsidP="0032275C">
      <w:pPr>
        <w:spacing w:line="360" w:lineRule="auto"/>
        <w:rPr>
          <w:sz w:val="22"/>
          <w:szCs w:val="22"/>
        </w:rPr>
      </w:pPr>
    </w:p>
    <w:p w:rsidR="008D2FD0" w:rsidRPr="0032275C" w:rsidRDefault="008D2FD0" w:rsidP="0032275C">
      <w:pPr>
        <w:pStyle w:val="PargrafodaLista"/>
        <w:numPr>
          <w:ilvl w:val="0"/>
          <w:numId w:val="54"/>
        </w:numPr>
        <w:tabs>
          <w:tab w:val="left" w:pos="1985"/>
        </w:tabs>
        <w:spacing w:line="360" w:lineRule="auto"/>
        <w:ind w:left="1985" w:hanging="578"/>
        <w:rPr>
          <w:sz w:val="22"/>
          <w:szCs w:val="22"/>
        </w:rPr>
      </w:pPr>
      <w:r w:rsidRPr="0032275C">
        <w:rPr>
          <w:sz w:val="22"/>
          <w:szCs w:val="22"/>
        </w:rPr>
        <w:t>despesas de viagem, estadias, transportes e alimentação, quando estas sejam necessárias ao desempenho das funções do Agente Fiduciário e devidamente comprovadas;</w:t>
      </w:r>
    </w:p>
    <w:p w:rsidR="00493AB6" w:rsidRPr="0032275C" w:rsidRDefault="00493AB6" w:rsidP="0032275C">
      <w:pPr>
        <w:tabs>
          <w:tab w:val="num" w:pos="1134"/>
        </w:tabs>
        <w:spacing w:line="360" w:lineRule="auto"/>
        <w:ind w:left="1134" w:hanging="1134"/>
        <w:rPr>
          <w:sz w:val="22"/>
          <w:szCs w:val="22"/>
        </w:rPr>
      </w:pPr>
      <w:bookmarkStart w:id="341" w:name="_DV_M245"/>
      <w:bookmarkEnd w:id="341"/>
    </w:p>
    <w:p w:rsidR="00493AB6" w:rsidRPr="0032275C" w:rsidRDefault="00493AB6" w:rsidP="0032275C">
      <w:pPr>
        <w:pStyle w:val="PargrafodaLista"/>
        <w:numPr>
          <w:ilvl w:val="0"/>
          <w:numId w:val="54"/>
        </w:numPr>
        <w:tabs>
          <w:tab w:val="left" w:pos="1985"/>
        </w:tabs>
        <w:spacing w:line="360" w:lineRule="auto"/>
        <w:ind w:left="1985" w:hanging="578"/>
        <w:rPr>
          <w:sz w:val="22"/>
          <w:szCs w:val="22"/>
        </w:rPr>
      </w:pPr>
      <w:bookmarkStart w:id="342" w:name="_DV_M246"/>
      <w:bookmarkEnd w:id="342"/>
      <w:r w:rsidRPr="0032275C">
        <w:rPr>
          <w:sz w:val="22"/>
          <w:szCs w:val="22"/>
        </w:rPr>
        <w:t>despesas com especialistas, tais como assessoria legal ao Agente Fiduciário em caso de vencimento antecipado das Debêntures; e</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4"/>
        </w:numPr>
        <w:tabs>
          <w:tab w:val="left" w:pos="1985"/>
        </w:tabs>
        <w:spacing w:line="360" w:lineRule="auto"/>
        <w:ind w:left="1985" w:hanging="578"/>
        <w:rPr>
          <w:sz w:val="22"/>
          <w:szCs w:val="22"/>
        </w:rPr>
      </w:pPr>
      <w:bookmarkStart w:id="343" w:name="_DV_M247"/>
      <w:bookmarkEnd w:id="343"/>
      <w:r w:rsidRPr="0032275C">
        <w:rPr>
          <w:sz w:val="22"/>
          <w:szCs w:val="22"/>
        </w:rPr>
        <w:t>eventuais levantamentos adicionais e especiais ou periciais que vierem a ser justificadamente necessários, se ocorrerem omissões ou obscuridades nas informações pertinentes aos estritos interesses dos Debenturistas.</w:t>
      </w:r>
    </w:p>
    <w:p w:rsidR="00493AB6" w:rsidRPr="0032275C" w:rsidRDefault="00493AB6" w:rsidP="0032275C">
      <w:pPr>
        <w:spacing w:line="360" w:lineRule="auto"/>
        <w:rPr>
          <w:sz w:val="22"/>
          <w:szCs w:val="22"/>
          <w:highlight w:val="yellow"/>
        </w:rPr>
      </w:pPr>
    </w:p>
    <w:p w:rsidR="00493AB6" w:rsidRPr="0032275C" w:rsidRDefault="00493AB6" w:rsidP="0032275C">
      <w:pPr>
        <w:pStyle w:val="PargrafodaLista"/>
        <w:numPr>
          <w:ilvl w:val="0"/>
          <w:numId w:val="52"/>
        </w:numPr>
        <w:spacing w:line="360" w:lineRule="auto"/>
        <w:ind w:left="1418" w:hanging="567"/>
        <w:rPr>
          <w:sz w:val="22"/>
          <w:szCs w:val="22"/>
        </w:rPr>
      </w:pPr>
      <w:bookmarkStart w:id="344" w:name="_DV_M248"/>
      <w:bookmarkEnd w:id="344"/>
      <w:r w:rsidRPr="0032275C">
        <w:rPr>
          <w:sz w:val="22"/>
          <w:szCs w:val="22"/>
        </w:rPr>
        <w:t xml:space="preserve">No caso de inadimplemento da Emissora, todas as despesas com procedimentos legais, inclusive as administrativas, em que o Agente Fiduciário venha a incorrer para resguardar os interesses dos Debenturistas deverão ser previamente aprovadas e adiantadas pelos Debenturistas e posteriormente ressarcidas pela Emissora, mediante a apresentação da respectiva </w:t>
      </w:r>
      <w:r w:rsidR="00FB7293" w:rsidRPr="0032275C">
        <w:rPr>
          <w:sz w:val="22"/>
          <w:szCs w:val="22"/>
        </w:rPr>
        <w:t xml:space="preserve">cópia da </w:t>
      </w:r>
      <w:r w:rsidRPr="0032275C">
        <w:rPr>
          <w:sz w:val="22"/>
          <w:szCs w:val="22"/>
        </w:rPr>
        <w:t>nota fiscal. Tais despesas a serem adiantadas pelos Debenturistas</w:t>
      </w:r>
      <w:r w:rsidR="00C85BCC" w:rsidRPr="0032275C">
        <w:rPr>
          <w:sz w:val="22"/>
          <w:szCs w:val="22"/>
        </w:rPr>
        <w:t>, desde que previamente aprovadas,</w:t>
      </w:r>
      <w:r w:rsidRPr="0032275C">
        <w:rPr>
          <w:sz w:val="22"/>
          <w:szCs w:val="22"/>
        </w:rPr>
        <w:t xml:space="preserve"> incluem também os gastos com honorários advocatícios de terceiros, depósitos, custas e taxas judiciárias em ações propostas pelo Agente Fiduciário, enquanto representante dos Debenturistas. As eventuais despesas, depósitos e custas judiciais decorrentes da sucumbência em ações judiciais serão igualmente suportadas pelos Debenturistas, bem como a </w:t>
      </w:r>
      <w:r w:rsidR="00CC1ADF" w:rsidRPr="0032275C">
        <w:rPr>
          <w:sz w:val="22"/>
          <w:szCs w:val="22"/>
        </w:rPr>
        <w:t xml:space="preserve">Remuneração </w:t>
      </w:r>
      <w:r w:rsidRPr="0032275C">
        <w:rPr>
          <w:sz w:val="22"/>
          <w:szCs w:val="22"/>
        </w:rPr>
        <w:t>do Agente Fiduciário</w:t>
      </w:r>
      <w:r w:rsidR="00CC1ADF" w:rsidRPr="0032275C">
        <w:rPr>
          <w:sz w:val="22"/>
          <w:szCs w:val="22"/>
        </w:rPr>
        <w:t xml:space="preserve"> (conforme abaixo definido)</w:t>
      </w:r>
      <w:r w:rsidRPr="0032275C">
        <w:rPr>
          <w:sz w:val="22"/>
          <w:szCs w:val="22"/>
        </w:rPr>
        <w:t xml:space="preserve"> na hipótese da Emissora permanecer em inadimplência com relação ao pagamento desta por um período superior a </w:t>
      </w:r>
      <w:r w:rsidR="00FB7293" w:rsidRPr="0032275C">
        <w:rPr>
          <w:rStyle w:val="DeltaViewInsertion"/>
          <w:color w:val="auto"/>
          <w:sz w:val="22"/>
          <w:szCs w:val="22"/>
          <w:u w:val="none"/>
        </w:rPr>
        <w:t>30</w:t>
      </w:r>
      <w:r w:rsidRPr="0032275C">
        <w:rPr>
          <w:rStyle w:val="DeltaViewInsertion"/>
          <w:b/>
          <w:color w:val="auto"/>
          <w:sz w:val="22"/>
          <w:szCs w:val="22"/>
          <w:u w:val="none"/>
        </w:rPr>
        <w:t xml:space="preserve"> </w:t>
      </w:r>
      <w:r w:rsidRPr="0032275C">
        <w:rPr>
          <w:rStyle w:val="DeltaViewInsertion"/>
          <w:color w:val="auto"/>
          <w:sz w:val="22"/>
          <w:szCs w:val="22"/>
          <w:u w:val="none"/>
        </w:rPr>
        <w:t>(</w:t>
      </w:r>
      <w:r w:rsidR="00FB7293" w:rsidRPr="0032275C">
        <w:rPr>
          <w:rStyle w:val="DeltaViewInsertion"/>
          <w:color w:val="auto"/>
          <w:sz w:val="22"/>
          <w:szCs w:val="22"/>
          <w:u w:val="none"/>
        </w:rPr>
        <w:t>trinta</w:t>
      </w:r>
      <w:r w:rsidRPr="0032275C">
        <w:rPr>
          <w:rStyle w:val="DeltaViewInsertion"/>
          <w:color w:val="auto"/>
          <w:sz w:val="22"/>
          <w:szCs w:val="22"/>
          <w:u w:val="none"/>
        </w:rPr>
        <w:t>)</w:t>
      </w:r>
      <w:r w:rsidRPr="0032275C">
        <w:rPr>
          <w:sz w:val="22"/>
          <w:szCs w:val="22"/>
        </w:rPr>
        <w:t xml:space="preserve"> dias corridos, podendo o Agente Fiduciário solicitar garantia dos Debenturistas para cobertura do risco de sucumbência.</w:t>
      </w:r>
    </w:p>
    <w:p w:rsidR="00493AB6" w:rsidRPr="0032275C" w:rsidRDefault="00493AB6" w:rsidP="0032275C">
      <w:pPr>
        <w:spacing w:line="360" w:lineRule="auto"/>
        <w:rPr>
          <w:sz w:val="22"/>
          <w:szCs w:val="22"/>
        </w:rPr>
      </w:pPr>
    </w:p>
    <w:p w:rsidR="00892E44" w:rsidRPr="0032275C" w:rsidRDefault="00892E44" w:rsidP="0032275C">
      <w:pPr>
        <w:spacing w:line="360" w:lineRule="auto"/>
        <w:rPr>
          <w:sz w:val="22"/>
          <w:szCs w:val="22"/>
        </w:rPr>
      </w:pPr>
    </w:p>
    <w:p w:rsidR="00493AB6" w:rsidRPr="0032275C" w:rsidRDefault="00493AB6" w:rsidP="0032275C">
      <w:pPr>
        <w:pStyle w:val="titulo1"/>
        <w:keepNext w:val="0"/>
        <w:widowControl w:val="0"/>
        <w:tabs>
          <w:tab w:val="left" w:pos="1560"/>
          <w:tab w:val="left" w:pos="1985"/>
          <w:tab w:val="left" w:pos="2127"/>
        </w:tabs>
        <w:spacing w:before="0" w:after="0" w:line="360" w:lineRule="auto"/>
        <w:ind w:left="0"/>
        <w:jc w:val="left"/>
        <w:outlineLvl w:val="0"/>
        <w:rPr>
          <w:rFonts w:ascii="Times New Roman" w:hAnsi="Times New Roman"/>
          <w:bCs/>
          <w:iCs/>
          <w:sz w:val="22"/>
          <w:lang w:val="pt-BR"/>
        </w:rPr>
      </w:pPr>
      <w:bookmarkStart w:id="345" w:name="_DV_M249"/>
      <w:bookmarkStart w:id="346" w:name="_Ref445285852"/>
      <w:bookmarkEnd w:id="345"/>
      <w:r w:rsidRPr="0032275C">
        <w:rPr>
          <w:rFonts w:ascii="Times New Roman" w:hAnsi="Times New Roman"/>
          <w:bCs/>
          <w:iCs/>
          <w:sz w:val="22"/>
          <w:lang w:val="pt-BR"/>
        </w:rPr>
        <w:t>AGENTE FIDUCIÁRIO</w:t>
      </w:r>
      <w:bookmarkEnd w:id="346"/>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347" w:name="_DV_M250"/>
      <w:bookmarkEnd w:id="347"/>
      <w:r w:rsidRPr="0032275C">
        <w:rPr>
          <w:sz w:val="22"/>
          <w:szCs w:val="22"/>
        </w:rPr>
        <w:t>A Emissora nomeia e constitui como Agente Fiduciário da Emissão, a</w:t>
      </w:r>
      <w:r w:rsidR="00F6735A" w:rsidRPr="0032275C">
        <w:rPr>
          <w:sz w:val="22"/>
          <w:szCs w:val="22"/>
        </w:rPr>
        <w:t xml:space="preserve"> Oliveira Trust Distribuidora de </w:t>
      </w:r>
      <w:r w:rsidR="006B0E6B" w:rsidRPr="0032275C">
        <w:rPr>
          <w:sz w:val="22"/>
          <w:szCs w:val="22"/>
        </w:rPr>
        <w:t>Títulos</w:t>
      </w:r>
      <w:r w:rsidR="00F6735A" w:rsidRPr="0032275C">
        <w:rPr>
          <w:sz w:val="22"/>
          <w:szCs w:val="22"/>
        </w:rPr>
        <w:t xml:space="preserve"> e Valores </w:t>
      </w:r>
      <w:r w:rsidR="006B0E6B" w:rsidRPr="0032275C">
        <w:rPr>
          <w:sz w:val="22"/>
          <w:szCs w:val="22"/>
        </w:rPr>
        <w:t>Mobiliários</w:t>
      </w:r>
      <w:r w:rsidR="00F6735A" w:rsidRPr="0032275C">
        <w:rPr>
          <w:sz w:val="22"/>
          <w:szCs w:val="22"/>
        </w:rPr>
        <w:t xml:space="preserve"> S.A.</w:t>
      </w:r>
      <w:r w:rsidRPr="0032275C">
        <w:rPr>
          <w:sz w:val="22"/>
          <w:szCs w:val="22"/>
        </w:rPr>
        <w:t>, que, por meio deste ato, aceita a nomeação para, nos termos da lei e da presente Escritura de Emissão, representar perante ela, Emissora, os interesses da comunhão dos Debenturistas.</w:t>
      </w:r>
      <w:r w:rsidR="00A47C50" w:rsidRPr="0032275C">
        <w:rPr>
          <w:sz w:val="22"/>
          <w:szCs w:val="22"/>
        </w:rPr>
        <w:t xml:space="preserve"> </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348" w:name="_DV_M251"/>
      <w:bookmarkEnd w:id="348"/>
      <w:r w:rsidRPr="0032275C">
        <w:rPr>
          <w:sz w:val="22"/>
          <w:szCs w:val="22"/>
        </w:rPr>
        <w:t>O Agente Fiduciário, nomeado na presente Escritura de Emissão, declara que:</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49" w:name="_DV_M252"/>
      <w:bookmarkEnd w:id="349"/>
      <w:r w:rsidRPr="0032275C">
        <w:rPr>
          <w:sz w:val="22"/>
          <w:szCs w:val="22"/>
        </w:rPr>
        <w:t>aceita a função para a qual foi nomeado, assumindo integralmente os deveres e atribuições previstas na legislação específica e nesta Escritura de Emissão;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50" w:name="_DV_M253"/>
      <w:bookmarkEnd w:id="350"/>
      <w:r w:rsidRPr="0032275C">
        <w:rPr>
          <w:sz w:val="22"/>
          <w:szCs w:val="22"/>
        </w:rPr>
        <w:t xml:space="preserve">aceita integralmente esta Escritura de Emissão, todas suas </w:t>
      </w:r>
      <w:r w:rsidR="00251C28" w:rsidRPr="0032275C">
        <w:rPr>
          <w:sz w:val="22"/>
          <w:szCs w:val="22"/>
        </w:rPr>
        <w:t>c</w:t>
      </w:r>
      <w:r w:rsidRPr="0032275C">
        <w:rPr>
          <w:sz w:val="22"/>
          <w:szCs w:val="22"/>
        </w:rPr>
        <w:t>láusulas e condições;</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51" w:name="_DV_M254"/>
      <w:bookmarkEnd w:id="351"/>
      <w:r w:rsidRPr="0032275C">
        <w:rPr>
          <w:sz w:val="22"/>
          <w:szCs w:val="22"/>
        </w:rPr>
        <w:t>está devidamente autorizado a celebrar esta Escritura de Emissão e a cumprir com suas obrigações aqui previstas, tendo sido satisfeitos todos os requisitos legais e estatutários necessários para tanto;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52" w:name="_DV_M255"/>
      <w:bookmarkEnd w:id="352"/>
      <w:r w:rsidRPr="0032275C">
        <w:rPr>
          <w:sz w:val="22"/>
          <w:szCs w:val="22"/>
        </w:rPr>
        <w:t>a celebração desta Escritura de Emissão e o cumprimento de suas obrigações aqui previstas não infringem qualquer obrigação anteriormente assumida pelo Agente Fiduciário;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53" w:name="_DV_M256"/>
      <w:bookmarkEnd w:id="353"/>
      <w:r w:rsidRPr="0032275C">
        <w:rPr>
          <w:sz w:val="22"/>
          <w:szCs w:val="22"/>
        </w:rPr>
        <w:t xml:space="preserve">não tem qualquer impedimento legal, conforme parágrafo terceiro do artigo 66, da Lei das Sociedades por Ações, para exercer a função que lhe é conferida; </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54" w:name="_DV_M257"/>
      <w:bookmarkStart w:id="355" w:name="_Ref445305626"/>
      <w:bookmarkEnd w:id="354"/>
      <w:r w:rsidRPr="0032275C">
        <w:rPr>
          <w:sz w:val="22"/>
          <w:szCs w:val="22"/>
        </w:rPr>
        <w:t xml:space="preserve">não se encontra em nenhuma das situações de conflito de interesse previstas no artigo 10 </w:t>
      </w:r>
      <w:r w:rsidR="00577ED3" w:rsidRPr="0032275C">
        <w:rPr>
          <w:sz w:val="22"/>
          <w:szCs w:val="22"/>
        </w:rPr>
        <w:t>Instrução CVM n</w:t>
      </w:r>
      <w:r w:rsidR="00C606F2" w:rsidRPr="0032275C">
        <w:rPr>
          <w:sz w:val="22"/>
          <w:szCs w:val="22"/>
        </w:rPr>
        <w:t>º 28, de 23 de novembro de 1983 (</w:t>
      </w:r>
      <w:r w:rsidR="00637730" w:rsidRPr="0032275C">
        <w:rPr>
          <w:sz w:val="22"/>
          <w:szCs w:val="22"/>
        </w:rPr>
        <w:t>"</w:t>
      </w:r>
      <w:r w:rsidR="00C606F2" w:rsidRPr="0032275C">
        <w:rPr>
          <w:b/>
          <w:sz w:val="22"/>
          <w:szCs w:val="22"/>
        </w:rPr>
        <w:t>Instrução CVM 28</w:t>
      </w:r>
      <w:r w:rsidR="00637730" w:rsidRPr="0032275C">
        <w:rPr>
          <w:sz w:val="22"/>
          <w:szCs w:val="22"/>
        </w:rPr>
        <w:t>"</w:t>
      </w:r>
      <w:r w:rsidR="00C606F2" w:rsidRPr="0032275C">
        <w:rPr>
          <w:sz w:val="22"/>
          <w:szCs w:val="22"/>
        </w:rPr>
        <w:t>)</w:t>
      </w:r>
      <w:r w:rsidRPr="0032275C">
        <w:rPr>
          <w:sz w:val="22"/>
          <w:szCs w:val="22"/>
        </w:rPr>
        <w:t>;</w:t>
      </w:r>
      <w:bookmarkEnd w:id="355"/>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56" w:name="_DV_M258"/>
      <w:bookmarkEnd w:id="356"/>
      <w:r w:rsidRPr="0032275C">
        <w:rPr>
          <w:sz w:val="22"/>
          <w:szCs w:val="22"/>
        </w:rPr>
        <w:t xml:space="preserve">não tem qualquer ligação com a Emissora que o impeça de exercer suas funções; </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57" w:name="_DV_M259"/>
      <w:bookmarkEnd w:id="357"/>
      <w:r w:rsidRPr="0032275C">
        <w:rPr>
          <w:sz w:val="22"/>
          <w:szCs w:val="22"/>
        </w:rPr>
        <w:t xml:space="preserve">está ciente das disposições da Circular do Banco Central do Brasil </w:t>
      </w:r>
      <w:r w:rsidR="00577ED3" w:rsidRPr="0032275C">
        <w:rPr>
          <w:sz w:val="22"/>
          <w:szCs w:val="22"/>
        </w:rPr>
        <w:t>n</w:t>
      </w:r>
      <w:r w:rsidR="005D64CC" w:rsidRPr="0032275C">
        <w:rPr>
          <w:sz w:val="22"/>
          <w:szCs w:val="22"/>
        </w:rPr>
        <w:t>º</w:t>
      </w:r>
      <w:r w:rsidRPr="0032275C">
        <w:rPr>
          <w:sz w:val="22"/>
          <w:szCs w:val="22"/>
        </w:rPr>
        <w:t xml:space="preserve"> 1.832, de 31 de outubro de 1990;</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58" w:name="_DV_M260"/>
      <w:bookmarkEnd w:id="358"/>
      <w:r w:rsidRPr="0032275C">
        <w:rPr>
          <w:sz w:val="22"/>
          <w:szCs w:val="22"/>
        </w:rPr>
        <w:t>verificou a veracidade das informações contidas nesta Escritura de Emissão, na Data de Emissão;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6"/>
        </w:numPr>
        <w:spacing w:line="360" w:lineRule="auto"/>
        <w:ind w:left="1418" w:hanging="567"/>
        <w:rPr>
          <w:sz w:val="22"/>
          <w:szCs w:val="22"/>
        </w:rPr>
      </w:pPr>
      <w:bookmarkStart w:id="359" w:name="_DV_M261"/>
      <w:bookmarkEnd w:id="359"/>
      <w:r w:rsidRPr="0032275C">
        <w:rPr>
          <w:sz w:val="22"/>
          <w:szCs w:val="22"/>
        </w:rPr>
        <w:t>a pessoa que o representa na assinatura desta Escritura</w:t>
      </w:r>
      <w:r w:rsidR="00815FDA" w:rsidRPr="0032275C">
        <w:rPr>
          <w:sz w:val="22"/>
          <w:szCs w:val="22"/>
        </w:rPr>
        <w:t xml:space="preserve"> de Emissão</w:t>
      </w:r>
      <w:r w:rsidRPr="0032275C">
        <w:rPr>
          <w:sz w:val="22"/>
          <w:szCs w:val="22"/>
        </w:rPr>
        <w:t xml:space="preserve"> t</w:t>
      </w:r>
      <w:r w:rsidR="00FB7293" w:rsidRPr="0032275C">
        <w:rPr>
          <w:sz w:val="22"/>
          <w:szCs w:val="22"/>
        </w:rPr>
        <w:t>e</w:t>
      </w:r>
      <w:r w:rsidRPr="0032275C">
        <w:rPr>
          <w:sz w:val="22"/>
          <w:szCs w:val="22"/>
        </w:rPr>
        <w:t xml:space="preserve">m poderes bastantes para tanto; </w:t>
      </w:r>
    </w:p>
    <w:p w:rsidR="00653D4C" w:rsidRPr="0032275C" w:rsidRDefault="00653D4C" w:rsidP="0032275C">
      <w:pPr>
        <w:spacing w:line="360" w:lineRule="auto"/>
        <w:rPr>
          <w:sz w:val="22"/>
          <w:szCs w:val="22"/>
        </w:rPr>
      </w:pPr>
      <w:bookmarkStart w:id="360" w:name="_DV_M262"/>
      <w:bookmarkEnd w:id="360"/>
    </w:p>
    <w:p w:rsidR="00493AB6" w:rsidRPr="0032275C" w:rsidRDefault="00493AB6" w:rsidP="0032275C">
      <w:pPr>
        <w:pStyle w:val="PargrafodaLista"/>
        <w:numPr>
          <w:ilvl w:val="0"/>
          <w:numId w:val="56"/>
        </w:numPr>
        <w:spacing w:line="360" w:lineRule="auto"/>
        <w:ind w:left="1418" w:hanging="567"/>
        <w:rPr>
          <w:sz w:val="22"/>
          <w:szCs w:val="22"/>
        </w:rPr>
      </w:pPr>
      <w:bookmarkStart w:id="361" w:name="_DV_M263"/>
      <w:bookmarkEnd w:id="361"/>
      <w:r w:rsidRPr="0032275C">
        <w:rPr>
          <w:rStyle w:val="DeltaViewInsertion"/>
          <w:color w:val="auto"/>
          <w:sz w:val="22"/>
          <w:szCs w:val="22"/>
          <w:u w:val="none"/>
        </w:rPr>
        <w:t>que esta Escritura de Emissão constitui obrigação legal, válida, eficaz e vinculativa do Agente Fiduciário, exequível de acordo com os seus termos e condições, com força de título executivo extr</w:t>
      </w:r>
      <w:r w:rsidR="005B016A" w:rsidRPr="0032275C">
        <w:rPr>
          <w:rStyle w:val="DeltaViewInsertion"/>
          <w:color w:val="auto"/>
          <w:sz w:val="22"/>
          <w:szCs w:val="22"/>
          <w:u w:val="none"/>
        </w:rPr>
        <w:t>ajudicial nos termos do artigo 7</w:t>
      </w:r>
      <w:r w:rsidRPr="0032275C">
        <w:rPr>
          <w:rStyle w:val="DeltaViewInsertion"/>
          <w:color w:val="auto"/>
          <w:sz w:val="22"/>
          <w:szCs w:val="22"/>
          <w:u w:val="none"/>
        </w:rPr>
        <w:t>8</w:t>
      </w:r>
      <w:r w:rsidR="005B016A" w:rsidRPr="0032275C">
        <w:rPr>
          <w:rStyle w:val="DeltaViewInsertion"/>
          <w:color w:val="auto"/>
          <w:sz w:val="22"/>
          <w:szCs w:val="22"/>
          <w:u w:val="none"/>
        </w:rPr>
        <w:t>4</w:t>
      </w:r>
      <w:r w:rsidRPr="0032275C">
        <w:rPr>
          <w:rStyle w:val="DeltaViewInsertion"/>
          <w:color w:val="auto"/>
          <w:sz w:val="22"/>
          <w:szCs w:val="22"/>
          <w:u w:val="none"/>
        </w:rPr>
        <w:t xml:space="preserve"> do Código de Processo Civil</w:t>
      </w:r>
      <w:r w:rsidRPr="0032275C">
        <w:rPr>
          <w:sz w:val="22"/>
          <w:szCs w:val="22"/>
        </w:rPr>
        <w:t>; e</w:t>
      </w:r>
    </w:p>
    <w:p w:rsidR="00493AB6" w:rsidRPr="0032275C" w:rsidRDefault="00493AB6" w:rsidP="0032275C">
      <w:pPr>
        <w:pStyle w:val="PargrafodaLista"/>
        <w:tabs>
          <w:tab w:val="num" w:pos="1134"/>
        </w:tabs>
        <w:spacing w:line="360" w:lineRule="auto"/>
        <w:ind w:left="1134" w:hanging="1134"/>
        <w:rPr>
          <w:sz w:val="22"/>
          <w:szCs w:val="22"/>
        </w:rPr>
      </w:pPr>
    </w:p>
    <w:p w:rsidR="00A26B29" w:rsidRPr="0032275C" w:rsidRDefault="007357C4" w:rsidP="0032275C">
      <w:pPr>
        <w:pStyle w:val="PargrafodaLista"/>
        <w:numPr>
          <w:ilvl w:val="0"/>
          <w:numId w:val="56"/>
        </w:numPr>
        <w:spacing w:line="360" w:lineRule="auto"/>
        <w:ind w:left="1418" w:hanging="567"/>
        <w:rPr>
          <w:rStyle w:val="DeltaViewInsertion"/>
          <w:color w:val="auto"/>
          <w:sz w:val="22"/>
          <w:szCs w:val="22"/>
          <w:u w:val="none"/>
        </w:rPr>
      </w:pPr>
      <w:bookmarkStart w:id="362" w:name="_DV_M264"/>
      <w:bookmarkStart w:id="363" w:name="_DV_M270"/>
      <w:bookmarkEnd w:id="362"/>
      <w:bookmarkEnd w:id="363"/>
      <w:r w:rsidRPr="0032275C">
        <w:rPr>
          <w:rStyle w:val="DeltaViewInsertion"/>
          <w:color w:val="auto"/>
          <w:sz w:val="22"/>
          <w:szCs w:val="22"/>
          <w:u w:val="none"/>
        </w:rPr>
        <w:t>na data de assinatura da presente Escritura de Emissão, conforme organograma encaminhado pela Emissora, o Agente Fiduciário identificou que participa de outra emissão pública feita por sociedade coligada, controlada, controladora ou integrante do mesmo grupo da Emissora, qual seja, Algar Tecnologia e Consultoria S.A., no valor de R$80.000.000,00 (oitenta milhões de reais) na data de emissão, por meio da qual foram emitidas 80 (oitenta) debêntures, da espécie quirografária, com garantia adicional fidejussória prestada pela Companhia de Telecomunicações do Brasil Central, com vencimento final em 25 de outubro de 2023, e, até a data de assinatura da presente Escritura de Emissão, não tem ciência de quaisquer eventos de resgate, amortização, conversão, repactuação ou inadimplementos ocorridos.</w:t>
      </w:r>
    </w:p>
    <w:p w:rsidR="00A26B29" w:rsidRPr="0032275C" w:rsidRDefault="00A26B29" w:rsidP="0032275C">
      <w:pPr>
        <w:tabs>
          <w:tab w:val="num" w:pos="1134"/>
        </w:tabs>
        <w:spacing w:line="360" w:lineRule="auto"/>
        <w:ind w:left="1134" w:hanging="1134"/>
        <w:rPr>
          <w:sz w:val="22"/>
          <w:szCs w:val="22"/>
        </w:rPr>
      </w:pPr>
    </w:p>
    <w:p w:rsidR="00A26B29" w:rsidRPr="0032275C" w:rsidRDefault="00493AB6" w:rsidP="0032275C">
      <w:pPr>
        <w:pStyle w:val="PargrafodaLista"/>
        <w:numPr>
          <w:ilvl w:val="0"/>
          <w:numId w:val="55"/>
        </w:numPr>
        <w:tabs>
          <w:tab w:val="left" w:pos="1134"/>
        </w:tabs>
        <w:spacing w:line="360" w:lineRule="auto"/>
        <w:ind w:left="851" w:hanging="851"/>
        <w:rPr>
          <w:sz w:val="22"/>
          <w:szCs w:val="22"/>
        </w:rPr>
      </w:pPr>
      <w:r w:rsidRPr="0032275C">
        <w:rPr>
          <w:sz w:val="22"/>
          <w:szCs w:val="22"/>
        </w:rPr>
        <w:t>O Agente Fiduciário exercerá suas funções a partir da data de assinatura desta Escritura de Emissão, devendo permanecer no exercício de suas funções até a Data de Vencimento ou até sua efetiva substituição</w:t>
      </w:r>
      <w:r w:rsidRPr="0032275C">
        <w:rPr>
          <w:rStyle w:val="DeltaViewInsertion"/>
          <w:color w:val="auto"/>
          <w:sz w:val="22"/>
          <w:szCs w:val="22"/>
          <w:u w:val="none"/>
        </w:rPr>
        <w:t xml:space="preserve"> ou, caso ainda restem obrigações inadimplidas da Emissora nos termos desta Escritura de Emissão após a Data de Vencimento, até que todas as obrigações da Emissora nos termos desta Escritura de Emissão sejam integralmente cumpridas.</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364" w:name="_DV_M271"/>
      <w:bookmarkStart w:id="365" w:name="_Ref445237221"/>
      <w:bookmarkEnd w:id="364"/>
      <w:r w:rsidRPr="0032275C">
        <w:rPr>
          <w:sz w:val="22"/>
          <w:szCs w:val="22"/>
        </w:rPr>
        <w:t xml:space="preserve">Será devida pela Emissora ao Agente Fiduciário, a título de honorários pelos deveres e atribuições que lhe competem, nos termos da legislação e regulamentação aplicáveis e desta Escritura de Emissão, o montante </w:t>
      </w:r>
      <w:r w:rsidR="004C752F" w:rsidRPr="0032275C">
        <w:rPr>
          <w:sz w:val="22"/>
          <w:szCs w:val="22"/>
        </w:rPr>
        <w:t>anual</w:t>
      </w:r>
      <w:r w:rsidRPr="0032275C">
        <w:rPr>
          <w:rStyle w:val="DeltaViewInsertion"/>
          <w:color w:val="auto"/>
          <w:sz w:val="22"/>
          <w:szCs w:val="22"/>
          <w:u w:val="none"/>
        </w:rPr>
        <w:t xml:space="preserve"> </w:t>
      </w:r>
      <w:r w:rsidRPr="0032275C">
        <w:rPr>
          <w:sz w:val="22"/>
          <w:szCs w:val="22"/>
        </w:rPr>
        <w:t xml:space="preserve">de </w:t>
      </w:r>
      <w:r w:rsidR="00713D0F" w:rsidRPr="0032275C">
        <w:rPr>
          <w:color w:val="000000"/>
          <w:sz w:val="22"/>
          <w:szCs w:val="22"/>
        </w:rPr>
        <w:t>R$</w:t>
      </w:r>
      <w:r w:rsidR="00B22533" w:rsidRPr="0032275C">
        <w:rPr>
          <w:color w:val="000000"/>
          <w:sz w:val="22"/>
          <w:szCs w:val="22"/>
        </w:rPr>
        <w:t>14.000,00</w:t>
      </w:r>
      <w:r w:rsidR="00713D0F" w:rsidRPr="0032275C">
        <w:rPr>
          <w:color w:val="000000"/>
          <w:sz w:val="22"/>
          <w:szCs w:val="22"/>
        </w:rPr>
        <w:t xml:space="preserve"> (</w:t>
      </w:r>
      <w:r w:rsidR="00B22533" w:rsidRPr="0032275C">
        <w:rPr>
          <w:color w:val="000000"/>
          <w:sz w:val="22"/>
          <w:szCs w:val="22"/>
        </w:rPr>
        <w:t>quatorze mil reais</w:t>
      </w:r>
      <w:r w:rsidR="00713D0F" w:rsidRPr="0032275C">
        <w:rPr>
          <w:color w:val="000000"/>
          <w:sz w:val="22"/>
          <w:szCs w:val="22"/>
        </w:rPr>
        <w:t>), sendo devida a 1ª</w:t>
      </w:r>
      <w:r w:rsidR="00892E44" w:rsidRPr="0032275C">
        <w:rPr>
          <w:color w:val="000000"/>
          <w:sz w:val="22"/>
          <w:szCs w:val="22"/>
        </w:rPr>
        <w:t> (primeira)</w:t>
      </w:r>
      <w:r w:rsidR="00713D0F" w:rsidRPr="0032275C">
        <w:rPr>
          <w:color w:val="000000"/>
          <w:sz w:val="22"/>
          <w:szCs w:val="22"/>
        </w:rPr>
        <w:t xml:space="preserve"> parcela </w:t>
      </w:r>
      <w:r w:rsidR="00B22533" w:rsidRPr="0032275C">
        <w:rPr>
          <w:color w:val="000000"/>
          <w:sz w:val="22"/>
          <w:szCs w:val="22"/>
        </w:rPr>
        <w:t>5</w:t>
      </w:r>
      <w:r w:rsidR="009178F5" w:rsidRPr="0032275C">
        <w:rPr>
          <w:color w:val="000000"/>
          <w:sz w:val="22"/>
          <w:szCs w:val="22"/>
        </w:rPr>
        <w:t xml:space="preserve"> </w:t>
      </w:r>
      <w:r w:rsidR="0057187B" w:rsidRPr="0032275C">
        <w:rPr>
          <w:color w:val="000000"/>
          <w:sz w:val="22"/>
          <w:szCs w:val="22"/>
        </w:rPr>
        <w:t>(</w:t>
      </w:r>
      <w:r w:rsidR="00B22533" w:rsidRPr="0032275C">
        <w:rPr>
          <w:color w:val="000000"/>
          <w:sz w:val="22"/>
          <w:szCs w:val="22"/>
        </w:rPr>
        <w:t>cinco</w:t>
      </w:r>
      <w:r w:rsidR="009178F5" w:rsidRPr="0032275C">
        <w:rPr>
          <w:color w:val="000000"/>
          <w:sz w:val="22"/>
          <w:szCs w:val="22"/>
        </w:rPr>
        <w:t>)</w:t>
      </w:r>
      <w:r w:rsidR="00713D0F" w:rsidRPr="0032275C">
        <w:rPr>
          <w:color w:val="000000"/>
          <w:sz w:val="22"/>
          <w:szCs w:val="22"/>
        </w:rPr>
        <w:t xml:space="preserve"> dias</w:t>
      </w:r>
      <w:r w:rsidR="008C45E0" w:rsidRPr="0032275C">
        <w:rPr>
          <w:color w:val="000000"/>
          <w:sz w:val="22"/>
          <w:szCs w:val="22"/>
        </w:rPr>
        <w:t xml:space="preserve"> após a assinatura da Escritura de Emissão</w:t>
      </w:r>
      <w:r w:rsidR="006167C5" w:rsidRPr="0032275C">
        <w:rPr>
          <w:color w:val="000000"/>
          <w:sz w:val="22"/>
          <w:szCs w:val="22"/>
        </w:rPr>
        <w:t xml:space="preserve">, </w:t>
      </w:r>
      <w:r w:rsidR="00065AC6" w:rsidRPr="0032275C">
        <w:rPr>
          <w:color w:val="000000"/>
          <w:sz w:val="22"/>
          <w:szCs w:val="22"/>
        </w:rPr>
        <w:t>e os seguintes no mesmo dia dos anos subsequentes</w:t>
      </w:r>
      <w:r w:rsidR="006167C5" w:rsidRPr="0032275C">
        <w:rPr>
          <w:color w:val="000000"/>
          <w:sz w:val="22"/>
          <w:szCs w:val="22"/>
        </w:rPr>
        <w:t xml:space="preserve"> </w:t>
      </w:r>
      <w:r w:rsidRPr="0032275C">
        <w:rPr>
          <w:rStyle w:val="DeltaViewInsertion"/>
          <w:color w:val="auto"/>
          <w:sz w:val="22"/>
          <w:szCs w:val="22"/>
          <w:u w:val="none"/>
        </w:rPr>
        <w:t>(</w:t>
      </w:r>
      <w:r w:rsidR="009178F5" w:rsidRPr="0032275C">
        <w:rPr>
          <w:rStyle w:val="DeltaViewInsertion"/>
          <w:color w:val="auto"/>
          <w:sz w:val="22"/>
          <w:szCs w:val="22"/>
          <w:u w:val="none"/>
        </w:rPr>
        <w:t>"</w:t>
      </w:r>
      <w:r w:rsidR="009178F5" w:rsidRPr="0032275C">
        <w:rPr>
          <w:rStyle w:val="DeltaViewInsertion"/>
          <w:b/>
          <w:color w:val="auto"/>
          <w:sz w:val="22"/>
          <w:szCs w:val="22"/>
          <w:u w:val="none"/>
        </w:rPr>
        <w:t>R</w:t>
      </w:r>
      <w:r w:rsidRPr="0032275C">
        <w:rPr>
          <w:b/>
          <w:sz w:val="22"/>
          <w:szCs w:val="22"/>
        </w:rPr>
        <w:t>emuneração do Agente Fiduciário</w:t>
      </w:r>
      <w:r w:rsidR="009178F5" w:rsidRPr="0032275C">
        <w:rPr>
          <w:rStyle w:val="DeltaViewInsertion"/>
          <w:color w:val="auto"/>
          <w:sz w:val="22"/>
          <w:szCs w:val="22"/>
          <w:u w:val="none"/>
        </w:rPr>
        <w:t>"</w:t>
      </w:r>
      <w:r w:rsidRPr="0032275C">
        <w:rPr>
          <w:sz w:val="22"/>
          <w:szCs w:val="22"/>
        </w:rPr>
        <w:t>).</w:t>
      </w:r>
      <w:bookmarkEnd w:id="365"/>
      <w:r w:rsidR="00A47C50" w:rsidRPr="0032275C">
        <w:rPr>
          <w:sz w:val="22"/>
          <w:szCs w:val="22"/>
        </w:rPr>
        <w:t xml:space="preserve"> </w:t>
      </w:r>
    </w:p>
    <w:p w:rsidR="000257AF" w:rsidRPr="0032275C" w:rsidRDefault="000257AF" w:rsidP="0032275C">
      <w:pPr>
        <w:tabs>
          <w:tab w:val="num" w:pos="1134"/>
        </w:tabs>
        <w:spacing w:line="360" w:lineRule="auto"/>
        <w:ind w:left="1134" w:hanging="1134"/>
        <w:rPr>
          <w:rStyle w:val="DeltaViewInsertion"/>
          <w:color w:val="auto"/>
          <w:sz w:val="22"/>
          <w:szCs w:val="22"/>
          <w:u w:val="none"/>
        </w:rPr>
      </w:pPr>
      <w:bookmarkStart w:id="366" w:name="_DV_M272"/>
      <w:bookmarkStart w:id="367" w:name="_DV_M273"/>
      <w:bookmarkEnd w:id="366"/>
      <w:bookmarkEnd w:id="367"/>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r w:rsidRPr="0032275C">
        <w:rPr>
          <w:rStyle w:val="DeltaViewInsertion"/>
          <w:color w:val="auto"/>
          <w:sz w:val="22"/>
          <w:szCs w:val="22"/>
          <w:u w:val="none"/>
        </w:rPr>
        <w:t xml:space="preserve">As parcelas citadas </w:t>
      </w:r>
      <w:r w:rsidR="006432FB" w:rsidRPr="0032275C">
        <w:rPr>
          <w:rStyle w:val="DeltaViewInsertion"/>
          <w:color w:val="auto"/>
          <w:sz w:val="22"/>
          <w:szCs w:val="22"/>
          <w:u w:val="none"/>
        </w:rPr>
        <w:t>n</w:t>
      </w:r>
      <w:r w:rsidR="00892E44" w:rsidRPr="0032275C">
        <w:rPr>
          <w:rStyle w:val="DeltaViewInsertion"/>
          <w:color w:val="auto"/>
          <w:sz w:val="22"/>
          <w:szCs w:val="22"/>
          <w:u w:val="none"/>
        </w:rPr>
        <w:t>o</w:t>
      </w:r>
      <w:r w:rsidR="006432FB" w:rsidRPr="0032275C">
        <w:rPr>
          <w:rStyle w:val="DeltaViewInsertion"/>
          <w:color w:val="auto"/>
          <w:sz w:val="22"/>
          <w:szCs w:val="22"/>
          <w:u w:val="none"/>
        </w:rPr>
        <w:t xml:space="preserve"> </w:t>
      </w:r>
      <w:r w:rsidR="009178F5" w:rsidRPr="0032275C">
        <w:rPr>
          <w:rStyle w:val="DeltaViewInsertion"/>
          <w:color w:val="auto"/>
          <w:sz w:val="22"/>
          <w:szCs w:val="22"/>
          <w:u w:val="none"/>
        </w:rPr>
        <w:t>item </w:t>
      </w:r>
      <w:r w:rsidR="009178F5" w:rsidRPr="0032275C">
        <w:rPr>
          <w:rStyle w:val="DeltaViewInsertion"/>
          <w:color w:val="auto"/>
          <w:sz w:val="22"/>
          <w:szCs w:val="22"/>
          <w:u w:val="none"/>
        </w:rPr>
        <w:fldChar w:fldCharType="begin"/>
      </w:r>
      <w:r w:rsidR="009178F5" w:rsidRPr="0032275C">
        <w:rPr>
          <w:rStyle w:val="DeltaViewInsertion"/>
          <w:color w:val="auto"/>
          <w:sz w:val="22"/>
          <w:szCs w:val="22"/>
          <w:u w:val="none"/>
        </w:rPr>
        <w:instrText xml:space="preserve"> REF _Ref445237221 \r \h </w:instrText>
      </w:r>
      <w:r w:rsidR="004167BD" w:rsidRPr="0032275C">
        <w:rPr>
          <w:rStyle w:val="DeltaViewInsertion"/>
          <w:color w:val="auto"/>
          <w:sz w:val="22"/>
          <w:szCs w:val="22"/>
          <w:u w:val="none"/>
        </w:rPr>
        <w:instrText xml:space="preserve"> \* MERGEFORMAT </w:instrText>
      </w:r>
      <w:r w:rsidR="009178F5" w:rsidRPr="0032275C">
        <w:rPr>
          <w:rStyle w:val="DeltaViewInsertion"/>
          <w:color w:val="auto"/>
          <w:sz w:val="22"/>
          <w:szCs w:val="22"/>
          <w:u w:val="none"/>
        </w:rPr>
      </w:r>
      <w:r w:rsidR="009178F5" w:rsidRPr="0032275C">
        <w:rPr>
          <w:rStyle w:val="DeltaViewInsertion"/>
          <w:color w:val="auto"/>
          <w:sz w:val="22"/>
          <w:szCs w:val="22"/>
          <w:u w:val="none"/>
        </w:rPr>
        <w:fldChar w:fldCharType="separate"/>
      </w:r>
      <w:r w:rsidR="0032275C" w:rsidRPr="0032275C">
        <w:rPr>
          <w:rStyle w:val="DeltaViewInsertion"/>
          <w:color w:val="auto"/>
          <w:sz w:val="22"/>
          <w:szCs w:val="22"/>
          <w:u w:val="none"/>
        </w:rPr>
        <w:t>8.4</w:t>
      </w:r>
      <w:r w:rsidR="009178F5" w:rsidRPr="0032275C">
        <w:rPr>
          <w:rStyle w:val="DeltaViewInsertion"/>
          <w:color w:val="auto"/>
          <w:sz w:val="22"/>
          <w:szCs w:val="22"/>
          <w:u w:val="none"/>
        </w:rPr>
        <w:fldChar w:fldCharType="end"/>
      </w:r>
      <w:r w:rsidRPr="0032275C">
        <w:rPr>
          <w:rStyle w:val="DeltaViewInsertion"/>
          <w:color w:val="auto"/>
          <w:sz w:val="22"/>
          <w:szCs w:val="22"/>
          <w:u w:val="none"/>
        </w:rPr>
        <w:t xml:space="preserve"> serão reajustadas pela variação acumulada do IGP-M</w:t>
      </w:r>
      <w:r w:rsidR="00A9511E" w:rsidRPr="0032275C">
        <w:rPr>
          <w:rStyle w:val="DeltaViewInsertion"/>
          <w:color w:val="auto"/>
          <w:sz w:val="22"/>
          <w:szCs w:val="22"/>
          <w:u w:val="none"/>
        </w:rPr>
        <w:t>/FGV</w:t>
      </w:r>
      <w:r w:rsidRPr="0032275C">
        <w:rPr>
          <w:rStyle w:val="DeltaViewInsertion"/>
          <w:color w:val="auto"/>
          <w:sz w:val="22"/>
          <w:szCs w:val="22"/>
          <w:u w:val="none"/>
        </w:rPr>
        <w:t xml:space="preserve">, ou, na falta deste, ou ainda na impossibilidade de sua utilização, pelo índice que vier a substituí-lo, a partir da data do primeiro pagamento, até as datas de pagamento seguintes, calculadas </w:t>
      </w:r>
      <w:r w:rsidRPr="0032275C">
        <w:rPr>
          <w:rStyle w:val="DeltaViewInsertion"/>
          <w:i/>
          <w:iCs/>
          <w:color w:val="auto"/>
          <w:sz w:val="22"/>
          <w:szCs w:val="22"/>
          <w:u w:val="none"/>
        </w:rPr>
        <w:t>pro rata die</w:t>
      </w:r>
      <w:r w:rsidRPr="0032275C">
        <w:rPr>
          <w:rStyle w:val="DeltaViewInsertion"/>
          <w:color w:val="auto"/>
          <w:sz w:val="22"/>
          <w:szCs w:val="22"/>
          <w:u w:val="none"/>
        </w:rPr>
        <w:t xml:space="preserve">, se necessário. </w:t>
      </w:r>
    </w:p>
    <w:p w:rsidR="008C45E0" w:rsidRPr="0032275C" w:rsidRDefault="008C45E0" w:rsidP="0032275C">
      <w:pPr>
        <w:tabs>
          <w:tab w:val="num" w:pos="1134"/>
        </w:tabs>
        <w:spacing w:line="360" w:lineRule="auto"/>
        <w:ind w:left="1134" w:hanging="1134"/>
        <w:rPr>
          <w:rStyle w:val="DeltaViewInsertion"/>
          <w:color w:val="auto"/>
          <w:sz w:val="22"/>
          <w:szCs w:val="22"/>
          <w:u w:val="none"/>
        </w:rPr>
      </w:pPr>
      <w:bookmarkStart w:id="368" w:name="_DV_M274"/>
      <w:bookmarkEnd w:id="368"/>
    </w:p>
    <w:p w:rsidR="0057187B" w:rsidRPr="0032275C" w:rsidRDefault="0057187B" w:rsidP="0032275C">
      <w:pPr>
        <w:pStyle w:val="PargrafodaLista"/>
        <w:numPr>
          <w:ilvl w:val="0"/>
          <w:numId w:val="55"/>
        </w:numPr>
        <w:tabs>
          <w:tab w:val="left" w:pos="1134"/>
        </w:tabs>
        <w:spacing w:line="360" w:lineRule="auto"/>
        <w:ind w:left="851" w:hanging="851"/>
        <w:rPr>
          <w:rStyle w:val="DeltaViewInsertion"/>
          <w:color w:val="auto"/>
          <w:sz w:val="22"/>
          <w:szCs w:val="22"/>
          <w:u w:val="none"/>
        </w:rPr>
      </w:pPr>
      <w:r w:rsidRPr="0032275C">
        <w:rPr>
          <w:rStyle w:val="DeltaViewInsertion"/>
          <w:color w:val="auto"/>
          <w:sz w:val="22"/>
          <w:szCs w:val="22"/>
          <w:u w:val="none"/>
        </w:rPr>
        <w:t>No caso de inadimplemento do pagamento das Debêntures ou de reestruturação das condições das Debêntures após a Emissão, ou da participação em reuniões ou conferências telefônicas, antes ou depois da Emissão, bem como atendimento a solicitações extraordinárias, serão devidos ao Agente Fiduciário uma remuneração adicional correspondente a R$</w:t>
      </w:r>
      <w:r w:rsidRPr="0032275C">
        <w:rPr>
          <w:color w:val="000000"/>
          <w:sz w:val="22"/>
          <w:szCs w:val="22"/>
        </w:rPr>
        <w:t>500,00</w:t>
      </w:r>
      <w:r w:rsidRPr="0032275C">
        <w:rPr>
          <w:rStyle w:val="DeltaViewInsertion"/>
          <w:color w:val="auto"/>
          <w:sz w:val="22"/>
          <w:szCs w:val="22"/>
          <w:u w:val="none"/>
        </w:rPr>
        <w:t xml:space="preserve"> (</w:t>
      </w:r>
      <w:r w:rsidRPr="0032275C">
        <w:rPr>
          <w:color w:val="000000"/>
          <w:sz w:val="22"/>
          <w:szCs w:val="22"/>
        </w:rPr>
        <w:t>quinhentos</w:t>
      </w:r>
      <w:r w:rsidRPr="0032275C">
        <w:rPr>
          <w:rStyle w:val="DeltaViewInsertion"/>
          <w:color w:val="auto"/>
          <w:sz w:val="22"/>
          <w:szCs w:val="22"/>
          <w:u w:val="none"/>
        </w:rPr>
        <w:t xml:space="preserve"> reais) por hora de trabalho dedicado a tais fatos, bem como: </w:t>
      </w:r>
      <w:r w:rsidRPr="0032275C">
        <w:rPr>
          <w:rStyle w:val="DeltaViewInsertion"/>
          <w:b/>
          <w:color w:val="auto"/>
          <w:sz w:val="22"/>
          <w:szCs w:val="22"/>
          <w:u w:val="none"/>
        </w:rPr>
        <w:t>(i)</w:t>
      </w:r>
      <w:r w:rsidRPr="0032275C">
        <w:rPr>
          <w:rStyle w:val="DeltaViewInsertion"/>
          <w:color w:val="auto"/>
          <w:sz w:val="22"/>
          <w:szCs w:val="22"/>
          <w:u w:val="none"/>
        </w:rPr>
        <w:t xml:space="preserve"> comentários aos documentos da Emissão durante a estruturação da mesma, caso a operação não venha a se efetivar; </w:t>
      </w:r>
      <w:r w:rsidRPr="0032275C">
        <w:rPr>
          <w:rStyle w:val="DeltaViewInsertion"/>
          <w:b/>
          <w:color w:val="auto"/>
          <w:sz w:val="22"/>
          <w:szCs w:val="22"/>
          <w:u w:val="none"/>
        </w:rPr>
        <w:t>(ii)</w:t>
      </w:r>
      <w:r w:rsidRPr="0032275C">
        <w:rPr>
          <w:rStyle w:val="DeltaViewInsertion"/>
          <w:color w:val="auto"/>
          <w:sz w:val="22"/>
          <w:szCs w:val="22"/>
          <w:u w:val="none"/>
        </w:rPr>
        <w:t xml:space="preserve"> ex</w:t>
      </w:r>
      <w:r w:rsidR="00CB5108" w:rsidRPr="0032275C">
        <w:rPr>
          <w:rStyle w:val="DeltaViewInsertion"/>
          <w:color w:val="auto"/>
          <w:sz w:val="22"/>
          <w:szCs w:val="22"/>
          <w:u w:val="none"/>
        </w:rPr>
        <w:t>e</w:t>
      </w:r>
      <w:r w:rsidRPr="0032275C">
        <w:rPr>
          <w:rStyle w:val="DeltaViewInsertion"/>
          <w:color w:val="auto"/>
          <w:sz w:val="22"/>
          <w:szCs w:val="22"/>
          <w:u w:val="none"/>
        </w:rPr>
        <w:t>cu</w:t>
      </w:r>
      <w:r w:rsidR="00CB5108" w:rsidRPr="0032275C">
        <w:rPr>
          <w:rStyle w:val="DeltaViewInsertion"/>
          <w:color w:val="auto"/>
          <w:sz w:val="22"/>
          <w:szCs w:val="22"/>
          <w:u w:val="none"/>
        </w:rPr>
        <w:t xml:space="preserve">ção </w:t>
      </w:r>
      <w:r w:rsidRPr="0032275C">
        <w:rPr>
          <w:rStyle w:val="DeltaViewInsertion"/>
          <w:color w:val="auto"/>
          <w:sz w:val="22"/>
          <w:szCs w:val="22"/>
          <w:u w:val="none"/>
        </w:rPr>
        <w:t>das Fianças, caso seja necessário</w:t>
      </w:r>
      <w:r w:rsidR="000C5AF3" w:rsidRPr="0032275C">
        <w:rPr>
          <w:rStyle w:val="DeltaViewInsertion"/>
          <w:color w:val="auto"/>
          <w:sz w:val="22"/>
          <w:szCs w:val="22"/>
          <w:u w:val="none"/>
        </w:rPr>
        <w:t>, ou demais garantias que eventualmente sejam concedidas</w:t>
      </w:r>
      <w:r w:rsidRPr="0032275C">
        <w:rPr>
          <w:rStyle w:val="DeltaViewInsertion"/>
          <w:color w:val="auto"/>
          <w:sz w:val="22"/>
          <w:szCs w:val="22"/>
          <w:u w:val="none"/>
        </w:rPr>
        <w:t xml:space="preserve">; </w:t>
      </w:r>
      <w:r w:rsidRPr="0032275C">
        <w:rPr>
          <w:rStyle w:val="DeltaViewInsertion"/>
          <w:b/>
          <w:color w:val="auto"/>
          <w:sz w:val="22"/>
          <w:szCs w:val="22"/>
          <w:u w:val="none"/>
        </w:rPr>
        <w:t>(iii)</w:t>
      </w:r>
      <w:r w:rsidR="000C5AF3" w:rsidRPr="0032275C">
        <w:rPr>
          <w:rStyle w:val="DeltaViewInsertion"/>
          <w:color w:val="auto"/>
          <w:sz w:val="22"/>
          <w:szCs w:val="22"/>
          <w:u w:val="none"/>
        </w:rPr>
        <w:t> </w:t>
      </w:r>
      <w:r w:rsidRPr="0032275C">
        <w:rPr>
          <w:rStyle w:val="DeltaViewInsertion"/>
          <w:color w:val="auto"/>
          <w:sz w:val="22"/>
          <w:szCs w:val="22"/>
          <w:u w:val="none"/>
        </w:rPr>
        <w:t xml:space="preserve">participação em reuniões formais ou virtuais com a Emissora ou com os Debenturistas; e </w:t>
      </w:r>
      <w:r w:rsidRPr="0032275C">
        <w:rPr>
          <w:rStyle w:val="DeltaViewInsertion"/>
          <w:b/>
          <w:color w:val="auto"/>
          <w:sz w:val="22"/>
          <w:szCs w:val="22"/>
          <w:u w:val="none"/>
        </w:rPr>
        <w:t>(iv)</w:t>
      </w:r>
      <w:r w:rsidRPr="0032275C">
        <w:rPr>
          <w:rStyle w:val="DeltaViewInsertion"/>
          <w:color w:val="auto"/>
          <w:sz w:val="22"/>
          <w:szCs w:val="22"/>
          <w:u w:val="none"/>
        </w:rPr>
        <w:t xml:space="preserve"> implementação das consequentes decisões tomadas em tais eventos, pagas </w:t>
      </w:r>
      <w:r w:rsidR="00CB5108" w:rsidRPr="0032275C">
        <w:rPr>
          <w:rStyle w:val="DeltaViewInsertion"/>
          <w:color w:val="auto"/>
          <w:sz w:val="22"/>
          <w:szCs w:val="22"/>
          <w:u w:val="none"/>
        </w:rPr>
        <w:t>em até</w:t>
      </w:r>
      <w:r w:rsidR="008530F5" w:rsidRPr="0032275C">
        <w:rPr>
          <w:rStyle w:val="DeltaViewInsertion"/>
          <w:color w:val="auto"/>
          <w:sz w:val="22"/>
          <w:szCs w:val="22"/>
          <w:u w:val="none"/>
        </w:rPr>
        <w:t xml:space="preserve"> 10 (dez)</w:t>
      </w:r>
      <w:r w:rsidR="00F11BD8" w:rsidRPr="0032275C">
        <w:rPr>
          <w:rStyle w:val="DeltaViewInsertion"/>
          <w:color w:val="auto"/>
          <w:sz w:val="22"/>
          <w:szCs w:val="22"/>
          <w:u w:val="none"/>
        </w:rPr>
        <w:t> </w:t>
      </w:r>
      <w:r w:rsidR="004D19C9" w:rsidRPr="0032275C">
        <w:rPr>
          <w:rStyle w:val="DeltaViewInsertion"/>
          <w:color w:val="auto"/>
          <w:sz w:val="22"/>
          <w:szCs w:val="22"/>
          <w:u w:val="none"/>
        </w:rPr>
        <w:t>Dias Úteis</w:t>
      </w:r>
      <w:r w:rsidRPr="0032275C">
        <w:rPr>
          <w:rStyle w:val="DeltaViewInsertion"/>
          <w:color w:val="auto"/>
          <w:sz w:val="22"/>
          <w:szCs w:val="22"/>
          <w:u w:val="none"/>
        </w:rPr>
        <w:t xml:space="preserve"> após a comprovação da entreg</w:t>
      </w:r>
      <w:r w:rsidR="006E05BC" w:rsidRPr="0032275C">
        <w:rPr>
          <w:rStyle w:val="DeltaViewInsertion"/>
          <w:color w:val="auto"/>
          <w:sz w:val="22"/>
          <w:szCs w:val="22"/>
          <w:u w:val="none"/>
        </w:rPr>
        <w:t xml:space="preserve">a, pelo Agente </w:t>
      </w:r>
      <w:r w:rsidR="00CB5108" w:rsidRPr="0032275C">
        <w:rPr>
          <w:rStyle w:val="DeltaViewInsertion"/>
          <w:color w:val="auto"/>
          <w:sz w:val="22"/>
          <w:szCs w:val="22"/>
          <w:u w:val="none"/>
        </w:rPr>
        <w:t>Fiduciário, de "</w:t>
      </w:r>
      <w:r w:rsidRPr="0032275C">
        <w:rPr>
          <w:rStyle w:val="DeltaViewInsertion"/>
          <w:color w:val="auto"/>
          <w:sz w:val="22"/>
          <w:szCs w:val="22"/>
          <w:u w:val="none"/>
        </w:rPr>
        <w:t>relatório de horas</w:t>
      </w:r>
      <w:r w:rsidR="00CB5108" w:rsidRPr="0032275C">
        <w:rPr>
          <w:rStyle w:val="DeltaViewInsertion"/>
          <w:color w:val="auto"/>
          <w:sz w:val="22"/>
          <w:szCs w:val="22"/>
          <w:u w:val="none"/>
        </w:rPr>
        <w:t>"</w:t>
      </w:r>
      <w:r w:rsidRPr="0032275C">
        <w:rPr>
          <w:rStyle w:val="DeltaViewInsertion"/>
          <w:color w:val="auto"/>
          <w:sz w:val="22"/>
          <w:szCs w:val="22"/>
          <w:u w:val="none"/>
        </w:rPr>
        <w:t xml:space="preserve"> à Emissora. Entende-se por reestruturação das </w:t>
      </w:r>
      <w:r w:rsidR="00CB5108" w:rsidRPr="0032275C">
        <w:rPr>
          <w:rStyle w:val="DeltaViewInsertion"/>
          <w:color w:val="auto"/>
          <w:sz w:val="22"/>
          <w:szCs w:val="22"/>
          <w:u w:val="none"/>
        </w:rPr>
        <w:t>Debêntures, as seguintes alterações da Emissão</w:t>
      </w:r>
      <w:r w:rsidRPr="0032275C">
        <w:rPr>
          <w:rStyle w:val="DeltaViewInsertion"/>
          <w:color w:val="auto"/>
          <w:sz w:val="22"/>
          <w:szCs w:val="22"/>
          <w:u w:val="none"/>
        </w:rPr>
        <w:t xml:space="preserve">: </w:t>
      </w:r>
      <w:r w:rsidRPr="0032275C">
        <w:rPr>
          <w:rStyle w:val="DeltaViewInsertion"/>
          <w:b/>
          <w:color w:val="auto"/>
          <w:sz w:val="22"/>
          <w:szCs w:val="22"/>
          <w:u w:val="none"/>
        </w:rPr>
        <w:t>(</w:t>
      </w:r>
      <w:r w:rsidR="00CB5108" w:rsidRPr="0032275C">
        <w:rPr>
          <w:rStyle w:val="DeltaViewInsertion"/>
          <w:b/>
          <w:color w:val="auto"/>
          <w:sz w:val="22"/>
          <w:szCs w:val="22"/>
          <w:u w:val="none"/>
        </w:rPr>
        <w:t>a</w:t>
      </w:r>
      <w:r w:rsidRPr="0032275C">
        <w:rPr>
          <w:rStyle w:val="DeltaViewInsertion"/>
          <w:b/>
          <w:color w:val="auto"/>
          <w:sz w:val="22"/>
          <w:szCs w:val="22"/>
          <w:u w:val="none"/>
        </w:rPr>
        <w:t>)</w:t>
      </w:r>
      <w:r w:rsidR="00F11BD8" w:rsidRPr="0032275C">
        <w:rPr>
          <w:rStyle w:val="DeltaViewInsertion"/>
          <w:b/>
          <w:color w:val="auto"/>
          <w:sz w:val="22"/>
          <w:szCs w:val="22"/>
          <w:u w:val="none"/>
        </w:rPr>
        <w:t> </w:t>
      </w:r>
      <w:r w:rsidRPr="0032275C">
        <w:rPr>
          <w:rStyle w:val="DeltaViewInsertion"/>
          <w:color w:val="auto"/>
          <w:sz w:val="22"/>
          <w:szCs w:val="22"/>
          <w:u w:val="none"/>
        </w:rPr>
        <w:t xml:space="preserve">das garantias; </w:t>
      </w:r>
      <w:r w:rsidRPr="0032275C">
        <w:rPr>
          <w:rStyle w:val="DeltaViewInsertion"/>
          <w:b/>
          <w:color w:val="auto"/>
          <w:sz w:val="22"/>
          <w:szCs w:val="22"/>
          <w:u w:val="none"/>
        </w:rPr>
        <w:t>(</w:t>
      </w:r>
      <w:r w:rsidR="00CB5108" w:rsidRPr="0032275C">
        <w:rPr>
          <w:rStyle w:val="DeltaViewInsertion"/>
          <w:b/>
          <w:color w:val="auto"/>
          <w:sz w:val="22"/>
          <w:szCs w:val="22"/>
          <w:u w:val="none"/>
        </w:rPr>
        <w:t>b</w:t>
      </w:r>
      <w:r w:rsidRPr="0032275C">
        <w:rPr>
          <w:rStyle w:val="DeltaViewInsertion"/>
          <w:b/>
          <w:color w:val="auto"/>
          <w:sz w:val="22"/>
          <w:szCs w:val="22"/>
          <w:u w:val="none"/>
        </w:rPr>
        <w:t>)</w:t>
      </w:r>
      <w:r w:rsidRPr="0032275C">
        <w:rPr>
          <w:rStyle w:val="DeltaViewInsertion"/>
          <w:color w:val="auto"/>
          <w:sz w:val="22"/>
          <w:szCs w:val="22"/>
          <w:u w:val="none"/>
        </w:rPr>
        <w:t xml:space="preserve"> </w:t>
      </w:r>
      <w:r w:rsidR="00CB5108" w:rsidRPr="0032275C">
        <w:rPr>
          <w:rStyle w:val="DeltaViewInsertion"/>
          <w:color w:val="auto"/>
          <w:sz w:val="22"/>
          <w:szCs w:val="22"/>
          <w:u w:val="none"/>
        </w:rPr>
        <w:t xml:space="preserve">dos prazos </w:t>
      </w:r>
      <w:r w:rsidRPr="0032275C">
        <w:rPr>
          <w:rStyle w:val="DeltaViewInsertion"/>
          <w:color w:val="auto"/>
          <w:sz w:val="22"/>
          <w:szCs w:val="22"/>
          <w:u w:val="none"/>
        </w:rPr>
        <w:t xml:space="preserve">de pagamentos; e </w:t>
      </w:r>
      <w:r w:rsidRPr="0032275C">
        <w:rPr>
          <w:rStyle w:val="DeltaViewInsertion"/>
          <w:b/>
          <w:color w:val="auto"/>
          <w:sz w:val="22"/>
          <w:szCs w:val="22"/>
          <w:u w:val="none"/>
        </w:rPr>
        <w:t>(</w:t>
      </w:r>
      <w:r w:rsidR="00CB5108" w:rsidRPr="0032275C">
        <w:rPr>
          <w:rStyle w:val="DeltaViewInsertion"/>
          <w:b/>
          <w:color w:val="auto"/>
          <w:sz w:val="22"/>
          <w:szCs w:val="22"/>
          <w:u w:val="none"/>
        </w:rPr>
        <w:t>c</w:t>
      </w:r>
      <w:r w:rsidRPr="0032275C">
        <w:rPr>
          <w:rStyle w:val="DeltaViewInsertion"/>
          <w:b/>
          <w:color w:val="auto"/>
          <w:sz w:val="22"/>
          <w:szCs w:val="22"/>
          <w:u w:val="none"/>
        </w:rPr>
        <w:t>)</w:t>
      </w:r>
      <w:r w:rsidR="00CB5108" w:rsidRPr="0032275C">
        <w:rPr>
          <w:rStyle w:val="DeltaViewInsertion"/>
          <w:b/>
          <w:color w:val="auto"/>
          <w:sz w:val="22"/>
          <w:szCs w:val="22"/>
          <w:u w:val="none"/>
        </w:rPr>
        <w:t> </w:t>
      </w:r>
      <w:r w:rsidR="00CB5108" w:rsidRPr="0032275C">
        <w:rPr>
          <w:rStyle w:val="DeltaViewInsertion"/>
          <w:color w:val="auto"/>
          <w:sz w:val="22"/>
          <w:szCs w:val="22"/>
          <w:u w:val="none"/>
        </w:rPr>
        <w:t xml:space="preserve">condições </w:t>
      </w:r>
      <w:r w:rsidRPr="0032275C">
        <w:rPr>
          <w:rStyle w:val="DeltaViewInsertion"/>
          <w:color w:val="auto"/>
          <w:sz w:val="22"/>
          <w:szCs w:val="22"/>
          <w:u w:val="none"/>
        </w:rPr>
        <w:t>relacionadas ao vencimento antecipado</w:t>
      </w:r>
      <w:r w:rsidR="006E05BC" w:rsidRPr="0032275C">
        <w:rPr>
          <w:rStyle w:val="DeltaViewInsertion"/>
          <w:color w:val="auto"/>
          <w:sz w:val="22"/>
          <w:szCs w:val="22"/>
          <w:u w:val="none"/>
        </w:rPr>
        <w:t xml:space="preserve"> das Debêntures, conforme item </w:t>
      </w:r>
      <w:r w:rsidR="006E05BC" w:rsidRPr="0032275C">
        <w:rPr>
          <w:rStyle w:val="DeltaViewInsertion"/>
          <w:color w:val="auto"/>
          <w:sz w:val="22"/>
          <w:szCs w:val="22"/>
          <w:u w:val="none"/>
        </w:rPr>
        <w:fldChar w:fldCharType="begin"/>
      </w:r>
      <w:r w:rsidR="006E05BC" w:rsidRPr="0032275C">
        <w:rPr>
          <w:rStyle w:val="DeltaViewInsertion"/>
          <w:color w:val="auto"/>
          <w:sz w:val="22"/>
          <w:szCs w:val="22"/>
          <w:u w:val="none"/>
        </w:rPr>
        <w:instrText xml:space="preserve"> REF _Ref445233678 \r \h  \* MERGEFORMAT </w:instrText>
      </w:r>
      <w:r w:rsidR="006E05BC" w:rsidRPr="0032275C">
        <w:rPr>
          <w:rStyle w:val="DeltaViewInsertion"/>
          <w:color w:val="auto"/>
          <w:sz w:val="22"/>
          <w:szCs w:val="22"/>
          <w:u w:val="none"/>
        </w:rPr>
      </w:r>
      <w:r w:rsidR="006E05BC" w:rsidRPr="0032275C">
        <w:rPr>
          <w:rStyle w:val="DeltaViewInsertion"/>
          <w:color w:val="auto"/>
          <w:sz w:val="22"/>
          <w:szCs w:val="22"/>
          <w:u w:val="none"/>
        </w:rPr>
        <w:fldChar w:fldCharType="separate"/>
      </w:r>
      <w:r w:rsidR="0032275C" w:rsidRPr="0032275C">
        <w:rPr>
          <w:rStyle w:val="DeltaViewInsertion"/>
          <w:color w:val="auto"/>
          <w:sz w:val="22"/>
          <w:szCs w:val="22"/>
          <w:u w:val="none"/>
        </w:rPr>
        <w:t>5.14</w:t>
      </w:r>
      <w:r w:rsidR="006E05BC" w:rsidRPr="0032275C">
        <w:rPr>
          <w:rStyle w:val="DeltaViewInsertion"/>
          <w:color w:val="auto"/>
          <w:sz w:val="22"/>
          <w:szCs w:val="22"/>
          <w:u w:val="none"/>
        </w:rPr>
        <w:fldChar w:fldCharType="end"/>
      </w:r>
      <w:r w:rsidRPr="0032275C">
        <w:rPr>
          <w:rStyle w:val="DeltaViewInsertion"/>
          <w:color w:val="auto"/>
          <w:sz w:val="22"/>
          <w:szCs w:val="22"/>
          <w:u w:val="none"/>
        </w:rPr>
        <w:t xml:space="preserve">. Os eventos relacionados a </w:t>
      </w:r>
      <w:r w:rsidR="006E05BC" w:rsidRPr="0032275C">
        <w:rPr>
          <w:rStyle w:val="DeltaViewInsertion"/>
          <w:color w:val="auto"/>
          <w:sz w:val="22"/>
          <w:szCs w:val="22"/>
          <w:u w:val="none"/>
        </w:rPr>
        <w:t xml:space="preserve">Amortização Extraordinária </w:t>
      </w:r>
      <w:r w:rsidRPr="0032275C">
        <w:rPr>
          <w:rStyle w:val="DeltaViewInsertion"/>
          <w:color w:val="auto"/>
          <w:sz w:val="22"/>
          <w:szCs w:val="22"/>
          <w:u w:val="none"/>
        </w:rPr>
        <w:t xml:space="preserve">das </w:t>
      </w:r>
      <w:r w:rsidR="006E05BC" w:rsidRPr="0032275C">
        <w:rPr>
          <w:rStyle w:val="DeltaViewInsertion"/>
          <w:color w:val="auto"/>
          <w:sz w:val="22"/>
          <w:szCs w:val="22"/>
          <w:u w:val="none"/>
        </w:rPr>
        <w:t xml:space="preserve">Debêntures </w:t>
      </w:r>
      <w:r w:rsidRPr="0032275C">
        <w:rPr>
          <w:rStyle w:val="DeltaViewInsertion"/>
          <w:color w:val="auto"/>
          <w:sz w:val="22"/>
          <w:szCs w:val="22"/>
          <w:u w:val="none"/>
        </w:rPr>
        <w:t xml:space="preserve">não são considerados </w:t>
      </w:r>
      <w:r w:rsidR="006E05BC" w:rsidRPr="0032275C">
        <w:rPr>
          <w:rStyle w:val="DeltaViewInsertion"/>
          <w:color w:val="auto"/>
          <w:sz w:val="22"/>
          <w:szCs w:val="22"/>
          <w:u w:val="none"/>
        </w:rPr>
        <w:t xml:space="preserve">eventos de </w:t>
      </w:r>
      <w:r w:rsidRPr="0032275C">
        <w:rPr>
          <w:rStyle w:val="DeltaViewInsertion"/>
          <w:color w:val="auto"/>
          <w:sz w:val="22"/>
          <w:szCs w:val="22"/>
          <w:u w:val="none"/>
        </w:rPr>
        <w:t xml:space="preserve">reestruturação das </w:t>
      </w:r>
      <w:r w:rsidR="006E05BC" w:rsidRPr="0032275C">
        <w:rPr>
          <w:rStyle w:val="DeltaViewInsertion"/>
          <w:color w:val="auto"/>
          <w:sz w:val="22"/>
          <w:szCs w:val="22"/>
          <w:u w:val="none"/>
        </w:rPr>
        <w:t>Debêntures</w:t>
      </w:r>
      <w:r w:rsidRPr="0032275C">
        <w:rPr>
          <w:rStyle w:val="DeltaViewInsertion"/>
          <w:color w:val="auto"/>
          <w:sz w:val="22"/>
          <w:szCs w:val="22"/>
          <w:u w:val="none"/>
        </w:rPr>
        <w:t>. No caso de celebração de aditamentos à Escritura, bem como nas horas externas ao escritório do Agente Fiduciário serão cobradas</w:t>
      </w:r>
      <w:r w:rsidR="006E05BC" w:rsidRPr="0032275C">
        <w:rPr>
          <w:rStyle w:val="DeltaViewInsertion"/>
          <w:color w:val="auto"/>
          <w:sz w:val="22"/>
          <w:szCs w:val="22"/>
          <w:u w:val="none"/>
        </w:rPr>
        <w:t>,</w:t>
      </w:r>
      <w:r w:rsidRPr="0032275C">
        <w:rPr>
          <w:rStyle w:val="DeltaViewInsertion"/>
          <w:color w:val="auto"/>
          <w:sz w:val="22"/>
          <w:szCs w:val="22"/>
          <w:u w:val="none"/>
        </w:rPr>
        <w:t xml:space="preserve"> adicionalmente, o valor de R$500,00</w:t>
      </w:r>
      <w:r w:rsidR="006E05BC" w:rsidRPr="0032275C">
        <w:rPr>
          <w:rStyle w:val="DeltaViewInsertion"/>
          <w:color w:val="auto"/>
          <w:sz w:val="22"/>
          <w:szCs w:val="22"/>
          <w:u w:val="none"/>
        </w:rPr>
        <w:t> </w:t>
      </w:r>
      <w:r w:rsidRPr="0032275C">
        <w:rPr>
          <w:rStyle w:val="DeltaViewInsertion"/>
          <w:color w:val="auto"/>
          <w:sz w:val="22"/>
          <w:szCs w:val="22"/>
          <w:u w:val="none"/>
        </w:rPr>
        <w:t>(quinhentos reais) por hora de trabalho dedicados a tais alterações</w:t>
      </w:r>
      <w:r w:rsidR="006E05BC" w:rsidRPr="0032275C">
        <w:rPr>
          <w:rStyle w:val="DeltaViewInsertion"/>
          <w:color w:val="auto"/>
          <w:sz w:val="22"/>
          <w:szCs w:val="22"/>
          <w:u w:val="none"/>
        </w:rPr>
        <w:t xml:space="preserve"> ou </w:t>
      </w:r>
      <w:r w:rsidRPr="0032275C">
        <w:rPr>
          <w:rStyle w:val="DeltaViewInsertion"/>
          <w:color w:val="auto"/>
          <w:sz w:val="22"/>
          <w:szCs w:val="22"/>
          <w:u w:val="none"/>
        </w:rPr>
        <w:t>serviços.</w:t>
      </w:r>
    </w:p>
    <w:p w:rsidR="006E05BC" w:rsidRPr="0032275C" w:rsidRDefault="006E05BC" w:rsidP="0032275C">
      <w:pPr>
        <w:tabs>
          <w:tab w:val="num" w:pos="1134"/>
        </w:tabs>
        <w:spacing w:line="360" w:lineRule="auto"/>
        <w:ind w:left="1134" w:hanging="1134"/>
        <w:rPr>
          <w:rStyle w:val="DeltaViewInsertion"/>
          <w:color w:val="auto"/>
          <w:sz w:val="22"/>
          <w:szCs w:val="22"/>
          <w:u w:val="none"/>
        </w:rPr>
      </w:pPr>
    </w:p>
    <w:p w:rsidR="006E05BC" w:rsidRPr="0032275C" w:rsidRDefault="006E05BC" w:rsidP="0032275C">
      <w:pPr>
        <w:pStyle w:val="PargrafodaLista"/>
        <w:numPr>
          <w:ilvl w:val="0"/>
          <w:numId w:val="55"/>
        </w:numPr>
        <w:tabs>
          <w:tab w:val="left" w:pos="1134"/>
        </w:tabs>
        <w:spacing w:line="360" w:lineRule="auto"/>
        <w:ind w:left="851" w:hanging="851"/>
        <w:rPr>
          <w:rStyle w:val="DeltaViewInsertion"/>
          <w:color w:val="auto"/>
          <w:sz w:val="22"/>
          <w:szCs w:val="22"/>
          <w:u w:val="none"/>
        </w:rPr>
      </w:pPr>
      <w:r w:rsidRPr="0032275C">
        <w:rPr>
          <w:rStyle w:val="DeltaViewInsertion"/>
          <w:color w:val="auto"/>
          <w:sz w:val="22"/>
          <w:szCs w:val="22"/>
          <w:u w:val="none"/>
        </w:rPr>
        <w:t>No caso de eventuais obrigações adicionais ao Agente Fiduciário, ou no caso de alteração das características da Emissão, ficará facultada a revisão dos honorários da presente Escritura de Emissão.</w:t>
      </w:r>
    </w:p>
    <w:p w:rsidR="008C45E0" w:rsidRPr="0032275C" w:rsidRDefault="008C45E0" w:rsidP="0032275C">
      <w:pPr>
        <w:tabs>
          <w:tab w:val="num" w:pos="1134"/>
        </w:tabs>
        <w:spacing w:line="360" w:lineRule="auto"/>
        <w:ind w:left="1134" w:hanging="1134"/>
        <w:rPr>
          <w:rStyle w:val="DeltaViewInsertion"/>
          <w:color w:val="auto"/>
          <w:sz w:val="22"/>
          <w:szCs w:val="22"/>
          <w:u w:val="none"/>
        </w:rPr>
      </w:pPr>
    </w:p>
    <w:p w:rsidR="00493AB6" w:rsidRPr="0032275C" w:rsidRDefault="00493AB6" w:rsidP="0032275C">
      <w:pPr>
        <w:pStyle w:val="PargrafodaLista"/>
        <w:numPr>
          <w:ilvl w:val="0"/>
          <w:numId w:val="55"/>
        </w:numPr>
        <w:tabs>
          <w:tab w:val="left" w:pos="1134"/>
        </w:tabs>
        <w:spacing w:line="360" w:lineRule="auto"/>
        <w:ind w:left="851" w:hanging="851"/>
        <w:rPr>
          <w:rStyle w:val="DeltaViewInsertion"/>
          <w:color w:val="auto"/>
          <w:sz w:val="22"/>
          <w:szCs w:val="22"/>
          <w:u w:val="none"/>
        </w:rPr>
      </w:pPr>
      <w:r w:rsidRPr="0032275C">
        <w:rPr>
          <w:rStyle w:val="DeltaViewInsertion"/>
          <w:color w:val="auto"/>
          <w:sz w:val="22"/>
          <w:szCs w:val="22"/>
          <w:u w:val="none"/>
        </w:rPr>
        <w:t xml:space="preserve">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pelo </w:t>
      </w:r>
      <w:r w:rsidR="00A9511E" w:rsidRPr="0032275C">
        <w:rPr>
          <w:rStyle w:val="DeltaViewInsertion"/>
          <w:color w:val="auto"/>
          <w:sz w:val="22"/>
          <w:szCs w:val="22"/>
          <w:u w:val="none"/>
        </w:rPr>
        <w:t>IGP-M/FGV</w:t>
      </w:r>
      <w:r w:rsidRPr="0032275C">
        <w:rPr>
          <w:rStyle w:val="DeltaViewInsertion"/>
          <w:color w:val="auto"/>
          <w:sz w:val="22"/>
          <w:szCs w:val="22"/>
          <w:u w:val="none"/>
        </w:rPr>
        <w:t xml:space="preserve">, incidente desde a data da inadimplência até a data do efetivo pagamento, calculado </w:t>
      </w:r>
      <w:r w:rsidRPr="0032275C">
        <w:rPr>
          <w:rStyle w:val="DeltaViewInsertion"/>
          <w:i/>
          <w:iCs/>
          <w:color w:val="auto"/>
          <w:sz w:val="22"/>
          <w:szCs w:val="22"/>
          <w:u w:val="none"/>
        </w:rPr>
        <w:t>pro rata die</w:t>
      </w:r>
      <w:r w:rsidRPr="0032275C">
        <w:rPr>
          <w:rStyle w:val="DeltaViewInsertion"/>
          <w:color w:val="auto"/>
          <w:sz w:val="22"/>
          <w:szCs w:val="22"/>
          <w:u w:val="none"/>
        </w:rPr>
        <w:t>.</w:t>
      </w:r>
      <w:r w:rsidR="00A47C50" w:rsidRPr="0032275C">
        <w:rPr>
          <w:rStyle w:val="DeltaViewInsertion"/>
          <w:color w:val="auto"/>
          <w:sz w:val="22"/>
          <w:szCs w:val="22"/>
          <w:u w:val="none"/>
        </w:rPr>
        <w:t xml:space="preserve"> </w:t>
      </w:r>
    </w:p>
    <w:p w:rsidR="00240F05" w:rsidRPr="0032275C" w:rsidRDefault="00240F05" w:rsidP="0032275C">
      <w:pPr>
        <w:tabs>
          <w:tab w:val="num" w:pos="1134"/>
        </w:tabs>
        <w:spacing w:line="360" w:lineRule="auto"/>
        <w:ind w:left="1134" w:hanging="1134"/>
        <w:rPr>
          <w:sz w:val="22"/>
          <w:szCs w:val="22"/>
        </w:rPr>
      </w:pPr>
    </w:p>
    <w:p w:rsidR="006432FB" w:rsidRPr="0032275C" w:rsidRDefault="006432FB" w:rsidP="0032275C">
      <w:pPr>
        <w:pStyle w:val="PargrafodaLista"/>
        <w:numPr>
          <w:ilvl w:val="0"/>
          <w:numId w:val="55"/>
        </w:numPr>
        <w:tabs>
          <w:tab w:val="left" w:pos="1134"/>
        </w:tabs>
        <w:spacing w:line="360" w:lineRule="auto"/>
        <w:ind w:left="851" w:hanging="851"/>
        <w:rPr>
          <w:rStyle w:val="DeltaViewInsertion"/>
          <w:color w:val="auto"/>
          <w:sz w:val="22"/>
          <w:szCs w:val="22"/>
          <w:u w:val="none"/>
        </w:rPr>
      </w:pPr>
      <w:bookmarkStart w:id="369" w:name="_DV_M275"/>
      <w:bookmarkEnd w:id="369"/>
      <w:r w:rsidRPr="0032275C">
        <w:rPr>
          <w:sz w:val="22"/>
          <w:szCs w:val="22"/>
        </w:rPr>
        <w:t xml:space="preserve">As parcelas citadas </w:t>
      </w:r>
      <w:r w:rsidR="000C5AF3" w:rsidRPr="0032275C">
        <w:rPr>
          <w:rStyle w:val="DeltaViewInsertion"/>
          <w:color w:val="auto"/>
          <w:sz w:val="22"/>
          <w:szCs w:val="22"/>
          <w:u w:val="none"/>
        </w:rPr>
        <w:t>acima</w:t>
      </w:r>
      <w:r w:rsidRPr="0032275C">
        <w:rPr>
          <w:sz w:val="22"/>
          <w:szCs w:val="22"/>
        </w:rPr>
        <w:t xml:space="preserve"> serão acrescidas dos seguintes impostos: </w:t>
      </w:r>
      <w:r w:rsidR="00924DEB" w:rsidRPr="0032275C">
        <w:rPr>
          <w:b/>
          <w:sz w:val="22"/>
          <w:szCs w:val="22"/>
        </w:rPr>
        <w:t>(i)</w:t>
      </w:r>
      <w:r w:rsidR="00924DEB" w:rsidRPr="0032275C">
        <w:rPr>
          <w:sz w:val="22"/>
          <w:szCs w:val="22"/>
        </w:rPr>
        <w:t> </w:t>
      </w:r>
      <w:r w:rsidRPr="0032275C">
        <w:rPr>
          <w:sz w:val="22"/>
          <w:szCs w:val="22"/>
        </w:rPr>
        <w:t>Imposto Sobre Serviços de Qualquer Natureza</w:t>
      </w:r>
      <w:r w:rsidR="00924DEB" w:rsidRPr="0032275C">
        <w:rPr>
          <w:sz w:val="22"/>
          <w:szCs w:val="22"/>
        </w:rPr>
        <w:t xml:space="preserve"> </w:t>
      </w:r>
      <w:r w:rsidR="006E05BC" w:rsidRPr="0032275C">
        <w:rPr>
          <w:sz w:val="22"/>
          <w:szCs w:val="22"/>
        </w:rPr>
        <w:t>(</w:t>
      </w:r>
      <w:r w:rsidR="00924DEB" w:rsidRPr="0032275C">
        <w:rPr>
          <w:sz w:val="22"/>
          <w:szCs w:val="22"/>
        </w:rPr>
        <w:t>ISS</w:t>
      </w:r>
      <w:r w:rsidR="006E05BC" w:rsidRPr="0032275C">
        <w:rPr>
          <w:sz w:val="22"/>
          <w:szCs w:val="22"/>
        </w:rPr>
        <w:t>)</w:t>
      </w:r>
      <w:r w:rsidR="00924DEB" w:rsidRPr="0032275C">
        <w:rPr>
          <w:sz w:val="22"/>
          <w:szCs w:val="22"/>
        </w:rPr>
        <w:t xml:space="preserve">; </w:t>
      </w:r>
      <w:r w:rsidR="00924DEB" w:rsidRPr="0032275C">
        <w:rPr>
          <w:b/>
          <w:sz w:val="22"/>
          <w:szCs w:val="22"/>
        </w:rPr>
        <w:t>(ii)</w:t>
      </w:r>
      <w:r w:rsidRPr="0032275C">
        <w:rPr>
          <w:sz w:val="22"/>
          <w:szCs w:val="22"/>
        </w:rPr>
        <w:t xml:space="preserve"> Contribuição ao Programa de Integração Social</w:t>
      </w:r>
      <w:r w:rsidR="00F9693C" w:rsidRPr="0032275C">
        <w:rPr>
          <w:sz w:val="22"/>
          <w:szCs w:val="22"/>
        </w:rPr>
        <w:t xml:space="preserve"> </w:t>
      </w:r>
      <w:r w:rsidR="006E05BC" w:rsidRPr="0032275C">
        <w:rPr>
          <w:sz w:val="22"/>
          <w:szCs w:val="22"/>
        </w:rPr>
        <w:t>(</w:t>
      </w:r>
      <w:r w:rsidR="00F9693C" w:rsidRPr="0032275C">
        <w:rPr>
          <w:sz w:val="22"/>
          <w:szCs w:val="22"/>
        </w:rPr>
        <w:t>PIS</w:t>
      </w:r>
      <w:r w:rsidR="006E05BC" w:rsidRPr="0032275C">
        <w:rPr>
          <w:sz w:val="22"/>
          <w:szCs w:val="22"/>
        </w:rPr>
        <w:t>)</w:t>
      </w:r>
      <w:r w:rsidR="00F9693C" w:rsidRPr="0032275C">
        <w:rPr>
          <w:sz w:val="22"/>
          <w:szCs w:val="22"/>
        </w:rPr>
        <w:t xml:space="preserve">; </w:t>
      </w:r>
      <w:r w:rsidR="00F9693C" w:rsidRPr="0032275C">
        <w:rPr>
          <w:b/>
          <w:sz w:val="22"/>
          <w:szCs w:val="22"/>
        </w:rPr>
        <w:t>(iii)</w:t>
      </w:r>
      <w:r w:rsidR="00F9693C" w:rsidRPr="0032275C">
        <w:rPr>
          <w:sz w:val="22"/>
          <w:szCs w:val="22"/>
        </w:rPr>
        <w:t> </w:t>
      </w:r>
      <w:r w:rsidRPr="0032275C">
        <w:rPr>
          <w:sz w:val="22"/>
          <w:szCs w:val="22"/>
        </w:rPr>
        <w:t>Contribuição Social sobre o Lucro Liquido</w:t>
      </w:r>
      <w:r w:rsidR="00F9693C" w:rsidRPr="0032275C">
        <w:rPr>
          <w:sz w:val="22"/>
          <w:szCs w:val="22"/>
        </w:rPr>
        <w:t xml:space="preserve"> </w:t>
      </w:r>
      <w:r w:rsidR="006E05BC" w:rsidRPr="0032275C">
        <w:rPr>
          <w:sz w:val="22"/>
          <w:szCs w:val="22"/>
        </w:rPr>
        <w:t>(</w:t>
      </w:r>
      <w:r w:rsidR="006B0E6B" w:rsidRPr="0032275C">
        <w:rPr>
          <w:sz w:val="22"/>
          <w:szCs w:val="22"/>
        </w:rPr>
        <w:t>C</w:t>
      </w:r>
      <w:r w:rsidR="006E05BC" w:rsidRPr="0032275C">
        <w:rPr>
          <w:sz w:val="22"/>
          <w:szCs w:val="22"/>
        </w:rPr>
        <w:t>S</w:t>
      </w:r>
      <w:r w:rsidR="006B0E6B" w:rsidRPr="0032275C">
        <w:rPr>
          <w:sz w:val="22"/>
          <w:szCs w:val="22"/>
        </w:rPr>
        <w:t>L</w:t>
      </w:r>
      <w:r w:rsidR="006E05BC" w:rsidRPr="0032275C">
        <w:rPr>
          <w:sz w:val="22"/>
          <w:szCs w:val="22"/>
        </w:rPr>
        <w:t>L)</w:t>
      </w:r>
      <w:r w:rsidR="00F9693C" w:rsidRPr="0032275C">
        <w:rPr>
          <w:sz w:val="22"/>
          <w:szCs w:val="22"/>
        </w:rPr>
        <w:t xml:space="preserve">; </w:t>
      </w:r>
      <w:r w:rsidR="00F9693C" w:rsidRPr="0032275C">
        <w:rPr>
          <w:b/>
          <w:sz w:val="22"/>
          <w:szCs w:val="22"/>
        </w:rPr>
        <w:t>(iv) </w:t>
      </w:r>
      <w:r w:rsidRPr="0032275C">
        <w:rPr>
          <w:sz w:val="22"/>
          <w:szCs w:val="22"/>
        </w:rPr>
        <w:t>Contribuição para o Financiamento da Seguridade Social</w:t>
      </w:r>
      <w:r w:rsidR="00F9693C" w:rsidRPr="0032275C">
        <w:rPr>
          <w:sz w:val="22"/>
          <w:szCs w:val="22"/>
        </w:rPr>
        <w:t xml:space="preserve"> </w:t>
      </w:r>
      <w:r w:rsidR="006E05BC" w:rsidRPr="0032275C">
        <w:rPr>
          <w:sz w:val="22"/>
          <w:szCs w:val="22"/>
        </w:rPr>
        <w:t>(</w:t>
      </w:r>
      <w:r w:rsidR="00F9693C" w:rsidRPr="0032275C">
        <w:rPr>
          <w:sz w:val="22"/>
          <w:szCs w:val="22"/>
        </w:rPr>
        <w:t>COFINS</w:t>
      </w:r>
      <w:r w:rsidR="006E05BC" w:rsidRPr="0032275C">
        <w:rPr>
          <w:sz w:val="22"/>
          <w:szCs w:val="22"/>
        </w:rPr>
        <w:t>)</w:t>
      </w:r>
      <w:r w:rsidR="00F9693C" w:rsidRPr="0032275C">
        <w:rPr>
          <w:sz w:val="22"/>
          <w:szCs w:val="22"/>
        </w:rPr>
        <w:t>;</w:t>
      </w:r>
      <w:r w:rsidRPr="0032275C">
        <w:rPr>
          <w:sz w:val="22"/>
          <w:szCs w:val="22"/>
        </w:rPr>
        <w:t xml:space="preserve"> </w:t>
      </w:r>
      <w:r w:rsidR="006E05BC" w:rsidRPr="0032275C">
        <w:rPr>
          <w:b/>
          <w:sz w:val="22"/>
          <w:szCs w:val="22"/>
        </w:rPr>
        <w:t>(v)</w:t>
      </w:r>
      <w:r w:rsidR="006E05BC" w:rsidRPr="0032275C">
        <w:rPr>
          <w:sz w:val="22"/>
          <w:szCs w:val="22"/>
        </w:rPr>
        <w:t> Imposto de Renda</w:t>
      </w:r>
      <w:r w:rsidR="00C85BCC" w:rsidRPr="0032275C">
        <w:rPr>
          <w:sz w:val="22"/>
          <w:szCs w:val="22"/>
        </w:rPr>
        <w:t xml:space="preserve"> Retido na Fonte</w:t>
      </w:r>
      <w:r w:rsidR="006E05BC" w:rsidRPr="0032275C">
        <w:rPr>
          <w:sz w:val="22"/>
          <w:szCs w:val="22"/>
        </w:rPr>
        <w:t xml:space="preserve"> - IR</w:t>
      </w:r>
      <w:r w:rsidR="00C85BCC" w:rsidRPr="0032275C">
        <w:rPr>
          <w:sz w:val="22"/>
          <w:szCs w:val="22"/>
        </w:rPr>
        <w:t>RF</w:t>
      </w:r>
      <w:r w:rsidR="006E05BC" w:rsidRPr="0032275C">
        <w:rPr>
          <w:sz w:val="22"/>
          <w:szCs w:val="22"/>
        </w:rPr>
        <w:t xml:space="preserve">; </w:t>
      </w:r>
      <w:r w:rsidRPr="0032275C">
        <w:rPr>
          <w:sz w:val="22"/>
          <w:szCs w:val="22"/>
        </w:rPr>
        <w:t xml:space="preserve">e quaisquer outros impostos que venham a incidir </w:t>
      </w:r>
      <w:r w:rsidR="00C85BCC" w:rsidRPr="0032275C">
        <w:rPr>
          <w:sz w:val="22"/>
          <w:szCs w:val="22"/>
        </w:rPr>
        <w:t xml:space="preserve">na fonte </w:t>
      </w:r>
      <w:r w:rsidRPr="0032275C">
        <w:rPr>
          <w:sz w:val="22"/>
          <w:szCs w:val="22"/>
        </w:rPr>
        <w:t xml:space="preserve">sobre a </w:t>
      </w:r>
      <w:r w:rsidR="00CC1ADF" w:rsidRPr="0032275C">
        <w:rPr>
          <w:sz w:val="22"/>
          <w:szCs w:val="22"/>
        </w:rPr>
        <w:t xml:space="preserve">Remuneração </w:t>
      </w:r>
      <w:r w:rsidRPr="0032275C">
        <w:rPr>
          <w:sz w:val="22"/>
          <w:szCs w:val="22"/>
        </w:rPr>
        <w:t>do Agente Fiduciário</w:t>
      </w:r>
      <w:r w:rsidR="00823C08" w:rsidRPr="0032275C">
        <w:rPr>
          <w:sz w:val="22"/>
          <w:szCs w:val="22"/>
        </w:rPr>
        <w:t>, nas alíquotas vigentes na data de cada pagamento</w:t>
      </w:r>
      <w:r w:rsidRPr="0032275C">
        <w:rPr>
          <w:sz w:val="22"/>
          <w:szCs w:val="22"/>
        </w:rPr>
        <w:t>.</w:t>
      </w:r>
    </w:p>
    <w:p w:rsidR="006432FB" w:rsidRPr="0032275C" w:rsidRDefault="006432FB" w:rsidP="0032275C">
      <w:pPr>
        <w:tabs>
          <w:tab w:val="num" w:pos="1134"/>
        </w:tabs>
        <w:spacing w:line="360" w:lineRule="auto"/>
        <w:ind w:left="1134" w:hanging="1134"/>
        <w:rPr>
          <w:rStyle w:val="DeltaViewInsertion"/>
          <w:color w:val="auto"/>
          <w:sz w:val="22"/>
          <w:szCs w:val="22"/>
          <w:u w:val="none"/>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r w:rsidRPr="0032275C">
        <w:rPr>
          <w:rStyle w:val="DeltaViewInsertion"/>
          <w:color w:val="auto"/>
          <w:sz w:val="22"/>
          <w:szCs w:val="22"/>
          <w:u w:val="none"/>
        </w:rPr>
        <w:t>A remuneração será devida mesmo após o vencimento final das Debêntures, caso o Agente Fiduciário ainda esteja atuando na cobrança de inadimplências não sanadas pela Emissora.</w:t>
      </w:r>
    </w:p>
    <w:p w:rsidR="00493AB6" w:rsidRPr="0032275C" w:rsidRDefault="00493AB6" w:rsidP="0032275C">
      <w:pPr>
        <w:tabs>
          <w:tab w:val="num" w:pos="1134"/>
        </w:tabs>
        <w:spacing w:line="360" w:lineRule="auto"/>
        <w:rPr>
          <w:sz w:val="22"/>
          <w:szCs w:val="22"/>
        </w:rPr>
      </w:pPr>
    </w:p>
    <w:p w:rsidR="00D004D3" w:rsidRPr="0032275C" w:rsidRDefault="00D004D3" w:rsidP="0032275C">
      <w:pPr>
        <w:pStyle w:val="PargrafodaLista"/>
        <w:numPr>
          <w:ilvl w:val="0"/>
          <w:numId w:val="55"/>
        </w:numPr>
        <w:tabs>
          <w:tab w:val="left" w:pos="1134"/>
        </w:tabs>
        <w:spacing w:line="360" w:lineRule="auto"/>
        <w:ind w:left="851" w:hanging="851"/>
        <w:rPr>
          <w:sz w:val="22"/>
          <w:szCs w:val="22"/>
        </w:rPr>
      </w:pPr>
      <w:r w:rsidRPr="0032275C">
        <w:rPr>
          <w:sz w:val="22"/>
          <w:szCs w:val="22"/>
        </w:rPr>
        <w:t>Os serviços do Agente Fiduciário previstos nesta Escritura de Emissão são aqueles descritos na Instrução CVM 28 e na Lei das Sociedades por Ações.</w:t>
      </w:r>
    </w:p>
    <w:p w:rsidR="00D004D3" w:rsidRPr="0032275C" w:rsidRDefault="00D004D3" w:rsidP="0032275C">
      <w:pPr>
        <w:tabs>
          <w:tab w:val="num" w:pos="1134"/>
        </w:tabs>
        <w:spacing w:line="360" w:lineRule="auto"/>
        <w:ind w:left="1134" w:hanging="1134"/>
        <w:rPr>
          <w:sz w:val="22"/>
          <w:szCs w:val="22"/>
        </w:rPr>
      </w:pPr>
    </w:p>
    <w:p w:rsidR="00D004D3" w:rsidRPr="0032275C" w:rsidRDefault="00D004D3" w:rsidP="0032275C">
      <w:pPr>
        <w:pStyle w:val="PargrafodaLista"/>
        <w:numPr>
          <w:ilvl w:val="0"/>
          <w:numId w:val="55"/>
        </w:numPr>
        <w:tabs>
          <w:tab w:val="left" w:pos="1134"/>
        </w:tabs>
        <w:spacing w:line="360" w:lineRule="auto"/>
        <w:ind w:left="851" w:hanging="851"/>
        <w:rPr>
          <w:sz w:val="22"/>
          <w:szCs w:val="22"/>
        </w:rPr>
      </w:pPr>
      <w:r w:rsidRPr="0032275C">
        <w:rPr>
          <w:sz w:val="22"/>
          <w:szCs w:val="22"/>
        </w:rPr>
        <w:t xml:space="preserve">A Remuneração do Agente Fiduciário não inclui as despesas </w:t>
      </w:r>
      <w:r w:rsidR="00B900D7" w:rsidRPr="0032275C">
        <w:rPr>
          <w:sz w:val="22"/>
          <w:szCs w:val="22"/>
        </w:rPr>
        <w:t xml:space="preserve">consideradas necessárias ao exercício da função de Agente Fiduciário, quais sejam: reconhecimento de firmas, </w:t>
      </w:r>
      <w:r w:rsidR="007C1B2A" w:rsidRPr="0032275C">
        <w:rPr>
          <w:sz w:val="22"/>
          <w:szCs w:val="22"/>
        </w:rPr>
        <w:t xml:space="preserve">autenticação de </w:t>
      </w:r>
      <w:r w:rsidR="00B900D7" w:rsidRPr="0032275C">
        <w:rPr>
          <w:sz w:val="22"/>
          <w:szCs w:val="22"/>
        </w:rPr>
        <w:t>cópias, notificações, extração de certidões, despesas com viagens</w:t>
      </w:r>
      <w:r w:rsidR="007C1B2A" w:rsidRPr="0032275C">
        <w:rPr>
          <w:sz w:val="22"/>
          <w:szCs w:val="22"/>
        </w:rPr>
        <w:t xml:space="preserve"> e</w:t>
      </w:r>
      <w:r w:rsidR="00B900D7" w:rsidRPr="0032275C">
        <w:rPr>
          <w:sz w:val="22"/>
          <w:szCs w:val="22"/>
        </w:rPr>
        <w:t xml:space="preserve"> estad</w:t>
      </w:r>
      <w:r w:rsidR="007C1B2A" w:rsidRPr="0032275C">
        <w:rPr>
          <w:sz w:val="22"/>
          <w:szCs w:val="22"/>
        </w:rPr>
        <w:t>i</w:t>
      </w:r>
      <w:r w:rsidR="00B900D7" w:rsidRPr="0032275C">
        <w:rPr>
          <w:sz w:val="22"/>
          <w:szCs w:val="22"/>
        </w:rPr>
        <w:t xml:space="preserve">as, </w:t>
      </w:r>
      <w:r w:rsidR="007C1B2A" w:rsidRPr="0032275C">
        <w:rPr>
          <w:sz w:val="22"/>
          <w:szCs w:val="22"/>
        </w:rPr>
        <w:t xml:space="preserve">transporte, </w:t>
      </w:r>
      <w:r w:rsidR="00B900D7" w:rsidRPr="0032275C">
        <w:rPr>
          <w:sz w:val="22"/>
          <w:szCs w:val="22"/>
        </w:rPr>
        <w:t xml:space="preserve">despesas com especialistas </w:t>
      </w:r>
      <w:r w:rsidR="007C1B2A" w:rsidRPr="0032275C">
        <w:rPr>
          <w:sz w:val="22"/>
          <w:szCs w:val="22"/>
        </w:rPr>
        <w:t>(</w:t>
      </w:r>
      <w:r w:rsidR="007C1B2A" w:rsidRPr="0032275C">
        <w:rPr>
          <w:i/>
          <w:sz w:val="22"/>
          <w:szCs w:val="22"/>
        </w:rPr>
        <w:t>e.g.</w:t>
      </w:r>
      <w:r w:rsidR="007C1B2A" w:rsidRPr="0032275C">
        <w:rPr>
          <w:sz w:val="22"/>
          <w:szCs w:val="22"/>
        </w:rPr>
        <w:t xml:space="preserve"> </w:t>
      </w:r>
      <w:r w:rsidR="00B900D7" w:rsidRPr="0032275C">
        <w:rPr>
          <w:sz w:val="22"/>
          <w:szCs w:val="22"/>
        </w:rPr>
        <w:t>auditoria</w:t>
      </w:r>
      <w:r w:rsidR="007C1B2A" w:rsidRPr="0032275C">
        <w:rPr>
          <w:sz w:val="22"/>
          <w:szCs w:val="22"/>
        </w:rPr>
        <w:t xml:space="preserve"> nas finanças da Emissora,</w:t>
      </w:r>
      <w:r w:rsidR="00B900D7" w:rsidRPr="0032275C">
        <w:rPr>
          <w:sz w:val="22"/>
          <w:szCs w:val="22"/>
        </w:rPr>
        <w:t xml:space="preserve"> fiscalização</w:t>
      </w:r>
      <w:r w:rsidR="007C1B2A" w:rsidRPr="0032275C">
        <w:rPr>
          <w:sz w:val="22"/>
          <w:szCs w:val="22"/>
        </w:rPr>
        <w:t>,</w:t>
      </w:r>
      <w:r w:rsidR="00B900D7" w:rsidRPr="0032275C">
        <w:rPr>
          <w:sz w:val="22"/>
          <w:szCs w:val="22"/>
        </w:rPr>
        <w:t xml:space="preserve"> entre outros</w:t>
      </w:r>
      <w:r w:rsidR="007C1B2A" w:rsidRPr="0032275C">
        <w:rPr>
          <w:sz w:val="22"/>
          <w:szCs w:val="22"/>
        </w:rPr>
        <w:t>)</w:t>
      </w:r>
      <w:r w:rsidRPr="0032275C">
        <w:rPr>
          <w:sz w:val="22"/>
          <w:szCs w:val="22"/>
        </w:rPr>
        <w:t xml:space="preserve"> e publicaç</w:t>
      </w:r>
      <w:r w:rsidR="007C1B2A" w:rsidRPr="0032275C">
        <w:rPr>
          <w:sz w:val="22"/>
          <w:szCs w:val="22"/>
        </w:rPr>
        <w:t>ões</w:t>
      </w:r>
      <w:r w:rsidRPr="0032275C">
        <w:rPr>
          <w:sz w:val="22"/>
          <w:szCs w:val="22"/>
        </w:rPr>
        <w:t xml:space="preserve"> necessárias ao exercício da respectiva função, durante ou após a implantação dos serviços, a serem cobertas pela Emissora, após prévia aprovação. Não estão incluídas, igualmente, e serão arcadas pela Emissora, </w:t>
      </w:r>
      <w:r w:rsidR="007C1B2A" w:rsidRPr="0032275C">
        <w:rPr>
          <w:sz w:val="22"/>
          <w:szCs w:val="22"/>
        </w:rPr>
        <w:t xml:space="preserve">as </w:t>
      </w:r>
      <w:r w:rsidRPr="0032275C">
        <w:rPr>
          <w:sz w:val="22"/>
          <w:szCs w:val="22"/>
        </w:rPr>
        <w:t>despesas</w:t>
      </w:r>
      <w:r w:rsidR="007C1B2A" w:rsidRPr="0032275C">
        <w:rPr>
          <w:sz w:val="22"/>
          <w:szCs w:val="22"/>
        </w:rPr>
        <w:t xml:space="preserve"> </w:t>
      </w:r>
      <w:r w:rsidR="001325C8" w:rsidRPr="0032275C">
        <w:rPr>
          <w:sz w:val="22"/>
          <w:szCs w:val="22"/>
        </w:rPr>
        <w:t>com especialistas</w:t>
      </w:r>
      <w:r w:rsidR="00D657B6" w:rsidRPr="0032275C">
        <w:rPr>
          <w:sz w:val="22"/>
          <w:szCs w:val="22"/>
        </w:rPr>
        <w:t>, tais como:</w:t>
      </w:r>
      <w:r w:rsidR="007C1B2A" w:rsidRPr="0032275C">
        <w:rPr>
          <w:sz w:val="22"/>
          <w:szCs w:val="22"/>
        </w:rPr>
        <w:t xml:space="preserve"> auditoria nas finanças da Emissora e assessoria legal </w:t>
      </w:r>
      <w:r w:rsidRPr="0032275C">
        <w:rPr>
          <w:sz w:val="22"/>
          <w:szCs w:val="22"/>
        </w:rPr>
        <w:t>ao Agente Fiduciário</w:t>
      </w:r>
      <w:r w:rsidR="001325C8" w:rsidRPr="0032275C">
        <w:rPr>
          <w:sz w:val="22"/>
          <w:szCs w:val="22"/>
        </w:rPr>
        <w:t>, em caso de inadimplemento das Debêntures</w:t>
      </w:r>
      <w:r w:rsidRPr="0032275C">
        <w:rPr>
          <w:sz w:val="22"/>
          <w:szCs w:val="22"/>
        </w:rPr>
        <w:t>. As eventuais despesas, depósitos e custas judiciais, bem como indenizações, decorrentes de ações intentadas contra o Agente Fiduciário</w:t>
      </w:r>
      <w:r w:rsidR="008E1860" w:rsidRPr="0032275C">
        <w:rPr>
          <w:sz w:val="22"/>
          <w:szCs w:val="22"/>
        </w:rPr>
        <w:t>,</w:t>
      </w:r>
      <w:r w:rsidRPr="0032275C">
        <w:rPr>
          <w:sz w:val="22"/>
          <w:szCs w:val="22"/>
        </w:rPr>
        <w:t xml:space="preserve"> decorrente</w:t>
      </w:r>
      <w:r w:rsidR="008E1860" w:rsidRPr="0032275C">
        <w:rPr>
          <w:sz w:val="22"/>
          <w:szCs w:val="22"/>
        </w:rPr>
        <w:t>s</w:t>
      </w:r>
      <w:r w:rsidRPr="0032275C">
        <w:rPr>
          <w:sz w:val="22"/>
          <w:szCs w:val="22"/>
        </w:rPr>
        <w:t xml:space="preserve"> do exercício de sua função ou d</w:t>
      </w:r>
      <w:r w:rsidR="008E1860" w:rsidRPr="0032275C">
        <w:rPr>
          <w:sz w:val="22"/>
          <w:szCs w:val="22"/>
        </w:rPr>
        <w:t>e</w:t>
      </w:r>
      <w:r w:rsidRPr="0032275C">
        <w:rPr>
          <w:sz w:val="22"/>
          <w:szCs w:val="22"/>
        </w:rPr>
        <w:t xml:space="preserve"> sua atuação em defesa da estrutura da </w:t>
      </w:r>
      <w:r w:rsidR="008E1860" w:rsidRPr="0032275C">
        <w:rPr>
          <w:sz w:val="22"/>
          <w:szCs w:val="22"/>
        </w:rPr>
        <w:t>Emissão</w:t>
      </w:r>
      <w:r w:rsidRPr="0032275C">
        <w:rPr>
          <w:sz w:val="22"/>
          <w:szCs w:val="22"/>
        </w:rPr>
        <w:t>, serão igualmente suportadas pelos Debenturistas. Tais despesas incluem honorários advocatícios para defesa do Agente Fiduciário e deverão ser igualmente adiantadas pelos Debenturistas e ressarcidas pela Emissora.</w:t>
      </w:r>
    </w:p>
    <w:p w:rsidR="00D004D3" w:rsidRPr="0032275C" w:rsidRDefault="00D004D3" w:rsidP="0032275C">
      <w:pPr>
        <w:tabs>
          <w:tab w:val="left" w:pos="1134"/>
        </w:tabs>
        <w:spacing w:line="360" w:lineRule="auto"/>
        <w:rPr>
          <w:sz w:val="22"/>
          <w:szCs w:val="22"/>
        </w:rPr>
      </w:pPr>
    </w:p>
    <w:p w:rsidR="00D004D3" w:rsidRPr="0032275C" w:rsidRDefault="00D004D3" w:rsidP="0032275C">
      <w:pPr>
        <w:pStyle w:val="PargrafodaLista"/>
        <w:numPr>
          <w:ilvl w:val="0"/>
          <w:numId w:val="55"/>
        </w:numPr>
        <w:tabs>
          <w:tab w:val="left" w:pos="1134"/>
        </w:tabs>
        <w:spacing w:line="360" w:lineRule="auto"/>
        <w:ind w:left="851" w:hanging="851"/>
        <w:rPr>
          <w:sz w:val="22"/>
          <w:szCs w:val="22"/>
        </w:rPr>
      </w:pPr>
      <w:r w:rsidRPr="0032275C">
        <w:rPr>
          <w:sz w:val="22"/>
          <w:szCs w:val="22"/>
        </w:rPr>
        <w:t>No caso de inadimplemento</w:t>
      </w:r>
      <w:r w:rsidR="008E1860" w:rsidRPr="0032275C">
        <w:rPr>
          <w:sz w:val="22"/>
          <w:szCs w:val="22"/>
        </w:rPr>
        <w:t xml:space="preserve"> das Debêntures, por parte</w:t>
      </w:r>
      <w:r w:rsidRPr="0032275C">
        <w:rPr>
          <w:sz w:val="22"/>
          <w:szCs w:val="22"/>
        </w:rPr>
        <w:t xml:space="preserve"> da Emissora, todas as despesas em que o Agente Fiduciário venha a incorrer para resguardar os interesses dos Debenturistas deverão ser previamente aprovadas e adiantadas pelos Debenturistas, e</w:t>
      </w:r>
      <w:r w:rsidR="008E1860" w:rsidRPr="0032275C">
        <w:rPr>
          <w:sz w:val="22"/>
          <w:szCs w:val="22"/>
        </w:rPr>
        <w:t>,</w:t>
      </w:r>
      <w:r w:rsidRPr="0032275C">
        <w:rPr>
          <w:sz w:val="22"/>
          <w:szCs w:val="22"/>
        </w:rPr>
        <w:t xml:space="preserve"> posteriormente, ressarcidas pela Emissora. Tais despesas incluem os gastos com honorários advocatícios, inclusive de terceiros, depósitos, indenizações, custas e taxas judiciárias de ações propostas pelo Agente Fidu</w:t>
      </w:r>
      <w:r w:rsidR="008E1860" w:rsidRPr="0032275C">
        <w:rPr>
          <w:sz w:val="22"/>
          <w:szCs w:val="22"/>
        </w:rPr>
        <w:t>ciário, desde que relacionadas a</w:t>
      </w:r>
      <w:r w:rsidRPr="0032275C">
        <w:rPr>
          <w:sz w:val="22"/>
          <w:szCs w:val="22"/>
        </w:rPr>
        <w:t xml:space="preserve"> solução d</w:t>
      </w:r>
      <w:r w:rsidR="008E1860" w:rsidRPr="0032275C">
        <w:rPr>
          <w:sz w:val="22"/>
          <w:szCs w:val="22"/>
        </w:rPr>
        <w:t>e eventuais inadimplementos</w:t>
      </w:r>
      <w:r w:rsidRPr="0032275C">
        <w:rPr>
          <w:sz w:val="22"/>
          <w:szCs w:val="22"/>
        </w:rPr>
        <w:t>, enquanto representante dos Debenturistas. As eventuais despesas, depósitos e custas judiciais</w:t>
      </w:r>
      <w:r w:rsidR="008E1860" w:rsidRPr="0032275C">
        <w:rPr>
          <w:sz w:val="22"/>
          <w:szCs w:val="22"/>
        </w:rPr>
        <w:t>,</w:t>
      </w:r>
      <w:r w:rsidRPr="0032275C">
        <w:rPr>
          <w:sz w:val="22"/>
          <w:szCs w:val="22"/>
        </w:rPr>
        <w:t xml:space="preserve"> decorrentes d</w:t>
      </w:r>
      <w:r w:rsidR="008E1860" w:rsidRPr="0032275C">
        <w:rPr>
          <w:sz w:val="22"/>
          <w:szCs w:val="22"/>
        </w:rPr>
        <w:t>e</w:t>
      </w:r>
      <w:r w:rsidRPr="0032275C">
        <w:rPr>
          <w:sz w:val="22"/>
          <w:szCs w:val="22"/>
        </w:rPr>
        <w:t xml:space="preserve"> sucumbência em ações judiciais serão igualmente suportadas pelos Debenturistas, bem como a remuneração e as despesas reembolsáveis do Agente Fiduciário, na hipótese da Emissora permanecer </w:t>
      </w:r>
      <w:r w:rsidR="008E1860" w:rsidRPr="0032275C">
        <w:rPr>
          <w:sz w:val="22"/>
          <w:szCs w:val="22"/>
        </w:rPr>
        <w:t>inadimplente em relação às suas obrigações</w:t>
      </w:r>
      <w:r w:rsidRPr="0032275C">
        <w:rPr>
          <w:sz w:val="22"/>
          <w:szCs w:val="22"/>
        </w:rPr>
        <w:t xml:space="preserve"> por um período superior a </w:t>
      </w:r>
      <w:r w:rsidR="00C85BCC" w:rsidRPr="0032275C">
        <w:rPr>
          <w:sz w:val="22"/>
          <w:szCs w:val="22"/>
        </w:rPr>
        <w:t>30</w:t>
      </w:r>
      <w:r w:rsidRPr="0032275C">
        <w:rPr>
          <w:sz w:val="22"/>
          <w:szCs w:val="22"/>
        </w:rPr>
        <w:t xml:space="preserve"> (</w:t>
      </w:r>
      <w:r w:rsidR="00C85BCC" w:rsidRPr="0032275C">
        <w:rPr>
          <w:sz w:val="22"/>
          <w:szCs w:val="22"/>
        </w:rPr>
        <w:t>trinta</w:t>
      </w:r>
      <w:r w:rsidRPr="0032275C">
        <w:rPr>
          <w:sz w:val="22"/>
          <w:szCs w:val="22"/>
        </w:rPr>
        <w:t>) dias corridos.</w:t>
      </w:r>
    </w:p>
    <w:p w:rsidR="00D004D3" w:rsidRPr="0032275C" w:rsidRDefault="00D004D3"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370" w:name="_DV_M276"/>
      <w:bookmarkStart w:id="371" w:name="_DV_M277"/>
      <w:bookmarkStart w:id="372" w:name="_Ref445305066"/>
      <w:bookmarkEnd w:id="370"/>
      <w:bookmarkEnd w:id="371"/>
      <w:r w:rsidRPr="0032275C">
        <w:rPr>
          <w:sz w:val="22"/>
          <w:szCs w:val="22"/>
        </w:rPr>
        <w:t>Além de outros previstos em lei, em ato normativo da CVM ou nesta Escritura de Emissão, constituem deveres e atribuições do Agente Fiduciário:</w:t>
      </w:r>
      <w:bookmarkEnd w:id="372"/>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s>
        <w:spacing w:line="360" w:lineRule="auto"/>
        <w:ind w:left="1418" w:hanging="578"/>
        <w:rPr>
          <w:sz w:val="22"/>
          <w:szCs w:val="22"/>
        </w:rPr>
      </w:pPr>
      <w:bookmarkStart w:id="373" w:name="_DV_M278"/>
      <w:bookmarkEnd w:id="373"/>
      <w:r w:rsidRPr="0032275C">
        <w:rPr>
          <w:sz w:val="22"/>
          <w:szCs w:val="22"/>
        </w:rPr>
        <w:t>proteger os direitos e interesses dos Debenturistas, empregando, no exercício da função, o cuidado e a diligência que todo homem ativo e probo costuma empregar na administração dos seus próprios bens;</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s>
        <w:spacing w:line="360" w:lineRule="auto"/>
        <w:ind w:left="1418" w:hanging="578"/>
        <w:rPr>
          <w:sz w:val="22"/>
          <w:szCs w:val="22"/>
        </w:rPr>
      </w:pPr>
      <w:bookmarkStart w:id="374" w:name="_DV_M279"/>
      <w:bookmarkEnd w:id="374"/>
      <w:r w:rsidRPr="0032275C">
        <w:rPr>
          <w:sz w:val="22"/>
          <w:szCs w:val="22"/>
        </w:rPr>
        <w:t>renunciar à função na hipótese de superveniência de conflitos de interesse ou de qualquer outra modalidade de inaptidão;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s>
        <w:spacing w:line="360" w:lineRule="auto"/>
        <w:ind w:left="1418" w:hanging="578"/>
        <w:rPr>
          <w:sz w:val="22"/>
          <w:szCs w:val="22"/>
        </w:rPr>
      </w:pPr>
      <w:bookmarkStart w:id="375" w:name="_DV_M280"/>
      <w:bookmarkEnd w:id="375"/>
      <w:r w:rsidRPr="0032275C">
        <w:rPr>
          <w:sz w:val="22"/>
          <w:szCs w:val="22"/>
        </w:rPr>
        <w:t>conservar em boa guarda toda a escrituração, correspondência e demais papéis relacionados com o exercício de suas funções;</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s>
        <w:spacing w:line="360" w:lineRule="auto"/>
        <w:ind w:left="1418" w:hanging="578"/>
        <w:rPr>
          <w:sz w:val="22"/>
          <w:szCs w:val="22"/>
        </w:rPr>
      </w:pPr>
      <w:bookmarkStart w:id="376" w:name="_DV_M281"/>
      <w:bookmarkEnd w:id="376"/>
      <w:r w:rsidRPr="0032275C">
        <w:rPr>
          <w:sz w:val="22"/>
          <w:szCs w:val="22"/>
        </w:rPr>
        <w:t>verificar, no momento de aceitar a função, a veracidade das informações contidas nesta Escritura de Emissão, diligenciando para que sejam sanadas as omissões, falhas ou defeitos de que tenha conhecimento;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s>
        <w:spacing w:line="360" w:lineRule="auto"/>
        <w:ind w:left="1418" w:hanging="578"/>
        <w:rPr>
          <w:sz w:val="22"/>
          <w:szCs w:val="22"/>
        </w:rPr>
      </w:pPr>
      <w:bookmarkStart w:id="377" w:name="_DV_M282"/>
      <w:bookmarkEnd w:id="377"/>
      <w:r w:rsidRPr="0032275C">
        <w:rPr>
          <w:sz w:val="22"/>
          <w:szCs w:val="22"/>
        </w:rPr>
        <w:t xml:space="preserve">promover, </w:t>
      </w:r>
      <w:r w:rsidRPr="0032275C">
        <w:rPr>
          <w:rStyle w:val="DeltaViewInsertion"/>
          <w:color w:val="auto"/>
          <w:sz w:val="22"/>
          <w:szCs w:val="22"/>
          <w:u w:val="none"/>
        </w:rPr>
        <w:t>nos órgãos competentes,</w:t>
      </w:r>
      <w:r w:rsidRPr="0032275C">
        <w:rPr>
          <w:sz w:val="22"/>
          <w:szCs w:val="22"/>
        </w:rPr>
        <w:t xml:space="preserve"> caso a Emissora não o faça, o registro desta Escritura de Emissão e respectivos aditamentos na</w:t>
      </w:r>
      <w:r w:rsidR="00C85BCC" w:rsidRPr="0032275C">
        <w:rPr>
          <w:sz w:val="22"/>
          <w:szCs w:val="22"/>
        </w:rPr>
        <w:t xml:space="preserve"> forma prevista nos itens </w:t>
      </w:r>
      <w:r w:rsidR="00C85BCC" w:rsidRPr="0032275C">
        <w:rPr>
          <w:sz w:val="22"/>
          <w:szCs w:val="22"/>
        </w:rPr>
        <w:fldChar w:fldCharType="begin"/>
      </w:r>
      <w:r w:rsidR="00C85BCC" w:rsidRPr="0032275C">
        <w:rPr>
          <w:sz w:val="22"/>
          <w:szCs w:val="22"/>
        </w:rPr>
        <w:instrText xml:space="preserve"> REF _Ref445220302 \r \h </w:instrText>
      </w:r>
      <w:r w:rsidR="00BE3F53" w:rsidRPr="0032275C">
        <w:rPr>
          <w:sz w:val="22"/>
          <w:szCs w:val="22"/>
        </w:rPr>
        <w:instrText xml:space="preserve"> \* MERGEFORMAT </w:instrText>
      </w:r>
      <w:r w:rsidR="00C85BCC" w:rsidRPr="0032275C">
        <w:rPr>
          <w:sz w:val="22"/>
          <w:szCs w:val="22"/>
        </w:rPr>
      </w:r>
      <w:r w:rsidR="00C85BCC" w:rsidRPr="0032275C">
        <w:rPr>
          <w:sz w:val="22"/>
          <w:szCs w:val="22"/>
        </w:rPr>
        <w:fldChar w:fldCharType="separate"/>
      </w:r>
      <w:r w:rsidR="0032275C" w:rsidRPr="0032275C">
        <w:rPr>
          <w:sz w:val="22"/>
          <w:szCs w:val="22"/>
        </w:rPr>
        <w:t>3.1.3</w:t>
      </w:r>
      <w:r w:rsidR="00C85BCC" w:rsidRPr="0032275C">
        <w:rPr>
          <w:sz w:val="22"/>
          <w:szCs w:val="22"/>
        </w:rPr>
        <w:fldChar w:fldCharType="end"/>
      </w:r>
      <w:r w:rsidR="00C85BCC" w:rsidRPr="0032275C">
        <w:rPr>
          <w:sz w:val="22"/>
          <w:szCs w:val="22"/>
        </w:rPr>
        <w:t xml:space="preserve"> e </w:t>
      </w:r>
      <w:r w:rsidR="00C85BCC" w:rsidRPr="0032275C">
        <w:rPr>
          <w:sz w:val="22"/>
          <w:szCs w:val="22"/>
        </w:rPr>
        <w:fldChar w:fldCharType="begin"/>
      </w:r>
      <w:r w:rsidR="00C85BCC" w:rsidRPr="0032275C">
        <w:rPr>
          <w:sz w:val="22"/>
          <w:szCs w:val="22"/>
        </w:rPr>
        <w:instrText xml:space="preserve"> REF _Ref445321155 \r \h </w:instrText>
      </w:r>
      <w:r w:rsidR="00BE3F53" w:rsidRPr="0032275C">
        <w:rPr>
          <w:sz w:val="22"/>
          <w:szCs w:val="22"/>
        </w:rPr>
        <w:instrText xml:space="preserve"> \* MERGEFORMAT </w:instrText>
      </w:r>
      <w:r w:rsidR="00C85BCC" w:rsidRPr="0032275C">
        <w:rPr>
          <w:sz w:val="22"/>
          <w:szCs w:val="22"/>
        </w:rPr>
      </w:r>
      <w:r w:rsidR="00C85BCC" w:rsidRPr="0032275C">
        <w:rPr>
          <w:sz w:val="22"/>
          <w:szCs w:val="22"/>
        </w:rPr>
        <w:fldChar w:fldCharType="separate"/>
      </w:r>
      <w:r w:rsidR="0032275C" w:rsidRPr="0032275C">
        <w:rPr>
          <w:sz w:val="22"/>
          <w:szCs w:val="22"/>
        </w:rPr>
        <w:t>3.1.4</w:t>
      </w:r>
      <w:r w:rsidR="00C85BCC" w:rsidRPr="0032275C">
        <w:rPr>
          <w:sz w:val="22"/>
          <w:szCs w:val="22"/>
        </w:rPr>
        <w:fldChar w:fldCharType="end"/>
      </w:r>
      <w:r w:rsidRPr="0032275C">
        <w:rPr>
          <w:sz w:val="22"/>
          <w:szCs w:val="22"/>
        </w:rPr>
        <w:t xml:space="preserve"> </w:t>
      </w:r>
      <w:r w:rsidR="00C85BCC" w:rsidRPr="0032275C">
        <w:rPr>
          <w:sz w:val="22"/>
          <w:szCs w:val="22"/>
        </w:rPr>
        <w:t>desta Escritura de Emissão</w:t>
      </w:r>
      <w:r w:rsidR="00823C08" w:rsidRPr="0032275C">
        <w:rPr>
          <w:sz w:val="22"/>
          <w:szCs w:val="22"/>
        </w:rPr>
        <w:t>,</w:t>
      </w:r>
      <w:r w:rsidR="00823C08" w:rsidRPr="0032275C">
        <w:rPr>
          <w:color w:val="000000"/>
          <w:sz w:val="22"/>
          <w:szCs w:val="22"/>
        </w:rPr>
        <w:t xml:space="preserve"> sem prejuízo da ocorrência do descumprimento de obrigação não pecuniária pela Emissora</w:t>
      </w:r>
      <w:r w:rsidRPr="0032275C">
        <w:rPr>
          <w:sz w:val="22"/>
          <w:szCs w:val="22"/>
        </w:rPr>
        <w:t xml:space="preserve">; </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s>
        <w:spacing w:line="360" w:lineRule="auto"/>
        <w:ind w:left="1418" w:hanging="578"/>
        <w:rPr>
          <w:sz w:val="22"/>
          <w:szCs w:val="22"/>
        </w:rPr>
      </w:pPr>
      <w:bookmarkStart w:id="378" w:name="_DV_M283"/>
      <w:bookmarkEnd w:id="378"/>
      <w:r w:rsidRPr="0032275C">
        <w:rPr>
          <w:sz w:val="22"/>
          <w:szCs w:val="22"/>
        </w:rPr>
        <w:t>acompanhar a observância da periodicidade na prestação das informações obrigatórias, alertando os Debenturistas acerca de eventuais omissões ou inverdades constantes de tais informações;</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s>
        <w:spacing w:line="360" w:lineRule="auto"/>
        <w:ind w:left="1418" w:hanging="709"/>
        <w:rPr>
          <w:sz w:val="22"/>
          <w:szCs w:val="22"/>
        </w:rPr>
      </w:pPr>
      <w:bookmarkStart w:id="379" w:name="_DV_M284"/>
      <w:bookmarkEnd w:id="379"/>
      <w:r w:rsidRPr="0032275C">
        <w:rPr>
          <w:sz w:val="22"/>
          <w:szCs w:val="22"/>
        </w:rPr>
        <w:t xml:space="preserve">solicitar, quando julgar necessário ao fiel desempenho de suas funções, certidões que estejam dentro do prazo de vigência dos distribuidores cíveis, das </w:t>
      </w:r>
      <w:r w:rsidR="0077463F" w:rsidRPr="0032275C">
        <w:rPr>
          <w:sz w:val="22"/>
          <w:szCs w:val="22"/>
        </w:rPr>
        <w:t xml:space="preserve">varas </w:t>
      </w:r>
      <w:r w:rsidRPr="0032275C">
        <w:rPr>
          <w:sz w:val="22"/>
          <w:szCs w:val="22"/>
        </w:rPr>
        <w:t xml:space="preserve">da Fazenda Pública, Cartórios de Protesto, </w:t>
      </w:r>
      <w:r w:rsidR="0077463F" w:rsidRPr="0032275C">
        <w:rPr>
          <w:sz w:val="22"/>
          <w:szCs w:val="22"/>
        </w:rPr>
        <w:t xml:space="preserve">varas </w:t>
      </w:r>
      <w:r w:rsidRPr="0032275C">
        <w:rPr>
          <w:sz w:val="22"/>
          <w:szCs w:val="22"/>
        </w:rPr>
        <w:t xml:space="preserve">do Trabalho, </w:t>
      </w:r>
      <w:r w:rsidR="0077463F" w:rsidRPr="0032275C">
        <w:rPr>
          <w:sz w:val="22"/>
          <w:szCs w:val="22"/>
        </w:rPr>
        <w:t xml:space="preserve">varas </w:t>
      </w:r>
      <w:r w:rsidRPr="0032275C">
        <w:rPr>
          <w:sz w:val="22"/>
          <w:szCs w:val="22"/>
        </w:rPr>
        <w:t xml:space="preserve">da Justiça Federal e da Procuradoria da Fazenda Pública do foro da sede da Emissora, bem como das demais comarcas em que a Emissora </w:t>
      </w:r>
      <w:r w:rsidRPr="0032275C">
        <w:rPr>
          <w:rStyle w:val="DeltaViewInsertion"/>
          <w:color w:val="auto"/>
          <w:sz w:val="22"/>
          <w:szCs w:val="22"/>
          <w:u w:val="none"/>
        </w:rPr>
        <w:t>exerçam</w:t>
      </w:r>
      <w:r w:rsidRPr="0032275C">
        <w:rPr>
          <w:sz w:val="22"/>
          <w:szCs w:val="22"/>
        </w:rPr>
        <w:t xml:space="preserve"> suas atividades, as quais deverão ser apresentadas em até </w:t>
      </w:r>
      <w:r w:rsidRPr="0032275C">
        <w:rPr>
          <w:rStyle w:val="DeltaViewInsertion"/>
          <w:color w:val="auto"/>
          <w:sz w:val="22"/>
          <w:szCs w:val="22"/>
          <w:u w:val="none"/>
        </w:rPr>
        <w:t>30</w:t>
      </w:r>
      <w:r w:rsidRPr="0032275C">
        <w:rPr>
          <w:sz w:val="22"/>
          <w:szCs w:val="22"/>
        </w:rPr>
        <w:t xml:space="preserve"> (</w:t>
      </w:r>
      <w:r w:rsidRPr="0032275C">
        <w:rPr>
          <w:rStyle w:val="DeltaViewInsertion"/>
          <w:color w:val="auto"/>
          <w:sz w:val="22"/>
          <w:szCs w:val="22"/>
          <w:u w:val="none"/>
        </w:rPr>
        <w:t>trinta</w:t>
      </w:r>
      <w:r w:rsidRPr="0032275C">
        <w:rPr>
          <w:sz w:val="22"/>
          <w:szCs w:val="22"/>
        </w:rPr>
        <w:t>) dias corridos da data de solicitação;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s>
        <w:spacing w:line="360" w:lineRule="auto"/>
        <w:ind w:left="1418" w:hanging="709"/>
        <w:rPr>
          <w:sz w:val="22"/>
          <w:szCs w:val="22"/>
        </w:rPr>
      </w:pPr>
      <w:bookmarkStart w:id="380" w:name="_DV_M285"/>
      <w:bookmarkEnd w:id="380"/>
      <w:r w:rsidRPr="0032275C">
        <w:rPr>
          <w:sz w:val="22"/>
          <w:szCs w:val="22"/>
        </w:rPr>
        <w:t>solicitar, quando considerar necessário, às expensas da Emissora e desde que justificada, auditoria extraordinária na Emissora;</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s>
        <w:spacing w:line="360" w:lineRule="auto"/>
        <w:ind w:left="1418" w:hanging="709"/>
        <w:rPr>
          <w:sz w:val="22"/>
          <w:szCs w:val="22"/>
        </w:rPr>
      </w:pPr>
      <w:bookmarkStart w:id="381" w:name="_DV_M286"/>
      <w:bookmarkEnd w:id="381"/>
      <w:r w:rsidRPr="0032275C">
        <w:rPr>
          <w:sz w:val="22"/>
          <w:szCs w:val="22"/>
        </w:rPr>
        <w:t>convocar, quando necessário, a Assembleia Geral de Debenturistas, mediante anúncio publicado, pelo menos três vezes, nos órgãos de imprensa nos quais a Emissora deve efetuar suas publicações</w:t>
      </w:r>
      <w:r w:rsidR="00500C6F" w:rsidRPr="0032275C">
        <w:rPr>
          <w:sz w:val="22"/>
          <w:szCs w:val="22"/>
        </w:rPr>
        <w:t>, às expensas desta</w:t>
      </w:r>
      <w:r w:rsidRPr="0032275C">
        <w:rPr>
          <w:sz w:val="22"/>
          <w:szCs w:val="22"/>
        </w:rPr>
        <w:t>;</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 w:val="left" w:pos="1560"/>
        </w:tabs>
        <w:spacing w:line="360" w:lineRule="auto"/>
        <w:ind w:left="1418" w:hanging="709"/>
        <w:rPr>
          <w:sz w:val="22"/>
          <w:szCs w:val="22"/>
        </w:rPr>
      </w:pPr>
      <w:bookmarkStart w:id="382" w:name="_DV_M287"/>
      <w:bookmarkEnd w:id="382"/>
      <w:r w:rsidRPr="0032275C">
        <w:rPr>
          <w:sz w:val="22"/>
          <w:szCs w:val="22"/>
        </w:rPr>
        <w:t>comparecer à Assembleia Geral de Debenturistas a fim de prestar as informações que lhe forem solicitadas;</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7"/>
        </w:numPr>
        <w:tabs>
          <w:tab w:val="num" w:pos="1134"/>
          <w:tab w:val="left" w:pos="1560"/>
        </w:tabs>
        <w:spacing w:line="360" w:lineRule="auto"/>
        <w:ind w:left="1418" w:hanging="709"/>
        <w:rPr>
          <w:sz w:val="22"/>
          <w:szCs w:val="22"/>
        </w:rPr>
      </w:pPr>
      <w:bookmarkStart w:id="383" w:name="_DV_M288"/>
      <w:bookmarkStart w:id="384" w:name="_Ref445305186"/>
      <w:bookmarkEnd w:id="383"/>
      <w:r w:rsidRPr="0032275C">
        <w:rPr>
          <w:sz w:val="22"/>
          <w:szCs w:val="22"/>
        </w:rPr>
        <w:t xml:space="preserve">elaborar relatórios anuais destinados aos </w:t>
      </w:r>
      <w:r w:rsidR="008024D8" w:rsidRPr="0032275C">
        <w:rPr>
          <w:sz w:val="22"/>
          <w:szCs w:val="22"/>
        </w:rPr>
        <w:t>Debenturistas</w:t>
      </w:r>
      <w:r w:rsidRPr="0032275C">
        <w:rPr>
          <w:sz w:val="22"/>
          <w:szCs w:val="22"/>
        </w:rPr>
        <w:t>, nos termos da alínea (b) do parágrafo 1º do artigo 68 da Lei das Sociedades por Ações, relativos aos exercícios sociais da Emissora, os quais deverão conter, ao menos, as seguintes informações:</w:t>
      </w:r>
      <w:bookmarkEnd w:id="384"/>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385" w:name="_DV_M289"/>
      <w:bookmarkEnd w:id="385"/>
      <w:r w:rsidRPr="0032275C">
        <w:rPr>
          <w:sz w:val="22"/>
          <w:szCs w:val="22"/>
        </w:rPr>
        <w:t>eventual omissão ou inverdade de que tenha conhecimento, contida nas informações divulgadas pela Emissora ou, ainda, o inadimplemento ou atraso na obrigatória prestação de informações pela Emissora;</w:t>
      </w:r>
    </w:p>
    <w:p w:rsidR="00493AB6" w:rsidRPr="0032275C" w:rsidRDefault="00493AB6" w:rsidP="0032275C">
      <w:pPr>
        <w:tabs>
          <w:tab w:val="left" w:pos="1701"/>
        </w:tabs>
        <w:spacing w:line="360" w:lineRule="auto"/>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386" w:name="_DV_M290"/>
      <w:bookmarkEnd w:id="386"/>
      <w:r w:rsidRPr="0032275C">
        <w:rPr>
          <w:sz w:val="22"/>
          <w:szCs w:val="22"/>
        </w:rPr>
        <w:t>alterações estatutárias ocorridas no período;</w:t>
      </w:r>
    </w:p>
    <w:p w:rsidR="00493AB6" w:rsidRPr="0032275C" w:rsidRDefault="00493AB6" w:rsidP="0032275C">
      <w:pPr>
        <w:tabs>
          <w:tab w:val="left" w:pos="1701"/>
        </w:tabs>
        <w:spacing w:line="360" w:lineRule="auto"/>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387" w:name="_DV_M291"/>
      <w:bookmarkEnd w:id="387"/>
      <w:r w:rsidRPr="0032275C">
        <w:rPr>
          <w:sz w:val="22"/>
          <w:szCs w:val="22"/>
        </w:rPr>
        <w:t>comentários sobre as demonstrações financeiras da Emissora, enfocando os indicadores econômicos, financeiros e da estrutura de seu capital;</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388" w:name="_DV_M292"/>
      <w:bookmarkEnd w:id="388"/>
      <w:r w:rsidRPr="0032275C">
        <w:rPr>
          <w:sz w:val="22"/>
          <w:szCs w:val="22"/>
        </w:rPr>
        <w:t>posição da distribuição ou colocação das Debêntures no mercado;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389" w:name="_DV_M293"/>
      <w:bookmarkEnd w:id="389"/>
      <w:r w:rsidRPr="0032275C">
        <w:rPr>
          <w:sz w:val="22"/>
          <w:szCs w:val="22"/>
        </w:rPr>
        <w:t>resgate, amortização, conversão, repactuação e pagamento de juros das Debêntures realizados no período, bem como aquisições e vendas de Debêntures efetuadas pela Emissora;</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390" w:name="_DV_M294"/>
      <w:bookmarkEnd w:id="390"/>
      <w:r w:rsidRPr="0032275C">
        <w:rPr>
          <w:sz w:val="22"/>
          <w:szCs w:val="22"/>
        </w:rPr>
        <w:t>acompanhamento da destinação dos recursos captados por meio da emissão das Debêntures, de acordo com os dados obtidos junto aos administradores da Emissora;</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391" w:name="_DV_M295"/>
      <w:bookmarkEnd w:id="391"/>
      <w:r w:rsidRPr="0032275C">
        <w:rPr>
          <w:sz w:val="22"/>
          <w:szCs w:val="22"/>
        </w:rPr>
        <w:t xml:space="preserve">relação dos bens e valores entregues </w:t>
      </w:r>
      <w:r w:rsidRPr="0032275C">
        <w:rPr>
          <w:rStyle w:val="DeltaViewInsertion"/>
          <w:color w:val="auto"/>
          <w:sz w:val="22"/>
          <w:szCs w:val="22"/>
          <w:u w:val="none"/>
        </w:rPr>
        <w:t>à administração do</w:t>
      </w:r>
      <w:r w:rsidRPr="0032275C">
        <w:rPr>
          <w:sz w:val="22"/>
          <w:szCs w:val="22"/>
        </w:rPr>
        <w:t xml:space="preserve"> Agente Fiduciário;</w:t>
      </w:r>
    </w:p>
    <w:p w:rsidR="00493AB6" w:rsidRPr="0032275C" w:rsidRDefault="00493AB6" w:rsidP="0032275C">
      <w:pPr>
        <w:tabs>
          <w:tab w:val="left" w:pos="1701"/>
        </w:tabs>
        <w:spacing w:line="360" w:lineRule="auto"/>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392" w:name="_DV_M296"/>
      <w:bookmarkEnd w:id="392"/>
      <w:r w:rsidRPr="0032275C">
        <w:rPr>
          <w:sz w:val="22"/>
          <w:szCs w:val="22"/>
        </w:rPr>
        <w:t>cumprimento de outras obrigações assumidas pela Emissora nesta Escritura de Emissão;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393" w:name="_DV_M297"/>
      <w:bookmarkStart w:id="394" w:name="_Ref445238224"/>
      <w:bookmarkEnd w:id="393"/>
      <w:r w:rsidRPr="0032275C">
        <w:rPr>
          <w:sz w:val="22"/>
          <w:szCs w:val="22"/>
        </w:rPr>
        <w:t xml:space="preserve">existência de outras emissões de debêntures, públicas ou privadas, feitas </w:t>
      </w:r>
      <w:r w:rsidR="00713D0F" w:rsidRPr="0032275C">
        <w:rPr>
          <w:sz w:val="22"/>
          <w:szCs w:val="22"/>
        </w:rPr>
        <w:t xml:space="preserve">pela própria </w:t>
      </w:r>
      <w:r w:rsidR="00991503" w:rsidRPr="0032275C">
        <w:rPr>
          <w:sz w:val="22"/>
          <w:szCs w:val="22"/>
        </w:rPr>
        <w:t>Emissora</w:t>
      </w:r>
      <w:r w:rsidR="00713D0F" w:rsidRPr="0032275C">
        <w:rPr>
          <w:sz w:val="22"/>
          <w:szCs w:val="22"/>
        </w:rPr>
        <w:t xml:space="preserve">, </w:t>
      </w:r>
      <w:r w:rsidRPr="0032275C">
        <w:rPr>
          <w:sz w:val="22"/>
          <w:szCs w:val="22"/>
        </w:rPr>
        <w:t xml:space="preserve">por sociedade coligada, controlada, controladora ou </w:t>
      </w:r>
      <w:r w:rsidR="00C85BCC" w:rsidRPr="0032275C">
        <w:rPr>
          <w:sz w:val="22"/>
          <w:szCs w:val="22"/>
        </w:rPr>
        <w:t>sob controle comum,</w:t>
      </w:r>
      <w:r w:rsidR="00991503" w:rsidRPr="0032275C">
        <w:rPr>
          <w:sz w:val="22"/>
          <w:szCs w:val="22"/>
        </w:rPr>
        <w:t xml:space="preserve"> </w:t>
      </w:r>
      <w:r w:rsidRPr="0032275C">
        <w:rPr>
          <w:sz w:val="22"/>
          <w:szCs w:val="22"/>
        </w:rPr>
        <w:t>em que tenha atuado como agente fiduciário, bem como os seguintes dados sobre tais emissões:</w:t>
      </w:r>
      <w:bookmarkEnd w:id="394"/>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numPr>
          <w:ilvl w:val="2"/>
          <w:numId w:val="2"/>
        </w:numPr>
        <w:tabs>
          <w:tab w:val="clear" w:pos="2700"/>
          <w:tab w:val="left" w:pos="1134"/>
          <w:tab w:val="left" w:pos="1985"/>
          <w:tab w:val="num" w:pos="2552"/>
        </w:tabs>
        <w:spacing w:line="360" w:lineRule="auto"/>
        <w:ind w:left="2552" w:hanging="567"/>
        <w:rPr>
          <w:sz w:val="22"/>
          <w:szCs w:val="22"/>
        </w:rPr>
      </w:pPr>
      <w:bookmarkStart w:id="395" w:name="_DV_M298"/>
      <w:bookmarkStart w:id="396" w:name="_Ref445238223"/>
      <w:bookmarkEnd w:id="395"/>
      <w:r w:rsidRPr="0032275C">
        <w:rPr>
          <w:sz w:val="22"/>
          <w:szCs w:val="22"/>
        </w:rPr>
        <w:t>denominação da companhia ofertante;</w:t>
      </w:r>
      <w:bookmarkEnd w:id="396"/>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numPr>
          <w:ilvl w:val="2"/>
          <w:numId w:val="2"/>
        </w:numPr>
        <w:tabs>
          <w:tab w:val="clear" w:pos="2700"/>
          <w:tab w:val="left" w:pos="1134"/>
          <w:tab w:val="left" w:pos="1985"/>
          <w:tab w:val="num" w:pos="2552"/>
        </w:tabs>
        <w:spacing w:line="360" w:lineRule="auto"/>
        <w:ind w:left="2552" w:hanging="567"/>
        <w:rPr>
          <w:sz w:val="22"/>
          <w:szCs w:val="22"/>
        </w:rPr>
      </w:pPr>
      <w:bookmarkStart w:id="397" w:name="_DV_M299"/>
      <w:bookmarkEnd w:id="397"/>
      <w:r w:rsidRPr="0032275C">
        <w:rPr>
          <w:sz w:val="22"/>
          <w:szCs w:val="22"/>
        </w:rPr>
        <w:t>valor da emissão;</w:t>
      </w:r>
    </w:p>
    <w:p w:rsidR="00493AB6" w:rsidRPr="0032275C" w:rsidRDefault="00493AB6" w:rsidP="0032275C">
      <w:pPr>
        <w:tabs>
          <w:tab w:val="left" w:pos="1134"/>
          <w:tab w:val="num" w:pos="2552"/>
        </w:tabs>
        <w:spacing w:line="360" w:lineRule="auto"/>
        <w:rPr>
          <w:sz w:val="22"/>
          <w:szCs w:val="22"/>
        </w:rPr>
      </w:pPr>
    </w:p>
    <w:p w:rsidR="00493AB6" w:rsidRPr="0032275C" w:rsidRDefault="00493AB6" w:rsidP="0032275C">
      <w:pPr>
        <w:numPr>
          <w:ilvl w:val="2"/>
          <w:numId w:val="2"/>
        </w:numPr>
        <w:tabs>
          <w:tab w:val="clear" w:pos="2700"/>
          <w:tab w:val="left" w:pos="1134"/>
          <w:tab w:val="left" w:pos="1985"/>
          <w:tab w:val="num" w:pos="2552"/>
        </w:tabs>
        <w:spacing w:line="360" w:lineRule="auto"/>
        <w:ind w:left="2552" w:hanging="567"/>
        <w:rPr>
          <w:sz w:val="22"/>
          <w:szCs w:val="22"/>
        </w:rPr>
      </w:pPr>
      <w:bookmarkStart w:id="398" w:name="_DV_M300"/>
      <w:bookmarkEnd w:id="398"/>
      <w:r w:rsidRPr="0032275C">
        <w:rPr>
          <w:sz w:val="22"/>
          <w:szCs w:val="22"/>
        </w:rPr>
        <w:t>quantidade de debêntures emitidas;</w:t>
      </w:r>
    </w:p>
    <w:p w:rsidR="00493AB6" w:rsidRPr="0032275C" w:rsidRDefault="00493AB6" w:rsidP="0032275C">
      <w:pPr>
        <w:tabs>
          <w:tab w:val="left" w:pos="1134"/>
          <w:tab w:val="num" w:pos="2552"/>
        </w:tabs>
        <w:spacing w:line="360" w:lineRule="auto"/>
        <w:rPr>
          <w:sz w:val="22"/>
          <w:szCs w:val="22"/>
        </w:rPr>
      </w:pPr>
    </w:p>
    <w:p w:rsidR="00493AB6" w:rsidRPr="0032275C" w:rsidRDefault="00493AB6" w:rsidP="0032275C">
      <w:pPr>
        <w:numPr>
          <w:ilvl w:val="2"/>
          <w:numId w:val="2"/>
        </w:numPr>
        <w:tabs>
          <w:tab w:val="clear" w:pos="2700"/>
          <w:tab w:val="left" w:pos="1134"/>
          <w:tab w:val="left" w:pos="1985"/>
          <w:tab w:val="num" w:pos="2552"/>
        </w:tabs>
        <w:spacing w:line="360" w:lineRule="auto"/>
        <w:ind w:left="2552" w:hanging="567"/>
        <w:rPr>
          <w:sz w:val="22"/>
          <w:szCs w:val="22"/>
        </w:rPr>
      </w:pPr>
      <w:bookmarkStart w:id="399" w:name="_DV_M301"/>
      <w:bookmarkEnd w:id="399"/>
      <w:r w:rsidRPr="0032275C">
        <w:rPr>
          <w:sz w:val="22"/>
          <w:szCs w:val="22"/>
        </w:rPr>
        <w:t xml:space="preserve">espécie; </w:t>
      </w:r>
    </w:p>
    <w:p w:rsidR="00493AB6" w:rsidRPr="0032275C" w:rsidRDefault="00493AB6" w:rsidP="0032275C">
      <w:pPr>
        <w:tabs>
          <w:tab w:val="left" w:pos="1134"/>
          <w:tab w:val="num" w:pos="2552"/>
        </w:tabs>
        <w:spacing w:line="360" w:lineRule="auto"/>
        <w:rPr>
          <w:sz w:val="22"/>
          <w:szCs w:val="22"/>
        </w:rPr>
      </w:pPr>
    </w:p>
    <w:p w:rsidR="00493AB6" w:rsidRPr="0032275C" w:rsidRDefault="00493AB6" w:rsidP="0032275C">
      <w:pPr>
        <w:numPr>
          <w:ilvl w:val="2"/>
          <w:numId w:val="2"/>
        </w:numPr>
        <w:tabs>
          <w:tab w:val="clear" w:pos="2700"/>
          <w:tab w:val="left" w:pos="1134"/>
          <w:tab w:val="left" w:pos="1985"/>
          <w:tab w:val="num" w:pos="2552"/>
        </w:tabs>
        <w:spacing w:line="360" w:lineRule="auto"/>
        <w:ind w:left="2552" w:hanging="567"/>
        <w:rPr>
          <w:sz w:val="22"/>
          <w:szCs w:val="22"/>
        </w:rPr>
      </w:pPr>
      <w:bookmarkStart w:id="400" w:name="_DV_M302"/>
      <w:bookmarkEnd w:id="400"/>
      <w:r w:rsidRPr="0032275C">
        <w:rPr>
          <w:sz w:val="22"/>
          <w:szCs w:val="22"/>
        </w:rPr>
        <w:t>prazo de vencimento das debêntures;</w:t>
      </w:r>
    </w:p>
    <w:p w:rsidR="00493AB6" w:rsidRPr="0032275C" w:rsidRDefault="00493AB6" w:rsidP="0032275C">
      <w:pPr>
        <w:tabs>
          <w:tab w:val="left" w:pos="1134"/>
          <w:tab w:val="num" w:pos="2552"/>
        </w:tabs>
        <w:spacing w:line="360" w:lineRule="auto"/>
        <w:rPr>
          <w:sz w:val="22"/>
          <w:szCs w:val="22"/>
        </w:rPr>
      </w:pPr>
    </w:p>
    <w:p w:rsidR="00493AB6" w:rsidRPr="0032275C" w:rsidRDefault="00493AB6" w:rsidP="0032275C">
      <w:pPr>
        <w:numPr>
          <w:ilvl w:val="2"/>
          <w:numId w:val="2"/>
        </w:numPr>
        <w:tabs>
          <w:tab w:val="clear" w:pos="2700"/>
          <w:tab w:val="left" w:pos="1134"/>
          <w:tab w:val="left" w:pos="1985"/>
          <w:tab w:val="num" w:pos="2552"/>
        </w:tabs>
        <w:spacing w:line="360" w:lineRule="auto"/>
        <w:ind w:left="2552" w:hanging="567"/>
        <w:rPr>
          <w:sz w:val="22"/>
          <w:szCs w:val="22"/>
        </w:rPr>
      </w:pPr>
      <w:bookmarkStart w:id="401" w:name="_DV_M303"/>
      <w:bookmarkEnd w:id="401"/>
      <w:r w:rsidRPr="0032275C">
        <w:rPr>
          <w:sz w:val="22"/>
          <w:szCs w:val="22"/>
        </w:rPr>
        <w:t>tipo e valor dos bens dados em garantia e denominação dos garantidores; e</w:t>
      </w:r>
    </w:p>
    <w:p w:rsidR="00493AB6" w:rsidRPr="0032275C" w:rsidRDefault="00493AB6" w:rsidP="0032275C">
      <w:pPr>
        <w:tabs>
          <w:tab w:val="left" w:pos="1134"/>
          <w:tab w:val="num" w:pos="2552"/>
        </w:tabs>
        <w:spacing w:line="360" w:lineRule="auto"/>
        <w:rPr>
          <w:sz w:val="22"/>
          <w:szCs w:val="22"/>
        </w:rPr>
      </w:pPr>
    </w:p>
    <w:p w:rsidR="00493AB6" w:rsidRPr="0032275C" w:rsidRDefault="00493AB6" w:rsidP="0032275C">
      <w:pPr>
        <w:numPr>
          <w:ilvl w:val="2"/>
          <w:numId w:val="2"/>
        </w:numPr>
        <w:tabs>
          <w:tab w:val="clear" w:pos="2700"/>
          <w:tab w:val="left" w:pos="1134"/>
          <w:tab w:val="left" w:pos="1985"/>
          <w:tab w:val="num" w:pos="2552"/>
        </w:tabs>
        <w:spacing w:line="360" w:lineRule="auto"/>
        <w:ind w:left="2552" w:hanging="567"/>
        <w:rPr>
          <w:sz w:val="22"/>
          <w:szCs w:val="22"/>
        </w:rPr>
      </w:pPr>
      <w:bookmarkStart w:id="402" w:name="_DV_M304"/>
      <w:bookmarkEnd w:id="402"/>
      <w:r w:rsidRPr="0032275C">
        <w:rPr>
          <w:sz w:val="22"/>
          <w:szCs w:val="22"/>
        </w:rPr>
        <w:t>eventos de resgate, amortização, conversão, repactuação e inadimplemento no período.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403" w:name="_DV_M305"/>
      <w:bookmarkEnd w:id="403"/>
      <w:r w:rsidRPr="0032275C">
        <w:rPr>
          <w:sz w:val="22"/>
          <w:szCs w:val="22"/>
        </w:rPr>
        <w:t>declaração sobre sua aptidão para continuar exercendo a função de agente fiduciário da Emissão;</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404" w:name="_DV_M306"/>
      <w:bookmarkEnd w:id="404"/>
      <w:r w:rsidRPr="0032275C">
        <w:rPr>
          <w:sz w:val="22"/>
          <w:szCs w:val="22"/>
        </w:rPr>
        <w:t>divulgar as informações referidas n</w:t>
      </w:r>
      <w:r w:rsidR="00D30947" w:rsidRPr="0032275C">
        <w:rPr>
          <w:sz w:val="22"/>
          <w:szCs w:val="22"/>
        </w:rPr>
        <w:t>o inciso</w:t>
      </w:r>
      <w:r w:rsidR="008F437C" w:rsidRPr="0032275C">
        <w:rPr>
          <w:sz w:val="22"/>
          <w:szCs w:val="22"/>
        </w:rPr>
        <w:t> </w:t>
      </w:r>
      <w:r w:rsidR="008F437C" w:rsidRPr="0032275C">
        <w:rPr>
          <w:sz w:val="22"/>
          <w:szCs w:val="22"/>
        </w:rPr>
        <w:fldChar w:fldCharType="begin"/>
      </w:r>
      <w:r w:rsidR="008F437C" w:rsidRPr="0032275C">
        <w:rPr>
          <w:sz w:val="22"/>
          <w:szCs w:val="22"/>
        </w:rPr>
        <w:instrText xml:space="preserve"> REF _Ref445238223 \r \h </w:instrText>
      </w:r>
      <w:r w:rsidR="004167BD" w:rsidRPr="0032275C">
        <w:rPr>
          <w:sz w:val="22"/>
          <w:szCs w:val="22"/>
        </w:rPr>
        <w:instrText xml:space="preserve"> \* MERGEFORMAT </w:instrText>
      </w:r>
      <w:r w:rsidR="008F437C" w:rsidRPr="0032275C">
        <w:rPr>
          <w:sz w:val="22"/>
          <w:szCs w:val="22"/>
        </w:rPr>
      </w:r>
      <w:r w:rsidR="008F437C" w:rsidRPr="0032275C">
        <w:rPr>
          <w:sz w:val="22"/>
          <w:szCs w:val="22"/>
        </w:rPr>
        <w:fldChar w:fldCharType="separate"/>
      </w:r>
      <w:r w:rsidR="0032275C" w:rsidRPr="0032275C">
        <w:rPr>
          <w:sz w:val="22"/>
          <w:szCs w:val="22"/>
        </w:rPr>
        <w:t>(i)</w:t>
      </w:r>
      <w:r w:rsidR="008F437C" w:rsidRPr="0032275C">
        <w:rPr>
          <w:sz w:val="22"/>
          <w:szCs w:val="22"/>
        </w:rPr>
        <w:fldChar w:fldCharType="end"/>
      </w:r>
      <w:r w:rsidR="008F437C" w:rsidRPr="0032275C">
        <w:rPr>
          <w:sz w:val="22"/>
          <w:szCs w:val="22"/>
        </w:rPr>
        <w:t xml:space="preserve"> d</w:t>
      </w:r>
      <w:r w:rsidR="00D30947" w:rsidRPr="0032275C">
        <w:rPr>
          <w:sz w:val="22"/>
          <w:szCs w:val="22"/>
        </w:rPr>
        <w:t>a alínea</w:t>
      </w:r>
      <w:r w:rsidR="008F437C" w:rsidRPr="0032275C">
        <w:rPr>
          <w:sz w:val="22"/>
          <w:szCs w:val="22"/>
        </w:rPr>
        <w:t xml:space="preserve"> </w:t>
      </w:r>
      <w:r w:rsidR="008F437C" w:rsidRPr="0032275C">
        <w:rPr>
          <w:sz w:val="22"/>
          <w:szCs w:val="22"/>
        </w:rPr>
        <w:fldChar w:fldCharType="begin"/>
      </w:r>
      <w:r w:rsidR="008F437C" w:rsidRPr="0032275C">
        <w:rPr>
          <w:sz w:val="22"/>
          <w:szCs w:val="22"/>
        </w:rPr>
        <w:instrText xml:space="preserve"> REF _Ref445238224 \r \h </w:instrText>
      </w:r>
      <w:r w:rsidR="004167BD" w:rsidRPr="0032275C">
        <w:rPr>
          <w:sz w:val="22"/>
          <w:szCs w:val="22"/>
        </w:rPr>
        <w:instrText xml:space="preserve"> \* MERGEFORMAT </w:instrText>
      </w:r>
      <w:r w:rsidR="008F437C" w:rsidRPr="0032275C">
        <w:rPr>
          <w:sz w:val="22"/>
          <w:szCs w:val="22"/>
        </w:rPr>
      </w:r>
      <w:r w:rsidR="008F437C" w:rsidRPr="0032275C">
        <w:rPr>
          <w:sz w:val="22"/>
          <w:szCs w:val="22"/>
        </w:rPr>
        <w:fldChar w:fldCharType="separate"/>
      </w:r>
      <w:r w:rsidR="0032275C" w:rsidRPr="0032275C">
        <w:rPr>
          <w:sz w:val="22"/>
          <w:szCs w:val="22"/>
        </w:rPr>
        <w:t>(i)</w:t>
      </w:r>
      <w:r w:rsidR="008F437C" w:rsidRPr="0032275C">
        <w:rPr>
          <w:sz w:val="22"/>
          <w:szCs w:val="22"/>
        </w:rPr>
        <w:fldChar w:fldCharType="end"/>
      </w:r>
      <w:r w:rsidRPr="0032275C">
        <w:rPr>
          <w:sz w:val="22"/>
          <w:szCs w:val="22"/>
        </w:rPr>
        <w:t xml:space="preserve"> acima em sua página na rede mundial de computadores tão logo delas tenha conhecimento;</w:t>
      </w:r>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405" w:name="_DV_M307"/>
      <w:bookmarkStart w:id="406" w:name="_Ref445305285"/>
      <w:bookmarkEnd w:id="405"/>
      <w:r w:rsidRPr="0032275C">
        <w:rPr>
          <w:sz w:val="22"/>
          <w:szCs w:val="22"/>
        </w:rPr>
        <w:t xml:space="preserve">disponibilizar o relatório a que se refere o inciso anterior aos Debenturistas até o dia </w:t>
      </w:r>
      <w:r w:rsidR="000904BD" w:rsidRPr="0032275C">
        <w:rPr>
          <w:sz w:val="22"/>
          <w:szCs w:val="22"/>
        </w:rPr>
        <w:t>30</w:t>
      </w:r>
      <w:r w:rsidRPr="0032275C">
        <w:rPr>
          <w:sz w:val="22"/>
          <w:szCs w:val="22"/>
        </w:rPr>
        <w:t xml:space="preserve"> de </w:t>
      </w:r>
      <w:r w:rsidR="000904BD" w:rsidRPr="0032275C">
        <w:rPr>
          <w:sz w:val="22"/>
          <w:szCs w:val="22"/>
        </w:rPr>
        <w:t>abri</w:t>
      </w:r>
      <w:r w:rsidR="008024D8" w:rsidRPr="0032275C">
        <w:rPr>
          <w:sz w:val="22"/>
          <w:szCs w:val="22"/>
        </w:rPr>
        <w:t>l</w:t>
      </w:r>
      <w:r w:rsidRPr="0032275C">
        <w:rPr>
          <w:sz w:val="22"/>
          <w:szCs w:val="22"/>
        </w:rPr>
        <w:t xml:space="preserve"> de cada ano. O relatório deverá estar disponível ao menos nos seguintes locais:</w:t>
      </w:r>
      <w:bookmarkEnd w:id="406"/>
    </w:p>
    <w:p w:rsidR="00493AB6" w:rsidRPr="0032275C" w:rsidRDefault="00493AB6" w:rsidP="0032275C">
      <w:pPr>
        <w:spacing w:line="360" w:lineRule="auto"/>
        <w:rPr>
          <w:sz w:val="22"/>
          <w:szCs w:val="22"/>
        </w:rPr>
      </w:pPr>
    </w:p>
    <w:p w:rsidR="00493AB6" w:rsidRPr="0032275C" w:rsidRDefault="00493AB6" w:rsidP="0032275C">
      <w:pPr>
        <w:numPr>
          <w:ilvl w:val="0"/>
          <w:numId w:val="59"/>
        </w:numPr>
        <w:tabs>
          <w:tab w:val="left" w:pos="1134"/>
          <w:tab w:val="left" w:pos="1985"/>
        </w:tabs>
        <w:spacing w:line="360" w:lineRule="auto"/>
        <w:rPr>
          <w:sz w:val="22"/>
          <w:szCs w:val="22"/>
        </w:rPr>
      </w:pPr>
      <w:bookmarkStart w:id="407" w:name="_DV_M308"/>
      <w:bookmarkEnd w:id="407"/>
      <w:r w:rsidRPr="0032275C">
        <w:rPr>
          <w:sz w:val="22"/>
          <w:szCs w:val="22"/>
        </w:rPr>
        <w:t>na sede da Emissora;</w:t>
      </w:r>
    </w:p>
    <w:p w:rsidR="00493AB6" w:rsidRPr="0032275C" w:rsidRDefault="00493AB6" w:rsidP="0032275C">
      <w:pPr>
        <w:tabs>
          <w:tab w:val="left" w:pos="1701"/>
        </w:tabs>
        <w:spacing w:line="360" w:lineRule="auto"/>
        <w:rPr>
          <w:sz w:val="22"/>
          <w:szCs w:val="22"/>
        </w:rPr>
      </w:pPr>
    </w:p>
    <w:p w:rsidR="00493AB6" w:rsidRPr="0032275C" w:rsidRDefault="00493AB6" w:rsidP="0032275C">
      <w:pPr>
        <w:numPr>
          <w:ilvl w:val="0"/>
          <w:numId w:val="59"/>
        </w:numPr>
        <w:tabs>
          <w:tab w:val="clear" w:pos="2700"/>
          <w:tab w:val="left" w:pos="1134"/>
          <w:tab w:val="left" w:pos="1985"/>
          <w:tab w:val="num" w:pos="2552"/>
        </w:tabs>
        <w:spacing w:line="360" w:lineRule="auto"/>
        <w:rPr>
          <w:sz w:val="22"/>
          <w:szCs w:val="22"/>
        </w:rPr>
      </w:pPr>
      <w:bookmarkStart w:id="408" w:name="_DV_M309"/>
      <w:bookmarkEnd w:id="408"/>
      <w:r w:rsidRPr="0032275C">
        <w:rPr>
          <w:sz w:val="22"/>
          <w:szCs w:val="22"/>
        </w:rPr>
        <w:t>na sede do Agente Fiduciário;</w:t>
      </w:r>
    </w:p>
    <w:p w:rsidR="00493AB6" w:rsidRPr="0032275C" w:rsidRDefault="00493AB6" w:rsidP="0032275C">
      <w:pPr>
        <w:tabs>
          <w:tab w:val="left" w:pos="1701"/>
        </w:tabs>
        <w:spacing w:line="360" w:lineRule="auto"/>
        <w:rPr>
          <w:sz w:val="22"/>
          <w:szCs w:val="22"/>
        </w:rPr>
      </w:pPr>
    </w:p>
    <w:p w:rsidR="00493AB6" w:rsidRPr="0032275C" w:rsidRDefault="00493AB6" w:rsidP="0032275C">
      <w:pPr>
        <w:numPr>
          <w:ilvl w:val="0"/>
          <w:numId w:val="59"/>
        </w:numPr>
        <w:tabs>
          <w:tab w:val="clear" w:pos="2700"/>
          <w:tab w:val="left" w:pos="1134"/>
          <w:tab w:val="left" w:pos="1985"/>
          <w:tab w:val="num" w:pos="2552"/>
        </w:tabs>
        <w:spacing w:line="360" w:lineRule="auto"/>
        <w:rPr>
          <w:sz w:val="22"/>
          <w:szCs w:val="22"/>
        </w:rPr>
      </w:pPr>
      <w:bookmarkStart w:id="409" w:name="_DV_M310"/>
      <w:bookmarkEnd w:id="409"/>
      <w:r w:rsidRPr="0032275C">
        <w:rPr>
          <w:sz w:val="22"/>
          <w:szCs w:val="22"/>
        </w:rPr>
        <w:t>na CVM;</w:t>
      </w:r>
    </w:p>
    <w:p w:rsidR="00493AB6" w:rsidRPr="0032275C" w:rsidRDefault="00493AB6" w:rsidP="0032275C">
      <w:pPr>
        <w:tabs>
          <w:tab w:val="left" w:pos="1701"/>
        </w:tabs>
        <w:spacing w:line="360" w:lineRule="auto"/>
        <w:rPr>
          <w:sz w:val="22"/>
          <w:szCs w:val="22"/>
        </w:rPr>
      </w:pPr>
    </w:p>
    <w:p w:rsidR="00493AB6" w:rsidRPr="0032275C" w:rsidRDefault="00493AB6" w:rsidP="0032275C">
      <w:pPr>
        <w:numPr>
          <w:ilvl w:val="0"/>
          <w:numId w:val="59"/>
        </w:numPr>
        <w:tabs>
          <w:tab w:val="clear" w:pos="2700"/>
          <w:tab w:val="left" w:pos="1134"/>
          <w:tab w:val="left" w:pos="1985"/>
          <w:tab w:val="num" w:pos="2552"/>
        </w:tabs>
        <w:spacing w:line="360" w:lineRule="auto"/>
        <w:rPr>
          <w:sz w:val="22"/>
          <w:szCs w:val="22"/>
        </w:rPr>
      </w:pPr>
      <w:bookmarkStart w:id="410" w:name="_DV_M311"/>
      <w:bookmarkEnd w:id="410"/>
      <w:r w:rsidRPr="0032275C">
        <w:rPr>
          <w:sz w:val="22"/>
          <w:szCs w:val="22"/>
        </w:rPr>
        <w:t>na CETIP; e</w:t>
      </w:r>
    </w:p>
    <w:p w:rsidR="00493AB6" w:rsidRPr="0032275C" w:rsidRDefault="00493AB6" w:rsidP="0032275C">
      <w:pPr>
        <w:tabs>
          <w:tab w:val="left" w:pos="1701"/>
        </w:tabs>
        <w:spacing w:line="360" w:lineRule="auto"/>
        <w:rPr>
          <w:sz w:val="22"/>
          <w:szCs w:val="22"/>
        </w:rPr>
      </w:pPr>
    </w:p>
    <w:p w:rsidR="00493AB6" w:rsidRPr="0032275C" w:rsidRDefault="00493AB6" w:rsidP="0032275C">
      <w:pPr>
        <w:numPr>
          <w:ilvl w:val="0"/>
          <w:numId w:val="59"/>
        </w:numPr>
        <w:tabs>
          <w:tab w:val="clear" w:pos="2700"/>
          <w:tab w:val="left" w:pos="1134"/>
          <w:tab w:val="left" w:pos="1985"/>
          <w:tab w:val="num" w:pos="2552"/>
        </w:tabs>
        <w:spacing w:line="360" w:lineRule="auto"/>
        <w:rPr>
          <w:sz w:val="22"/>
          <w:szCs w:val="22"/>
        </w:rPr>
      </w:pPr>
      <w:bookmarkStart w:id="411" w:name="_DV_M312"/>
      <w:bookmarkEnd w:id="411"/>
      <w:r w:rsidRPr="0032275C">
        <w:rPr>
          <w:sz w:val="22"/>
          <w:szCs w:val="22"/>
        </w:rPr>
        <w:t>na sede do Coordenador</w:t>
      </w:r>
      <w:r w:rsidR="004D7749" w:rsidRPr="0032275C">
        <w:rPr>
          <w:sz w:val="22"/>
          <w:szCs w:val="22"/>
        </w:rPr>
        <w:t xml:space="preserve"> Líder</w:t>
      </w:r>
      <w:r w:rsidRPr="0032275C">
        <w:rPr>
          <w:sz w:val="22"/>
          <w:szCs w:val="22"/>
        </w:rPr>
        <w:t>.</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412" w:name="_DV_M313"/>
      <w:bookmarkEnd w:id="412"/>
      <w:r w:rsidRPr="0032275C">
        <w:rPr>
          <w:sz w:val="22"/>
          <w:szCs w:val="22"/>
        </w:rPr>
        <w:t xml:space="preserve">publicar, às expensas da Emissora, nos </w:t>
      </w:r>
      <w:r w:rsidR="00427132" w:rsidRPr="0032275C">
        <w:rPr>
          <w:sz w:val="22"/>
          <w:szCs w:val="22"/>
        </w:rPr>
        <w:t>Jornais de Publicação da Emissora ou seus substitutos, conforme o caso</w:t>
      </w:r>
      <w:r w:rsidRPr="0032275C">
        <w:rPr>
          <w:sz w:val="22"/>
          <w:szCs w:val="22"/>
        </w:rPr>
        <w:t>, anúncio comunicando aos Debenturistas que o relatório se encontra à disposição nos locais indicados no item anterior;</w:t>
      </w:r>
    </w:p>
    <w:p w:rsidR="00493AB6" w:rsidRPr="0032275C" w:rsidRDefault="00493AB6" w:rsidP="0032275C">
      <w:pPr>
        <w:tabs>
          <w:tab w:val="left"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413" w:name="_DV_M314"/>
      <w:bookmarkEnd w:id="413"/>
      <w:r w:rsidRPr="0032275C">
        <w:rPr>
          <w:sz w:val="22"/>
          <w:szCs w:val="22"/>
        </w:rPr>
        <w:t xml:space="preserve">manter atualizada a relação dos Debenturistas e seus endereços, mediante, inclusive, solicitação de informações junto à Emissora, </w:t>
      </w:r>
      <w:r w:rsidR="00610CFC" w:rsidRPr="0032275C">
        <w:rPr>
          <w:sz w:val="22"/>
          <w:szCs w:val="22"/>
        </w:rPr>
        <w:t xml:space="preserve">ao Banco Liquidante, </w:t>
      </w:r>
      <w:r w:rsidR="00007732" w:rsidRPr="0032275C">
        <w:rPr>
          <w:sz w:val="22"/>
          <w:szCs w:val="22"/>
        </w:rPr>
        <w:t>a</w:t>
      </w:r>
      <w:r w:rsidRPr="0032275C">
        <w:rPr>
          <w:sz w:val="22"/>
          <w:szCs w:val="22"/>
        </w:rPr>
        <w:t>o Escriturador e à CETIP</w:t>
      </w:r>
      <w:r w:rsidRPr="0032275C">
        <w:rPr>
          <w:rStyle w:val="DeltaViewInsertion"/>
          <w:color w:val="auto"/>
          <w:sz w:val="22"/>
          <w:szCs w:val="22"/>
          <w:u w:val="none"/>
        </w:rPr>
        <w:t xml:space="preserve">, sendo que, para fins de atendimento ao disposto neste inciso, </w:t>
      </w:r>
      <w:r w:rsidRPr="0032275C">
        <w:rPr>
          <w:sz w:val="22"/>
          <w:szCs w:val="22"/>
        </w:rPr>
        <w:t xml:space="preserve">a Emissora </w:t>
      </w:r>
      <w:r w:rsidR="00500C6F" w:rsidRPr="0032275C">
        <w:rPr>
          <w:sz w:val="22"/>
          <w:szCs w:val="22"/>
        </w:rPr>
        <w:t>e os Debenturistas</w:t>
      </w:r>
      <w:r w:rsidR="00944AFF" w:rsidRPr="0032275C">
        <w:rPr>
          <w:sz w:val="22"/>
          <w:szCs w:val="22"/>
        </w:rPr>
        <w:t>, assim que subscrever, integralizar ou adquirir</w:t>
      </w:r>
      <w:r w:rsidR="00427132" w:rsidRPr="0032275C">
        <w:rPr>
          <w:sz w:val="22"/>
          <w:szCs w:val="22"/>
        </w:rPr>
        <w:t xml:space="preserve"> </w:t>
      </w:r>
      <w:r w:rsidR="00500C6F" w:rsidRPr="0032275C">
        <w:rPr>
          <w:sz w:val="22"/>
          <w:szCs w:val="22"/>
        </w:rPr>
        <w:t xml:space="preserve">as Debêntures, </w:t>
      </w:r>
      <w:r w:rsidRPr="0032275C">
        <w:rPr>
          <w:sz w:val="22"/>
          <w:szCs w:val="22"/>
        </w:rPr>
        <w:t>expressamente autoriza</w:t>
      </w:r>
      <w:r w:rsidR="00500C6F" w:rsidRPr="0032275C">
        <w:rPr>
          <w:sz w:val="22"/>
          <w:szCs w:val="22"/>
        </w:rPr>
        <w:t>m</w:t>
      </w:r>
      <w:r w:rsidRPr="0032275C">
        <w:rPr>
          <w:sz w:val="22"/>
          <w:szCs w:val="22"/>
        </w:rPr>
        <w:t xml:space="preserve">, desde já, </w:t>
      </w:r>
      <w:r w:rsidR="00610CFC" w:rsidRPr="0032275C">
        <w:rPr>
          <w:sz w:val="22"/>
          <w:szCs w:val="22"/>
        </w:rPr>
        <w:t>a</w:t>
      </w:r>
      <w:r w:rsidR="00610CFC" w:rsidRPr="0032275C">
        <w:rPr>
          <w:rStyle w:val="DeltaViewInsertion"/>
          <w:color w:val="auto"/>
          <w:sz w:val="22"/>
          <w:szCs w:val="22"/>
          <w:u w:val="none"/>
        </w:rPr>
        <w:t xml:space="preserve"> CETIP, </w:t>
      </w:r>
      <w:r w:rsidRPr="0032275C">
        <w:rPr>
          <w:rStyle w:val="DeltaViewInsertion"/>
          <w:color w:val="auto"/>
          <w:sz w:val="22"/>
          <w:szCs w:val="22"/>
          <w:u w:val="none"/>
        </w:rPr>
        <w:t xml:space="preserve">o Banco </w:t>
      </w:r>
      <w:r w:rsidR="0083589A" w:rsidRPr="0032275C">
        <w:rPr>
          <w:rStyle w:val="DeltaViewInsertion"/>
          <w:color w:val="auto"/>
          <w:sz w:val="22"/>
          <w:szCs w:val="22"/>
          <w:u w:val="none"/>
        </w:rPr>
        <w:t>Liquidante</w:t>
      </w:r>
      <w:r w:rsidRPr="0032275C">
        <w:rPr>
          <w:rStyle w:val="DeltaViewInsertion"/>
          <w:color w:val="auto"/>
          <w:sz w:val="22"/>
          <w:szCs w:val="22"/>
          <w:u w:val="none"/>
        </w:rPr>
        <w:t xml:space="preserve"> e </w:t>
      </w:r>
      <w:r w:rsidR="006B22EF" w:rsidRPr="0032275C">
        <w:rPr>
          <w:rStyle w:val="DeltaViewInsertion"/>
          <w:color w:val="auto"/>
          <w:sz w:val="22"/>
          <w:szCs w:val="22"/>
          <w:u w:val="none"/>
        </w:rPr>
        <w:t xml:space="preserve">o </w:t>
      </w:r>
      <w:r w:rsidRPr="0032275C">
        <w:rPr>
          <w:rStyle w:val="DeltaViewInsertion"/>
          <w:color w:val="auto"/>
          <w:sz w:val="22"/>
          <w:szCs w:val="22"/>
          <w:u w:val="none"/>
        </w:rPr>
        <w:t>Escriturador</w:t>
      </w:r>
      <w:r w:rsidR="0083589A" w:rsidRPr="0032275C">
        <w:rPr>
          <w:rStyle w:val="DeltaViewInsertion"/>
          <w:color w:val="auto"/>
          <w:sz w:val="22"/>
          <w:szCs w:val="22"/>
          <w:u w:val="none"/>
        </w:rPr>
        <w:t xml:space="preserve"> </w:t>
      </w:r>
      <w:r w:rsidRPr="0032275C">
        <w:rPr>
          <w:rStyle w:val="DeltaViewInsertion"/>
          <w:color w:val="auto"/>
          <w:sz w:val="22"/>
          <w:szCs w:val="22"/>
          <w:u w:val="none"/>
        </w:rPr>
        <w:t>a atenderem quaisquer solicitações feitas pelo Agente Fiduciário, inclusive referente à divulgação, a qualquer momento, da posição da titularidade das Debêntures</w:t>
      </w:r>
      <w:r w:rsidRPr="0032275C">
        <w:rPr>
          <w:sz w:val="22"/>
          <w:szCs w:val="22"/>
        </w:rPr>
        <w:t>;</w:t>
      </w:r>
    </w:p>
    <w:p w:rsidR="00493AB6" w:rsidRPr="0032275C" w:rsidRDefault="00493AB6" w:rsidP="0032275C">
      <w:pPr>
        <w:tabs>
          <w:tab w:val="left" w:pos="1276"/>
        </w:tabs>
        <w:spacing w:line="360" w:lineRule="auto"/>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414" w:name="_DV_M315"/>
      <w:bookmarkEnd w:id="414"/>
      <w:r w:rsidRPr="0032275C">
        <w:rPr>
          <w:sz w:val="22"/>
          <w:szCs w:val="22"/>
        </w:rPr>
        <w:t xml:space="preserve">fiscalizar o cumprimento das </w:t>
      </w:r>
      <w:r w:rsidR="00251C28" w:rsidRPr="0032275C">
        <w:rPr>
          <w:sz w:val="22"/>
          <w:szCs w:val="22"/>
        </w:rPr>
        <w:t>c</w:t>
      </w:r>
      <w:r w:rsidRPr="0032275C">
        <w:rPr>
          <w:sz w:val="22"/>
          <w:szCs w:val="22"/>
        </w:rPr>
        <w:t>láusulas constantes desta Escritura de Emissão e todas aquelas impositivas de obrigações de fazer e não fazer;</w:t>
      </w:r>
    </w:p>
    <w:p w:rsidR="00493AB6" w:rsidRPr="0032275C" w:rsidRDefault="00493AB6" w:rsidP="0032275C">
      <w:pPr>
        <w:pStyle w:val="PargrafodaLista"/>
        <w:tabs>
          <w:tab w:val="left"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415" w:name="_DV_M316"/>
      <w:bookmarkEnd w:id="415"/>
      <w:r w:rsidRPr="0032275C">
        <w:rPr>
          <w:sz w:val="22"/>
          <w:szCs w:val="22"/>
        </w:rPr>
        <w:t>notificar os Debenturistas, individualmente ou, caso não seja possível, por meio de aviso publicado nos jornais mencionados</w:t>
      </w:r>
      <w:r w:rsidR="008024D8" w:rsidRPr="0032275C">
        <w:rPr>
          <w:sz w:val="22"/>
          <w:szCs w:val="22"/>
        </w:rPr>
        <w:t xml:space="preserve"> no</w:t>
      </w:r>
      <w:r w:rsidRPr="0032275C">
        <w:rPr>
          <w:sz w:val="22"/>
          <w:szCs w:val="22"/>
        </w:rPr>
        <w:t xml:space="preserve"> </w:t>
      </w:r>
      <w:r w:rsidR="008024D8" w:rsidRPr="0032275C">
        <w:rPr>
          <w:sz w:val="22"/>
          <w:szCs w:val="22"/>
        </w:rPr>
        <w:t>inciso </w:t>
      </w:r>
      <w:r w:rsidR="008024D8" w:rsidRPr="0032275C">
        <w:rPr>
          <w:sz w:val="22"/>
          <w:szCs w:val="22"/>
        </w:rPr>
        <w:fldChar w:fldCharType="begin"/>
      </w:r>
      <w:r w:rsidR="008024D8" w:rsidRPr="0032275C">
        <w:rPr>
          <w:sz w:val="22"/>
          <w:szCs w:val="22"/>
        </w:rPr>
        <w:instrText xml:space="preserve"> REF _Ref445321778 \r \h  \* MERGEFORMAT </w:instrText>
      </w:r>
      <w:r w:rsidR="008024D8" w:rsidRPr="0032275C">
        <w:rPr>
          <w:sz w:val="22"/>
          <w:szCs w:val="22"/>
        </w:rPr>
      </w:r>
      <w:r w:rsidR="008024D8" w:rsidRPr="0032275C">
        <w:rPr>
          <w:sz w:val="22"/>
          <w:szCs w:val="22"/>
        </w:rPr>
        <w:fldChar w:fldCharType="separate"/>
      </w:r>
      <w:r w:rsidR="0032275C" w:rsidRPr="0032275C">
        <w:rPr>
          <w:sz w:val="22"/>
          <w:szCs w:val="22"/>
        </w:rPr>
        <w:t>(i)</w:t>
      </w:r>
      <w:r w:rsidR="008024D8" w:rsidRPr="0032275C">
        <w:rPr>
          <w:sz w:val="22"/>
          <w:szCs w:val="22"/>
        </w:rPr>
        <w:fldChar w:fldCharType="end"/>
      </w:r>
      <w:r w:rsidR="008024D8" w:rsidRPr="0032275C">
        <w:rPr>
          <w:sz w:val="22"/>
          <w:szCs w:val="22"/>
        </w:rPr>
        <w:t xml:space="preserve"> do item </w:t>
      </w:r>
      <w:r w:rsidR="008024D8" w:rsidRPr="0032275C">
        <w:rPr>
          <w:sz w:val="22"/>
          <w:szCs w:val="22"/>
        </w:rPr>
        <w:fldChar w:fldCharType="begin"/>
      </w:r>
      <w:r w:rsidR="008024D8" w:rsidRPr="0032275C">
        <w:rPr>
          <w:sz w:val="22"/>
          <w:szCs w:val="22"/>
        </w:rPr>
        <w:instrText xml:space="preserve"> REF _Ref445321777 \r \h  \* MERGEFORMAT </w:instrText>
      </w:r>
      <w:r w:rsidR="008024D8" w:rsidRPr="0032275C">
        <w:rPr>
          <w:sz w:val="22"/>
          <w:szCs w:val="22"/>
        </w:rPr>
      </w:r>
      <w:r w:rsidR="008024D8" w:rsidRPr="0032275C">
        <w:rPr>
          <w:sz w:val="22"/>
          <w:szCs w:val="22"/>
        </w:rPr>
        <w:fldChar w:fldCharType="separate"/>
      </w:r>
      <w:r w:rsidR="0032275C" w:rsidRPr="0032275C">
        <w:rPr>
          <w:sz w:val="22"/>
          <w:szCs w:val="22"/>
        </w:rPr>
        <w:t>3.1.2</w:t>
      </w:r>
      <w:r w:rsidR="008024D8" w:rsidRPr="0032275C">
        <w:rPr>
          <w:sz w:val="22"/>
          <w:szCs w:val="22"/>
        </w:rPr>
        <w:fldChar w:fldCharType="end"/>
      </w:r>
      <w:r w:rsidR="008024D8" w:rsidRPr="0032275C">
        <w:rPr>
          <w:sz w:val="22"/>
          <w:szCs w:val="22"/>
        </w:rPr>
        <w:t xml:space="preserve"> </w:t>
      </w:r>
      <w:r w:rsidRPr="0032275C">
        <w:rPr>
          <w:sz w:val="22"/>
          <w:szCs w:val="22"/>
        </w:rPr>
        <w:t>acima, no prazo máximo de</w:t>
      </w:r>
      <w:r w:rsidR="00E246A6" w:rsidRPr="0032275C">
        <w:rPr>
          <w:sz w:val="22"/>
          <w:szCs w:val="22"/>
        </w:rPr>
        <w:t xml:space="preserve"> </w:t>
      </w:r>
      <w:r w:rsidR="006165A4" w:rsidRPr="0032275C">
        <w:rPr>
          <w:sz w:val="22"/>
          <w:szCs w:val="22"/>
        </w:rPr>
        <w:t>5</w:t>
      </w:r>
      <w:r w:rsidR="00427132" w:rsidRPr="0032275C">
        <w:rPr>
          <w:sz w:val="22"/>
          <w:szCs w:val="22"/>
        </w:rPr>
        <w:t xml:space="preserve"> (</w:t>
      </w:r>
      <w:r w:rsidR="006165A4" w:rsidRPr="0032275C">
        <w:rPr>
          <w:sz w:val="22"/>
          <w:szCs w:val="22"/>
        </w:rPr>
        <w:t>cinco</w:t>
      </w:r>
      <w:r w:rsidR="00427132" w:rsidRPr="0032275C">
        <w:rPr>
          <w:sz w:val="22"/>
          <w:szCs w:val="22"/>
        </w:rPr>
        <w:t>)</w:t>
      </w:r>
      <w:r w:rsidRPr="0032275C">
        <w:rPr>
          <w:sz w:val="22"/>
          <w:szCs w:val="22"/>
        </w:rPr>
        <w:t xml:space="preserve"> </w:t>
      </w:r>
      <w:r w:rsidR="003A1002" w:rsidRPr="0032275C">
        <w:rPr>
          <w:sz w:val="22"/>
          <w:szCs w:val="22"/>
        </w:rPr>
        <w:t>dias</w:t>
      </w:r>
      <w:r w:rsidRPr="0032275C">
        <w:rPr>
          <w:sz w:val="22"/>
          <w:szCs w:val="22"/>
        </w:rPr>
        <w:t xml:space="preserve"> da data em que tomou ciência do evento a respeito de qualquer inadimplemento pela Emissora de obrigações assumidas nesta Escritura de Emissão, indicando o local em que fornecerá aos interessados maiores informações; comunicação de igual teor deverá ser enviada à CVM e à CETIP; </w:t>
      </w:r>
    </w:p>
    <w:p w:rsidR="00493AB6" w:rsidRPr="0032275C" w:rsidRDefault="00493AB6" w:rsidP="0032275C">
      <w:pPr>
        <w:tabs>
          <w:tab w:val="left"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416" w:name="_DV_M317"/>
      <w:bookmarkEnd w:id="416"/>
      <w:r w:rsidRPr="0032275C">
        <w:rPr>
          <w:sz w:val="22"/>
          <w:szCs w:val="22"/>
        </w:rPr>
        <w:t>emitir parecer sobre a suficiência das informações constantes de eventuais propostas de modificações nas condições das Debêntures;</w:t>
      </w:r>
    </w:p>
    <w:p w:rsidR="00493AB6" w:rsidRPr="0032275C" w:rsidRDefault="00493AB6" w:rsidP="0032275C">
      <w:pPr>
        <w:tabs>
          <w:tab w:val="left" w:pos="1134"/>
        </w:tabs>
        <w:spacing w:line="360" w:lineRule="auto"/>
        <w:ind w:left="1134" w:hanging="1134"/>
        <w:rPr>
          <w:sz w:val="22"/>
          <w:szCs w:val="22"/>
        </w:rPr>
      </w:pPr>
    </w:p>
    <w:p w:rsidR="00493AB6" w:rsidRPr="0032275C" w:rsidRDefault="00500C6F" w:rsidP="0032275C">
      <w:pPr>
        <w:pStyle w:val="PargrafodaLista"/>
        <w:numPr>
          <w:ilvl w:val="0"/>
          <w:numId w:val="58"/>
        </w:numPr>
        <w:tabs>
          <w:tab w:val="left" w:pos="1985"/>
        </w:tabs>
        <w:spacing w:line="360" w:lineRule="auto"/>
        <w:ind w:left="1985" w:hanging="578"/>
        <w:rPr>
          <w:sz w:val="22"/>
          <w:szCs w:val="22"/>
        </w:rPr>
      </w:pPr>
      <w:bookmarkStart w:id="417" w:name="_DV_M318"/>
      <w:bookmarkEnd w:id="417"/>
      <w:r w:rsidRPr="0032275C">
        <w:rPr>
          <w:rStyle w:val="MquinadeescreverHTML"/>
          <w:rFonts w:ascii="Times New Roman" w:hAnsi="Times New Roman" w:cs="Times New Roman"/>
          <w:sz w:val="22"/>
          <w:szCs w:val="22"/>
        </w:rPr>
        <w:t xml:space="preserve">disponibilizar aos Debenturistas e demais participantes do mercado, </w:t>
      </w:r>
      <w:r w:rsidR="00637730" w:rsidRPr="0032275C">
        <w:rPr>
          <w:rStyle w:val="MquinadeescreverHTML"/>
          <w:rFonts w:ascii="Times New Roman" w:hAnsi="Times New Roman" w:cs="Times New Roman"/>
          <w:sz w:val="22"/>
          <w:szCs w:val="22"/>
        </w:rPr>
        <w:t xml:space="preserve">em sua central de atendimento </w:t>
      </w:r>
      <w:r w:rsidRPr="0032275C">
        <w:rPr>
          <w:rStyle w:val="MquinadeescreverHTML"/>
          <w:rFonts w:ascii="Times New Roman" w:hAnsi="Times New Roman" w:cs="Times New Roman"/>
          <w:sz w:val="22"/>
          <w:szCs w:val="22"/>
        </w:rPr>
        <w:t xml:space="preserve">ou </w:t>
      </w:r>
      <w:r w:rsidRPr="0032275C">
        <w:rPr>
          <w:rStyle w:val="MquinadeescreverHTML"/>
          <w:rFonts w:ascii="Times New Roman" w:hAnsi="Times New Roman" w:cs="Times New Roman"/>
          <w:i/>
          <w:sz w:val="22"/>
          <w:szCs w:val="22"/>
        </w:rPr>
        <w:t>website</w:t>
      </w:r>
      <w:r w:rsidR="00493AB6" w:rsidRPr="0032275C">
        <w:rPr>
          <w:rStyle w:val="DeltaViewInsertion"/>
          <w:color w:val="auto"/>
          <w:sz w:val="22"/>
          <w:szCs w:val="22"/>
          <w:u w:val="none"/>
        </w:rPr>
        <w:t>,</w:t>
      </w:r>
      <w:r w:rsidR="00493AB6" w:rsidRPr="0032275C">
        <w:rPr>
          <w:rStyle w:val="MquinadeescreverHTML"/>
          <w:rFonts w:ascii="Times New Roman" w:hAnsi="Times New Roman" w:cs="Times New Roman"/>
          <w:sz w:val="22"/>
          <w:szCs w:val="22"/>
        </w:rPr>
        <w:t xml:space="preserve"> o cálculo do Valor Nominal Unitário das Debêntures, </w:t>
      </w:r>
      <w:r w:rsidRPr="0032275C">
        <w:rPr>
          <w:rStyle w:val="MquinadeescreverHTML"/>
          <w:rFonts w:ascii="Times New Roman" w:hAnsi="Times New Roman" w:cs="Times New Roman"/>
          <w:sz w:val="22"/>
          <w:szCs w:val="22"/>
        </w:rPr>
        <w:t>a ser calculado pela Emissora</w:t>
      </w:r>
      <w:r w:rsidR="00493AB6" w:rsidRPr="0032275C">
        <w:rPr>
          <w:rStyle w:val="MquinadeescreverHTML"/>
          <w:rFonts w:ascii="Times New Roman" w:hAnsi="Times New Roman" w:cs="Times New Roman"/>
          <w:sz w:val="22"/>
          <w:szCs w:val="22"/>
        </w:rPr>
        <w:t xml:space="preserve">; </w:t>
      </w:r>
    </w:p>
    <w:p w:rsidR="00493AB6" w:rsidRPr="0032275C" w:rsidRDefault="00493AB6" w:rsidP="0032275C">
      <w:pPr>
        <w:tabs>
          <w:tab w:val="left" w:pos="1134"/>
        </w:tabs>
        <w:spacing w:line="360" w:lineRule="auto"/>
        <w:ind w:left="1134" w:hanging="1134"/>
        <w:rPr>
          <w:sz w:val="22"/>
          <w:szCs w:val="22"/>
        </w:rPr>
      </w:pPr>
    </w:p>
    <w:p w:rsidR="00493AB6" w:rsidRPr="0032275C" w:rsidRDefault="00493AB6" w:rsidP="0032275C">
      <w:pPr>
        <w:pStyle w:val="PargrafodaLista"/>
        <w:numPr>
          <w:ilvl w:val="0"/>
          <w:numId w:val="58"/>
        </w:numPr>
        <w:tabs>
          <w:tab w:val="left" w:pos="1985"/>
        </w:tabs>
        <w:spacing w:line="360" w:lineRule="auto"/>
        <w:ind w:left="1985" w:hanging="578"/>
        <w:rPr>
          <w:sz w:val="22"/>
          <w:szCs w:val="22"/>
        </w:rPr>
      </w:pPr>
      <w:bookmarkStart w:id="418" w:name="_DV_M319"/>
      <w:bookmarkEnd w:id="418"/>
      <w:r w:rsidRPr="0032275C">
        <w:rPr>
          <w:sz w:val="22"/>
          <w:szCs w:val="22"/>
        </w:rPr>
        <w:t xml:space="preserve">acompanhar com o Banco </w:t>
      </w:r>
      <w:r w:rsidR="0083589A" w:rsidRPr="0032275C">
        <w:rPr>
          <w:sz w:val="22"/>
          <w:szCs w:val="22"/>
        </w:rPr>
        <w:t>Liquidante</w:t>
      </w:r>
      <w:r w:rsidRPr="0032275C">
        <w:rPr>
          <w:sz w:val="22"/>
          <w:szCs w:val="22"/>
        </w:rPr>
        <w:t xml:space="preserve"> em cada data de pagamento, o integral e pontual pagamento dos valores devidos, conforme estipulado na presente Escritura de Emissão; e</w:t>
      </w:r>
    </w:p>
    <w:p w:rsidR="00493AB6" w:rsidRPr="0032275C" w:rsidRDefault="00493AB6" w:rsidP="0032275C">
      <w:pPr>
        <w:tabs>
          <w:tab w:val="left" w:pos="1134"/>
        </w:tabs>
        <w:spacing w:line="360" w:lineRule="auto"/>
        <w:ind w:left="1134" w:hanging="1134"/>
        <w:rPr>
          <w:sz w:val="22"/>
          <w:szCs w:val="22"/>
        </w:rPr>
      </w:pPr>
    </w:p>
    <w:p w:rsidR="00493AB6" w:rsidRPr="0032275C" w:rsidRDefault="00500C6F" w:rsidP="0032275C">
      <w:pPr>
        <w:pStyle w:val="PargrafodaLista"/>
        <w:numPr>
          <w:ilvl w:val="0"/>
          <w:numId w:val="58"/>
        </w:numPr>
        <w:tabs>
          <w:tab w:val="left" w:pos="1985"/>
        </w:tabs>
        <w:spacing w:line="360" w:lineRule="auto"/>
        <w:ind w:left="1985" w:hanging="578"/>
        <w:rPr>
          <w:sz w:val="22"/>
          <w:szCs w:val="22"/>
        </w:rPr>
      </w:pPr>
      <w:bookmarkStart w:id="419" w:name="_DV_M320"/>
      <w:bookmarkEnd w:id="419"/>
      <w:r w:rsidRPr="0032275C">
        <w:rPr>
          <w:sz w:val="22"/>
          <w:szCs w:val="22"/>
        </w:rPr>
        <w:t>acompanhar</w:t>
      </w:r>
      <w:r w:rsidR="00493AB6" w:rsidRPr="0032275C">
        <w:rPr>
          <w:sz w:val="22"/>
          <w:szCs w:val="22"/>
        </w:rPr>
        <w:t xml:space="preserve"> a manutenção dos Índices Financeiros, podendo o Agente Fiduciário solicitar à </w:t>
      </w:r>
      <w:r w:rsidR="00D43AE2" w:rsidRPr="0032275C">
        <w:rPr>
          <w:sz w:val="22"/>
          <w:szCs w:val="22"/>
        </w:rPr>
        <w:t xml:space="preserve">Algar Telecom </w:t>
      </w:r>
      <w:r w:rsidR="00493AB6" w:rsidRPr="0032275C">
        <w:rPr>
          <w:sz w:val="22"/>
          <w:szCs w:val="22"/>
        </w:rPr>
        <w:t>todos os eventuais esclarecimentos adicionais que se façam necessários, e informar imediatamente os titulares de Debêntures de qualquer descumprimento dos referidos índices financeiros.</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420" w:name="_DV_M321"/>
      <w:bookmarkEnd w:id="420"/>
      <w:r w:rsidRPr="0032275C">
        <w:rPr>
          <w:sz w:val="22"/>
          <w:szCs w:val="22"/>
        </w:rPr>
        <w:t xml:space="preserve">O Agente Fiduciário </w:t>
      </w:r>
      <w:r w:rsidRPr="0032275C">
        <w:rPr>
          <w:rStyle w:val="DeltaViewInsertion"/>
          <w:color w:val="auto"/>
          <w:sz w:val="22"/>
          <w:szCs w:val="22"/>
          <w:u w:val="none"/>
        </w:rPr>
        <w:t>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Instrução CVM 28,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rsidR="00493AB6" w:rsidRPr="0032275C" w:rsidRDefault="00493AB6" w:rsidP="0032275C">
      <w:pPr>
        <w:pStyle w:val="PargrafodaLista"/>
        <w:tabs>
          <w:tab w:val="left" w:pos="0"/>
          <w:tab w:val="left" w:pos="1134"/>
        </w:tabs>
        <w:spacing w:line="360" w:lineRule="auto"/>
        <w:ind w:left="0"/>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421" w:name="_DV_M322"/>
      <w:bookmarkEnd w:id="421"/>
      <w:r w:rsidRPr="0032275C">
        <w:rPr>
          <w:rStyle w:val="DeltaViewInsertion"/>
          <w:color w:val="auto"/>
          <w:sz w:val="22"/>
          <w:szCs w:val="22"/>
          <w:u w:val="none"/>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da presente Escritura de Emissão e dos demais documentos da operação.</w:t>
      </w:r>
    </w:p>
    <w:p w:rsidR="00493AB6" w:rsidRPr="0032275C" w:rsidRDefault="00493AB6" w:rsidP="0032275C">
      <w:pPr>
        <w:pStyle w:val="PargrafodaLista"/>
        <w:tabs>
          <w:tab w:val="left" w:pos="0"/>
          <w:tab w:val="left" w:pos="1134"/>
        </w:tabs>
        <w:spacing w:line="360" w:lineRule="auto"/>
        <w:ind w:left="0"/>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422" w:name="_DV_M323"/>
      <w:bookmarkEnd w:id="422"/>
      <w:r w:rsidRPr="0032275C">
        <w:rPr>
          <w:rStyle w:val="DeltaViewInsertion"/>
          <w:color w:val="auto"/>
          <w:sz w:val="22"/>
          <w:szCs w:val="22"/>
          <w:u w:val="none"/>
        </w:rPr>
        <w:t>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rStyle w:val="DeltaViewInsertion"/>
          <w:color w:val="auto"/>
          <w:sz w:val="22"/>
          <w:szCs w:val="22"/>
          <w:u w:val="none"/>
        </w:rPr>
      </w:pPr>
      <w:bookmarkStart w:id="423" w:name="_DV_M324"/>
      <w:bookmarkEnd w:id="423"/>
      <w:r w:rsidRPr="0032275C">
        <w:rPr>
          <w:rStyle w:val="DeltaViewInsertion"/>
          <w:color w:val="auto"/>
          <w:sz w:val="22"/>
          <w:szCs w:val="22"/>
          <w:u w:val="none"/>
        </w:rPr>
        <w:t>O Agente Fiduciário não emitirá qualquer tipo de opinião ou fará qualquer juízo sobre a orientação acerca de qualquer fato cuja decisão seja de competência dos Debenturistas, comprometendo-se tão</w:t>
      </w:r>
      <w:r w:rsidR="00427132" w:rsidRPr="0032275C">
        <w:rPr>
          <w:rStyle w:val="DeltaViewInsertion"/>
          <w:color w:val="auto"/>
          <w:sz w:val="22"/>
          <w:szCs w:val="22"/>
          <w:u w:val="none"/>
        </w:rPr>
        <w:t xml:space="preserve"> </w:t>
      </w:r>
      <w:r w:rsidRPr="0032275C">
        <w:rPr>
          <w:rStyle w:val="DeltaViewInsertion"/>
          <w:color w:val="auto"/>
          <w:sz w:val="22"/>
          <w:szCs w:val="22"/>
          <w:u w:val="none"/>
        </w:rPr>
        <w:t>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limita-se ao escopo da Instrução CVM 28, e dos artigos aplicáveis da Lei das Sociedades por Ações, estando este isento, sob qualquer forma ou pretexto, de qualquer responsabilidade adicional que não tenha decorrido da legislação aplicável.</w:t>
      </w:r>
    </w:p>
    <w:p w:rsidR="00340D54" w:rsidRPr="0032275C" w:rsidRDefault="00340D54" w:rsidP="0032275C">
      <w:pPr>
        <w:tabs>
          <w:tab w:val="left" w:pos="1134"/>
        </w:tabs>
        <w:spacing w:line="360" w:lineRule="auto"/>
        <w:rPr>
          <w:sz w:val="22"/>
          <w:szCs w:val="22"/>
        </w:rPr>
      </w:pPr>
    </w:p>
    <w:p w:rsidR="00340D54" w:rsidRPr="0032275C" w:rsidRDefault="00944AFF" w:rsidP="0032275C">
      <w:pPr>
        <w:pStyle w:val="PargrafodaLista"/>
        <w:numPr>
          <w:ilvl w:val="0"/>
          <w:numId w:val="55"/>
        </w:numPr>
        <w:tabs>
          <w:tab w:val="left" w:pos="1134"/>
        </w:tabs>
        <w:spacing w:line="360" w:lineRule="auto"/>
        <w:ind w:left="851" w:hanging="851"/>
        <w:rPr>
          <w:sz w:val="22"/>
          <w:szCs w:val="22"/>
        </w:rPr>
      </w:pPr>
      <w:r w:rsidRPr="0032275C">
        <w:rPr>
          <w:sz w:val="22"/>
          <w:szCs w:val="22"/>
        </w:rPr>
        <w:t>O Agente Fiduciário pode se balizar nas informações que lhe forem disponibilizadas pela Emissora para verificar o atendimento dos Índices Financeiros.</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424" w:name="_DV_M325"/>
      <w:bookmarkStart w:id="425" w:name="_Ref445284586"/>
      <w:bookmarkEnd w:id="424"/>
      <w:r w:rsidRPr="0032275C">
        <w:rPr>
          <w:sz w:val="22"/>
          <w:szCs w:val="22"/>
        </w:rPr>
        <w:t>O Agente Fiduciário usará de quaisquer procedimentos judiciais ou extrajudiciais contra a Emissora para a proteção e defesa dos interesses da comunhão dos Debenturistas na realização de seus créditos, devendo, em caso de inadimplemento da Emissora:</w:t>
      </w:r>
      <w:bookmarkEnd w:id="425"/>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60"/>
        </w:numPr>
        <w:tabs>
          <w:tab w:val="left" w:pos="1985"/>
        </w:tabs>
        <w:spacing w:line="360" w:lineRule="auto"/>
        <w:ind w:left="1985" w:hanging="578"/>
        <w:rPr>
          <w:sz w:val="22"/>
          <w:szCs w:val="22"/>
        </w:rPr>
      </w:pPr>
      <w:bookmarkStart w:id="426" w:name="_DV_M326"/>
      <w:bookmarkStart w:id="427" w:name="_Ref445284612"/>
      <w:bookmarkEnd w:id="426"/>
      <w:r w:rsidRPr="0032275C">
        <w:rPr>
          <w:sz w:val="22"/>
          <w:szCs w:val="22"/>
        </w:rPr>
        <w:t>declarar antecipadamente vencidas as Debêntures e cobrar seu principal e acessórios, observadas as condições da presente Escritura de Emissão;</w:t>
      </w:r>
      <w:bookmarkEnd w:id="427"/>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60"/>
        </w:numPr>
        <w:tabs>
          <w:tab w:val="left" w:pos="1985"/>
        </w:tabs>
        <w:spacing w:line="360" w:lineRule="auto"/>
        <w:ind w:left="1985" w:hanging="578"/>
        <w:rPr>
          <w:sz w:val="22"/>
          <w:szCs w:val="22"/>
        </w:rPr>
      </w:pPr>
      <w:bookmarkStart w:id="428" w:name="_DV_M327"/>
      <w:bookmarkStart w:id="429" w:name="_Ref445284614"/>
      <w:bookmarkEnd w:id="428"/>
      <w:r w:rsidRPr="0032275C">
        <w:rPr>
          <w:sz w:val="22"/>
          <w:szCs w:val="22"/>
        </w:rPr>
        <w:t>requerer a falência da Emissora;</w:t>
      </w:r>
      <w:bookmarkEnd w:id="429"/>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60"/>
        </w:numPr>
        <w:tabs>
          <w:tab w:val="left" w:pos="1985"/>
        </w:tabs>
        <w:spacing w:line="360" w:lineRule="auto"/>
        <w:ind w:left="1985" w:hanging="578"/>
        <w:rPr>
          <w:sz w:val="22"/>
          <w:szCs w:val="22"/>
        </w:rPr>
      </w:pPr>
      <w:bookmarkStart w:id="430" w:name="_DV_M328"/>
      <w:bookmarkStart w:id="431" w:name="_Ref445284775"/>
      <w:bookmarkEnd w:id="430"/>
      <w:r w:rsidRPr="0032275C">
        <w:rPr>
          <w:sz w:val="22"/>
          <w:szCs w:val="22"/>
        </w:rPr>
        <w:t xml:space="preserve">tomar todas as providências necessárias para a realização dos créditos dos Debenturistas; </w:t>
      </w:r>
      <w:r w:rsidR="005C6F17" w:rsidRPr="0032275C">
        <w:rPr>
          <w:sz w:val="22"/>
          <w:szCs w:val="22"/>
        </w:rPr>
        <w:t>e</w:t>
      </w:r>
      <w:bookmarkEnd w:id="431"/>
    </w:p>
    <w:p w:rsidR="00493AB6" w:rsidRPr="0032275C" w:rsidRDefault="00493AB6" w:rsidP="0032275C">
      <w:pPr>
        <w:tabs>
          <w:tab w:val="num" w:pos="1134"/>
        </w:tabs>
        <w:spacing w:line="360" w:lineRule="auto"/>
        <w:ind w:left="1134" w:hanging="1134"/>
        <w:rPr>
          <w:sz w:val="22"/>
          <w:szCs w:val="22"/>
        </w:rPr>
      </w:pPr>
    </w:p>
    <w:p w:rsidR="00493AB6" w:rsidRPr="0032275C" w:rsidRDefault="00493AB6" w:rsidP="0032275C">
      <w:pPr>
        <w:pStyle w:val="PargrafodaLista"/>
        <w:numPr>
          <w:ilvl w:val="0"/>
          <w:numId w:val="60"/>
        </w:numPr>
        <w:tabs>
          <w:tab w:val="left" w:pos="1985"/>
        </w:tabs>
        <w:spacing w:line="360" w:lineRule="auto"/>
        <w:ind w:left="1985" w:hanging="578"/>
        <w:rPr>
          <w:sz w:val="22"/>
          <w:szCs w:val="22"/>
        </w:rPr>
      </w:pPr>
      <w:bookmarkStart w:id="432" w:name="_DV_M329"/>
      <w:bookmarkStart w:id="433" w:name="_Ref445284773"/>
      <w:bookmarkEnd w:id="432"/>
      <w:r w:rsidRPr="0032275C">
        <w:rPr>
          <w:sz w:val="22"/>
          <w:szCs w:val="22"/>
        </w:rPr>
        <w:t>representar os Debenturistas em processo de falência, recuperação judicial e extrajudicial, intervenção ou liquidação da Emissora</w:t>
      </w:r>
      <w:r w:rsidR="005C6F17" w:rsidRPr="0032275C">
        <w:rPr>
          <w:sz w:val="22"/>
          <w:szCs w:val="22"/>
        </w:rPr>
        <w:t>.</w:t>
      </w:r>
      <w:bookmarkEnd w:id="433"/>
    </w:p>
    <w:p w:rsidR="00493AB6" w:rsidRPr="0032275C" w:rsidRDefault="00493AB6" w:rsidP="0032275C">
      <w:pPr>
        <w:spacing w:line="360" w:lineRule="auto"/>
        <w:rPr>
          <w:sz w:val="22"/>
          <w:szCs w:val="22"/>
        </w:rPr>
      </w:pPr>
      <w:bookmarkStart w:id="434" w:name="_DV_M330"/>
      <w:bookmarkEnd w:id="434"/>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435" w:name="_DV_M331"/>
      <w:bookmarkEnd w:id="435"/>
      <w:r w:rsidRPr="0032275C">
        <w:rPr>
          <w:sz w:val="22"/>
          <w:szCs w:val="22"/>
        </w:rPr>
        <w:t>O Agente Fiduciário, observado o disposto no item</w:t>
      </w:r>
      <w:r w:rsidR="00A30B66" w:rsidRPr="0032275C">
        <w:rPr>
          <w:sz w:val="22"/>
          <w:szCs w:val="22"/>
        </w:rPr>
        <w:t> </w:t>
      </w:r>
      <w:r w:rsidR="00A30B66" w:rsidRPr="0032275C">
        <w:rPr>
          <w:sz w:val="22"/>
          <w:szCs w:val="22"/>
        </w:rPr>
        <w:fldChar w:fldCharType="begin"/>
      </w:r>
      <w:r w:rsidR="00A30B66" w:rsidRPr="0032275C">
        <w:rPr>
          <w:sz w:val="22"/>
          <w:szCs w:val="22"/>
        </w:rPr>
        <w:instrText xml:space="preserve"> REF _Ref445233678 \r \h  \* MERGEFORMAT </w:instrText>
      </w:r>
      <w:r w:rsidR="00A30B66" w:rsidRPr="0032275C">
        <w:rPr>
          <w:sz w:val="22"/>
          <w:szCs w:val="22"/>
        </w:rPr>
      </w:r>
      <w:r w:rsidR="00A30B66" w:rsidRPr="0032275C">
        <w:rPr>
          <w:sz w:val="22"/>
          <w:szCs w:val="22"/>
        </w:rPr>
        <w:fldChar w:fldCharType="separate"/>
      </w:r>
      <w:r w:rsidR="0032275C" w:rsidRPr="0032275C">
        <w:rPr>
          <w:sz w:val="22"/>
          <w:szCs w:val="22"/>
        </w:rPr>
        <w:t>5.14</w:t>
      </w:r>
      <w:r w:rsidR="00A30B66" w:rsidRPr="0032275C">
        <w:rPr>
          <w:sz w:val="22"/>
          <w:szCs w:val="22"/>
        </w:rPr>
        <w:fldChar w:fldCharType="end"/>
      </w:r>
      <w:r w:rsidRPr="0032275C">
        <w:rPr>
          <w:sz w:val="22"/>
          <w:szCs w:val="22"/>
        </w:rPr>
        <w:t xml:space="preserve"> desta Escritura de Emissão, somente se eximirá da responsabilidade pela não adoção das medidas contempladas nas alíneas </w:t>
      </w:r>
      <w:r w:rsidR="00892E44" w:rsidRPr="0032275C">
        <w:rPr>
          <w:sz w:val="22"/>
          <w:szCs w:val="22"/>
        </w:rPr>
        <w:fldChar w:fldCharType="begin"/>
      </w:r>
      <w:r w:rsidR="00892E44" w:rsidRPr="0032275C">
        <w:rPr>
          <w:sz w:val="22"/>
          <w:szCs w:val="22"/>
        </w:rPr>
        <w:instrText xml:space="preserve"> REF _Ref445284612 \r \h </w:instrText>
      </w:r>
      <w:r w:rsidR="004167BD" w:rsidRPr="0032275C">
        <w:rPr>
          <w:sz w:val="22"/>
          <w:szCs w:val="22"/>
        </w:rPr>
        <w:instrText xml:space="preserve"> \* MERGEFORMAT </w:instrText>
      </w:r>
      <w:r w:rsidR="00892E44" w:rsidRPr="0032275C">
        <w:rPr>
          <w:sz w:val="22"/>
          <w:szCs w:val="22"/>
        </w:rPr>
      </w:r>
      <w:r w:rsidR="00892E44" w:rsidRPr="0032275C">
        <w:rPr>
          <w:sz w:val="22"/>
          <w:szCs w:val="22"/>
        </w:rPr>
        <w:fldChar w:fldCharType="separate"/>
      </w:r>
      <w:r w:rsidR="0032275C" w:rsidRPr="0032275C">
        <w:rPr>
          <w:sz w:val="22"/>
          <w:szCs w:val="22"/>
        </w:rPr>
        <w:t>(a)</w:t>
      </w:r>
      <w:r w:rsidR="00892E44" w:rsidRPr="0032275C">
        <w:rPr>
          <w:sz w:val="22"/>
          <w:szCs w:val="22"/>
        </w:rPr>
        <w:fldChar w:fldCharType="end"/>
      </w:r>
      <w:r w:rsidR="00892E44" w:rsidRPr="0032275C">
        <w:rPr>
          <w:sz w:val="22"/>
          <w:szCs w:val="22"/>
        </w:rPr>
        <w:t xml:space="preserve">, </w:t>
      </w:r>
      <w:r w:rsidR="00892E44" w:rsidRPr="0032275C">
        <w:rPr>
          <w:sz w:val="22"/>
          <w:szCs w:val="22"/>
        </w:rPr>
        <w:fldChar w:fldCharType="begin"/>
      </w:r>
      <w:r w:rsidR="00892E44" w:rsidRPr="0032275C">
        <w:rPr>
          <w:sz w:val="22"/>
          <w:szCs w:val="22"/>
        </w:rPr>
        <w:instrText xml:space="preserve"> REF _Ref445284614 \r \h </w:instrText>
      </w:r>
      <w:r w:rsidR="004167BD" w:rsidRPr="0032275C">
        <w:rPr>
          <w:sz w:val="22"/>
          <w:szCs w:val="22"/>
        </w:rPr>
        <w:instrText xml:space="preserve"> \* MERGEFORMAT </w:instrText>
      </w:r>
      <w:r w:rsidR="00892E44" w:rsidRPr="0032275C">
        <w:rPr>
          <w:sz w:val="22"/>
          <w:szCs w:val="22"/>
        </w:rPr>
      </w:r>
      <w:r w:rsidR="00892E44" w:rsidRPr="0032275C">
        <w:rPr>
          <w:sz w:val="22"/>
          <w:szCs w:val="22"/>
        </w:rPr>
        <w:fldChar w:fldCharType="separate"/>
      </w:r>
      <w:r w:rsidR="0032275C" w:rsidRPr="0032275C">
        <w:rPr>
          <w:sz w:val="22"/>
          <w:szCs w:val="22"/>
        </w:rPr>
        <w:t>(b)</w:t>
      </w:r>
      <w:r w:rsidR="00892E44" w:rsidRPr="0032275C">
        <w:rPr>
          <w:sz w:val="22"/>
          <w:szCs w:val="22"/>
        </w:rPr>
        <w:fldChar w:fldCharType="end"/>
      </w:r>
      <w:r w:rsidR="00A30B66" w:rsidRPr="0032275C">
        <w:rPr>
          <w:sz w:val="22"/>
          <w:szCs w:val="22"/>
        </w:rPr>
        <w:t xml:space="preserve"> e </w:t>
      </w:r>
      <w:r w:rsidR="00427132" w:rsidRPr="0032275C">
        <w:rPr>
          <w:sz w:val="22"/>
          <w:szCs w:val="22"/>
        </w:rPr>
        <w:fldChar w:fldCharType="begin"/>
      </w:r>
      <w:r w:rsidR="00427132" w:rsidRPr="0032275C">
        <w:rPr>
          <w:sz w:val="22"/>
          <w:szCs w:val="22"/>
        </w:rPr>
        <w:instrText xml:space="preserve"> REF _Ref445284775 \r \h  \* MERGEFORMAT </w:instrText>
      </w:r>
      <w:r w:rsidR="00427132" w:rsidRPr="0032275C">
        <w:rPr>
          <w:sz w:val="22"/>
          <w:szCs w:val="22"/>
        </w:rPr>
      </w:r>
      <w:r w:rsidR="00427132" w:rsidRPr="0032275C">
        <w:rPr>
          <w:sz w:val="22"/>
          <w:szCs w:val="22"/>
        </w:rPr>
        <w:fldChar w:fldCharType="separate"/>
      </w:r>
      <w:r w:rsidR="0032275C" w:rsidRPr="0032275C">
        <w:rPr>
          <w:sz w:val="22"/>
          <w:szCs w:val="22"/>
        </w:rPr>
        <w:t>(c)</w:t>
      </w:r>
      <w:r w:rsidR="00427132" w:rsidRPr="0032275C">
        <w:rPr>
          <w:sz w:val="22"/>
          <w:szCs w:val="22"/>
        </w:rPr>
        <w:fldChar w:fldCharType="end"/>
      </w:r>
      <w:r w:rsidRPr="0032275C">
        <w:rPr>
          <w:sz w:val="22"/>
          <w:szCs w:val="22"/>
        </w:rPr>
        <w:t xml:space="preserve"> do item</w:t>
      </w:r>
      <w:r w:rsidR="00892E44" w:rsidRPr="0032275C">
        <w:rPr>
          <w:sz w:val="22"/>
          <w:szCs w:val="22"/>
        </w:rPr>
        <w:t> </w:t>
      </w:r>
      <w:r w:rsidR="00892E44" w:rsidRPr="0032275C">
        <w:rPr>
          <w:sz w:val="22"/>
          <w:szCs w:val="22"/>
        </w:rPr>
        <w:fldChar w:fldCharType="begin"/>
      </w:r>
      <w:r w:rsidR="00892E44" w:rsidRPr="0032275C">
        <w:rPr>
          <w:sz w:val="22"/>
          <w:szCs w:val="22"/>
        </w:rPr>
        <w:instrText xml:space="preserve"> REF _Ref445284586 \r \h </w:instrText>
      </w:r>
      <w:r w:rsidR="004167BD" w:rsidRPr="0032275C">
        <w:rPr>
          <w:sz w:val="22"/>
          <w:szCs w:val="22"/>
        </w:rPr>
        <w:instrText xml:space="preserve"> \* MERGEFORMAT </w:instrText>
      </w:r>
      <w:r w:rsidR="00892E44" w:rsidRPr="0032275C">
        <w:rPr>
          <w:sz w:val="22"/>
          <w:szCs w:val="22"/>
        </w:rPr>
      </w:r>
      <w:r w:rsidR="00892E44" w:rsidRPr="0032275C">
        <w:rPr>
          <w:sz w:val="22"/>
          <w:szCs w:val="22"/>
        </w:rPr>
        <w:fldChar w:fldCharType="separate"/>
      </w:r>
      <w:r w:rsidR="0032275C" w:rsidRPr="0032275C">
        <w:rPr>
          <w:sz w:val="22"/>
          <w:szCs w:val="22"/>
        </w:rPr>
        <w:t>8.20</w:t>
      </w:r>
      <w:r w:rsidR="00892E44" w:rsidRPr="0032275C">
        <w:rPr>
          <w:sz w:val="22"/>
          <w:szCs w:val="22"/>
        </w:rPr>
        <w:fldChar w:fldCharType="end"/>
      </w:r>
      <w:r w:rsidRPr="0032275C">
        <w:rPr>
          <w:sz w:val="22"/>
          <w:szCs w:val="22"/>
        </w:rPr>
        <w:t xml:space="preserve"> acima, se a Assembleia Geral de Debenturistas assim autorizar</w:t>
      </w:r>
      <w:r w:rsidR="00340D54" w:rsidRPr="0032275C">
        <w:rPr>
          <w:sz w:val="22"/>
          <w:szCs w:val="22"/>
        </w:rPr>
        <w:t xml:space="preserve"> pela unanimidade dos Debenturistas. Na hipótese da alínea </w:t>
      </w:r>
      <w:r w:rsidR="00427132" w:rsidRPr="0032275C">
        <w:rPr>
          <w:sz w:val="22"/>
          <w:szCs w:val="22"/>
        </w:rPr>
        <w:fldChar w:fldCharType="begin"/>
      </w:r>
      <w:r w:rsidR="00427132" w:rsidRPr="0032275C">
        <w:rPr>
          <w:sz w:val="22"/>
          <w:szCs w:val="22"/>
        </w:rPr>
        <w:instrText xml:space="preserve"> REF _Ref445284773 \r \h  \* MERGEFORMAT </w:instrText>
      </w:r>
      <w:r w:rsidR="00427132" w:rsidRPr="0032275C">
        <w:rPr>
          <w:sz w:val="22"/>
          <w:szCs w:val="22"/>
        </w:rPr>
      </w:r>
      <w:r w:rsidR="00427132" w:rsidRPr="0032275C">
        <w:rPr>
          <w:sz w:val="22"/>
          <w:szCs w:val="22"/>
        </w:rPr>
        <w:fldChar w:fldCharType="separate"/>
      </w:r>
      <w:r w:rsidR="0032275C" w:rsidRPr="0032275C">
        <w:rPr>
          <w:sz w:val="22"/>
          <w:szCs w:val="22"/>
        </w:rPr>
        <w:t>(d)</w:t>
      </w:r>
      <w:r w:rsidR="00427132" w:rsidRPr="0032275C">
        <w:rPr>
          <w:sz w:val="22"/>
          <w:szCs w:val="22"/>
        </w:rPr>
        <w:fldChar w:fldCharType="end"/>
      </w:r>
      <w:r w:rsidR="00340D54" w:rsidRPr="0032275C">
        <w:rPr>
          <w:sz w:val="22"/>
          <w:szCs w:val="22"/>
        </w:rPr>
        <w:t>, bastará a aprovação de Debenturistas representando a maioria das Debêntures em Circulação.</w:t>
      </w:r>
      <w:r w:rsidRPr="0032275C">
        <w:rPr>
          <w:sz w:val="22"/>
          <w:szCs w:val="22"/>
        </w:rPr>
        <w:t xml:space="preserve"> </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55"/>
        </w:numPr>
        <w:tabs>
          <w:tab w:val="left" w:pos="1134"/>
        </w:tabs>
        <w:spacing w:line="360" w:lineRule="auto"/>
        <w:ind w:left="851" w:hanging="851"/>
        <w:rPr>
          <w:sz w:val="22"/>
          <w:szCs w:val="22"/>
        </w:rPr>
      </w:pPr>
      <w:bookmarkStart w:id="436" w:name="_DV_M332"/>
      <w:bookmarkEnd w:id="436"/>
      <w:r w:rsidRPr="0032275C">
        <w:rPr>
          <w:sz w:val="22"/>
          <w:szCs w:val="22"/>
        </w:rPr>
        <w:t>Nas hipóteses de ausência ou impedimentos temporários, renúncia, liquidação, dissolução ou extinção, ou qualquer outro caso de vacância na função de agente fiduciário da Emissão, será realizada, dentro do prazo máximo de 30</w:t>
      </w:r>
      <w:r w:rsidRPr="0032275C">
        <w:rPr>
          <w:b/>
          <w:sz w:val="22"/>
          <w:szCs w:val="22"/>
        </w:rPr>
        <w:t xml:space="preserve"> </w:t>
      </w:r>
      <w:r w:rsidRPr="0032275C">
        <w:rPr>
          <w:sz w:val="22"/>
          <w:szCs w:val="22"/>
        </w:rPr>
        <w:t xml:space="preserve">(trinta)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w:t>
      </w:r>
      <w:r w:rsidR="004D5CBC" w:rsidRPr="0032275C">
        <w:rPr>
          <w:color w:val="000000"/>
          <w:sz w:val="22"/>
          <w:szCs w:val="22"/>
        </w:rPr>
        <w:t>10% (dez por cento)</w:t>
      </w:r>
      <w:r w:rsidRPr="0032275C">
        <w:rPr>
          <w:sz w:val="22"/>
          <w:szCs w:val="22"/>
        </w:rPr>
        <w:t xml:space="preserve"> das Debêntures em Circulação, ou pela CVM. Na hipótese da convocação </w:t>
      </w:r>
      <w:r w:rsidR="005263EB" w:rsidRPr="0032275C">
        <w:rPr>
          <w:sz w:val="22"/>
          <w:szCs w:val="22"/>
        </w:rPr>
        <w:t xml:space="preserve">da Assembleia Geral de Debenturistas </w:t>
      </w:r>
      <w:r w:rsidRPr="0032275C">
        <w:rPr>
          <w:sz w:val="22"/>
          <w:szCs w:val="22"/>
        </w:rPr>
        <w:t xml:space="preserve">não ocorrer </w:t>
      </w:r>
      <w:r w:rsidR="00A3678B" w:rsidRPr="0032275C">
        <w:rPr>
          <w:sz w:val="22"/>
          <w:szCs w:val="22"/>
        </w:rPr>
        <w:t xml:space="preserve">em </w:t>
      </w:r>
      <w:r w:rsidRPr="0032275C">
        <w:rPr>
          <w:sz w:val="22"/>
          <w:szCs w:val="22"/>
        </w:rPr>
        <w:t xml:space="preserve">até </w:t>
      </w:r>
      <w:r w:rsidR="00A3678B" w:rsidRPr="0032275C">
        <w:rPr>
          <w:sz w:val="22"/>
          <w:szCs w:val="22"/>
        </w:rPr>
        <w:t>8 dias</w:t>
      </w:r>
      <w:r w:rsidRPr="0032275C">
        <w:rPr>
          <w:sz w:val="22"/>
          <w:szCs w:val="22"/>
        </w:rPr>
        <w:t xml:space="preserve"> </w:t>
      </w:r>
      <w:r w:rsidR="00A3678B" w:rsidRPr="0032275C">
        <w:rPr>
          <w:sz w:val="22"/>
          <w:szCs w:val="22"/>
        </w:rPr>
        <w:t>em primeira convocação ou em até 5 (cinco) dias em segunda convocação</w:t>
      </w:r>
      <w:r w:rsidRPr="0032275C">
        <w:rPr>
          <w:sz w:val="22"/>
          <w:szCs w:val="22"/>
        </w:rPr>
        <w:t xml:space="preserve">, caberá à Emissora efetuá-la, sendo certo que a CVM poderá nomear substituto provisório, enquanto não se consumar o processo de escolha do novo agente fiduciário da Emissão. A substituição não </w:t>
      </w:r>
      <w:r w:rsidRPr="0032275C">
        <w:rPr>
          <w:rStyle w:val="DeltaViewInsertion"/>
          <w:color w:val="auto"/>
          <w:sz w:val="22"/>
          <w:szCs w:val="22"/>
          <w:u w:val="none"/>
        </w:rPr>
        <w:t>resultará</w:t>
      </w:r>
      <w:r w:rsidRPr="0032275C">
        <w:rPr>
          <w:sz w:val="22"/>
          <w:szCs w:val="22"/>
        </w:rPr>
        <w:t xml:space="preserve"> em remuneração ao novo </w:t>
      </w:r>
      <w:r w:rsidR="00D8189D" w:rsidRPr="0032275C">
        <w:rPr>
          <w:sz w:val="22"/>
          <w:szCs w:val="22"/>
        </w:rPr>
        <w:t xml:space="preserve">agente fiduciário </w:t>
      </w:r>
      <w:r w:rsidRPr="0032275C">
        <w:rPr>
          <w:sz w:val="22"/>
          <w:szCs w:val="22"/>
        </w:rPr>
        <w:t>superior à ora avençada.</w:t>
      </w:r>
    </w:p>
    <w:p w:rsidR="005263EB" w:rsidRPr="0032275C" w:rsidRDefault="005263EB" w:rsidP="0032275C">
      <w:pPr>
        <w:spacing w:line="360" w:lineRule="auto"/>
        <w:rPr>
          <w:sz w:val="22"/>
          <w:szCs w:val="22"/>
        </w:rPr>
      </w:pPr>
    </w:p>
    <w:p w:rsidR="00493AB6" w:rsidRPr="0032275C" w:rsidRDefault="00493AB6" w:rsidP="0032275C">
      <w:pPr>
        <w:pStyle w:val="PargrafodaLista"/>
        <w:numPr>
          <w:ilvl w:val="0"/>
          <w:numId w:val="61"/>
        </w:numPr>
        <w:tabs>
          <w:tab w:val="left" w:pos="1134"/>
        </w:tabs>
        <w:spacing w:line="360" w:lineRule="auto"/>
        <w:ind w:left="1418" w:hanging="567"/>
        <w:rPr>
          <w:sz w:val="22"/>
          <w:szCs w:val="22"/>
        </w:rPr>
      </w:pPr>
      <w:bookmarkStart w:id="437" w:name="_DV_M333"/>
      <w:bookmarkEnd w:id="437"/>
      <w:r w:rsidRPr="0032275C">
        <w:rPr>
          <w:sz w:val="22"/>
          <w:szCs w:val="22"/>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1"/>
        </w:numPr>
        <w:tabs>
          <w:tab w:val="left" w:pos="1134"/>
        </w:tabs>
        <w:spacing w:line="360" w:lineRule="auto"/>
        <w:ind w:left="1418" w:hanging="567"/>
        <w:rPr>
          <w:sz w:val="22"/>
          <w:szCs w:val="22"/>
        </w:rPr>
      </w:pPr>
      <w:bookmarkStart w:id="438" w:name="_DV_M334"/>
      <w:bookmarkEnd w:id="438"/>
      <w:r w:rsidRPr="0032275C">
        <w:rPr>
          <w:sz w:val="22"/>
          <w:szCs w:val="22"/>
        </w:rPr>
        <w:t>É facultado aos Debenturistas, após o encerramento do prazo para a subscrição e integralização da totalidade das Debêntures, proceder à substituição do Agente Fiduciário e à indicação de seu substituto, em Assembleia Geral Debenturistas especialmente convocada para esse fim.</w:t>
      </w:r>
    </w:p>
    <w:p w:rsidR="00493AB6" w:rsidRPr="0032275C" w:rsidRDefault="00493AB6" w:rsidP="0032275C">
      <w:pPr>
        <w:tabs>
          <w:tab w:val="left" w:pos="1134"/>
        </w:tabs>
        <w:spacing w:line="360" w:lineRule="auto"/>
        <w:rPr>
          <w:sz w:val="22"/>
          <w:szCs w:val="22"/>
        </w:rPr>
      </w:pPr>
    </w:p>
    <w:p w:rsidR="00493AB6" w:rsidRPr="0032275C" w:rsidRDefault="005A0590" w:rsidP="0032275C">
      <w:pPr>
        <w:pStyle w:val="PargrafodaLista"/>
        <w:numPr>
          <w:ilvl w:val="0"/>
          <w:numId w:val="61"/>
        </w:numPr>
        <w:tabs>
          <w:tab w:val="left" w:pos="1134"/>
        </w:tabs>
        <w:spacing w:line="360" w:lineRule="auto"/>
        <w:ind w:left="1418" w:hanging="567"/>
        <w:rPr>
          <w:sz w:val="22"/>
          <w:szCs w:val="22"/>
        </w:rPr>
      </w:pPr>
      <w:bookmarkStart w:id="439" w:name="_DV_M335"/>
      <w:bookmarkEnd w:id="439"/>
      <w:r w:rsidRPr="0032275C">
        <w:rPr>
          <w:sz w:val="22"/>
          <w:szCs w:val="22"/>
        </w:rPr>
        <w:t>Caso ocorra a</w:t>
      </w:r>
      <w:r w:rsidR="00493AB6" w:rsidRPr="0032275C">
        <w:rPr>
          <w:sz w:val="22"/>
          <w:szCs w:val="22"/>
        </w:rPr>
        <w:t xml:space="preserve"> efetiva substituição do Agente Fiduciário, esse substituto receberá a mesma remuneração paga ao Agente Fiduciário em todos os seus termos e condições, sendo que a primeira parcela anual devida ao substituto será calculada </w:t>
      </w:r>
      <w:r w:rsidR="00493AB6" w:rsidRPr="0032275C">
        <w:rPr>
          <w:i/>
          <w:iCs/>
          <w:sz w:val="22"/>
          <w:szCs w:val="22"/>
        </w:rPr>
        <w:t>pro rata temporis</w:t>
      </w:r>
      <w:r w:rsidR="00493AB6" w:rsidRPr="0032275C">
        <w:rPr>
          <w:sz w:val="22"/>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493AB6" w:rsidRPr="0032275C" w:rsidRDefault="00493AB6" w:rsidP="0032275C">
      <w:pPr>
        <w:spacing w:line="360" w:lineRule="auto"/>
        <w:rPr>
          <w:sz w:val="22"/>
          <w:szCs w:val="22"/>
        </w:rPr>
      </w:pPr>
    </w:p>
    <w:p w:rsidR="00493AB6" w:rsidRPr="0032275C" w:rsidRDefault="00493AB6" w:rsidP="0032275C">
      <w:pPr>
        <w:pStyle w:val="PargrafodaLista"/>
        <w:numPr>
          <w:ilvl w:val="0"/>
          <w:numId w:val="61"/>
        </w:numPr>
        <w:tabs>
          <w:tab w:val="left" w:pos="1134"/>
        </w:tabs>
        <w:spacing w:line="360" w:lineRule="auto"/>
        <w:ind w:left="1418" w:hanging="567"/>
        <w:rPr>
          <w:sz w:val="22"/>
          <w:szCs w:val="22"/>
        </w:rPr>
      </w:pPr>
      <w:bookmarkStart w:id="440" w:name="_DV_M336"/>
      <w:bookmarkEnd w:id="440"/>
      <w:r w:rsidRPr="0032275C">
        <w:rPr>
          <w:sz w:val="22"/>
          <w:szCs w:val="22"/>
        </w:rPr>
        <w:t>Em qualquer hipótese, a substituição do Agente Fiduciário ficará sujeita à comunicação prévia à CVM e ao atendimento dos requisitos previstos na Instrução CVM 28 e eventuais normas posteriores aplicáveis.</w:t>
      </w:r>
    </w:p>
    <w:p w:rsidR="00493AB6" w:rsidRPr="0032275C" w:rsidRDefault="00493AB6" w:rsidP="0032275C">
      <w:pPr>
        <w:pStyle w:val="p0"/>
        <w:tabs>
          <w:tab w:val="clear" w:pos="720"/>
          <w:tab w:val="left" w:pos="1134"/>
        </w:tabs>
        <w:spacing w:line="360" w:lineRule="auto"/>
        <w:rPr>
          <w:rFonts w:ascii="Times New Roman" w:hAnsi="Times New Roman" w:cs="Times New Roman"/>
          <w:sz w:val="22"/>
          <w:szCs w:val="22"/>
        </w:rPr>
      </w:pPr>
    </w:p>
    <w:p w:rsidR="00493AB6" w:rsidRPr="0032275C" w:rsidRDefault="00493AB6" w:rsidP="0032275C">
      <w:pPr>
        <w:pStyle w:val="PargrafodaLista"/>
        <w:numPr>
          <w:ilvl w:val="0"/>
          <w:numId w:val="61"/>
        </w:numPr>
        <w:tabs>
          <w:tab w:val="left" w:pos="1134"/>
        </w:tabs>
        <w:spacing w:line="360" w:lineRule="auto"/>
        <w:ind w:left="1418" w:hanging="567"/>
        <w:rPr>
          <w:sz w:val="22"/>
          <w:szCs w:val="22"/>
        </w:rPr>
      </w:pPr>
      <w:bookmarkStart w:id="441" w:name="_DV_M337"/>
      <w:bookmarkEnd w:id="441"/>
      <w:r w:rsidRPr="0032275C">
        <w:rPr>
          <w:sz w:val="22"/>
          <w:szCs w:val="22"/>
        </w:rPr>
        <w:t>A substituição do Agente Fiduciário em caráter permanente deverá ser objeto de aditamento à Escritura de Emissão, que deverá ser registrado nos termos do item</w:t>
      </w:r>
      <w:r w:rsidR="00374233" w:rsidRPr="0032275C">
        <w:rPr>
          <w:sz w:val="22"/>
          <w:szCs w:val="22"/>
        </w:rPr>
        <w:t> </w:t>
      </w:r>
      <w:r w:rsidR="00374233" w:rsidRPr="0032275C">
        <w:rPr>
          <w:sz w:val="22"/>
          <w:szCs w:val="22"/>
        </w:rPr>
        <w:fldChar w:fldCharType="begin"/>
      </w:r>
      <w:r w:rsidR="00374233" w:rsidRPr="0032275C">
        <w:rPr>
          <w:sz w:val="22"/>
          <w:szCs w:val="22"/>
        </w:rPr>
        <w:instrText xml:space="preserve"> REF _Ref445285388 \r \h </w:instrText>
      </w:r>
      <w:r w:rsidR="004167BD" w:rsidRPr="0032275C">
        <w:rPr>
          <w:sz w:val="22"/>
          <w:szCs w:val="22"/>
        </w:rPr>
        <w:instrText xml:space="preserve"> \* MERGEFORMAT </w:instrText>
      </w:r>
      <w:r w:rsidR="00374233" w:rsidRPr="0032275C">
        <w:rPr>
          <w:sz w:val="22"/>
          <w:szCs w:val="22"/>
        </w:rPr>
      </w:r>
      <w:r w:rsidR="00374233" w:rsidRPr="0032275C">
        <w:rPr>
          <w:sz w:val="22"/>
          <w:szCs w:val="22"/>
        </w:rPr>
        <w:fldChar w:fldCharType="separate"/>
      </w:r>
      <w:r w:rsidR="0032275C" w:rsidRPr="0032275C">
        <w:rPr>
          <w:sz w:val="22"/>
          <w:szCs w:val="22"/>
        </w:rPr>
        <w:t>5.12</w:t>
      </w:r>
      <w:r w:rsidR="00374233" w:rsidRPr="0032275C">
        <w:rPr>
          <w:sz w:val="22"/>
          <w:szCs w:val="22"/>
        </w:rPr>
        <w:fldChar w:fldCharType="end"/>
      </w:r>
      <w:r w:rsidRPr="0032275C">
        <w:rPr>
          <w:sz w:val="22"/>
          <w:szCs w:val="22"/>
        </w:rPr>
        <w:t xml:space="preserve"> acima.</w:t>
      </w:r>
    </w:p>
    <w:p w:rsidR="00493AB6" w:rsidRPr="0032275C" w:rsidRDefault="00493AB6" w:rsidP="0032275C">
      <w:pPr>
        <w:pStyle w:val="p0"/>
        <w:tabs>
          <w:tab w:val="clear" w:pos="720"/>
          <w:tab w:val="left" w:pos="1134"/>
        </w:tabs>
        <w:spacing w:line="360" w:lineRule="auto"/>
        <w:rPr>
          <w:rFonts w:ascii="Times New Roman" w:hAnsi="Times New Roman" w:cs="Times New Roman"/>
          <w:sz w:val="22"/>
          <w:szCs w:val="22"/>
        </w:rPr>
      </w:pPr>
    </w:p>
    <w:p w:rsidR="00493AB6" w:rsidRPr="0032275C" w:rsidRDefault="00493AB6" w:rsidP="0032275C">
      <w:pPr>
        <w:pStyle w:val="PargrafodaLista"/>
        <w:numPr>
          <w:ilvl w:val="0"/>
          <w:numId w:val="62"/>
        </w:numPr>
        <w:tabs>
          <w:tab w:val="left" w:pos="1985"/>
        </w:tabs>
        <w:spacing w:line="360" w:lineRule="auto"/>
        <w:ind w:left="1985" w:hanging="567"/>
        <w:rPr>
          <w:sz w:val="22"/>
          <w:szCs w:val="22"/>
        </w:rPr>
      </w:pPr>
      <w:bookmarkStart w:id="442" w:name="_DV_M338"/>
      <w:bookmarkEnd w:id="442"/>
      <w:r w:rsidRPr="0032275C">
        <w:rPr>
          <w:sz w:val="22"/>
          <w:szCs w:val="22"/>
        </w:rPr>
        <w:t xml:space="preserve">O </w:t>
      </w:r>
      <w:r w:rsidR="00D8189D" w:rsidRPr="0032275C">
        <w:rPr>
          <w:sz w:val="22"/>
          <w:szCs w:val="22"/>
        </w:rPr>
        <w:t xml:space="preserve">agente fiduciário </w:t>
      </w:r>
      <w:r w:rsidRPr="0032275C">
        <w:rPr>
          <w:sz w:val="22"/>
          <w:szCs w:val="22"/>
        </w:rPr>
        <w:t>substituto deverá, imediatamente após sua nomeação, comunicá-la aos Debenturistas em fo</w:t>
      </w:r>
      <w:r w:rsidR="00415EBF" w:rsidRPr="0032275C">
        <w:rPr>
          <w:sz w:val="22"/>
          <w:szCs w:val="22"/>
        </w:rPr>
        <w:t>rma de aviso nos termos do item </w:t>
      </w:r>
      <w:r w:rsidR="00415EBF" w:rsidRPr="0032275C">
        <w:rPr>
          <w:sz w:val="22"/>
          <w:szCs w:val="22"/>
        </w:rPr>
        <w:fldChar w:fldCharType="begin"/>
      </w:r>
      <w:r w:rsidR="00415EBF" w:rsidRPr="0032275C">
        <w:rPr>
          <w:sz w:val="22"/>
          <w:szCs w:val="22"/>
        </w:rPr>
        <w:instrText xml:space="preserve"> REF _Ref445234558 \r \h </w:instrText>
      </w:r>
      <w:r w:rsidR="00FC3470" w:rsidRPr="0032275C">
        <w:rPr>
          <w:sz w:val="22"/>
          <w:szCs w:val="22"/>
        </w:rPr>
        <w:instrText xml:space="preserve"> \* MERGEFORMAT </w:instrText>
      </w:r>
      <w:r w:rsidR="00415EBF" w:rsidRPr="0032275C">
        <w:rPr>
          <w:sz w:val="22"/>
          <w:szCs w:val="22"/>
        </w:rPr>
      </w:r>
      <w:r w:rsidR="00415EBF" w:rsidRPr="0032275C">
        <w:rPr>
          <w:sz w:val="22"/>
          <w:szCs w:val="22"/>
        </w:rPr>
        <w:fldChar w:fldCharType="separate"/>
      </w:r>
      <w:r w:rsidR="0032275C" w:rsidRPr="0032275C">
        <w:rPr>
          <w:sz w:val="22"/>
          <w:szCs w:val="22"/>
        </w:rPr>
        <w:t>5.19</w:t>
      </w:r>
      <w:r w:rsidR="00415EBF" w:rsidRPr="0032275C">
        <w:rPr>
          <w:sz w:val="22"/>
          <w:szCs w:val="22"/>
        </w:rPr>
        <w:fldChar w:fldCharType="end"/>
      </w:r>
      <w:r w:rsidR="00AE5244" w:rsidRPr="0032275C">
        <w:rPr>
          <w:sz w:val="22"/>
          <w:szCs w:val="22"/>
        </w:rPr>
        <w:t xml:space="preserve"> </w:t>
      </w:r>
      <w:r w:rsidRPr="0032275C">
        <w:rPr>
          <w:sz w:val="22"/>
          <w:szCs w:val="22"/>
        </w:rPr>
        <w:t>acima.</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1"/>
        </w:numPr>
        <w:tabs>
          <w:tab w:val="left" w:pos="1134"/>
        </w:tabs>
        <w:spacing w:line="360" w:lineRule="auto"/>
        <w:ind w:left="1418" w:hanging="567"/>
        <w:rPr>
          <w:sz w:val="22"/>
          <w:szCs w:val="22"/>
        </w:rPr>
      </w:pPr>
      <w:bookmarkStart w:id="443" w:name="_DV_M339"/>
      <w:bookmarkEnd w:id="443"/>
      <w:r w:rsidRPr="0032275C">
        <w:rPr>
          <w:sz w:val="22"/>
          <w:szCs w:val="22"/>
        </w:rPr>
        <w:t>Aplicam-se às hipóteses de substituição do Agente Fiduciário as normas e preceitos a este respeito promulgados por atos da CVM.</w:t>
      </w:r>
    </w:p>
    <w:p w:rsidR="0018476F" w:rsidRPr="0032275C" w:rsidRDefault="0018476F" w:rsidP="0032275C">
      <w:pPr>
        <w:tabs>
          <w:tab w:val="left" w:pos="1134"/>
        </w:tabs>
        <w:spacing w:line="360" w:lineRule="auto"/>
        <w:rPr>
          <w:bCs/>
          <w:iCs/>
          <w:sz w:val="22"/>
          <w:szCs w:val="22"/>
          <w:highlight w:val="yellow"/>
        </w:rPr>
      </w:pPr>
      <w:bookmarkStart w:id="444" w:name="_DV_M340"/>
      <w:bookmarkEnd w:id="444"/>
    </w:p>
    <w:p w:rsidR="00374233" w:rsidRPr="0032275C" w:rsidRDefault="00374233" w:rsidP="0032275C">
      <w:pPr>
        <w:tabs>
          <w:tab w:val="left" w:pos="1134"/>
        </w:tabs>
        <w:spacing w:line="360" w:lineRule="auto"/>
        <w:rPr>
          <w:bCs/>
          <w:iCs/>
          <w:sz w:val="22"/>
          <w:szCs w:val="22"/>
          <w:highlight w:val="yellow"/>
        </w:rPr>
      </w:pPr>
    </w:p>
    <w:p w:rsidR="00493AB6" w:rsidRPr="0032275C" w:rsidRDefault="00493AB6" w:rsidP="0032275C">
      <w:pPr>
        <w:pStyle w:val="titulo1"/>
        <w:keepNext w:val="0"/>
        <w:widowControl w:val="0"/>
        <w:tabs>
          <w:tab w:val="left" w:pos="1985"/>
        </w:tabs>
        <w:spacing w:before="0" w:after="0" w:line="360" w:lineRule="auto"/>
        <w:ind w:left="0"/>
        <w:jc w:val="left"/>
        <w:outlineLvl w:val="0"/>
        <w:rPr>
          <w:rFonts w:ascii="Times New Roman" w:hAnsi="Times New Roman"/>
          <w:bCs/>
          <w:iCs/>
          <w:sz w:val="22"/>
          <w:lang w:val="pt-BR"/>
        </w:rPr>
      </w:pPr>
      <w:bookmarkStart w:id="445" w:name="_Ref445284063"/>
      <w:r w:rsidRPr="0032275C">
        <w:rPr>
          <w:rFonts w:ascii="Times New Roman" w:hAnsi="Times New Roman"/>
          <w:bCs/>
          <w:iCs/>
          <w:sz w:val="22"/>
          <w:lang w:val="pt-BR"/>
        </w:rPr>
        <w:t>ASSEMBLEIA GERAL DE DEBENTURISTAS</w:t>
      </w:r>
      <w:bookmarkEnd w:id="445"/>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46" w:name="_DV_M341"/>
      <w:bookmarkEnd w:id="446"/>
      <w:r w:rsidRPr="0032275C">
        <w:rPr>
          <w:sz w:val="22"/>
          <w:szCs w:val="22"/>
        </w:rPr>
        <w:t>Os Debenturistas poderão, a qualquer tempo, reunir-se em assembleia geral, de acordo com o disposto no artigo 71 da Lei das Sociedades por Ações, a fim de deliberarem sobre matéria de interesse da comunhão dos Debenturistas.</w:t>
      </w:r>
    </w:p>
    <w:p w:rsidR="00493AB6" w:rsidRPr="0032275C" w:rsidRDefault="00493AB6" w:rsidP="0032275C">
      <w:pPr>
        <w:tabs>
          <w:tab w:val="left" w:pos="1134"/>
        </w:tabs>
        <w:spacing w:line="360" w:lineRule="auto"/>
        <w:rPr>
          <w:sz w:val="22"/>
          <w:szCs w:val="22"/>
        </w:rPr>
      </w:pPr>
    </w:p>
    <w:p w:rsidR="00227DDB" w:rsidRPr="0032275C" w:rsidRDefault="00227DDB" w:rsidP="0032275C">
      <w:pPr>
        <w:pStyle w:val="PargrafodaLista"/>
        <w:numPr>
          <w:ilvl w:val="0"/>
          <w:numId w:val="63"/>
        </w:numPr>
        <w:tabs>
          <w:tab w:val="left" w:pos="1134"/>
        </w:tabs>
        <w:spacing w:line="360" w:lineRule="auto"/>
        <w:ind w:left="851" w:hanging="851"/>
        <w:rPr>
          <w:color w:val="000000"/>
          <w:sz w:val="22"/>
          <w:szCs w:val="22"/>
        </w:rPr>
      </w:pPr>
      <w:bookmarkStart w:id="447" w:name="_DV_M342"/>
      <w:bookmarkEnd w:id="447"/>
      <w:r w:rsidRPr="0032275C">
        <w:rPr>
          <w:color w:val="000000"/>
          <w:sz w:val="22"/>
          <w:szCs w:val="22"/>
        </w:rPr>
        <w:t>A convocação da Assembleia Geral de Debenturistas se dará mediante anúncio publicado, pelo menos 3 (três) vezes, n</w:t>
      </w:r>
      <w:r w:rsidR="005A0590" w:rsidRPr="0032275C">
        <w:rPr>
          <w:color w:val="000000"/>
          <w:sz w:val="22"/>
          <w:szCs w:val="22"/>
        </w:rPr>
        <w:t>os Jornais de Publicação da Emissora</w:t>
      </w:r>
      <w:r w:rsidRPr="0032275C">
        <w:rPr>
          <w:color w:val="000000"/>
          <w:sz w:val="22"/>
          <w:szCs w:val="22"/>
        </w:rPr>
        <w:t>, respeitadas outras regras relacionadas à publicação de anúncio de convocação de assembleias gerais constantes da Lei das Sociedades por Ações, da regulamentação aplicável e desta Escritura de Emissão.</w:t>
      </w:r>
    </w:p>
    <w:p w:rsidR="00227DDB" w:rsidRPr="0032275C" w:rsidRDefault="00227DDB" w:rsidP="0032275C">
      <w:pPr>
        <w:tabs>
          <w:tab w:val="left" w:pos="1134"/>
        </w:tabs>
        <w:spacing w:line="360" w:lineRule="auto"/>
        <w:rPr>
          <w:color w:val="000000"/>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r w:rsidRPr="0032275C">
        <w:rPr>
          <w:sz w:val="22"/>
          <w:szCs w:val="22"/>
        </w:rPr>
        <w:t xml:space="preserve">A Assembleia Geral de Debenturistas poderá ser convocada pelo Agente Fiduciário, pela Emissora, por titulares de Debêntures que representem, no mínimo, </w:t>
      </w:r>
      <w:r w:rsidR="004D5CBC" w:rsidRPr="0032275C">
        <w:rPr>
          <w:color w:val="000000"/>
          <w:sz w:val="22"/>
          <w:szCs w:val="22"/>
        </w:rPr>
        <w:t>10% (dez por cento)</w:t>
      </w:r>
      <w:r w:rsidRPr="0032275C">
        <w:rPr>
          <w:sz w:val="22"/>
          <w:szCs w:val="22"/>
        </w:rPr>
        <w:t xml:space="preserve"> das Debêntures em Circulação ou pela CVM.</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48" w:name="_DV_M343"/>
      <w:bookmarkEnd w:id="448"/>
      <w:r w:rsidRPr="0032275C">
        <w:rPr>
          <w:sz w:val="22"/>
          <w:szCs w:val="22"/>
        </w:rPr>
        <w:t>Aplicar-se-á à Assembleia Geral de Debenturistas, no que couber, o disposto na Lei das Sociedades por Ações a respeito das assembleias gerais de acionistas.</w:t>
      </w:r>
    </w:p>
    <w:p w:rsidR="00493AB6" w:rsidRPr="0032275C" w:rsidRDefault="00493AB6" w:rsidP="0032275C">
      <w:pPr>
        <w:tabs>
          <w:tab w:val="left" w:pos="1134"/>
        </w:tabs>
        <w:spacing w:line="360" w:lineRule="auto"/>
        <w:rPr>
          <w:sz w:val="22"/>
          <w:szCs w:val="22"/>
        </w:rPr>
      </w:pPr>
    </w:p>
    <w:p w:rsidR="00227DDB" w:rsidRPr="0032275C" w:rsidRDefault="00227DDB" w:rsidP="0032275C">
      <w:pPr>
        <w:pStyle w:val="PargrafodaLista"/>
        <w:numPr>
          <w:ilvl w:val="0"/>
          <w:numId w:val="63"/>
        </w:numPr>
        <w:tabs>
          <w:tab w:val="left" w:pos="1134"/>
        </w:tabs>
        <w:spacing w:line="360" w:lineRule="auto"/>
        <w:ind w:left="851" w:hanging="851"/>
        <w:rPr>
          <w:sz w:val="22"/>
          <w:szCs w:val="22"/>
        </w:rPr>
      </w:pPr>
      <w:bookmarkStart w:id="449" w:name="_DV_M344"/>
      <w:bookmarkEnd w:id="449"/>
      <w:r w:rsidRPr="0032275C">
        <w:rPr>
          <w:sz w:val="22"/>
          <w:szCs w:val="22"/>
        </w:rPr>
        <w:t xml:space="preserve">A Assembleia Geral de Debenturistas deverá ser realizada no prazo de </w:t>
      </w:r>
      <w:r w:rsidR="005A0590" w:rsidRPr="0032275C">
        <w:rPr>
          <w:sz w:val="22"/>
          <w:szCs w:val="22"/>
        </w:rPr>
        <w:t>8 (oito</w:t>
      </w:r>
      <w:r w:rsidRPr="0032275C">
        <w:rPr>
          <w:sz w:val="22"/>
          <w:szCs w:val="22"/>
        </w:rPr>
        <w:t xml:space="preserve">) dias, contados da publicação do edital de convocação ou, caso não se verifique </w:t>
      </w:r>
      <w:r w:rsidR="006B0E6B" w:rsidRPr="0032275C">
        <w:rPr>
          <w:sz w:val="22"/>
          <w:szCs w:val="22"/>
        </w:rPr>
        <w:t>quórum</w:t>
      </w:r>
      <w:r w:rsidRPr="0032275C">
        <w:rPr>
          <w:sz w:val="22"/>
          <w:szCs w:val="22"/>
        </w:rPr>
        <w:t xml:space="preserve"> para realização da Assembleia Geral</w:t>
      </w:r>
      <w:r w:rsidR="005A0590" w:rsidRPr="0032275C">
        <w:rPr>
          <w:sz w:val="22"/>
          <w:szCs w:val="22"/>
        </w:rPr>
        <w:t xml:space="preserve"> de Debenturistas, no prazo de 5</w:t>
      </w:r>
      <w:r w:rsidRPr="0032275C">
        <w:rPr>
          <w:sz w:val="22"/>
          <w:szCs w:val="22"/>
        </w:rPr>
        <w:t xml:space="preserve"> (</w:t>
      </w:r>
      <w:r w:rsidR="005A0590" w:rsidRPr="0032275C">
        <w:rPr>
          <w:sz w:val="22"/>
          <w:szCs w:val="22"/>
        </w:rPr>
        <w:t>cinco</w:t>
      </w:r>
      <w:r w:rsidRPr="0032275C">
        <w:rPr>
          <w:sz w:val="22"/>
          <w:szCs w:val="22"/>
        </w:rPr>
        <w:t>) dias, contados da nova publicação do edital de convocação.</w:t>
      </w:r>
    </w:p>
    <w:p w:rsidR="006E580F" w:rsidRPr="0032275C" w:rsidRDefault="006E580F" w:rsidP="0032275C">
      <w:pPr>
        <w:tabs>
          <w:tab w:val="left" w:pos="1134"/>
        </w:tabs>
        <w:spacing w:line="360" w:lineRule="auto"/>
        <w:rPr>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r w:rsidRPr="0032275C">
        <w:rPr>
          <w:sz w:val="22"/>
          <w:szCs w:val="22"/>
        </w:rPr>
        <w:t>A Assembleia Geral de Debenturistas instalar-se-á, em primeira convocação, com a presença de titulares de Debêntures que representem, no mínimo, metade das Debêntures em Circulação e, em segunda convocação, com qualquer número.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50" w:name="_DV_M345"/>
      <w:bookmarkEnd w:id="450"/>
      <w:r w:rsidRPr="0032275C">
        <w:rPr>
          <w:sz w:val="22"/>
          <w:szCs w:val="22"/>
        </w:rPr>
        <w:t>Cada Debênture conferirá a seu titular o direito a um voto nas Assembleias Gerais de Debenturistas, sendo admitida a constituição de mandatários, titulares de Debêntures ou não.</w:t>
      </w:r>
    </w:p>
    <w:p w:rsidR="00493AB6" w:rsidRPr="0032275C" w:rsidRDefault="00493AB6" w:rsidP="0032275C">
      <w:pPr>
        <w:pStyle w:val="Recuodecorpodetexto2"/>
        <w:spacing w:line="360" w:lineRule="auto"/>
        <w:ind w:left="0" w:firstLine="0"/>
        <w:rPr>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51" w:name="_DV_M346"/>
      <w:bookmarkStart w:id="452" w:name="_Ref445308620"/>
      <w:bookmarkEnd w:id="451"/>
      <w:r w:rsidRPr="0032275C">
        <w:rPr>
          <w:sz w:val="22"/>
          <w:szCs w:val="22"/>
        </w:rPr>
        <w:t xml:space="preserve">Para efeito da constituição do </w:t>
      </w:r>
      <w:r w:rsidR="006A4BE6" w:rsidRPr="0032275C">
        <w:rPr>
          <w:sz w:val="22"/>
          <w:szCs w:val="22"/>
        </w:rPr>
        <w:t>quórum</w:t>
      </w:r>
      <w:r w:rsidRPr="0032275C">
        <w:rPr>
          <w:sz w:val="22"/>
          <w:szCs w:val="22"/>
        </w:rPr>
        <w:t xml:space="preserve"> de instalação ou deliberação a que se refere esta</w:t>
      </w:r>
      <w:r w:rsidR="009D6E1A" w:rsidRPr="0032275C">
        <w:rPr>
          <w:sz w:val="22"/>
          <w:szCs w:val="22"/>
        </w:rPr>
        <w:t xml:space="preserve"> </w:t>
      </w:r>
      <w:r w:rsidR="009D6E1A" w:rsidRPr="0032275C">
        <w:rPr>
          <w:sz w:val="22"/>
          <w:szCs w:val="22"/>
        </w:rPr>
        <w:fldChar w:fldCharType="begin"/>
      </w:r>
      <w:r w:rsidR="009D6E1A" w:rsidRPr="0032275C">
        <w:rPr>
          <w:sz w:val="22"/>
          <w:szCs w:val="22"/>
        </w:rPr>
        <w:instrText xml:space="preserve"> REF _Ref445284063 \r \h </w:instrText>
      </w:r>
      <w:r w:rsidR="004167BD" w:rsidRPr="0032275C">
        <w:rPr>
          <w:sz w:val="22"/>
          <w:szCs w:val="22"/>
        </w:rPr>
        <w:instrText xml:space="preserve"> \* MERGEFORMAT </w:instrText>
      </w:r>
      <w:r w:rsidR="009D6E1A" w:rsidRPr="0032275C">
        <w:rPr>
          <w:sz w:val="22"/>
          <w:szCs w:val="22"/>
        </w:rPr>
      </w:r>
      <w:r w:rsidR="009D6E1A" w:rsidRPr="0032275C">
        <w:rPr>
          <w:sz w:val="22"/>
          <w:szCs w:val="22"/>
        </w:rPr>
        <w:fldChar w:fldCharType="separate"/>
      </w:r>
      <w:r w:rsidR="0032275C" w:rsidRPr="0032275C">
        <w:rPr>
          <w:sz w:val="22"/>
          <w:szCs w:val="22"/>
        </w:rPr>
        <w:t>Cláusula IX</w:t>
      </w:r>
      <w:r w:rsidR="009D6E1A" w:rsidRPr="0032275C">
        <w:rPr>
          <w:sz w:val="22"/>
          <w:szCs w:val="22"/>
        </w:rPr>
        <w:fldChar w:fldCharType="end"/>
      </w:r>
      <w:r w:rsidRPr="0032275C">
        <w:rPr>
          <w:sz w:val="22"/>
          <w:szCs w:val="22"/>
        </w:rPr>
        <w:t>, serão considerad</w:t>
      </w:r>
      <w:r w:rsidR="009D6E1A" w:rsidRPr="0032275C">
        <w:rPr>
          <w:sz w:val="22"/>
          <w:szCs w:val="22"/>
        </w:rPr>
        <w:t>as "</w:t>
      </w:r>
      <w:r w:rsidRPr="0032275C">
        <w:rPr>
          <w:b/>
          <w:sz w:val="22"/>
          <w:szCs w:val="22"/>
        </w:rPr>
        <w:t>Debêntures em Circulação</w:t>
      </w:r>
      <w:r w:rsidR="009D6E1A" w:rsidRPr="0032275C">
        <w:rPr>
          <w:sz w:val="22"/>
          <w:szCs w:val="22"/>
        </w:rPr>
        <w:t>"</w:t>
      </w:r>
      <w:r w:rsidRPr="0032275C">
        <w:rPr>
          <w:sz w:val="22"/>
          <w:szCs w:val="22"/>
        </w:rPr>
        <w:t xml:space="preserve">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w:t>
      </w:r>
      <w:r w:rsidR="006A4BE6" w:rsidRPr="0032275C">
        <w:rPr>
          <w:iCs/>
          <w:sz w:val="22"/>
          <w:szCs w:val="22"/>
        </w:rPr>
        <w:t>quórum</w:t>
      </w:r>
      <w:r w:rsidRPr="0032275C">
        <w:rPr>
          <w:iCs/>
          <w:sz w:val="22"/>
          <w:szCs w:val="22"/>
        </w:rPr>
        <w:t xml:space="preserve"> </w:t>
      </w:r>
      <w:r w:rsidRPr="0032275C">
        <w:rPr>
          <w:sz w:val="22"/>
          <w:szCs w:val="22"/>
        </w:rPr>
        <w:t>de deliberação não serão computados, ainda, os votos em branco.</w:t>
      </w:r>
      <w:bookmarkEnd w:id="452"/>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53" w:name="_DV_M347"/>
      <w:bookmarkEnd w:id="453"/>
      <w:r w:rsidRPr="0032275C">
        <w:rPr>
          <w:sz w:val="22"/>
          <w:szCs w:val="22"/>
        </w:rPr>
        <w:t>Será facultada a presença dos representantes legais da Emissora nas Assembleias Gerais de Debenturistas, exceto quando formalmente solicitado pelo Agente Fiduciário, hipótese em que será obrigatória.</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54" w:name="_DV_M348"/>
      <w:bookmarkEnd w:id="454"/>
      <w:r w:rsidRPr="0032275C">
        <w:rPr>
          <w:sz w:val="22"/>
          <w:szCs w:val="22"/>
        </w:rPr>
        <w:t>O Agente Fiduciário deverá comparecer à Assembleia Geral de Debenturistas e prestar aos Debenturistas as informações que lhe forem solicitadas.</w:t>
      </w:r>
    </w:p>
    <w:p w:rsidR="004167BD" w:rsidRPr="0032275C" w:rsidRDefault="004167BD" w:rsidP="0032275C">
      <w:pPr>
        <w:tabs>
          <w:tab w:val="left" w:pos="1134"/>
        </w:tabs>
        <w:spacing w:line="360" w:lineRule="auto"/>
        <w:rPr>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55" w:name="_DV_M349"/>
      <w:bookmarkEnd w:id="455"/>
      <w:r w:rsidRPr="0032275C">
        <w:rPr>
          <w:sz w:val="22"/>
          <w:szCs w:val="22"/>
        </w:rPr>
        <w:t>A presidência da Assembleia Geral de Debenturistas caberá ao debenturista eleito pelos demais Debenturistas ou àquele que for designado pela CVM.</w:t>
      </w:r>
    </w:p>
    <w:p w:rsidR="00493AB6" w:rsidRPr="0032275C" w:rsidRDefault="00493AB6" w:rsidP="0032275C">
      <w:pPr>
        <w:pStyle w:val="p0"/>
        <w:tabs>
          <w:tab w:val="clear" w:pos="720"/>
          <w:tab w:val="left" w:pos="1134"/>
        </w:tabs>
        <w:spacing w:line="360" w:lineRule="auto"/>
        <w:rPr>
          <w:rFonts w:ascii="Times New Roman" w:hAnsi="Times New Roman" w:cs="Times New Roman"/>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56" w:name="_DV_M350"/>
      <w:bookmarkEnd w:id="456"/>
      <w:r w:rsidRPr="0032275C">
        <w:rPr>
          <w:sz w:val="22"/>
          <w:szCs w:val="22"/>
        </w:rPr>
        <w:t>Exceto conforme estabelecido nesta Escritura de Emissão, as deliberações serão tomadas por Debenturistas</w:t>
      </w:r>
      <w:r w:rsidRPr="0032275C">
        <w:rPr>
          <w:rStyle w:val="DeltaViewInsertion"/>
          <w:color w:val="auto"/>
          <w:sz w:val="22"/>
          <w:szCs w:val="22"/>
          <w:u w:val="none"/>
        </w:rPr>
        <w:t xml:space="preserve"> que </w:t>
      </w:r>
      <w:r w:rsidRPr="0032275C">
        <w:rPr>
          <w:sz w:val="22"/>
          <w:szCs w:val="22"/>
        </w:rPr>
        <w:t xml:space="preserve">representem </w:t>
      </w:r>
      <w:r w:rsidR="006165A4" w:rsidRPr="0032275C">
        <w:rPr>
          <w:rStyle w:val="DeltaViewInsertion"/>
          <w:color w:val="auto"/>
          <w:sz w:val="22"/>
          <w:szCs w:val="22"/>
          <w:u w:val="none"/>
        </w:rPr>
        <w:t>90%</w:t>
      </w:r>
      <w:r w:rsidR="00D657B6" w:rsidRPr="0032275C">
        <w:rPr>
          <w:rStyle w:val="DeltaViewInsertion"/>
          <w:b/>
          <w:color w:val="auto"/>
          <w:sz w:val="22"/>
          <w:szCs w:val="22"/>
          <w:u w:val="none"/>
        </w:rPr>
        <w:t> </w:t>
      </w:r>
      <w:r w:rsidRPr="0032275C">
        <w:rPr>
          <w:rStyle w:val="DeltaViewInsertion"/>
          <w:color w:val="auto"/>
          <w:sz w:val="22"/>
          <w:szCs w:val="22"/>
          <w:u w:val="none"/>
        </w:rPr>
        <w:t>(</w:t>
      </w:r>
      <w:r w:rsidR="006165A4" w:rsidRPr="0032275C">
        <w:rPr>
          <w:rStyle w:val="DeltaViewInsertion"/>
          <w:color w:val="auto"/>
          <w:sz w:val="22"/>
          <w:szCs w:val="22"/>
          <w:u w:val="none"/>
        </w:rPr>
        <w:t>noventa por cento</w:t>
      </w:r>
      <w:r w:rsidRPr="0032275C">
        <w:rPr>
          <w:rStyle w:val="DeltaViewInsertion"/>
          <w:color w:val="auto"/>
          <w:sz w:val="22"/>
          <w:szCs w:val="22"/>
          <w:u w:val="none"/>
        </w:rPr>
        <w:t xml:space="preserve">) das Debêntures em Circulação, inclusive: </w:t>
      </w:r>
      <w:r w:rsidRPr="0032275C">
        <w:rPr>
          <w:rStyle w:val="DeltaViewInsertion"/>
          <w:b/>
          <w:color w:val="auto"/>
          <w:sz w:val="22"/>
          <w:szCs w:val="22"/>
          <w:u w:val="none"/>
        </w:rPr>
        <w:t>(i)</w:t>
      </w:r>
      <w:r w:rsidRPr="0032275C">
        <w:rPr>
          <w:rStyle w:val="DeltaViewInsertion"/>
          <w:color w:val="auto"/>
          <w:sz w:val="22"/>
          <w:szCs w:val="22"/>
          <w:u w:val="none"/>
        </w:rPr>
        <w:t xml:space="preserve"> com relação a alterações nas cláusulas ou condições previstas nesta Escritura de Emissão que não apresentem outro </w:t>
      </w:r>
      <w:r w:rsidR="006A4BE6" w:rsidRPr="0032275C">
        <w:rPr>
          <w:rStyle w:val="DeltaViewInsertion"/>
          <w:iCs/>
          <w:color w:val="auto"/>
          <w:sz w:val="22"/>
          <w:szCs w:val="22"/>
          <w:u w:val="none"/>
        </w:rPr>
        <w:t>quórum</w:t>
      </w:r>
      <w:r w:rsidRPr="0032275C">
        <w:rPr>
          <w:rStyle w:val="DeltaViewInsertion"/>
          <w:color w:val="auto"/>
          <w:sz w:val="22"/>
          <w:szCs w:val="22"/>
          <w:u w:val="none"/>
        </w:rPr>
        <w:t xml:space="preserve"> específico</w:t>
      </w:r>
      <w:r w:rsidRPr="0032275C">
        <w:rPr>
          <w:sz w:val="22"/>
          <w:szCs w:val="22"/>
        </w:rPr>
        <w:t xml:space="preserve">; </w:t>
      </w:r>
      <w:r w:rsidRPr="0032275C">
        <w:rPr>
          <w:b/>
          <w:sz w:val="22"/>
          <w:szCs w:val="22"/>
        </w:rPr>
        <w:t>(ii)</w:t>
      </w:r>
      <w:r w:rsidRPr="0032275C">
        <w:rPr>
          <w:sz w:val="22"/>
          <w:szCs w:val="22"/>
        </w:rPr>
        <w:t xml:space="preserve"> alteração das hipóteses de vencimento a</w:t>
      </w:r>
      <w:r w:rsidR="009D6E1A" w:rsidRPr="0032275C">
        <w:rPr>
          <w:sz w:val="22"/>
          <w:szCs w:val="22"/>
        </w:rPr>
        <w:t>ntecipado estabelecidas no item </w:t>
      </w:r>
      <w:r w:rsidR="009D6E1A" w:rsidRPr="0032275C">
        <w:rPr>
          <w:sz w:val="22"/>
          <w:szCs w:val="22"/>
        </w:rPr>
        <w:fldChar w:fldCharType="begin"/>
      </w:r>
      <w:r w:rsidR="009D6E1A" w:rsidRPr="0032275C">
        <w:rPr>
          <w:sz w:val="22"/>
          <w:szCs w:val="22"/>
        </w:rPr>
        <w:instrText xml:space="preserve"> REF _Ref445233678 \r \h </w:instrText>
      </w:r>
      <w:r w:rsidR="004167BD" w:rsidRPr="0032275C">
        <w:rPr>
          <w:sz w:val="22"/>
          <w:szCs w:val="22"/>
        </w:rPr>
        <w:instrText xml:space="preserve"> \* MERGEFORMAT </w:instrText>
      </w:r>
      <w:r w:rsidR="009D6E1A" w:rsidRPr="0032275C">
        <w:rPr>
          <w:sz w:val="22"/>
          <w:szCs w:val="22"/>
        </w:rPr>
      </w:r>
      <w:r w:rsidR="009D6E1A" w:rsidRPr="0032275C">
        <w:rPr>
          <w:sz w:val="22"/>
          <w:szCs w:val="22"/>
        </w:rPr>
        <w:fldChar w:fldCharType="separate"/>
      </w:r>
      <w:r w:rsidR="0032275C" w:rsidRPr="0032275C">
        <w:rPr>
          <w:sz w:val="22"/>
          <w:szCs w:val="22"/>
        </w:rPr>
        <w:t>5.14</w:t>
      </w:r>
      <w:r w:rsidR="009D6E1A" w:rsidRPr="0032275C">
        <w:rPr>
          <w:sz w:val="22"/>
          <w:szCs w:val="22"/>
        </w:rPr>
        <w:fldChar w:fldCharType="end"/>
      </w:r>
      <w:r w:rsidR="009D6E1A" w:rsidRPr="0032275C">
        <w:rPr>
          <w:sz w:val="22"/>
          <w:szCs w:val="22"/>
        </w:rPr>
        <w:t xml:space="preserve"> </w:t>
      </w:r>
      <w:r w:rsidRPr="0032275C">
        <w:rPr>
          <w:sz w:val="22"/>
          <w:szCs w:val="22"/>
        </w:rPr>
        <w:t>acima</w:t>
      </w:r>
      <w:r w:rsidR="006804B1" w:rsidRPr="0032275C">
        <w:rPr>
          <w:sz w:val="22"/>
          <w:szCs w:val="22"/>
        </w:rPr>
        <w:t>, observado que o perdão ou a renúncia temporária das referidas hipóteses de vencimento antecipado estão sujei</w:t>
      </w:r>
      <w:r w:rsidR="008716BC" w:rsidRPr="0032275C">
        <w:rPr>
          <w:sz w:val="22"/>
          <w:szCs w:val="22"/>
        </w:rPr>
        <w:t>t</w:t>
      </w:r>
      <w:r w:rsidR="006804B1" w:rsidRPr="0032275C">
        <w:rPr>
          <w:sz w:val="22"/>
          <w:szCs w:val="22"/>
        </w:rPr>
        <w:t>o</w:t>
      </w:r>
      <w:r w:rsidR="008716BC" w:rsidRPr="0032275C">
        <w:rPr>
          <w:sz w:val="22"/>
          <w:szCs w:val="22"/>
        </w:rPr>
        <w:t>s</w:t>
      </w:r>
      <w:r w:rsidR="006804B1" w:rsidRPr="0032275C">
        <w:rPr>
          <w:sz w:val="22"/>
          <w:szCs w:val="22"/>
        </w:rPr>
        <w:t xml:space="preserve"> ao quórum</w:t>
      </w:r>
      <w:r w:rsidR="008716BC" w:rsidRPr="0032275C">
        <w:rPr>
          <w:sz w:val="22"/>
          <w:szCs w:val="22"/>
        </w:rPr>
        <w:t xml:space="preserve"> de deliberação de</w:t>
      </w:r>
      <w:r w:rsidR="006804B1" w:rsidRPr="0032275C">
        <w:rPr>
          <w:sz w:val="22"/>
          <w:szCs w:val="22"/>
        </w:rPr>
        <w:t xml:space="preserve"> 75% (s</w:t>
      </w:r>
      <w:r w:rsidR="008716BC" w:rsidRPr="0032275C">
        <w:rPr>
          <w:sz w:val="22"/>
          <w:szCs w:val="22"/>
        </w:rPr>
        <w:t>e</w:t>
      </w:r>
      <w:r w:rsidR="006804B1" w:rsidRPr="0032275C">
        <w:rPr>
          <w:sz w:val="22"/>
          <w:szCs w:val="22"/>
        </w:rPr>
        <w:t>tenta e cinco por ce</w:t>
      </w:r>
      <w:r w:rsidR="008716BC" w:rsidRPr="0032275C">
        <w:rPr>
          <w:sz w:val="22"/>
          <w:szCs w:val="22"/>
        </w:rPr>
        <w:t>n</w:t>
      </w:r>
      <w:r w:rsidR="006804B1" w:rsidRPr="0032275C">
        <w:rPr>
          <w:sz w:val="22"/>
          <w:szCs w:val="22"/>
        </w:rPr>
        <w:t xml:space="preserve">to) </w:t>
      </w:r>
      <w:r w:rsidR="006804B1" w:rsidRPr="0032275C">
        <w:rPr>
          <w:rStyle w:val="DeltaViewInsertion"/>
          <w:color w:val="auto"/>
          <w:sz w:val="22"/>
          <w:szCs w:val="22"/>
          <w:u w:val="none"/>
        </w:rPr>
        <w:t>das Debêntures em Circulação estabelecido no item</w:t>
      </w:r>
      <w:r w:rsidR="008716BC" w:rsidRPr="0032275C">
        <w:rPr>
          <w:rStyle w:val="DeltaViewInsertion"/>
          <w:color w:val="auto"/>
          <w:sz w:val="22"/>
          <w:szCs w:val="22"/>
          <w:u w:val="none"/>
        </w:rPr>
        <w:t xml:space="preserve"> </w:t>
      </w:r>
      <w:r w:rsidR="008716BC" w:rsidRPr="0032275C">
        <w:rPr>
          <w:rStyle w:val="DeltaViewInsertion"/>
          <w:color w:val="auto"/>
          <w:sz w:val="22"/>
          <w:szCs w:val="22"/>
          <w:u w:val="none"/>
        </w:rPr>
        <w:fldChar w:fldCharType="begin"/>
      </w:r>
      <w:r w:rsidR="008716BC" w:rsidRPr="0032275C">
        <w:rPr>
          <w:rStyle w:val="DeltaViewInsertion"/>
          <w:color w:val="auto"/>
          <w:sz w:val="22"/>
          <w:szCs w:val="22"/>
          <w:u w:val="none"/>
        </w:rPr>
        <w:instrText xml:space="preserve"> REF _Ref445232382 \r \h </w:instrText>
      </w:r>
      <w:r w:rsidR="0032275C" w:rsidRPr="0032275C">
        <w:rPr>
          <w:rStyle w:val="DeltaViewInsertion"/>
          <w:color w:val="auto"/>
          <w:sz w:val="22"/>
          <w:szCs w:val="22"/>
          <w:u w:val="none"/>
        </w:rPr>
        <w:instrText xml:space="preserve"> \* MERGEFORMAT </w:instrText>
      </w:r>
      <w:r w:rsidR="008716BC" w:rsidRPr="0032275C">
        <w:rPr>
          <w:rStyle w:val="DeltaViewInsertion"/>
          <w:color w:val="auto"/>
          <w:sz w:val="22"/>
          <w:szCs w:val="22"/>
          <w:u w:val="none"/>
        </w:rPr>
      </w:r>
      <w:r w:rsidR="008716BC" w:rsidRPr="0032275C">
        <w:rPr>
          <w:rStyle w:val="DeltaViewInsertion"/>
          <w:color w:val="auto"/>
          <w:sz w:val="22"/>
          <w:szCs w:val="22"/>
          <w:u w:val="none"/>
        </w:rPr>
        <w:fldChar w:fldCharType="separate"/>
      </w:r>
      <w:r w:rsidR="0032275C" w:rsidRPr="0032275C">
        <w:rPr>
          <w:rStyle w:val="DeltaViewInsertion"/>
          <w:color w:val="auto"/>
          <w:sz w:val="22"/>
          <w:szCs w:val="22"/>
          <w:u w:val="none"/>
        </w:rPr>
        <w:t>5.14.5</w:t>
      </w:r>
      <w:r w:rsidR="008716BC" w:rsidRPr="0032275C">
        <w:rPr>
          <w:rStyle w:val="DeltaViewInsertion"/>
          <w:color w:val="auto"/>
          <w:sz w:val="22"/>
          <w:szCs w:val="22"/>
          <w:u w:val="none"/>
        </w:rPr>
        <w:fldChar w:fldCharType="end"/>
      </w:r>
      <w:r w:rsidRPr="0032275C">
        <w:rPr>
          <w:sz w:val="22"/>
          <w:szCs w:val="22"/>
        </w:rPr>
        <w:t xml:space="preserve">; </w:t>
      </w:r>
      <w:r w:rsidRPr="0032275C">
        <w:rPr>
          <w:b/>
          <w:sz w:val="22"/>
          <w:szCs w:val="22"/>
        </w:rPr>
        <w:t>(</w:t>
      </w:r>
      <w:proofErr w:type="spellStart"/>
      <w:r w:rsidRPr="0032275C">
        <w:rPr>
          <w:b/>
          <w:sz w:val="22"/>
          <w:szCs w:val="22"/>
        </w:rPr>
        <w:t>iii</w:t>
      </w:r>
      <w:proofErr w:type="spellEnd"/>
      <w:r w:rsidRPr="0032275C">
        <w:rPr>
          <w:b/>
          <w:sz w:val="22"/>
          <w:szCs w:val="22"/>
        </w:rPr>
        <w:t>)</w:t>
      </w:r>
      <w:r w:rsidR="0032275C" w:rsidRPr="0032275C">
        <w:rPr>
          <w:b/>
          <w:sz w:val="22"/>
          <w:szCs w:val="22"/>
        </w:rPr>
        <w:t> </w:t>
      </w:r>
      <w:r w:rsidRPr="0032275C">
        <w:rPr>
          <w:sz w:val="22"/>
          <w:szCs w:val="22"/>
        </w:rPr>
        <w:t xml:space="preserve">modificação dos </w:t>
      </w:r>
      <w:r w:rsidR="006A4BE6" w:rsidRPr="0032275C">
        <w:rPr>
          <w:sz w:val="22"/>
          <w:szCs w:val="22"/>
        </w:rPr>
        <w:t>quóruns</w:t>
      </w:r>
      <w:r w:rsidRPr="0032275C">
        <w:rPr>
          <w:sz w:val="22"/>
          <w:szCs w:val="22"/>
        </w:rPr>
        <w:t xml:space="preserve"> de deliberação estabelecidos nesta </w:t>
      </w:r>
      <w:r w:rsidR="00A63869" w:rsidRPr="0032275C">
        <w:rPr>
          <w:sz w:val="22"/>
          <w:szCs w:val="22"/>
        </w:rPr>
        <w:fldChar w:fldCharType="begin"/>
      </w:r>
      <w:r w:rsidR="00A63869" w:rsidRPr="0032275C">
        <w:rPr>
          <w:sz w:val="22"/>
          <w:szCs w:val="22"/>
        </w:rPr>
        <w:instrText xml:space="preserve"> REF _Ref445284063 \r \h </w:instrText>
      </w:r>
      <w:r w:rsidR="004167BD" w:rsidRPr="0032275C">
        <w:rPr>
          <w:sz w:val="22"/>
          <w:szCs w:val="22"/>
        </w:rPr>
        <w:instrText xml:space="preserve"> \* MERGEFORMAT </w:instrText>
      </w:r>
      <w:r w:rsidR="00A63869" w:rsidRPr="0032275C">
        <w:rPr>
          <w:sz w:val="22"/>
          <w:szCs w:val="22"/>
        </w:rPr>
      </w:r>
      <w:r w:rsidR="00A63869" w:rsidRPr="0032275C">
        <w:rPr>
          <w:sz w:val="22"/>
          <w:szCs w:val="22"/>
        </w:rPr>
        <w:fldChar w:fldCharType="separate"/>
      </w:r>
      <w:r w:rsidR="0032275C" w:rsidRPr="0032275C">
        <w:rPr>
          <w:sz w:val="22"/>
          <w:szCs w:val="22"/>
        </w:rPr>
        <w:t>Cláusula IX</w:t>
      </w:r>
      <w:r w:rsidR="00A63869" w:rsidRPr="0032275C">
        <w:rPr>
          <w:sz w:val="22"/>
          <w:szCs w:val="22"/>
        </w:rPr>
        <w:fldChar w:fldCharType="end"/>
      </w:r>
      <w:r w:rsidRPr="0032275C">
        <w:rPr>
          <w:sz w:val="22"/>
          <w:szCs w:val="22"/>
        </w:rPr>
        <w:t xml:space="preserve">; </w:t>
      </w:r>
      <w:r w:rsidRPr="0032275C">
        <w:rPr>
          <w:b/>
          <w:sz w:val="22"/>
          <w:szCs w:val="22"/>
        </w:rPr>
        <w:t>(</w:t>
      </w:r>
      <w:proofErr w:type="spellStart"/>
      <w:r w:rsidRPr="0032275C">
        <w:rPr>
          <w:b/>
          <w:sz w:val="22"/>
          <w:szCs w:val="22"/>
        </w:rPr>
        <w:t>iv</w:t>
      </w:r>
      <w:proofErr w:type="spellEnd"/>
      <w:r w:rsidRPr="0032275C">
        <w:rPr>
          <w:b/>
          <w:sz w:val="22"/>
          <w:szCs w:val="22"/>
        </w:rPr>
        <w:t>)</w:t>
      </w:r>
      <w:r w:rsidRPr="0032275C">
        <w:rPr>
          <w:sz w:val="22"/>
          <w:szCs w:val="22"/>
        </w:rPr>
        <w:t xml:space="preserve"> </w:t>
      </w:r>
      <w:r w:rsidRPr="0032275C">
        <w:rPr>
          <w:rStyle w:val="DeltaViewInsertion"/>
          <w:color w:val="auto"/>
          <w:sz w:val="22"/>
          <w:szCs w:val="22"/>
          <w:u w:val="none"/>
        </w:rPr>
        <w:t>alteração das obrigações adicionais da Emissora estabelecidas na</w:t>
      </w:r>
      <w:r w:rsidR="00A63869" w:rsidRPr="0032275C">
        <w:rPr>
          <w:rStyle w:val="DeltaViewInsertion"/>
          <w:color w:val="auto"/>
          <w:sz w:val="22"/>
          <w:szCs w:val="22"/>
          <w:u w:val="none"/>
        </w:rPr>
        <w:t xml:space="preserve"> </w:t>
      </w:r>
      <w:r w:rsidR="00A63869" w:rsidRPr="0032275C">
        <w:rPr>
          <w:rStyle w:val="DeltaViewInsertion"/>
          <w:color w:val="auto"/>
          <w:sz w:val="22"/>
          <w:szCs w:val="22"/>
          <w:u w:val="none"/>
        </w:rPr>
        <w:fldChar w:fldCharType="begin"/>
      </w:r>
      <w:r w:rsidR="00A63869" w:rsidRPr="0032275C">
        <w:rPr>
          <w:rStyle w:val="DeltaViewInsertion"/>
          <w:color w:val="auto"/>
          <w:sz w:val="22"/>
          <w:szCs w:val="22"/>
          <w:u w:val="none"/>
        </w:rPr>
        <w:instrText xml:space="preserve"> REF _Ref445285805 \r \h </w:instrText>
      </w:r>
      <w:r w:rsidR="004167BD" w:rsidRPr="0032275C">
        <w:rPr>
          <w:rStyle w:val="DeltaViewInsertion"/>
          <w:color w:val="auto"/>
          <w:sz w:val="22"/>
          <w:szCs w:val="22"/>
          <w:u w:val="none"/>
        </w:rPr>
        <w:instrText xml:space="preserve"> \* MERGEFORMAT </w:instrText>
      </w:r>
      <w:r w:rsidR="00A63869" w:rsidRPr="0032275C">
        <w:rPr>
          <w:rStyle w:val="DeltaViewInsertion"/>
          <w:color w:val="auto"/>
          <w:sz w:val="22"/>
          <w:szCs w:val="22"/>
          <w:u w:val="none"/>
        </w:rPr>
      </w:r>
      <w:r w:rsidR="00A63869" w:rsidRPr="0032275C">
        <w:rPr>
          <w:rStyle w:val="DeltaViewInsertion"/>
          <w:color w:val="auto"/>
          <w:sz w:val="22"/>
          <w:szCs w:val="22"/>
          <w:u w:val="none"/>
        </w:rPr>
        <w:fldChar w:fldCharType="separate"/>
      </w:r>
      <w:r w:rsidR="0032275C" w:rsidRPr="0032275C">
        <w:rPr>
          <w:rStyle w:val="DeltaViewInsertion"/>
          <w:color w:val="auto"/>
          <w:sz w:val="22"/>
          <w:szCs w:val="22"/>
          <w:u w:val="none"/>
        </w:rPr>
        <w:t>Cláusula VII</w:t>
      </w:r>
      <w:r w:rsidR="00A63869" w:rsidRPr="0032275C">
        <w:rPr>
          <w:rStyle w:val="DeltaViewInsertion"/>
          <w:color w:val="auto"/>
          <w:sz w:val="22"/>
          <w:szCs w:val="22"/>
          <w:u w:val="none"/>
        </w:rPr>
        <w:fldChar w:fldCharType="end"/>
      </w:r>
      <w:r w:rsidRPr="0032275C">
        <w:rPr>
          <w:rStyle w:val="DeltaViewInsertion"/>
          <w:color w:val="auto"/>
          <w:sz w:val="22"/>
          <w:szCs w:val="22"/>
          <w:u w:val="none"/>
        </w:rPr>
        <w:t xml:space="preserve">; </w:t>
      </w:r>
      <w:r w:rsidRPr="0032275C">
        <w:rPr>
          <w:rStyle w:val="DeltaViewInsertion"/>
          <w:b/>
          <w:color w:val="auto"/>
          <w:sz w:val="22"/>
          <w:szCs w:val="22"/>
          <w:u w:val="none"/>
        </w:rPr>
        <w:t>(v)</w:t>
      </w:r>
      <w:r w:rsidR="006165A4" w:rsidRPr="0032275C">
        <w:rPr>
          <w:rStyle w:val="DeltaViewInsertion"/>
          <w:color w:val="auto"/>
          <w:sz w:val="22"/>
          <w:szCs w:val="22"/>
          <w:u w:val="none"/>
        </w:rPr>
        <w:t> </w:t>
      </w:r>
      <w:r w:rsidRPr="0032275C">
        <w:rPr>
          <w:rStyle w:val="DeltaViewInsertion"/>
          <w:color w:val="auto"/>
          <w:sz w:val="22"/>
          <w:szCs w:val="22"/>
          <w:u w:val="none"/>
        </w:rPr>
        <w:t>alteração das obrigações do Agente Fiduciário, estabelecidas na</w:t>
      </w:r>
      <w:r w:rsidR="00A63869" w:rsidRPr="0032275C">
        <w:rPr>
          <w:rStyle w:val="DeltaViewInsertion"/>
          <w:color w:val="auto"/>
          <w:sz w:val="22"/>
          <w:szCs w:val="22"/>
          <w:u w:val="none"/>
        </w:rPr>
        <w:t xml:space="preserve"> </w:t>
      </w:r>
      <w:r w:rsidR="00A63869" w:rsidRPr="0032275C">
        <w:rPr>
          <w:rStyle w:val="DeltaViewInsertion"/>
          <w:color w:val="auto"/>
          <w:sz w:val="22"/>
          <w:szCs w:val="22"/>
          <w:u w:val="none"/>
        </w:rPr>
        <w:fldChar w:fldCharType="begin"/>
      </w:r>
      <w:r w:rsidR="00A63869" w:rsidRPr="0032275C">
        <w:rPr>
          <w:rStyle w:val="DeltaViewInsertion"/>
          <w:color w:val="auto"/>
          <w:sz w:val="22"/>
          <w:szCs w:val="22"/>
          <w:u w:val="none"/>
        </w:rPr>
        <w:instrText xml:space="preserve"> REF _Ref445285852 \r \h </w:instrText>
      </w:r>
      <w:r w:rsidR="004167BD" w:rsidRPr="0032275C">
        <w:rPr>
          <w:rStyle w:val="DeltaViewInsertion"/>
          <w:color w:val="auto"/>
          <w:sz w:val="22"/>
          <w:szCs w:val="22"/>
          <w:u w:val="none"/>
        </w:rPr>
        <w:instrText xml:space="preserve"> \* MERGEFORMAT </w:instrText>
      </w:r>
      <w:r w:rsidR="00A63869" w:rsidRPr="0032275C">
        <w:rPr>
          <w:rStyle w:val="DeltaViewInsertion"/>
          <w:color w:val="auto"/>
          <w:sz w:val="22"/>
          <w:szCs w:val="22"/>
          <w:u w:val="none"/>
        </w:rPr>
      </w:r>
      <w:r w:rsidR="00A63869" w:rsidRPr="0032275C">
        <w:rPr>
          <w:rStyle w:val="DeltaViewInsertion"/>
          <w:color w:val="auto"/>
          <w:sz w:val="22"/>
          <w:szCs w:val="22"/>
          <w:u w:val="none"/>
        </w:rPr>
        <w:fldChar w:fldCharType="separate"/>
      </w:r>
      <w:r w:rsidR="0032275C" w:rsidRPr="0032275C">
        <w:rPr>
          <w:rStyle w:val="DeltaViewInsertion"/>
          <w:color w:val="auto"/>
          <w:sz w:val="22"/>
          <w:szCs w:val="22"/>
          <w:u w:val="none"/>
        </w:rPr>
        <w:t>Cláusula VIII</w:t>
      </w:r>
      <w:r w:rsidR="00A63869" w:rsidRPr="0032275C">
        <w:rPr>
          <w:rStyle w:val="DeltaViewInsertion"/>
          <w:color w:val="auto"/>
          <w:sz w:val="22"/>
          <w:szCs w:val="22"/>
          <w:u w:val="none"/>
        </w:rPr>
        <w:fldChar w:fldCharType="end"/>
      </w:r>
      <w:r w:rsidRPr="0032275C">
        <w:rPr>
          <w:rStyle w:val="DeltaViewInsertion"/>
          <w:color w:val="auto"/>
          <w:sz w:val="22"/>
          <w:szCs w:val="22"/>
          <w:u w:val="none"/>
        </w:rPr>
        <w:t xml:space="preserve">; ou </w:t>
      </w:r>
      <w:r w:rsidRPr="0032275C">
        <w:rPr>
          <w:rStyle w:val="DeltaViewInsertion"/>
          <w:b/>
          <w:color w:val="auto"/>
          <w:sz w:val="22"/>
          <w:szCs w:val="22"/>
          <w:u w:val="none"/>
        </w:rPr>
        <w:t>(vi)</w:t>
      </w:r>
      <w:r w:rsidR="00A63869" w:rsidRPr="0032275C">
        <w:rPr>
          <w:rStyle w:val="DeltaViewInsertion"/>
          <w:b/>
          <w:color w:val="auto"/>
          <w:sz w:val="22"/>
          <w:szCs w:val="22"/>
          <w:u w:val="none"/>
        </w:rPr>
        <w:t> </w:t>
      </w:r>
      <w:r w:rsidRPr="0032275C">
        <w:rPr>
          <w:rStyle w:val="DeltaViewInsertion"/>
          <w:color w:val="auto"/>
          <w:sz w:val="22"/>
          <w:szCs w:val="22"/>
          <w:u w:val="none"/>
        </w:rPr>
        <w:t xml:space="preserve">alterações nos procedimentos aplicáveis às Assembleias Gerais de Debenturistas, estabelecidas nesta </w:t>
      </w:r>
      <w:r w:rsidR="00A63869" w:rsidRPr="0032275C">
        <w:rPr>
          <w:sz w:val="22"/>
          <w:szCs w:val="22"/>
        </w:rPr>
        <w:fldChar w:fldCharType="begin"/>
      </w:r>
      <w:r w:rsidR="00A63869" w:rsidRPr="0032275C">
        <w:rPr>
          <w:sz w:val="22"/>
          <w:szCs w:val="22"/>
        </w:rPr>
        <w:instrText xml:space="preserve"> REF _Ref445284063 \r \h </w:instrText>
      </w:r>
      <w:r w:rsidR="004167BD" w:rsidRPr="0032275C">
        <w:rPr>
          <w:sz w:val="22"/>
          <w:szCs w:val="22"/>
        </w:rPr>
        <w:instrText xml:space="preserve"> \* MERGEFORMAT </w:instrText>
      </w:r>
      <w:r w:rsidR="00A63869" w:rsidRPr="0032275C">
        <w:rPr>
          <w:sz w:val="22"/>
          <w:szCs w:val="22"/>
        </w:rPr>
      </w:r>
      <w:r w:rsidR="00A63869" w:rsidRPr="0032275C">
        <w:rPr>
          <w:sz w:val="22"/>
          <w:szCs w:val="22"/>
        </w:rPr>
        <w:fldChar w:fldCharType="separate"/>
      </w:r>
      <w:r w:rsidR="0032275C" w:rsidRPr="0032275C">
        <w:rPr>
          <w:sz w:val="22"/>
          <w:szCs w:val="22"/>
        </w:rPr>
        <w:t>Cláusula IX</w:t>
      </w:r>
      <w:r w:rsidR="00A63869" w:rsidRPr="0032275C">
        <w:rPr>
          <w:sz w:val="22"/>
          <w:szCs w:val="22"/>
        </w:rPr>
        <w:fldChar w:fldCharType="end"/>
      </w:r>
      <w:r w:rsidRPr="0032275C">
        <w:rPr>
          <w:rStyle w:val="DeltaViewInsertion"/>
          <w:color w:val="auto"/>
          <w:sz w:val="22"/>
          <w:szCs w:val="22"/>
          <w:u w:val="none"/>
        </w:rPr>
        <w:t>.</w:t>
      </w:r>
    </w:p>
    <w:p w:rsidR="00493AB6" w:rsidRPr="0032275C" w:rsidRDefault="00493AB6" w:rsidP="0032275C">
      <w:pPr>
        <w:pStyle w:val="p0"/>
        <w:tabs>
          <w:tab w:val="clear" w:pos="720"/>
        </w:tabs>
        <w:spacing w:line="360" w:lineRule="auto"/>
        <w:rPr>
          <w:rFonts w:ascii="Times New Roman" w:hAnsi="Times New Roman" w:cs="Times New Roman"/>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rStyle w:val="DeltaViewInsertion"/>
          <w:color w:val="auto"/>
          <w:sz w:val="22"/>
          <w:szCs w:val="22"/>
          <w:u w:val="none"/>
        </w:rPr>
      </w:pPr>
      <w:bookmarkStart w:id="457" w:name="_DV_M351"/>
      <w:bookmarkEnd w:id="457"/>
      <w:r w:rsidRPr="0032275C">
        <w:rPr>
          <w:rStyle w:val="DeltaViewInsertion"/>
          <w:color w:val="auto"/>
          <w:sz w:val="22"/>
          <w:szCs w:val="22"/>
          <w:u w:val="none"/>
        </w:rPr>
        <w:t xml:space="preserve">As seguintes deliberações relativas </w:t>
      </w:r>
      <w:r w:rsidRPr="0032275C">
        <w:rPr>
          <w:sz w:val="22"/>
          <w:szCs w:val="22"/>
        </w:rPr>
        <w:t>às características das Debêntures</w:t>
      </w:r>
      <w:r w:rsidRPr="0032275C">
        <w:rPr>
          <w:rStyle w:val="DeltaViewInsertion"/>
          <w:color w:val="auto"/>
          <w:sz w:val="22"/>
          <w:szCs w:val="22"/>
          <w:u w:val="none"/>
        </w:rPr>
        <w:t>, que poderão ser propostas exclusivamente pela Emissora,</w:t>
      </w:r>
      <w:r w:rsidRPr="0032275C">
        <w:rPr>
          <w:sz w:val="22"/>
          <w:szCs w:val="22"/>
        </w:rPr>
        <w:t xml:space="preserve"> dependerão da aprovação por Debenturistas</w:t>
      </w:r>
      <w:r w:rsidRPr="0032275C">
        <w:rPr>
          <w:rStyle w:val="DeltaViewInsertion"/>
          <w:color w:val="auto"/>
          <w:sz w:val="22"/>
          <w:szCs w:val="22"/>
          <w:u w:val="none"/>
        </w:rPr>
        <w:t xml:space="preserve"> que </w:t>
      </w:r>
      <w:r w:rsidRPr="0032275C">
        <w:rPr>
          <w:sz w:val="22"/>
          <w:szCs w:val="22"/>
        </w:rPr>
        <w:t>representem pelo menos 90% (noventa por cento)</w:t>
      </w:r>
      <w:r w:rsidRPr="0032275C">
        <w:rPr>
          <w:rStyle w:val="DeltaViewInsertion"/>
          <w:color w:val="auto"/>
          <w:sz w:val="22"/>
          <w:szCs w:val="22"/>
          <w:u w:val="none"/>
        </w:rPr>
        <w:t xml:space="preserve"> das Debêntures em Circulação, seja em primeira convocação da Assembleia Geral de Debenturistas ou em qualquer convocação subsequente:</w:t>
      </w:r>
      <w:r w:rsidRPr="0032275C">
        <w:rPr>
          <w:sz w:val="22"/>
          <w:szCs w:val="22"/>
        </w:rPr>
        <w:t xml:space="preserve"> </w:t>
      </w:r>
      <w:r w:rsidRPr="0032275C">
        <w:rPr>
          <w:b/>
          <w:sz w:val="22"/>
          <w:szCs w:val="22"/>
        </w:rPr>
        <w:t>(i)</w:t>
      </w:r>
      <w:r w:rsidR="00A63869" w:rsidRPr="0032275C">
        <w:rPr>
          <w:b/>
          <w:sz w:val="22"/>
          <w:szCs w:val="22"/>
        </w:rPr>
        <w:t> </w:t>
      </w:r>
      <w:r w:rsidRPr="0032275C">
        <w:rPr>
          <w:sz w:val="22"/>
          <w:szCs w:val="22"/>
        </w:rPr>
        <w:t xml:space="preserve">a </w:t>
      </w:r>
      <w:r w:rsidRPr="0032275C">
        <w:rPr>
          <w:rStyle w:val="DeltaViewInsertion"/>
          <w:color w:val="auto"/>
          <w:sz w:val="22"/>
          <w:szCs w:val="22"/>
          <w:u w:val="none"/>
        </w:rPr>
        <w:t xml:space="preserve">Remuneração das Debêntures; </w:t>
      </w:r>
      <w:r w:rsidRPr="0032275C">
        <w:rPr>
          <w:rStyle w:val="DeltaViewInsertion"/>
          <w:b/>
          <w:color w:val="auto"/>
          <w:sz w:val="22"/>
          <w:szCs w:val="22"/>
          <w:u w:val="none"/>
        </w:rPr>
        <w:t>(ii)</w:t>
      </w:r>
      <w:r w:rsidR="00A63869" w:rsidRPr="0032275C">
        <w:rPr>
          <w:rStyle w:val="DeltaViewInsertion"/>
          <w:b/>
          <w:color w:val="auto"/>
          <w:sz w:val="22"/>
          <w:szCs w:val="22"/>
          <w:u w:val="none"/>
        </w:rPr>
        <w:t> </w:t>
      </w:r>
      <w:r w:rsidRPr="0032275C">
        <w:rPr>
          <w:rStyle w:val="DeltaViewInsertion"/>
          <w:color w:val="auto"/>
          <w:sz w:val="22"/>
          <w:szCs w:val="22"/>
          <w:u w:val="none"/>
        </w:rPr>
        <w:t xml:space="preserve">a Data de Pagamento da Remuneração; </w:t>
      </w:r>
      <w:r w:rsidRPr="0032275C">
        <w:rPr>
          <w:rStyle w:val="DeltaViewInsertion"/>
          <w:b/>
          <w:color w:val="auto"/>
          <w:sz w:val="22"/>
          <w:szCs w:val="22"/>
          <w:u w:val="none"/>
        </w:rPr>
        <w:t>(iii)</w:t>
      </w:r>
      <w:r w:rsidR="00A63869" w:rsidRPr="0032275C">
        <w:rPr>
          <w:rStyle w:val="DeltaViewInsertion"/>
          <w:color w:val="auto"/>
          <w:sz w:val="22"/>
          <w:szCs w:val="22"/>
          <w:u w:val="none"/>
        </w:rPr>
        <w:t> </w:t>
      </w:r>
      <w:r w:rsidRPr="0032275C">
        <w:rPr>
          <w:rStyle w:val="DeltaViewInsertion"/>
          <w:color w:val="auto"/>
          <w:sz w:val="22"/>
          <w:szCs w:val="22"/>
          <w:u w:val="none"/>
        </w:rPr>
        <w:t xml:space="preserve">o prazo de vencimento das Debêntures; </w:t>
      </w:r>
      <w:r w:rsidR="006A1AD3" w:rsidRPr="0032275C">
        <w:rPr>
          <w:rStyle w:val="DeltaViewInsertion"/>
          <w:color w:val="auto"/>
          <w:sz w:val="22"/>
          <w:szCs w:val="22"/>
          <w:u w:val="none"/>
        </w:rPr>
        <w:t xml:space="preserve">ou </w:t>
      </w:r>
      <w:r w:rsidRPr="0032275C">
        <w:rPr>
          <w:rStyle w:val="DeltaViewInsertion"/>
          <w:b/>
          <w:color w:val="auto"/>
          <w:sz w:val="22"/>
          <w:szCs w:val="22"/>
          <w:u w:val="none"/>
        </w:rPr>
        <w:t>(iv)</w:t>
      </w:r>
      <w:r w:rsidRPr="0032275C">
        <w:rPr>
          <w:rStyle w:val="DeltaViewInsertion"/>
          <w:color w:val="auto"/>
          <w:sz w:val="22"/>
          <w:szCs w:val="22"/>
          <w:u w:val="none"/>
        </w:rPr>
        <w:t xml:space="preserve"> os valores e datas de amortização do principal das Debêntures. </w:t>
      </w:r>
    </w:p>
    <w:p w:rsidR="00493AB6" w:rsidRPr="0032275C" w:rsidRDefault="00493AB6" w:rsidP="0032275C">
      <w:pPr>
        <w:pStyle w:val="p0"/>
        <w:tabs>
          <w:tab w:val="clear" w:pos="720"/>
          <w:tab w:val="left" w:pos="0"/>
          <w:tab w:val="left" w:pos="1134"/>
        </w:tabs>
        <w:spacing w:line="360" w:lineRule="auto"/>
        <w:rPr>
          <w:rFonts w:ascii="Times New Roman" w:hAnsi="Times New Roman" w:cs="Times New Roman"/>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58" w:name="_DV_M352"/>
      <w:bookmarkEnd w:id="458"/>
      <w:r w:rsidRPr="0032275C">
        <w:rPr>
          <w:sz w:val="22"/>
          <w:szCs w:val="22"/>
        </w:rPr>
        <w:t xml:space="preserve">As deliberações tomadas pelos Debenturistas em Assembleias Gerais de Debenturistas, no âmbito de sua competência legal, observados os </w:t>
      </w:r>
      <w:r w:rsidR="006A4BE6" w:rsidRPr="0032275C">
        <w:rPr>
          <w:sz w:val="22"/>
          <w:szCs w:val="22"/>
        </w:rPr>
        <w:t>quóruns</w:t>
      </w:r>
      <w:r w:rsidRPr="0032275C">
        <w:rPr>
          <w:sz w:val="22"/>
          <w:szCs w:val="22"/>
        </w:rPr>
        <w:t xml:space="preserve"> estabelecidos nesta Escritura de Emissão, serão existentes, válidas e eficazes perante a Emissora e obrigarão a todos os titulares de Debêntures em Circulação, independentemente de terem comparecido à Assembleia Geral de Debenturistas ou do voto proferido nas respectivas Assembleias Gerais de Debenturistas.</w:t>
      </w:r>
    </w:p>
    <w:p w:rsidR="00493AB6" w:rsidRPr="0032275C" w:rsidRDefault="00493AB6" w:rsidP="0032275C">
      <w:pPr>
        <w:pStyle w:val="p0"/>
        <w:tabs>
          <w:tab w:val="clear" w:pos="720"/>
          <w:tab w:val="left" w:pos="709"/>
        </w:tabs>
        <w:spacing w:line="360" w:lineRule="auto"/>
        <w:rPr>
          <w:rFonts w:ascii="Times New Roman" w:hAnsi="Times New Roman" w:cs="Times New Roman"/>
          <w:sz w:val="22"/>
          <w:szCs w:val="22"/>
        </w:rPr>
      </w:pPr>
    </w:p>
    <w:p w:rsidR="00493AB6" w:rsidRPr="0032275C" w:rsidRDefault="00493AB6" w:rsidP="0032275C">
      <w:pPr>
        <w:pStyle w:val="PargrafodaLista"/>
        <w:numPr>
          <w:ilvl w:val="0"/>
          <w:numId w:val="63"/>
        </w:numPr>
        <w:tabs>
          <w:tab w:val="left" w:pos="1134"/>
        </w:tabs>
        <w:spacing w:line="360" w:lineRule="auto"/>
        <w:ind w:left="851" w:hanging="851"/>
        <w:rPr>
          <w:sz w:val="22"/>
          <w:szCs w:val="22"/>
        </w:rPr>
      </w:pPr>
      <w:bookmarkStart w:id="459" w:name="_DV_M353"/>
      <w:bookmarkEnd w:id="459"/>
      <w:r w:rsidRPr="0032275C">
        <w:rPr>
          <w:sz w:val="22"/>
          <w:szCs w:val="22"/>
        </w:rPr>
        <w:t>Independentemente das formalidades previstas na Lei das Sociedades por Ações e nesta Escritura de Emissão</w:t>
      </w:r>
      <w:r w:rsidR="005A0590" w:rsidRPr="0032275C">
        <w:rPr>
          <w:sz w:val="22"/>
          <w:szCs w:val="22"/>
        </w:rPr>
        <w:t>,</w:t>
      </w:r>
      <w:r w:rsidRPr="0032275C">
        <w:rPr>
          <w:sz w:val="22"/>
          <w:szCs w:val="22"/>
        </w:rPr>
        <w:t xml:space="preserve"> serão consideradas regulares as deliberações tomadas pelos Debenturistas em Assembleia Geral de Debenturistas a que comparecerem os titulares de todas as Debêntures em Circulação.</w:t>
      </w:r>
    </w:p>
    <w:p w:rsidR="00493AB6" w:rsidRPr="0032275C" w:rsidRDefault="00493AB6" w:rsidP="0032275C">
      <w:pPr>
        <w:pStyle w:val="p0"/>
        <w:tabs>
          <w:tab w:val="clear" w:pos="720"/>
          <w:tab w:val="left" w:pos="709"/>
        </w:tabs>
        <w:spacing w:line="360" w:lineRule="auto"/>
        <w:rPr>
          <w:rFonts w:ascii="Times New Roman" w:hAnsi="Times New Roman" w:cs="Times New Roman"/>
          <w:sz w:val="22"/>
          <w:szCs w:val="22"/>
        </w:rPr>
      </w:pPr>
    </w:p>
    <w:p w:rsidR="007D362B" w:rsidRPr="0032275C" w:rsidRDefault="007D362B" w:rsidP="0032275C">
      <w:pPr>
        <w:pStyle w:val="p0"/>
        <w:tabs>
          <w:tab w:val="clear" w:pos="720"/>
          <w:tab w:val="left" w:pos="709"/>
        </w:tabs>
        <w:spacing w:line="360" w:lineRule="auto"/>
        <w:rPr>
          <w:rFonts w:ascii="Times New Roman" w:hAnsi="Times New Roman" w:cs="Times New Roman"/>
          <w:sz w:val="22"/>
          <w:szCs w:val="22"/>
        </w:rPr>
      </w:pPr>
    </w:p>
    <w:p w:rsidR="00493AB6" w:rsidRPr="0032275C" w:rsidRDefault="00493AB6" w:rsidP="0032275C">
      <w:pPr>
        <w:pStyle w:val="titulo1"/>
        <w:keepNext w:val="0"/>
        <w:widowControl w:val="0"/>
        <w:tabs>
          <w:tab w:val="left" w:pos="1985"/>
        </w:tabs>
        <w:spacing w:before="0" w:after="0" w:line="360" w:lineRule="auto"/>
        <w:ind w:left="0"/>
        <w:jc w:val="left"/>
        <w:outlineLvl w:val="0"/>
        <w:rPr>
          <w:rFonts w:ascii="Times New Roman" w:hAnsi="Times New Roman"/>
          <w:bCs/>
          <w:iCs/>
          <w:sz w:val="22"/>
          <w:lang w:val="pt-BR"/>
        </w:rPr>
      </w:pPr>
      <w:bookmarkStart w:id="460" w:name="_DV_M354"/>
      <w:bookmarkEnd w:id="460"/>
      <w:r w:rsidRPr="0032275C">
        <w:rPr>
          <w:rFonts w:ascii="Times New Roman" w:hAnsi="Times New Roman"/>
          <w:bCs/>
          <w:iCs/>
          <w:sz w:val="22"/>
          <w:lang w:val="pt-BR"/>
        </w:rPr>
        <w:t>DECLARAÇÕES DA EMISSORA</w:t>
      </w:r>
      <w:r w:rsidR="00C21DB0" w:rsidRPr="0032275C">
        <w:rPr>
          <w:rFonts w:ascii="Times New Roman" w:hAnsi="Times New Roman"/>
          <w:bCs/>
          <w:iCs/>
          <w:sz w:val="22"/>
          <w:lang w:val="pt-BR"/>
        </w:rPr>
        <w:t xml:space="preserve"> E DAS FIADORAS</w:t>
      </w:r>
    </w:p>
    <w:p w:rsidR="00493AB6" w:rsidRPr="0032275C" w:rsidRDefault="00493AB6" w:rsidP="0032275C">
      <w:pPr>
        <w:spacing w:line="360" w:lineRule="auto"/>
        <w:rPr>
          <w:b/>
          <w:bCs/>
          <w:sz w:val="22"/>
          <w:szCs w:val="22"/>
        </w:rPr>
      </w:pPr>
    </w:p>
    <w:p w:rsidR="00493AB6" w:rsidRPr="0032275C" w:rsidRDefault="00493AB6" w:rsidP="0032275C">
      <w:pPr>
        <w:pStyle w:val="PargrafodaLista"/>
        <w:numPr>
          <w:ilvl w:val="0"/>
          <w:numId w:val="64"/>
        </w:numPr>
        <w:tabs>
          <w:tab w:val="left" w:pos="1134"/>
        </w:tabs>
        <w:spacing w:line="360" w:lineRule="auto"/>
        <w:ind w:left="851" w:hanging="851"/>
        <w:rPr>
          <w:sz w:val="22"/>
          <w:szCs w:val="22"/>
        </w:rPr>
      </w:pPr>
      <w:bookmarkStart w:id="461" w:name="_DV_M355"/>
      <w:bookmarkEnd w:id="461"/>
      <w:r w:rsidRPr="0032275C">
        <w:rPr>
          <w:sz w:val="22"/>
          <w:szCs w:val="22"/>
        </w:rPr>
        <w:t>A Emissora neste ato declara que:</w:t>
      </w:r>
    </w:p>
    <w:p w:rsidR="00493AB6" w:rsidRPr="0032275C" w:rsidRDefault="00493AB6" w:rsidP="0032275C">
      <w:pPr>
        <w:spacing w:line="360" w:lineRule="auto"/>
        <w:rPr>
          <w:sz w:val="22"/>
          <w:szCs w:val="22"/>
        </w:rPr>
      </w:pPr>
      <w:bookmarkStart w:id="462" w:name="_DV_M356"/>
      <w:bookmarkEnd w:id="462"/>
    </w:p>
    <w:p w:rsidR="00493AB6" w:rsidRPr="0032275C" w:rsidRDefault="00493AB6" w:rsidP="0032275C">
      <w:pPr>
        <w:pStyle w:val="p0"/>
        <w:numPr>
          <w:ilvl w:val="0"/>
          <w:numId w:val="65"/>
        </w:numPr>
        <w:tabs>
          <w:tab w:val="clear" w:pos="720"/>
        </w:tabs>
        <w:spacing w:line="360" w:lineRule="auto"/>
        <w:ind w:left="1418" w:hanging="567"/>
        <w:rPr>
          <w:rFonts w:ascii="Times New Roman" w:hAnsi="Times New Roman" w:cs="Times New Roman"/>
          <w:sz w:val="22"/>
          <w:szCs w:val="22"/>
        </w:rPr>
      </w:pPr>
      <w:bookmarkStart w:id="463" w:name="_DV_M357"/>
      <w:bookmarkEnd w:id="463"/>
      <w:r w:rsidRPr="0032275C">
        <w:rPr>
          <w:rFonts w:ascii="Times New Roman" w:hAnsi="Times New Roman" w:cs="Times New Roman"/>
          <w:sz w:val="22"/>
          <w:szCs w:val="22"/>
        </w:rPr>
        <w:t>é uma sociedade devidamente organizada, constituída e existente sob a forma de sociedade por ações</w:t>
      </w:r>
      <w:r w:rsidR="00965BA1" w:rsidRPr="0032275C">
        <w:rPr>
          <w:rStyle w:val="DeltaViewInsertion"/>
          <w:rFonts w:ascii="Times New Roman" w:hAnsi="Times New Roman" w:cs="Times New Roman"/>
          <w:color w:val="auto"/>
          <w:sz w:val="22"/>
          <w:szCs w:val="22"/>
          <w:u w:val="none"/>
        </w:rPr>
        <w:t xml:space="preserve">, </w:t>
      </w:r>
      <w:r w:rsidR="00CA0B50" w:rsidRPr="0032275C">
        <w:rPr>
          <w:rStyle w:val="DeltaViewInsertion"/>
          <w:rFonts w:ascii="Times New Roman" w:hAnsi="Times New Roman" w:cs="Times New Roman"/>
          <w:color w:val="auto"/>
          <w:sz w:val="22"/>
          <w:szCs w:val="22"/>
          <w:u w:val="none"/>
        </w:rPr>
        <w:t xml:space="preserve">sem registro de companhia aberta perante a CVM, </w:t>
      </w:r>
      <w:r w:rsidRPr="0032275C">
        <w:rPr>
          <w:rFonts w:ascii="Times New Roman" w:hAnsi="Times New Roman" w:cs="Times New Roman"/>
          <w:sz w:val="22"/>
          <w:szCs w:val="22"/>
        </w:rPr>
        <w:t>de acordo com as leis brasileiras;</w:t>
      </w:r>
    </w:p>
    <w:p w:rsidR="00493AB6" w:rsidRPr="0032275C" w:rsidRDefault="00493AB6" w:rsidP="0032275C">
      <w:pPr>
        <w:pStyle w:val="p0"/>
        <w:tabs>
          <w:tab w:val="clear" w:pos="720"/>
          <w:tab w:val="num" w:pos="1134"/>
        </w:tabs>
        <w:spacing w:line="360" w:lineRule="auto"/>
        <w:ind w:left="1134" w:hanging="1134"/>
        <w:rPr>
          <w:rFonts w:ascii="Times New Roman" w:hAnsi="Times New Roman" w:cs="Times New Roman"/>
          <w:sz w:val="22"/>
          <w:szCs w:val="22"/>
        </w:rPr>
      </w:pPr>
    </w:p>
    <w:p w:rsidR="00493AB6" w:rsidRPr="0032275C" w:rsidRDefault="00493AB6" w:rsidP="0032275C">
      <w:pPr>
        <w:pStyle w:val="p0"/>
        <w:numPr>
          <w:ilvl w:val="0"/>
          <w:numId w:val="65"/>
        </w:numPr>
        <w:tabs>
          <w:tab w:val="clear" w:pos="720"/>
        </w:tabs>
        <w:spacing w:line="360" w:lineRule="auto"/>
        <w:ind w:left="1418" w:hanging="567"/>
        <w:rPr>
          <w:rFonts w:ascii="Times New Roman" w:hAnsi="Times New Roman" w:cs="Times New Roman"/>
          <w:sz w:val="22"/>
          <w:szCs w:val="22"/>
        </w:rPr>
      </w:pPr>
      <w:bookmarkStart w:id="464" w:name="_DV_M358"/>
      <w:bookmarkEnd w:id="464"/>
      <w:r w:rsidRPr="0032275C">
        <w:rPr>
          <w:rFonts w:ascii="Times New Roman" w:hAnsi="Times New Roman" w:cs="Times New Roman"/>
          <w:sz w:val="22"/>
          <w:szCs w:val="22"/>
        </w:rPr>
        <w:t>está devidamente autorizada e obteve todas as licenças e autorizações necessárias, inclusive as societárias, à celebração desta Escritura de Emissão, à emissão das Debêntures e ao cumprimento de suas obrigações aqui previstas, tendo sido satisfeitos todos os requisitos legais e estatutários necessários para tanto;</w:t>
      </w:r>
    </w:p>
    <w:p w:rsidR="00493AB6" w:rsidRPr="0032275C" w:rsidRDefault="00493AB6" w:rsidP="0032275C">
      <w:pPr>
        <w:pStyle w:val="p0"/>
        <w:tabs>
          <w:tab w:val="clear" w:pos="720"/>
          <w:tab w:val="num" w:pos="1134"/>
        </w:tabs>
        <w:spacing w:line="360" w:lineRule="auto"/>
        <w:ind w:left="1134" w:hanging="1134"/>
        <w:rPr>
          <w:rFonts w:ascii="Times New Roman" w:hAnsi="Times New Roman" w:cs="Times New Roman"/>
          <w:sz w:val="22"/>
          <w:szCs w:val="22"/>
        </w:rPr>
      </w:pPr>
    </w:p>
    <w:p w:rsidR="00D62646" w:rsidRPr="0032275C" w:rsidRDefault="00493AB6" w:rsidP="0032275C">
      <w:pPr>
        <w:pStyle w:val="p0"/>
        <w:numPr>
          <w:ilvl w:val="0"/>
          <w:numId w:val="65"/>
        </w:numPr>
        <w:tabs>
          <w:tab w:val="clear" w:pos="720"/>
        </w:tabs>
        <w:spacing w:line="360" w:lineRule="auto"/>
        <w:ind w:left="1418" w:hanging="567"/>
        <w:rPr>
          <w:rFonts w:ascii="Times New Roman" w:hAnsi="Times New Roman" w:cs="Times New Roman"/>
          <w:sz w:val="22"/>
          <w:szCs w:val="22"/>
        </w:rPr>
      </w:pPr>
      <w:bookmarkStart w:id="465" w:name="_DV_M359"/>
      <w:bookmarkEnd w:id="465"/>
      <w:r w:rsidRPr="0032275C">
        <w:rPr>
          <w:rFonts w:ascii="Times New Roman" w:hAnsi="Times New Roman" w:cs="Times New Roman"/>
          <w:sz w:val="22"/>
          <w:szCs w:val="22"/>
        </w:rPr>
        <w:t>os representantes legais que assinam esta Escritura de Emissão têm poderes estatutários ou delegados para assumir, em nome</w:t>
      </w:r>
      <w:r w:rsidR="00713D0F" w:rsidRPr="0032275C">
        <w:rPr>
          <w:rFonts w:ascii="Times New Roman" w:hAnsi="Times New Roman" w:cs="Times New Roman"/>
          <w:sz w:val="22"/>
          <w:szCs w:val="22"/>
        </w:rPr>
        <w:t xml:space="preserve"> da Emissora</w:t>
      </w:r>
      <w:r w:rsidRPr="0032275C">
        <w:rPr>
          <w:rFonts w:ascii="Times New Roman" w:hAnsi="Times New Roman" w:cs="Times New Roman"/>
          <w:sz w:val="22"/>
          <w:szCs w:val="22"/>
        </w:rPr>
        <w:t xml:space="preserve">, as obrigações ora estabelecidas e, sendo mandatários, tiveram os poderes legitimamente outorgados, estando os respectivos mandatos em pleno vigor; </w:t>
      </w:r>
    </w:p>
    <w:p w:rsidR="00493AB6" w:rsidRPr="0032275C" w:rsidRDefault="00493AB6" w:rsidP="0032275C">
      <w:pPr>
        <w:pStyle w:val="p0"/>
        <w:tabs>
          <w:tab w:val="clear" w:pos="720"/>
        </w:tabs>
        <w:spacing w:line="360" w:lineRule="auto"/>
        <w:rPr>
          <w:rFonts w:ascii="Times New Roman" w:hAnsi="Times New Roman" w:cs="Times New Roman"/>
          <w:sz w:val="22"/>
          <w:szCs w:val="22"/>
        </w:rPr>
      </w:pPr>
    </w:p>
    <w:p w:rsidR="00493AB6" w:rsidRPr="0032275C" w:rsidRDefault="00493AB6" w:rsidP="0032275C">
      <w:pPr>
        <w:pStyle w:val="p0"/>
        <w:numPr>
          <w:ilvl w:val="0"/>
          <w:numId w:val="65"/>
        </w:numPr>
        <w:tabs>
          <w:tab w:val="clear" w:pos="720"/>
        </w:tabs>
        <w:spacing w:line="360" w:lineRule="auto"/>
        <w:ind w:left="1418" w:hanging="567"/>
        <w:rPr>
          <w:rFonts w:ascii="Times New Roman" w:hAnsi="Times New Roman" w:cs="Times New Roman"/>
          <w:sz w:val="22"/>
          <w:szCs w:val="22"/>
        </w:rPr>
      </w:pPr>
      <w:bookmarkStart w:id="466" w:name="_DV_M360"/>
      <w:bookmarkEnd w:id="466"/>
      <w:r w:rsidRPr="0032275C">
        <w:rPr>
          <w:rFonts w:ascii="Times New Roman" w:hAnsi="Times New Roman" w:cs="Times New Roman"/>
          <w:sz w:val="22"/>
          <w:szCs w:val="22"/>
        </w:rPr>
        <w:t>a celebração desta Escritura de Emissão, o cumprimento de suas obrigações previstas nesta Escritura de Emissão e a emissão e a colocação das Debêntures não infringem ou contrariam</w:t>
      </w:r>
      <w:r w:rsidR="000B0729" w:rsidRPr="0032275C">
        <w:rPr>
          <w:rFonts w:ascii="Times New Roman" w:hAnsi="Times New Roman" w:cs="Times New Roman"/>
          <w:sz w:val="22"/>
          <w:szCs w:val="22"/>
        </w:rPr>
        <w:t>:</w:t>
      </w:r>
      <w:r w:rsidRPr="0032275C">
        <w:rPr>
          <w:rFonts w:ascii="Times New Roman" w:hAnsi="Times New Roman" w:cs="Times New Roman"/>
          <w:sz w:val="22"/>
          <w:szCs w:val="22"/>
        </w:rPr>
        <w:t xml:space="preserve"> </w:t>
      </w:r>
      <w:r w:rsidRPr="0032275C">
        <w:rPr>
          <w:rFonts w:ascii="Times New Roman" w:hAnsi="Times New Roman" w:cs="Times New Roman"/>
          <w:b/>
          <w:sz w:val="22"/>
          <w:szCs w:val="22"/>
        </w:rPr>
        <w:t>(i)</w:t>
      </w:r>
      <w:r w:rsidR="00D657B6" w:rsidRPr="0032275C">
        <w:rPr>
          <w:rFonts w:ascii="Times New Roman" w:hAnsi="Times New Roman" w:cs="Times New Roman"/>
          <w:sz w:val="22"/>
          <w:szCs w:val="22"/>
        </w:rPr>
        <w:t> </w:t>
      </w:r>
      <w:r w:rsidRPr="0032275C">
        <w:rPr>
          <w:rFonts w:ascii="Times New Roman" w:hAnsi="Times New Roman" w:cs="Times New Roman"/>
          <w:sz w:val="22"/>
          <w:szCs w:val="22"/>
        </w:rPr>
        <w:t>qualquer contrato ou documento no qual a Emissora seja parte ou pelo qual quaisquer de seus bens e propriedades estejam vinculados</w:t>
      </w:r>
      <w:r w:rsidR="003F5FB2" w:rsidRPr="0032275C">
        <w:rPr>
          <w:rFonts w:ascii="Times New Roman" w:hAnsi="Times New Roman" w:cs="Times New Roman"/>
          <w:sz w:val="22"/>
          <w:szCs w:val="22"/>
        </w:rPr>
        <w:t xml:space="preserve"> </w:t>
      </w:r>
      <w:r w:rsidRPr="0032275C">
        <w:rPr>
          <w:rFonts w:ascii="Times New Roman" w:hAnsi="Times New Roman" w:cs="Times New Roman"/>
          <w:sz w:val="22"/>
          <w:szCs w:val="22"/>
        </w:rPr>
        <w:t>nem irá resultar em</w:t>
      </w:r>
      <w:r w:rsidR="000B0729" w:rsidRPr="0032275C">
        <w:rPr>
          <w:rFonts w:ascii="Times New Roman" w:hAnsi="Times New Roman" w:cs="Times New Roman"/>
          <w:sz w:val="22"/>
          <w:szCs w:val="22"/>
        </w:rPr>
        <w:t>: (a) </w:t>
      </w:r>
      <w:r w:rsidRPr="0032275C">
        <w:rPr>
          <w:rFonts w:ascii="Times New Roman" w:hAnsi="Times New Roman" w:cs="Times New Roman"/>
          <w:sz w:val="22"/>
          <w:szCs w:val="22"/>
        </w:rPr>
        <w:t>vencimento antecipado de qualquer obrigação estabelecida em qualquer destes contratos ou instrumentos; (</w:t>
      </w:r>
      <w:r w:rsidR="000B0729" w:rsidRPr="0032275C">
        <w:rPr>
          <w:rFonts w:ascii="Times New Roman" w:hAnsi="Times New Roman" w:cs="Times New Roman"/>
          <w:sz w:val="22"/>
          <w:szCs w:val="22"/>
        </w:rPr>
        <w:t>b</w:t>
      </w:r>
      <w:r w:rsidRPr="0032275C">
        <w:rPr>
          <w:rFonts w:ascii="Times New Roman" w:hAnsi="Times New Roman" w:cs="Times New Roman"/>
          <w:sz w:val="22"/>
          <w:szCs w:val="22"/>
        </w:rPr>
        <w:t>)</w:t>
      </w:r>
      <w:r w:rsidR="00D657B6" w:rsidRPr="0032275C">
        <w:rPr>
          <w:rFonts w:ascii="Times New Roman" w:hAnsi="Times New Roman" w:cs="Times New Roman"/>
          <w:sz w:val="22"/>
          <w:szCs w:val="22"/>
        </w:rPr>
        <w:t> </w:t>
      </w:r>
      <w:r w:rsidRPr="0032275C">
        <w:rPr>
          <w:rFonts w:ascii="Times New Roman" w:hAnsi="Times New Roman" w:cs="Times New Roman"/>
          <w:sz w:val="22"/>
          <w:szCs w:val="22"/>
        </w:rPr>
        <w:t>criação de qualquer ônus sobre qualquer ativo ou bem da Emissora, ou (</w:t>
      </w:r>
      <w:r w:rsidR="000B0729" w:rsidRPr="0032275C">
        <w:rPr>
          <w:rFonts w:ascii="Times New Roman" w:hAnsi="Times New Roman" w:cs="Times New Roman"/>
          <w:sz w:val="22"/>
          <w:szCs w:val="22"/>
        </w:rPr>
        <w:t>c</w:t>
      </w:r>
      <w:r w:rsidRPr="0032275C">
        <w:rPr>
          <w:rFonts w:ascii="Times New Roman" w:hAnsi="Times New Roman" w:cs="Times New Roman"/>
          <w:sz w:val="22"/>
          <w:szCs w:val="22"/>
        </w:rPr>
        <w:t>)</w:t>
      </w:r>
      <w:r w:rsidR="00D657B6" w:rsidRPr="0032275C">
        <w:rPr>
          <w:rFonts w:ascii="Times New Roman" w:hAnsi="Times New Roman" w:cs="Times New Roman"/>
          <w:sz w:val="22"/>
          <w:szCs w:val="22"/>
        </w:rPr>
        <w:t> </w:t>
      </w:r>
      <w:r w:rsidRPr="0032275C">
        <w:rPr>
          <w:rFonts w:ascii="Times New Roman" w:hAnsi="Times New Roman" w:cs="Times New Roman"/>
          <w:sz w:val="22"/>
          <w:szCs w:val="22"/>
        </w:rPr>
        <w:t xml:space="preserve">rescisão de qualquer desses contratos ou instrumentos; </w:t>
      </w:r>
      <w:r w:rsidRPr="0032275C">
        <w:rPr>
          <w:rFonts w:ascii="Times New Roman" w:hAnsi="Times New Roman" w:cs="Times New Roman"/>
          <w:b/>
          <w:sz w:val="22"/>
          <w:szCs w:val="22"/>
        </w:rPr>
        <w:t>(ii)</w:t>
      </w:r>
      <w:r w:rsidR="00D657B6" w:rsidRPr="0032275C">
        <w:rPr>
          <w:rFonts w:ascii="Times New Roman" w:hAnsi="Times New Roman" w:cs="Times New Roman"/>
          <w:sz w:val="22"/>
          <w:szCs w:val="22"/>
        </w:rPr>
        <w:t> </w:t>
      </w:r>
      <w:r w:rsidRPr="0032275C">
        <w:rPr>
          <w:rFonts w:ascii="Times New Roman" w:hAnsi="Times New Roman" w:cs="Times New Roman"/>
          <w:sz w:val="22"/>
          <w:szCs w:val="22"/>
        </w:rPr>
        <w:t xml:space="preserve">qualquer lei, decreto ou regulamento a que a Emissora ou quaisquer de seus bens e propriedades estejam sujeitos; ou </w:t>
      </w:r>
      <w:r w:rsidRPr="0032275C">
        <w:rPr>
          <w:rFonts w:ascii="Times New Roman" w:hAnsi="Times New Roman" w:cs="Times New Roman"/>
          <w:b/>
          <w:sz w:val="22"/>
          <w:szCs w:val="22"/>
        </w:rPr>
        <w:t>(iii)</w:t>
      </w:r>
      <w:r w:rsidR="00D657B6" w:rsidRPr="0032275C">
        <w:rPr>
          <w:rFonts w:ascii="Times New Roman" w:hAnsi="Times New Roman" w:cs="Times New Roman"/>
          <w:sz w:val="22"/>
          <w:szCs w:val="22"/>
        </w:rPr>
        <w:t> </w:t>
      </w:r>
      <w:r w:rsidRPr="0032275C">
        <w:rPr>
          <w:rFonts w:ascii="Times New Roman" w:hAnsi="Times New Roman" w:cs="Times New Roman"/>
          <w:sz w:val="22"/>
          <w:szCs w:val="22"/>
        </w:rPr>
        <w:t xml:space="preserve">qualquer ordem, decisão ou sentença administrativa, judicial ou arbitral que afete a Emissora ou quaisquer de seus bens e propriedades; </w:t>
      </w:r>
    </w:p>
    <w:p w:rsidR="00D62646" w:rsidRPr="0032275C" w:rsidRDefault="00D62646" w:rsidP="0032275C">
      <w:pPr>
        <w:pStyle w:val="p0"/>
        <w:tabs>
          <w:tab w:val="clear" w:pos="720"/>
        </w:tabs>
        <w:spacing w:line="360" w:lineRule="auto"/>
        <w:rPr>
          <w:rFonts w:ascii="Times New Roman" w:hAnsi="Times New Roman" w:cs="Times New Roman"/>
          <w:sz w:val="22"/>
          <w:szCs w:val="22"/>
        </w:rPr>
      </w:pPr>
      <w:bookmarkStart w:id="467" w:name="_DV_M361"/>
      <w:bookmarkEnd w:id="467"/>
    </w:p>
    <w:p w:rsidR="00493AB6" w:rsidRPr="0032275C" w:rsidRDefault="00493AB6" w:rsidP="0032275C">
      <w:pPr>
        <w:pStyle w:val="p0"/>
        <w:numPr>
          <w:ilvl w:val="0"/>
          <w:numId w:val="65"/>
        </w:numPr>
        <w:tabs>
          <w:tab w:val="clear" w:pos="72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 xml:space="preserve">as demonstrações financeiras da Emissora, datadas de </w:t>
      </w:r>
      <w:r w:rsidR="000904BD" w:rsidRPr="0032275C">
        <w:rPr>
          <w:rFonts w:ascii="Times New Roman" w:hAnsi="Times New Roman" w:cs="Times New Roman"/>
          <w:sz w:val="22"/>
          <w:szCs w:val="22"/>
        </w:rPr>
        <w:t>31</w:t>
      </w:r>
      <w:r w:rsidRPr="0032275C">
        <w:rPr>
          <w:rFonts w:ascii="Times New Roman" w:hAnsi="Times New Roman" w:cs="Times New Roman"/>
          <w:sz w:val="22"/>
          <w:szCs w:val="22"/>
        </w:rPr>
        <w:t xml:space="preserve"> de </w:t>
      </w:r>
      <w:r w:rsidR="000904BD" w:rsidRPr="0032275C">
        <w:rPr>
          <w:rFonts w:ascii="Times New Roman" w:hAnsi="Times New Roman" w:cs="Times New Roman"/>
          <w:sz w:val="22"/>
          <w:szCs w:val="22"/>
        </w:rPr>
        <w:t>dezembro</w:t>
      </w:r>
      <w:r w:rsidRPr="0032275C">
        <w:rPr>
          <w:rFonts w:ascii="Times New Roman" w:hAnsi="Times New Roman" w:cs="Times New Roman"/>
          <w:sz w:val="22"/>
          <w:szCs w:val="22"/>
        </w:rPr>
        <w:t xml:space="preserve"> de </w:t>
      </w:r>
      <w:r w:rsidR="000B0729" w:rsidRPr="0032275C">
        <w:rPr>
          <w:rFonts w:ascii="Times New Roman" w:hAnsi="Times New Roman" w:cs="Times New Roman"/>
          <w:sz w:val="22"/>
          <w:szCs w:val="22"/>
        </w:rPr>
        <w:t>2013</w:t>
      </w:r>
      <w:r w:rsidRPr="0032275C">
        <w:rPr>
          <w:rFonts w:ascii="Times New Roman" w:hAnsi="Times New Roman" w:cs="Times New Roman"/>
          <w:sz w:val="22"/>
          <w:szCs w:val="22"/>
        </w:rPr>
        <w:t>,</w:t>
      </w:r>
      <w:r w:rsidR="000904BD" w:rsidRPr="0032275C">
        <w:rPr>
          <w:rFonts w:ascii="Times New Roman" w:hAnsi="Times New Roman" w:cs="Times New Roman"/>
          <w:sz w:val="22"/>
          <w:szCs w:val="22"/>
        </w:rPr>
        <w:t xml:space="preserve"> </w:t>
      </w:r>
      <w:r w:rsidR="003F5FB2" w:rsidRPr="0032275C">
        <w:rPr>
          <w:rFonts w:ascii="Times New Roman" w:hAnsi="Times New Roman" w:cs="Times New Roman"/>
          <w:sz w:val="22"/>
          <w:szCs w:val="22"/>
        </w:rPr>
        <w:t>201</w:t>
      </w:r>
      <w:r w:rsidR="000B0729" w:rsidRPr="0032275C">
        <w:rPr>
          <w:rFonts w:ascii="Times New Roman" w:hAnsi="Times New Roman" w:cs="Times New Roman"/>
          <w:sz w:val="22"/>
          <w:szCs w:val="22"/>
        </w:rPr>
        <w:t>4</w:t>
      </w:r>
      <w:r w:rsidR="003F5FB2" w:rsidRPr="0032275C">
        <w:rPr>
          <w:rFonts w:ascii="Times New Roman" w:hAnsi="Times New Roman" w:cs="Times New Roman"/>
          <w:sz w:val="22"/>
          <w:szCs w:val="22"/>
        </w:rPr>
        <w:t xml:space="preserve"> </w:t>
      </w:r>
      <w:r w:rsidRPr="0032275C">
        <w:rPr>
          <w:rFonts w:ascii="Times New Roman" w:hAnsi="Times New Roman" w:cs="Times New Roman"/>
          <w:sz w:val="22"/>
          <w:szCs w:val="22"/>
        </w:rPr>
        <w:t xml:space="preserve">e </w:t>
      </w:r>
      <w:r w:rsidR="003F5FB2" w:rsidRPr="0032275C">
        <w:rPr>
          <w:rFonts w:ascii="Times New Roman" w:hAnsi="Times New Roman" w:cs="Times New Roman"/>
          <w:sz w:val="22"/>
          <w:szCs w:val="22"/>
        </w:rPr>
        <w:t>201</w:t>
      </w:r>
      <w:r w:rsidR="000B0729" w:rsidRPr="0032275C">
        <w:rPr>
          <w:rFonts w:ascii="Times New Roman" w:hAnsi="Times New Roman" w:cs="Times New Roman"/>
          <w:sz w:val="22"/>
          <w:szCs w:val="22"/>
        </w:rPr>
        <w:t>5</w:t>
      </w:r>
      <w:r w:rsidR="000904BD" w:rsidRPr="0032275C">
        <w:rPr>
          <w:rFonts w:ascii="Times New Roman" w:hAnsi="Times New Roman" w:cs="Times New Roman"/>
          <w:sz w:val="22"/>
          <w:szCs w:val="22"/>
        </w:rPr>
        <w:t>,</w:t>
      </w:r>
      <w:r w:rsidR="003F5FB2" w:rsidRPr="0032275C">
        <w:rPr>
          <w:rFonts w:ascii="Times New Roman" w:hAnsi="Times New Roman" w:cs="Times New Roman"/>
          <w:sz w:val="22"/>
          <w:szCs w:val="22"/>
        </w:rPr>
        <w:t xml:space="preserve"> </w:t>
      </w:r>
      <w:r w:rsidRPr="0032275C">
        <w:rPr>
          <w:rFonts w:ascii="Times New Roman" w:hAnsi="Times New Roman" w:cs="Times New Roman"/>
          <w:sz w:val="22"/>
          <w:szCs w:val="22"/>
        </w:rPr>
        <w:t>representam corretamente a posição financeira da Emissora naquelas datas e foram devidamente elaboradas em conformidade com os princípios fundamentais de contabilidade do Brasil e refletem corretamente os ativos, passivos e contingências da Emissora de forma consolidada;</w:t>
      </w:r>
    </w:p>
    <w:p w:rsidR="00493AB6" w:rsidRPr="0032275C" w:rsidRDefault="00493AB6" w:rsidP="0032275C">
      <w:pPr>
        <w:pStyle w:val="p0"/>
        <w:tabs>
          <w:tab w:val="clear" w:pos="720"/>
          <w:tab w:val="num" w:pos="1134"/>
        </w:tabs>
        <w:spacing w:line="360" w:lineRule="auto"/>
        <w:ind w:left="1134" w:hanging="1134"/>
        <w:rPr>
          <w:rFonts w:ascii="Times New Roman" w:hAnsi="Times New Roman" w:cs="Times New Roman"/>
          <w:sz w:val="22"/>
          <w:szCs w:val="22"/>
        </w:rPr>
      </w:pPr>
    </w:p>
    <w:p w:rsidR="00493AB6" w:rsidRPr="0032275C" w:rsidRDefault="00493AB6" w:rsidP="0032275C">
      <w:pPr>
        <w:pStyle w:val="p0"/>
        <w:numPr>
          <w:ilvl w:val="0"/>
          <w:numId w:val="65"/>
        </w:numPr>
        <w:tabs>
          <w:tab w:val="clear" w:pos="720"/>
        </w:tabs>
        <w:spacing w:line="360" w:lineRule="auto"/>
        <w:ind w:left="1418" w:hanging="567"/>
        <w:rPr>
          <w:rFonts w:ascii="Times New Roman" w:hAnsi="Times New Roman" w:cs="Times New Roman"/>
          <w:sz w:val="22"/>
          <w:szCs w:val="22"/>
        </w:rPr>
      </w:pPr>
      <w:bookmarkStart w:id="468" w:name="_DV_M362"/>
      <w:bookmarkEnd w:id="468"/>
      <w:r w:rsidRPr="0032275C">
        <w:rPr>
          <w:rFonts w:ascii="Times New Roman" w:hAnsi="Times New Roman" w:cs="Times New Roman"/>
          <w:sz w:val="22"/>
          <w:szCs w:val="22"/>
        </w:rPr>
        <w:t xml:space="preserve">cumprirá todas as obrigações assumidas nos termos desta Escritura de Emissão, incluindo, mas não se limitando, </w:t>
      </w:r>
      <w:r w:rsidR="00713D0F" w:rsidRPr="0032275C">
        <w:rPr>
          <w:rFonts w:ascii="Times New Roman" w:hAnsi="Times New Roman" w:cs="Times New Roman"/>
          <w:sz w:val="22"/>
          <w:szCs w:val="22"/>
        </w:rPr>
        <w:t xml:space="preserve">a </w:t>
      </w:r>
      <w:r w:rsidRPr="0032275C">
        <w:rPr>
          <w:rFonts w:ascii="Times New Roman" w:hAnsi="Times New Roman" w:cs="Times New Roman"/>
          <w:sz w:val="22"/>
          <w:szCs w:val="22"/>
        </w:rPr>
        <w:t>obrigação de destinar os recursos obtidos com a Emissão aos fins previstos no item</w:t>
      </w:r>
      <w:r w:rsidR="000B0729" w:rsidRPr="0032275C">
        <w:rPr>
          <w:rFonts w:ascii="Times New Roman" w:hAnsi="Times New Roman" w:cs="Times New Roman"/>
          <w:sz w:val="22"/>
          <w:szCs w:val="22"/>
        </w:rPr>
        <w:t> </w:t>
      </w:r>
      <w:r w:rsidR="000B0729" w:rsidRPr="0032275C">
        <w:rPr>
          <w:rFonts w:ascii="Times New Roman" w:hAnsi="Times New Roman" w:cs="Times New Roman"/>
          <w:sz w:val="22"/>
          <w:szCs w:val="22"/>
        </w:rPr>
        <w:fldChar w:fldCharType="begin"/>
      </w:r>
      <w:r w:rsidR="000B0729" w:rsidRPr="0032275C">
        <w:rPr>
          <w:rFonts w:ascii="Times New Roman" w:hAnsi="Times New Roman" w:cs="Times New Roman"/>
          <w:sz w:val="22"/>
          <w:szCs w:val="22"/>
        </w:rPr>
        <w:instrText xml:space="preserve"> REF _Ref445233169 \r \h </w:instrText>
      </w:r>
      <w:r w:rsidR="004167BD" w:rsidRPr="0032275C">
        <w:rPr>
          <w:rFonts w:ascii="Times New Roman" w:hAnsi="Times New Roman" w:cs="Times New Roman"/>
          <w:sz w:val="22"/>
          <w:szCs w:val="22"/>
        </w:rPr>
        <w:instrText xml:space="preserve"> \* MERGEFORMAT </w:instrText>
      </w:r>
      <w:r w:rsidR="000B0729" w:rsidRPr="0032275C">
        <w:rPr>
          <w:rFonts w:ascii="Times New Roman" w:hAnsi="Times New Roman" w:cs="Times New Roman"/>
          <w:sz w:val="22"/>
          <w:szCs w:val="22"/>
        </w:rPr>
      </w:r>
      <w:r w:rsidR="000B0729" w:rsidRPr="0032275C">
        <w:rPr>
          <w:rFonts w:ascii="Times New Roman" w:hAnsi="Times New Roman" w:cs="Times New Roman"/>
          <w:sz w:val="22"/>
          <w:szCs w:val="22"/>
        </w:rPr>
        <w:fldChar w:fldCharType="separate"/>
      </w:r>
      <w:r w:rsidR="0032275C" w:rsidRPr="0032275C">
        <w:rPr>
          <w:rFonts w:ascii="Times New Roman" w:hAnsi="Times New Roman" w:cs="Times New Roman"/>
          <w:sz w:val="22"/>
          <w:szCs w:val="22"/>
        </w:rPr>
        <w:t>4.5</w:t>
      </w:r>
      <w:r w:rsidR="000B0729" w:rsidRPr="0032275C">
        <w:rPr>
          <w:rFonts w:ascii="Times New Roman" w:hAnsi="Times New Roman" w:cs="Times New Roman"/>
          <w:sz w:val="22"/>
          <w:szCs w:val="22"/>
        </w:rPr>
        <w:fldChar w:fldCharType="end"/>
      </w:r>
      <w:r w:rsidRPr="0032275C">
        <w:rPr>
          <w:rFonts w:ascii="Times New Roman" w:hAnsi="Times New Roman" w:cs="Times New Roman"/>
          <w:sz w:val="22"/>
          <w:szCs w:val="22"/>
        </w:rPr>
        <w:t xml:space="preserve"> </w:t>
      </w:r>
      <w:r w:rsidR="0005180E" w:rsidRPr="0032275C">
        <w:rPr>
          <w:rFonts w:ascii="Times New Roman" w:hAnsi="Times New Roman" w:cs="Times New Roman"/>
          <w:sz w:val="22"/>
          <w:szCs w:val="22"/>
        </w:rPr>
        <w:t>acima</w:t>
      </w:r>
      <w:r w:rsidRPr="0032275C">
        <w:rPr>
          <w:rFonts w:ascii="Times New Roman" w:hAnsi="Times New Roman" w:cs="Times New Roman"/>
          <w:sz w:val="22"/>
          <w:szCs w:val="22"/>
        </w:rPr>
        <w:t>;</w:t>
      </w:r>
    </w:p>
    <w:p w:rsidR="00713D0F" w:rsidRPr="0032275C" w:rsidRDefault="00713D0F" w:rsidP="0032275C">
      <w:pPr>
        <w:pStyle w:val="p0"/>
        <w:tabs>
          <w:tab w:val="clear" w:pos="720"/>
        </w:tabs>
        <w:spacing w:line="360" w:lineRule="auto"/>
        <w:rPr>
          <w:rFonts w:ascii="Times New Roman" w:hAnsi="Times New Roman" w:cs="Times New Roman"/>
          <w:sz w:val="22"/>
          <w:szCs w:val="22"/>
        </w:rPr>
      </w:pPr>
    </w:p>
    <w:p w:rsidR="00713D0F" w:rsidRPr="0032275C" w:rsidRDefault="00713D0F" w:rsidP="0032275C">
      <w:pPr>
        <w:pStyle w:val="p0"/>
        <w:numPr>
          <w:ilvl w:val="0"/>
          <w:numId w:val="65"/>
        </w:numPr>
        <w:tabs>
          <w:tab w:val="clear" w:pos="72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 xml:space="preserve">está adimplente com o cumprimento das obrigações constantes desta Escritura de Emissão, e não ocorreu e não existe, na presente data, qualquer Evento de </w:t>
      </w:r>
      <w:r w:rsidR="000B0729" w:rsidRPr="0032275C">
        <w:rPr>
          <w:rFonts w:ascii="Times New Roman" w:hAnsi="Times New Roman" w:cs="Times New Roman"/>
          <w:sz w:val="22"/>
          <w:szCs w:val="22"/>
        </w:rPr>
        <w:t>Inadimplemento</w:t>
      </w:r>
      <w:r w:rsidRPr="0032275C">
        <w:rPr>
          <w:rFonts w:ascii="Times New Roman" w:hAnsi="Times New Roman" w:cs="Times New Roman"/>
          <w:sz w:val="22"/>
          <w:szCs w:val="22"/>
        </w:rPr>
        <w:t>;</w:t>
      </w:r>
    </w:p>
    <w:p w:rsidR="00493AB6" w:rsidRPr="0032275C" w:rsidRDefault="00493AB6" w:rsidP="0032275C">
      <w:pPr>
        <w:pStyle w:val="p0"/>
        <w:tabs>
          <w:tab w:val="clear" w:pos="720"/>
          <w:tab w:val="num" w:pos="1134"/>
        </w:tabs>
        <w:spacing w:line="360" w:lineRule="auto"/>
        <w:ind w:left="1134" w:hanging="1134"/>
        <w:rPr>
          <w:rFonts w:ascii="Times New Roman" w:hAnsi="Times New Roman" w:cs="Times New Roman"/>
          <w:sz w:val="22"/>
          <w:szCs w:val="22"/>
        </w:rPr>
      </w:pPr>
    </w:p>
    <w:p w:rsidR="00713D0F" w:rsidRPr="0032275C" w:rsidRDefault="00493AB6" w:rsidP="0032275C">
      <w:pPr>
        <w:pStyle w:val="p0"/>
        <w:numPr>
          <w:ilvl w:val="0"/>
          <w:numId w:val="65"/>
        </w:numPr>
        <w:tabs>
          <w:tab w:val="clear" w:pos="720"/>
        </w:tabs>
        <w:spacing w:line="360" w:lineRule="auto"/>
        <w:ind w:left="1418" w:hanging="567"/>
        <w:rPr>
          <w:rFonts w:ascii="Times New Roman" w:hAnsi="Times New Roman" w:cs="Times New Roman"/>
          <w:sz w:val="22"/>
          <w:szCs w:val="22"/>
        </w:rPr>
      </w:pPr>
      <w:bookmarkStart w:id="469" w:name="_DV_M363"/>
      <w:bookmarkEnd w:id="469"/>
      <w:r w:rsidRPr="0032275C">
        <w:rPr>
          <w:rStyle w:val="DeltaViewInsertion"/>
          <w:rFonts w:ascii="Times New Roman" w:hAnsi="Times New Roman" w:cs="Times New Roman"/>
          <w:color w:val="auto"/>
          <w:sz w:val="22"/>
          <w:szCs w:val="22"/>
          <w:u w:val="none"/>
        </w:rPr>
        <w:t>está cumprindo, as leis, regulamentos, normas administrativas e determinações dos órgãos governamentais, autarquias ou tribunais, aplicáveis à condução de seus negócios</w:t>
      </w:r>
      <w:r w:rsidR="00713D0F" w:rsidRPr="0032275C">
        <w:rPr>
          <w:rStyle w:val="DeltaViewInsertion"/>
          <w:rFonts w:ascii="Times New Roman" w:hAnsi="Times New Roman" w:cs="Times New Roman"/>
          <w:color w:val="auto"/>
          <w:sz w:val="22"/>
          <w:szCs w:val="22"/>
          <w:u w:val="none"/>
        </w:rPr>
        <w:t>, exceto por aqueles questionados de boa-fé nas esferas administrativas ou judicial</w:t>
      </w:r>
      <w:r w:rsidR="00A9124A" w:rsidRPr="0032275C">
        <w:rPr>
          <w:rStyle w:val="DeltaViewInsertion"/>
          <w:rFonts w:ascii="Times New Roman" w:hAnsi="Times New Roman" w:cs="Times New Roman"/>
          <w:color w:val="auto"/>
          <w:sz w:val="22"/>
          <w:szCs w:val="22"/>
          <w:u w:val="none"/>
        </w:rPr>
        <w:t>,</w:t>
      </w:r>
      <w:r w:rsidR="00A9124A" w:rsidRPr="0032275C">
        <w:rPr>
          <w:rFonts w:ascii="Times New Roman" w:hAnsi="Times New Roman" w:cs="Times New Roman"/>
          <w:sz w:val="22"/>
          <w:szCs w:val="22"/>
        </w:rPr>
        <w:t xml:space="preserve"> bem como exceto por aqueles cujo descumprimento não</w:t>
      </w:r>
      <w:r w:rsidR="006C7C3D" w:rsidRPr="0032275C">
        <w:rPr>
          <w:rFonts w:ascii="Times New Roman" w:hAnsi="Times New Roman" w:cs="Times New Roman"/>
          <w:sz w:val="22"/>
          <w:szCs w:val="22"/>
        </w:rPr>
        <w:t xml:space="preserve"> afete de modo adverso e relevante a capacidade de cumprir qualquer das obrigações da Emissora no âmbito da Emissão</w:t>
      </w:r>
      <w:r w:rsidRPr="0032275C">
        <w:rPr>
          <w:rStyle w:val="DeltaViewInsertion"/>
          <w:rFonts w:ascii="Times New Roman" w:hAnsi="Times New Roman" w:cs="Times New Roman"/>
          <w:color w:val="auto"/>
          <w:sz w:val="22"/>
          <w:szCs w:val="22"/>
          <w:u w:val="none"/>
        </w:rPr>
        <w:t>;</w:t>
      </w:r>
    </w:p>
    <w:p w:rsidR="008E3A6B" w:rsidRPr="0032275C" w:rsidRDefault="008E3A6B" w:rsidP="0032275C">
      <w:pPr>
        <w:spacing w:line="360" w:lineRule="auto"/>
        <w:rPr>
          <w:rStyle w:val="DeltaViewInsertion"/>
          <w:color w:val="auto"/>
          <w:sz w:val="22"/>
          <w:szCs w:val="22"/>
          <w:u w:val="none"/>
        </w:rPr>
      </w:pPr>
    </w:p>
    <w:p w:rsidR="00493AB6" w:rsidRPr="0032275C" w:rsidRDefault="00493AB6" w:rsidP="0032275C">
      <w:pPr>
        <w:pStyle w:val="p0"/>
        <w:numPr>
          <w:ilvl w:val="0"/>
          <w:numId w:val="65"/>
        </w:numPr>
        <w:tabs>
          <w:tab w:val="clear" w:pos="720"/>
        </w:tabs>
        <w:spacing w:line="360" w:lineRule="auto"/>
        <w:ind w:left="1418" w:hanging="567"/>
        <w:rPr>
          <w:rFonts w:ascii="Times New Roman" w:hAnsi="Times New Roman" w:cs="Times New Roman"/>
          <w:sz w:val="22"/>
          <w:szCs w:val="22"/>
        </w:rPr>
      </w:pPr>
      <w:bookmarkStart w:id="470" w:name="_DV_M364"/>
      <w:bookmarkEnd w:id="470"/>
      <w:r w:rsidRPr="0032275C">
        <w:rPr>
          <w:rStyle w:val="DeltaViewInsertion"/>
          <w:rFonts w:ascii="Times New Roman" w:hAnsi="Times New Roman" w:cs="Times New Roman"/>
          <w:color w:val="auto"/>
          <w:sz w:val="22"/>
          <w:szCs w:val="22"/>
          <w:u w:val="none"/>
        </w:rPr>
        <w:t>exceto por aqueles mencionados nas suas demonstrações financeiras</w:t>
      </w:r>
      <w:r w:rsidR="003F5FB2" w:rsidRPr="0032275C">
        <w:rPr>
          <w:rStyle w:val="DeltaViewInsertion"/>
          <w:rFonts w:ascii="Times New Roman" w:hAnsi="Times New Roman" w:cs="Times New Roman"/>
          <w:color w:val="auto"/>
          <w:sz w:val="22"/>
          <w:szCs w:val="22"/>
          <w:u w:val="none"/>
        </w:rPr>
        <w:t xml:space="preserve"> </w:t>
      </w:r>
      <w:r w:rsidRPr="0032275C">
        <w:rPr>
          <w:rStyle w:val="DeltaViewInsertion"/>
          <w:rFonts w:ascii="Times New Roman" w:hAnsi="Times New Roman" w:cs="Times New Roman"/>
          <w:color w:val="auto"/>
          <w:sz w:val="22"/>
          <w:szCs w:val="22"/>
          <w:u w:val="none"/>
        </w:rPr>
        <w:t xml:space="preserve">ou de outra forma informados por escrito à totalidade dos Debenturistas ou ao Agente Fiduciário, </w:t>
      </w:r>
      <w:r w:rsidR="00713D0F" w:rsidRPr="0032275C">
        <w:rPr>
          <w:rStyle w:val="DeltaViewInsertion"/>
          <w:rFonts w:ascii="Times New Roman" w:hAnsi="Times New Roman" w:cs="Times New Roman"/>
          <w:color w:val="auto"/>
          <w:sz w:val="22"/>
          <w:szCs w:val="22"/>
          <w:u w:val="none"/>
        </w:rPr>
        <w:t xml:space="preserve">não há, na presente data, </w:t>
      </w:r>
      <w:r w:rsidRPr="0032275C">
        <w:rPr>
          <w:rStyle w:val="DeltaViewInsertion"/>
          <w:rFonts w:ascii="Times New Roman" w:hAnsi="Times New Roman" w:cs="Times New Roman"/>
          <w:color w:val="auto"/>
          <w:sz w:val="22"/>
          <w:szCs w:val="22"/>
          <w:u w:val="none"/>
        </w:rPr>
        <w:t>qualquer ação judicial, procedimento administrativo ou arbitral, inquérito ou outro tipo de investigação governamental que possa vir a causar impacto substancial e adverso à Emissora;</w:t>
      </w:r>
    </w:p>
    <w:p w:rsidR="00493AB6" w:rsidRPr="0032275C" w:rsidRDefault="00493AB6" w:rsidP="0032275C">
      <w:pPr>
        <w:tabs>
          <w:tab w:val="num" w:pos="1276"/>
        </w:tabs>
        <w:spacing w:line="360" w:lineRule="auto"/>
        <w:rPr>
          <w:sz w:val="22"/>
          <w:szCs w:val="22"/>
        </w:rPr>
      </w:pPr>
    </w:p>
    <w:p w:rsidR="00493AB6" w:rsidRPr="0032275C" w:rsidRDefault="00493AB6" w:rsidP="0032275C">
      <w:pPr>
        <w:pStyle w:val="p0"/>
        <w:numPr>
          <w:ilvl w:val="0"/>
          <w:numId w:val="65"/>
        </w:numPr>
        <w:tabs>
          <w:tab w:val="clear" w:pos="720"/>
          <w:tab w:val="left" w:pos="1560"/>
        </w:tabs>
        <w:spacing w:line="360" w:lineRule="auto"/>
        <w:ind w:left="1418" w:hanging="567"/>
        <w:rPr>
          <w:rFonts w:ascii="Times New Roman" w:hAnsi="Times New Roman" w:cs="Times New Roman"/>
          <w:sz w:val="22"/>
          <w:szCs w:val="22"/>
        </w:rPr>
      </w:pPr>
      <w:bookmarkStart w:id="471" w:name="_DV_M365"/>
      <w:bookmarkEnd w:id="471"/>
      <w:r w:rsidRPr="0032275C">
        <w:rPr>
          <w:rStyle w:val="DeltaViewInsertion"/>
          <w:rFonts w:ascii="Times New Roman" w:hAnsi="Times New Roman" w:cs="Times New Roman"/>
          <w:color w:val="auto"/>
          <w:sz w:val="22"/>
          <w:szCs w:val="22"/>
          <w:u w:val="none"/>
        </w:rPr>
        <w:t>as informações e declarações contidas nesta Escritura de Emissão em relação à Emissora e à Oferta Restrita são verdadeiras, consis</w:t>
      </w:r>
      <w:r w:rsidR="007D362B" w:rsidRPr="0032275C">
        <w:rPr>
          <w:rStyle w:val="DeltaViewInsertion"/>
          <w:rFonts w:ascii="Times New Roman" w:hAnsi="Times New Roman" w:cs="Times New Roman"/>
          <w:color w:val="auto"/>
          <w:sz w:val="22"/>
          <w:szCs w:val="22"/>
          <w:u w:val="none"/>
        </w:rPr>
        <w:t>tentes, corretas e suficientes;</w:t>
      </w:r>
    </w:p>
    <w:p w:rsidR="00493AB6" w:rsidRPr="0032275C" w:rsidRDefault="00493AB6" w:rsidP="0032275C">
      <w:pPr>
        <w:pStyle w:val="Corpodetexto"/>
        <w:tabs>
          <w:tab w:val="clear" w:pos="1152"/>
          <w:tab w:val="left" w:pos="1134"/>
        </w:tabs>
        <w:spacing w:line="360" w:lineRule="auto"/>
        <w:ind w:left="1134" w:hanging="1134"/>
        <w:rPr>
          <w:sz w:val="22"/>
          <w:szCs w:val="22"/>
        </w:rPr>
      </w:pPr>
    </w:p>
    <w:p w:rsidR="00493AB6" w:rsidRPr="0032275C" w:rsidRDefault="00493AB6" w:rsidP="0032275C">
      <w:pPr>
        <w:pStyle w:val="p0"/>
        <w:numPr>
          <w:ilvl w:val="0"/>
          <w:numId w:val="65"/>
        </w:numPr>
        <w:tabs>
          <w:tab w:val="clear" w:pos="720"/>
          <w:tab w:val="left" w:pos="1560"/>
        </w:tabs>
        <w:spacing w:line="360" w:lineRule="auto"/>
        <w:ind w:left="1418" w:hanging="567"/>
        <w:rPr>
          <w:rFonts w:ascii="Times New Roman" w:hAnsi="Times New Roman" w:cs="Times New Roman"/>
          <w:sz w:val="22"/>
          <w:szCs w:val="22"/>
        </w:rPr>
      </w:pPr>
      <w:bookmarkStart w:id="472" w:name="_DV_M366"/>
      <w:bookmarkEnd w:id="472"/>
      <w:r w:rsidRPr="0032275C">
        <w:rPr>
          <w:rStyle w:val="DeltaViewInsertion"/>
          <w:rFonts w:ascii="Times New Roman" w:hAnsi="Times New Roman" w:cs="Times New Roman"/>
          <w:color w:val="auto"/>
          <w:sz w:val="22"/>
          <w:szCs w:val="22"/>
          <w:u w:val="none"/>
        </w:rPr>
        <w:t>não há qualquer ligação entre a Emissora e o Agente Fiduciário que impeça o Agente Fiduciário de exercer plenamente suas funções;</w:t>
      </w:r>
    </w:p>
    <w:p w:rsidR="00493AB6" w:rsidRPr="0032275C" w:rsidRDefault="00493AB6" w:rsidP="0032275C">
      <w:pPr>
        <w:pStyle w:val="p0"/>
        <w:tabs>
          <w:tab w:val="clear" w:pos="720"/>
          <w:tab w:val="left" w:pos="1134"/>
        </w:tabs>
        <w:spacing w:line="360" w:lineRule="auto"/>
        <w:ind w:left="1134" w:hanging="1134"/>
        <w:rPr>
          <w:rFonts w:ascii="Times New Roman" w:hAnsi="Times New Roman" w:cs="Times New Roman"/>
          <w:sz w:val="22"/>
          <w:szCs w:val="22"/>
        </w:rPr>
      </w:pPr>
    </w:p>
    <w:p w:rsidR="00493AB6" w:rsidRPr="0032275C" w:rsidRDefault="00493AB6" w:rsidP="0032275C">
      <w:pPr>
        <w:pStyle w:val="p0"/>
        <w:numPr>
          <w:ilvl w:val="0"/>
          <w:numId w:val="65"/>
        </w:numPr>
        <w:tabs>
          <w:tab w:val="clear" w:pos="720"/>
          <w:tab w:val="left" w:pos="1560"/>
        </w:tabs>
        <w:spacing w:line="360" w:lineRule="auto"/>
        <w:ind w:left="1418" w:hanging="567"/>
        <w:rPr>
          <w:rFonts w:ascii="Times New Roman" w:hAnsi="Times New Roman" w:cs="Times New Roman"/>
          <w:sz w:val="22"/>
          <w:szCs w:val="22"/>
        </w:rPr>
      </w:pPr>
      <w:bookmarkStart w:id="473" w:name="_DV_M367"/>
      <w:bookmarkEnd w:id="473"/>
      <w:r w:rsidRPr="0032275C">
        <w:rPr>
          <w:rFonts w:ascii="Times New Roman" w:hAnsi="Times New Roman" w:cs="Times New Roman"/>
          <w:sz w:val="22"/>
          <w:szCs w:val="22"/>
        </w:rPr>
        <w:t xml:space="preserve">tem plena ciência e concorda integralmente com a forma de divulgação e apuração da Taxa DI, divulgada pela CETIP e que a forma de cálculo da remuneração das Debêntures foi acordada por livre vontade </w:t>
      </w:r>
      <w:r w:rsidR="00713D0F" w:rsidRPr="0032275C">
        <w:rPr>
          <w:rFonts w:ascii="Times New Roman" w:hAnsi="Times New Roman" w:cs="Times New Roman"/>
          <w:sz w:val="22"/>
          <w:szCs w:val="22"/>
        </w:rPr>
        <w:t>d</w:t>
      </w:r>
      <w:r w:rsidRPr="0032275C">
        <w:rPr>
          <w:rFonts w:ascii="Times New Roman" w:hAnsi="Times New Roman" w:cs="Times New Roman"/>
          <w:sz w:val="22"/>
          <w:szCs w:val="22"/>
        </w:rPr>
        <w:t>a Emissora, em observância ao princípio da boa-fé;</w:t>
      </w:r>
    </w:p>
    <w:p w:rsidR="00493AB6" w:rsidRPr="0032275C" w:rsidRDefault="00493AB6" w:rsidP="0032275C">
      <w:pPr>
        <w:tabs>
          <w:tab w:val="left" w:pos="1134"/>
        </w:tabs>
        <w:spacing w:line="360" w:lineRule="auto"/>
        <w:ind w:left="1134" w:hanging="1134"/>
        <w:rPr>
          <w:sz w:val="22"/>
          <w:szCs w:val="22"/>
        </w:rPr>
      </w:pPr>
    </w:p>
    <w:p w:rsidR="00493AB6" w:rsidRPr="0032275C" w:rsidRDefault="00493AB6" w:rsidP="0032275C">
      <w:pPr>
        <w:pStyle w:val="p0"/>
        <w:numPr>
          <w:ilvl w:val="0"/>
          <w:numId w:val="65"/>
        </w:numPr>
        <w:tabs>
          <w:tab w:val="clear" w:pos="720"/>
          <w:tab w:val="left" w:pos="1560"/>
        </w:tabs>
        <w:spacing w:line="360" w:lineRule="auto"/>
        <w:ind w:left="1418" w:hanging="567"/>
        <w:rPr>
          <w:rFonts w:ascii="Times New Roman" w:hAnsi="Times New Roman" w:cs="Times New Roman"/>
          <w:sz w:val="22"/>
          <w:szCs w:val="22"/>
        </w:rPr>
      </w:pPr>
      <w:bookmarkStart w:id="474" w:name="_DV_M368"/>
      <w:bookmarkEnd w:id="474"/>
      <w:r w:rsidRPr="0032275C">
        <w:rPr>
          <w:rFonts w:ascii="Times New Roman" w:hAnsi="Times New Roman" w:cs="Times New Roman"/>
          <w:sz w:val="22"/>
          <w:szCs w:val="22"/>
        </w:rPr>
        <w:t>esta Escritura de Emissão constitui obrigação legal, válida</w:t>
      </w:r>
      <w:r w:rsidRPr="0032275C">
        <w:rPr>
          <w:rStyle w:val="DeltaViewInsertion"/>
          <w:rFonts w:ascii="Times New Roman" w:hAnsi="Times New Roman" w:cs="Times New Roman"/>
          <w:color w:val="auto"/>
          <w:sz w:val="22"/>
          <w:szCs w:val="22"/>
          <w:u w:val="none"/>
        </w:rPr>
        <w:t>, eficaz</w:t>
      </w:r>
      <w:r w:rsidRPr="0032275C">
        <w:rPr>
          <w:rFonts w:ascii="Times New Roman" w:hAnsi="Times New Roman" w:cs="Times New Roman"/>
          <w:sz w:val="22"/>
          <w:szCs w:val="22"/>
        </w:rPr>
        <w:t xml:space="preserve"> e vinculativa da Emissora, exequível de acordo com os seus termos e condições</w:t>
      </w:r>
      <w:r w:rsidRPr="0032275C">
        <w:rPr>
          <w:rStyle w:val="DeltaViewInsertion"/>
          <w:rFonts w:ascii="Times New Roman" w:hAnsi="Times New Roman" w:cs="Times New Roman"/>
          <w:color w:val="auto"/>
          <w:sz w:val="22"/>
          <w:szCs w:val="22"/>
          <w:u w:val="none"/>
        </w:rPr>
        <w:t>, com força de título executivo ext</w:t>
      </w:r>
      <w:r w:rsidR="005B016A" w:rsidRPr="0032275C">
        <w:rPr>
          <w:rStyle w:val="DeltaViewInsertion"/>
          <w:rFonts w:ascii="Times New Roman" w:hAnsi="Times New Roman" w:cs="Times New Roman"/>
          <w:color w:val="auto"/>
          <w:sz w:val="22"/>
          <w:szCs w:val="22"/>
          <w:u w:val="none"/>
        </w:rPr>
        <w:t>rajudicial nos termos do artigo 784 do Código de Processo Civil</w:t>
      </w:r>
      <w:r w:rsidRPr="0032275C">
        <w:rPr>
          <w:rStyle w:val="DeltaViewInsertion"/>
          <w:rFonts w:ascii="Times New Roman" w:hAnsi="Times New Roman" w:cs="Times New Roman"/>
          <w:color w:val="auto"/>
          <w:sz w:val="22"/>
          <w:szCs w:val="22"/>
          <w:u w:val="none"/>
        </w:rPr>
        <w:t xml:space="preserve">; </w:t>
      </w:r>
    </w:p>
    <w:p w:rsidR="00493AB6" w:rsidRPr="0032275C" w:rsidRDefault="00493AB6" w:rsidP="0032275C">
      <w:pPr>
        <w:pStyle w:val="p0"/>
        <w:tabs>
          <w:tab w:val="clear" w:pos="720"/>
          <w:tab w:val="left" w:pos="1134"/>
        </w:tabs>
        <w:spacing w:line="360" w:lineRule="auto"/>
        <w:ind w:left="1134" w:hanging="1134"/>
        <w:rPr>
          <w:rFonts w:ascii="Times New Roman" w:hAnsi="Times New Roman" w:cs="Times New Roman"/>
          <w:sz w:val="22"/>
          <w:szCs w:val="22"/>
        </w:rPr>
      </w:pPr>
    </w:p>
    <w:p w:rsidR="00493AB6" w:rsidRPr="0032275C" w:rsidRDefault="00493AB6" w:rsidP="0032275C">
      <w:pPr>
        <w:pStyle w:val="p0"/>
        <w:numPr>
          <w:ilvl w:val="0"/>
          <w:numId w:val="65"/>
        </w:numPr>
        <w:tabs>
          <w:tab w:val="clear" w:pos="720"/>
          <w:tab w:val="left" w:pos="1560"/>
        </w:tabs>
        <w:spacing w:line="360" w:lineRule="auto"/>
        <w:ind w:left="1418" w:hanging="567"/>
        <w:rPr>
          <w:rStyle w:val="DeltaViewInsertion"/>
          <w:rFonts w:ascii="Times New Roman" w:hAnsi="Times New Roman" w:cs="Times New Roman"/>
          <w:color w:val="auto"/>
          <w:sz w:val="22"/>
          <w:szCs w:val="22"/>
          <w:u w:val="none"/>
        </w:rPr>
      </w:pPr>
      <w:bookmarkStart w:id="475" w:name="_DV_M369"/>
      <w:bookmarkEnd w:id="475"/>
      <w:r w:rsidRPr="0032275C">
        <w:rPr>
          <w:rStyle w:val="DeltaViewInsertion"/>
          <w:rFonts w:ascii="Times New Roman" w:hAnsi="Times New Roman" w:cs="Times New Roman"/>
          <w:color w:val="auto"/>
          <w:sz w:val="22"/>
          <w:szCs w:val="22"/>
          <w:u w:val="none"/>
        </w:rPr>
        <w:t>não é necessária autorização regulatória para celebração desta Escritura de Emissão e para realização da Emissão e da Oferta Restrita;</w:t>
      </w:r>
    </w:p>
    <w:p w:rsidR="00493AB6" w:rsidRPr="0032275C" w:rsidRDefault="00493AB6" w:rsidP="0032275C">
      <w:pPr>
        <w:pStyle w:val="p0"/>
        <w:tabs>
          <w:tab w:val="clear" w:pos="720"/>
          <w:tab w:val="left" w:pos="1134"/>
        </w:tabs>
        <w:spacing w:line="360" w:lineRule="auto"/>
        <w:ind w:left="1134" w:hanging="1134"/>
        <w:rPr>
          <w:rFonts w:ascii="Times New Roman" w:hAnsi="Times New Roman" w:cs="Times New Roman"/>
          <w:sz w:val="22"/>
          <w:szCs w:val="22"/>
        </w:rPr>
      </w:pPr>
      <w:bookmarkStart w:id="476" w:name="_DV_M370"/>
      <w:bookmarkStart w:id="477" w:name="_DV_M371"/>
      <w:bookmarkStart w:id="478" w:name="_DV_M372"/>
      <w:bookmarkStart w:id="479" w:name="_DV_M373"/>
      <w:bookmarkStart w:id="480" w:name="_DV_M374"/>
      <w:bookmarkStart w:id="481" w:name="_DV_M375"/>
      <w:bookmarkEnd w:id="476"/>
      <w:bookmarkEnd w:id="477"/>
      <w:bookmarkEnd w:id="478"/>
      <w:bookmarkEnd w:id="479"/>
      <w:bookmarkEnd w:id="480"/>
      <w:bookmarkEnd w:id="481"/>
    </w:p>
    <w:p w:rsidR="00713D0F" w:rsidRPr="0032275C" w:rsidRDefault="00713D0F" w:rsidP="0032275C">
      <w:pPr>
        <w:pStyle w:val="p0"/>
        <w:numPr>
          <w:ilvl w:val="0"/>
          <w:numId w:val="65"/>
        </w:numPr>
        <w:tabs>
          <w:tab w:val="clear" w:pos="720"/>
          <w:tab w:val="left" w:pos="1560"/>
        </w:tabs>
        <w:spacing w:line="360" w:lineRule="auto"/>
        <w:ind w:left="1418" w:hanging="567"/>
        <w:rPr>
          <w:rStyle w:val="DeltaViewInsertion"/>
          <w:rFonts w:ascii="Times New Roman" w:hAnsi="Times New Roman" w:cs="Times New Roman"/>
          <w:color w:val="auto"/>
          <w:sz w:val="22"/>
          <w:szCs w:val="22"/>
          <w:u w:val="none"/>
        </w:rPr>
      </w:pPr>
      <w:r w:rsidRPr="0032275C">
        <w:rPr>
          <w:rStyle w:val="DeltaViewInsertion"/>
          <w:rFonts w:ascii="Times New Roman" w:hAnsi="Times New Roman" w:cs="Times New Roman"/>
          <w:color w:val="auto"/>
          <w:sz w:val="22"/>
          <w:szCs w:val="22"/>
          <w:u w:val="none"/>
        </w:rPr>
        <w:t>inexiste</w:t>
      </w:r>
      <w:r w:rsidR="007D362B" w:rsidRPr="0032275C">
        <w:rPr>
          <w:rStyle w:val="DeltaViewInsertion"/>
          <w:rFonts w:ascii="Times New Roman" w:hAnsi="Times New Roman" w:cs="Times New Roman"/>
          <w:color w:val="auto"/>
          <w:sz w:val="22"/>
          <w:szCs w:val="22"/>
          <w:u w:val="none"/>
        </w:rPr>
        <w:t>:</w:t>
      </w:r>
      <w:r w:rsidRPr="0032275C">
        <w:rPr>
          <w:rStyle w:val="DeltaViewInsertion"/>
          <w:rFonts w:ascii="Times New Roman" w:hAnsi="Times New Roman" w:cs="Times New Roman"/>
          <w:color w:val="auto"/>
          <w:sz w:val="22"/>
          <w:szCs w:val="22"/>
          <w:u w:val="none"/>
        </w:rPr>
        <w:t xml:space="preserve"> </w:t>
      </w:r>
      <w:r w:rsidRPr="0032275C">
        <w:rPr>
          <w:rStyle w:val="DeltaViewInsertion"/>
          <w:rFonts w:ascii="Times New Roman" w:hAnsi="Times New Roman" w:cs="Times New Roman"/>
          <w:b/>
          <w:color w:val="auto"/>
          <w:sz w:val="22"/>
          <w:szCs w:val="22"/>
          <w:u w:val="none"/>
        </w:rPr>
        <w:t>(</w:t>
      </w:r>
      <w:r w:rsidR="007D362B" w:rsidRPr="0032275C">
        <w:rPr>
          <w:rStyle w:val="DeltaViewInsertion"/>
          <w:rFonts w:ascii="Times New Roman" w:hAnsi="Times New Roman" w:cs="Times New Roman"/>
          <w:b/>
          <w:color w:val="auto"/>
          <w:sz w:val="22"/>
          <w:szCs w:val="22"/>
          <w:u w:val="none"/>
        </w:rPr>
        <w:t>i</w:t>
      </w:r>
      <w:r w:rsidRPr="0032275C">
        <w:rPr>
          <w:rStyle w:val="DeltaViewInsertion"/>
          <w:rFonts w:ascii="Times New Roman" w:hAnsi="Times New Roman" w:cs="Times New Roman"/>
          <w:b/>
          <w:color w:val="auto"/>
          <w:sz w:val="22"/>
          <w:szCs w:val="22"/>
          <w:u w:val="none"/>
        </w:rPr>
        <w:t>)</w:t>
      </w:r>
      <w:r w:rsidRPr="0032275C">
        <w:rPr>
          <w:rStyle w:val="DeltaViewInsertion"/>
          <w:rFonts w:ascii="Times New Roman" w:hAnsi="Times New Roman" w:cs="Times New Roman"/>
          <w:color w:val="auto"/>
          <w:sz w:val="22"/>
          <w:szCs w:val="22"/>
          <w:u w:val="none"/>
        </w:rPr>
        <w:t xml:space="preserve"> descumprimento de qualquer disposição contratual, legal ou de qualquer ordem judicial, administrativa ou arbitral; ou </w:t>
      </w:r>
      <w:r w:rsidR="007D362B" w:rsidRPr="0032275C">
        <w:rPr>
          <w:rStyle w:val="DeltaViewInsertion"/>
          <w:rFonts w:ascii="Times New Roman" w:hAnsi="Times New Roman" w:cs="Times New Roman"/>
          <w:b/>
          <w:color w:val="auto"/>
          <w:sz w:val="22"/>
          <w:szCs w:val="22"/>
          <w:u w:val="none"/>
        </w:rPr>
        <w:t>(ii</w:t>
      </w:r>
      <w:r w:rsidRPr="0032275C">
        <w:rPr>
          <w:rStyle w:val="DeltaViewInsertion"/>
          <w:rFonts w:ascii="Times New Roman" w:hAnsi="Times New Roman" w:cs="Times New Roman"/>
          <w:b/>
          <w:color w:val="auto"/>
          <w:sz w:val="22"/>
          <w:szCs w:val="22"/>
          <w:u w:val="none"/>
        </w:rPr>
        <w:t>)</w:t>
      </w:r>
      <w:r w:rsidRPr="0032275C">
        <w:rPr>
          <w:rStyle w:val="DeltaViewInsertion"/>
          <w:rFonts w:ascii="Times New Roman" w:hAnsi="Times New Roman" w:cs="Times New Roman"/>
          <w:color w:val="auto"/>
          <w:sz w:val="22"/>
          <w:szCs w:val="22"/>
          <w:u w:val="none"/>
        </w:rPr>
        <w:t> qualquer processo, judicial, administrativo ou arbitral, inquérito ou qualquer outro tipo de investigação governamental, em qualquer dos casos deste inciso</w:t>
      </w:r>
      <w:r w:rsidR="007D362B" w:rsidRPr="0032275C">
        <w:rPr>
          <w:rStyle w:val="DeltaViewInsertion"/>
          <w:rFonts w:ascii="Times New Roman" w:hAnsi="Times New Roman" w:cs="Times New Roman"/>
          <w:color w:val="auto"/>
          <w:sz w:val="22"/>
          <w:szCs w:val="22"/>
          <w:u w:val="none"/>
        </w:rPr>
        <w:t xml:space="preserve"> que:</w:t>
      </w:r>
      <w:r w:rsidRPr="0032275C">
        <w:rPr>
          <w:rStyle w:val="DeltaViewInsertion"/>
          <w:rFonts w:ascii="Times New Roman" w:hAnsi="Times New Roman" w:cs="Times New Roman"/>
          <w:color w:val="auto"/>
          <w:sz w:val="22"/>
          <w:szCs w:val="22"/>
          <w:u w:val="none"/>
        </w:rPr>
        <w:t xml:space="preserve"> (</w:t>
      </w:r>
      <w:r w:rsidR="007D362B" w:rsidRPr="0032275C">
        <w:rPr>
          <w:rStyle w:val="DeltaViewInsertion"/>
          <w:rFonts w:ascii="Times New Roman" w:hAnsi="Times New Roman" w:cs="Times New Roman"/>
          <w:color w:val="auto"/>
          <w:sz w:val="22"/>
          <w:szCs w:val="22"/>
          <w:u w:val="none"/>
        </w:rPr>
        <w:t>a</w:t>
      </w:r>
      <w:r w:rsidRPr="0032275C">
        <w:rPr>
          <w:rStyle w:val="DeltaViewInsertion"/>
          <w:rFonts w:ascii="Times New Roman" w:hAnsi="Times New Roman" w:cs="Times New Roman"/>
          <w:color w:val="auto"/>
          <w:sz w:val="22"/>
          <w:szCs w:val="22"/>
          <w:u w:val="none"/>
        </w:rPr>
        <w:t>) possa causar um efeito adverso relevante na Emissora; ou (</w:t>
      </w:r>
      <w:r w:rsidR="007D362B" w:rsidRPr="0032275C">
        <w:rPr>
          <w:rStyle w:val="DeltaViewInsertion"/>
          <w:rFonts w:ascii="Times New Roman" w:hAnsi="Times New Roman" w:cs="Times New Roman"/>
          <w:color w:val="auto"/>
          <w:sz w:val="22"/>
          <w:szCs w:val="22"/>
          <w:u w:val="none"/>
        </w:rPr>
        <w:t>b</w:t>
      </w:r>
      <w:r w:rsidRPr="0032275C">
        <w:rPr>
          <w:rStyle w:val="DeltaViewInsertion"/>
          <w:rFonts w:ascii="Times New Roman" w:hAnsi="Times New Roman" w:cs="Times New Roman"/>
          <w:color w:val="auto"/>
          <w:sz w:val="22"/>
          <w:szCs w:val="22"/>
          <w:u w:val="none"/>
        </w:rPr>
        <w:t>) visando a anular, alterar, invalidar, questionar ou de qualquer forma afetar esta Escritura de Emissão;</w:t>
      </w:r>
    </w:p>
    <w:p w:rsidR="00713D0F" w:rsidRPr="0032275C" w:rsidRDefault="00713D0F" w:rsidP="0032275C">
      <w:pPr>
        <w:spacing w:line="360" w:lineRule="auto"/>
        <w:rPr>
          <w:sz w:val="22"/>
          <w:szCs w:val="22"/>
        </w:rPr>
      </w:pPr>
    </w:p>
    <w:p w:rsidR="00713D0F" w:rsidRPr="0032275C" w:rsidRDefault="00713D0F" w:rsidP="0032275C">
      <w:pPr>
        <w:pStyle w:val="p0"/>
        <w:numPr>
          <w:ilvl w:val="0"/>
          <w:numId w:val="65"/>
        </w:numPr>
        <w:tabs>
          <w:tab w:val="clear" w:pos="720"/>
          <w:tab w:val="left" w:pos="1560"/>
        </w:tabs>
        <w:spacing w:line="360" w:lineRule="auto"/>
        <w:ind w:left="1418" w:hanging="567"/>
        <w:rPr>
          <w:rStyle w:val="DeltaViewInsertion"/>
          <w:rFonts w:ascii="Times New Roman" w:hAnsi="Times New Roman" w:cs="Times New Roman"/>
          <w:color w:val="auto"/>
          <w:sz w:val="22"/>
          <w:szCs w:val="22"/>
          <w:u w:val="none"/>
        </w:rPr>
      </w:pPr>
      <w:bookmarkStart w:id="482" w:name="_Ref445308849"/>
      <w:r w:rsidRPr="0032275C">
        <w:rPr>
          <w:rStyle w:val="DeltaViewInsertion"/>
          <w:rFonts w:ascii="Times New Roman" w:hAnsi="Times New Roman" w:cs="Times New Roman"/>
          <w:color w:val="auto"/>
          <w:sz w:val="22"/>
          <w:szCs w:val="22"/>
          <w:u w:val="none"/>
        </w:rPr>
        <w:t xml:space="preserve">até a presente data, nem a Emissora nem qualquer uma de suas respectivas </w:t>
      </w:r>
      <w:r w:rsidR="00D43AE2" w:rsidRPr="0032275C">
        <w:rPr>
          <w:rStyle w:val="DeltaViewInsertion"/>
          <w:rFonts w:ascii="Times New Roman" w:hAnsi="Times New Roman" w:cs="Times New Roman"/>
          <w:color w:val="auto"/>
          <w:sz w:val="22"/>
          <w:szCs w:val="22"/>
          <w:u w:val="none"/>
        </w:rPr>
        <w:t>controladas</w:t>
      </w:r>
      <w:r w:rsidRPr="0032275C">
        <w:rPr>
          <w:rStyle w:val="DeltaViewInsertion"/>
          <w:rFonts w:ascii="Times New Roman" w:hAnsi="Times New Roman" w:cs="Times New Roman"/>
          <w:color w:val="auto"/>
          <w:sz w:val="22"/>
          <w:szCs w:val="22"/>
          <w:u w:val="none"/>
        </w:rPr>
        <w:t xml:space="preserve">, diretores, membros de conselho de administração, quaisquer terceiros, incluindo assessores ou prestadores de serviço agindo em seu benefício ou de suas </w:t>
      </w:r>
      <w:r w:rsidR="00D43AE2" w:rsidRPr="0032275C">
        <w:rPr>
          <w:rStyle w:val="DeltaViewInsertion"/>
          <w:rFonts w:ascii="Times New Roman" w:hAnsi="Times New Roman" w:cs="Times New Roman"/>
          <w:color w:val="auto"/>
          <w:sz w:val="22"/>
          <w:szCs w:val="22"/>
          <w:u w:val="none"/>
        </w:rPr>
        <w:t>controladas </w:t>
      </w:r>
      <w:r w:rsidRPr="0032275C">
        <w:rPr>
          <w:rStyle w:val="DeltaViewInsertion"/>
          <w:rFonts w:ascii="Times New Roman" w:hAnsi="Times New Roman" w:cs="Times New Roman"/>
          <w:color w:val="auto"/>
          <w:sz w:val="22"/>
          <w:szCs w:val="22"/>
          <w:u w:val="none"/>
        </w:rPr>
        <w:t>(</w:t>
      </w:r>
      <w:r w:rsidR="007D362B" w:rsidRPr="0032275C">
        <w:rPr>
          <w:rStyle w:val="DeltaViewInsertion"/>
          <w:rFonts w:ascii="Times New Roman" w:hAnsi="Times New Roman" w:cs="Times New Roman"/>
          <w:color w:val="auto"/>
          <w:sz w:val="22"/>
          <w:szCs w:val="22"/>
          <w:u w:val="none"/>
        </w:rPr>
        <w:t>"</w:t>
      </w:r>
      <w:r w:rsidRPr="0032275C">
        <w:rPr>
          <w:rStyle w:val="DeltaViewInsertion"/>
          <w:rFonts w:ascii="Times New Roman" w:hAnsi="Times New Roman" w:cs="Times New Roman"/>
          <w:b/>
          <w:color w:val="auto"/>
          <w:sz w:val="22"/>
          <w:szCs w:val="22"/>
          <w:u w:val="none"/>
        </w:rPr>
        <w:t>Representantes</w:t>
      </w:r>
      <w:r w:rsidR="007D362B" w:rsidRPr="0032275C">
        <w:rPr>
          <w:rStyle w:val="DeltaViewInsertion"/>
          <w:rFonts w:ascii="Times New Roman" w:hAnsi="Times New Roman" w:cs="Times New Roman"/>
          <w:color w:val="auto"/>
          <w:sz w:val="22"/>
          <w:szCs w:val="22"/>
          <w:u w:val="none"/>
        </w:rPr>
        <w:t>"</w:t>
      </w:r>
      <w:r w:rsidRPr="0032275C">
        <w:rPr>
          <w:rStyle w:val="DeltaViewInsertion"/>
          <w:rFonts w:ascii="Times New Roman" w:hAnsi="Times New Roman" w:cs="Times New Roman"/>
          <w:color w:val="auto"/>
          <w:sz w:val="22"/>
          <w:szCs w:val="22"/>
          <w:u w:val="none"/>
        </w:rPr>
        <w:t xml:space="preserve">): </w:t>
      </w:r>
      <w:r w:rsidRPr="0032275C">
        <w:rPr>
          <w:rStyle w:val="DeltaViewInsertion"/>
          <w:rFonts w:ascii="Times New Roman" w:hAnsi="Times New Roman" w:cs="Times New Roman"/>
          <w:b/>
          <w:color w:val="auto"/>
          <w:sz w:val="22"/>
          <w:szCs w:val="22"/>
          <w:u w:val="none"/>
        </w:rPr>
        <w:t>(i)</w:t>
      </w:r>
      <w:r w:rsidRPr="0032275C">
        <w:rPr>
          <w:rStyle w:val="DeltaViewInsertion"/>
          <w:rFonts w:ascii="Times New Roman" w:hAnsi="Times New Roman" w:cs="Times New Roman"/>
          <w:color w:val="auto"/>
          <w:sz w:val="22"/>
          <w:szCs w:val="22"/>
          <w:u w:val="none"/>
        </w:rPr>
        <w:t xml:space="preserve"> usou os seus recursos ou de suas </w:t>
      </w:r>
      <w:r w:rsidR="00D43AE2" w:rsidRPr="0032275C">
        <w:rPr>
          <w:rStyle w:val="DeltaViewInsertion"/>
          <w:rFonts w:ascii="Times New Roman" w:hAnsi="Times New Roman" w:cs="Times New Roman"/>
          <w:color w:val="auto"/>
          <w:sz w:val="22"/>
          <w:szCs w:val="22"/>
          <w:u w:val="none"/>
        </w:rPr>
        <w:t>controladas</w:t>
      </w:r>
      <w:r w:rsidRPr="0032275C">
        <w:rPr>
          <w:rStyle w:val="DeltaViewInsertion"/>
          <w:rFonts w:ascii="Times New Roman" w:hAnsi="Times New Roman" w:cs="Times New Roman"/>
          <w:color w:val="auto"/>
          <w:sz w:val="22"/>
          <w:szCs w:val="22"/>
          <w:u w:val="none"/>
        </w:rPr>
        <w:t xml:space="preserve"> para contribuições, doações ou despesas de representação ilegais ou outras despesas ilegais relativas a atividades políticas; </w:t>
      </w:r>
      <w:r w:rsidRPr="0032275C">
        <w:rPr>
          <w:rStyle w:val="DeltaViewInsertion"/>
          <w:rFonts w:ascii="Times New Roman" w:hAnsi="Times New Roman" w:cs="Times New Roman"/>
          <w:b/>
          <w:color w:val="auto"/>
          <w:sz w:val="22"/>
          <w:szCs w:val="22"/>
          <w:u w:val="none"/>
        </w:rPr>
        <w:t>(ii)</w:t>
      </w:r>
      <w:r w:rsidRPr="0032275C">
        <w:rPr>
          <w:rStyle w:val="DeltaViewInsertion"/>
          <w:rFonts w:ascii="Times New Roman" w:hAnsi="Times New Roman" w:cs="Times New Roman"/>
          <w:color w:val="auto"/>
          <w:sz w:val="22"/>
          <w:szCs w:val="22"/>
          <w:u w:val="none"/>
        </w:rPr>
        <w:t xml:space="preserve"> fez qualquer pagamento ilegal, direto ou indireto, a empregados ou funcionários públicos, partidos políticos, políticos ou candidatos políticos</w:t>
      </w:r>
      <w:r w:rsidR="007D362B" w:rsidRPr="0032275C">
        <w:rPr>
          <w:rStyle w:val="DeltaViewInsertion"/>
          <w:rFonts w:ascii="Times New Roman" w:hAnsi="Times New Roman" w:cs="Times New Roman"/>
          <w:color w:val="auto"/>
          <w:sz w:val="22"/>
          <w:szCs w:val="22"/>
          <w:u w:val="none"/>
        </w:rPr>
        <w:t xml:space="preserve">, </w:t>
      </w:r>
      <w:r w:rsidRPr="0032275C">
        <w:rPr>
          <w:rStyle w:val="DeltaViewInsertion"/>
          <w:rFonts w:ascii="Times New Roman" w:hAnsi="Times New Roman" w:cs="Times New Roman"/>
          <w:color w:val="auto"/>
          <w:sz w:val="22"/>
          <w:szCs w:val="22"/>
          <w:u w:val="none"/>
        </w:rPr>
        <w:t xml:space="preserve">incluindo seus familiares, nacionais ou estrangeiros, praticaram quaisquer atos para obter ou manter qualquer negócio, transação ou vantagem comercial indevida; </w:t>
      </w:r>
      <w:r w:rsidRPr="0032275C">
        <w:rPr>
          <w:rStyle w:val="DeltaViewInsertion"/>
          <w:rFonts w:ascii="Times New Roman" w:hAnsi="Times New Roman" w:cs="Times New Roman"/>
          <w:b/>
          <w:color w:val="auto"/>
          <w:sz w:val="22"/>
          <w:szCs w:val="22"/>
          <w:u w:val="none"/>
        </w:rPr>
        <w:t>(iii)</w:t>
      </w:r>
      <w:r w:rsidRPr="0032275C">
        <w:rPr>
          <w:rStyle w:val="DeltaViewInsertion"/>
          <w:rFonts w:ascii="Times New Roman" w:hAnsi="Times New Roman" w:cs="Times New Roman"/>
          <w:color w:val="auto"/>
          <w:sz w:val="22"/>
          <w:szCs w:val="22"/>
          <w:u w:val="none"/>
        </w:rPr>
        <w:t> violou qualquer dispositivo de qualquer lei ou regulamento, nacional ou estrangeiro, contra prática de corrupção ou atos lesivos à administração pública, incluindo, mas não se limitando, a Lei nº 12.846</w:t>
      </w:r>
      <w:r w:rsidR="007D362B" w:rsidRPr="0032275C">
        <w:rPr>
          <w:rStyle w:val="DeltaViewInsertion"/>
          <w:rFonts w:ascii="Times New Roman" w:hAnsi="Times New Roman" w:cs="Times New Roman"/>
          <w:color w:val="auto"/>
          <w:sz w:val="22"/>
          <w:szCs w:val="22"/>
          <w:u w:val="none"/>
        </w:rPr>
        <w:t>, de 1 de agosto de 2013</w:t>
      </w:r>
      <w:r w:rsidR="007806C9" w:rsidRPr="0032275C">
        <w:rPr>
          <w:rStyle w:val="DeltaViewInsertion"/>
          <w:rFonts w:ascii="Times New Roman" w:hAnsi="Times New Roman" w:cs="Times New Roman"/>
          <w:color w:val="auto"/>
          <w:sz w:val="22"/>
          <w:szCs w:val="22"/>
          <w:u w:val="none"/>
        </w:rPr>
        <w:t xml:space="preserve"> e alterações posteriores </w:t>
      </w:r>
      <w:r w:rsidRPr="0032275C">
        <w:rPr>
          <w:rStyle w:val="DeltaViewInsertion"/>
          <w:rFonts w:ascii="Times New Roman" w:hAnsi="Times New Roman" w:cs="Times New Roman"/>
          <w:color w:val="auto"/>
          <w:sz w:val="22"/>
          <w:szCs w:val="22"/>
          <w:u w:val="none"/>
        </w:rPr>
        <w:t>(</w:t>
      </w:r>
      <w:r w:rsidR="007D362B" w:rsidRPr="0032275C">
        <w:rPr>
          <w:rStyle w:val="DeltaViewInsertion"/>
          <w:rFonts w:ascii="Times New Roman" w:hAnsi="Times New Roman" w:cs="Times New Roman"/>
          <w:color w:val="auto"/>
          <w:sz w:val="22"/>
          <w:szCs w:val="22"/>
          <w:u w:val="none"/>
        </w:rPr>
        <w:t>"</w:t>
      </w:r>
      <w:r w:rsidR="007D362B" w:rsidRPr="0032275C">
        <w:rPr>
          <w:rStyle w:val="DeltaViewInsertion"/>
          <w:rFonts w:ascii="Times New Roman" w:hAnsi="Times New Roman" w:cs="Times New Roman"/>
          <w:b/>
          <w:color w:val="auto"/>
          <w:sz w:val="22"/>
          <w:szCs w:val="22"/>
          <w:u w:val="none"/>
        </w:rPr>
        <w:t>Lei</w:t>
      </w:r>
      <w:r w:rsidRPr="0032275C">
        <w:rPr>
          <w:rStyle w:val="DeltaViewInsertion"/>
          <w:rFonts w:ascii="Times New Roman" w:hAnsi="Times New Roman" w:cs="Times New Roman"/>
          <w:b/>
          <w:color w:val="auto"/>
          <w:sz w:val="22"/>
          <w:szCs w:val="22"/>
          <w:u w:val="none"/>
        </w:rPr>
        <w:t> Anticorrupção</w:t>
      </w:r>
      <w:r w:rsidR="007D362B" w:rsidRPr="0032275C">
        <w:rPr>
          <w:rStyle w:val="DeltaViewInsertion"/>
          <w:rFonts w:ascii="Times New Roman" w:hAnsi="Times New Roman" w:cs="Times New Roman"/>
          <w:color w:val="auto"/>
          <w:sz w:val="22"/>
          <w:szCs w:val="22"/>
          <w:u w:val="none"/>
        </w:rPr>
        <w:t>"</w:t>
      </w:r>
      <w:r w:rsidRPr="0032275C">
        <w:rPr>
          <w:rStyle w:val="DeltaViewInsertion"/>
          <w:rFonts w:ascii="Times New Roman" w:hAnsi="Times New Roman" w:cs="Times New Roman"/>
          <w:color w:val="auto"/>
          <w:sz w:val="22"/>
          <w:szCs w:val="22"/>
          <w:u w:val="none"/>
        </w:rPr>
        <w:t xml:space="preserve">); ou </w:t>
      </w:r>
      <w:r w:rsidRPr="0032275C">
        <w:rPr>
          <w:rStyle w:val="DeltaViewInsertion"/>
          <w:rFonts w:ascii="Times New Roman" w:hAnsi="Times New Roman" w:cs="Times New Roman"/>
          <w:b/>
          <w:color w:val="auto"/>
          <w:sz w:val="22"/>
          <w:szCs w:val="22"/>
          <w:u w:val="none"/>
        </w:rPr>
        <w:t>(iv)</w:t>
      </w:r>
      <w:r w:rsidRPr="0032275C">
        <w:rPr>
          <w:rStyle w:val="DeltaViewInsertion"/>
          <w:rFonts w:ascii="Times New Roman" w:hAnsi="Times New Roman" w:cs="Times New Roman"/>
          <w:color w:val="auto"/>
          <w:sz w:val="22"/>
          <w:szCs w:val="22"/>
          <w:u w:val="none"/>
        </w:rPr>
        <w:t xml:space="preserve"> fez qualquer pagamento de propina, abatimento ilícito, remuneração ilícita, suborno, tráfico </w:t>
      </w:r>
      <w:r w:rsidR="00C21DB0" w:rsidRPr="0032275C">
        <w:rPr>
          <w:rStyle w:val="DeltaViewInsertion"/>
          <w:rFonts w:ascii="Times New Roman" w:hAnsi="Times New Roman" w:cs="Times New Roman"/>
          <w:color w:val="auto"/>
          <w:sz w:val="22"/>
          <w:szCs w:val="22"/>
          <w:u w:val="none"/>
        </w:rPr>
        <w:t>de influência, "caixinha"</w:t>
      </w:r>
      <w:r w:rsidRPr="0032275C">
        <w:rPr>
          <w:rStyle w:val="DeltaViewInsertion"/>
          <w:rFonts w:ascii="Times New Roman" w:hAnsi="Times New Roman" w:cs="Times New Roman"/>
          <w:color w:val="auto"/>
          <w:sz w:val="22"/>
          <w:szCs w:val="22"/>
          <w:u w:val="none"/>
        </w:rPr>
        <w:t xml:space="preserve"> ou outro pagamento ilegal;</w:t>
      </w:r>
      <w:bookmarkEnd w:id="482"/>
    </w:p>
    <w:p w:rsidR="00713D0F" w:rsidRPr="0032275C" w:rsidRDefault="00713D0F" w:rsidP="0032275C">
      <w:pPr>
        <w:pStyle w:val="p0"/>
        <w:tabs>
          <w:tab w:val="clear" w:pos="720"/>
          <w:tab w:val="left" w:pos="1134"/>
        </w:tabs>
        <w:spacing w:line="360" w:lineRule="auto"/>
        <w:ind w:left="1134" w:hanging="1134"/>
        <w:rPr>
          <w:rFonts w:ascii="Times New Roman" w:hAnsi="Times New Roman" w:cs="Times New Roman"/>
          <w:sz w:val="22"/>
          <w:szCs w:val="22"/>
        </w:rPr>
      </w:pPr>
    </w:p>
    <w:p w:rsidR="00493AB6" w:rsidRPr="0032275C" w:rsidRDefault="00493AB6" w:rsidP="0032275C">
      <w:pPr>
        <w:pStyle w:val="p0"/>
        <w:numPr>
          <w:ilvl w:val="0"/>
          <w:numId w:val="65"/>
        </w:numPr>
        <w:tabs>
          <w:tab w:val="clear" w:pos="720"/>
          <w:tab w:val="left" w:pos="1560"/>
        </w:tabs>
        <w:spacing w:line="360" w:lineRule="auto"/>
        <w:ind w:left="1418" w:hanging="567"/>
        <w:rPr>
          <w:rFonts w:ascii="Times New Roman" w:hAnsi="Times New Roman" w:cs="Times New Roman"/>
          <w:sz w:val="22"/>
          <w:szCs w:val="22"/>
        </w:rPr>
      </w:pPr>
      <w:bookmarkStart w:id="483" w:name="_DV_M376"/>
      <w:bookmarkStart w:id="484" w:name="_Ref445232652"/>
      <w:bookmarkEnd w:id="483"/>
      <w:r w:rsidRPr="0032275C">
        <w:rPr>
          <w:rStyle w:val="DeltaViewInsertion"/>
          <w:rFonts w:ascii="Times New Roman" w:hAnsi="Times New Roman" w:cs="Times New Roman"/>
          <w:color w:val="auto"/>
          <w:sz w:val="22"/>
          <w:szCs w:val="22"/>
          <w:u w:val="none"/>
        </w:rPr>
        <w:t>está, assim como suas controladas, em dia com o pagamento de todas as obrigações de natureza tributária (municipal, estadual</w:t>
      </w:r>
      <w:r w:rsidR="006165A4" w:rsidRPr="0032275C">
        <w:rPr>
          <w:rStyle w:val="DeltaViewInsertion"/>
          <w:rFonts w:ascii="Times New Roman" w:hAnsi="Times New Roman" w:cs="Times New Roman"/>
          <w:color w:val="auto"/>
          <w:sz w:val="22"/>
          <w:szCs w:val="22"/>
          <w:u w:val="none"/>
        </w:rPr>
        <w:t>, distrital</w:t>
      </w:r>
      <w:r w:rsidRPr="0032275C">
        <w:rPr>
          <w:rStyle w:val="DeltaViewInsertion"/>
          <w:rFonts w:ascii="Times New Roman" w:hAnsi="Times New Roman" w:cs="Times New Roman"/>
          <w:color w:val="auto"/>
          <w:sz w:val="22"/>
          <w:szCs w:val="22"/>
          <w:u w:val="none"/>
        </w:rPr>
        <w:t xml:space="preserve"> e federal), trabalhista, previdenciária, ambiental e de quaisquer outras obrigações impostas por lei, exceto por aquelas questionadas de boa-fé</w:t>
      </w:r>
      <w:r w:rsidR="006165A4" w:rsidRPr="0032275C">
        <w:rPr>
          <w:rStyle w:val="DeltaViewInsertion"/>
          <w:rFonts w:ascii="Times New Roman" w:hAnsi="Times New Roman" w:cs="Times New Roman"/>
          <w:color w:val="auto"/>
          <w:sz w:val="22"/>
          <w:szCs w:val="22"/>
          <w:u w:val="none"/>
        </w:rPr>
        <w:t>,</w:t>
      </w:r>
      <w:r w:rsidRPr="0032275C">
        <w:rPr>
          <w:rStyle w:val="DeltaViewInsertion"/>
          <w:rFonts w:ascii="Times New Roman" w:hAnsi="Times New Roman" w:cs="Times New Roman"/>
          <w:color w:val="auto"/>
          <w:sz w:val="22"/>
          <w:szCs w:val="22"/>
          <w:u w:val="none"/>
        </w:rPr>
        <w:t xml:space="preserve"> nas esferas administrativa ou judicial ou cujo descumprimento não tenha um efeito adverso relevante na Emissora; e</w:t>
      </w:r>
      <w:bookmarkEnd w:id="484"/>
    </w:p>
    <w:p w:rsidR="00493AB6" w:rsidRPr="0032275C" w:rsidRDefault="00493AB6" w:rsidP="0032275C">
      <w:pPr>
        <w:pStyle w:val="p0"/>
        <w:tabs>
          <w:tab w:val="clear" w:pos="720"/>
          <w:tab w:val="left" w:pos="1134"/>
        </w:tabs>
        <w:spacing w:line="360" w:lineRule="auto"/>
        <w:ind w:left="1134" w:hanging="1134"/>
        <w:rPr>
          <w:rFonts w:ascii="Times New Roman" w:hAnsi="Times New Roman" w:cs="Times New Roman"/>
          <w:sz w:val="22"/>
          <w:szCs w:val="22"/>
        </w:rPr>
      </w:pPr>
    </w:p>
    <w:p w:rsidR="00493AB6" w:rsidRPr="0032275C" w:rsidRDefault="00493AB6" w:rsidP="0032275C">
      <w:pPr>
        <w:pStyle w:val="p0"/>
        <w:numPr>
          <w:ilvl w:val="0"/>
          <w:numId w:val="65"/>
        </w:numPr>
        <w:tabs>
          <w:tab w:val="clear" w:pos="720"/>
          <w:tab w:val="left" w:pos="1560"/>
        </w:tabs>
        <w:spacing w:line="360" w:lineRule="auto"/>
        <w:ind w:left="1418" w:hanging="567"/>
        <w:rPr>
          <w:rFonts w:ascii="Times New Roman" w:hAnsi="Times New Roman" w:cs="Times New Roman"/>
          <w:sz w:val="22"/>
          <w:szCs w:val="22"/>
        </w:rPr>
      </w:pPr>
      <w:bookmarkStart w:id="485" w:name="_DV_M377"/>
      <w:bookmarkEnd w:id="485"/>
      <w:r w:rsidRPr="0032275C">
        <w:rPr>
          <w:rStyle w:val="DeltaViewInsertion"/>
          <w:rFonts w:ascii="Times New Roman" w:hAnsi="Times New Roman" w:cs="Times New Roman"/>
          <w:color w:val="auto"/>
          <w:sz w:val="22"/>
          <w:szCs w:val="22"/>
          <w:u w:val="none"/>
        </w:rPr>
        <w:t>possui válidas, eficazes, em perfeita ordem e em pleno vigor todas as autorizações e licenças, inclusive as ambientais, aplicáveis ao regular exercício de suas atividades.</w:t>
      </w:r>
    </w:p>
    <w:p w:rsidR="00493AB6" w:rsidRPr="0032275C" w:rsidRDefault="00493AB6" w:rsidP="0032275C">
      <w:pPr>
        <w:pStyle w:val="p0"/>
        <w:tabs>
          <w:tab w:val="clear" w:pos="720"/>
          <w:tab w:val="left" w:pos="1134"/>
        </w:tabs>
        <w:spacing w:line="360" w:lineRule="auto"/>
        <w:ind w:left="1134" w:hanging="1134"/>
        <w:rPr>
          <w:rFonts w:ascii="Times New Roman" w:hAnsi="Times New Roman" w:cs="Times New Roman"/>
          <w:sz w:val="22"/>
          <w:szCs w:val="22"/>
        </w:rPr>
      </w:pPr>
    </w:p>
    <w:p w:rsidR="00C21DB0" w:rsidRPr="0032275C" w:rsidRDefault="00C21DB0" w:rsidP="0032275C">
      <w:pPr>
        <w:pStyle w:val="PargrafodaLista"/>
        <w:numPr>
          <w:ilvl w:val="0"/>
          <w:numId w:val="64"/>
        </w:numPr>
        <w:tabs>
          <w:tab w:val="left" w:pos="1134"/>
        </w:tabs>
        <w:spacing w:line="360" w:lineRule="auto"/>
        <w:ind w:left="851" w:hanging="851"/>
        <w:rPr>
          <w:sz w:val="22"/>
          <w:szCs w:val="22"/>
        </w:rPr>
      </w:pPr>
      <w:r w:rsidRPr="0032275C">
        <w:rPr>
          <w:sz w:val="22"/>
          <w:szCs w:val="22"/>
        </w:rPr>
        <w:t>As Fiadoras neste ato declaram que:</w:t>
      </w:r>
    </w:p>
    <w:p w:rsidR="00C21DB0" w:rsidRPr="0032275C" w:rsidRDefault="00C21DB0" w:rsidP="0032275C">
      <w:pPr>
        <w:pStyle w:val="p0"/>
        <w:tabs>
          <w:tab w:val="clear" w:pos="720"/>
          <w:tab w:val="left" w:pos="1134"/>
        </w:tabs>
        <w:spacing w:line="360" w:lineRule="auto"/>
        <w:ind w:left="1134" w:hanging="1134"/>
        <w:rPr>
          <w:rFonts w:ascii="Times New Roman" w:hAnsi="Times New Roman" w:cs="Times New Roman"/>
          <w:sz w:val="22"/>
          <w:szCs w:val="22"/>
        </w:rPr>
      </w:pPr>
    </w:p>
    <w:p w:rsidR="007806C9" w:rsidRPr="0032275C" w:rsidRDefault="007806C9" w:rsidP="0032275C">
      <w:pPr>
        <w:pStyle w:val="p0"/>
        <w:numPr>
          <w:ilvl w:val="0"/>
          <w:numId w:val="66"/>
        </w:numPr>
        <w:tabs>
          <w:tab w:val="clear" w:pos="72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a Algar Telecom é uma sociedade devidamente organizada, constituída e existente sob a forma de sociedade por ações</w:t>
      </w:r>
      <w:r w:rsidRPr="0032275C">
        <w:rPr>
          <w:rStyle w:val="DeltaViewInsertion"/>
          <w:rFonts w:ascii="Times New Roman" w:hAnsi="Times New Roman" w:cs="Times New Roman"/>
          <w:color w:val="auto"/>
          <w:sz w:val="22"/>
          <w:szCs w:val="22"/>
          <w:u w:val="none"/>
        </w:rPr>
        <w:t xml:space="preserve">, com registro de companhia aberta perante a CVM, </w:t>
      </w:r>
      <w:r w:rsidRPr="0032275C">
        <w:rPr>
          <w:rFonts w:ascii="Times New Roman" w:hAnsi="Times New Roman" w:cs="Times New Roman"/>
          <w:sz w:val="22"/>
          <w:szCs w:val="22"/>
        </w:rPr>
        <w:t>de acordo com as leis brasileiras;</w:t>
      </w:r>
    </w:p>
    <w:p w:rsidR="007806C9" w:rsidRPr="0032275C" w:rsidRDefault="007806C9" w:rsidP="0032275C">
      <w:pPr>
        <w:pStyle w:val="p0"/>
        <w:tabs>
          <w:tab w:val="clear" w:pos="720"/>
        </w:tabs>
        <w:spacing w:line="360" w:lineRule="auto"/>
        <w:rPr>
          <w:rFonts w:ascii="Times New Roman" w:hAnsi="Times New Roman" w:cs="Times New Roman"/>
          <w:sz w:val="22"/>
          <w:szCs w:val="22"/>
        </w:rPr>
      </w:pPr>
    </w:p>
    <w:p w:rsidR="00C21DB0" w:rsidRPr="0032275C" w:rsidRDefault="007806C9" w:rsidP="0032275C">
      <w:pPr>
        <w:pStyle w:val="p0"/>
        <w:numPr>
          <w:ilvl w:val="0"/>
          <w:numId w:val="66"/>
        </w:numPr>
        <w:tabs>
          <w:tab w:val="clear" w:pos="72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a Algar é uma sociedade devidamente organizada, constituída e existente sob a forma de sociedade por ações</w:t>
      </w:r>
      <w:r w:rsidRPr="0032275C">
        <w:rPr>
          <w:rStyle w:val="DeltaViewInsertion"/>
          <w:rFonts w:ascii="Times New Roman" w:hAnsi="Times New Roman" w:cs="Times New Roman"/>
          <w:color w:val="auto"/>
          <w:sz w:val="22"/>
          <w:szCs w:val="22"/>
          <w:u w:val="none"/>
        </w:rPr>
        <w:t xml:space="preserve">, sem registro de companhia aberta perante a CVM, </w:t>
      </w:r>
      <w:r w:rsidRPr="0032275C">
        <w:rPr>
          <w:rFonts w:ascii="Times New Roman" w:hAnsi="Times New Roman" w:cs="Times New Roman"/>
          <w:sz w:val="22"/>
          <w:szCs w:val="22"/>
        </w:rPr>
        <w:t>de acordo com as leis brasileiras;</w:t>
      </w:r>
    </w:p>
    <w:p w:rsidR="00C21DB0" w:rsidRPr="0032275C" w:rsidRDefault="00C21DB0" w:rsidP="0032275C">
      <w:pPr>
        <w:pStyle w:val="p0"/>
        <w:tabs>
          <w:tab w:val="clear" w:pos="720"/>
          <w:tab w:val="num" w:pos="1134"/>
        </w:tabs>
        <w:spacing w:line="360" w:lineRule="auto"/>
        <w:ind w:left="1134" w:hanging="1134"/>
        <w:rPr>
          <w:rFonts w:ascii="Times New Roman" w:hAnsi="Times New Roman" w:cs="Times New Roman"/>
          <w:sz w:val="22"/>
          <w:szCs w:val="22"/>
        </w:rPr>
      </w:pPr>
    </w:p>
    <w:p w:rsidR="00C21DB0" w:rsidRPr="0032275C" w:rsidRDefault="00F73450" w:rsidP="0032275C">
      <w:pPr>
        <w:pStyle w:val="p0"/>
        <w:numPr>
          <w:ilvl w:val="0"/>
          <w:numId w:val="66"/>
        </w:numPr>
        <w:tabs>
          <w:tab w:val="clear" w:pos="72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estão</w:t>
      </w:r>
      <w:r w:rsidR="00C21DB0" w:rsidRPr="0032275C">
        <w:rPr>
          <w:rFonts w:ascii="Times New Roman" w:hAnsi="Times New Roman" w:cs="Times New Roman"/>
          <w:sz w:val="22"/>
          <w:szCs w:val="22"/>
        </w:rPr>
        <w:t xml:space="preserve"> devidamente autorizada</w:t>
      </w:r>
      <w:r w:rsidR="006A4BE6" w:rsidRPr="0032275C">
        <w:rPr>
          <w:rFonts w:ascii="Times New Roman" w:hAnsi="Times New Roman" w:cs="Times New Roman"/>
          <w:sz w:val="22"/>
          <w:szCs w:val="22"/>
        </w:rPr>
        <w:t>s</w:t>
      </w:r>
      <w:r w:rsidR="00C21DB0" w:rsidRPr="0032275C">
        <w:rPr>
          <w:rFonts w:ascii="Times New Roman" w:hAnsi="Times New Roman" w:cs="Times New Roman"/>
          <w:sz w:val="22"/>
          <w:szCs w:val="22"/>
        </w:rPr>
        <w:t xml:space="preserve"> e </w:t>
      </w:r>
      <w:r w:rsidRPr="0032275C">
        <w:rPr>
          <w:rFonts w:ascii="Times New Roman" w:hAnsi="Times New Roman" w:cs="Times New Roman"/>
          <w:sz w:val="22"/>
          <w:szCs w:val="22"/>
        </w:rPr>
        <w:t>obtiveram</w:t>
      </w:r>
      <w:r w:rsidR="00C21DB0" w:rsidRPr="0032275C">
        <w:rPr>
          <w:rFonts w:ascii="Times New Roman" w:hAnsi="Times New Roman" w:cs="Times New Roman"/>
          <w:sz w:val="22"/>
          <w:szCs w:val="22"/>
        </w:rPr>
        <w:t xml:space="preserve"> todas as licenças e autorizações necessárias, inclusive as societárias, à celebração desta Escritura de Emissão, à </w:t>
      </w:r>
      <w:r w:rsidRPr="0032275C">
        <w:rPr>
          <w:rFonts w:ascii="Times New Roman" w:hAnsi="Times New Roman" w:cs="Times New Roman"/>
          <w:sz w:val="22"/>
          <w:szCs w:val="22"/>
        </w:rPr>
        <w:t>prestação da</w:t>
      </w:r>
      <w:r w:rsidR="002072A7" w:rsidRPr="0032275C">
        <w:rPr>
          <w:rFonts w:ascii="Times New Roman" w:hAnsi="Times New Roman" w:cs="Times New Roman"/>
          <w:sz w:val="22"/>
          <w:szCs w:val="22"/>
        </w:rPr>
        <w:t>s</w:t>
      </w:r>
      <w:r w:rsidRPr="0032275C">
        <w:rPr>
          <w:rFonts w:ascii="Times New Roman" w:hAnsi="Times New Roman" w:cs="Times New Roman"/>
          <w:sz w:val="22"/>
          <w:szCs w:val="22"/>
        </w:rPr>
        <w:t xml:space="preserve"> Fiança</w:t>
      </w:r>
      <w:r w:rsidR="002072A7" w:rsidRPr="0032275C">
        <w:rPr>
          <w:rFonts w:ascii="Times New Roman" w:hAnsi="Times New Roman" w:cs="Times New Roman"/>
          <w:sz w:val="22"/>
          <w:szCs w:val="22"/>
        </w:rPr>
        <w:t>s</w:t>
      </w:r>
      <w:r w:rsidR="00C21DB0" w:rsidRPr="0032275C">
        <w:rPr>
          <w:rFonts w:ascii="Times New Roman" w:hAnsi="Times New Roman" w:cs="Times New Roman"/>
          <w:sz w:val="22"/>
          <w:szCs w:val="22"/>
        </w:rPr>
        <w:t xml:space="preserve"> e ao cumprimento de suas obrigações aqui previstas, tendo sido satisfeitos todos os requisitos legais e estatutários necessários para tanto;</w:t>
      </w:r>
    </w:p>
    <w:p w:rsidR="00C21DB0" w:rsidRPr="0032275C" w:rsidRDefault="00C21DB0" w:rsidP="0032275C">
      <w:pPr>
        <w:pStyle w:val="p0"/>
        <w:tabs>
          <w:tab w:val="clear" w:pos="720"/>
          <w:tab w:val="num" w:pos="1134"/>
        </w:tabs>
        <w:spacing w:line="360" w:lineRule="auto"/>
        <w:ind w:left="1134" w:hanging="1134"/>
        <w:rPr>
          <w:rFonts w:ascii="Times New Roman" w:hAnsi="Times New Roman" w:cs="Times New Roman"/>
          <w:sz w:val="22"/>
          <w:szCs w:val="22"/>
        </w:rPr>
      </w:pPr>
    </w:p>
    <w:p w:rsidR="00C21DB0" w:rsidRPr="0032275C" w:rsidRDefault="00C21DB0" w:rsidP="0032275C">
      <w:pPr>
        <w:pStyle w:val="p0"/>
        <w:numPr>
          <w:ilvl w:val="0"/>
          <w:numId w:val="66"/>
        </w:numPr>
        <w:tabs>
          <w:tab w:val="clear" w:pos="72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os representantes legais que assinam esta Escritura de Emissão têm poderes estatutários ou delegados para assumir, em nome da</w:t>
      </w:r>
      <w:r w:rsidR="00F73450" w:rsidRPr="0032275C">
        <w:rPr>
          <w:rFonts w:ascii="Times New Roman" w:hAnsi="Times New Roman" w:cs="Times New Roman"/>
          <w:sz w:val="22"/>
          <w:szCs w:val="22"/>
        </w:rPr>
        <w:t>s</w:t>
      </w:r>
      <w:r w:rsidR="007806C9" w:rsidRPr="0032275C">
        <w:rPr>
          <w:rFonts w:ascii="Times New Roman" w:hAnsi="Times New Roman" w:cs="Times New Roman"/>
          <w:sz w:val="22"/>
          <w:szCs w:val="22"/>
        </w:rPr>
        <w:t xml:space="preserve"> respectivas</w:t>
      </w:r>
      <w:r w:rsidRPr="0032275C">
        <w:rPr>
          <w:rFonts w:ascii="Times New Roman" w:hAnsi="Times New Roman" w:cs="Times New Roman"/>
          <w:sz w:val="22"/>
          <w:szCs w:val="22"/>
        </w:rPr>
        <w:t xml:space="preserve"> </w:t>
      </w:r>
      <w:r w:rsidR="00F73450" w:rsidRPr="0032275C">
        <w:rPr>
          <w:rFonts w:ascii="Times New Roman" w:hAnsi="Times New Roman" w:cs="Times New Roman"/>
          <w:sz w:val="22"/>
          <w:szCs w:val="22"/>
        </w:rPr>
        <w:t>Fiadoras</w:t>
      </w:r>
      <w:r w:rsidRPr="0032275C">
        <w:rPr>
          <w:rFonts w:ascii="Times New Roman" w:hAnsi="Times New Roman" w:cs="Times New Roman"/>
          <w:sz w:val="22"/>
          <w:szCs w:val="22"/>
        </w:rPr>
        <w:t xml:space="preserve">, as obrigações ora estabelecidas e, sendo mandatários, tiveram os poderes legitimamente outorgados, estando os respectivos mandatos em pleno vigor; </w:t>
      </w:r>
    </w:p>
    <w:p w:rsidR="00C21DB0" w:rsidRPr="0032275C" w:rsidRDefault="00C21DB0" w:rsidP="0032275C">
      <w:pPr>
        <w:pStyle w:val="p0"/>
        <w:tabs>
          <w:tab w:val="clear" w:pos="720"/>
        </w:tabs>
        <w:spacing w:line="360" w:lineRule="auto"/>
        <w:rPr>
          <w:rFonts w:ascii="Times New Roman" w:hAnsi="Times New Roman" w:cs="Times New Roman"/>
          <w:sz w:val="22"/>
          <w:szCs w:val="22"/>
        </w:rPr>
      </w:pPr>
    </w:p>
    <w:p w:rsidR="00C21DB0" w:rsidRPr="0032275C" w:rsidRDefault="00C21DB0" w:rsidP="0032275C">
      <w:pPr>
        <w:pStyle w:val="p0"/>
        <w:numPr>
          <w:ilvl w:val="0"/>
          <w:numId w:val="66"/>
        </w:numPr>
        <w:tabs>
          <w:tab w:val="clear" w:pos="72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 xml:space="preserve">a celebração desta Escritura de Emissão, o cumprimento de suas obrigações previstas nesta Escritura de Emissão e a </w:t>
      </w:r>
      <w:r w:rsidR="00F73450" w:rsidRPr="0032275C">
        <w:rPr>
          <w:rFonts w:ascii="Times New Roman" w:hAnsi="Times New Roman" w:cs="Times New Roman"/>
          <w:sz w:val="22"/>
          <w:szCs w:val="22"/>
        </w:rPr>
        <w:t>prestação da</w:t>
      </w:r>
      <w:r w:rsidR="002072A7" w:rsidRPr="0032275C">
        <w:rPr>
          <w:rFonts w:ascii="Times New Roman" w:hAnsi="Times New Roman" w:cs="Times New Roman"/>
          <w:sz w:val="22"/>
          <w:szCs w:val="22"/>
        </w:rPr>
        <w:t>s</w:t>
      </w:r>
      <w:r w:rsidR="00F73450" w:rsidRPr="0032275C">
        <w:rPr>
          <w:rFonts w:ascii="Times New Roman" w:hAnsi="Times New Roman" w:cs="Times New Roman"/>
          <w:sz w:val="22"/>
          <w:szCs w:val="22"/>
        </w:rPr>
        <w:t xml:space="preserve"> Fiança</w:t>
      </w:r>
      <w:r w:rsidR="002072A7" w:rsidRPr="0032275C">
        <w:rPr>
          <w:rFonts w:ascii="Times New Roman" w:hAnsi="Times New Roman" w:cs="Times New Roman"/>
          <w:sz w:val="22"/>
          <w:szCs w:val="22"/>
        </w:rPr>
        <w:t>s</w:t>
      </w:r>
      <w:r w:rsidRPr="0032275C">
        <w:rPr>
          <w:rFonts w:ascii="Times New Roman" w:hAnsi="Times New Roman" w:cs="Times New Roman"/>
          <w:sz w:val="22"/>
          <w:szCs w:val="22"/>
        </w:rPr>
        <w:t xml:space="preserve"> não infringem ou contrariam: </w:t>
      </w:r>
      <w:r w:rsidRPr="0032275C">
        <w:rPr>
          <w:rFonts w:ascii="Times New Roman" w:hAnsi="Times New Roman" w:cs="Times New Roman"/>
          <w:b/>
          <w:sz w:val="22"/>
          <w:szCs w:val="22"/>
        </w:rPr>
        <w:t>(i)</w:t>
      </w:r>
      <w:r w:rsidR="00F73450" w:rsidRPr="0032275C">
        <w:rPr>
          <w:rFonts w:ascii="Times New Roman" w:hAnsi="Times New Roman" w:cs="Times New Roman"/>
          <w:sz w:val="22"/>
          <w:szCs w:val="22"/>
        </w:rPr>
        <w:t> q</w:t>
      </w:r>
      <w:r w:rsidRPr="0032275C">
        <w:rPr>
          <w:rFonts w:ascii="Times New Roman" w:hAnsi="Times New Roman" w:cs="Times New Roman"/>
          <w:sz w:val="22"/>
          <w:szCs w:val="22"/>
        </w:rPr>
        <w:t>ualquer contrato ou documento no qual a</w:t>
      </w:r>
      <w:r w:rsidR="00F73450" w:rsidRPr="0032275C">
        <w:rPr>
          <w:rFonts w:ascii="Times New Roman" w:hAnsi="Times New Roman" w:cs="Times New Roman"/>
          <w:sz w:val="22"/>
          <w:szCs w:val="22"/>
        </w:rPr>
        <w:t>s Fiadoras</w:t>
      </w:r>
      <w:r w:rsidRPr="0032275C">
        <w:rPr>
          <w:rFonts w:ascii="Times New Roman" w:hAnsi="Times New Roman" w:cs="Times New Roman"/>
          <w:sz w:val="22"/>
          <w:szCs w:val="22"/>
        </w:rPr>
        <w:t xml:space="preserve"> seja</w:t>
      </w:r>
      <w:r w:rsidR="00F73450" w:rsidRPr="0032275C">
        <w:rPr>
          <w:rFonts w:ascii="Times New Roman" w:hAnsi="Times New Roman" w:cs="Times New Roman"/>
          <w:sz w:val="22"/>
          <w:szCs w:val="22"/>
        </w:rPr>
        <w:t>m</w:t>
      </w:r>
      <w:r w:rsidRPr="0032275C">
        <w:rPr>
          <w:rFonts w:ascii="Times New Roman" w:hAnsi="Times New Roman" w:cs="Times New Roman"/>
          <w:sz w:val="22"/>
          <w:szCs w:val="22"/>
        </w:rPr>
        <w:t xml:space="preserve"> parte ou pelo qual quaisquer de seus bens e propriedades estejam vinculados nem irá resultar em: (a) vencimento antecipado de qualquer obrigação estabelecida em qualquer destes contratos ou instrumentos; (b) criação de qualquer ônus sobre qualquer ativo ou bem da</w:t>
      </w:r>
      <w:r w:rsidR="00F73450" w:rsidRPr="0032275C">
        <w:rPr>
          <w:rFonts w:ascii="Times New Roman" w:hAnsi="Times New Roman" w:cs="Times New Roman"/>
          <w:sz w:val="22"/>
          <w:szCs w:val="22"/>
        </w:rPr>
        <w:t>s</w:t>
      </w:r>
      <w:r w:rsidRPr="0032275C">
        <w:rPr>
          <w:rFonts w:ascii="Times New Roman" w:hAnsi="Times New Roman" w:cs="Times New Roman"/>
          <w:sz w:val="22"/>
          <w:szCs w:val="22"/>
        </w:rPr>
        <w:t xml:space="preserve"> </w:t>
      </w:r>
      <w:r w:rsidR="00F73450" w:rsidRPr="0032275C">
        <w:rPr>
          <w:rFonts w:ascii="Times New Roman" w:hAnsi="Times New Roman" w:cs="Times New Roman"/>
          <w:sz w:val="22"/>
          <w:szCs w:val="22"/>
        </w:rPr>
        <w:t>Fiadoras</w:t>
      </w:r>
      <w:r w:rsidRPr="0032275C">
        <w:rPr>
          <w:rFonts w:ascii="Times New Roman" w:hAnsi="Times New Roman" w:cs="Times New Roman"/>
          <w:sz w:val="22"/>
          <w:szCs w:val="22"/>
        </w:rPr>
        <w:t xml:space="preserve">, ou (c) rescisão de qualquer desses contratos ou instrumentos; </w:t>
      </w:r>
      <w:r w:rsidRPr="0032275C">
        <w:rPr>
          <w:rFonts w:ascii="Times New Roman" w:hAnsi="Times New Roman" w:cs="Times New Roman"/>
          <w:b/>
          <w:sz w:val="22"/>
          <w:szCs w:val="22"/>
        </w:rPr>
        <w:t>(ii)</w:t>
      </w:r>
      <w:r w:rsidRPr="0032275C">
        <w:rPr>
          <w:rFonts w:ascii="Times New Roman" w:hAnsi="Times New Roman" w:cs="Times New Roman"/>
          <w:sz w:val="22"/>
          <w:szCs w:val="22"/>
        </w:rPr>
        <w:t xml:space="preserve"> qualquer lei, decreto ou regulamento a que a</w:t>
      </w:r>
      <w:r w:rsidR="00F73450" w:rsidRPr="0032275C">
        <w:rPr>
          <w:rFonts w:ascii="Times New Roman" w:hAnsi="Times New Roman" w:cs="Times New Roman"/>
          <w:sz w:val="22"/>
          <w:szCs w:val="22"/>
        </w:rPr>
        <w:t>s Fiadoras</w:t>
      </w:r>
      <w:r w:rsidRPr="0032275C">
        <w:rPr>
          <w:rFonts w:ascii="Times New Roman" w:hAnsi="Times New Roman" w:cs="Times New Roman"/>
          <w:sz w:val="22"/>
          <w:szCs w:val="22"/>
        </w:rPr>
        <w:t xml:space="preserve"> ou quaisquer de seus bens e propriedades estejam sujeitos; ou </w:t>
      </w:r>
      <w:r w:rsidRPr="0032275C">
        <w:rPr>
          <w:rFonts w:ascii="Times New Roman" w:hAnsi="Times New Roman" w:cs="Times New Roman"/>
          <w:b/>
          <w:sz w:val="22"/>
          <w:szCs w:val="22"/>
        </w:rPr>
        <w:t>(iii)</w:t>
      </w:r>
      <w:r w:rsidRPr="0032275C">
        <w:rPr>
          <w:rFonts w:ascii="Times New Roman" w:hAnsi="Times New Roman" w:cs="Times New Roman"/>
          <w:sz w:val="22"/>
          <w:szCs w:val="22"/>
        </w:rPr>
        <w:t xml:space="preserve"> qualquer ordem, decisão ou sentença administrativa, judicial ou arbitral que afete a Emissora ou quaisquer de seus bens e propriedades; </w:t>
      </w:r>
    </w:p>
    <w:p w:rsidR="00C21DB0" w:rsidRPr="0032275C" w:rsidRDefault="00C21DB0" w:rsidP="0032275C">
      <w:pPr>
        <w:pStyle w:val="p0"/>
        <w:tabs>
          <w:tab w:val="clear" w:pos="720"/>
        </w:tabs>
        <w:spacing w:line="360" w:lineRule="auto"/>
        <w:rPr>
          <w:rFonts w:ascii="Times New Roman" w:hAnsi="Times New Roman" w:cs="Times New Roman"/>
          <w:sz w:val="22"/>
          <w:szCs w:val="22"/>
        </w:rPr>
      </w:pPr>
    </w:p>
    <w:p w:rsidR="00C21DB0" w:rsidRPr="0032275C" w:rsidRDefault="00C21DB0" w:rsidP="0032275C">
      <w:pPr>
        <w:pStyle w:val="p0"/>
        <w:numPr>
          <w:ilvl w:val="0"/>
          <w:numId w:val="66"/>
        </w:numPr>
        <w:tabs>
          <w:tab w:val="clear" w:pos="72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as demonstrações financeiras da</w:t>
      </w:r>
      <w:r w:rsidR="00F73450" w:rsidRPr="0032275C">
        <w:rPr>
          <w:rFonts w:ascii="Times New Roman" w:hAnsi="Times New Roman" w:cs="Times New Roman"/>
          <w:sz w:val="22"/>
          <w:szCs w:val="22"/>
        </w:rPr>
        <w:t>s Fiadoras</w:t>
      </w:r>
      <w:r w:rsidRPr="0032275C">
        <w:rPr>
          <w:rFonts w:ascii="Times New Roman" w:hAnsi="Times New Roman" w:cs="Times New Roman"/>
          <w:sz w:val="22"/>
          <w:szCs w:val="22"/>
        </w:rPr>
        <w:t xml:space="preserve">, datadas de </w:t>
      </w:r>
      <w:r w:rsidR="006B0E6B" w:rsidRPr="0032275C">
        <w:rPr>
          <w:rFonts w:ascii="Times New Roman" w:hAnsi="Times New Roman" w:cs="Times New Roman"/>
          <w:sz w:val="22"/>
          <w:szCs w:val="22"/>
        </w:rPr>
        <w:t>31 de dezembro de 2013, 2014 e 2015</w:t>
      </w:r>
      <w:r w:rsidRPr="0032275C">
        <w:rPr>
          <w:rFonts w:ascii="Times New Roman" w:hAnsi="Times New Roman" w:cs="Times New Roman"/>
          <w:sz w:val="22"/>
          <w:szCs w:val="22"/>
        </w:rPr>
        <w:t>, representam corretamente a posição financeira da</w:t>
      </w:r>
      <w:r w:rsidR="00F73450" w:rsidRPr="0032275C">
        <w:rPr>
          <w:rFonts w:ascii="Times New Roman" w:hAnsi="Times New Roman" w:cs="Times New Roman"/>
          <w:sz w:val="22"/>
          <w:szCs w:val="22"/>
        </w:rPr>
        <w:t>s Fiadoras</w:t>
      </w:r>
      <w:r w:rsidRPr="0032275C">
        <w:rPr>
          <w:rFonts w:ascii="Times New Roman" w:hAnsi="Times New Roman" w:cs="Times New Roman"/>
          <w:sz w:val="22"/>
          <w:szCs w:val="22"/>
        </w:rPr>
        <w:t xml:space="preserve"> naquelas datas e foram devidamente elaboradas em conformidade com os princípios fundamentais de contabilidade do Brasil e refletem corretamente os ativos, passivos e contingências da</w:t>
      </w:r>
      <w:r w:rsidR="00F73450" w:rsidRPr="0032275C">
        <w:rPr>
          <w:rFonts w:ascii="Times New Roman" w:hAnsi="Times New Roman" w:cs="Times New Roman"/>
          <w:sz w:val="22"/>
          <w:szCs w:val="22"/>
        </w:rPr>
        <w:t>s Fiadoras</w:t>
      </w:r>
      <w:r w:rsidRPr="0032275C">
        <w:rPr>
          <w:rFonts w:ascii="Times New Roman" w:hAnsi="Times New Roman" w:cs="Times New Roman"/>
          <w:sz w:val="22"/>
          <w:szCs w:val="22"/>
        </w:rPr>
        <w:t xml:space="preserve"> de forma consolidada;</w:t>
      </w:r>
    </w:p>
    <w:p w:rsidR="00C21DB0" w:rsidRPr="0032275C" w:rsidRDefault="00C21DB0" w:rsidP="0032275C">
      <w:pPr>
        <w:pStyle w:val="p0"/>
        <w:tabs>
          <w:tab w:val="clear" w:pos="720"/>
          <w:tab w:val="num" w:pos="1134"/>
        </w:tabs>
        <w:spacing w:line="360" w:lineRule="auto"/>
        <w:ind w:left="1134" w:hanging="1134"/>
        <w:rPr>
          <w:rFonts w:ascii="Times New Roman" w:hAnsi="Times New Roman" w:cs="Times New Roman"/>
          <w:sz w:val="22"/>
          <w:szCs w:val="22"/>
        </w:rPr>
      </w:pPr>
    </w:p>
    <w:p w:rsidR="00C21DB0" w:rsidRPr="0032275C" w:rsidRDefault="00C21DB0" w:rsidP="0032275C">
      <w:pPr>
        <w:pStyle w:val="p0"/>
        <w:numPr>
          <w:ilvl w:val="0"/>
          <w:numId w:val="66"/>
        </w:numPr>
        <w:tabs>
          <w:tab w:val="clear" w:pos="72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cumprir</w:t>
      </w:r>
      <w:r w:rsidR="00F73450" w:rsidRPr="0032275C">
        <w:rPr>
          <w:rFonts w:ascii="Times New Roman" w:hAnsi="Times New Roman" w:cs="Times New Roman"/>
          <w:sz w:val="22"/>
          <w:szCs w:val="22"/>
        </w:rPr>
        <w:t>ão</w:t>
      </w:r>
      <w:r w:rsidRPr="0032275C">
        <w:rPr>
          <w:rFonts w:ascii="Times New Roman" w:hAnsi="Times New Roman" w:cs="Times New Roman"/>
          <w:sz w:val="22"/>
          <w:szCs w:val="22"/>
        </w:rPr>
        <w:t xml:space="preserve"> todas as obrigações assumidas nos termos desta Escritura de Emissão;</w:t>
      </w:r>
    </w:p>
    <w:p w:rsidR="00C21DB0" w:rsidRPr="0032275C" w:rsidRDefault="00C21DB0" w:rsidP="0032275C">
      <w:pPr>
        <w:pStyle w:val="p0"/>
        <w:tabs>
          <w:tab w:val="clear" w:pos="720"/>
          <w:tab w:val="num" w:pos="1134"/>
        </w:tabs>
        <w:spacing w:line="360" w:lineRule="auto"/>
        <w:ind w:left="1134" w:hanging="1134"/>
        <w:rPr>
          <w:rFonts w:ascii="Times New Roman" w:hAnsi="Times New Roman" w:cs="Times New Roman"/>
          <w:sz w:val="22"/>
          <w:szCs w:val="22"/>
        </w:rPr>
      </w:pPr>
    </w:p>
    <w:p w:rsidR="00C21DB0" w:rsidRPr="0032275C" w:rsidRDefault="00C21DB0" w:rsidP="0032275C">
      <w:pPr>
        <w:pStyle w:val="p0"/>
        <w:numPr>
          <w:ilvl w:val="0"/>
          <w:numId w:val="66"/>
        </w:numPr>
        <w:tabs>
          <w:tab w:val="clear" w:pos="720"/>
        </w:tabs>
        <w:spacing w:line="360" w:lineRule="auto"/>
        <w:ind w:left="1418" w:hanging="567"/>
        <w:rPr>
          <w:rFonts w:ascii="Times New Roman" w:hAnsi="Times New Roman" w:cs="Times New Roman"/>
          <w:sz w:val="22"/>
          <w:szCs w:val="22"/>
        </w:rPr>
      </w:pPr>
      <w:r w:rsidRPr="0032275C">
        <w:rPr>
          <w:rStyle w:val="DeltaViewInsertion"/>
          <w:rFonts w:ascii="Times New Roman" w:hAnsi="Times New Roman" w:cs="Times New Roman"/>
          <w:color w:val="auto"/>
          <w:sz w:val="22"/>
          <w:szCs w:val="22"/>
          <w:u w:val="none"/>
        </w:rPr>
        <w:t>est</w:t>
      </w:r>
      <w:r w:rsidR="00F73450" w:rsidRPr="0032275C">
        <w:rPr>
          <w:rStyle w:val="DeltaViewInsertion"/>
          <w:rFonts w:ascii="Times New Roman" w:hAnsi="Times New Roman" w:cs="Times New Roman"/>
          <w:color w:val="auto"/>
          <w:sz w:val="22"/>
          <w:szCs w:val="22"/>
          <w:u w:val="none"/>
        </w:rPr>
        <w:t>ão</w:t>
      </w:r>
      <w:r w:rsidRPr="0032275C">
        <w:rPr>
          <w:rStyle w:val="DeltaViewInsertion"/>
          <w:rFonts w:ascii="Times New Roman" w:hAnsi="Times New Roman" w:cs="Times New Roman"/>
          <w:color w:val="auto"/>
          <w:sz w:val="22"/>
          <w:szCs w:val="22"/>
          <w:u w:val="none"/>
        </w:rPr>
        <w:t xml:space="preserve"> cumprindo, as leis, regulamentos, normas administrativas e determinações dos órgãos governamentais, autarquias ou tribunais, aplicáveis à condução de seus negócios, exceto por aqueles questionados de boa-fé nas esferas administrativas ou judicial,</w:t>
      </w:r>
      <w:r w:rsidRPr="0032275C">
        <w:rPr>
          <w:rFonts w:ascii="Times New Roman" w:hAnsi="Times New Roman" w:cs="Times New Roman"/>
          <w:sz w:val="22"/>
          <w:szCs w:val="22"/>
        </w:rPr>
        <w:t xml:space="preserve"> bem como exceto por aqueles cujo descumprimento não afete de modo adverso e relevante a capacidade d</w:t>
      </w:r>
      <w:r w:rsidR="00F73450" w:rsidRPr="0032275C">
        <w:rPr>
          <w:rFonts w:ascii="Times New Roman" w:hAnsi="Times New Roman" w:cs="Times New Roman"/>
          <w:sz w:val="22"/>
          <w:szCs w:val="22"/>
        </w:rPr>
        <w:t>as Fiadoras na prestação da</w:t>
      </w:r>
      <w:r w:rsidR="002072A7" w:rsidRPr="0032275C">
        <w:rPr>
          <w:rFonts w:ascii="Times New Roman" w:hAnsi="Times New Roman" w:cs="Times New Roman"/>
          <w:sz w:val="22"/>
          <w:szCs w:val="22"/>
        </w:rPr>
        <w:t>s</w:t>
      </w:r>
      <w:r w:rsidR="00F73450" w:rsidRPr="0032275C">
        <w:rPr>
          <w:rFonts w:ascii="Times New Roman" w:hAnsi="Times New Roman" w:cs="Times New Roman"/>
          <w:sz w:val="22"/>
          <w:szCs w:val="22"/>
        </w:rPr>
        <w:t xml:space="preserve"> Fiança</w:t>
      </w:r>
      <w:r w:rsidR="002072A7" w:rsidRPr="0032275C">
        <w:rPr>
          <w:rFonts w:ascii="Times New Roman" w:hAnsi="Times New Roman" w:cs="Times New Roman"/>
          <w:sz w:val="22"/>
          <w:szCs w:val="22"/>
        </w:rPr>
        <w:t>s</w:t>
      </w:r>
      <w:r w:rsidRPr="0032275C">
        <w:rPr>
          <w:rStyle w:val="DeltaViewInsertion"/>
          <w:rFonts w:ascii="Times New Roman" w:hAnsi="Times New Roman" w:cs="Times New Roman"/>
          <w:color w:val="auto"/>
          <w:sz w:val="22"/>
          <w:szCs w:val="22"/>
          <w:u w:val="none"/>
        </w:rPr>
        <w:t>;</w:t>
      </w:r>
    </w:p>
    <w:p w:rsidR="00C21DB0" w:rsidRPr="0032275C" w:rsidRDefault="00C21DB0" w:rsidP="0032275C">
      <w:pPr>
        <w:spacing w:line="360" w:lineRule="auto"/>
        <w:rPr>
          <w:rStyle w:val="DeltaViewInsertion"/>
          <w:color w:val="auto"/>
          <w:sz w:val="22"/>
          <w:szCs w:val="22"/>
          <w:u w:val="none"/>
        </w:rPr>
      </w:pPr>
    </w:p>
    <w:p w:rsidR="00C21DB0" w:rsidRPr="0032275C" w:rsidRDefault="00C21DB0" w:rsidP="0032275C">
      <w:pPr>
        <w:pStyle w:val="p0"/>
        <w:numPr>
          <w:ilvl w:val="0"/>
          <w:numId w:val="66"/>
        </w:numPr>
        <w:tabs>
          <w:tab w:val="clear" w:pos="720"/>
        </w:tabs>
        <w:spacing w:line="360" w:lineRule="auto"/>
        <w:ind w:left="1418" w:hanging="567"/>
        <w:rPr>
          <w:rFonts w:ascii="Times New Roman" w:hAnsi="Times New Roman" w:cs="Times New Roman"/>
          <w:sz w:val="22"/>
          <w:szCs w:val="22"/>
        </w:rPr>
      </w:pPr>
      <w:r w:rsidRPr="0032275C">
        <w:rPr>
          <w:rStyle w:val="DeltaViewInsertion"/>
          <w:rFonts w:ascii="Times New Roman" w:hAnsi="Times New Roman" w:cs="Times New Roman"/>
          <w:color w:val="auto"/>
          <w:sz w:val="22"/>
          <w:szCs w:val="22"/>
          <w:u w:val="none"/>
        </w:rPr>
        <w:t>exceto por aqueles mencionados nas suas demonstrações financeiras ou de outra forma informados por escrito à totalidade dos Debenturistas ou ao Agente Fiduciário, não há, na presente data, qualquer ação judicial, procedimento administrativo ou arbitral, inquérito ou outro tipo de investigação governamental que possa vir a causar impacto substancial e adverso à</w:t>
      </w:r>
      <w:r w:rsidR="007B609D" w:rsidRPr="0032275C">
        <w:rPr>
          <w:rStyle w:val="DeltaViewInsertion"/>
          <w:rFonts w:ascii="Times New Roman" w:hAnsi="Times New Roman" w:cs="Times New Roman"/>
          <w:color w:val="auto"/>
          <w:sz w:val="22"/>
          <w:szCs w:val="22"/>
          <w:u w:val="none"/>
        </w:rPr>
        <w:t>s Fiadoras</w:t>
      </w:r>
      <w:r w:rsidRPr="0032275C">
        <w:rPr>
          <w:rStyle w:val="DeltaViewInsertion"/>
          <w:rFonts w:ascii="Times New Roman" w:hAnsi="Times New Roman" w:cs="Times New Roman"/>
          <w:color w:val="auto"/>
          <w:sz w:val="22"/>
          <w:szCs w:val="22"/>
          <w:u w:val="none"/>
        </w:rPr>
        <w:t>;</w:t>
      </w:r>
    </w:p>
    <w:p w:rsidR="00C21DB0" w:rsidRPr="0032275C" w:rsidRDefault="00C21DB0" w:rsidP="0032275C">
      <w:pPr>
        <w:tabs>
          <w:tab w:val="num" w:pos="1276"/>
        </w:tabs>
        <w:spacing w:line="360" w:lineRule="auto"/>
        <w:rPr>
          <w:sz w:val="22"/>
          <w:szCs w:val="22"/>
        </w:rPr>
      </w:pPr>
    </w:p>
    <w:p w:rsidR="00C21DB0" w:rsidRPr="0032275C" w:rsidRDefault="00C21DB0" w:rsidP="0032275C">
      <w:pPr>
        <w:pStyle w:val="p0"/>
        <w:numPr>
          <w:ilvl w:val="0"/>
          <w:numId w:val="66"/>
        </w:numPr>
        <w:tabs>
          <w:tab w:val="clear" w:pos="720"/>
          <w:tab w:val="left" w:pos="1560"/>
        </w:tabs>
        <w:spacing w:line="360" w:lineRule="auto"/>
        <w:ind w:left="1418" w:hanging="567"/>
        <w:rPr>
          <w:rFonts w:ascii="Times New Roman" w:hAnsi="Times New Roman" w:cs="Times New Roman"/>
          <w:sz w:val="22"/>
          <w:szCs w:val="22"/>
        </w:rPr>
      </w:pPr>
      <w:r w:rsidRPr="0032275C">
        <w:rPr>
          <w:rStyle w:val="DeltaViewInsertion"/>
          <w:rFonts w:ascii="Times New Roman" w:hAnsi="Times New Roman" w:cs="Times New Roman"/>
          <w:color w:val="auto"/>
          <w:sz w:val="22"/>
          <w:szCs w:val="22"/>
          <w:u w:val="none"/>
        </w:rPr>
        <w:t>as informações e declarações contidas nesta Escritura de Emissão em relação à</w:t>
      </w:r>
      <w:r w:rsidR="007B609D" w:rsidRPr="0032275C">
        <w:rPr>
          <w:rStyle w:val="DeltaViewInsertion"/>
          <w:rFonts w:ascii="Times New Roman" w:hAnsi="Times New Roman" w:cs="Times New Roman"/>
          <w:color w:val="auto"/>
          <w:sz w:val="22"/>
          <w:szCs w:val="22"/>
          <w:u w:val="none"/>
        </w:rPr>
        <w:t>s</w:t>
      </w:r>
      <w:r w:rsidRPr="0032275C">
        <w:rPr>
          <w:rStyle w:val="DeltaViewInsertion"/>
          <w:rFonts w:ascii="Times New Roman" w:hAnsi="Times New Roman" w:cs="Times New Roman"/>
          <w:color w:val="auto"/>
          <w:sz w:val="22"/>
          <w:szCs w:val="22"/>
          <w:u w:val="none"/>
        </w:rPr>
        <w:t xml:space="preserve"> </w:t>
      </w:r>
      <w:r w:rsidR="007B609D" w:rsidRPr="0032275C">
        <w:rPr>
          <w:rStyle w:val="DeltaViewInsertion"/>
          <w:rFonts w:ascii="Times New Roman" w:hAnsi="Times New Roman" w:cs="Times New Roman"/>
          <w:color w:val="auto"/>
          <w:sz w:val="22"/>
          <w:szCs w:val="22"/>
          <w:u w:val="none"/>
        </w:rPr>
        <w:t>Fiadoras</w:t>
      </w:r>
      <w:r w:rsidRPr="0032275C">
        <w:rPr>
          <w:rStyle w:val="DeltaViewInsertion"/>
          <w:rFonts w:ascii="Times New Roman" w:hAnsi="Times New Roman" w:cs="Times New Roman"/>
          <w:color w:val="auto"/>
          <w:sz w:val="22"/>
          <w:szCs w:val="22"/>
          <w:u w:val="none"/>
        </w:rPr>
        <w:t xml:space="preserve"> são verdadeiras, consistentes, corretas e suficientes;</w:t>
      </w:r>
    </w:p>
    <w:p w:rsidR="00C21DB0" w:rsidRPr="0032275C" w:rsidRDefault="00C21DB0" w:rsidP="0032275C">
      <w:pPr>
        <w:pStyle w:val="Corpodetexto"/>
        <w:tabs>
          <w:tab w:val="clear" w:pos="1152"/>
          <w:tab w:val="left" w:pos="1134"/>
        </w:tabs>
        <w:spacing w:line="360" w:lineRule="auto"/>
        <w:ind w:left="1134" w:hanging="1134"/>
        <w:rPr>
          <w:sz w:val="22"/>
          <w:szCs w:val="22"/>
        </w:rPr>
      </w:pPr>
    </w:p>
    <w:p w:rsidR="00C21DB0" w:rsidRPr="0032275C" w:rsidRDefault="00C21DB0" w:rsidP="0032275C">
      <w:pPr>
        <w:pStyle w:val="p0"/>
        <w:numPr>
          <w:ilvl w:val="0"/>
          <w:numId w:val="66"/>
        </w:numPr>
        <w:tabs>
          <w:tab w:val="clear" w:pos="720"/>
          <w:tab w:val="left" w:pos="1560"/>
        </w:tabs>
        <w:spacing w:line="360" w:lineRule="auto"/>
        <w:ind w:left="1418" w:hanging="567"/>
        <w:rPr>
          <w:rFonts w:ascii="Times New Roman" w:hAnsi="Times New Roman" w:cs="Times New Roman"/>
          <w:sz w:val="22"/>
          <w:szCs w:val="22"/>
        </w:rPr>
      </w:pPr>
      <w:r w:rsidRPr="0032275C">
        <w:rPr>
          <w:rStyle w:val="DeltaViewInsertion"/>
          <w:rFonts w:ascii="Times New Roman" w:hAnsi="Times New Roman" w:cs="Times New Roman"/>
          <w:color w:val="auto"/>
          <w:sz w:val="22"/>
          <w:szCs w:val="22"/>
          <w:u w:val="none"/>
        </w:rPr>
        <w:t>não há qualquer ligação entre a</w:t>
      </w:r>
      <w:r w:rsidR="007B609D" w:rsidRPr="0032275C">
        <w:rPr>
          <w:rStyle w:val="DeltaViewInsertion"/>
          <w:rFonts w:ascii="Times New Roman" w:hAnsi="Times New Roman" w:cs="Times New Roman"/>
          <w:color w:val="auto"/>
          <w:sz w:val="22"/>
          <w:szCs w:val="22"/>
          <w:u w:val="none"/>
        </w:rPr>
        <w:t>s Fiadoras</w:t>
      </w:r>
      <w:r w:rsidRPr="0032275C">
        <w:rPr>
          <w:rStyle w:val="DeltaViewInsertion"/>
          <w:rFonts w:ascii="Times New Roman" w:hAnsi="Times New Roman" w:cs="Times New Roman"/>
          <w:color w:val="auto"/>
          <w:sz w:val="22"/>
          <w:szCs w:val="22"/>
          <w:u w:val="none"/>
        </w:rPr>
        <w:t xml:space="preserve"> e o Agente Fiduciário que impeça o Agente Fiduciário de exercer plenamente suas funções;</w:t>
      </w:r>
    </w:p>
    <w:p w:rsidR="00C21DB0" w:rsidRPr="0032275C" w:rsidRDefault="00C21DB0" w:rsidP="0032275C">
      <w:pPr>
        <w:tabs>
          <w:tab w:val="left" w:pos="1134"/>
        </w:tabs>
        <w:spacing w:line="360" w:lineRule="auto"/>
        <w:ind w:left="1134" w:hanging="1134"/>
        <w:rPr>
          <w:sz w:val="22"/>
          <w:szCs w:val="22"/>
        </w:rPr>
      </w:pPr>
    </w:p>
    <w:p w:rsidR="00C21DB0" w:rsidRPr="0032275C" w:rsidRDefault="00C21DB0" w:rsidP="0032275C">
      <w:pPr>
        <w:pStyle w:val="p0"/>
        <w:numPr>
          <w:ilvl w:val="0"/>
          <w:numId w:val="66"/>
        </w:numPr>
        <w:tabs>
          <w:tab w:val="clear" w:pos="720"/>
          <w:tab w:val="left" w:pos="1560"/>
        </w:tabs>
        <w:spacing w:line="360" w:lineRule="auto"/>
        <w:ind w:left="1418" w:hanging="567"/>
        <w:rPr>
          <w:rFonts w:ascii="Times New Roman" w:hAnsi="Times New Roman" w:cs="Times New Roman"/>
          <w:sz w:val="22"/>
          <w:szCs w:val="22"/>
        </w:rPr>
      </w:pPr>
      <w:r w:rsidRPr="0032275C">
        <w:rPr>
          <w:rFonts w:ascii="Times New Roman" w:hAnsi="Times New Roman" w:cs="Times New Roman"/>
          <w:sz w:val="22"/>
          <w:szCs w:val="22"/>
        </w:rPr>
        <w:t>esta Escritura de Emissão constitui obrigação legal, válida</w:t>
      </w:r>
      <w:r w:rsidRPr="0032275C">
        <w:rPr>
          <w:rStyle w:val="DeltaViewInsertion"/>
          <w:rFonts w:ascii="Times New Roman" w:hAnsi="Times New Roman" w:cs="Times New Roman"/>
          <w:color w:val="auto"/>
          <w:sz w:val="22"/>
          <w:szCs w:val="22"/>
          <w:u w:val="none"/>
        </w:rPr>
        <w:t>, eficaz</w:t>
      </w:r>
      <w:r w:rsidRPr="0032275C">
        <w:rPr>
          <w:rFonts w:ascii="Times New Roman" w:hAnsi="Times New Roman" w:cs="Times New Roman"/>
          <w:sz w:val="22"/>
          <w:szCs w:val="22"/>
        </w:rPr>
        <w:t xml:space="preserve"> e vinculativa da</w:t>
      </w:r>
      <w:r w:rsidR="007B609D" w:rsidRPr="0032275C">
        <w:rPr>
          <w:rFonts w:ascii="Times New Roman" w:hAnsi="Times New Roman" w:cs="Times New Roman"/>
          <w:sz w:val="22"/>
          <w:szCs w:val="22"/>
        </w:rPr>
        <w:t>s</w:t>
      </w:r>
      <w:r w:rsidRPr="0032275C">
        <w:rPr>
          <w:rFonts w:ascii="Times New Roman" w:hAnsi="Times New Roman" w:cs="Times New Roman"/>
          <w:sz w:val="22"/>
          <w:szCs w:val="22"/>
        </w:rPr>
        <w:t xml:space="preserve"> </w:t>
      </w:r>
      <w:r w:rsidR="007B609D" w:rsidRPr="0032275C">
        <w:rPr>
          <w:rFonts w:ascii="Times New Roman" w:hAnsi="Times New Roman" w:cs="Times New Roman"/>
          <w:sz w:val="22"/>
          <w:szCs w:val="22"/>
        </w:rPr>
        <w:t>Fiadoras</w:t>
      </w:r>
      <w:r w:rsidRPr="0032275C">
        <w:rPr>
          <w:rFonts w:ascii="Times New Roman" w:hAnsi="Times New Roman" w:cs="Times New Roman"/>
          <w:sz w:val="22"/>
          <w:szCs w:val="22"/>
        </w:rPr>
        <w:t>, exequível de acordo com os seus termos e condições</w:t>
      </w:r>
      <w:r w:rsidRPr="0032275C">
        <w:rPr>
          <w:rStyle w:val="DeltaViewInsertion"/>
          <w:rFonts w:ascii="Times New Roman" w:hAnsi="Times New Roman" w:cs="Times New Roman"/>
          <w:color w:val="auto"/>
          <w:sz w:val="22"/>
          <w:szCs w:val="22"/>
          <w:u w:val="none"/>
        </w:rPr>
        <w:t xml:space="preserve">, com força de título executivo extrajudicial nos termos do artigo </w:t>
      </w:r>
      <w:r w:rsidR="005B016A" w:rsidRPr="0032275C">
        <w:rPr>
          <w:rStyle w:val="DeltaViewInsertion"/>
          <w:rFonts w:ascii="Times New Roman" w:hAnsi="Times New Roman" w:cs="Times New Roman"/>
          <w:color w:val="auto"/>
          <w:sz w:val="22"/>
          <w:szCs w:val="22"/>
          <w:u w:val="none"/>
        </w:rPr>
        <w:t>784 do Código de Processo Civil</w:t>
      </w:r>
      <w:r w:rsidRPr="0032275C">
        <w:rPr>
          <w:rStyle w:val="DeltaViewInsertion"/>
          <w:rFonts w:ascii="Times New Roman" w:hAnsi="Times New Roman" w:cs="Times New Roman"/>
          <w:color w:val="auto"/>
          <w:sz w:val="22"/>
          <w:szCs w:val="22"/>
          <w:u w:val="none"/>
        </w:rPr>
        <w:t xml:space="preserve">; </w:t>
      </w:r>
    </w:p>
    <w:p w:rsidR="00C21DB0" w:rsidRPr="0032275C" w:rsidRDefault="00C21DB0" w:rsidP="0032275C">
      <w:pPr>
        <w:pStyle w:val="p0"/>
        <w:tabs>
          <w:tab w:val="clear" w:pos="720"/>
          <w:tab w:val="left" w:pos="1134"/>
        </w:tabs>
        <w:spacing w:line="360" w:lineRule="auto"/>
        <w:ind w:left="1134" w:hanging="1134"/>
        <w:rPr>
          <w:rFonts w:ascii="Times New Roman" w:hAnsi="Times New Roman" w:cs="Times New Roman"/>
          <w:sz w:val="22"/>
          <w:szCs w:val="22"/>
        </w:rPr>
      </w:pPr>
    </w:p>
    <w:p w:rsidR="00C21DB0" w:rsidRPr="0032275C" w:rsidRDefault="00C21DB0" w:rsidP="0032275C">
      <w:pPr>
        <w:pStyle w:val="p0"/>
        <w:numPr>
          <w:ilvl w:val="0"/>
          <w:numId w:val="66"/>
        </w:numPr>
        <w:tabs>
          <w:tab w:val="clear" w:pos="720"/>
          <w:tab w:val="left" w:pos="1560"/>
        </w:tabs>
        <w:spacing w:line="360" w:lineRule="auto"/>
        <w:ind w:left="1418" w:hanging="567"/>
        <w:rPr>
          <w:rStyle w:val="DeltaViewInsertion"/>
          <w:rFonts w:ascii="Times New Roman" w:hAnsi="Times New Roman" w:cs="Times New Roman"/>
          <w:color w:val="auto"/>
          <w:sz w:val="22"/>
          <w:szCs w:val="22"/>
          <w:u w:val="none"/>
        </w:rPr>
      </w:pPr>
      <w:r w:rsidRPr="0032275C">
        <w:rPr>
          <w:rStyle w:val="DeltaViewInsertion"/>
          <w:rFonts w:ascii="Times New Roman" w:hAnsi="Times New Roman" w:cs="Times New Roman"/>
          <w:color w:val="auto"/>
          <w:sz w:val="22"/>
          <w:szCs w:val="22"/>
          <w:u w:val="none"/>
        </w:rPr>
        <w:t xml:space="preserve">não é necessária autorização regulatória para celebração desta Escritura de Emissão e para realização </w:t>
      </w:r>
      <w:r w:rsidR="007B609D" w:rsidRPr="0032275C">
        <w:rPr>
          <w:rStyle w:val="DeltaViewInsertion"/>
          <w:rFonts w:ascii="Times New Roman" w:hAnsi="Times New Roman" w:cs="Times New Roman"/>
          <w:color w:val="auto"/>
          <w:sz w:val="22"/>
          <w:szCs w:val="22"/>
          <w:u w:val="none"/>
        </w:rPr>
        <w:t>a prestação da</w:t>
      </w:r>
      <w:r w:rsidR="002072A7" w:rsidRPr="0032275C">
        <w:rPr>
          <w:rStyle w:val="DeltaViewInsertion"/>
          <w:rFonts w:ascii="Times New Roman" w:hAnsi="Times New Roman" w:cs="Times New Roman"/>
          <w:color w:val="auto"/>
          <w:sz w:val="22"/>
          <w:szCs w:val="22"/>
          <w:u w:val="none"/>
        </w:rPr>
        <w:t>s</w:t>
      </w:r>
      <w:r w:rsidR="007B609D" w:rsidRPr="0032275C">
        <w:rPr>
          <w:rStyle w:val="DeltaViewInsertion"/>
          <w:rFonts w:ascii="Times New Roman" w:hAnsi="Times New Roman" w:cs="Times New Roman"/>
          <w:color w:val="auto"/>
          <w:sz w:val="22"/>
          <w:szCs w:val="22"/>
          <w:u w:val="none"/>
        </w:rPr>
        <w:t xml:space="preserve"> Fiança</w:t>
      </w:r>
      <w:r w:rsidR="002072A7" w:rsidRPr="0032275C">
        <w:rPr>
          <w:rStyle w:val="DeltaViewInsertion"/>
          <w:rFonts w:ascii="Times New Roman" w:hAnsi="Times New Roman" w:cs="Times New Roman"/>
          <w:color w:val="auto"/>
          <w:sz w:val="22"/>
          <w:szCs w:val="22"/>
          <w:u w:val="none"/>
        </w:rPr>
        <w:t>s</w:t>
      </w:r>
      <w:r w:rsidRPr="0032275C">
        <w:rPr>
          <w:rStyle w:val="DeltaViewInsertion"/>
          <w:rFonts w:ascii="Times New Roman" w:hAnsi="Times New Roman" w:cs="Times New Roman"/>
          <w:color w:val="auto"/>
          <w:sz w:val="22"/>
          <w:szCs w:val="22"/>
          <w:u w:val="none"/>
        </w:rPr>
        <w:t>;</w:t>
      </w:r>
    </w:p>
    <w:p w:rsidR="00C21DB0" w:rsidRPr="0032275C" w:rsidRDefault="00C21DB0" w:rsidP="0032275C">
      <w:pPr>
        <w:pStyle w:val="p0"/>
        <w:tabs>
          <w:tab w:val="clear" w:pos="720"/>
          <w:tab w:val="left" w:pos="1134"/>
        </w:tabs>
        <w:spacing w:line="360" w:lineRule="auto"/>
        <w:ind w:left="1134" w:hanging="1134"/>
        <w:rPr>
          <w:rFonts w:ascii="Times New Roman" w:hAnsi="Times New Roman" w:cs="Times New Roman"/>
          <w:sz w:val="22"/>
          <w:szCs w:val="22"/>
        </w:rPr>
      </w:pPr>
    </w:p>
    <w:p w:rsidR="00C21DB0" w:rsidRPr="0032275C" w:rsidRDefault="00C21DB0" w:rsidP="0032275C">
      <w:pPr>
        <w:pStyle w:val="p0"/>
        <w:numPr>
          <w:ilvl w:val="0"/>
          <w:numId w:val="66"/>
        </w:numPr>
        <w:tabs>
          <w:tab w:val="clear" w:pos="720"/>
          <w:tab w:val="left" w:pos="1560"/>
        </w:tabs>
        <w:spacing w:line="360" w:lineRule="auto"/>
        <w:ind w:left="1418" w:hanging="567"/>
        <w:rPr>
          <w:rStyle w:val="DeltaViewInsertion"/>
          <w:rFonts w:ascii="Times New Roman" w:hAnsi="Times New Roman" w:cs="Times New Roman"/>
          <w:color w:val="auto"/>
          <w:sz w:val="22"/>
          <w:szCs w:val="22"/>
          <w:u w:val="none"/>
        </w:rPr>
      </w:pPr>
      <w:r w:rsidRPr="0032275C">
        <w:rPr>
          <w:rStyle w:val="DeltaViewInsertion"/>
          <w:rFonts w:ascii="Times New Roman" w:hAnsi="Times New Roman" w:cs="Times New Roman"/>
          <w:color w:val="auto"/>
          <w:sz w:val="22"/>
          <w:szCs w:val="22"/>
          <w:u w:val="none"/>
        </w:rPr>
        <w:t xml:space="preserve">inexiste: </w:t>
      </w:r>
      <w:r w:rsidRPr="0032275C">
        <w:rPr>
          <w:rStyle w:val="DeltaViewInsertion"/>
          <w:rFonts w:ascii="Times New Roman" w:hAnsi="Times New Roman" w:cs="Times New Roman"/>
          <w:b/>
          <w:color w:val="auto"/>
          <w:sz w:val="22"/>
          <w:szCs w:val="22"/>
          <w:u w:val="none"/>
        </w:rPr>
        <w:t>(i)</w:t>
      </w:r>
      <w:r w:rsidRPr="0032275C">
        <w:rPr>
          <w:rStyle w:val="DeltaViewInsertion"/>
          <w:rFonts w:ascii="Times New Roman" w:hAnsi="Times New Roman" w:cs="Times New Roman"/>
          <w:color w:val="auto"/>
          <w:sz w:val="22"/>
          <w:szCs w:val="22"/>
          <w:u w:val="none"/>
        </w:rPr>
        <w:t xml:space="preserve"> descumprimento de qualquer disposição contratual, legal ou de qualquer ordem judicial, administrativa ou arbitral; ou </w:t>
      </w:r>
      <w:r w:rsidRPr="0032275C">
        <w:rPr>
          <w:rStyle w:val="DeltaViewInsertion"/>
          <w:rFonts w:ascii="Times New Roman" w:hAnsi="Times New Roman" w:cs="Times New Roman"/>
          <w:b/>
          <w:color w:val="auto"/>
          <w:sz w:val="22"/>
          <w:szCs w:val="22"/>
          <w:u w:val="none"/>
        </w:rPr>
        <w:t>(ii)</w:t>
      </w:r>
      <w:r w:rsidRPr="0032275C">
        <w:rPr>
          <w:rStyle w:val="DeltaViewInsertion"/>
          <w:rFonts w:ascii="Times New Roman" w:hAnsi="Times New Roman" w:cs="Times New Roman"/>
          <w:color w:val="auto"/>
          <w:sz w:val="22"/>
          <w:szCs w:val="22"/>
          <w:u w:val="none"/>
        </w:rPr>
        <w:t> qualquer processo, judicial, administrativo ou arbitral, inquérito ou qualquer outro tipo de investigação governamental, em qualquer dos casos deste inciso que: (a) possa causar um efeito adverso relevante na</w:t>
      </w:r>
      <w:r w:rsidR="007B609D" w:rsidRPr="0032275C">
        <w:rPr>
          <w:rStyle w:val="DeltaViewInsertion"/>
          <w:rFonts w:ascii="Times New Roman" w:hAnsi="Times New Roman" w:cs="Times New Roman"/>
          <w:color w:val="auto"/>
          <w:sz w:val="22"/>
          <w:szCs w:val="22"/>
          <w:u w:val="none"/>
        </w:rPr>
        <w:t>s Fiadoras</w:t>
      </w:r>
      <w:r w:rsidRPr="0032275C">
        <w:rPr>
          <w:rStyle w:val="DeltaViewInsertion"/>
          <w:rFonts w:ascii="Times New Roman" w:hAnsi="Times New Roman" w:cs="Times New Roman"/>
          <w:color w:val="auto"/>
          <w:sz w:val="22"/>
          <w:szCs w:val="22"/>
          <w:u w:val="none"/>
        </w:rPr>
        <w:t xml:space="preserve">; ou (b) visando a anular, alterar, invalidar, questionar ou de qualquer forma afetar </w:t>
      </w:r>
      <w:r w:rsidR="007B609D" w:rsidRPr="0032275C">
        <w:rPr>
          <w:rStyle w:val="DeltaViewInsertion"/>
          <w:rFonts w:ascii="Times New Roman" w:hAnsi="Times New Roman" w:cs="Times New Roman"/>
          <w:color w:val="auto"/>
          <w:sz w:val="22"/>
          <w:szCs w:val="22"/>
          <w:u w:val="none"/>
        </w:rPr>
        <w:t>a</w:t>
      </w:r>
      <w:r w:rsidR="002072A7" w:rsidRPr="0032275C">
        <w:rPr>
          <w:rStyle w:val="DeltaViewInsertion"/>
          <w:rFonts w:ascii="Times New Roman" w:hAnsi="Times New Roman" w:cs="Times New Roman"/>
          <w:color w:val="auto"/>
          <w:sz w:val="22"/>
          <w:szCs w:val="22"/>
          <w:u w:val="none"/>
        </w:rPr>
        <w:t>s</w:t>
      </w:r>
      <w:r w:rsidR="007B609D" w:rsidRPr="0032275C">
        <w:rPr>
          <w:rStyle w:val="DeltaViewInsertion"/>
          <w:rFonts w:ascii="Times New Roman" w:hAnsi="Times New Roman" w:cs="Times New Roman"/>
          <w:color w:val="auto"/>
          <w:sz w:val="22"/>
          <w:szCs w:val="22"/>
          <w:u w:val="none"/>
        </w:rPr>
        <w:t xml:space="preserve"> Fiança</w:t>
      </w:r>
      <w:r w:rsidR="002072A7" w:rsidRPr="0032275C">
        <w:rPr>
          <w:rStyle w:val="DeltaViewInsertion"/>
          <w:rFonts w:ascii="Times New Roman" w:hAnsi="Times New Roman" w:cs="Times New Roman"/>
          <w:color w:val="auto"/>
          <w:sz w:val="22"/>
          <w:szCs w:val="22"/>
          <w:u w:val="none"/>
        </w:rPr>
        <w:t>s</w:t>
      </w:r>
      <w:r w:rsidRPr="0032275C">
        <w:rPr>
          <w:rStyle w:val="DeltaViewInsertion"/>
          <w:rFonts w:ascii="Times New Roman" w:hAnsi="Times New Roman" w:cs="Times New Roman"/>
          <w:color w:val="auto"/>
          <w:sz w:val="22"/>
          <w:szCs w:val="22"/>
          <w:u w:val="none"/>
        </w:rPr>
        <w:t>;</w:t>
      </w:r>
    </w:p>
    <w:p w:rsidR="00C21DB0" w:rsidRPr="0032275C" w:rsidRDefault="00C21DB0" w:rsidP="0032275C">
      <w:pPr>
        <w:spacing w:line="360" w:lineRule="auto"/>
        <w:rPr>
          <w:sz w:val="22"/>
          <w:szCs w:val="22"/>
        </w:rPr>
      </w:pPr>
    </w:p>
    <w:p w:rsidR="00C21DB0" w:rsidRPr="0032275C" w:rsidRDefault="00C21DB0" w:rsidP="0032275C">
      <w:pPr>
        <w:pStyle w:val="p0"/>
        <w:numPr>
          <w:ilvl w:val="0"/>
          <w:numId w:val="66"/>
        </w:numPr>
        <w:tabs>
          <w:tab w:val="clear" w:pos="720"/>
          <w:tab w:val="left" w:pos="1560"/>
        </w:tabs>
        <w:spacing w:line="360" w:lineRule="auto"/>
        <w:ind w:left="1418" w:hanging="567"/>
        <w:rPr>
          <w:rStyle w:val="DeltaViewInsertion"/>
          <w:rFonts w:ascii="Times New Roman" w:hAnsi="Times New Roman" w:cs="Times New Roman"/>
          <w:color w:val="auto"/>
          <w:sz w:val="22"/>
          <w:szCs w:val="22"/>
          <w:u w:val="none"/>
        </w:rPr>
      </w:pPr>
      <w:r w:rsidRPr="0032275C">
        <w:rPr>
          <w:rStyle w:val="DeltaViewInsertion"/>
          <w:rFonts w:ascii="Times New Roman" w:hAnsi="Times New Roman" w:cs="Times New Roman"/>
          <w:color w:val="auto"/>
          <w:sz w:val="22"/>
          <w:szCs w:val="22"/>
          <w:u w:val="none"/>
        </w:rPr>
        <w:t>até a presente data, nem a</w:t>
      </w:r>
      <w:r w:rsidR="007B609D" w:rsidRPr="0032275C">
        <w:rPr>
          <w:rStyle w:val="DeltaViewInsertion"/>
          <w:rFonts w:ascii="Times New Roman" w:hAnsi="Times New Roman" w:cs="Times New Roman"/>
          <w:color w:val="auto"/>
          <w:sz w:val="22"/>
          <w:szCs w:val="22"/>
          <w:u w:val="none"/>
        </w:rPr>
        <w:t>s Fiadoras</w:t>
      </w:r>
      <w:r w:rsidRPr="0032275C">
        <w:rPr>
          <w:rStyle w:val="DeltaViewInsertion"/>
          <w:rFonts w:ascii="Times New Roman" w:hAnsi="Times New Roman" w:cs="Times New Roman"/>
          <w:color w:val="auto"/>
          <w:sz w:val="22"/>
          <w:szCs w:val="22"/>
          <w:u w:val="none"/>
        </w:rPr>
        <w:t xml:space="preserve"> nem qualquer uma de su</w:t>
      </w:r>
      <w:r w:rsidR="007B609D" w:rsidRPr="0032275C">
        <w:rPr>
          <w:rStyle w:val="DeltaViewInsertion"/>
          <w:rFonts w:ascii="Times New Roman" w:hAnsi="Times New Roman" w:cs="Times New Roman"/>
          <w:color w:val="auto"/>
          <w:sz w:val="22"/>
          <w:szCs w:val="22"/>
          <w:u w:val="none"/>
        </w:rPr>
        <w:t xml:space="preserve">as respectivas </w:t>
      </w:r>
      <w:r w:rsidR="00D43AE2" w:rsidRPr="0032275C">
        <w:rPr>
          <w:rStyle w:val="DeltaViewInsertion"/>
          <w:rFonts w:ascii="Times New Roman" w:hAnsi="Times New Roman" w:cs="Times New Roman"/>
          <w:color w:val="auto"/>
          <w:sz w:val="22"/>
          <w:szCs w:val="22"/>
          <w:u w:val="none"/>
        </w:rPr>
        <w:t xml:space="preserve">controladas </w:t>
      </w:r>
      <w:r w:rsidR="007B609D" w:rsidRPr="0032275C">
        <w:rPr>
          <w:rStyle w:val="DeltaViewInsertion"/>
          <w:rFonts w:ascii="Times New Roman" w:hAnsi="Times New Roman" w:cs="Times New Roman"/>
          <w:color w:val="auto"/>
          <w:sz w:val="22"/>
          <w:szCs w:val="22"/>
          <w:u w:val="none"/>
        </w:rPr>
        <w:t>ou Representantes</w:t>
      </w:r>
      <w:r w:rsidRPr="0032275C">
        <w:rPr>
          <w:rStyle w:val="DeltaViewInsertion"/>
          <w:rFonts w:ascii="Times New Roman" w:hAnsi="Times New Roman" w:cs="Times New Roman"/>
          <w:color w:val="auto"/>
          <w:sz w:val="22"/>
          <w:szCs w:val="22"/>
          <w:u w:val="none"/>
        </w:rPr>
        <w:t xml:space="preserve">: </w:t>
      </w:r>
      <w:r w:rsidRPr="0032275C">
        <w:rPr>
          <w:rStyle w:val="DeltaViewInsertion"/>
          <w:rFonts w:ascii="Times New Roman" w:hAnsi="Times New Roman" w:cs="Times New Roman"/>
          <w:b/>
          <w:color w:val="auto"/>
          <w:sz w:val="22"/>
          <w:szCs w:val="22"/>
          <w:u w:val="none"/>
        </w:rPr>
        <w:t>(i)</w:t>
      </w:r>
      <w:r w:rsidRPr="0032275C">
        <w:rPr>
          <w:rStyle w:val="DeltaViewInsertion"/>
          <w:rFonts w:ascii="Times New Roman" w:hAnsi="Times New Roman" w:cs="Times New Roman"/>
          <w:color w:val="auto"/>
          <w:sz w:val="22"/>
          <w:szCs w:val="22"/>
          <w:u w:val="none"/>
        </w:rPr>
        <w:t xml:space="preserve"> usou os seus recursos ou de suas </w:t>
      </w:r>
      <w:r w:rsidR="00D43AE2" w:rsidRPr="0032275C">
        <w:rPr>
          <w:rStyle w:val="DeltaViewInsertion"/>
          <w:rFonts w:ascii="Times New Roman" w:hAnsi="Times New Roman" w:cs="Times New Roman"/>
          <w:color w:val="auto"/>
          <w:sz w:val="22"/>
          <w:szCs w:val="22"/>
          <w:u w:val="none"/>
        </w:rPr>
        <w:t>controladas</w:t>
      </w:r>
      <w:r w:rsidRPr="0032275C">
        <w:rPr>
          <w:rStyle w:val="DeltaViewInsertion"/>
          <w:rFonts w:ascii="Times New Roman" w:hAnsi="Times New Roman" w:cs="Times New Roman"/>
          <w:color w:val="auto"/>
          <w:sz w:val="22"/>
          <w:szCs w:val="22"/>
          <w:u w:val="none"/>
        </w:rPr>
        <w:t xml:space="preserve"> para contribuições, doações ou despesas de representação ilegais ou outras despesas ilegais relativas a atividades políticas; </w:t>
      </w:r>
      <w:r w:rsidRPr="0032275C">
        <w:rPr>
          <w:rStyle w:val="DeltaViewInsertion"/>
          <w:rFonts w:ascii="Times New Roman" w:hAnsi="Times New Roman" w:cs="Times New Roman"/>
          <w:b/>
          <w:color w:val="auto"/>
          <w:sz w:val="22"/>
          <w:szCs w:val="22"/>
          <w:u w:val="none"/>
        </w:rPr>
        <w:t>(ii)</w:t>
      </w:r>
      <w:r w:rsidRPr="0032275C">
        <w:rPr>
          <w:rStyle w:val="DeltaViewInsertion"/>
          <w:rFonts w:ascii="Times New Roman" w:hAnsi="Times New Roman" w:cs="Times New Roman"/>
          <w:color w:val="auto"/>
          <w:sz w:val="22"/>
          <w:szCs w:val="22"/>
          <w:u w:val="none"/>
        </w:rPr>
        <w:t xml:space="preserve"> fez qualquer pagamento ilegal, direto ou indireto, a empregados ou funcionários públicos, partidos políticos, políticos ou candidatos políticos, incluindo seus familiares, nacionais ou estrangeiros, praticaram quaisquer atos para obter ou manter qualquer negócio, transação ou vantagem comercial indevida; </w:t>
      </w:r>
      <w:r w:rsidRPr="0032275C">
        <w:rPr>
          <w:rStyle w:val="DeltaViewInsertion"/>
          <w:rFonts w:ascii="Times New Roman" w:hAnsi="Times New Roman" w:cs="Times New Roman"/>
          <w:b/>
          <w:color w:val="auto"/>
          <w:sz w:val="22"/>
          <w:szCs w:val="22"/>
          <w:u w:val="none"/>
        </w:rPr>
        <w:t>(iii)</w:t>
      </w:r>
      <w:r w:rsidRPr="0032275C">
        <w:rPr>
          <w:rStyle w:val="DeltaViewInsertion"/>
          <w:rFonts w:ascii="Times New Roman" w:hAnsi="Times New Roman" w:cs="Times New Roman"/>
          <w:color w:val="auto"/>
          <w:sz w:val="22"/>
          <w:szCs w:val="22"/>
          <w:u w:val="none"/>
        </w:rPr>
        <w:t xml:space="preserve"> violou qualquer dispositivo de qualquer lei ou regulamento, nacional ou estrangeiro, contra prática de corrupção ou atos lesivos à administração pública, incluindo, mas não se limitando, a Lei Anticorrupção; ou </w:t>
      </w:r>
      <w:r w:rsidRPr="0032275C">
        <w:rPr>
          <w:rStyle w:val="DeltaViewInsertion"/>
          <w:rFonts w:ascii="Times New Roman" w:hAnsi="Times New Roman" w:cs="Times New Roman"/>
          <w:b/>
          <w:color w:val="auto"/>
          <w:sz w:val="22"/>
          <w:szCs w:val="22"/>
          <w:u w:val="none"/>
        </w:rPr>
        <w:t>(iv)</w:t>
      </w:r>
      <w:r w:rsidRPr="0032275C">
        <w:rPr>
          <w:rStyle w:val="DeltaViewInsertion"/>
          <w:rFonts w:ascii="Times New Roman" w:hAnsi="Times New Roman" w:cs="Times New Roman"/>
          <w:color w:val="auto"/>
          <w:sz w:val="22"/>
          <w:szCs w:val="22"/>
          <w:u w:val="none"/>
        </w:rPr>
        <w:t xml:space="preserve"> fez qualquer pagamento de propina, abatimento ilícito, remuneração ilícita, suborno, tráfico de influência, "caixinha" ou outro pagamento ilegal;</w:t>
      </w:r>
    </w:p>
    <w:p w:rsidR="00C21DB0" w:rsidRPr="0032275C" w:rsidRDefault="00C21DB0" w:rsidP="0032275C">
      <w:pPr>
        <w:pStyle w:val="p0"/>
        <w:tabs>
          <w:tab w:val="clear" w:pos="720"/>
          <w:tab w:val="left" w:pos="1134"/>
        </w:tabs>
        <w:spacing w:line="360" w:lineRule="auto"/>
        <w:ind w:left="1134" w:hanging="1134"/>
        <w:rPr>
          <w:rFonts w:ascii="Times New Roman" w:hAnsi="Times New Roman" w:cs="Times New Roman"/>
          <w:sz w:val="22"/>
          <w:szCs w:val="22"/>
        </w:rPr>
      </w:pPr>
    </w:p>
    <w:p w:rsidR="00C21DB0" w:rsidRPr="0032275C" w:rsidRDefault="00C21DB0" w:rsidP="0032275C">
      <w:pPr>
        <w:pStyle w:val="p0"/>
        <w:numPr>
          <w:ilvl w:val="0"/>
          <w:numId w:val="66"/>
        </w:numPr>
        <w:tabs>
          <w:tab w:val="clear" w:pos="720"/>
          <w:tab w:val="left" w:pos="1560"/>
        </w:tabs>
        <w:spacing w:line="360" w:lineRule="auto"/>
        <w:ind w:left="1418" w:hanging="567"/>
        <w:rPr>
          <w:rFonts w:ascii="Times New Roman" w:hAnsi="Times New Roman" w:cs="Times New Roman"/>
          <w:sz w:val="22"/>
          <w:szCs w:val="22"/>
        </w:rPr>
      </w:pPr>
      <w:r w:rsidRPr="0032275C">
        <w:rPr>
          <w:rStyle w:val="DeltaViewInsertion"/>
          <w:rFonts w:ascii="Times New Roman" w:hAnsi="Times New Roman" w:cs="Times New Roman"/>
          <w:color w:val="auto"/>
          <w:sz w:val="22"/>
          <w:szCs w:val="22"/>
          <w:u w:val="none"/>
        </w:rPr>
        <w:t>est</w:t>
      </w:r>
      <w:r w:rsidR="007B609D" w:rsidRPr="0032275C">
        <w:rPr>
          <w:rStyle w:val="DeltaViewInsertion"/>
          <w:rFonts w:ascii="Times New Roman" w:hAnsi="Times New Roman" w:cs="Times New Roman"/>
          <w:color w:val="auto"/>
          <w:sz w:val="22"/>
          <w:szCs w:val="22"/>
          <w:u w:val="none"/>
        </w:rPr>
        <w:t>ão</w:t>
      </w:r>
      <w:r w:rsidRPr="0032275C">
        <w:rPr>
          <w:rStyle w:val="DeltaViewInsertion"/>
          <w:rFonts w:ascii="Times New Roman" w:hAnsi="Times New Roman" w:cs="Times New Roman"/>
          <w:color w:val="auto"/>
          <w:sz w:val="22"/>
          <w:szCs w:val="22"/>
          <w:u w:val="none"/>
        </w:rPr>
        <w:t>, assim como suas controladas, em dia com o pagamento de todas as obrigações de natureza tributária (municipal, estadual</w:t>
      </w:r>
      <w:r w:rsidR="006165A4" w:rsidRPr="0032275C">
        <w:rPr>
          <w:rStyle w:val="DeltaViewInsertion"/>
          <w:rFonts w:ascii="Times New Roman" w:hAnsi="Times New Roman" w:cs="Times New Roman"/>
          <w:color w:val="auto"/>
          <w:sz w:val="22"/>
          <w:szCs w:val="22"/>
          <w:u w:val="none"/>
        </w:rPr>
        <w:t>, distrital</w:t>
      </w:r>
      <w:r w:rsidRPr="0032275C">
        <w:rPr>
          <w:rStyle w:val="DeltaViewInsertion"/>
          <w:rFonts w:ascii="Times New Roman" w:hAnsi="Times New Roman" w:cs="Times New Roman"/>
          <w:color w:val="auto"/>
          <w:sz w:val="22"/>
          <w:szCs w:val="22"/>
          <w:u w:val="none"/>
        </w:rPr>
        <w:t xml:space="preserve"> e federal), trabalhista, previdenciária, ambiental e de quaisquer outras obrigações impostas por lei, exceto por aquelas questionadas de boa-fé</w:t>
      </w:r>
      <w:r w:rsidR="006165A4" w:rsidRPr="0032275C">
        <w:rPr>
          <w:rStyle w:val="DeltaViewInsertion"/>
          <w:rFonts w:ascii="Times New Roman" w:hAnsi="Times New Roman" w:cs="Times New Roman"/>
          <w:color w:val="auto"/>
          <w:sz w:val="22"/>
          <w:szCs w:val="22"/>
          <w:u w:val="none"/>
        </w:rPr>
        <w:t>,</w:t>
      </w:r>
      <w:r w:rsidRPr="0032275C">
        <w:rPr>
          <w:rStyle w:val="DeltaViewInsertion"/>
          <w:rFonts w:ascii="Times New Roman" w:hAnsi="Times New Roman" w:cs="Times New Roman"/>
          <w:color w:val="auto"/>
          <w:sz w:val="22"/>
          <w:szCs w:val="22"/>
          <w:u w:val="none"/>
        </w:rPr>
        <w:t xml:space="preserve"> nas esferas administrativa ou judicial ou cujo descumprimento não tenha um efeito adverso relevante na</w:t>
      </w:r>
      <w:r w:rsidR="007B609D" w:rsidRPr="0032275C">
        <w:rPr>
          <w:rStyle w:val="DeltaViewInsertion"/>
          <w:rFonts w:ascii="Times New Roman" w:hAnsi="Times New Roman" w:cs="Times New Roman"/>
          <w:color w:val="auto"/>
          <w:sz w:val="22"/>
          <w:szCs w:val="22"/>
          <w:u w:val="none"/>
        </w:rPr>
        <w:t>s Fiadoras</w:t>
      </w:r>
      <w:r w:rsidRPr="0032275C">
        <w:rPr>
          <w:rStyle w:val="DeltaViewInsertion"/>
          <w:rFonts w:ascii="Times New Roman" w:hAnsi="Times New Roman" w:cs="Times New Roman"/>
          <w:color w:val="auto"/>
          <w:sz w:val="22"/>
          <w:szCs w:val="22"/>
          <w:u w:val="none"/>
        </w:rPr>
        <w:t>; e</w:t>
      </w:r>
    </w:p>
    <w:p w:rsidR="00C21DB0" w:rsidRPr="0032275C" w:rsidRDefault="00C21DB0" w:rsidP="0032275C">
      <w:pPr>
        <w:pStyle w:val="p0"/>
        <w:tabs>
          <w:tab w:val="clear" w:pos="720"/>
          <w:tab w:val="left" w:pos="1134"/>
        </w:tabs>
        <w:spacing w:line="360" w:lineRule="auto"/>
        <w:ind w:left="1134" w:hanging="1134"/>
        <w:rPr>
          <w:rFonts w:ascii="Times New Roman" w:hAnsi="Times New Roman" w:cs="Times New Roman"/>
          <w:sz w:val="22"/>
          <w:szCs w:val="22"/>
        </w:rPr>
      </w:pPr>
    </w:p>
    <w:p w:rsidR="00C21DB0" w:rsidRPr="0032275C" w:rsidRDefault="00C21DB0" w:rsidP="0032275C">
      <w:pPr>
        <w:pStyle w:val="p0"/>
        <w:numPr>
          <w:ilvl w:val="0"/>
          <w:numId w:val="66"/>
        </w:numPr>
        <w:tabs>
          <w:tab w:val="clear" w:pos="720"/>
          <w:tab w:val="left" w:pos="1560"/>
        </w:tabs>
        <w:spacing w:line="360" w:lineRule="auto"/>
        <w:ind w:left="1418" w:hanging="567"/>
        <w:rPr>
          <w:rFonts w:ascii="Times New Roman" w:hAnsi="Times New Roman" w:cs="Times New Roman"/>
          <w:sz w:val="22"/>
          <w:szCs w:val="22"/>
        </w:rPr>
      </w:pPr>
      <w:r w:rsidRPr="0032275C">
        <w:rPr>
          <w:rStyle w:val="DeltaViewInsertion"/>
          <w:rFonts w:ascii="Times New Roman" w:hAnsi="Times New Roman" w:cs="Times New Roman"/>
          <w:color w:val="auto"/>
          <w:sz w:val="22"/>
          <w:szCs w:val="22"/>
          <w:u w:val="none"/>
        </w:rPr>
        <w:t>possu</w:t>
      </w:r>
      <w:r w:rsidR="007B609D" w:rsidRPr="0032275C">
        <w:rPr>
          <w:rStyle w:val="DeltaViewInsertion"/>
          <w:rFonts w:ascii="Times New Roman" w:hAnsi="Times New Roman" w:cs="Times New Roman"/>
          <w:color w:val="auto"/>
          <w:sz w:val="22"/>
          <w:szCs w:val="22"/>
          <w:u w:val="none"/>
        </w:rPr>
        <w:t>em</w:t>
      </w:r>
      <w:r w:rsidRPr="0032275C">
        <w:rPr>
          <w:rStyle w:val="DeltaViewInsertion"/>
          <w:rFonts w:ascii="Times New Roman" w:hAnsi="Times New Roman" w:cs="Times New Roman"/>
          <w:color w:val="auto"/>
          <w:sz w:val="22"/>
          <w:szCs w:val="22"/>
          <w:u w:val="none"/>
        </w:rPr>
        <w:t xml:space="preserve"> válidas, eficazes, em perfeita ordem e em pleno vigor todas as autorizações e licenças, inclusive as ambientais, aplicáveis ao regular exercício de suas atividades.</w:t>
      </w:r>
    </w:p>
    <w:p w:rsidR="00C21DB0" w:rsidRPr="0032275C" w:rsidRDefault="00C21DB0" w:rsidP="0032275C">
      <w:pPr>
        <w:pStyle w:val="p0"/>
        <w:tabs>
          <w:tab w:val="clear" w:pos="720"/>
          <w:tab w:val="left" w:pos="1134"/>
        </w:tabs>
        <w:spacing w:line="360" w:lineRule="auto"/>
        <w:ind w:left="1134" w:hanging="1134"/>
        <w:rPr>
          <w:rFonts w:ascii="Times New Roman" w:hAnsi="Times New Roman" w:cs="Times New Roman"/>
          <w:sz w:val="22"/>
          <w:szCs w:val="22"/>
        </w:rPr>
      </w:pPr>
    </w:p>
    <w:p w:rsidR="00C21DB0" w:rsidRPr="0032275C" w:rsidRDefault="00C21DB0" w:rsidP="0032275C">
      <w:pPr>
        <w:pStyle w:val="p0"/>
        <w:tabs>
          <w:tab w:val="clear" w:pos="720"/>
          <w:tab w:val="left" w:pos="1134"/>
        </w:tabs>
        <w:spacing w:line="360" w:lineRule="auto"/>
        <w:ind w:left="1134" w:hanging="1134"/>
        <w:rPr>
          <w:rFonts w:ascii="Times New Roman" w:hAnsi="Times New Roman" w:cs="Times New Roman"/>
          <w:sz w:val="22"/>
          <w:szCs w:val="22"/>
        </w:rPr>
      </w:pPr>
    </w:p>
    <w:p w:rsidR="00493AB6" w:rsidRPr="0032275C" w:rsidRDefault="00493AB6" w:rsidP="0032275C">
      <w:pPr>
        <w:pStyle w:val="titulo1"/>
        <w:keepNext w:val="0"/>
        <w:widowControl w:val="0"/>
        <w:tabs>
          <w:tab w:val="left" w:pos="1985"/>
        </w:tabs>
        <w:spacing w:before="0" w:after="0" w:line="360" w:lineRule="auto"/>
        <w:ind w:left="0"/>
        <w:jc w:val="left"/>
        <w:outlineLvl w:val="0"/>
        <w:rPr>
          <w:rFonts w:ascii="Times New Roman" w:hAnsi="Times New Roman"/>
          <w:bCs/>
          <w:iCs/>
          <w:sz w:val="22"/>
          <w:lang w:val="pt-BR"/>
        </w:rPr>
      </w:pPr>
      <w:bookmarkStart w:id="486" w:name="_DV_M378"/>
      <w:bookmarkStart w:id="487" w:name="_DV_M379"/>
      <w:bookmarkStart w:id="488" w:name="_DV_M380"/>
      <w:bookmarkStart w:id="489" w:name="_DV_M381"/>
      <w:bookmarkStart w:id="490" w:name="_DV_M382"/>
      <w:bookmarkStart w:id="491" w:name="_DV_M383"/>
      <w:bookmarkStart w:id="492" w:name="_DV_M384"/>
      <w:bookmarkStart w:id="493" w:name="_DV_M385"/>
      <w:bookmarkStart w:id="494" w:name="_DV_M386"/>
      <w:bookmarkStart w:id="495" w:name="_DV_M387"/>
      <w:bookmarkStart w:id="496" w:name="_DV_M388"/>
      <w:bookmarkStart w:id="497" w:name="_DV_M389"/>
      <w:bookmarkStart w:id="498" w:name="_DV_M390"/>
      <w:bookmarkStart w:id="499" w:name="_DV_M391"/>
      <w:bookmarkStart w:id="500" w:name="_DV_M392"/>
      <w:bookmarkStart w:id="501" w:name="_DV_M393"/>
      <w:bookmarkStart w:id="502" w:name="_DV_M394"/>
      <w:bookmarkStart w:id="503" w:name="_Ref44529437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r w:rsidRPr="0032275C">
        <w:rPr>
          <w:rFonts w:ascii="Times New Roman" w:hAnsi="Times New Roman"/>
          <w:bCs/>
          <w:iCs/>
          <w:sz w:val="22"/>
          <w:lang w:val="pt-BR"/>
        </w:rPr>
        <w:t>NOTIFICAÇÕES</w:t>
      </w:r>
      <w:bookmarkEnd w:id="503"/>
    </w:p>
    <w:p w:rsidR="00493AB6" w:rsidRPr="0032275C" w:rsidRDefault="00493AB6" w:rsidP="0032275C">
      <w:pPr>
        <w:spacing w:line="360" w:lineRule="auto"/>
        <w:rPr>
          <w:sz w:val="22"/>
          <w:szCs w:val="22"/>
        </w:rPr>
      </w:pPr>
    </w:p>
    <w:p w:rsidR="00493AB6" w:rsidRPr="0032275C" w:rsidRDefault="00493AB6" w:rsidP="0032275C">
      <w:pPr>
        <w:pStyle w:val="Corpodetexto3"/>
        <w:numPr>
          <w:ilvl w:val="0"/>
          <w:numId w:val="67"/>
        </w:numPr>
        <w:tabs>
          <w:tab w:val="left" w:pos="1134"/>
        </w:tabs>
        <w:spacing w:line="360" w:lineRule="auto"/>
        <w:ind w:left="851" w:hanging="851"/>
        <w:rPr>
          <w:sz w:val="22"/>
          <w:szCs w:val="22"/>
        </w:rPr>
      </w:pPr>
      <w:bookmarkStart w:id="504" w:name="_DV_M395"/>
      <w:bookmarkEnd w:id="504"/>
      <w:r w:rsidRPr="0032275C">
        <w:rPr>
          <w:sz w:val="22"/>
          <w:szCs w:val="22"/>
        </w:rPr>
        <w:t xml:space="preserve">Todos os documentos e as comunicações, que deverão ser sempre feitos por escrito, assim como os meios físicos que contenham documentos ou comunicações, a serem enviados por qualquer das </w:t>
      </w:r>
      <w:r w:rsidR="003F2700" w:rsidRPr="0032275C">
        <w:rPr>
          <w:sz w:val="22"/>
          <w:szCs w:val="22"/>
        </w:rPr>
        <w:t xml:space="preserve">Partes </w:t>
      </w:r>
      <w:r w:rsidRPr="0032275C">
        <w:rPr>
          <w:sz w:val="22"/>
          <w:szCs w:val="22"/>
        </w:rPr>
        <w:t>nos termos desta Escritura de Emissão deverão ser encaminhados para os seguintes endereços:</w:t>
      </w:r>
    </w:p>
    <w:p w:rsidR="00493AB6" w:rsidRPr="0032275C" w:rsidRDefault="00493AB6" w:rsidP="0032275C">
      <w:pPr>
        <w:spacing w:line="360" w:lineRule="auto"/>
        <w:rPr>
          <w:sz w:val="22"/>
          <w:szCs w:val="22"/>
        </w:rPr>
      </w:pPr>
    </w:p>
    <w:p w:rsidR="0039734E" w:rsidRPr="0032275C" w:rsidRDefault="0039734E" w:rsidP="0032275C">
      <w:pPr>
        <w:spacing w:line="360" w:lineRule="auto"/>
        <w:ind w:left="851"/>
        <w:rPr>
          <w:b/>
          <w:bCs/>
          <w:sz w:val="22"/>
          <w:szCs w:val="22"/>
        </w:rPr>
      </w:pPr>
      <w:bookmarkStart w:id="505" w:name="_DV_M396"/>
      <w:bookmarkEnd w:id="505"/>
      <w:r w:rsidRPr="0032275C">
        <w:rPr>
          <w:b/>
          <w:bCs/>
          <w:sz w:val="22"/>
          <w:szCs w:val="22"/>
        </w:rPr>
        <w:t>Para a Emissora:</w:t>
      </w:r>
    </w:p>
    <w:p w:rsidR="0039734E" w:rsidRPr="0032275C" w:rsidRDefault="0039734E" w:rsidP="0032275C">
      <w:pPr>
        <w:spacing w:line="360" w:lineRule="auto"/>
        <w:ind w:left="851"/>
        <w:rPr>
          <w:sz w:val="22"/>
          <w:szCs w:val="22"/>
        </w:rPr>
      </w:pPr>
      <w:r w:rsidRPr="0032275C">
        <w:rPr>
          <w:b/>
          <w:bCs/>
          <w:sz w:val="22"/>
          <w:szCs w:val="22"/>
        </w:rPr>
        <w:t>ALGAR TI CONSULTORIA S.A</w:t>
      </w:r>
      <w:r w:rsidRPr="0032275C">
        <w:rPr>
          <w:sz w:val="22"/>
          <w:szCs w:val="22"/>
        </w:rPr>
        <w:t xml:space="preserve">. </w:t>
      </w:r>
    </w:p>
    <w:p w:rsidR="0039734E" w:rsidRPr="0032275C" w:rsidRDefault="0039734E" w:rsidP="0032275C">
      <w:pPr>
        <w:spacing w:line="360" w:lineRule="auto"/>
        <w:ind w:left="851"/>
        <w:rPr>
          <w:sz w:val="22"/>
          <w:szCs w:val="22"/>
        </w:rPr>
      </w:pPr>
      <w:r w:rsidRPr="0032275C">
        <w:rPr>
          <w:sz w:val="22"/>
          <w:szCs w:val="22"/>
        </w:rPr>
        <w:t>Rua Desembargador Jorge Fontana, nº 600, Pavimentos nº 5, nº 6 e nº 7, Belverde</w:t>
      </w:r>
    </w:p>
    <w:p w:rsidR="0039734E" w:rsidRPr="0032275C" w:rsidRDefault="0039734E" w:rsidP="0032275C">
      <w:pPr>
        <w:spacing w:line="360" w:lineRule="auto"/>
        <w:ind w:left="851"/>
        <w:rPr>
          <w:sz w:val="22"/>
          <w:szCs w:val="22"/>
        </w:rPr>
      </w:pPr>
      <w:r w:rsidRPr="0032275C">
        <w:rPr>
          <w:sz w:val="22"/>
          <w:szCs w:val="22"/>
        </w:rPr>
        <w:t>CEP</w:t>
      </w:r>
      <w:r w:rsidR="000618B8" w:rsidRPr="0032275C">
        <w:rPr>
          <w:sz w:val="22"/>
          <w:szCs w:val="22"/>
        </w:rPr>
        <w:t> </w:t>
      </w:r>
      <w:r w:rsidRPr="0032275C">
        <w:rPr>
          <w:sz w:val="22"/>
          <w:szCs w:val="22"/>
        </w:rPr>
        <w:t xml:space="preserve">30320-670, </w:t>
      </w:r>
      <w:r w:rsidR="00896F11" w:rsidRPr="0032275C">
        <w:rPr>
          <w:sz w:val="22"/>
          <w:szCs w:val="22"/>
        </w:rPr>
        <w:t>Belo Horizonte</w:t>
      </w:r>
      <w:r w:rsidRPr="0032275C">
        <w:rPr>
          <w:sz w:val="22"/>
          <w:szCs w:val="22"/>
        </w:rPr>
        <w:t xml:space="preserve"> - Minas Gerais</w:t>
      </w:r>
    </w:p>
    <w:p w:rsidR="0039734E" w:rsidRPr="0032275C" w:rsidRDefault="0039734E" w:rsidP="0032275C">
      <w:pPr>
        <w:spacing w:line="360" w:lineRule="auto"/>
        <w:ind w:left="851"/>
        <w:rPr>
          <w:sz w:val="22"/>
          <w:szCs w:val="22"/>
        </w:rPr>
      </w:pPr>
      <w:r w:rsidRPr="0032275C">
        <w:rPr>
          <w:rStyle w:val="DeltaViewInsertion"/>
          <w:color w:val="auto"/>
          <w:sz w:val="22"/>
          <w:szCs w:val="22"/>
          <w:u w:val="none"/>
        </w:rPr>
        <w:t xml:space="preserve">At.: </w:t>
      </w:r>
      <w:r w:rsidR="00D43AE2" w:rsidRPr="0032275C">
        <w:rPr>
          <w:sz w:val="22"/>
          <w:szCs w:val="22"/>
        </w:rPr>
        <w:t>Jacimara Aparecida Bernardes de Santana Crozara – Diretoria Administrativa Financeira</w:t>
      </w:r>
      <w:r w:rsidR="00D43AE2" w:rsidRPr="0032275C" w:rsidDel="003F402A">
        <w:rPr>
          <w:sz w:val="22"/>
          <w:szCs w:val="22"/>
        </w:rPr>
        <w:t xml:space="preserve"> </w:t>
      </w:r>
    </w:p>
    <w:p w:rsidR="0039734E" w:rsidRPr="0032275C" w:rsidRDefault="0039734E" w:rsidP="0032275C">
      <w:pPr>
        <w:spacing w:line="360" w:lineRule="auto"/>
        <w:ind w:left="851"/>
        <w:rPr>
          <w:sz w:val="22"/>
          <w:szCs w:val="22"/>
        </w:rPr>
      </w:pPr>
      <w:r w:rsidRPr="0032275C">
        <w:rPr>
          <w:sz w:val="22"/>
          <w:szCs w:val="22"/>
        </w:rPr>
        <w:t>Telefone:</w:t>
      </w:r>
      <w:r w:rsidR="00960C69" w:rsidRPr="0032275C">
        <w:rPr>
          <w:sz w:val="22"/>
          <w:szCs w:val="22"/>
        </w:rPr>
        <w:t xml:space="preserve"> (34) 3233-2950</w:t>
      </w:r>
    </w:p>
    <w:p w:rsidR="000618B8" w:rsidRPr="0032275C" w:rsidRDefault="000618B8" w:rsidP="0032275C">
      <w:pPr>
        <w:spacing w:line="360" w:lineRule="auto"/>
        <w:ind w:left="851"/>
        <w:rPr>
          <w:sz w:val="22"/>
          <w:szCs w:val="22"/>
        </w:rPr>
      </w:pPr>
      <w:r w:rsidRPr="0032275C">
        <w:rPr>
          <w:rStyle w:val="DeltaViewInsertion"/>
          <w:color w:val="auto"/>
          <w:sz w:val="22"/>
          <w:szCs w:val="22"/>
          <w:u w:val="none"/>
        </w:rPr>
        <w:t xml:space="preserve">Fac-símile: </w:t>
      </w:r>
      <w:r w:rsidR="00960C69" w:rsidRPr="0032275C">
        <w:rPr>
          <w:sz w:val="22"/>
          <w:szCs w:val="22"/>
        </w:rPr>
        <w:t xml:space="preserve">(34) 3233-2950 </w:t>
      </w:r>
    </w:p>
    <w:p w:rsidR="0039734E" w:rsidRPr="0032275C" w:rsidRDefault="0039734E" w:rsidP="0032275C">
      <w:pPr>
        <w:spacing w:line="360" w:lineRule="auto"/>
        <w:ind w:left="851"/>
        <w:rPr>
          <w:b/>
          <w:bCs/>
          <w:sz w:val="22"/>
          <w:szCs w:val="22"/>
        </w:rPr>
      </w:pPr>
      <w:r w:rsidRPr="0032275C">
        <w:rPr>
          <w:sz w:val="22"/>
          <w:szCs w:val="22"/>
        </w:rPr>
        <w:t xml:space="preserve">Correio Eletrônico: </w:t>
      </w:r>
      <w:r w:rsidR="00960C69" w:rsidRPr="0032275C">
        <w:rPr>
          <w:sz w:val="22"/>
          <w:szCs w:val="22"/>
        </w:rPr>
        <w:t xml:space="preserve">jacimara@algartech.com </w:t>
      </w:r>
    </w:p>
    <w:p w:rsidR="0039734E" w:rsidRPr="0032275C" w:rsidRDefault="0039734E" w:rsidP="0032275C">
      <w:pPr>
        <w:spacing w:line="360" w:lineRule="auto"/>
        <w:rPr>
          <w:b/>
          <w:bCs/>
          <w:sz w:val="22"/>
          <w:szCs w:val="22"/>
        </w:rPr>
      </w:pPr>
    </w:p>
    <w:p w:rsidR="000618B8" w:rsidRPr="0032275C" w:rsidRDefault="000618B8" w:rsidP="0032275C">
      <w:pPr>
        <w:keepNext/>
        <w:keepLines/>
        <w:shd w:val="clear" w:color="auto" w:fill="FFFFFF"/>
        <w:spacing w:line="360" w:lineRule="auto"/>
        <w:ind w:left="851"/>
        <w:rPr>
          <w:b/>
          <w:bCs/>
          <w:sz w:val="22"/>
          <w:szCs w:val="22"/>
        </w:rPr>
      </w:pPr>
      <w:r w:rsidRPr="0032275C">
        <w:rPr>
          <w:b/>
          <w:bCs/>
          <w:sz w:val="22"/>
          <w:szCs w:val="22"/>
        </w:rPr>
        <w:t xml:space="preserve">Para o Agente Fiduciário: </w:t>
      </w:r>
    </w:p>
    <w:p w:rsidR="000618B8" w:rsidRPr="0032275C" w:rsidRDefault="000618B8" w:rsidP="0032275C">
      <w:pPr>
        <w:pStyle w:val="p3"/>
        <w:keepNext/>
        <w:keepLines/>
        <w:widowControl w:val="0"/>
        <w:tabs>
          <w:tab w:val="clear" w:pos="720"/>
        </w:tabs>
        <w:spacing w:line="360" w:lineRule="auto"/>
        <w:ind w:left="851"/>
        <w:jc w:val="left"/>
        <w:rPr>
          <w:rFonts w:ascii="Times New Roman" w:hAnsi="Times New Roman"/>
          <w:sz w:val="22"/>
          <w:szCs w:val="22"/>
        </w:rPr>
      </w:pPr>
      <w:bookmarkStart w:id="506" w:name="_DV_M415"/>
      <w:bookmarkStart w:id="507" w:name="_DV_M416"/>
      <w:bookmarkEnd w:id="506"/>
      <w:bookmarkEnd w:id="507"/>
      <w:r w:rsidRPr="0032275C">
        <w:rPr>
          <w:rFonts w:ascii="Times New Roman" w:hAnsi="Times New Roman"/>
          <w:b/>
          <w:bCs/>
          <w:color w:val="000000"/>
          <w:sz w:val="22"/>
          <w:szCs w:val="22"/>
        </w:rPr>
        <w:t>OL</w:t>
      </w:r>
      <w:r w:rsidR="006A4BE6" w:rsidRPr="0032275C">
        <w:rPr>
          <w:rFonts w:ascii="Times New Roman" w:hAnsi="Times New Roman"/>
          <w:b/>
          <w:bCs/>
          <w:color w:val="000000"/>
          <w:sz w:val="22"/>
          <w:szCs w:val="22"/>
        </w:rPr>
        <w:t>IVEIRA TRUST DISTRIBUIDORA DE TÍ</w:t>
      </w:r>
      <w:r w:rsidRPr="0032275C">
        <w:rPr>
          <w:rFonts w:ascii="Times New Roman" w:hAnsi="Times New Roman"/>
          <w:b/>
          <w:bCs/>
          <w:color w:val="000000"/>
          <w:sz w:val="22"/>
          <w:szCs w:val="22"/>
        </w:rPr>
        <w:t xml:space="preserve">TULOS E VALORES </w:t>
      </w:r>
      <w:r w:rsidR="006A4BE6" w:rsidRPr="0032275C">
        <w:rPr>
          <w:rFonts w:ascii="Times New Roman" w:hAnsi="Times New Roman"/>
          <w:b/>
          <w:bCs/>
          <w:color w:val="000000"/>
          <w:sz w:val="22"/>
          <w:szCs w:val="22"/>
        </w:rPr>
        <w:t>MOBILIÁRIOS</w:t>
      </w:r>
      <w:r w:rsidRPr="0032275C">
        <w:rPr>
          <w:rFonts w:ascii="Times New Roman" w:hAnsi="Times New Roman"/>
          <w:b/>
          <w:bCs/>
          <w:color w:val="000000"/>
          <w:sz w:val="22"/>
          <w:szCs w:val="22"/>
        </w:rPr>
        <w:t xml:space="preserve"> S.A.</w:t>
      </w:r>
    </w:p>
    <w:p w:rsidR="000618B8" w:rsidRPr="0032275C" w:rsidRDefault="000618B8" w:rsidP="0032275C">
      <w:pPr>
        <w:pStyle w:val="p3"/>
        <w:keepNext/>
        <w:keepLines/>
        <w:widowControl w:val="0"/>
        <w:tabs>
          <w:tab w:val="clear" w:pos="720"/>
        </w:tabs>
        <w:spacing w:line="360" w:lineRule="auto"/>
        <w:ind w:left="851"/>
        <w:jc w:val="left"/>
        <w:rPr>
          <w:rFonts w:ascii="Times New Roman" w:hAnsi="Times New Roman"/>
          <w:sz w:val="22"/>
          <w:szCs w:val="22"/>
        </w:rPr>
      </w:pPr>
      <w:r w:rsidRPr="0032275C">
        <w:rPr>
          <w:rFonts w:ascii="Times New Roman" w:hAnsi="Times New Roman"/>
          <w:bCs/>
          <w:color w:val="000000"/>
          <w:sz w:val="22"/>
          <w:szCs w:val="22"/>
        </w:rPr>
        <w:t>Avenida das Américas, nº 500, bloco 13, grupo 205, Barra da Tijuca</w:t>
      </w:r>
    </w:p>
    <w:p w:rsidR="000618B8" w:rsidRPr="0032275C" w:rsidRDefault="000618B8" w:rsidP="0032275C">
      <w:pPr>
        <w:pStyle w:val="p3"/>
        <w:keepNext/>
        <w:keepLines/>
        <w:widowControl w:val="0"/>
        <w:tabs>
          <w:tab w:val="clear" w:pos="720"/>
        </w:tabs>
        <w:spacing w:line="360" w:lineRule="auto"/>
        <w:ind w:left="851"/>
        <w:jc w:val="left"/>
        <w:rPr>
          <w:rFonts w:ascii="Times New Roman" w:hAnsi="Times New Roman"/>
          <w:b/>
          <w:bCs/>
          <w:sz w:val="22"/>
          <w:szCs w:val="22"/>
        </w:rPr>
      </w:pPr>
      <w:r w:rsidRPr="0032275C">
        <w:rPr>
          <w:rFonts w:ascii="Times New Roman" w:hAnsi="Times New Roman"/>
          <w:bCs/>
          <w:color w:val="000000"/>
          <w:sz w:val="22"/>
          <w:szCs w:val="22"/>
        </w:rPr>
        <w:t>CEP 22631-000, Rio de Janeiro - Rio d</w:t>
      </w:r>
      <w:r w:rsidR="00B46F42" w:rsidRPr="0032275C">
        <w:rPr>
          <w:rFonts w:ascii="Times New Roman" w:hAnsi="Times New Roman"/>
          <w:bCs/>
          <w:color w:val="000000"/>
          <w:sz w:val="22"/>
          <w:szCs w:val="22"/>
        </w:rPr>
        <w:t>e Janeiro</w:t>
      </w:r>
    </w:p>
    <w:p w:rsidR="000618B8" w:rsidRPr="0032275C" w:rsidRDefault="000618B8" w:rsidP="0032275C">
      <w:pPr>
        <w:pStyle w:val="p3"/>
        <w:keepNext/>
        <w:keepLines/>
        <w:widowControl w:val="0"/>
        <w:tabs>
          <w:tab w:val="clear" w:pos="720"/>
        </w:tabs>
        <w:spacing w:line="360" w:lineRule="auto"/>
        <w:ind w:left="851"/>
        <w:jc w:val="left"/>
        <w:rPr>
          <w:rFonts w:ascii="Times New Roman" w:hAnsi="Times New Roman"/>
          <w:sz w:val="22"/>
          <w:szCs w:val="22"/>
        </w:rPr>
      </w:pPr>
      <w:r w:rsidRPr="0032275C">
        <w:rPr>
          <w:rFonts w:ascii="Times New Roman" w:hAnsi="Times New Roman"/>
          <w:sz w:val="22"/>
          <w:szCs w:val="22"/>
        </w:rPr>
        <w:t>At.:</w:t>
      </w:r>
      <w:r w:rsidR="008E1860" w:rsidRPr="0032275C">
        <w:rPr>
          <w:rFonts w:ascii="Times New Roman" w:hAnsi="Times New Roman"/>
          <w:sz w:val="22"/>
          <w:szCs w:val="22"/>
        </w:rPr>
        <w:t xml:space="preserve"> Antonio Amaro / Maria Carolina</w:t>
      </w:r>
    </w:p>
    <w:p w:rsidR="000618B8" w:rsidRPr="0032275C" w:rsidRDefault="000618B8" w:rsidP="0032275C">
      <w:pPr>
        <w:pStyle w:val="p3"/>
        <w:keepNext/>
        <w:keepLines/>
        <w:widowControl w:val="0"/>
        <w:tabs>
          <w:tab w:val="clear" w:pos="720"/>
        </w:tabs>
        <w:spacing w:line="360" w:lineRule="auto"/>
        <w:ind w:left="851"/>
        <w:jc w:val="left"/>
        <w:rPr>
          <w:rFonts w:ascii="Times New Roman" w:hAnsi="Times New Roman"/>
          <w:b/>
          <w:sz w:val="22"/>
          <w:szCs w:val="22"/>
        </w:rPr>
      </w:pPr>
      <w:r w:rsidRPr="0032275C">
        <w:rPr>
          <w:rFonts w:ascii="Times New Roman" w:hAnsi="Times New Roman"/>
          <w:sz w:val="22"/>
          <w:szCs w:val="22"/>
        </w:rPr>
        <w:t xml:space="preserve">Telefone: </w:t>
      </w:r>
      <w:r w:rsidR="008E1860" w:rsidRPr="0032275C">
        <w:rPr>
          <w:rFonts w:ascii="Times New Roman" w:hAnsi="Times New Roman"/>
          <w:sz w:val="22"/>
          <w:szCs w:val="22"/>
        </w:rPr>
        <w:t>(21) 3514-0000</w:t>
      </w:r>
    </w:p>
    <w:p w:rsidR="000618B8" w:rsidRPr="0032275C" w:rsidRDefault="000618B8" w:rsidP="0032275C">
      <w:pPr>
        <w:pStyle w:val="p3"/>
        <w:keepNext/>
        <w:keepLines/>
        <w:widowControl w:val="0"/>
        <w:tabs>
          <w:tab w:val="clear" w:pos="720"/>
        </w:tabs>
        <w:spacing w:line="360" w:lineRule="auto"/>
        <w:ind w:left="851"/>
        <w:jc w:val="left"/>
        <w:rPr>
          <w:rFonts w:ascii="Times New Roman" w:hAnsi="Times New Roman"/>
          <w:sz w:val="22"/>
          <w:szCs w:val="22"/>
        </w:rPr>
      </w:pPr>
      <w:r w:rsidRPr="0032275C">
        <w:rPr>
          <w:rStyle w:val="DeltaViewInsertion"/>
          <w:rFonts w:ascii="Times New Roman" w:hAnsi="Times New Roman"/>
          <w:color w:val="auto"/>
          <w:sz w:val="22"/>
          <w:szCs w:val="22"/>
          <w:u w:val="none"/>
        </w:rPr>
        <w:t xml:space="preserve">Fac-símile: </w:t>
      </w:r>
      <w:r w:rsidR="008E1860" w:rsidRPr="0032275C">
        <w:rPr>
          <w:rFonts w:ascii="Times New Roman" w:hAnsi="Times New Roman"/>
          <w:sz w:val="22"/>
          <w:szCs w:val="22"/>
        </w:rPr>
        <w:t>(21) 3514-0099</w:t>
      </w:r>
    </w:p>
    <w:p w:rsidR="000618B8" w:rsidRPr="0032275C" w:rsidRDefault="000618B8" w:rsidP="0032275C">
      <w:pPr>
        <w:pStyle w:val="Recuodecorpodetexto"/>
        <w:keepNext/>
        <w:keepLines/>
        <w:spacing w:line="360" w:lineRule="auto"/>
        <w:ind w:left="851" w:firstLine="0"/>
        <w:rPr>
          <w:b/>
          <w:sz w:val="22"/>
          <w:szCs w:val="22"/>
        </w:rPr>
      </w:pPr>
      <w:r w:rsidRPr="0032275C">
        <w:rPr>
          <w:sz w:val="22"/>
          <w:szCs w:val="22"/>
        </w:rPr>
        <w:t xml:space="preserve">Correio Eletrônico: </w:t>
      </w:r>
      <w:r w:rsidR="008E1860" w:rsidRPr="0032275C">
        <w:rPr>
          <w:rFonts w:eastAsia="MS Mincho"/>
          <w:bCs/>
          <w:color w:val="000000"/>
          <w:sz w:val="22"/>
          <w:szCs w:val="22"/>
          <w:lang w:eastAsia="en-US"/>
        </w:rPr>
        <w:t xml:space="preserve">antonio.amaro@oliveiratrust.com.br / ger2.agente@oliveiratrust.com.br </w:t>
      </w:r>
    </w:p>
    <w:p w:rsidR="007806C9" w:rsidRPr="0032275C" w:rsidRDefault="007806C9" w:rsidP="0032275C">
      <w:pPr>
        <w:pStyle w:val="Recuodecorpodetexto"/>
        <w:spacing w:line="360" w:lineRule="auto"/>
        <w:ind w:left="0" w:firstLine="0"/>
        <w:rPr>
          <w:sz w:val="22"/>
          <w:szCs w:val="22"/>
        </w:rPr>
      </w:pPr>
    </w:p>
    <w:p w:rsidR="00493AB6" w:rsidRPr="0032275C" w:rsidRDefault="00493AB6" w:rsidP="0032275C">
      <w:pPr>
        <w:spacing w:line="360" w:lineRule="auto"/>
        <w:ind w:left="851"/>
        <w:rPr>
          <w:b/>
          <w:bCs/>
          <w:sz w:val="22"/>
          <w:szCs w:val="22"/>
        </w:rPr>
      </w:pPr>
      <w:r w:rsidRPr="0032275C">
        <w:rPr>
          <w:b/>
          <w:bCs/>
          <w:sz w:val="22"/>
          <w:szCs w:val="22"/>
        </w:rPr>
        <w:t xml:space="preserve">Para a </w:t>
      </w:r>
      <w:r w:rsidR="007B609D" w:rsidRPr="0032275C">
        <w:rPr>
          <w:b/>
          <w:bCs/>
          <w:sz w:val="22"/>
          <w:szCs w:val="22"/>
        </w:rPr>
        <w:t>Algar Telecom</w:t>
      </w:r>
      <w:r w:rsidRPr="0032275C">
        <w:rPr>
          <w:b/>
          <w:bCs/>
          <w:sz w:val="22"/>
          <w:szCs w:val="22"/>
        </w:rPr>
        <w:t>:</w:t>
      </w:r>
    </w:p>
    <w:p w:rsidR="00B135CE" w:rsidRPr="0032275C" w:rsidRDefault="001D27A2" w:rsidP="0032275C">
      <w:pPr>
        <w:spacing w:line="360" w:lineRule="auto"/>
        <w:ind w:left="851"/>
        <w:rPr>
          <w:sz w:val="22"/>
          <w:szCs w:val="22"/>
        </w:rPr>
      </w:pPr>
      <w:bookmarkStart w:id="508" w:name="_DV_M397"/>
      <w:bookmarkStart w:id="509" w:name="_DV_M398"/>
      <w:bookmarkEnd w:id="508"/>
      <w:bookmarkEnd w:id="509"/>
      <w:r w:rsidRPr="0032275C">
        <w:rPr>
          <w:b/>
          <w:bCs/>
          <w:sz w:val="22"/>
          <w:szCs w:val="22"/>
        </w:rPr>
        <w:t>ALGAR TE</w:t>
      </w:r>
      <w:r w:rsidR="00997C74" w:rsidRPr="0032275C">
        <w:rPr>
          <w:b/>
          <w:bCs/>
          <w:sz w:val="22"/>
          <w:szCs w:val="22"/>
        </w:rPr>
        <w:t>LECOM S.A</w:t>
      </w:r>
      <w:r w:rsidR="004D7749" w:rsidRPr="0032275C">
        <w:rPr>
          <w:b/>
          <w:sz w:val="22"/>
          <w:szCs w:val="22"/>
        </w:rPr>
        <w:t xml:space="preserve">. </w:t>
      </w:r>
    </w:p>
    <w:p w:rsidR="00997C74" w:rsidRPr="0032275C" w:rsidRDefault="000618B8" w:rsidP="0032275C">
      <w:pPr>
        <w:spacing w:line="360" w:lineRule="auto"/>
        <w:ind w:left="851"/>
        <w:rPr>
          <w:sz w:val="22"/>
          <w:szCs w:val="22"/>
        </w:rPr>
      </w:pPr>
      <w:r w:rsidRPr="0032275C">
        <w:rPr>
          <w:sz w:val="22"/>
          <w:szCs w:val="22"/>
        </w:rPr>
        <w:t>Rua José Alves Garcia, n° </w:t>
      </w:r>
      <w:r w:rsidR="00997C74" w:rsidRPr="0032275C">
        <w:rPr>
          <w:sz w:val="22"/>
          <w:szCs w:val="22"/>
        </w:rPr>
        <w:t>415</w:t>
      </w:r>
      <w:r w:rsidRPr="0032275C">
        <w:rPr>
          <w:sz w:val="22"/>
          <w:szCs w:val="22"/>
        </w:rPr>
        <w:t>,</w:t>
      </w:r>
      <w:r w:rsidR="00997C74" w:rsidRPr="0032275C">
        <w:rPr>
          <w:sz w:val="22"/>
          <w:szCs w:val="22"/>
        </w:rPr>
        <w:t xml:space="preserve"> Bairro Brasil</w:t>
      </w:r>
    </w:p>
    <w:p w:rsidR="00997C74" w:rsidRPr="0032275C" w:rsidRDefault="000618B8" w:rsidP="0032275C">
      <w:pPr>
        <w:spacing w:line="360" w:lineRule="auto"/>
        <w:ind w:left="851"/>
        <w:rPr>
          <w:sz w:val="22"/>
          <w:szCs w:val="22"/>
        </w:rPr>
      </w:pPr>
      <w:r w:rsidRPr="0032275C">
        <w:rPr>
          <w:sz w:val="22"/>
          <w:szCs w:val="22"/>
        </w:rPr>
        <w:t>CEP </w:t>
      </w:r>
      <w:r w:rsidR="00997C74" w:rsidRPr="0032275C">
        <w:rPr>
          <w:sz w:val="22"/>
          <w:szCs w:val="22"/>
        </w:rPr>
        <w:t>38400-668</w:t>
      </w:r>
      <w:r w:rsidRPr="0032275C">
        <w:rPr>
          <w:sz w:val="22"/>
          <w:szCs w:val="22"/>
        </w:rPr>
        <w:t>, Uberlândia - Minas Gerais</w:t>
      </w:r>
    </w:p>
    <w:p w:rsidR="00960C69" w:rsidRPr="0032275C" w:rsidRDefault="00960C69" w:rsidP="0032275C">
      <w:pPr>
        <w:spacing w:line="360" w:lineRule="auto"/>
        <w:ind w:left="851"/>
        <w:rPr>
          <w:sz w:val="22"/>
          <w:szCs w:val="22"/>
        </w:rPr>
      </w:pPr>
      <w:r w:rsidRPr="0032275C">
        <w:rPr>
          <w:rStyle w:val="DeltaViewInsertion"/>
          <w:color w:val="auto"/>
          <w:sz w:val="22"/>
          <w:szCs w:val="22"/>
          <w:u w:val="none"/>
        </w:rPr>
        <w:t xml:space="preserve">At.: </w:t>
      </w:r>
      <w:r w:rsidRPr="0032275C">
        <w:rPr>
          <w:sz w:val="22"/>
          <w:szCs w:val="22"/>
        </w:rPr>
        <w:t>Luciene Gonçalves – Diretoria Financeira</w:t>
      </w:r>
    </w:p>
    <w:p w:rsidR="00960C69" w:rsidRPr="0032275C" w:rsidRDefault="00960C69" w:rsidP="0032275C">
      <w:pPr>
        <w:spacing w:line="360" w:lineRule="auto"/>
        <w:ind w:left="851"/>
        <w:rPr>
          <w:rStyle w:val="DeltaViewInsertion"/>
          <w:color w:val="000000"/>
          <w:sz w:val="22"/>
          <w:szCs w:val="22"/>
          <w:u w:val="none"/>
        </w:rPr>
      </w:pPr>
      <w:r w:rsidRPr="0032275C">
        <w:rPr>
          <w:sz w:val="22"/>
          <w:szCs w:val="22"/>
        </w:rPr>
        <w:t>Telefone: (34) 3256-2044</w:t>
      </w:r>
    </w:p>
    <w:p w:rsidR="00960C69" w:rsidRPr="0032275C" w:rsidRDefault="00960C69" w:rsidP="0032275C">
      <w:pPr>
        <w:spacing w:line="360" w:lineRule="auto"/>
        <w:ind w:left="851"/>
        <w:rPr>
          <w:sz w:val="22"/>
          <w:szCs w:val="22"/>
        </w:rPr>
      </w:pPr>
      <w:r w:rsidRPr="0032275C">
        <w:rPr>
          <w:rStyle w:val="DeltaViewInsertion"/>
          <w:color w:val="auto"/>
          <w:sz w:val="22"/>
          <w:szCs w:val="22"/>
          <w:u w:val="none"/>
        </w:rPr>
        <w:t>Fac-símile:</w:t>
      </w:r>
      <w:r w:rsidRPr="0032275C">
        <w:rPr>
          <w:sz w:val="22"/>
          <w:szCs w:val="22"/>
        </w:rPr>
        <w:t xml:space="preserve"> (34) 3256-2044</w:t>
      </w:r>
    </w:p>
    <w:p w:rsidR="0039734E" w:rsidRPr="0032275C" w:rsidRDefault="00960C69" w:rsidP="0032275C">
      <w:pPr>
        <w:spacing w:line="360" w:lineRule="auto"/>
        <w:ind w:left="851"/>
        <w:rPr>
          <w:sz w:val="22"/>
          <w:szCs w:val="22"/>
        </w:rPr>
      </w:pPr>
      <w:r w:rsidRPr="0032275C">
        <w:rPr>
          <w:sz w:val="22"/>
          <w:szCs w:val="22"/>
        </w:rPr>
        <w:t>Correio Eletrônico: lucieneg@algartelecom.com.br</w:t>
      </w:r>
    </w:p>
    <w:p w:rsidR="000618B8" w:rsidRPr="0032275C" w:rsidRDefault="000618B8" w:rsidP="0032275C">
      <w:pPr>
        <w:spacing w:line="360" w:lineRule="auto"/>
        <w:rPr>
          <w:b/>
          <w:bCs/>
          <w:sz w:val="22"/>
          <w:szCs w:val="22"/>
        </w:rPr>
      </w:pPr>
    </w:p>
    <w:p w:rsidR="0039734E" w:rsidRPr="0032275C" w:rsidRDefault="0039734E" w:rsidP="0032275C">
      <w:pPr>
        <w:spacing w:line="360" w:lineRule="auto"/>
        <w:ind w:left="851"/>
        <w:rPr>
          <w:b/>
          <w:bCs/>
          <w:sz w:val="22"/>
          <w:szCs w:val="22"/>
        </w:rPr>
      </w:pPr>
      <w:r w:rsidRPr="0032275C">
        <w:rPr>
          <w:b/>
          <w:bCs/>
          <w:sz w:val="22"/>
          <w:szCs w:val="22"/>
        </w:rPr>
        <w:t>Para a Algar:</w:t>
      </w:r>
    </w:p>
    <w:p w:rsidR="0039734E" w:rsidRPr="0032275C" w:rsidRDefault="0039734E" w:rsidP="0032275C">
      <w:pPr>
        <w:spacing w:line="360" w:lineRule="auto"/>
        <w:ind w:left="851"/>
        <w:rPr>
          <w:b/>
          <w:sz w:val="22"/>
          <w:szCs w:val="22"/>
        </w:rPr>
      </w:pPr>
      <w:r w:rsidRPr="0032275C">
        <w:rPr>
          <w:b/>
          <w:bCs/>
          <w:sz w:val="22"/>
          <w:szCs w:val="22"/>
        </w:rPr>
        <w:t>ALGAR S.A</w:t>
      </w:r>
      <w:r w:rsidRPr="0032275C">
        <w:rPr>
          <w:b/>
          <w:sz w:val="22"/>
          <w:szCs w:val="22"/>
        </w:rPr>
        <w:t xml:space="preserve">. </w:t>
      </w:r>
      <w:r w:rsidR="000618B8" w:rsidRPr="0032275C">
        <w:rPr>
          <w:b/>
          <w:sz w:val="22"/>
          <w:szCs w:val="22"/>
        </w:rPr>
        <w:t>EMPREENDIMENTOS E PARTICIPAÇÕES</w:t>
      </w:r>
    </w:p>
    <w:p w:rsidR="0039734E" w:rsidRPr="0032275C" w:rsidRDefault="0039734E" w:rsidP="0032275C">
      <w:pPr>
        <w:spacing w:line="360" w:lineRule="auto"/>
        <w:ind w:left="851"/>
        <w:rPr>
          <w:sz w:val="22"/>
          <w:szCs w:val="22"/>
        </w:rPr>
      </w:pPr>
      <w:r w:rsidRPr="0032275C">
        <w:rPr>
          <w:sz w:val="22"/>
          <w:szCs w:val="22"/>
        </w:rPr>
        <w:t xml:space="preserve">Rua </w:t>
      </w:r>
      <w:r w:rsidR="000618B8" w:rsidRPr="0032275C">
        <w:rPr>
          <w:sz w:val="22"/>
          <w:szCs w:val="22"/>
        </w:rPr>
        <w:t>Lapa do Lobo</w:t>
      </w:r>
      <w:r w:rsidRPr="0032275C">
        <w:rPr>
          <w:sz w:val="22"/>
          <w:szCs w:val="22"/>
        </w:rPr>
        <w:t xml:space="preserve">, n° </w:t>
      </w:r>
      <w:r w:rsidR="000618B8" w:rsidRPr="0032275C">
        <w:rPr>
          <w:sz w:val="22"/>
          <w:szCs w:val="22"/>
        </w:rPr>
        <w:t>800, Granja Marileusa</w:t>
      </w:r>
    </w:p>
    <w:p w:rsidR="0039734E" w:rsidRPr="0032275C" w:rsidRDefault="0039734E" w:rsidP="0032275C">
      <w:pPr>
        <w:spacing w:line="360" w:lineRule="auto"/>
        <w:ind w:left="851"/>
        <w:rPr>
          <w:sz w:val="22"/>
          <w:szCs w:val="22"/>
        </w:rPr>
      </w:pPr>
      <w:r w:rsidRPr="0032275C">
        <w:rPr>
          <w:sz w:val="22"/>
          <w:szCs w:val="22"/>
        </w:rPr>
        <w:t>CEP: 38</w:t>
      </w:r>
      <w:r w:rsidR="000618B8" w:rsidRPr="0032275C">
        <w:rPr>
          <w:sz w:val="22"/>
          <w:szCs w:val="22"/>
        </w:rPr>
        <w:t>406</w:t>
      </w:r>
      <w:r w:rsidRPr="0032275C">
        <w:rPr>
          <w:sz w:val="22"/>
          <w:szCs w:val="22"/>
        </w:rPr>
        <w:t>-6</w:t>
      </w:r>
      <w:r w:rsidR="000618B8" w:rsidRPr="0032275C">
        <w:rPr>
          <w:sz w:val="22"/>
          <w:szCs w:val="22"/>
        </w:rPr>
        <w:t>44, Uberlândia - Minas Gerais</w:t>
      </w:r>
    </w:p>
    <w:p w:rsidR="00960C69" w:rsidRPr="0032275C" w:rsidRDefault="00960C69" w:rsidP="0032275C">
      <w:pPr>
        <w:spacing w:line="360" w:lineRule="auto"/>
        <w:ind w:left="851"/>
        <w:rPr>
          <w:sz w:val="22"/>
          <w:szCs w:val="22"/>
        </w:rPr>
      </w:pPr>
      <w:r w:rsidRPr="0032275C">
        <w:rPr>
          <w:rStyle w:val="DeltaViewInsertion"/>
          <w:color w:val="auto"/>
          <w:sz w:val="22"/>
          <w:szCs w:val="22"/>
          <w:u w:val="none"/>
        </w:rPr>
        <w:t xml:space="preserve">At.: </w:t>
      </w:r>
      <w:r w:rsidRPr="0032275C">
        <w:rPr>
          <w:sz w:val="22"/>
          <w:szCs w:val="22"/>
        </w:rPr>
        <w:t>Luciana Ferreira Neves Vasconcelos</w:t>
      </w:r>
    </w:p>
    <w:p w:rsidR="00960C69" w:rsidRPr="0032275C" w:rsidRDefault="00960C69" w:rsidP="0032275C">
      <w:pPr>
        <w:spacing w:line="360" w:lineRule="auto"/>
        <w:ind w:left="851"/>
        <w:rPr>
          <w:sz w:val="22"/>
          <w:szCs w:val="22"/>
        </w:rPr>
      </w:pPr>
      <w:r w:rsidRPr="0032275C">
        <w:rPr>
          <w:sz w:val="22"/>
          <w:szCs w:val="22"/>
        </w:rPr>
        <w:t>Telefone: (34) 3218-3008</w:t>
      </w:r>
    </w:p>
    <w:p w:rsidR="00960C69" w:rsidRPr="0032275C" w:rsidRDefault="00960C69" w:rsidP="0032275C">
      <w:pPr>
        <w:spacing w:line="360" w:lineRule="auto"/>
        <w:ind w:left="851"/>
        <w:rPr>
          <w:sz w:val="22"/>
          <w:szCs w:val="22"/>
        </w:rPr>
      </w:pPr>
      <w:r w:rsidRPr="0032275C">
        <w:rPr>
          <w:rStyle w:val="DeltaViewInsertion"/>
          <w:color w:val="auto"/>
          <w:sz w:val="22"/>
          <w:szCs w:val="22"/>
          <w:u w:val="none"/>
        </w:rPr>
        <w:t xml:space="preserve">Fac-símile: </w:t>
      </w:r>
      <w:r w:rsidRPr="0032275C">
        <w:rPr>
          <w:sz w:val="22"/>
          <w:szCs w:val="22"/>
        </w:rPr>
        <w:t>(34) 3218-3008</w:t>
      </w:r>
    </w:p>
    <w:p w:rsidR="000618B8" w:rsidRPr="0032275C" w:rsidRDefault="00960C69" w:rsidP="0032275C">
      <w:pPr>
        <w:spacing w:line="360" w:lineRule="auto"/>
        <w:ind w:left="851"/>
        <w:rPr>
          <w:b/>
          <w:sz w:val="22"/>
          <w:szCs w:val="22"/>
        </w:rPr>
      </w:pPr>
      <w:r w:rsidRPr="0032275C">
        <w:rPr>
          <w:sz w:val="22"/>
          <w:szCs w:val="22"/>
        </w:rPr>
        <w:t>Correio Eletrônico: luciana.vasconcelos@algar.com.br</w:t>
      </w:r>
    </w:p>
    <w:p w:rsidR="00493AB6" w:rsidRPr="0032275C" w:rsidRDefault="00493AB6" w:rsidP="0032275C">
      <w:pPr>
        <w:spacing w:line="360" w:lineRule="auto"/>
        <w:rPr>
          <w:b/>
          <w:sz w:val="22"/>
          <w:szCs w:val="22"/>
        </w:rPr>
      </w:pPr>
      <w:bookmarkStart w:id="510" w:name="_DV_M401"/>
      <w:bookmarkStart w:id="511" w:name="_DV_M399"/>
      <w:bookmarkStart w:id="512" w:name="_DV_M400"/>
      <w:bookmarkStart w:id="513" w:name="_DV_M402"/>
      <w:bookmarkStart w:id="514" w:name="_DV_M403"/>
      <w:bookmarkStart w:id="515" w:name="_DV_M404"/>
      <w:bookmarkStart w:id="516" w:name="_DV_M405"/>
      <w:bookmarkStart w:id="517" w:name="_DV_M406"/>
      <w:bookmarkStart w:id="518" w:name="_DV_M407"/>
      <w:bookmarkStart w:id="519" w:name="_DV_M408"/>
      <w:bookmarkStart w:id="520" w:name="_DV_M409"/>
      <w:bookmarkStart w:id="521" w:name="_DV_M410"/>
      <w:bookmarkStart w:id="522" w:name="_DV_M411"/>
      <w:bookmarkStart w:id="523" w:name="_DV_M412"/>
      <w:bookmarkStart w:id="524" w:name="_DV_M413"/>
      <w:bookmarkStart w:id="525" w:name="_DV_M414"/>
      <w:bookmarkStart w:id="526" w:name="_DV_M418"/>
      <w:bookmarkStart w:id="527" w:name="_DV_M419"/>
      <w:bookmarkStart w:id="528" w:name="_DV_M420"/>
      <w:bookmarkStart w:id="529" w:name="_DV_M421"/>
      <w:bookmarkStart w:id="530" w:name="_DV_M422"/>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rsidR="00493AB6" w:rsidRPr="0032275C" w:rsidRDefault="00493AB6" w:rsidP="0032275C">
      <w:pPr>
        <w:keepNext/>
        <w:keepLines/>
        <w:spacing w:line="360" w:lineRule="auto"/>
        <w:ind w:left="851"/>
        <w:rPr>
          <w:b/>
          <w:bCs/>
          <w:sz w:val="22"/>
          <w:szCs w:val="22"/>
        </w:rPr>
      </w:pPr>
      <w:bookmarkStart w:id="531" w:name="_DV_M423"/>
      <w:bookmarkEnd w:id="531"/>
      <w:r w:rsidRPr="0032275C">
        <w:rPr>
          <w:b/>
          <w:bCs/>
          <w:sz w:val="22"/>
          <w:szCs w:val="22"/>
        </w:rPr>
        <w:t xml:space="preserve">Para o Banco </w:t>
      </w:r>
      <w:r w:rsidR="0083589A" w:rsidRPr="0032275C">
        <w:rPr>
          <w:b/>
          <w:bCs/>
          <w:sz w:val="22"/>
          <w:szCs w:val="22"/>
        </w:rPr>
        <w:t>Liquidante</w:t>
      </w:r>
      <w:r w:rsidR="007806C9" w:rsidRPr="0032275C">
        <w:rPr>
          <w:b/>
          <w:bCs/>
          <w:sz w:val="22"/>
          <w:szCs w:val="22"/>
        </w:rPr>
        <w:t xml:space="preserve"> e Escriturador</w:t>
      </w:r>
      <w:r w:rsidRPr="0032275C">
        <w:rPr>
          <w:b/>
          <w:bCs/>
          <w:sz w:val="22"/>
          <w:szCs w:val="22"/>
        </w:rPr>
        <w:t>:</w:t>
      </w:r>
    </w:p>
    <w:p w:rsidR="00897E7D" w:rsidRPr="0032275C" w:rsidRDefault="00CE3173" w:rsidP="0032275C">
      <w:pPr>
        <w:keepNext/>
        <w:keepLines/>
        <w:spacing w:line="360" w:lineRule="auto"/>
        <w:ind w:left="851"/>
        <w:rPr>
          <w:b/>
          <w:bCs/>
          <w:sz w:val="22"/>
          <w:szCs w:val="22"/>
        </w:rPr>
      </w:pPr>
      <w:bookmarkStart w:id="532" w:name="_DV_M424"/>
      <w:bookmarkEnd w:id="532"/>
      <w:r w:rsidRPr="0032275C">
        <w:rPr>
          <w:b/>
          <w:bCs/>
          <w:sz w:val="22"/>
          <w:szCs w:val="22"/>
        </w:rPr>
        <w:t>BANCO BRADESCO</w:t>
      </w:r>
      <w:r w:rsidR="008E3A6B" w:rsidRPr="0032275C">
        <w:rPr>
          <w:b/>
          <w:bCs/>
          <w:sz w:val="22"/>
          <w:szCs w:val="22"/>
        </w:rPr>
        <w:t xml:space="preserve"> S.A.</w:t>
      </w:r>
      <w:r w:rsidR="00934523" w:rsidRPr="0032275C">
        <w:rPr>
          <w:b/>
          <w:bCs/>
          <w:sz w:val="22"/>
          <w:szCs w:val="22"/>
        </w:rPr>
        <w:t xml:space="preserve"> </w:t>
      </w:r>
    </w:p>
    <w:p w:rsidR="00934523" w:rsidRPr="0032275C" w:rsidRDefault="00CE3173" w:rsidP="0032275C">
      <w:pPr>
        <w:keepNext/>
        <w:keepLines/>
        <w:spacing w:line="360" w:lineRule="auto"/>
        <w:ind w:left="851"/>
        <w:rPr>
          <w:sz w:val="22"/>
          <w:szCs w:val="22"/>
        </w:rPr>
      </w:pPr>
      <w:r w:rsidRPr="0032275C">
        <w:rPr>
          <w:sz w:val="22"/>
          <w:szCs w:val="22"/>
        </w:rPr>
        <w:t>Núcleo Cidade de Deus, s/nº, Vila Yara</w:t>
      </w:r>
    </w:p>
    <w:p w:rsidR="00934523" w:rsidRPr="0032275C" w:rsidRDefault="00CE3173" w:rsidP="0032275C">
      <w:pPr>
        <w:keepNext/>
        <w:keepLines/>
        <w:spacing w:line="360" w:lineRule="auto"/>
        <w:ind w:left="851"/>
        <w:rPr>
          <w:sz w:val="22"/>
          <w:szCs w:val="22"/>
        </w:rPr>
      </w:pPr>
      <w:r w:rsidRPr="0032275C">
        <w:rPr>
          <w:sz w:val="22"/>
          <w:szCs w:val="22"/>
        </w:rPr>
        <w:t>CEP 06029-900, Osasco - São Paulo</w:t>
      </w:r>
    </w:p>
    <w:p w:rsidR="00934523" w:rsidRPr="0032275C" w:rsidRDefault="00934523" w:rsidP="0032275C">
      <w:pPr>
        <w:keepNext/>
        <w:keepLines/>
        <w:spacing w:line="360" w:lineRule="auto"/>
        <w:ind w:left="851"/>
        <w:rPr>
          <w:sz w:val="22"/>
          <w:szCs w:val="22"/>
        </w:rPr>
      </w:pPr>
      <w:r w:rsidRPr="0032275C">
        <w:rPr>
          <w:sz w:val="22"/>
          <w:szCs w:val="22"/>
        </w:rPr>
        <w:t xml:space="preserve">At.: </w:t>
      </w:r>
      <w:r w:rsidR="007123BE" w:rsidRPr="0032275C">
        <w:rPr>
          <w:bCs/>
          <w:sz w:val="22"/>
          <w:szCs w:val="22"/>
        </w:rPr>
        <w:t>Débora Andrade Teixeira</w:t>
      </w:r>
      <w:r w:rsidR="00277A4E" w:rsidRPr="0032275C">
        <w:rPr>
          <w:bCs/>
          <w:sz w:val="22"/>
          <w:szCs w:val="22"/>
        </w:rPr>
        <w:t xml:space="preserve"> / Douglas Marcos da Cruz</w:t>
      </w:r>
    </w:p>
    <w:p w:rsidR="00934523" w:rsidRPr="0032275C" w:rsidRDefault="00934523" w:rsidP="0032275C">
      <w:pPr>
        <w:keepNext/>
        <w:keepLines/>
        <w:spacing w:line="360" w:lineRule="auto"/>
        <w:ind w:left="851"/>
        <w:rPr>
          <w:sz w:val="22"/>
          <w:szCs w:val="22"/>
        </w:rPr>
      </w:pPr>
      <w:r w:rsidRPr="0032275C">
        <w:rPr>
          <w:sz w:val="22"/>
          <w:szCs w:val="22"/>
        </w:rPr>
        <w:t xml:space="preserve">Telefone: </w:t>
      </w:r>
      <w:r w:rsidR="007123BE" w:rsidRPr="0032275C">
        <w:rPr>
          <w:sz w:val="22"/>
          <w:szCs w:val="22"/>
        </w:rPr>
        <w:t>(11) 3684-9492</w:t>
      </w:r>
      <w:r w:rsidR="007123BE" w:rsidRPr="0032275C" w:rsidDel="007123BE">
        <w:rPr>
          <w:sz w:val="22"/>
          <w:szCs w:val="22"/>
        </w:rPr>
        <w:t xml:space="preserve"> </w:t>
      </w:r>
      <w:r w:rsidR="00277A4E" w:rsidRPr="0032275C">
        <w:rPr>
          <w:sz w:val="22"/>
          <w:szCs w:val="22"/>
        </w:rPr>
        <w:t>/ (11) 3684-7691</w:t>
      </w:r>
      <w:r w:rsidR="00277A4E" w:rsidRPr="0032275C" w:rsidDel="007123BE">
        <w:rPr>
          <w:sz w:val="22"/>
          <w:szCs w:val="22"/>
        </w:rPr>
        <w:t xml:space="preserve"> </w:t>
      </w:r>
    </w:p>
    <w:p w:rsidR="00934523" w:rsidRPr="0032275C" w:rsidRDefault="00934523" w:rsidP="0032275C">
      <w:pPr>
        <w:keepNext/>
        <w:keepLines/>
        <w:spacing w:line="360" w:lineRule="auto"/>
        <w:ind w:left="851"/>
        <w:rPr>
          <w:sz w:val="22"/>
          <w:szCs w:val="22"/>
        </w:rPr>
      </w:pPr>
      <w:r w:rsidRPr="0032275C">
        <w:rPr>
          <w:sz w:val="22"/>
          <w:szCs w:val="22"/>
        </w:rPr>
        <w:t xml:space="preserve">Fac-símile: </w:t>
      </w:r>
      <w:r w:rsidR="00277A4E" w:rsidRPr="0032275C">
        <w:rPr>
          <w:sz w:val="22"/>
          <w:szCs w:val="22"/>
        </w:rPr>
        <w:t>(11) 3684-2704</w:t>
      </w:r>
    </w:p>
    <w:p w:rsidR="00CE3173" w:rsidRPr="0032275C" w:rsidRDefault="00CE3173" w:rsidP="0032275C">
      <w:pPr>
        <w:keepNext/>
        <w:keepLines/>
        <w:spacing w:line="360" w:lineRule="auto"/>
        <w:ind w:left="851"/>
        <w:rPr>
          <w:sz w:val="22"/>
          <w:szCs w:val="22"/>
        </w:rPr>
      </w:pPr>
      <w:r w:rsidRPr="0032275C">
        <w:rPr>
          <w:sz w:val="22"/>
          <w:szCs w:val="22"/>
        </w:rPr>
        <w:t xml:space="preserve">Correio Eletrônico: </w:t>
      </w:r>
      <w:hyperlink r:id="rId13" w:history="1">
        <w:r w:rsidR="00277A4E" w:rsidRPr="0032275C">
          <w:rPr>
            <w:rStyle w:val="Hyperlink"/>
            <w:color w:val="auto"/>
            <w:sz w:val="22"/>
            <w:szCs w:val="22"/>
            <w:u w:val="none"/>
          </w:rPr>
          <w:t>4010.debentures@bradesco.com.br</w:t>
        </w:r>
      </w:hyperlink>
      <w:r w:rsidR="00277A4E" w:rsidRPr="0032275C">
        <w:rPr>
          <w:sz w:val="22"/>
          <w:szCs w:val="22"/>
        </w:rPr>
        <w:t xml:space="preserve"> / 4010.acao@bradesco.com.br</w:t>
      </w:r>
    </w:p>
    <w:p w:rsidR="007806C9" w:rsidRPr="0032275C" w:rsidRDefault="007806C9" w:rsidP="0032275C">
      <w:pPr>
        <w:pStyle w:val="Recuodecorpodetexto"/>
        <w:spacing w:line="360" w:lineRule="auto"/>
        <w:ind w:left="0" w:firstLine="0"/>
        <w:rPr>
          <w:sz w:val="22"/>
          <w:szCs w:val="22"/>
        </w:rPr>
      </w:pPr>
      <w:bookmarkStart w:id="533" w:name="_DV_M425"/>
      <w:bookmarkStart w:id="534" w:name="_DV_M431"/>
      <w:bookmarkEnd w:id="533"/>
      <w:bookmarkEnd w:id="534"/>
    </w:p>
    <w:p w:rsidR="00493AB6" w:rsidRPr="0032275C" w:rsidRDefault="00493AB6" w:rsidP="0032275C">
      <w:pPr>
        <w:spacing w:line="360" w:lineRule="auto"/>
        <w:ind w:left="851"/>
        <w:rPr>
          <w:b/>
          <w:bCs/>
          <w:sz w:val="22"/>
          <w:szCs w:val="22"/>
        </w:rPr>
      </w:pPr>
      <w:r w:rsidRPr="0032275C">
        <w:rPr>
          <w:b/>
          <w:bCs/>
          <w:sz w:val="22"/>
          <w:szCs w:val="22"/>
        </w:rPr>
        <w:t>Para a CETIP:</w:t>
      </w:r>
    </w:p>
    <w:p w:rsidR="00493AB6" w:rsidRPr="0032275C" w:rsidRDefault="00493AB6" w:rsidP="0032275C">
      <w:pPr>
        <w:spacing w:line="360" w:lineRule="auto"/>
        <w:ind w:left="851"/>
        <w:rPr>
          <w:b/>
          <w:bCs/>
          <w:sz w:val="22"/>
          <w:szCs w:val="22"/>
        </w:rPr>
      </w:pPr>
      <w:bookmarkStart w:id="535" w:name="_DV_M432"/>
      <w:bookmarkEnd w:id="535"/>
      <w:r w:rsidRPr="0032275C">
        <w:rPr>
          <w:b/>
          <w:bCs/>
          <w:sz w:val="22"/>
          <w:szCs w:val="22"/>
        </w:rPr>
        <w:t>CETIP S.A. – MERCADOS ORGANIZADOS</w:t>
      </w:r>
    </w:p>
    <w:p w:rsidR="00493AB6" w:rsidRPr="0032275C" w:rsidRDefault="00493AB6" w:rsidP="0032275C">
      <w:pPr>
        <w:spacing w:line="360" w:lineRule="auto"/>
        <w:ind w:left="851"/>
        <w:rPr>
          <w:sz w:val="22"/>
          <w:szCs w:val="22"/>
        </w:rPr>
      </w:pPr>
      <w:bookmarkStart w:id="536" w:name="_DV_M433"/>
      <w:bookmarkEnd w:id="536"/>
      <w:r w:rsidRPr="0032275C">
        <w:rPr>
          <w:sz w:val="22"/>
          <w:szCs w:val="22"/>
        </w:rPr>
        <w:t xml:space="preserve">Avenida Brigadeiro Faria Lima, </w:t>
      </w:r>
      <w:r w:rsidR="00577ED3" w:rsidRPr="0032275C">
        <w:rPr>
          <w:sz w:val="22"/>
          <w:szCs w:val="22"/>
        </w:rPr>
        <w:t>n</w:t>
      </w:r>
      <w:r w:rsidR="005D64CC" w:rsidRPr="0032275C">
        <w:rPr>
          <w:sz w:val="22"/>
          <w:szCs w:val="22"/>
        </w:rPr>
        <w:t>º</w:t>
      </w:r>
      <w:r w:rsidRPr="0032275C">
        <w:rPr>
          <w:sz w:val="22"/>
          <w:szCs w:val="22"/>
        </w:rPr>
        <w:t xml:space="preserve"> 1.663, 4º andar, Jardim Paulistano</w:t>
      </w:r>
    </w:p>
    <w:p w:rsidR="00493AB6" w:rsidRPr="0032275C" w:rsidRDefault="00CE3173" w:rsidP="0032275C">
      <w:pPr>
        <w:spacing w:line="360" w:lineRule="auto"/>
        <w:ind w:left="851"/>
        <w:rPr>
          <w:sz w:val="22"/>
          <w:szCs w:val="22"/>
        </w:rPr>
      </w:pPr>
      <w:bookmarkStart w:id="537" w:name="_DV_M434"/>
      <w:bookmarkEnd w:id="537"/>
      <w:r w:rsidRPr="0032275C">
        <w:rPr>
          <w:sz w:val="22"/>
          <w:szCs w:val="22"/>
        </w:rPr>
        <w:t xml:space="preserve">CEP 01452-001, </w:t>
      </w:r>
      <w:r w:rsidR="00493AB6" w:rsidRPr="0032275C">
        <w:rPr>
          <w:sz w:val="22"/>
          <w:szCs w:val="22"/>
        </w:rPr>
        <w:t>São Paulo – S</w:t>
      </w:r>
      <w:r w:rsidRPr="0032275C">
        <w:rPr>
          <w:sz w:val="22"/>
          <w:szCs w:val="22"/>
        </w:rPr>
        <w:t xml:space="preserve">ão </w:t>
      </w:r>
      <w:r w:rsidR="00493AB6" w:rsidRPr="0032275C">
        <w:rPr>
          <w:sz w:val="22"/>
          <w:szCs w:val="22"/>
        </w:rPr>
        <w:t>P</w:t>
      </w:r>
      <w:r w:rsidRPr="0032275C">
        <w:rPr>
          <w:sz w:val="22"/>
          <w:szCs w:val="22"/>
        </w:rPr>
        <w:t>aulo</w:t>
      </w:r>
    </w:p>
    <w:p w:rsidR="00493AB6" w:rsidRPr="0032275C" w:rsidRDefault="00493AB6" w:rsidP="0032275C">
      <w:pPr>
        <w:spacing w:line="360" w:lineRule="auto"/>
        <w:ind w:left="851"/>
        <w:rPr>
          <w:sz w:val="22"/>
          <w:szCs w:val="22"/>
        </w:rPr>
      </w:pPr>
      <w:bookmarkStart w:id="538" w:name="_DV_M435"/>
      <w:bookmarkStart w:id="539" w:name="_DV_M436"/>
      <w:bookmarkEnd w:id="538"/>
      <w:bookmarkEnd w:id="539"/>
      <w:r w:rsidRPr="0032275C">
        <w:rPr>
          <w:sz w:val="22"/>
          <w:szCs w:val="22"/>
        </w:rPr>
        <w:t xml:space="preserve">At.: Gerência de Valores Mobiliários </w:t>
      </w:r>
    </w:p>
    <w:p w:rsidR="00493AB6" w:rsidRPr="0032275C" w:rsidRDefault="00493AB6" w:rsidP="0032275C">
      <w:pPr>
        <w:spacing w:line="360" w:lineRule="auto"/>
        <w:ind w:left="851"/>
        <w:rPr>
          <w:sz w:val="22"/>
          <w:szCs w:val="22"/>
        </w:rPr>
      </w:pPr>
      <w:bookmarkStart w:id="540" w:name="_DV_M437"/>
      <w:bookmarkEnd w:id="540"/>
      <w:r w:rsidRPr="0032275C">
        <w:rPr>
          <w:sz w:val="22"/>
          <w:szCs w:val="22"/>
        </w:rPr>
        <w:t>Telefone: (11) 3111-1596</w:t>
      </w:r>
    </w:p>
    <w:p w:rsidR="00493AB6" w:rsidRPr="0032275C" w:rsidRDefault="00493AB6" w:rsidP="0032275C">
      <w:pPr>
        <w:spacing w:line="360" w:lineRule="auto"/>
        <w:ind w:left="851"/>
        <w:rPr>
          <w:sz w:val="22"/>
          <w:szCs w:val="22"/>
        </w:rPr>
      </w:pPr>
      <w:bookmarkStart w:id="541" w:name="_DV_M438"/>
      <w:bookmarkEnd w:id="541"/>
      <w:r w:rsidRPr="0032275C">
        <w:rPr>
          <w:sz w:val="22"/>
          <w:szCs w:val="22"/>
        </w:rPr>
        <w:t>Fac-símile: (11) 3111-1564</w:t>
      </w:r>
    </w:p>
    <w:p w:rsidR="00493AB6" w:rsidRPr="0032275C" w:rsidRDefault="00493AB6" w:rsidP="0032275C">
      <w:pPr>
        <w:spacing w:line="360" w:lineRule="auto"/>
        <w:ind w:left="851"/>
        <w:rPr>
          <w:sz w:val="22"/>
          <w:szCs w:val="22"/>
        </w:rPr>
      </w:pPr>
      <w:bookmarkStart w:id="542" w:name="_DV_M439"/>
      <w:bookmarkEnd w:id="542"/>
      <w:r w:rsidRPr="0032275C">
        <w:rPr>
          <w:sz w:val="22"/>
          <w:szCs w:val="22"/>
        </w:rPr>
        <w:t>Correio Eletrônico: valores.mobiliarios@cetip.com.br</w:t>
      </w:r>
    </w:p>
    <w:p w:rsidR="00F87F73" w:rsidRPr="0032275C" w:rsidRDefault="00F87F73" w:rsidP="0032275C">
      <w:pPr>
        <w:pStyle w:val="Recuodecorpodetexto"/>
        <w:spacing w:line="360" w:lineRule="auto"/>
        <w:ind w:left="0" w:firstLine="0"/>
        <w:rPr>
          <w:sz w:val="22"/>
          <w:szCs w:val="22"/>
        </w:rPr>
      </w:pPr>
    </w:p>
    <w:p w:rsidR="00493AB6" w:rsidRPr="0032275C" w:rsidRDefault="00493AB6" w:rsidP="0032275C">
      <w:pPr>
        <w:pStyle w:val="Corpodetexto3"/>
        <w:numPr>
          <w:ilvl w:val="0"/>
          <w:numId w:val="67"/>
        </w:numPr>
        <w:tabs>
          <w:tab w:val="left" w:pos="1134"/>
        </w:tabs>
        <w:spacing w:line="360" w:lineRule="auto"/>
        <w:ind w:left="851" w:hanging="851"/>
        <w:rPr>
          <w:sz w:val="22"/>
          <w:szCs w:val="22"/>
        </w:rPr>
      </w:pPr>
      <w:bookmarkStart w:id="543" w:name="_DV_M440"/>
      <w:bookmarkEnd w:id="543"/>
      <w:r w:rsidRPr="0032275C">
        <w:rPr>
          <w:sz w:val="22"/>
          <w:szCs w:val="22"/>
        </w:rPr>
        <w:t xml:space="preserve">As comunicações referentes a esta Escritura de Emissão serão consideradas entregues quando recebidas sob protocolo ou com "aviso de recebimento" expedido pelo correio ou por telegrama nos endereços acima. As comunicações feitas por fac-símile serão consideradas recebidas na data de seu envio, desde que seu recebimento seja confirmado através de indicativo (recibo emitido pela máquina utilizada pelo remetente) seguido de confirmação verbal por telefone. </w:t>
      </w:r>
      <w:r w:rsidRPr="0032275C">
        <w:rPr>
          <w:rStyle w:val="DeltaViewInsertion"/>
          <w:color w:val="auto"/>
          <w:sz w:val="22"/>
          <w:szCs w:val="22"/>
          <w:u w:val="none"/>
        </w:rPr>
        <w:t xml:space="preserve">As comunicações feitas por correio eletrônico serão consideradas recebidas </w:t>
      </w:r>
      <w:r w:rsidR="00CE3173" w:rsidRPr="0032275C">
        <w:rPr>
          <w:rStyle w:val="DeltaViewInsertion"/>
          <w:color w:val="auto"/>
          <w:sz w:val="22"/>
          <w:szCs w:val="22"/>
          <w:u w:val="none"/>
        </w:rPr>
        <w:t>na data de recebimento de "</w:t>
      </w:r>
      <w:r w:rsidRPr="0032275C">
        <w:rPr>
          <w:rStyle w:val="DeltaViewInsertion"/>
          <w:color w:val="auto"/>
          <w:sz w:val="22"/>
          <w:szCs w:val="22"/>
          <w:u w:val="none"/>
        </w:rPr>
        <w:t>aviso de entrega e leitura</w:t>
      </w:r>
      <w:r w:rsidR="00CE3173" w:rsidRPr="0032275C">
        <w:rPr>
          <w:rStyle w:val="DeltaViewInsertion"/>
          <w:color w:val="auto"/>
          <w:sz w:val="22"/>
          <w:szCs w:val="22"/>
          <w:u w:val="none"/>
        </w:rPr>
        <w:t>"</w:t>
      </w:r>
      <w:r w:rsidRPr="0032275C">
        <w:rPr>
          <w:rStyle w:val="DeltaViewInsertion"/>
          <w:color w:val="auto"/>
          <w:sz w:val="22"/>
          <w:szCs w:val="22"/>
          <w:u w:val="none"/>
        </w:rPr>
        <w:t xml:space="preserve">. </w:t>
      </w:r>
      <w:r w:rsidRPr="0032275C">
        <w:rPr>
          <w:sz w:val="22"/>
          <w:szCs w:val="22"/>
        </w:rPr>
        <w:t>Os respectivos originais deverão ser encaminhados para os endereços acima em até 5</w:t>
      </w:r>
      <w:r w:rsidR="00A47C50" w:rsidRPr="0032275C">
        <w:rPr>
          <w:sz w:val="22"/>
          <w:szCs w:val="22"/>
        </w:rPr>
        <w:t xml:space="preserve"> </w:t>
      </w:r>
      <w:r w:rsidRPr="0032275C">
        <w:rPr>
          <w:sz w:val="22"/>
          <w:szCs w:val="22"/>
        </w:rPr>
        <w:t xml:space="preserve">(cinco) </w:t>
      </w:r>
      <w:r w:rsidR="00C03F2A" w:rsidRPr="0032275C">
        <w:rPr>
          <w:sz w:val="22"/>
          <w:szCs w:val="22"/>
        </w:rPr>
        <w:t>Dias Úteis</w:t>
      </w:r>
      <w:r w:rsidRPr="0032275C">
        <w:rPr>
          <w:sz w:val="22"/>
          <w:szCs w:val="22"/>
        </w:rPr>
        <w:t xml:space="preserve"> após o envio da mensagem. A mudança de qualquer dos endereços acima deverá ser comunicada à outra </w:t>
      </w:r>
      <w:r w:rsidR="00C3466F" w:rsidRPr="0032275C">
        <w:rPr>
          <w:sz w:val="22"/>
          <w:szCs w:val="22"/>
        </w:rPr>
        <w:t xml:space="preserve">Parte </w:t>
      </w:r>
      <w:r w:rsidRPr="0032275C">
        <w:rPr>
          <w:sz w:val="22"/>
          <w:szCs w:val="22"/>
        </w:rPr>
        <w:t xml:space="preserve">pela </w:t>
      </w:r>
      <w:r w:rsidR="00C3466F" w:rsidRPr="0032275C">
        <w:rPr>
          <w:sz w:val="22"/>
          <w:szCs w:val="22"/>
        </w:rPr>
        <w:t xml:space="preserve">Parte </w:t>
      </w:r>
      <w:r w:rsidRPr="0032275C">
        <w:rPr>
          <w:sz w:val="22"/>
          <w:szCs w:val="22"/>
        </w:rPr>
        <w:t xml:space="preserve">que tiver seu endereço alterado. </w:t>
      </w:r>
    </w:p>
    <w:p w:rsidR="00493AB6" w:rsidRPr="0032275C" w:rsidRDefault="00493AB6" w:rsidP="0032275C">
      <w:pPr>
        <w:pStyle w:val="Recuodecorpodetexto"/>
        <w:spacing w:line="360" w:lineRule="auto"/>
        <w:ind w:left="0" w:firstLine="0"/>
        <w:rPr>
          <w:sz w:val="22"/>
          <w:szCs w:val="22"/>
        </w:rPr>
      </w:pPr>
    </w:p>
    <w:p w:rsidR="004167BD" w:rsidRPr="0032275C" w:rsidRDefault="004167BD" w:rsidP="0032275C">
      <w:pPr>
        <w:spacing w:line="360" w:lineRule="auto"/>
        <w:rPr>
          <w:sz w:val="22"/>
          <w:szCs w:val="22"/>
          <w:highlight w:val="yellow"/>
          <w:lang w:eastAsia="x-none"/>
        </w:rPr>
      </w:pPr>
    </w:p>
    <w:p w:rsidR="00493AB6" w:rsidRPr="0032275C" w:rsidRDefault="00493AB6" w:rsidP="0032275C">
      <w:pPr>
        <w:pStyle w:val="titulo1"/>
        <w:keepNext w:val="0"/>
        <w:widowControl w:val="0"/>
        <w:tabs>
          <w:tab w:val="left" w:pos="1560"/>
          <w:tab w:val="left" w:pos="1985"/>
        </w:tabs>
        <w:spacing w:before="0" w:after="0" w:line="360" w:lineRule="auto"/>
        <w:ind w:left="0"/>
        <w:jc w:val="left"/>
        <w:outlineLvl w:val="0"/>
        <w:rPr>
          <w:rFonts w:ascii="Times New Roman" w:hAnsi="Times New Roman"/>
          <w:bCs/>
          <w:iCs/>
          <w:sz w:val="22"/>
          <w:lang w:val="pt-BR"/>
        </w:rPr>
      </w:pPr>
      <w:bookmarkStart w:id="544" w:name="_DV_M441"/>
      <w:bookmarkEnd w:id="544"/>
      <w:r w:rsidRPr="0032275C">
        <w:rPr>
          <w:rFonts w:ascii="Times New Roman" w:hAnsi="Times New Roman"/>
          <w:bCs/>
          <w:iCs/>
          <w:sz w:val="22"/>
          <w:lang w:val="pt-BR"/>
        </w:rPr>
        <w:t>DISPOSIÇÕES GERAIS</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8"/>
        </w:numPr>
        <w:tabs>
          <w:tab w:val="left" w:pos="1134"/>
        </w:tabs>
        <w:spacing w:line="360" w:lineRule="auto"/>
        <w:ind w:left="851" w:hanging="851"/>
        <w:rPr>
          <w:sz w:val="22"/>
          <w:szCs w:val="22"/>
        </w:rPr>
      </w:pPr>
      <w:bookmarkStart w:id="545" w:name="_DV_M442"/>
      <w:bookmarkEnd w:id="545"/>
      <w:r w:rsidRPr="0032275C">
        <w:rPr>
          <w:sz w:val="22"/>
          <w:szCs w:val="22"/>
        </w:rPr>
        <w:t>Não se presume a renúncia a qualquer dos direitos decorrentes da presente Escritura de Emissão. Dessa forma, nenhum atraso, omissão ou liberalidade no exercício de qualquer direito, faculdade ou remédio que caiba ao Agente Fiduciário 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8"/>
        </w:numPr>
        <w:tabs>
          <w:tab w:val="left" w:pos="1134"/>
        </w:tabs>
        <w:spacing w:line="360" w:lineRule="auto"/>
        <w:ind w:left="851" w:hanging="851"/>
        <w:rPr>
          <w:sz w:val="22"/>
          <w:szCs w:val="22"/>
        </w:rPr>
      </w:pPr>
      <w:bookmarkStart w:id="546" w:name="_DV_M443"/>
      <w:bookmarkEnd w:id="546"/>
      <w:r w:rsidRPr="0032275C">
        <w:rPr>
          <w:sz w:val="22"/>
          <w:szCs w:val="22"/>
        </w:rPr>
        <w:t xml:space="preserve">A presente Escritura de Emissão é firmada em caráter irrevogável e irretratável, obrigando as </w:t>
      </w:r>
      <w:r w:rsidR="003F2700" w:rsidRPr="0032275C">
        <w:rPr>
          <w:sz w:val="22"/>
          <w:szCs w:val="22"/>
        </w:rPr>
        <w:t xml:space="preserve">Partes </w:t>
      </w:r>
      <w:r w:rsidRPr="0032275C">
        <w:rPr>
          <w:sz w:val="22"/>
          <w:szCs w:val="22"/>
        </w:rPr>
        <w:t>por si e seus sucessores.</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8"/>
        </w:numPr>
        <w:tabs>
          <w:tab w:val="left" w:pos="1134"/>
        </w:tabs>
        <w:spacing w:line="360" w:lineRule="auto"/>
        <w:ind w:left="851" w:hanging="851"/>
        <w:rPr>
          <w:sz w:val="22"/>
          <w:szCs w:val="22"/>
        </w:rPr>
      </w:pPr>
      <w:bookmarkStart w:id="547" w:name="_DV_M444"/>
      <w:bookmarkEnd w:id="547"/>
      <w:r w:rsidRPr="0032275C">
        <w:rPr>
          <w:sz w:val="22"/>
          <w:szCs w:val="22"/>
        </w:rPr>
        <w:t xml:space="preserve">Caso qualquer das disposições desta Escritura de Emissão venha a ser julgada ilegal, inválida ou ineficaz, prevalecerão todas as demais disposições não afetadas por tal julgamento, comprometendo-se as </w:t>
      </w:r>
      <w:r w:rsidR="003F2700" w:rsidRPr="0032275C">
        <w:rPr>
          <w:sz w:val="22"/>
          <w:szCs w:val="22"/>
        </w:rPr>
        <w:t>Partes</w:t>
      </w:r>
      <w:r w:rsidRPr="0032275C">
        <w:rPr>
          <w:sz w:val="22"/>
          <w:szCs w:val="22"/>
        </w:rPr>
        <w:t>, em boa-fé, a substituir a disposição afetada por outra que, na medida do possível, produza o mesmo efeito.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8"/>
        </w:numPr>
        <w:tabs>
          <w:tab w:val="left" w:pos="1134"/>
        </w:tabs>
        <w:spacing w:line="360" w:lineRule="auto"/>
        <w:ind w:left="851" w:hanging="851"/>
        <w:rPr>
          <w:sz w:val="22"/>
          <w:szCs w:val="22"/>
        </w:rPr>
      </w:pPr>
      <w:bookmarkStart w:id="548" w:name="_DV_M445"/>
      <w:bookmarkEnd w:id="548"/>
      <w:r w:rsidRPr="0032275C">
        <w:rPr>
          <w:sz w:val="22"/>
          <w:szCs w:val="22"/>
        </w:rPr>
        <w:t xml:space="preserve">A presente Escritura de Emissão e as Debêntures constituem título executivo extrajudicial, nos termos do artigo </w:t>
      </w:r>
      <w:r w:rsidR="005B016A" w:rsidRPr="0032275C">
        <w:rPr>
          <w:sz w:val="22"/>
          <w:szCs w:val="22"/>
        </w:rPr>
        <w:t>784</w:t>
      </w:r>
      <w:r w:rsidRPr="0032275C">
        <w:rPr>
          <w:sz w:val="22"/>
          <w:szCs w:val="22"/>
        </w:rPr>
        <w:t xml:space="preserve">, incisos I e II, do Código de Processo Civil, e as obrigações nelas encerradas estão sujeitas a execução específica, de acordo com os artigos </w:t>
      </w:r>
      <w:r w:rsidR="005B016A" w:rsidRPr="0032275C">
        <w:rPr>
          <w:sz w:val="22"/>
          <w:szCs w:val="22"/>
        </w:rPr>
        <w:t>815</w:t>
      </w:r>
      <w:r w:rsidRPr="0032275C">
        <w:rPr>
          <w:sz w:val="22"/>
          <w:szCs w:val="22"/>
        </w:rPr>
        <w:t xml:space="preserve"> e seguintes, do Código de Processo Civil.</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8"/>
        </w:numPr>
        <w:tabs>
          <w:tab w:val="left" w:pos="1134"/>
        </w:tabs>
        <w:spacing w:line="360" w:lineRule="auto"/>
        <w:ind w:left="851" w:hanging="851"/>
        <w:rPr>
          <w:sz w:val="22"/>
          <w:szCs w:val="22"/>
        </w:rPr>
      </w:pPr>
      <w:bookmarkStart w:id="549" w:name="_DV_M446"/>
      <w:bookmarkEnd w:id="549"/>
      <w:r w:rsidRPr="0032275C">
        <w:rPr>
          <w:sz w:val="22"/>
          <w:szCs w:val="22"/>
        </w:rPr>
        <w:t xml:space="preserve">Esta Escritura de Emissão é regida pelas </w:t>
      </w:r>
      <w:r w:rsidR="006E1F82" w:rsidRPr="0032275C">
        <w:rPr>
          <w:sz w:val="22"/>
          <w:szCs w:val="22"/>
        </w:rPr>
        <w:t>l</w:t>
      </w:r>
      <w:r w:rsidRPr="0032275C">
        <w:rPr>
          <w:sz w:val="22"/>
          <w:szCs w:val="22"/>
        </w:rPr>
        <w:t>eis da República Federativa do Brasil.</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8"/>
        </w:numPr>
        <w:tabs>
          <w:tab w:val="left" w:pos="1134"/>
        </w:tabs>
        <w:spacing w:line="360" w:lineRule="auto"/>
        <w:ind w:left="851" w:hanging="851"/>
        <w:rPr>
          <w:sz w:val="22"/>
          <w:szCs w:val="22"/>
          <w:u w:val="single"/>
        </w:rPr>
      </w:pPr>
      <w:bookmarkStart w:id="550" w:name="_DV_M447"/>
      <w:bookmarkEnd w:id="550"/>
      <w:r w:rsidRPr="0032275C">
        <w:rPr>
          <w:sz w:val="22"/>
          <w:szCs w:val="22"/>
        </w:rPr>
        <w:t>Os prazos estabelecidos na presente Escritura de Emissão serão computados de acordo com a regra prescrita no artigo 132 do Código Civil, sendo excluído o dia do começo e incluído o do vencimento.</w:t>
      </w:r>
      <w:r w:rsidRPr="0032275C">
        <w:rPr>
          <w:sz w:val="22"/>
          <w:szCs w:val="22"/>
          <w:u w:val="single"/>
        </w:rPr>
        <w:t xml:space="preserve"> </w:t>
      </w:r>
    </w:p>
    <w:p w:rsidR="00493AB6" w:rsidRPr="0032275C" w:rsidRDefault="00493AB6" w:rsidP="0032275C">
      <w:pPr>
        <w:tabs>
          <w:tab w:val="left" w:pos="1134"/>
        </w:tabs>
        <w:spacing w:line="360" w:lineRule="auto"/>
        <w:rPr>
          <w:sz w:val="22"/>
          <w:szCs w:val="22"/>
          <w:u w:val="single"/>
        </w:rPr>
      </w:pPr>
    </w:p>
    <w:p w:rsidR="00493AB6" w:rsidRPr="0032275C" w:rsidRDefault="00493AB6" w:rsidP="0032275C">
      <w:pPr>
        <w:tabs>
          <w:tab w:val="left" w:pos="1134"/>
        </w:tabs>
        <w:spacing w:line="360" w:lineRule="auto"/>
        <w:rPr>
          <w:sz w:val="22"/>
          <w:szCs w:val="22"/>
          <w:u w:val="single"/>
        </w:rPr>
      </w:pPr>
      <w:bookmarkStart w:id="551" w:name="_DV_M448"/>
      <w:bookmarkEnd w:id="551"/>
    </w:p>
    <w:p w:rsidR="00493AB6" w:rsidRPr="0032275C" w:rsidRDefault="00493AB6" w:rsidP="0032275C">
      <w:pPr>
        <w:pStyle w:val="titulo1"/>
        <w:keepNext w:val="0"/>
        <w:widowControl w:val="0"/>
        <w:tabs>
          <w:tab w:val="left" w:pos="1560"/>
          <w:tab w:val="left" w:pos="1985"/>
        </w:tabs>
        <w:spacing w:before="0" w:after="0" w:line="360" w:lineRule="auto"/>
        <w:ind w:left="0"/>
        <w:jc w:val="left"/>
        <w:outlineLvl w:val="0"/>
        <w:rPr>
          <w:rFonts w:ascii="Times New Roman" w:hAnsi="Times New Roman"/>
          <w:bCs/>
          <w:iCs/>
          <w:sz w:val="22"/>
          <w:lang w:val="pt-BR"/>
        </w:rPr>
      </w:pPr>
      <w:bookmarkStart w:id="552" w:name="_DV_M449"/>
      <w:bookmarkEnd w:id="552"/>
      <w:r w:rsidRPr="0032275C">
        <w:rPr>
          <w:rFonts w:ascii="Times New Roman" w:hAnsi="Times New Roman"/>
          <w:bCs/>
          <w:iCs/>
          <w:sz w:val="22"/>
          <w:lang w:val="pt-BR"/>
        </w:rPr>
        <w:t>FORO</w:t>
      </w:r>
    </w:p>
    <w:p w:rsidR="00493AB6" w:rsidRPr="0032275C" w:rsidRDefault="00493AB6" w:rsidP="0032275C">
      <w:pPr>
        <w:tabs>
          <w:tab w:val="left" w:pos="1134"/>
        </w:tabs>
        <w:spacing w:line="360" w:lineRule="auto"/>
        <w:rPr>
          <w:sz w:val="22"/>
          <w:szCs w:val="22"/>
        </w:rPr>
      </w:pPr>
    </w:p>
    <w:p w:rsidR="00493AB6" w:rsidRPr="0032275C" w:rsidRDefault="00493AB6" w:rsidP="0032275C">
      <w:pPr>
        <w:pStyle w:val="PargrafodaLista"/>
        <w:numPr>
          <w:ilvl w:val="0"/>
          <w:numId w:val="69"/>
        </w:numPr>
        <w:tabs>
          <w:tab w:val="left" w:pos="1134"/>
        </w:tabs>
        <w:spacing w:line="360" w:lineRule="auto"/>
        <w:ind w:left="851" w:hanging="851"/>
        <w:rPr>
          <w:sz w:val="22"/>
          <w:szCs w:val="22"/>
        </w:rPr>
      </w:pPr>
      <w:bookmarkStart w:id="553" w:name="_DV_M450"/>
      <w:bookmarkEnd w:id="553"/>
      <w:r w:rsidRPr="0032275C">
        <w:rPr>
          <w:sz w:val="22"/>
          <w:szCs w:val="22"/>
        </w:rPr>
        <w:t xml:space="preserve">Fica eleito o foro da </w:t>
      </w:r>
      <w:r w:rsidR="00D249E0" w:rsidRPr="0032275C">
        <w:rPr>
          <w:sz w:val="22"/>
          <w:szCs w:val="22"/>
        </w:rPr>
        <w:t>comarca</w:t>
      </w:r>
      <w:r w:rsidR="00CA0B50" w:rsidRPr="0032275C">
        <w:rPr>
          <w:sz w:val="22"/>
          <w:szCs w:val="22"/>
        </w:rPr>
        <w:t xml:space="preserve"> de</w:t>
      </w:r>
      <w:r w:rsidR="00D249E0" w:rsidRPr="0032275C">
        <w:rPr>
          <w:sz w:val="22"/>
          <w:szCs w:val="22"/>
        </w:rPr>
        <w:t xml:space="preserve"> </w:t>
      </w:r>
      <w:r w:rsidR="00960C69" w:rsidRPr="0032275C">
        <w:rPr>
          <w:sz w:val="22"/>
          <w:szCs w:val="22"/>
        </w:rPr>
        <w:t>São Paulo</w:t>
      </w:r>
      <w:r w:rsidR="00CA0B50" w:rsidRPr="0032275C">
        <w:rPr>
          <w:sz w:val="22"/>
          <w:szCs w:val="22"/>
        </w:rPr>
        <w:t xml:space="preserve">, Estado de </w:t>
      </w:r>
      <w:r w:rsidR="00960C69" w:rsidRPr="0032275C">
        <w:rPr>
          <w:sz w:val="22"/>
          <w:szCs w:val="22"/>
        </w:rPr>
        <w:t>São Paulo</w:t>
      </w:r>
      <w:r w:rsidR="006E1F82" w:rsidRPr="0032275C">
        <w:rPr>
          <w:sz w:val="22"/>
          <w:szCs w:val="22"/>
        </w:rPr>
        <w:t xml:space="preserve">, </w:t>
      </w:r>
      <w:r w:rsidRPr="0032275C">
        <w:rPr>
          <w:sz w:val="22"/>
          <w:szCs w:val="22"/>
        </w:rPr>
        <w:t>com exclusão de qualquer outro, por mais privilegiado que seja, para dirimir as questões porventura oriundas desta Escritura de Emissão.</w:t>
      </w:r>
    </w:p>
    <w:p w:rsidR="00493AB6" w:rsidRPr="0032275C" w:rsidRDefault="00493AB6" w:rsidP="0032275C">
      <w:pPr>
        <w:spacing w:line="360" w:lineRule="auto"/>
        <w:rPr>
          <w:sz w:val="22"/>
          <w:szCs w:val="22"/>
        </w:rPr>
      </w:pPr>
    </w:p>
    <w:p w:rsidR="00493AB6" w:rsidRPr="0032275C" w:rsidRDefault="00493AB6" w:rsidP="0032275C">
      <w:pPr>
        <w:spacing w:line="360" w:lineRule="auto"/>
        <w:rPr>
          <w:sz w:val="22"/>
          <w:szCs w:val="22"/>
        </w:rPr>
      </w:pPr>
      <w:bookmarkStart w:id="554" w:name="_DV_M451"/>
      <w:bookmarkEnd w:id="554"/>
      <w:r w:rsidRPr="0032275C">
        <w:rPr>
          <w:sz w:val="22"/>
          <w:szCs w:val="22"/>
        </w:rPr>
        <w:t xml:space="preserve">E por estarem assim justas e contratadas, </w:t>
      </w:r>
      <w:r w:rsidR="0016120F" w:rsidRPr="0032275C">
        <w:rPr>
          <w:sz w:val="22"/>
          <w:szCs w:val="22"/>
        </w:rPr>
        <w:t xml:space="preserve">celebram </w:t>
      </w:r>
      <w:r w:rsidRPr="0032275C">
        <w:rPr>
          <w:sz w:val="22"/>
          <w:szCs w:val="22"/>
        </w:rPr>
        <w:t>a presente Escritura de Emissão a Emissora</w:t>
      </w:r>
      <w:r w:rsidR="006E1F82" w:rsidRPr="0032275C">
        <w:rPr>
          <w:sz w:val="22"/>
          <w:szCs w:val="22"/>
        </w:rPr>
        <w:t>,</w:t>
      </w:r>
      <w:r w:rsidRPr="0032275C">
        <w:rPr>
          <w:sz w:val="22"/>
          <w:szCs w:val="22"/>
        </w:rPr>
        <w:t xml:space="preserve"> o Agente Fiduciário</w:t>
      </w:r>
      <w:r w:rsidR="006E1F82" w:rsidRPr="0032275C">
        <w:rPr>
          <w:sz w:val="22"/>
          <w:szCs w:val="22"/>
        </w:rPr>
        <w:t xml:space="preserve"> e as Fiadoras</w:t>
      </w:r>
      <w:r w:rsidR="00D8189D" w:rsidRPr="0032275C">
        <w:rPr>
          <w:sz w:val="22"/>
          <w:szCs w:val="22"/>
        </w:rPr>
        <w:t>,</w:t>
      </w:r>
      <w:r w:rsidRPr="0032275C">
        <w:rPr>
          <w:sz w:val="22"/>
          <w:szCs w:val="22"/>
        </w:rPr>
        <w:t xml:space="preserve"> em </w:t>
      </w:r>
      <w:r w:rsidR="006E1F82" w:rsidRPr="0032275C">
        <w:rPr>
          <w:sz w:val="22"/>
          <w:szCs w:val="22"/>
        </w:rPr>
        <w:t>4</w:t>
      </w:r>
      <w:r w:rsidR="004D7749" w:rsidRPr="0032275C">
        <w:rPr>
          <w:sz w:val="22"/>
          <w:szCs w:val="22"/>
        </w:rPr>
        <w:t xml:space="preserve"> (</w:t>
      </w:r>
      <w:r w:rsidR="006E1F82" w:rsidRPr="0032275C">
        <w:rPr>
          <w:sz w:val="22"/>
          <w:szCs w:val="22"/>
        </w:rPr>
        <w:t>quatro</w:t>
      </w:r>
      <w:r w:rsidR="004D7749" w:rsidRPr="0032275C">
        <w:rPr>
          <w:sz w:val="22"/>
          <w:szCs w:val="22"/>
        </w:rPr>
        <w:t>)</w:t>
      </w:r>
      <w:r w:rsidRPr="0032275C">
        <w:rPr>
          <w:sz w:val="22"/>
          <w:szCs w:val="22"/>
        </w:rPr>
        <w:t xml:space="preserve"> vias de igual forma e teor e para o mesmo fim, em conjunto com as 2</w:t>
      </w:r>
      <w:r w:rsidR="006E1F82" w:rsidRPr="0032275C">
        <w:rPr>
          <w:sz w:val="22"/>
          <w:szCs w:val="22"/>
        </w:rPr>
        <w:t> </w:t>
      </w:r>
      <w:r w:rsidRPr="0032275C">
        <w:rPr>
          <w:sz w:val="22"/>
          <w:szCs w:val="22"/>
        </w:rPr>
        <w:t>(duas) testemunhas abaixo assinadas.</w:t>
      </w:r>
    </w:p>
    <w:p w:rsidR="00493AB6" w:rsidRPr="0032275C" w:rsidRDefault="00493AB6" w:rsidP="0032275C">
      <w:pPr>
        <w:spacing w:line="360" w:lineRule="auto"/>
        <w:rPr>
          <w:sz w:val="22"/>
          <w:szCs w:val="22"/>
        </w:rPr>
      </w:pPr>
    </w:p>
    <w:p w:rsidR="00493AB6" w:rsidRPr="0032275C" w:rsidRDefault="00960C69" w:rsidP="0032275C">
      <w:pPr>
        <w:spacing w:line="360" w:lineRule="auto"/>
        <w:jc w:val="center"/>
        <w:rPr>
          <w:b/>
          <w:sz w:val="22"/>
          <w:szCs w:val="22"/>
        </w:rPr>
      </w:pPr>
      <w:bookmarkStart w:id="555" w:name="_DV_M452"/>
      <w:bookmarkEnd w:id="555"/>
      <w:r w:rsidRPr="0032275C">
        <w:rPr>
          <w:sz w:val="22"/>
          <w:szCs w:val="22"/>
        </w:rPr>
        <w:t>São Paulo</w:t>
      </w:r>
      <w:r w:rsidR="00493AB6" w:rsidRPr="0032275C">
        <w:rPr>
          <w:sz w:val="22"/>
          <w:szCs w:val="22"/>
        </w:rPr>
        <w:t>,</w:t>
      </w:r>
      <w:r w:rsidR="00D657B6" w:rsidRPr="0032275C">
        <w:rPr>
          <w:sz w:val="22"/>
          <w:szCs w:val="22"/>
        </w:rPr>
        <w:t xml:space="preserve"> </w:t>
      </w:r>
      <w:r w:rsidR="00A83E0F" w:rsidRPr="0032275C">
        <w:rPr>
          <w:sz w:val="22"/>
          <w:szCs w:val="22"/>
        </w:rPr>
        <w:t>1</w:t>
      </w:r>
      <w:r w:rsidR="00D657B6" w:rsidRPr="0032275C">
        <w:rPr>
          <w:sz w:val="22"/>
          <w:szCs w:val="22"/>
        </w:rPr>
        <w:t xml:space="preserve"> de abril</w:t>
      </w:r>
      <w:bookmarkStart w:id="556" w:name="_DV_M453"/>
      <w:bookmarkStart w:id="557" w:name="_DV_M454"/>
      <w:bookmarkEnd w:id="556"/>
      <w:bookmarkEnd w:id="557"/>
      <w:r w:rsidR="00D249E0" w:rsidRPr="0032275C">
        <w:rPr>
          <w:sz w:val="22"/>
          <w:szCs w:val="22"/>
        </w:rPr>
        <w:t xml:space="preserve"> </w:t>
      </w:r>
      <w:r w:rsidR="00CE40AA" w:rsidRPr="0032275C">
        <w:rPr>
          <w:sz w:val="22"/>
          <w:szCs w:val="22"/>
        </w:rPr>
        <w:t>de 201</w:t>
      </w:r>
      <w:r w:rsidR="006E1F82" w:rsidRPr="0032275C">
        <w:rPr>
          <w:sz w:val="22"/>
          <w:szCs w:val="22"/>
        </w:rPr>
        <w:t>6</w:t>
      </w:r>
      <w:bookmarkStart w:id="558" w:name="_DV_M455"/>
      <w:bookmarkStart w:id="559" w:name="_DV_M456"/>
      <w:bookmarkEnd w:id="558"/>
      <w:bookmarkEnd w:id="559"/>
      <w:r w:rsidR="00493AB6" w:rsidRPr="0032275C">
        <w:rPr>
          <w:sz w:val="22"/>
          <w:szCs w:val="22"/>
          <w:highlight w:val="yellow"/>
        </w:rPr>
        <w:br w:type="page"/>
      </w:r>
    </w:p>
    <w:p w:rsidR="00CE40AA" w:rsidRPr="0032275C" w:rsidRDefault="00197436" w:rsidP="0032275C">
      <w:pPr>
        <w:spacing w:line="360" w:lineRule="auto"/>
        <w:rPr>
          <w:i/>
          <w:sz w:val="22"/>
          <w:szCs w:val="22"/>
          <w:lang w:eastAsia="x-none"/>
        </w:rPr>
      </w:pPr>
      <w:r w:rsidRPr="0032275C">
        <w:rPr>
          <w:i/>
          <w:sz w:val="22"/>
          <w:szCs w:val="22"/>
          <w:lang w:eastAsia="x-none"/>
        </w:rPr>
        <w:t xml:space="preserve">Página de assinaturas do Instrumento Particular de Escritura da 1ª (Primeira) Emissão de Debêntures Simples, Não Conversíveis em Ações, em Série Única, da Espécie Quirografária, com Garantia Fidejussória, para Distribuição Pública </w:t>
      </w:r>
      <w:r w:rsidR="004167BD" w:rsidRPr="0032275C">
        <w:rPr>
          <w:i/>
          <w:sz w:val="22"/>
          <w:szCs w:val="22"/>
          <w:lang w:eastAsia="x-none"/>
        </w:rPr>
        <w:t>c</w:t>
      </w:r>
      <w:r w:rsidRPr="0032275C">
        <w:rPr>
          <w:i/>
          <w:sz w:val="22"/>
          <w:szCs w:val="22"/>
          <w:lang w:eastAsia="x-none"/>
        </w:rPr>
        <w:t xml:space="preserve">om Esforços Restritos, </w:t>
      </w:r>
      <w:r w:rsidR="004167BD" w:rsidRPr="0032275C">
        <w:rPr>
          <w:i/>
          <w:sz w:val="22"/>
          <w:szCs w:val="22"/>
          <w:lang w:eastAsia="x-none"/>
        </w:rPr>
        <w:t>d</w:t>
      </w:r>
      <w:r w:rsidRPr="0032275C">
        <w:rPr>
          <w:i/>
          <w:sz w:val="22"/>
          <w:szCs w:val="22"/>
          <w:lang w:eastAsia="x-none"/>
        </w:rPr>
        <w:t>a Algar T</w:t>
      </w:r>
      <w:r w:rsidR="004167BD" w:rsidRPr="0032275C">
        <w:rPr>
          <w:i/>
          <w:sz w:val="22"/>
          <w:szCs w:val="22"/>
          <w:lang w:eastAsia="x-none"/>
        </w:rPr>
        <w:t>I</w:t>
      </w:r>
      <w:r w:rsidRPr="0032275C">
        <w:rPr>
          <w:i/>
          <w:sz w:val="22"/>
          <w:szCs w:val="22"/>
          <w:lang w:eastAsia="x-none"/>
        </w:rPr>
        <w:t xml:space="preserve"> Consultoria S.A.</w:t>
      </w:r>
    </w:p>
    <w:p w:rsidR="00197436" w:rsidRPr="0032275C" w:rsidRDefault="00197436" w:rsidP="0032275C">
      <w:pPr>
        <w:spacing w:line="360" w:lineRule="auto"/>
        <w:rPr>
          <w:sz w:val="22"/>
          <w:szCs w:val="22"/>
          <w:lang w:eastAsia="x-none"/>
        </w:rPr>
      </w:pPr>
    </w:p>
    <w:p w:rsidR="00197436" w:rsidRPr="0032275C" w:rsidRDefault="00197436" w:rsidP="0032275C">
      <w:pPr>
        <w:spacing w:line="360" w:lineRule="auto"/>
        <w:rPr>
          <w:sz w:val="22"/>
          <w:szCs w:val="22"/>
          <w:lang w:eastAsia="x-none"/>
        </w:rPr>
      </w:pPr>
    </w:p>
    <w:p w:rsidR="00493AB6" w:rsidRPr="0032275C" w:rsidRDefault="004167BD" w:rsidP="0032275C">
      <w:pPr>
        <w:spacing w:line="360" w:lineRule="auto"/>
        <w:jc w:val="center"/>
        <w:rPr>
          <w:sz w:val="22"/>
          <w:szCs w:val="22"/>
        </w:rPr>
      </w:pPr>
      <w:bookmarkStart w:id="560" w:name="_DV_M457"/>
      <w:bookmarkEnd w:id="560"/>
      <w:r w:rsidRPr="0032275C">
        <w:rPr>
          <w:b/>
          <w:bCs/>
          <w:sz w:val="22"/>
          <w:szCs w:val="22"/>
        </w:rPr>
        <w:t xml:space="preserve">ALGAR TI CONSULTORIA </w:t>
      </w:r>
      <w:r w:rsidR="00615FE0" w:rsidRPr="0032275C">
        <w:rPr>
          <w:b/>
          <w:bCs/>
          <w:sz w:val="22"/>
          <w:szCs w:val="22"/>
        </w:rPr>
        <w:t>S.A.</w:t>
      </w:r>
    </w:p>
    <w:p w:rsidR="00493AB6" w:rsidRPr="0032275C" w:rsidRDefault="00493AB6" w:rsidP="0032275C">
      <w:pPr>
        <w:spacing w:line="360" w:lineRule="auto"/>
        <w:rPr>
          <w:sz w:val="22"/>
          <w:szCs w:val="22"/>
        </w:rPr>
      </w:pPr>
    </w:p>
    <w:p w:rsidR="004167BD" w:rsidRPr="0032275C" w:rsidRDefault="004167BD" w:rsidP="0032275C">
      <w:pPr>
        <w:spacing w:line="360" w:lineRule="auto"/>
        <w:rPr>
          <w:sz w:val="22"/>
          <w:szCs w:val="22"/>
        </w:rPr>
      </w:pPr>
    </w:p>
    <w:p w:rsidR="00CE40AA" w:rsidRPr="0032275C" w:rsidRDefault="00CE40AA" w:rsidP="0032275C">
      <w:pPr>
        <w:spacing w:line="360" w:lineRule="auto"/>
        <w:rPr>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493AB6" w:rsidRPr="0032275C">
        <w:trPr>
          <w:jc w:val="center"/>
        </w:trPr>
        <w:tc>
          <w:tcPr>
            <w:tcW w:w="4773" w:type="dxa"/>
            <w:tcBorders>
              <w:top w:val="nil"/>
              <w:left w:val="nil"/>
              <w:bottom w:val="nil"/>
              <w:right w:val="nil"/>
            </w:tcBorders>
          </w:tcPr>
          <w:p w:rsidR="00493AB6" w:rsidRPr="0032275C" w:rsidRDefault="00493AB6" w:rsidP="0032275C">
            <w:pPr>
              <w:spacing w:line="360" w:lineRule="auto"/>
              <w:rPr>
                <w:sz w:val="22"/>
                <w:szCs w:val="22"/>
              </w:rPr>
            </w:pPr>
            <w:r w:rsidRPr="0032275C">
              <w:rPr>
                <w:sz w:val="22"/>
                <w:szCs w:val="22"/>
              </w:rPr>
              <w:t>_________________________________</w:t>
            </w:r>
          </w:p>
          <w:p w:rsidR="00493AB6" w:rsidRPr="0032275C" w:rsidRDefault="00493AB6" w:rsidP="0032275C">
            <w:pPr>
              <w:spacing w:line="360" w:lineRule="auto"/>
              <w:rPr>
                <w:sz w:val="22"/>
                <w:szCs w:val="22"/>
              </w:rPr>
            </w:pPr>
            <w:r w:rsidRPr="0032275C">
              <w:rPr>
                <w:sz w:val="22"/>
                <w:szCs w:val="22"/>
              </w:rPr>
              <w:t>Nome:</w:t>
            </w:r>
          </w:p>
          <w:p w:rsidR="00493AB6" w:rsidRPr="0032275C" w:rsidRDefault="00493AB6" w:rsidP="0032275C">
            <w:pPr>
              <w:spacing w:line="360" w:lineRule="auto"/>
              <w:rPr>
                <w:sz w:val="22"/>
                <w:szCs w:val="22"/>
              </w:rPr>
            </w:pPr>
            <w:r w:rsidRPr="0032275C">
              <w:rPr>
                <w:sz w:val="22"/>
                <w:szCs w:val="22"/>
              </w:rPr>
              <w:t>Cargo:</w:t>
            </w:r>
          </w:p>
        </w:tc>
        <w:tc>
          <w:tcPr>
            <w:tcW w:w="4773" w:type="dxa"/>
            <w:tcBorders>
              <w:top w:val="nil"/>
              <w:left w:val="nil"/>
              <w:bottom w:val="nil"/>
              <w:right w:val="nil"/>
            </w:tcBorders>
          </w:tcPr>
          <w:p w:rsidR="00493AB6" w:rsidRPr="0032275C" w:rsidRDefault="00493AB6" w:rsidP="0032275C">
            <w:pPr>
              <w:spacing w:line="360" w:lineRule="auto"/>
              <w:rPr>
                <w:sz w:val="22"/>
                <w:szCs w:val="22"/>
              </w:rPr>
            </w:pPr>
            <w:r w:rsidRPr="0032275C">
              <w:rPr>
                <w:sz w:val="22"/>
                <w:szCs w:val="22"/>
              </w:rPr>
              <w:t>_________________________________</w:t>
            </w:r>
          </w:p>
          <w:p w:rsidR="00493AB6" w:rsidRPr="0032275C" w:rsidRDefault="00493AB6" w:rsidP="0032275C">
            <w:pPr>
              <w:spacing w:line="360" w:lineRule="auto"/>
              <w:rPr>
                <w:sz w:val="22"/>
                <w:szCs w:val="22"/>
              </w:rPr>
            </w:pPr>
            <w:r w:rsidRPr="0032275C">
              <w:rPr>
                <w:sz w:val="22"/>
                <w:szCs w:val="22"/>
              </w:rPr>
              <w:t>Nome:</w:t>
            </w:r>
          </w:p>
          <w:p w:rsidR="00493AB6" w:rsidRPr="0032275C" w:rsidRDefault="00493AB6" w:rsidP="0032275C">
            <w:pPr>
              <w:spacing w:line="360" w:lineRule="auto"/>
              <w:rPr>
                <w:sz w:val="22"/>
                <w:szCs w:val="22"/>
              </w:rPr>
            </w:pPr>
            <w:r w:rsidRPr="0032275C">
              <w:rPr>
                <w:sz w:val="22"/>
                <w:szCs w:val="22"/>
              </w:rPr>
              <w:t>Cargo:</w:t>
            </w:r>
          </w:p>
        </w:tc>
      </w:tr>
    </w:tbl>
    <w:p w:rsidR="00493AB6" w:rsidRPr="0032275C" w:rsidRDefault="00493AB6" w:rsidP="0032275C">
      <w:pPr>
        <w:spacing w:line="360" w:lineRule="auto"/>
        <w:rPr>
          <w:sz w:val="22"/>
          <w:szCs w:val="22"/>
        </w:rPr>
      </w:pPr>
    </w:p>
    <w:p w:rsidR="004167BD" w:rsidRPr="0032275C" w:rsidRDefault="00493AB6" w:rsidP="0032275C">
      <w:pPr>
        <w:spacing w:line="360" w:lineRule="auto"/>
        <w:rPr>
          <w:i/>
          <w:sz w:val="22"/>
          <w:szCs w:val="22"/>
          <w:lang w:eastAsia="x-none"/>
        </w:rPr>
      </w:pPr>
      <w:bookmarkStart w:id="561" w:name="_DV_M458"/>
      <w:bookmarkEnd w:id="561"/>
      <w:r w:rsidRPr="0032275C">
        <w:rPr>
          <w:sz w:val="22"/>
          <w:szCs w:val="22"/>
        </w:rPr>
        <w:br w:type="page"/>
      </w:r>
      <w:r w:rsidR="004167BD" w:rsidRPr="0032275C">
        <w:rPr>
          <w:i/>
          <w:sz w:val="22"/>
          <w:szCs w:val="22"/>
          <w:lang w:eastAsia="x-none"/>
        </w:rPr>
        <w:t>Página de assinaturas do Instrumento Particular de Escritura da 1ª (Primeira) Emissão de Debêntures Simples, Não Conversíveis em Ações, em Série Única, da Espécie Quirografária, com Garantia Fidejussória, para Distribuição Pública com Esforços Restritos, da Algar TI Consultoria S.A.</w:t>
      </w:r>
    </w:p>
    <w:p w:rsidR="004167BD" w:rsidRPr="0032275C" w:rsidRDefault="004167BD" w:rsidP="0032275C">
      <w:pPr>
        <w:spacing w:line="360" w:lineRule="auto"/>
        <w:rPr>
          <w:sz w:val="22"/>
          <w:szCs w:val="22"/>
          <w:lang w:eastAsia="x-none"/>
        </w:rPr>
      </w:pPr>
    </w:p>
    <w:p w:rsidR="004167BD" w:rsidRPr="0032275C" w:rsidRDefault="004167BD" w:rsidP="0032275C">
      <w:pPr>
        <w:spacing w:line="360" w:lineRule="auto"/>
        <w:rPr>
          <w:sz w:val="22"/>
          <w:szCs w:val="22"/>
          <w:lang w:eastAsia="x-none"/>
        </w:rPr>
      </w:pPr>
    </w:p>
    <w:p w:rsidR="004167BD" w:rsidRPr="0032275C" w:rsidRDefault="004167BD" w:rsidP="0032275C">
      <w:pPr>
        <w:spacing w:line="360" w:lineRule="auto"/>
        <w:jc w:val="center"/>
        <w:rPr>
          <w:sz w:val="22"/>
          <w:szCs w:val="22"/>
        </w:rPr>
      </w:pPr>
      <w:r w:rsidRPr="0032275C">
        <w:rPr>
          <w:b/>
          <w:bCs/>
          <w:color w:val="000000"/>
          <w:sz w:val="22"/>
          <w:szCs w:val="22"/>
        </w:rPr>
        <w:t>OL</w:t>
      </w:r>
      <w:r w:rsidR="006A4BE6" w:rsidRPr="0032275C">
        <w:rPr>
          <w:b/>
          <w:bCs/>
          <w:color w:val="000000"/>
          <w:sz w:val="22"/>
          <w:szCs w:val="22"/>
        </w:rPr>
        <w:t>IVEIRA TRUST DISTRIBUIDORA DE TÍ</w:t>
      </w:r>
      <w:r w:rsidRPr="0032275C">
        <w:rPr>
          <w:b/>
          <w:bCs/>
          <w:color w:val="000000"/>
          <w:sz w:val="22"/>
          <w:szCs w:val="22"/>
        </w:rPr>
        <w:t xml:space="preserve">TULOS E VALORES </w:t>
      </w:r>
      <w:r w:rsidR="006A4BE6" w:rsidRPr="0032275C">
        <w:rPr>
          <w:b/>
          <w:bCs/>
          <w:color w:val="000000"/>
          <w:sz w:val="22"/>
          <w:szCs w:val="22"/>
        </w:rPr>
        <w:t>MOBILIÁRIOS</w:t>
      </w:r>
      <w:r w:rsidRPr="0032275C">
        <w:rPr>
          <w:b/>
          <w:bCs/>
          <w:color w:val="000000"/>
          <w:sz w:val="22"/>
          <w:szCs w:val="22"/>
        </w:rPr>
        <w:t xml:space="preserve"> S.A.</w:t>
      </w:r>
    </w:p>
    <w:p w:rsidR="004167BD" w:rsidRPr="0032275C" w:rsidRDefault="004167BD" w:rsidP="0032275C">
      <w:pPr>
        <w:spacing w:line="360" w:lineRule="auto"/>
        <w:rPr>
          <w:sz w:val="22"/>
          <w:szCs w:val="22"/>
        </w:rPr>
      </w:pPr>
    </w:p>
    <w:p w:rsidR="004167BD" w:rsidRPr="0032275C" w:rsidRDefault="004167BD" w:rsidP="0032275C">
      <w:pPr>
        <w:spacing w:line="360" w:lineRule="auto"/>
        <w:rPr>
          <w:sz w:val="22"/>
          <w:szCs w:val="22"/>
        </w:rPr>
      </w:pPr>
    </w:p>
    <w:p w:rsidR="004167BD" w:rsidRPr="0032275C" w:rsidRDefault="004167BD" w:rsidP="0032275C">
      <w:pPr>
        <w:spacing w:line="360" w:lineRule="auto"/>
        <w:rPr>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4167BD" w:rsidRPr="0032275C" w:rsidTr="00251C28">
        <w:trPr>
          <w:jc w:val="center"/>
        </w:trPr>
        <w:tc>
          <w:tcPr>
            <w:tcW w:w="4773" w:type="dxa"/>
            <w:tcBorders>
              <w:top w:val="nil"/>
              <w:left w:val="nil"/>
              <w:bottom w:val="nil"/>
              <w:right w:val="nil"/>
            </w:tcBorders>
          </w:tcPr>
          <w:p w:rsidR="004167BD" w:rsidRPr="0032275C" w:rsidRDefault="004167BD" w:rsidP="0032275C">
            <w:pPr>
              <w:spacing w:line="360" w:lineRule="auto"/>
              <w:rPr>
                <w:sz w:val="22"/>
                <w:szCs w:val="22"/>
              </w:rPr>
            </w:pPr>
            <w:r w:rsidRPr="0032275C">
              <w:rPr>
                <w:sz w:val="22"/>
                <w:szCs w:val="22"/>
              </w:rPr>
              <w:t>_________________________________</w:t>
            </w:r>
          </w:p>
          <w:p w:rsidR="004167BD" w:rsidRPr="0032275C" w:rsidRDefault="004167BD" w:rsidP="0032275C">
            <w:pPr>
              <w:spacing w:line="360" w:lineRule="auto"/>
              <w:rPr>
                <w:sz w:val="22"/>
                <w:szCs w:val="22"/>
              </w:rPr>
            </w:pPr>
            <w:r w:rsidRPr="0032275C">
              <w:rPr>
                <w:sz w:val="22"/>
                <w:szCs w:val="22"/>
              </w:rPr>
              <w:t>Nome:</w:t>
            </w:r>
          </w:p>
          <w:p w:rsidR="004167BD" w:rsidRPr="0032275C" w:rsidRDefault="004167BD" w:rsidP="0032275C">
            <w:pPr>
              <w:spacing w:line="360" w:lineRule="auto"/>
              <w:rPr>
                <w:sz w:val="22"/>
                <w:szCs w:val="22"/>
              </w:rPr>
            </w:pPr>
            <w:r w:rsidRPr="0032275C">
              <w:rPr>
                <w:sz w:val="22"/>
                <w:szCs w:val="22"/>
              </w:rPr>
              <w:t>Cargo:</w:t>
            </w:r>
          </w:p>
        </w:tc>
        <w:tc>
          <w:tcPr>
            <w:tcW w:w="4773" w:type="dxa"/>
            <w:tcBorders>
              <w:top w:val="nil"/>
              <w:left w:val="nil"/>
              <w:bottom w:val="nil"/>
              <w:right w:val="nil"/>
            </w:tcBorders>
          </w:tcPr>
          <w:p w:rsidR="004167BD" w:rsidRPr="0032275C" w:rsidRDefault="004167BD" w:rsidP="0032275C">
            <w:pPr>
              <w:spacing w:line="360" w:lineRule="auto"/>
              <w:rPr>
                <w:sz w:val="22"/>
                <w:szCs w:val="22"/>
              </w:rPr>
            </w:pPr>
            <w:r w:rsidRPr="0032275C">
              <w:rPr>
                <w:sz w:val="22"/>
                <w:szCs w:val="22"/>
              </w:rPr>
              <w:t>_________________________________</w:t>
            </w:r>
          </w:p>
          <w:p w:rsidR="004167BD" w:rsidRPr="0032275C" w:rsidRDefault="004167BD" w:rsidP="0032275C">
            <w:pPr>
              <w:spacing w:line="360" w:lineRule="auto"/>
              <w:rPr>
                <w:sz w:val="22"/>
                <w:szCs w:val="22"/>
              </w:rPr>
            </w:pPr>
            <w:r w:rsidRPr="0032275C">
              <w:rPr>
                <w:sz w:val="22"/>
                <w:szCs w:val="22"/>
              </w:rPr>
              <w:t>Nome:</w:t>
            </w:r>
          </w:p>
          <w:p w:rsidR="004167BD" w:rsidRPr="0032275C" w:rsidRDefault="004167BD" w:rsidP="0032275C">
            <w:pPr>
              <w:spacing w:line="360" w:lineRule="auto"/>
              <w:rPr>
                <w:sz w:val="22"/>
                <w:szCs w:val="22"/>
              </w:rPr>
            </w:pPr>
            <w:r w:rsidRPr="0032275C">
              <w:rPr>
                <w:sz w:val="22"/>
                <w:szCs w:val="22"/>
              </w:rPr>
              <w:t>Cargo:</w:t>
            </w:r>
          </w:p>
        </w:tc>
      </w:tr>
    </w:tbl>
    <w:p w:rsidR="004167BD" w:rsidRPr="0032275C" w:rsidRDefault="004167BD" w:rsidP="0032275C">
      <w:pPr>
        <w:spacing w:line="360" w:lineRule="auto"/>
        <w:rPr>
          <w:sz w:val="22"/>
          <w:szCs w:val="22"/>
        </w:rPr>
      </w:pPr>
    </w:p>
    <w:p w:rsidR="004167BD" w:rsidRPr="0032275C" w:rsidRDefault="004167BD" w:rsidP="0032275C">
      <w:pPr>
        <w:spacing w:line="360" w:lineRule="auto"/>
        <w:rPr>
          <w:i/>
          <w:sz w:val="22"/>
          <w:szCs w:val="22"/>
          <w:lang w:eastAsia="x-none"/>
        </w:rPr>
      </w:pPr>
      <w:r w:rsidRPr="0032275C">
        <w:rPr>
          <w:sz w:val="22"/>
          <w:szCs w:val="22"/>
        </w:rPr>
        <w:br w:type="page"/>
      </w:r>
      <w:r w:rsidRPr="0032275C">
        <w:rPr>
          <w:i/>
          <w:sz w:val="22"/>
          <w:szCs w:val="22"/>
          <w:lang w:eastAsia="x-none"/>
        </w:rPr>
        <w:t>Página de assinaturas do Instrumento Particular de Escritura da 1ª (Primeira) Emissão de Debêntures Simples, Não Conversíveis em Ações, em Série Única, da Espécie Quirografária, com Garantia Fidejussória, para Distribuição Pública com Esforços Restritos, da Algar TI Consultoria S.A.</w:t>
      </w:r>
    </w:p>
    <w:p w:rsidR="004167BD" w:rsidRPr="0032275C" w:rsidRDefault="004167BD" w:rsidP="0032275C">
      <w:pPr>
        <w:spacing w:line="360" w:lineRule="auto"/>
        <w:rPr>
          <w:sz w:val="22"/>
          <w:szCs w:val="22"/>
          <w:lang w:eastAsia="x-none"/>
        </w:rPr>
      </w:pPr>
    </w:p>
    <w:p w:rsidR="004167BD" w:rsidRPr="0032275C" w:rsidRDefault="004167BD" w:rsidP="0032275C">
      <w:pPr>
        <w:spacing w:line="360" w:lineRule="auto"/>
        <w:rPr>
          <w:sz w:val="22"/>
          <w:szCs w:val="22"/>
          <w:lang w:eastAsia="x-none"/>
        </w:rPr>
      </w:pPr>
    </w:p>
    <w:p w:rsidR="004167BD" w:rsidRPr="0032275C" w:rsidRDefault="004167BD" w:rsidP="0032275C">
      <w:pPr>
        <w:spacing w:line="360" w:lineRule="auto"/>
        <w:jc w:val="center"/>
        <w:rPr>
          <w:sz w:val="22"/>
          <w:szCs w:val="22"/>
        </w:rPr>
      </w:pPr>
      <w:r w:rsidRPr="0032275C">
        <w:rPr>
          <w:b/>
          <w:bCs/>
          <w:sz w:val="22"/>
          <w:szCs w:val="22"/>
        </w:rPr>
        <w:t>ALGAR TELECOM S.A.</w:t>
      </w:r>
    </w:p>
    <w:p w:rsidR="004167BD" w:rsidRPr="0032275C" w:rsidRDefault="004167BD" w:rsidP="0032275C">
      <w:pPr>
        <w:spacing w:line="360" w:lineRule="auto"/>
        <w:rPr>
          <w:sz w:val="22"/>
          <w:szCs w:val="22"/>
        </w:rPr>
      </w:pPr>
    </w:p>
    <w:p w:rsidR="004167BD" w:rsidRPr="0032275C" w:rsidRDefault="004167BD" w:rsidP="0032275C">
      <w:pPr>
        <w:spacing w:line="360" w:lineRule="auto"/>
        <w:rPr>
          <w:sz w:val="22"/>
          <w:szCs w:val="22"/>
        </w:rPr>
      </w:pPr>
    </w:p>
    <w:p w:rsidR="004167BD" w:rsidRPr="0032275C" w:rsidRDefault="004167BD" w:rsidP="0032275C">
      <w:pPr>
        <w:spacing w:line="360" w:lineRule="auto"/>
        <w:rPr>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4167BD" w:rsidRPr="0032275C" w:rsidTr="00251C28">
        <w:trPr>
          <w:jc w:val="center"/>
        </w:trPr>
        <w:tc>
          <w:tcPr>
            <w:tcW w:w="4773" w:type="dxa"/>
            <w:tcBorders>
              <w:top w:val="nil"/>
              <w:left w:val="nil"/>
              <w:bottom w:val="nil"/>
              <w:right w:val="nil"/>
            </w:tcBorders>
          </w:tcPr>
          <w:p w:rsidR="004167BD" w:rsidRPr="0032275C" w:rsidRDefault="004167BD" w:rsidP="0032275C">
            <w:pPr>
              <w:spacing w:line="360" w:lineRule="auto"/>
              <w:rPr>
                <w:sz w:val="22"/>
                <w:szCs w:val="22"/>
              </w:rPr>
            </w:pPr>
            <w:r w:rsidRPr="0032275C">
              <w:rPr>
                <w:sz w:val="22"/>
                <w:szCs w:val="22"/>
              </w:rPr>
              <w:t>_________________________________</w:t>
            </w:r>
          </w:p>
          <w:p w:rsidR="004167BD" w:rsidRPr="0032275C" w:rsidRDefault="004167BD" w:rsidP="0032275C">
            <w:pPr>
              <w:spacing w:line="360" w:lineRule="auto"/>
              <w:rPr>
                <w:sz w:val="22"/>
                <w:szCs w:val="22"/>
              </w:rPr>
            </w:pPr>
            <w:r w:rsidRPr="0032275C">
              <w:rPr>
                <w:sz w:val="22"/>
                <w:szCs w:val="22"/>
              </w:rPr>
              <w:t>Nome:</w:t>
            </w:r>
          </w:p>
          <w:p w:rsidR="004167BD" w:rsidRPr="0032275C" w:rsidRDefault="004167BD" w:rsidP="0032275C">
            <w:pPr>
              <w:spacing w:line="360" w:lineRule="auto"/>
              <w:rPr>
                <w:sz w:val="22"/>
                <w:szCs w:val="22"/>
              </w:rPr>
            </w:pPr>
            <w:r w:rsidRPr="0032275C">
              <w:rPr>
                <w:sz w:val="22"/>
                <w:szCs w:val="22"/>
              </w:rPr>
              <w:t>Cargo:</w:t>
            </w:r>
          </w:p>
        </w:tc>
        <w:tc>
          <w:tcPr>
            <w:tcW w:w="4773" w:type="dxa"/>
            <w:tcBorders>
              <w:top w:val="nil"/>
              <w:left w:val="nil"/>
              <w:bottom w:val="nil"/>
              <w:right w:val="nil"/>
            </w:tcBorders>
          </w:tcPr>
          <w:p w:rsidR="004167BD" w:rsidRPr="0032275C" w:rsidRDefault="004167BD" w:rsidP="0032275C">
            <w:pPr>
              <w:spacing w:line="360" w:lineRule="auto"/>
              <w:rPr>
                <w:sz w:val="22"/>
                <w:szCs w:val="22"/>
              </w:rPr>
            </w:pPr>
            <w:r w:rsidRPr="0032275C">
              <w:rPr>
                <w:sz w:val="22"/>
                <w:szCs w:val="22"/>
              </w:rPr>
              <w:t>_________________________________</w:t>
            </w:r>
          </w:p>
          <w:p w:rsidR="004167BD" w:rsidRPr="0032275C" w:rsidRDefault="004167BD" w:rsidP="0032275C">
            <w:pPr>
              <w:spacing w:line="360" w:lineRule="auto"/>
              <w:rPr>
                <w:sz w:val="22"/>
                <w:szCs w:val="22"/>
              </w:rPr>
            </w:pPr>
            <w:r w:rsidRPr="0032275C">
              <w:rPr>
                <w:sz w:val="22"/>
                <w:szCs w:val="22"/>
              </w:rPr>
              <w:t>Nome:</w:t>
            </w:r>
          </w:p>
          <w:p w:rsidR="004167BD" w:rsidRPr="0032275C" w:rsidRDefault="004167BD" w:rsidP="0032275C">
            <w:pPr>
              <w:spacing w:line="360" w:lineRule="auto"/>
              <w:rPr>
                <w:sz w:val="22"/>
                <w:szCs w:val="22"/>
              </w:rPr>
            </w:pPr>
            <w:r w:rsidRPr="0032275C">
              <w:rPr>
                <w:sz w:val="22"/>
                <w:szCs w:val="22"/>
              </w:rPr>
              <w:t>Cargo:</w:t>
            </w:r>
          </w:p>
        </w:tc>
      </w:tr>
    </w:tbl>
    <w:p w:rsidR="004167BD" w:rsidRPr="0032275C" w:rsidRDefault="004167BD" w:rsidP="0032275C">
      <w:pPr>
        <w:spacing w:line="360" w:lineRule="auto"/>
        <w:rPr>
          <w:sz w:val="22"/>
          <w:szCs w:val="22"/>
        </w:rPr>
      </w:pPr>
    </w:p>
    <w:p w:rsidR="003E6C70" w:rsidRPr="0032275C" w:rsidRDefault="004167BD" w:rsidP="0032275C">
      <w:pPr>
        <w:spacing w:line="360" w:lineRule="auto"/>
        <w:rPr>
          <w:sz w:val="22"/>
          <w:szCs w:val="22"/>
        </w:rPr>
      </w:pPr>
      <w:r w:rsidRPr="0032275C">
        <w:rPr>
          <w:sz w:val="22"/>
          <w:szCs w:val="22"/>
        </w:rPr>
        <w:br w:type="page"/>
      </w:r>
    </w:p>
    <w:p w:rsidR="004167BD" w:rsidRPr="0032275C" w:rsidRDefault="004167BD" w:rsidP="0032275C">
      <w:pPr>
        <w:spacing w:line="360" w:lineRule="auto"/>
        <w:rPr>
          <w:i/>
          <w:sz w:val="22"/>
          <w:szCs w:val="22"/>
          <w:lang w:eastAsia="x-none"/>
        </w:rPr>
      </w:pPr>
      <w:r w:rsidRPr="0032275C">
        <w:rPr>
          <w:i/>
          <w:sz w:val="22"/>
          <w:szCs w:val="22"/>
          <w:lang w:eastAsia="x-none"/>
        </w:rPr>
        <w:t>Página de assinaturas do Instrumento Particular de Escritura da 1ª (Primeira) Emissão de Debêntures Simples, Não Conversíveis em Ações, em Série Única, da Espécie Quirografária, com Garantia Fidejussória, para Distribuição Pública com Esforços Restritos, da Algar TI Consultoria S.A.</w:t>
      </w:r>
    </w:p>
    <w:p w:rsidR="004167BD" w:rsidRPr="0032275C" w:rsidRDefault="004167BD" w:rsidP="0032275C">
      <w:pPr>
        <w:spacing w:line="360" w:lineRule="auto"/>
        <w:rPr>
          <w:sz w:val="22"/>
          <w:szCs w:val="22"/>
          <w:lang w:eastAsia="x-none"/>
        </w:rPr>
      </w:pPr>
    </w:p>
    <w:p w:rsidR="004167BD" w:rsidRPr="0032275C" w:rsidRDefault="004167BD" w:rsidP="0032275C">
      <w:pPr>
        <w:spacing w:line="360" w:lineRule="auto"/>
        <w:rPr>
          <w:sz w:val="22"/>
          <w:szCs w:val="22"/>
          <w:lang w:eastAsia="x-none"/>
        </w:rPr>
      </w:pPr>
    </w:p>
    <w:p w:rsidR="004167BD" w:rsidRPr="0032275C" w:rsidRDefault="004167BD" w:rsidP="0032275C">
      <w:pPr>
        <w:spacing w:line="360" w:lineRule="auto"/>
        <w:jc w:val="center"/>
        <w:rPr>
          <w:sz w:val="22"/>
          <w:szCs w:val="22"/>
        </w:rPr>
      </w:pPr>
      <w:r w:rsidRPr="0032275C">
        <w:rPr>
          <w:b/>
          <w:bCs/>
          <w:sz w:val="22"/>
          <w:szCs w:val="22"/>
        </w:rPr>
        <w:t>ALGAR S.A. EMPREENDIMENTOS E PARTICIPAÇÕES</w:t>
      </w:r>
    </w:p>
    <w:p w:rsidR="004167BD" w:rsidRPr="0032275C" w:rsidRDefault="004167BD" w:rsidP="0032275C">
      <w:pPr>
        <w:spacing w:line="360" w:lineRule="auto"/>
        <w:rPr>
          <w:sz w:val="22"/>
          <w:szCs w:val="22"/>
        </w:rPr>
      </w:pPr>
    </w:p>
    <w:p w:rsidR="004167BD" w:rsidRPr="0032275C" w:rsidRDefault="004167BD" w:rsidP="0032275C">
      <w:pPr>
        <w:spacing w:line="360" w:lineRule="auto"/>
        <w:rPr>
          <w:sz w:val="22"/>
          <w:szCs w:val="22"/>
        </w:rPr>
      </w:pPr>
    </w:p>
    <w:p w:rsidR="004167BD" w:rsidRPr="0032275C" w:rsidRDefault="004167BD" w:rsidP="0032275C">
      <w:pPr>
        <w:spacing w:line="360" w:lineRule="auto"/>
        <w:rPr>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4167BD" w:rsidRPr="0032275C" w:rsidTr="00251C28">
        <w:trPr>
          <w:jc w:val="center"/>
        </w:trPr>
        <w:tc>
          <w:tcPr>
            <w:tcW w:w="4773" w:type="dxa"/>
            <w:tcBorders>
              <w:top w:val="nil"/>
              <w:left w:val="nil"/>
              <w:bottom w:val="nil"/>
              <w:right w:val="nil"/>
            </w:tcBorders>
          </w:tcPr>
          <w:p w:rsidR="004167BD" w:rsidRPr="0032275C" w:rsidRDefault="004167BD" w:rsidP="0032275C">
            <w:pPr>
              <w:spacing w:line="360" w:lineRule="auto"/>
              <w:rPr>
                <w:sz w:val="22"/>
                <w:szCs w:val="22"/>
              </w:rPr>
            </w:pPr>
            <w:r w:rsidRPr="0032275C">
              <w:rPr>
                <w:sz w:val="22"/>
                <w:szCs w:val="22"/>
              </w:rPr>
              <w:t>_________________________________</w:t>
            </w:r>
          </w:p>
          <w:p w:rsidR="004167BD" w:rsidRPr="0032275C" w:rsidRDefault="004167BD" w:rsidP="0032275C">
            <w:pPr>
              <w:spacing w:line="360" w:lineRule="auto"/>
              <w:rPr>
                <w:sz w:val="22"/>
                <w:szCs w:val="22"/>
              </w:rPr>
            </w:pPr>
            <w:r w:rsidRPr="0032275C">
              <w:rPr>
                <w:sz w:val="22"/>
                <w:szCs w:val="22"/>
              </w:rPr>
              <w:t>Nome:</w:t>
            </w:r>
          </w:p>
          <w:p w:rsidR="004167BD" w:rsidRPr="0032275C" w:rsidRDefault="004167BD" w:rsidP="0032275C">
            <w:pPr>
              <w:spacing w:line="360" w:lineRule="auto"/>
              <w:rPr>
                <w:sz w:val="22"/>
                <w:szCs w:val="22"/>
              </w:rPr>
            </w:pPr>
            <w:r w:rsidRPr="0032275C">
              <w:rPr>
                <w:sz w:val="22"/>
                <w:szCs w:val="22"/>
              </w:rPr>
              <w:t>Cargo:</w:t>
            </w:r>
          </w:p>
        </w:tc>
        <w:tc>
          <w:tcPr>
            <w:tcW w:w="4773" w:type="dxa"/>
            <w:tcBorders>
              <w:top w:val="nil"/>
              <w:left w:val="nil"/>
              <w:bottom w:val="nil"/>
              <w:right w:val="nil"/>
            </w:tcBorders>
          </w:tcPr>
          <w:p w:rsidR="004167BD" w:rsidRPr="0032275C" w:rsidRDefault="004167BD" w:rsidP="0032275C">
            <w:pPr>
              <w:spacing w:line="360" w:lineRule="auto"/>
              <w:rPr>
                <w:sz w:val="22"/>
                <w:szCs w:val="22"/>
              </w:rPr>
            </w:pPr>
            <w:r w:rsidRPr="0032275C">
              <w:rPr>
                <w:sz w:val="22"/>
                <w:szCs w:val="22"/>
              </w:rPr>
              <w:t>_________________________________</w:t>
            </w:r>
          </w:p>
          <w:p w:rsidR="004167BD" w:rsidRPr="0032275C" w:rsidRDefault="004167BD" w:rsidP="0032275C">
            <w:pPr>
              <w:spacing w:line="360" w:lineRule="auto"/>
              <w:rPr>
                <w:sz w:val="22"/>
                <w:szCs w:val="22"/>
              </w:rPr>
            </w:pPr>
            <w:r w:rsidRPr="0032275C">
              <w:rPr>
                <w:sz w:val="22"/>
                <w:szCs w:val="22"/>
              </w:rPr>
              <w:t>Nome:</w:t>
            </w:r>
          </w:p>
          <w:p w:rsidR="004167BD" w:rsidRPr="0032275C" w:rsidRDefault="004167BD" w:rsidP="0032275C">
            <w:pPr>
              <w:spacing w:line="360" w:lineRule="auto"/>
              <w:rPr>
                <w:sz w:val="22"/>
                <w:szCs w:val="22"/>
              </w:rPr>
            </w:pPr>
            <w:r w:rsidRPr="0032275C">
              <w:rPr>
                <w:sz w:val="22"/>
                <w:szCs w:val="22"/>
              </w:rPr>
              <w:t>Cargo:</w:t>
            </w:r>
          </w:p>
        </w:tc>
      </w:tr>
    </w:tbl>
    <w:p w:rsidR="004167BD" w:rsidRPr="0032275C" w:rsidRDefault="004167BD" w:rsidP="0032275C">
      <w:pPr>
        <w:spacing w:line="360" w:lineRule="auto"/>
        <w:rPr>
          <w:sz w:val="22"/>
          <w:szCs w:val="22"/>
        </w:rPr>
      </w:pPr>
    </w:p>
    <w:p w:rsidR="004167BD" w:rsidRPr="0032275C" w:rsidRDefault="004167BD" w:rsidP="0032275C">
      <w:pPr>
        <w:spacing w:line="360" w:lineRule="auto"/>
        <w:rPr>
          <w:sz w:val="22"/>
          <w:szCs w:val="22"/>
        </w:rPr>
      </w:pPr>
    </w:p>
    <w:p w:rsidR="00493AB6" w:rsidRPr="0032275C" w:rsidRDefault="00493AB6" w:rsidP="0032275C">
      <w:pPr>
        <w:pStyle w:val="Ttulo4"/>
        <w:keepNext w:val="0"/>
        <w:spacing w:before="0" w:line="360" w:lineRule="auto"/>
        <w:jc w:val="left"/>
        <w:rPr>
          <w:rFonts w:ascii="Times New Roman" w:hAnsi="Times New Roman"/>
          <w:sz w:val="22"/>
          <w:szCs w:val="22"/>
        </w:rPr>
      </w:pPr>
      <w:bookmarkStart w:id="562" w:name="_DV_M460"/>
      <w:bookmarkStart w:id="563" w:name="_DV_M461"/>
      <w:bookmarkStart w:id="564" w:name="_DV_M462"/>
      <w:bookmarkEnd w:id="562"/>
      <w:bookmarkEnd w:id="563"/>
      <w:bookmarkEnd w:id="564"/>
      <w:r w:rsidRPr="0032275C">
        <w:rPr>
          <w:rFonts w:ascii="Times New Roman" w:hAnsi="Times New Roman"/>
          <w:sz w:val="22"/>
          <w:szCs w:val="22"/>
        </w:rPr>
        <w:t>Testemunhas</w:t>
      </w:r>
      <w:r w:rsidR="004167BD" w:rsidRPr="0032275C">
        <w:rPr>
          <w:rFonts w:ascii="Times New Roman" w:hAnsi="Times New Roman"/>
          <w:sz w:val="22"/>
          <w:szCs w:val="22"/>
        </w:rPr>
        <w:t>:</w:t>
      </w:r>
    </w:p>
    <w:p w:rsidR="003E6C70" w:rsidRPr="0032275C" w:rsidRDefault="003E6C70" w:rsidP="0032275C">
      <w:pPr>
        <w:spacing w:line="360" w:lineRule="auto"/>
        <w:rPr>
          <w:sz w:val="22"/>
          <w:szCs w:val="22"/>
        </w:rPr>
      </w:pPr>
    </w:p>
    <w:p w:rsidR="003E6C70" w:rsidRPr="0032275C" w:rsidRDefault="003E6C70" w:rsidP="0032275C">
      <w:pPr>
        <w:spacing w:line="360" w:lineRule="auto"/>
        <w:rPr>
          <w:sz w:val="22"/>
          <w:szCs w:val="22"/>
        </w:rPr>
      </w:pPr>
    </w:p>
    <w:p w:rsidR="00493AB6" w:rsidRPr="0032275C" w:rsidRDefault="00493AB6" w:rsidP="0032275C">
      <w:pPr>
        <w:spacing w:line="360" w:lineRule="auto"/>
        <w:rPr>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493AB6" w:rsidRPr="0032275C">
        <w:trPr>
          <w:jc w:val="center"/>
        </w:trPr>
        <w:tc>
          <w:tcPr>
            <w:tcW w:w="4773" w:type="dxa"/>
            <w:tcBorders>
              <w:top w:val="nil"/>
              <w:left w:val="nil"/>
              <w:bottom w:val="nil"/>
              <w:right w:val="nil"/>
            </w:tcBorders>
          </w:tcPr>
          <w:p w:rsidR="00493AB6" w:rsidRPr="0032275C" w:rsidRDefault="00493AB6" w:rsidP="0032275C">
            <w:pPr>
              <w:spacing w:line="360" w:lineRule="auto"/>
              <w:rPr>
                <w:sz w:val="22"/>
                <w:szCs w:val="22"/>
              </w:rPr>
            </w:pPr>
            <w:r w:rsidRPr="0032275C">
              <w:rPr>
                <w:sz w:val="22"/>
                <w:szCs w:val="22"/>
              </w:rPr>
              <w:t>________________________________</w:t>
            </w:r>
          </w:p>
          <w:p w:rsidR="00493AB6" w:rsidRPr="0032275C" w:rsidRDefault="00493AB6" w:rsidP="0032275C">
            <w:pPr>
              <w:spacing w:line="360" w:lineRule="auto"/>
              <w:rPr>
                <w:sz w:val="22"/>
                <w:szCs w:val="22"/>
              </w:rPr>
            </w:pPr>
            <w:r w:rsidRPr="0032275C">
              <w:rPr>
                <w:sz w:val="22"/>
                <w:szCs w:val="22"/>
              </w:rPr>
              <w:t>Nome:</w:t>
            </w:r>
          </w:p>
          <w:p w:rsidR="00493AB6" w:rsidRPr="0032275C" w:rsidRDefault="00493AB6" w:rsidP="0032275C">
            <w:pPr>
              <w:spacing w:line="360" w:lineRule="auto"/>
              <w:rPr>
                <w:sz w:val="22"/>
                <w:szCs w:val="22"/>
              </w:rPr>
            </w:pPr>
            <w:r w:rsidRPr="0032275C">
              <w:rPr>
                <w:sz w:val="22"/>
                <w:szCs w:val="22"/>
              </w:rPr>
              <w:t>CPF</w:t>
            </w:r>
            <w:r w:rsidR="00CE3173" w:rsidRPr="0032275C">
              <w:rPr>
                <w:sz w:val="22"/>
                <w:szCs w:val="22"/>
              </w:rPr>
              <w:t>/MF</w:t>
            </w:r>
            <w:r w:rsidRPr="0032275C">
              <w:rPr>
                <w:sz w:val="22"/>
                <w:szCs w:val="22"/>
              </w:rPr>
              <w:t>:</w:t>
            </w:r>
          </w:p>
          <w:p w:rsidR="00493AB6" w:rsidRPr="0032275C" w:rsidRDefault="00493AB6" w:rsidP="0032275C">
            <w:pPr>
              <w:spacing w:line="360" w:lineRule="auto"/>
              <w:rPr>
                <w:sz w:val="22"/>
                <w:szCs w:val="22"/>
              </w:rPr>
            </w:pPr>
            <w:r w:rsidRPr="0032275C">
              <w:rPr>
                <w:sz w:val="22"/>
                <w:szCs w:val="22"/>
              </w:rPr>
              <w:t>RG:</w:t>
            </w:r>
          </w:p>
        </w:tc>
        <w:tc>
          <w:tcPr>
            <w:tcW w:w="4773" w:type="dxa"/>
            <w:tcBorders>
              <w:top w:val="nil"/>
              <w:left w:val="nil"/>
              <w:bottom w:val="nil"/>
              <w:right w:val="nil"/>
            </w:tcBorders>
          </w:tcPr>
          <w:p w:rsidR="00493AB6" w:rsidRPr="0032275C" w:rsidRDefault="00493AB6" w:rsidP="0032275C">
            <w:pPr>
              <w:spacing w:line="360" w:lineRule="auto"/>
              <w:rPr>
                <w:sz w:val="22"/>
                <w:szCs w:val="22"/>
              </w:rPr>
            </w:pPr>
            <w:r w:rsidRPr="0032275C">
              <w:rPr>
                <w:sz w:val="22"/>
                <w:szCs w:val="22"/>
              </w:rPr>
              <w:t>_____________________________</w:t>
            </w:r>
          </w:p>
          <w:p w:rsidR="00493AB6" w:rsidRPr="0032275C" w:rsidRDefault="00493AB6" w:rsidP="0032275C">
            <w:pPr>
              <w:spacing w:line="360" w:lineRule="auto"/>
              <w:rPr>
                <w:sz w:val="22"/>
                <w:szCs w:val="22"/>
              </w:rPr>
            </w:pPr>
            <w:r w:rsidRPr="0032275C">
              <w:rPr>
                <w:sz w:val="22"/>
                <w:szCs w:val="22"/>
              </w:rPr>
              <w:t>Nome:</w:t>
            </w:r>
          </w:p>
          <w:p w:rsidR="00493AB6" w:rsidRPr="0032275C" w:rsidRDefault="00493AB6" w:rsidP="0032275C">
            <w:pPr>
              <w:spacing w:line="360" w:lineRule="auto"/>
              <w:rPr>
                <w:sz w:val="22"/>
                <w:szCs w:val="22"/>
              </w:rPr>
            </w:pPr>
            <w:r w:rsidRPr="0032275C">
              <w:rPr>
                <w:sz w:val="22"/>
                <w:szCs w:val="22"/>
              </w:rPr>
              <w:t>CPF</w:t>
            </w:r>
            <w:r w:rsidR="00CE3173" w:rsidRPr="0032275C">
              <w:rPr>
                <w:sz w:val="22"/>
                <w:szCs w:val="22"/>
              </w:rPr>
              <w:t>/MF</w:t>
            </w:r>
            <w:r w:rsidRPr="0032275C">
              <w:rPr>
                <w:sz w:val="22"/>
                <w:szCs w:val="22"/>
              </w:rPr>
              <w:t>:</w:t>
            </w:r>
          </w:p>
          <w:p w:rsidR="00493AB6" w:rsidRPr="0032275C" w:rsidRDefault="00493AB6" w:rsidP="0032275C">
            <w:pPr>
              <w:spacing w:line="360" w:lineRule="auto"/>
              <w:rPr>
                <w:sz w:val="22"/>
                <w:szCs w:val="22"/>
              </w:rPr>
            </w:pPr>
            <w:r w:rsidRPr="0032275C">
              <w:rPr>
                <w:sz w:val="22"/>
                <w:szCs w:val="22"/>
              </w:rPr>
              <w:t>RG:</w:t>
            </w:r>
          </w:p>
        </w:tc>
      </w:tr>
    </w:tbl>
    <w:p w:rsidR="000A33FF" w:rsidRPr="0032275C" w:rsidRDefault="000A33FF" w:rsidP="0032275C">
      <w:pPr>
        <w:pStyle w:val="DeltaViewTableBody"/>
        <w:spacing w:line="360" w:lineRule="auto"/>
        <w:rPr>
          <w:rFonts w:ascii="Times New Roman" w:hAnsi="Times New Roman" w:cs="Times New Roman"/>
          <w:sz w:val="22"/>
          <w:szCs w:val="22"/>
          <w:lang w:val="pt-BR"/>
        </w:rPr>
      </w:pPr>
    </w:p>
    <w:sectPr w:rsidR="000A33FF" w:rsidRPr="0032275C" w:rsidSect="003E6C70">
      <w:headerReference w:type="default" r:id="rId14"/>
      <w:footerReference w:type="default" r:id="rId15"/>
      <w:type w:val="continuous"/>
      <w:pgSz w:w="12242" w:h="15842"/>
      <w:pgMar w:top="1701" w:right="1418" w:bottom="1701"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4B1" w:rsidRDefault="006804B1">
      <w:pPr>
        <w:widowControl/>
      </w:pPr>
      <w:r>
        <w:separator/>
      </w:r>
    </w:p>
  </w:endnote>
  <w:endnote w:type="continuationSeparator" w:id="0">
    <w:p w:rsidR="006804B1" w:rsidRDefault="006804B1">
      <w:pPr>
        <w:widowContro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694153"/>
      <w:docPartObj>
        <w:docPartGallery w:val="Page Numbers (Bottom of Page)"/>
        <w:docPartUnique/>
      </w:docPartObj>
    </w:sdtPr>
    <w:sdtEndPr/>
    <w:sdtContent>
      <w:p w:rsidR="006804B1" w:rsidRDefault="006804B1">
        <w:pPr>
          <w:pStyle w:val="Rodap"/>
          <w:jc w:val="right"/>
        </w:pPr>
        <w:r w:rsidRPr="004167BD">
          <w:rPr>
            <w:sz w:val="18"/>
            <w:szCs w:val="18"/>
          </w:rPr>
          <w:fldChar w:fldCharType="begin"/>
        </w:r>
        <w:r w:rsidRPr="004167BD">
          <w:rPr>
            <w:sz w:val="18"/>
            <w:szCs w:val="18"/>
          </w:rPr>
          <w:instrText>PAGE   \* MERGEFORMAT</w:instrText>
        </w:r>
        <w:r w:rsidRPr="004167BD">
          <w:rPr>
            <w:sz w:val="18"/>
            <w:szCs w:val="18"/>
          </w:rPr>
          <w:fldChar w:fldCharType="separate"/>
        </w:r>
        <w:r w:rsidR="00837357">
          <w:rPr>
            <w:noProof/>
            <w:sz w:val="18"/>
            <w:szCs w:val="18"/>
          </w:rPr>
          <w:t>3</w:t>
        </w:r>
        <w:r w:rsidRPr="004167BD">
          <w:rPr>
            <w:sz w:val="18"/>
            <w:szCs w:val="18"/>
          </w:rPr>
          <w:fldChar w:fldCharType="end"/>
        </w:r>
      </w:p>
    </w:sdtContent>
  </w:sdt>
  <w:p w:rsidR="006804B1" w:rsidRPr="00C505DF" w:rsidRDefault="006804B1" w:rsidP="005D062D">
    <w:pPr>
      <w:widowControl/>
      <w:jc w:val="left"/>
      <w:rPr>
        <w:rFonts w:ascii="Verdana" w:hAnsi="Verdana"/>
        <w:sz w:val="14"/>
        <w:szCs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4B1" w:rsidRDefault="006804B1">
      <w:pPr>
        <w:widowControl/>
      </w:pPr>
      <w:r>
        <w:separator/>
      </w:r>
    </w:p>
  </w:footnote>
  <w:footnote w:type="continuationSeparator" w:id="0">
    <w:p w:rsidR="006804B1" w:rsidRDefault="006804B1">
      <w:pPr>
        <w:widowControl/>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459790"/>
      <w:docPartObj>
        <w:docPartGallery w:val="Page Numbers (Top of Page)"/>
        <w:docPartUnique/>
      </w:docPartObj>
    </w:sdtPr>
    <w:sdtEndPr>
      <w:rPr>
        <w:noProof/>
        <w:sz w:val="22"/>
        <w:szCs w:val="22"/>
      </w:rPr>
    </w:sdtEndPr>
    <w:sdtContent>
      <w:p w:rsidR="0032275C" w:rsidRPr="004167BD" w:rsidRDefault="0032275C" w:rsidP="0032275C">
        <w:pPr>
          <w:pStyle w:val="Cabealho"/>
          <w:jc w:val="right"/>
          <w:rPr>
            <w:sz w:val="22"/>
            <w:szCs w:val="22"/>
          </w:rPr>
        </w:pPr>
      </w:p>
      <w:p w:rsidR="006804B1" w:rsidRPr="004167BD" w:rsidRDefault="006804B1">
        <w:pPr>
          <w:pStyle w:val="Cabealho"/>
          <w:jc w:val="right"/>
          <w:rPr>
            <w:sz w:val="22"/>
            <w:szCs w:val="22"/>
          </w:rPr>
        </w:pPr>
      </w:p>
      <w:p w:rsidR="006804B1" w:rsidRDefault="006804B1">
        <w:pPr>
          <w:pStyle w:val="Cabealho"/>
          <w:jc w:val="right"/>
          <w:rPr>
            <w:sz w:val="22"/>
            <w:szCs w:val="22"/>
          </w:rPr>
        </w:pPr>
      </w:p>
      <w:p w:rsidR="006804B1" w:rsidRPr="004167BD" w:rsidRDefault="00837357">
        <w:pPr>
          <w:pStyle w:val="Cabealho"/>
          <w:jc w:val="right"/>
          <w:rPr>
            <w:sz w:val="22"/>
            <w:szCs w:val="22"/>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9D8458A"/>
    <w:lvl w:ilvl="0">
      <w:start w:val="1"/>
      <w:numFmt w:val="bullet"/>
      <w:pStyle w:val="MF2"/>
      <w:lvlText w:val=""/>
      <w:lvlJc w:val="left"/>
      <w:pPr>
        <w:tabs>
          <w:tab w:val="num" w:pos="360"/>
        </w:tabs>
        <w:ind w:left="360" w:hanging="360"/>
      </w:pPr>
      <w:rPr>
        <w:rFonts w:ascii="Symbol" w:hAnsi="Symbol" w:hint="default"/>
      </w:rPr>
    </w:lvl>
  </w:abstractNum>
  <w:abstractNum w:abstractNumId="1">
    <w:nsid w:val="00000003"/>
    <w:multiLevelType w:val="multilevel"/>
    <w:tmpl w:val="00000001"/>
    <w:name w:val="WW8Num1"/>
    <w:lvl w:ilvl="0">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1">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2">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3">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4">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5">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6">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7">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8">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abstractNum>
  <w:abstractNum w:abstractNumId="2">
    <w:nsid w:val="0000000F"/>
    <w:multiLevelType w:val="hybridMultilevel"/>
    <w:tmpl w:val="2C16A3D2"/>
    <w:lvl w:ilvl="0" w:tplc="28189C50">
      <w:start w:val="1"/>
      <w:numFmt w:val="lowerLetter"/>
      <w:lvlText w:val="(%1)"/>
      <w:lvlJc w:val="left"/>
      <w:pPr>
        <w:widowControl w:val="0"/>
        <w:tabs>
          <w:tab w:val="num" w:pos="720"/>
        </w:tabs>
        <w:autoSpaceDE w:val="0"/>
        <w:autoSpaceDN w:val="0"/>
        <w:adjustRightInd w:val="0"/>
        <w:ind w:left="720" w:hanging="360"/>
        <w:jc w:val="both"/>
      </w:pPr>
      <w:rPr>
        <w:rFonts w:ascii="Arial" w:hAnsi="Arial" w:cs="Aria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nsid w:val="00000013"/>
    <w:multiLevelType w:val="hybridMultilevel"/>
    <w:tmpl w:val="EF7E56C0"/>
    <w:lvl w:ilvl="0" w:tplc="E74E4036">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2"/>
        <w:szCs w:val="22"/>
      </w:rPr>
    </w:lvl>
    <w:lvl w:ilvl="1" w:tplc="AACE4D1C">
      <w:start w:val="1"/>
      <w:numFmt w:val="lowerLetter"/>
      <w:lvlText w:val="%2."/>
      <w:lvlJc w:val="left"/>
      <w:pPr>
        <w:widowControl w:val="0"/>
        <w:tabs>
          <w:tab w:val="num" w:pos="1778"/>
        </w:tabs>
        <w:autoSpaceDE w:val="0"/>
        <w:autoSpaceDN w:val="0"/>
        <w:adjustRightInd w:val="0"/>
        <w:ind w:left="1778" w:hanging="360"/>
        <w:jc w:val="both"/>
      </w:pPr>
      <w:rPr>
        <w:rFonts w:ascii="Arial" w:hAnsi="Arial" w:cs="Arial" w:hint="default"/>
        <w:spacing w:val="0"/>
        <w:sz w:val="22"/>
        <w:szCs w:val="22"/>
      </w:rPr>
    </w:lvl>
    <w:lvl w:ilvl="2" w:tplc="5448A8B6">
      <w:start w:val="1"/>
      <w:numFmt w:val="lowerRoman"/>
      <w:lvlText w:val="(%3)"/>
      <w:lvlJc w:val="left"/>
      <w:pPr>
        <w:widowControl w:val="0"/>
        <w:tabs>
          <w:tab w:val="num" w:pos="2700"/>
        </w:tabs>
        <w:autoSpaceDE w:val="0"/>
        <w:autoSpaceDN w:val="0"/>
        <w:adjustRightInd w:val="0"/>
        <w:ind w:left="2700" w:hanging="720"/>
        <w:jc w:val="both"/>
      </w:pPr>
      <w:rPr>
        <w:rFonts w:ascii="Times New Roman" w:hAnsi="Times New Roman" w:cs="Times New Roman" w:hint="default"/>
        <w:spacing w:val="0"/>
        <w:sz w:val="18"/>
        <w:szCs w:val="18"/>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Aria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5">
    <w:nsid w:val="05B815C1"/>
    <w:multiLevelType w:val="hybridMultilevel"/>
    <w:tmpl w:val="B4D619B6"/>
    <w:lvl w:ilvl="0" w:tplc="75B2897A">
      <w:start w:val="1"/>
      <w:numFmt w:val="decimal"/>
      <w:lvlText w:val="7.1.%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6103314"/>
    <w:multiLevelType w:val="hybridMultilevel"/>
    <w:tmpl w:val="5AB67B40"/>
    <w:lvl w:ilvl="0" w:tplc="97D6549C">
      <w:start w:val="1"/>
      <w:numFmt w:val="decimal"/>
      <w:lvlText w:val="9.%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A063872"/>
    <w:multiLevelType w:val="hybridMultilevel"/>
    <w:tmpl w:val="DBF258CE"/>
    <w:lvl w:ilvl="0" w:tplc="BD120F22">
      <w:start w:val="1"/>
      <w:numFmt w:val="decimal"/>
      <w:lvlText w:val="1.%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0A3D7D3D"/>
    <w:multiLevelType w:val="hybridMultilevel"/>
    <w:tmpl w:val="820C8B64"/>
    <w:lvl w:ilvl="0" w:tplc="39E20BE0">
      <w:start w:val="1"/>
      <w:numFmt w:val="decimal"/>
      <w:lvlText w:val="5.3.%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0CDB6D9F"/>
    <w:multiLevelType w:val="hybridMultilevel"/>
    <w:tmpl w:val="FF7023C2"/>
    <w:lvl w:ilvl="0" w:tplc="B2C484F4">
      <w:start w:val="1"/>
      <w:numFmt w:val="decimal"/>
      <w:lvlText w:val="11.%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D797D74"/>
    <w:multiLevelType w:val="hybridMultilevel"/>
    <w:tmpl w:val="EE8C1484"/>
    <w:lvl w:ilvl="0" w:tplc="3A288CB8">
      <w:start w:val="1"/>
      <w:numFmt w:val="decimal"/>
      <w:lvlText w:val="12.%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0E5A4703"/>
    <w:multiLevelType w:val="hybridMultilevel"/>
    <w:tmpl w:val="4EFA2D16"/>
    <w:lvl w:ilvl="0" w:tplc="E44CD9F0">
      <w:start w:val="1"/>
      <w:numFmt w:val="decimal"/>
      <w:lvlText w:val="10.2.%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0FD342E8"/>
    <w:multiLevelType w:val="hybridMultilevel"/>
    <w:tmpl w:val="0BCA8A88"/>
    <w:lvl w:ilvl="0" w:tplc="E82C9BDA">
      <w:start w:val="1"/>
      <w:numFmt w:val="lowerRoman"/>
      <w:lvlText w:val="(%1)"/>
      <w:lvlJc w:val="left"/>
      <w:pPr>
        <w:ind w:left="720" w:hanging="360"/>
      </w:pPr>
      <w:rPr>
        <w:rFonts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17444ED"/>
    <w:multiLevelType w:val="hybridMultilevel"/>
    <w:tmpl w:val="552E2AD6"/>
    <w:lvl w:ilvl="0" w:tplc="00FE8DFA">
      <w:start w:val="1"/>
      <w:numFmt w:val="decimal"/>
      <w:lvlText w:val="5.6.%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2EB7B38"/>
    <w:multiLevelType w:val="hybridMultilevel"/>
    <w:tmpl w:val="1B1076C0"/>
    <w:lvl w:ilvl="0" w:tplc="3DA66E32">
      <w:start w:val="1"/>
      <w:numFmt w:val="lowerLetter"/>
      <w:lvlText w:val="(%1)"/>
      <w:lvlJc w:val="left"/>
      <w:pPr>
        <w:ind w:left="720" w:hanging="360"/>
      </w:pPr>
      <w:rPr>
        <w:rFonts w:ascii="Times New Roman" w:hAnsi="Times New Roman" w:cs="Times New Roman" w:hint="default"/>
        <w:b w:val="0"/>
        <w:bCs w:val="0"/>
        <w:i w:val="0"/>
        <w:iCs w:val="0"/>
        <w:spacing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36D6F13"/>
    <w:multiLevelType w:val="hybridMultilevel"/>
    <w:tmpl w:val="6F441D24"/>
    <w:lvl w:ilvl="0" w:tplc="1472A8F0">
      <w:start w:val="1"/>
      <w:numFmt w:val="decimal"/>
      <w:lvlText w:val="5.13.%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150514A6"/>
    <w:multiLevelType w:val="hybridMultilevel"/>
    <w:tmpl w:val="599878C0"/>
    <w:lvl w:ilvl="0" w:tplc="C8666648">
      <w:start w:val="1"/>
      <w:numFmt w:val="decimal"/>
      <w:lvlText w:val="2.%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15AB7C96"/>
    <w:multiLevelType w:val="hybridMultilevel"/>
    <w:tmpl w:val="323CA422"/>
    <w:lvl w:ilvl="0" w:tplc="C994B57E">
      <w:start w:val="1"/>
      <w:numFmt w:val="decimal"/>
      <w:lvlText w:val="8.2.%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18095817"/>
    <w:multiLevelType w:val="hybridMultilevel"/>
    <w:tmpl w:val="396AE9CA"/>
    <w:lvl w:ilvl="0" w:tplc="FAF04E96">
      <w:start w:val="1"/>
      <w:numFmt w:val="decimal"/>
      <w:lvlText w:val="5.19.%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1C465BBC"/>
    <w:multiLevelType w:val="hybridMultilevel"/>
    <w:tmpl w:val="453C9636"/>
    <w:lvl w:ilvl="0" w:tplc="3886D32E">
      <w:start w:val="1"/>
      <w:numFmt w:val="lowerRoman"/>
      <w:lvlText w:val="(%1)"/>
      <w:lvlJc w:val="left"/>
      <w:pPr>
        <w:ind w:left="720" w:hanging="360"/>
      </w:pPr>
      <w:rPr>
        <w:rFonts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0867EF8"/>
    <w:multiLevelType w:val="hybridMultilevel"/>
    <w:tmpl w:val="3B9AE0B0"/>
    <w:lvl w:ilvl="0" w:tplc="1EDE7A6E">
      <w:start w:val="1"/>
      <w:numFmt w:val="decimal"/>
      <w:lvlText w:val="5.12.%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21823E1"/>
    <w:multiLevelType w:val="hybridMultilevel"/>
    <w:tmpl w:val="5DCCB918"/>
    <w:lvl w:ilvl="0" w:tplc="AF56F018">
      <w:start w:val="1"/>
      <w:numFmt w:val="decimal"/>
      <w:lvlText w:val="8.23.%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5AF6B99"/>
    <w:multiLevelType w:val="hybridMultilevel"/>
    <w:tmpl w:val="BF2C8144"/>
    <w:lvl w:ilvl="0" w:tplc="617ADC08">
      <w:start w:val="1"/>
      <w:numFmt w:val="decimal"/>
      <w:lvlText w:val="5.14.%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2971080B"/>
    <w:multiLevelType w:val="hybridMultilevel"/>
    <w:tmpl w:val="03DA09B8"/>
    <w:lvl w:ilvl="0" w:tplc="31C815A0">
      <w:start w:val="1"/>
      <w:numFmt w:val="lowerRoman"/>
      <w:lvlText w:val="(%1)"/>
      <w:lvlJc w:val="left"/>
      <w:pPr>
        <w:ind w:left="720" w:hanging="360"/>
      </w:pPr>
      <w:rPr>
        <w:rFonts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2CF91AC0"/>
    <w:multiLevelType w:val="hybridMultilevel"/>
    <w:tmpl w:val="D61C69C6"/>
    <w:lvl w:ilvl="0" w:tplc="01A2FB06">
      <w:start w:val="1"/>
      <w:numFmt w:val="lowerRoman"/>
      <w:lvlText w:val="(%1)"/>
      <w:lvlJc w:val="left"/>
      <w:pPr>
        <w:ind w:left="720" w:hanging="360"/>
      </w:pPr>
      <w:rPr>
        <w:rFonts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4D871FD"/>
    <w:multiLevelType w:val="hybridMultilevel"/>
    <w:tmpl w:val="99E45CD6"/>
    <w:lvl w:ilvl="0" w:tplc="A8B6F070">
      <w:start w:val="1"/>
      <w:numFmt w:val="decimal"/>
      <w:lvlText w:val="6.%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5095B01"/>
    <w:multiLevelType w:val="hybridMultilevel"/>
    <w:tmpl w:val="D03882B4"/>
    <w:lvl w:ilvl="0" w:tplc="78420DCC">
      <w:start w:val="1"/>
      <w:numFmt w:val="decimal"/>
      <w:lvlText w:val="5.20.%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37476C2E"/>
    <w:multiLevelType w:val="hybridMultilevel"/>
    <w:tmpl w:val="AAEC9A52"/>
    <w:lvl w:ilvl="0" w:tplc="387E9D36">
      <w:start w:val="1"/>
      <w:numFmt w:val="decimal"/>
      <w:lvlText w:val="5.4.%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37B02B1B"/>
    <w:multiLevelType w:val="hybridMultilevel"/>
    <w:tmpl w:val="84ECEA1A"/>
    <w:lvl w:ilvl="0" w:tplc="EB469938">
      <w:start w:val="1"/>
      <w:numFmt w:val="decimal"/>
      <w:lvlText w:val="10.1.%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3825119C"/>
    <w:multiLevelType w:val="hybridMultilevel"/>
    <w:tmpl w:val="416C4172"/>
    <w:lvl w:ilvl="0" w:tplc="15662830">
      <w:start w:val="1"/>
      <w:numFmt w:val="decimal"/>
      <w:lvlText w:val="4.7.%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39E96891"/>
    <w:multiLevelType w:val="hybridMultilevel"/>
    <w:tmpl w:val="A77CDEF0"/>
    <w:lvl w:ilvl="0" w:tplc="8DA6A2E4">
      <w:start w:val="1"/>
      <w:numFmt w:val="decimal"/>
      <w:lvlText w:val="5.18.%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3C967689"/>
    <w:multiLevelType w:val="hybridMultilevel"/>
    <w:tmpl w:val="1B1076C0"/>
    <w:lvl w:ilvl="0" w:tplc="3DA66E32">
      <w:start w:val="1"/>
      <w:numFmt w:val="lowerLetter"/>
      <w:lvlText w:val="(%1)"/>
      <w:lvlJc w:val="left"/>
      <w:pPr>
        <w:ind w:left="720" w:hanging="360"/>
      </w:pPr>
      <w:rPr>
        <w:rFonts w:ascii="Times New Roman" w:hAnsi="Times New Roman" w:cs="Times New Roman" w:hint="default"/>
        <w:b w:val="0"/>
        <w:bCs w:val="0"/>
        <w:i w:val="0"/>
        <w:iCs w:val="0"/>
        <w:spacing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3DA3617B"/>
    <w:multiLevelType w:val="hybridMultilevel"/>
    <w:tmpl w:val="CA4C839A"/>
    <w:lvl w:ilvl="0" w:tplc="BC86F984">
      <w:start w:val="1"/>
      <w:numFmt w:val="decimal"/>
      <w:lvlText w:val="5.17.%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42766DC4"/>
    <w:multiLevelType w:val="hybridMultilevel"/>
    <w:tmpl w:val="32FA2680"/>
    <w:lvl w:ilvl="0" w:tplc="1AF8FFA6">
      <w:start w:val="1"/>
      <w:numFmt w:val="decimal"/>
      <w:lvlText w:val="5.16.%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434D2004"/>
    <w:multiLevelType w:val="hybridMultilevel"/>
    <w:tmpl w:val="3692D444"/>
    <w:lvl w:ilvl="0" w:tplc="FB6A97E2">
      <w:start w:val="1"/>
      <w:numFmt w:val="decimal"/>
      <w:lvlText w:val="5.7.%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43E33050"/>
    <w:multiLevelType w:val="hybridMultilevel"/>
    <w:tmpl w:val="A4501A9C"/>
    <w:lvl w:ilvl="0" w:tplc="6AD26816">
      <w:start w:val="1"/>
      <w:numFmt w:val="decimal"/>
      <w:lvlText w:val="4.2.%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46630EF0"/>
    <w:multiLevelType w:val="hybridMultilevel"/>
    <w:tmpl w:val="541889B2"/>
    <w:lvl w:ilvl="0" w:tplc="575609C6">
      <w:start w:val="1"/>
      <w:numFmt w:val="decimal"/>
      <w:lvlText w:val="5.9.%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483D075D"/>
    <w:multiLevelType w:val="hybridMultilevel"/>
    <w:tmpl w:val="5210AEAA"/>
    <w:lvl w:ilvl="0" w:tplc="4B30C28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48D14427"/>
    <w:multiLevelType w:val="hybridMultilevel"/>
    <w:tmpl w:val="5C186B92"/>
    <w:lvl w:ilvl="0" w:tplc="56240D60">
      <w:start w:val="1"/>
      <w:numFmt w:val="decimal"/>
      <w:lvlText w:val="7.%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4C2A3329"/>
    <w:multiLevelType w:val="hybridMultilevel"/>
    <w:tmpl w:val="1B1076C0"/>
    <w:lvl w:ilvl="0" w:tplc="3DA66E32">
      <w:start w:val="1"/>
      <w:numFmt w:val="lowerLetter"/>
      <w:lvlText w:val="(%1)"/>
      <w:lvlJc w:val="left"/>
      <w:pPr>
        <w:ind w:left="720" w:hanging="360"/>
      </w:pPr>
      <w:rPr>
        <w:rFonts w:ascii="Times New Roman" w:hAnsi="Times New Roman" w:cs="Times New Roman" w:hint="default"/>
        <w:b w:val="0"/>
        <w:bCs w:val="0"/>
        <w:i w:val="0"/>
        <w:iCs w:val="0"/>
        <w:spacing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4C75727B"/>
    <w:multiLevelType w:val="hybridMultilevel"/>
    <w:tmpl w:val="84C630CA"/>
    <w:lvl w:ilvl="0" w:tplc="9874122C">
      <w:start w:val="1"/>
      <w:numFmt w:val="decimal"/>
      <w:lvlText w:val="5.15.%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4E205690"/>
    <w:multiLevelType w:val="hybridMultilevel"/>
    <w:tmpl w:val="7040AC38"/>
    <w:lvl w:ilvl="0" w:tplc="743C9C2A">
      <w:start w:val="1"/>
      <w:numFmt w:val="decimal"/>
      <w:lvlText w:val="4.6.%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4E8B60CF"/>
    <w:multiLevelType w:val="hybridMultilevel"/>
    <w:tmpl w:val="0BCA8A88"/>
    <w:lvl w:ilvl="0" w:tplc="E82C9BDA">
      <w:start w:val="1"/>
      <w:numFmt w:val="lowerRoman"/>
      <w:lvlText w:val="(%1)"/>
      <w:lvlJc w:val="left"/>
      <w:pPr>
        <w:ind w:left="720" w:hanging="360"/>
      </w:pPr>
      <w:rPr>
        <w:rFonts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4EA31293"/>
    <w:multiLevelType w:val="hybridMultilevel"/>
    <w:tmpl w:val="9CD2D5B6"/>
    <w:lvl w:ilvl="0" w:tplc="C386A63A">
      <w:start w:val="1"/>
      <w:numFmt w:val="decimal"/>
      <w:lvlText w:val="4.1.%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55520226"/>
    <w:multiLevelType w:val="hybridMultilevel"/>
    <w:tmpl w:val="F2A401EC"/>
    <w:lvl w:ilvl="0" w:tplc="FDEA86FA">
      <w:start w:val="1"/>
      <w:numFmt w:val="decimal"/>
      <w:lvlText w:val="5.%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561D5575"/>
    <w:multiLevelType w:val="hybridMultilevel"/>
    <w:tmpl w:val="439402A2"/>
    <w:lvl w:ilvl="0" w:tplc="5B58CF4C">
      <w:start w:val="1"/>
      <w:numFmt w:val="lowerRoman"/>
      <w:lvlText w:val="(%1)"/>
      <w:lvlJc w:val="left"/>
      <w:pPr>
        <w:ind w:left="720" w:hanging="360"/>
      </w:pPr>
      <w:rPr>
        <w:rFonts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571D38EB"/>
    <w:multiLevelType w:val="hybridMultilevel"/>
    <w:tmpl w:val="1B1076C0"/>
    <w:lvl w:ilvl="0" w:tplc="3DA66E32">
      <w:start w:val="1"/>
      <w:numFmt w:val="lowerLetter"/>
      <w:lvlText w:val="(%1)"/>
      <w:lvlJc w:val="left"/>
      <w:pPr>
        <w:ind w:left="720" w:hanging="360"/>
      </w:pPr>
      <w:rPr>
        <w:rFonts w:ascii="Times New Roman" w:hAnsi="Times New Roman" w:cs="Times New Roman" w:hint="default"/>
        <w:b w:val="0"/>
        <w:bCs w:val="0"/>
        <w:i w:val="0"/>
        <w:iCs w:val="0"/>
        <w:spacing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58BF5613"/>
    <w:multiLevelType w:val="multilevel"/>
    <w:tmpl w:val="5AA0353E"/>
    <w:lvl w:ilvl="0">
      <w:start w:val="1"/>
      <w:numFmt w:val="upperRoman"/>
      <w:pStyle w:val="titulo1"/>
      <w:lvlText w:val="Cláusula %1"/>
      <w:lvlJc w:val="left"/>
      <w:pPr>
        <w:tabs>
          <w:tab w:val="num" w:pos="-708"/>
        </w:tabs>
        <w:ind w:left="1277" w:firstLine="0"/>
      </w:pPr>
      <w:rPr>
        <w:rFonts w:ascii="Times New Roman" w:hAnsi="Times New Roman" w:cs="Times New Roman" w:hint="default"/>
        <w:b/>
        <w:i w:val="0"/>
        <w:caps/>
        <w:sz w:val="22"/>
        <w:szCs w:val="22"/>
      </w:rPr>
    </w:lvl>
    <w:lvl w:ilvl="1">
      <w:start w:val="1"/>
      <w:numFmt w:val="decimal"/>
      <w:isLgl/>
      <w:lvlText w:val="%1.%2."/>
      <w:lvlJc w:val="left"/>
      <w:pPr>
        <w:tabs>
          <w:tab w:val="num" w:pos="-708"/>
        </w:tabs>
        <w:ind w:left="-708" w:firstLine="0"/>
      </w:pPr>
      <w:rPr>
        <w:rFonts w:ascii="Times New Roman" w:hAnsi="Times New Roman" w:cs="Times New Roman" w:hint="default"/>
        <w:b w:val="0"/>
        <w:i w:val="0"/>
        <w:sz w:val="22"/>
        <w:szCs w:val="22"/>
        <w:u w:val="none"/>
        <w:vertAlign w:val="baseline"/>
      </w:rPr>
    </w:lvl>
    <w:lvl w:ilvl="2">
      <w:start w:val="1"/>
      <w:numFmt w:val="decimal"/>
      <w:pStyle w:val="titulo3"/>
      <w:isLgl/>
      <w:lvlText w:val="%1.%2.%3."/>
      <w:lvlJc w:val="left"/>
      <w:pPr>
        <w:tabs>
          <w:tab w:val="num" w:pos="144"/>
        </w:tabs>
        <w:ind w:left="144" w:firstLine="0"/>
      </w:pPr>
      <w:rPr>
        <w:rFonts w:ascii="Times New Roman" w:hAnsi="Times New Roman" w:cs="Times New Roman" w:hint="default"/>
        <w:b w:val="0"/>
        <w:i w:val="0"/>
        <w:sz w:val="18"/>
        <w:szCs w:val="18"/>
      </w:rPr>
    </w:lvl>
    <w:lvl w:ilvl="3">
      <w:start w:val="1"/>
      <w:numFmt w:val="decimal"/>
      <w:pStyle w:val="titulo4"/>
      <w:isLgl/>
      <w:lvlText w:val="%1.%2.%3.%4."/>
      <w:lvlJc w:val="left"/>
      <w:pPr>
        <w:tabs>
          <w:tab w:val="num" w:pos="-217"/>
        </w:tabs>
        <w:ind w:left="143" w:firstLine="0"/>
      </w:pPr>
      <w:rPr>
        <w:rFonts w:ascii="Times New Roman" w:hAnsi="Times New Roman" w:cs="Times New Roman" w:hint="default"/>
        <w:b w:val="0"/>
        <w:i w:val="0"/>
        <w:sz w:val="17"/>
        <w:szCs w:val="17"/>
      </w:rPr>
    </w:lvl>
    <w:lvl w:ilvl="4">
      <w:start w:val="1"/>
      <w:numFmt w:val="decimal"/>
      <w:pStyle w:val="titulo5"/>
      <w:isLgl/>
      <w:lvlText w:val="%1.%2.%3.%4.%5."/>
      <w:lvlJc w:val="left"/>
      <w:pPr>
        <w:tabs>
          <w:tab w:val="num" w:pos="-708"/>
        </w:tabs>
        <w:ind w:left="-708" w:firstLine="357"/>
      </w:pPr>
      <w:rPr>
        <w:rFonts w:ascii="Arial" w:hAnsi="Arial" w:cs="Arial" w:hint="default"/>
        <w:b w:val="0"/>
        <w:i w:val="0"/>
        <w:sz w:val="22"/>
      </w:rPr>
    </w:lvl>
    <w:lvl w:ilvl="5">
      <w:start w:val="1"/>
      <w:numFmt w:val="decimal"/>
      <w:lvlText w:val="%1.%2.%3.%4.%5.%6."/>
      <w:lvlJc w:val="left"/>
      <w:pPr>
        <w:tabs>
          <w:tab w:val="num" w:pos="-708"/>
        </w:tabs>
        <w:ind w:left="-708" w:firstLine="0"/>
      </w:pPr>
      <w:rPr>
        <w:rFonts w:hint="default"/>
      </w:rPr>
    </w:lvl>
    <w:lvl w:ilvl="6">
      <w:start w:val="1"/>
      <w:numFmt w:val="decimal"/>
      <w:lvlText w:val="%1.%2.%3.%4.%5.%6.%7."/>
      <w:lvlJc w:val="left"/>
      <w:pPr>
        <w:tabs>
          <w:tab w:val="num" w:pos="-708"/>
        </w:tabs>
        <w:ind w:left="-708" w:firstLine="0"/>
      </w:pPr>
      <w:rPr>
        <w:rFonts w:hint="default"/>
      </w:rPr>
    </w:lvl>
    <w:lvl w:ilvl="7">
      <w:start w:val="1"/>
      <w:numFmt w:val="decimal"/>
      <w:lvlText w:val="%1.%2.%3.%4.%5.%6.%7.%8."/>
      <w:lvlJc w:val="left"/>
      <w:pPr>
        <w:tabs>
          <w:tab w:val="num" w:pos="-708"/>
        </w:tabs>
        <w:ind w:left="-708" w:firstLine="0"/>
      </w:pPr>
      <w:rPr>
        <w:rFonts w:hint="default"/>
      </w:rPr>
    </w:lvl>
    <w:lvl w:ilvl="8">
      <w:start w:val="1"/>
      <w:numFmt w:val="decimal"/>
      <w:lvlText w:val="%1.%2.%3.%4.%5.%6.%7.%8.%9."/>
      <w:lvlJc w:val="left"/>
      <w:pPr>
        <w:tabs>
          <w:tab w:val="num" w:pos="-708"/>
        </w:tabs>
        <w:ind w:left="-708" w:firstLine="0"/>
      </w:pPr>
      <w:rPr>
        <w:rFonts w:hint="default"/>
      </w:rPr>
    </w:lvl>
  </w:abstractNum>
  <w:abstractNum w:abstractNumId="48">
    <w:nsid w:val="59E31971"/>
    <w:multiLevelType w:val="hybridMultilevel"/>
    <w:tmpl w:val="F7EEFFD8"/>
    <w:lvl w:ilvl="0" w:tplc="B0E8679C">
      <w:start w:val="1"/>
      <w:numFmt w:val="lowerRoman"/>
      <w:lvlText w:val="(%1)"/>
      <w:lvlJc w:val="left"/>
      <w:pPr>
        <w:ind w:left="720" w:hanging="360"/>
      </w:pPr>
      <w:rPr>
        <w:rFonts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5BB17203"/>
    <w:multiLevelType w:val="hybridMultilevel"/>
    <w:tmpl w:val="05784250"/>
    <w:lvl w:ilvl="0" w:tplc="CFCA2530">
      <w:start w:val="1"/>
      <w:numFmt w:val="decimal"/>
      <w:lvlText w:val="5.2.%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nsid w:val="5C1845FF"/>
    <w:multiLevelType w:val="hybridMultilevel"/>
    <w:tmpl w:val="2BD60124"/>
    <w:lvl w:ilvl="0" w:tplc="5448A8B6">
      <w:start w:val="1"/>
      <w:numFmt w:val="lowerRoman"/>
      <w:lvlText w:val="(%1)"/>
      <w:lvlJc w:val="left"/>
      <w:pPr>
        <w:widowControl w:val="0"/>
        <w:tabs>
          <w:tab w:val="num" w:pos="2700"/>
        </w:tabs>
        <w:autoSpaceDE w:val="0"/>
        <w:autoSpaceDN w:val="0"/>
        <w:adjustRightInd w:val="0"/>
        <w:ind w:left="2700" w:hanging="720"/>
        <w:jc w:val="both"/>
      </w:pPr>
      <w:rPr>
        <w:rFonts w:ascii="Times New Roman" w:hAnsi="Times New Roman" w:cs="Times New Roman" w:hint="default"/>
        <w:spacing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nsid w:val="5D2937BD"/>
    <w:multiLevelType w:val="hybridMultilevel"/>
    <w:tmpl w:val="CC2C517E"/>
    <w:lvl w:ilvl="0" w:tplc="D9C636EE">
      <w:start w:val="1"/>
      <w:numFmt w:val="decimal"/>
      <w:lvlText w:val="5.5.%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601E1910"/>
    <w:multiLevelType w:val="hybridMultilevel"/>
    <w:tmpl w:val="2BC69D0C"/>
    <w:lvl w:ilvl="0" w:tplc="CEF87C12">
      <w:start w:val="1"/>
      <w:numFmt w:val="decimal"/>
      <w:lvlText w:val="13.%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nsid w:val="61181081"/>
    <w:multiLevelType w:val="hybridMultilevel"/>
    <w:tmpl w:val="0046BABE"/>
    <w:lvl w:ilvl="0" w:tplc="7D50FE7C">
      <w:start w:val="1"/>
      <w:numFmt w:val="decimal"/>
      <w:lvlText w:val="4.4.%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nsid w:val="639E7536"/>
    <w:multiLevelType w:val="hybridMultilevel"/>
    <w:tmpl w:val="E1285CDE"/>
    <w:lvl w:ilvl="0" w:tplc="904AF80E">
      <w:start w:val="1"/>
      <w:numFmt w:val="decimal"/>
      <w:lvlText w:val="3.%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nsid w:val="647A61D3"/>
    <w:multiLevelType w:val="hybridMultilevel"/>
    <w:tmpl w:val="748A2B3E"/>
    <w:lvl w:ilvl="0" w:tplc="27E02164">
      <w:start w:val="1"/>
      <w:numFmt w:val="decimal"/>
      <w:lvlText w:val="8.%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nsid w:val="64820872"/>
    <w:multiLevelType w:val="hybridMultilevel"/>
    <w:tmpl w:val="1B1076C0"/>
    <w:lvl w:ilvl="0" w:tplc="3DA66E32">
      <w:start w:val="1"/>
      <w:numFmt w:val="lowerLetter"/>
      <w:lvlText w:val="(%1)"/>
      <w:lvlJc w:val="left"/>
      <w:pPr>
        <w:ind w:left="720" w:hanging="360"/>
      </w:pPr>
      <w:rPr>
        <w:rFonts w:ascii="Times New Roman" w:hAnsi="Times New Roman" w:cs="Times New Roman" w:hint="default"/>
        <w:b w:val="0"/>
        <w:bCs w:val="0"/>
        <w:i w:val="0"/>
        <w:iCs w:val="0"/>
        <w:spacing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nsid w:val="66133F73"/>
    <w:multiLevelType w:val="hybridMultilevel"/>
    <w:tmpl w:val="748A2B3E"/>
    <w:lvl w:ilvl="0" w:tplc="27E02164">
      <w:start w:val="1"/>
      <w:numFmt w:val="decimal"/>
      <w:lvlText w:val="8.%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nsid w:val="6631301E"/>
    <w:multiLevelType w:val="hybridMultilevel"/>
    <w:tmpl w:val="82848868"/>
    <w:lvl w:ilvl="0" w:tplc="BDD29390">
      <w:start w:val="1"/>
      <w:numFmt w:val="decimal"/>
      <w:lvlText w:val="5.8.%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nsid w:val="6B3218AC"/>
    <w:multiLevelType w:val="hybridMultilevel"/>
    <w:tmpl w:val="A066D4E6"/>
    <w:lvl w:ilvl="0" w:tplc="DE6A424A">
      <w:start w:val="1"/>
      <w:numFmt w:val="decimal"/>
      <w:lvlText w:val="5.11.%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nsid w:val="6B840716"/>
    <w:multiLevelType w:val="hybridMultilevel"/>
    <w:tmpl w:val="1B1076C0"/>
    <w:lvl w:ilvl="0" w:tplc="3DA66E32">
      <w:start w:val="1"/>
      <w:numFmt w:val="lowerLetter"/>
      <w:lvlText w:val="(%1)"/>
      <w:lvlJc w:val="left"/>
      <w:pPr>
        <w:ind w:left="720" w:hanging="360"/>
      </w:pPr>
      <w:rPr>
        <w:rFonts w:ascii="Times New Roman" w:hAnsi="Times New Roman" w:cs="Times New Roman" w:hint="default"/>
        <w:b w:val="0"/>
        <w:bCs w:val="0"/>
        <w:i w:val="0"/>
        <w:iCs w:val="0"/>
        <w:spacing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nsid w:val="6EB327C4"/>
    <w:multiLevelType w:val="hybridMultilevel"/>
    <w:tmpl w:val="DAD0E138"/>
    <w:lvl w:ilvl="0" w:tplc="9B7A2AA2">
      <w:start w:val="1"/>
      <w:numFmt w:val="decimal"/>
      <w:lvlText w:val="5.1.%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nsid w:val="70536C8D"/>
    <w:multiLevelType w:val="hybridMultilevel"/>
    <w:tmpl w:val="7E46BB8A"/>
    <w:lvl w:ilvl="0" w:tplc="119CFF6C">
      <w:start w:val="1"/>
      <w:numFmt w:val="decimal"/>
      <w:lvlText w:val="8.15.%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nsid w:val="721F5B62"/>
    <w:multiLevelType w:val="hybridMultilevel"/>
    <w:tmpl w:val="11BC97B6"/>
    <w:lvl w:ilvl="0" w:tplc="D5500952">
      <w:start w:val="1"/>
      <w:numFmt w:val="decimal"/>
      <w:lvlText w:val="4.8.%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nsid w:val="73153C8F"/>
    <w:multiLevelType w:val="hybridMultilevel"/>
    <w:tmpl w:val="D94CD6BC"/>
    <w:lvl w:ilvl="0" w:tplc="A9966B58">
      <w:start w:val="1"/>
      <w:numFmt w:val="lowerRoman"/>
      <w:lvlText w:val="(%1)"/>
      <w:lvlJc w:val="left"/>
      <w:pPr>
        <w:ind w:left="720" w:hanging="360"/>
      </w:pPr>
      <w:rPr>
        <w:rFonts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nsid w:val="74CF6D8F"/>
    <w:multiLevelType w:val="hybridMultilevel"/>
    <w:tmpl w:val="3EE67C8A"/>
    <w:lvl w:ilvl="0" w:tplc="CE0AF34C">
      <w:start w:val="1"/>
      <w:numFmt w:val="decimal"/>
      <w:lvlText w:val="4.%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nsid w:val="785D4D22"/>
    <w:multiLevelType w:val="hybridMultilevel"/>
    <w:tmpl w:val="D48466C6"/>
    <w:lvl w:ilvl="0" w:tplc="BCF6BE9A">
      <w:start w:val="1"/>
      <w:numFmt w:val="decimal"/>
      <w:lvlText w:val="10.%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nsid w:val="79DF2314"/>
    <w:multiLevelType w:val="hybridMultilevel"/>
    <w:tmpl w:val="44A6FF00"/>
    <w:lvl w:ilvl="0" w:tplc="BCD000FC">
      <w:start w:val="1"/>
      <w:numFmt w:val="decimal"/>
      <w:lvlText w:val="4.5.%1."/>
      <w:lvlJc w:val="left"/>
      <w:pPr>
        <w:ind w:left="720" w:hanging="360"/>
      </w:pPr>
      <w:rPr>
        <w:rFonts w:ascii="Times New Roman" w:hAnsi="Times New Roman" w:cs="Times New Roman" w:hint="default"/>
        <w:b w:val="0"/>
        <w:strike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nsid w:val="7B0F516F"/>
    <w:multiLevelType w:val="hybridMultilevel"/>
    <w:tmpl w:val="0BCA8A88"/>
    <w:lvl w:ilvl="0" w:tplc="E82C9BDA">
      <w:start w:val="1"/>
      <w:numFmt w:val="lowerRoman"/>
      <w:lvlText w:val="(%1)"/>
      <w:lvlJc w:val="left"/>
      <w:pPr>
        <w:ind w:left="720" w:hanging="360"/>
      </w:pPr>
      <w:rPr>
        <w:rFonts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nsid w:val="7B4B413F"/>
    <w:multiLevelType w:val="hybridMultilevel"/>
    <w:tmpl w:val="075CBFA6"/>
    <w:lvl w:ilvl="0" w:tplc="45F888BC">
      <w:start w:val="1"/>
      <w:numFmt w:val="decimal"/>
      <w:lvlText w:val="4.3.%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nsid w:val="7D5B64F9"/>
    <w:multiLevelType w:val="hybridMultilevel"/>
    <w:tmpl w:val="C2A85F66"/>
    <w:lvl w:ilvl="0" w:tplc="BB3C8FB6">
      <w:start w:val="1"/>
      <w:numFmt w:val="decimal"/>
      <w:lvlText w:val="5.10.%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nsid w:val="7D975EA1"/>
    <w:multiLevelType w:val="hybridMultilevel"/>
    <w:tmpl w:val="1ADCF200"/>
    <w:lvl w:ilvl="0" w:tplc="CF7C7CF2">
      <w:start w:val="1"/>
      <w:numFmt w:val="decimal"/>
      <w:lvlText w:val="3.1.%1."/>
      <w:lvlJc w:val="left"/>
      <w:pPr>
        <w:ind w:left="720" w:hanging="360"/>
      </w:pPr>
      <w:rPr>
        <w:rFonts w:ascii="Times New Roman" w:hAnsi="Times New Roman" w:cs="Times New Roman"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37"/>
  </w:num>
  <w:num w:numId="6">
    <w:abstractNumId w:val="47"/>
  </w:num>
  <w:num w:numId="7">
    <w:abstractNumId w:val="7"/>
  </w:num>
  <w:num w:numId="8">
    <w:abstractNumId w:val="16"/>
  </w:num>
  <w:num w:numId="9">
    <w:abstractNumId w:val="54"/>
  </w:num>
  <w:num w:numId="10">
    <w:abstractNumId w:val="71"/>
  </w:num>
  <w:num w:numId="11">
    <w:abstractNumId w:val="24"/>
  </w:num>
  <w:num w:numId="12">
    <w:abstractNumId w:val="19"/>
  </w:num>
  <w:num w:numId="13">
    <w:abstractNumId w:val="45"/>
  </w:num>
  <w:num w:numId="14">
    <w:abstractNumId w:val="23"/>
  </w:num>
  <w:num w:numId="15">
    <w:abstractNumId w:val="64"/>
  </w:num>
  <w:num w:numId="16">
    <w:abstractNumId w:val="65"/>
  </w:num>
  <w:num w:numId="17">
    <w:abstractNumId w:val="43"/>
  </w:num>
  <w:num w:numId="18">
    <w:abstractNumId w:val="35"/>
  </w:num>
  <w:num w:numId="19">
    <w:abstractNumId w:val="69"/>
  </w:num>
  <w:num w:numId="20">
    <w:abstractNumId w:val="53"/>
  </w:num>
  <w:num w:numId="21">
    <w:abstractNumId w:val="67"/>
  </w:num>
  <w:num w:numId="22">
    <w:abstractNumId w:val="41"/>
  </w:num>
  <w:num w:numId="23">
    <w:abstractNumId w:val="29"/>
  </w:num>
  <w:num w:numId="24">
    <w:abstractNumId w:val="63"/>
  </w:num>
  <w:num w:numId="25">
    <w:abstractNumId w:val="44"/>
  </w:num>
  <w:num w:numId="26">
    <w:abstractNumId w:val="61"/>
  </w:num>
  <w:num w:numId="27">
    <w:abstractNumId w:val="49"/>
  </w:num>
  <w:num w:numId="28">
    <w:abstractNumId w:val="8"/>
  </w:num>
  <w:num w:numId="29">
    <w:abstractNumId w:val="27"/>
  </w:num>
  <w:num w:numId="30">
    <w:abstractNumId w:val="51"/>
  </w:num>
  <w:num w:numId="31">
    <w:abstractNumId w:val="13"/>
  </w:num>
  <w:num w:numId="32">
    <w:abstractNumId w:val="34"/>
  </w:num>
  <w:num w:numId="33">
    <w:abstractNumId w:val="58"/>
  </w:num>
  <w:num w:numId="34">
    <w:abstractNumId w:val="36"/>
  </w:num>
  <w:num w:numId="35">
    <w:abstractNumId w:val="70"/>
  </w:num>
  <w:num w:numId="36">
    <w:abstractNumId w:val="59"/>
  </w:num>
  <w:num w:numId="37">
    <w:abstractNumId w:val="20"/>
  </w:num>
  <w:num w:numId="38">
    <w:abstractNumId w:val="15"/>
  </w:num>
  <w:num w:numId="39">
    <w:abstractNumId w:val="48"/>
  </w:num>
  <w:num w:numId="40">
    <w:abstractNumId w:val="68"/>
  </w:num>
  <w:num w:numId="41">
    <w:abstractNumId w:val="12"/>
  </w:num>
  <w:num w:numId="42">
    <w:abstractNumId w:val="22"/>
  </w:num>
  <w:num w:numId="43">
    <w:abstractNumId w:val="31"/>
  </w:num>
  <w:num w:numId="44">
    <w:abstractNumId w:val="42"/>
  </w:num>
  <w:num w:numId="45">
    <w:abstractNumId w:val="40"/>
  </w:num>
  <w:num w:numId="46">
    <w:abstractNumId w:val="33"/>
  </w:num>
  <w:num w:numId="47">
    <w:abstractNumId w:val="32"/>
  </w:num>
  <w:num w:numId="48">
    <w:abstractNumId w:val="30"/>
  </w:num>
  <w:num w:numId="49">
    <w:abstractNumId w:val="18"/>
  </w:num>
  <w:num w:numId="50">
    <w:abstractNumId w:val="26"/>
  </w:num>
  <w:num w:numId="51">
    <w:abstractNumId w:val="38"/>
  </w:num>
  <w:num w:numId="52">
    <w:abstractNumId w:val="5"/>
  </w:num>
  <w:num w:numId="53">
    <w:abstractNumId w:val="56"/>
  </w:num>
  <w:num w:numId="54">
    <w:abstractNumId w:val="46"/>
  </w:num>
  <w:num w:numId="55">
    <w:abstractNumId w:val="55"/>
  </w:num>
  <w:num w:numId="56">
    <w:abstractNumId w:val="17"/>
  </w:num>
  <w:num w:numId="57">
    <w:abstractNumId w:val="62"/>
  </w:num>
  <w:num w:numId="58">
    <w:abstractNumId w:val="39"/>
  </w:num>
  <w:num w:numId="59">
    <w:abstractNumId w:val="50"/>
  </w:num>
  <w:num w:numId="60">
    <w:abstractNumId w:val="60"/>
  </w:num>
  <w:num w:numId="61">
    <w:abstractNumId w:val="21"/>
  </w:num>
  <w:num w:numId="62">
    <w:abstractNumId w:val="14"/>
  </w:num>
  <w:num w:numId="63">
    <w:abstractNumId w:val="6"/>
  </w:num>
  <w:num w:numId="64">
    <w:abstractNumId w:val="66"/>
  </w:num>
  <w:num w:numId="65">
    <w:abstractNumId w:val="28"/>
  </w:num>
  <w:num w:numId="66">
    <w:abstractNumId w:val="11"/>
  </w:num>
  <w:num w:numId="67">
    <w:abstractNumId w:val="9"/>
  </w:num>
  <w:num w:numId="68">
    <w:abstractNumId w:val="10"/>
  </w:num>
  <w:num w:numId="69">
    <w:abstractNumId w:val="52"/>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7"/>
  </w:num>
  <w:numIdMacAtCleanup w:val="7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ella">
    <w15:presenceInfo w15:providerId="None" w15:userId="marc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hideSpellingErrors/>
  <w:hideGrammaticalErrors/>
  <w:proofState w:spelling="clean"/>
  <w:defaultTabStop w:val="709"/>
  <w:hyphenationZone w:val="142"/>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9633"/>
  </w:hdrShapeDefaults>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MReference" w:val="9578964-v5\SPODMS"/>
    <w:docVar w:name="OfficeIni" w:val="Brasilia - PORTUGUESE.ini"/>
  </w:docVars>
  <w:rsids>
    <w:rsidRoot w:val="00D8725D"/>
    <w:rsid w:val="000042EC"/>
    <w:rsid w:val="00004F9D"/>
    <w:rsid w:val="00006992"/>
    <w:rsid w:val="00007732"/>
    <w:rsid w:val="000104A0"/>
    <w:rsid w:val="000113AC"/>
    <w:rsid w:val="000123E3"/>
    <w:rsid w:val="00012F58"/>
    <w:rsid w:val="00013198"/>
    <w:rsid w:val="000131FB"/>
    <w:rsid w:val="00013F09"/>
    <w:rsid w:val="0001522B"/>
    <w:rsid w:val="000202DC"/>
    <w:rsid w:val="00021039"/>
    <w:rsid w:val="00021BD7"/>
    <w:rsid w:val="000239A5"/>
    <w:rsid w:val="00023BD5"/>
    <w:rsid w:val="000257AF"/>
    <w:rsid w:val="00026BB9"/>
    <w:rsid w:val="00027580"/>
    <w:rsid w:val="00030689"/>
    <w:rsid w:val="0003074B"/>
    <w:rsid w:val="00030B79"/>
    <w:rsid w:val="000322C2"/>
    <w:rsid w:val="000323DC"/>
    <w:rsid w:val="00033EA5"/>
    <w:rsid w:val="00036040"/>
    <w:rsid w:val="00036C7B"/>
    <w:rsid w:val="000370D1"/>
    <w:rsid w:val="00037355"/>
    <w:rsid w:val="00040C3D"/>
    <w:rsid w:val="000428D3"/>
    <w:rsid w:val="000440DD"/>
    <w:rsid w:val="00044362"/>
    <w:rsid w:val="00046B07"/>
    <w:rsid w:val="00047BB6"/>
    <w:rsid w:val="00050567"/>
    <w:rsid w:val="0005180E"/>
    <w:rsid w:val="00051BB2"/>
    <w:rsid w:val="00052F91"/>
    <w:rsid w:val="00053C7C"/>
    <w:rsid w:val="00060C28"/>
    <w:rsid w:val="000618B8"/>
    <w:rsid w:val="000629AF"/>
    <w:rsid w:val="00062EC6"/>
    <w:rsid w:val="00065520"/>
    <w:rsid w:val="00065AC6"/>
    <w:rsid w:val="00065F15"/>
    <w:rsid w:val="00066BCB"/>
    <w:rsid w:val="000674F2"/>
    <w:rsid w:val="00071C4C"/>
    <w:rsid w:val="00072382"/>
    <w:rsid w:val="00073C82"/>
    <w:rsid w:val="000749B4"/>
    <w:rsid w:val="000753AF"/>
    <w:rsid w:val="0008054A"/>
    <w:rsid w:val="00080B46"/>
    <w:rsid w:val="00082BB2"/>
    <w:rsid w:val="00085226"/>
    <w:rsid w:val="00086C6A"/>
    <w:rsid w:val="000904BD"/>
    <w:rsid w:val="00090E8F"/>
    <w:rsid w:val="000917B5"/>
    <w:rsid w:val="00092D62"/>
    <w:rsid w:val="0009677C"/>
    <w:rsid w:val="000A05DB"/>
    <w:rsid w:val="000A3297"/>
    <w:rsid w:val="000A33FF"/>
    <w:rsid w:val="000A37F1"/>
    <w:rsid w:val="000B011D"/>
    <w:rsid w:val="000B0729"/>
    <w:rsid w:val="000B0F05"/>
    <w:rsid w:val="000B20AA"/>
    <w:rsid w:val="000B4612"/>
    <w:rsid w:val="000B4AE9"/>
    <w:rsid w:val="000B4E39"/>
    <w:rsid w:val="000B541C"/>
    <w:rsid w:val="000B64FA"/>
    <w:rsid w:val="000B72CF"/>
    <w:rsid w:val="000B72DF"/>
    <w:rsid w:val="000C325F"/>
    <w:rsid w:val="000C44FC"/>
    <w:rsid w:val="000C5AF3"/>
    <w:rsid w:val="000C6218"/>
    <w:rsid w:val="000D55D4"/>
    <w:rsid w:val="000D6715"/>
    <w:rsid w:val="000D6E27"/>
    <w:rsid w:val="000E00CB"/>
    <w:rsid w:val="000E1F85"/>
    <w:rsid w:val="000E35AD"/>
    <w:rsid w:val="000E37AC"/>
    <w:rsid w:val="000E4462"/>
    <w:rsid w:val="000E79FF"/>
    <w:rsid w:val="000F2BAD"/>
    <w:rsid w:val="000F3EF1"/>
    <w:rsid w:val="000F6B54"/>
    <w:rsid w:val="000F70EA"/>
    <w:rsid w:val="00103644"/>
    <w:rsid w:val="00106A4F"/>
    <w:rsid w:val="00111D55"/>
    <w:rsid w:val="001124F4"/>
    <w:rsid w:val="001134D9"/>
    <w:rsid w:val="001167B0"/>
    <w:rsid w:val="0011744F"/>
    <w:rsid w:val="001211DE"/>
    <w:rsid w:val="00123A3D"/>
    <w:rsid w:val="001257F9"/>
    <w:rsid w:val="00127EE4"/>
    <w:rsid w:val="00127F5A"/>
    <w:rsid w:val="001325C8"/>
    <w:rsid w:val="00133022"/>
    <w:rsid w:val="00134A7A"/>
    <w:rsid w:val="001375EA"/>
    <w:rsid w:val="001464F5"/>
    <w:rsid w:val="0016120F"/>
    <w:rsid w:val="00162049"/>
    <w:rsid w:val="001648C3"/>
    <w:rsid w:val="0016550B"/>
    <w:rsid w:val="001661A4"/>
    <w:rsid w:val="0016630E"/>
    <w:rsid w:val="00166FED"/>
    <w:rsid w:val="001703A2"/>
    <w:rsid w:val="0017071B"/>
    <w:rsid w:val="00171A1C"/>
    <w:rsid w:val="0017271E"/>
    <w:rsid w:val="00172B58"/>
    <w:rsid w:val="00172C3E"/>
    <w:rsid w:val="001736A2"/>
    <w:rsid w:val="001740F2"/>
    <w:rsid w:val="001746A8"/>
    <w:rsid w:val="001764ED"/>
    <w:rsid w:val="001775F3"/>
    <w:rsid w:val="00177B36"/>
    <w:rsid w:val="00180688"/>
    <w:rsid w:val="0018181D"/>
    <w:rsid w:val="001843A2"/>
    <w:rsid w:val="0018476F"/>
    <w:rsid w:val="00184947"/>
    <w:rsid w:val="001918E8"/>
    <w:rsid w:val="001919B6"/>
    <w:rsid w:val="00192183"/>
    <w:rsid w:val="00196C65"/>
    <w:rsid w:val="00197436"/>
    <w:rsid w:val="00197F17"/>
    <w:rsid w:val="001A0EC8"/>
    <w:rsid w:val="001A1F58"/>
    <w:rsid w:val="001A4CDC"/>
    <w:rsid w:val="001A51FE"/>
    <w:rsid w:val="001B2BB0"/>
    <w:rsid w:val="001B3743"/>
    <w:rsid w:val="001B45BB"/>
    <w:rsid w:val="001B5F27"/>
    <w:rsid w:val="001C17A2"/>
    <w:rsid w:val="001C1C41"/>
    <w:rsid w:val="001C2A63"/>
    <w:rsid w:val="001C5240"/>
    <w:rsid w:val="001D0E63"/>
    <w:rsid w:val="001D27A2"/>
    <w:rsid w:val="001D56EA"/>
    <w:rsid w:val="001E34D3"/>
    <w:rsid w:val="001E3636"/>
    <w:rsid w:val="001E63C8"/>
    <w:rsid w:val="001E652F"/>
    <w:rsid w:val="001E75B7"/>
    <w:rsid w:val="001F1E7F"/>
    <w:rsid w:val="001F5D25"/>
    <w:rsid w:val="001F648D"/>
    <w:rsid w:val="002001FC"/>
    <w:rsid w:val="00200F07"/>
    <w:rsid w:val="002072A7"/>
    <w:rsid w:val="00210CA0"/>
    <w:rsid w:val="00212E16"/>
    <w:rsid w:val="002137E3"/>
    <w:rsid w:val="00216636"/>
    <w:rsid w:val="00217DFB"/>
    <w:rsid w:val="002205CE"/>
    <w:rsid w:val="002213D2"/>
    <w:rsid w:val="0022193E"/>
    <w:rsid w:val="00221A6B"/>
    <w:rsid w:val="00223BC6"/>
    <w:rsid w:val="00223CD8"/>
    <w:rsid w:val="0022418E"/>
    <w:rsid w:val="00225567"/>
    <w:rsid w:val="002275EE"/>
    <w:rsid w:val="00227BA6"/>
    <w:rsid w:val="00227DDB"/>
    <w:rsid w:val="0023085B"/>
    <w:rsid w:val="00233682"/>
    <w:rsid w:val="00237675"/>
    <w:rsid w:val="00240F05"/>
    <w:rsid w:val="002416EB"/>
    <w:rsid w:val="00243A50"/>
    <w:rsid w:val="002449A8"/>
    <w:rsid w:val="00244C25"/>
    <w:rsid w:val="00247F2E"/>
    <w:rsid w:val="0025018D"/>
    <w:rsid w:val="00251C28"/>
    <w:rsid w:val="002528AE"/>
    <w:rsid w:val="00252AC9"/>
    <w:rsid w:val="00253DB9"/>
    <w:rsid w:val="00254A8E"/>
    <w:rsid w:val="00255603"/>
    <w:rsid w:val="00255D1B"/>
    <w:rsid w:val="0026109C"/>
    <w:rsid w:val="00261941"/>
    <w:rsid w:val="00264A84"/>
    <w:rsid w:val="002678C2"/>
    <w:rsid w:val="00270F77"/>
    <w:rsid w:val="00273032"/>
    <w:rsid w:val="00273A4D"/>
    <w:rsid w:val="00273A7C"/>
    <w:rsid w:val="002750CD"/>
    <w:rsid w:val="0027648A"/>
    <w:rsid w:val="00277A4E"/>
    <w:rsid w:val="00277A92"/>
    <w:rsid w:val="00277B76"/>
    <w:rsid w:val="002817ED"/>
    <w:rsid w:val="00282F01"/>
    <w:rsid w:val="00285741"/>
    <w:rsid w:val="00290491"/>
    <w:rsid w:val="0029070A"/>
    <w:rsid w:val="002907E3"/>
    <w:rsid w:val="00293145"/>
    <w:rsid w:val="00293C3B"/>
    <w:rsid w:val="00294111"/>
    <w:rsid w:val="002A0226"/>
    <w:rsid w:val="002A0A34"/>
    <w:rsid w:val="002A65CA"/>
    <w:rsid w:val="002A6AEC"/>
    <w:rsid w:val="002B60C8"/>
    <w:rsid w:val="002B6550"/>
    <w:rsid w:val="002C0F2A"/>
    <w:rsid w:val="002C1A5D"/>
    <w:rsid w:val="002C2C1E"/>
    <w:rsid w:val="002C2E79"/>
    <w:rsid w:val="002C33E4"/>
    <w:rsid w:val="002C44BF"/>
    <w:rsid w:val="002C4EAA"/>
    <w:rsid w:val="002C6DA6"/>
    <w:rsid w:val="002D01BF"/>
    <w:rsid w:val="002D13FE"/>
    <w:rsid w:val="002D4AF1"/>
    <w:rsid w:val="002D5002"/>
    <w:rsid w:val="002D63ED"/>
    <w:rsid w:val="002D6688"/>
    <w:rsid w:val="002D74F7"/>
    <w:rsid w:val="002E25A4"/>
    <w:rsid w:val="002E2715"/>
    <w:rsid w:val="002E2ACB"/>
    <w:rsid w:val="002E544E"/>
    <w:rsid w:val="002E63B2"/>
    <w:rsid w:val="002F2D26"/>
    <w:rsid w:val="002F5640"/>
    <w:rsid w:val="002F57DF"/>
    <w:rsid w:val="002F7246"/>
    <w:rsid w:val="00300294"/>
    <w:rsid w:val="0030274A"/>
    <w:rsid w:val="003034A2"/>
    <w:rsid w:val="00303D2A"/>
    <w:rsid w:val="00303D34"/>
    <w:rsid w:val="00306ED1"/>
    <w:rsid w:val="003105B1"/>
    <w:rsid w:val="003115BB"/>
    <w:rsid w:val="0031272E"/>
    <w:rsid w:val="0031295F"/>
    <w:rsid w:val="0032275C"/>
    <w:rsid w:val="00323585"/>
    <w:rsid w:val="0032703C"/>
    <w:rsid w:val="003276CD"/>
    <w:rsid w:val="0033083E"/>
    <w:rsid w:val="00331884"/>
    <w:rsid w:val="00334054"/>
    <w:rsid w:val="00334737"/>
    <w:rsid w:val="00335040"/>
    <w:rsid w:val="00335199"/>
    <w:rsid w:val="003355F7"/>
    <w:rsid w:val="0034031A"/>
    <w:rsid w:val="00340BD7"/>
    <w:rsid w:val="00340D54"/>
    <w:rsid w:val="00343693"/>
    <w:rsid w:val="00343DA6"/>
    <w:rsid w:val="00344699"/>
    <w:rsid w:val="00344A98"/>
    <w:rsid w:val="00345FE5"/>
    <w:rsid w:val="00347CB8"/>
    <w:rsid w:val="0035127D"/>
    <w:rsid w:val="003517F9"/>
    <w:rsid w:val="00351E3D"/>
    <w:rsid w:val="00353AC8"/>
    <w:rsid w:val="00355306"/>
    <w:rsid w:val="0035592C"/>
    <w:rsid w:val="00356138"/>
    <w:rsid w:val="003564B2"/>
    <w:rsid w:val="003565AC"/>
    <w:rsid w:val="003566F3"/>
    <w:rsid w:val="0035695F"/>
    <w:rsid w:val="003637A6"/>
    <w:rsid w:val="00370799"/>
    <w:rsid w:val="00370E28"/>
    <w:rsid w:val="00371202"/>
    <w:rsid w:val="00373375"/>
    <w:rsid w:val="0037356A"/>
    <w:rsid w:val="003739FE"/>
    <w:rsid w:val="00374233"/>
    <w:rsid w:val="00374FEF"/>
    <w:rsid w:val="003760B2"/>
    <w:rsid w:val="00376BDE"/>
    <w:rsid w:val="00376D73"/>
    <w:rsid w:val="003826ED"/>
    <w:rsid w:val="0038310D"/>
    <w:rsid w:val="003848BC"/>
    <w:rsid w:val="00386C55"/>
    <w:rsid w:val="003876EE"/>
    <w:rsid w:val="0039175C"/>
    <w:rsid w:val="00391A31"/>
    <w:rsid w:val="00393077"/>
    <w:rsid w:val="00393D81"/>
    <w:rsid w:val="00393E62"/>
    <w:rsid w:val="00394150"/>
    <w:rsid w:val="0039734E"/>
    <w:rsid w:val="0039751F"/>
    <w:rsid w:val="003A1002"/>
    <w:rsid w:val="003A30A1"/>
    <w:rsid w:val="003A46B5"/>
    <w:rsid w:val="003A6BF9"/>
    <w:rsid w:val="003B1F46"/>
    <w:rsid w:val="003B2326"/>
    <w:rsid w:val="003B5E66"/>
    <w:rsid w:val="003C0D63"/>
    <w:rsid w:val="003C0FF6"/>
    <w:rsid w:val="003C2F0B"/>
    <w:rsid w:val="003C3F1F"/>
    <w:rsid w:val="003C4650"/>
    <w:rsid w:val="003C6FCC"/>
    <w:rsid w:val="003D136E"/>
    <w:rsid w:val="003D2B9F"/>
    <w:rsid w:val="003D4F94"/>
    <w:rsid w:val="003D5212"/>
    <w:rsid w:val="003D5C65"/>
    <w:rsid w:val="003D7387"/>
    <w:rsid w:val="003D75BC"/>
    <w:rsid w:val="003E139E"/>
    <w:rsid w:val="003E69DF"/>
    <w:rsid w:val="003E6C70"/>
    <w:rsid w:val="003E7242"/>
    <w:rsid w:val="003E7E27"/>
    <w:rsid w:val="003F2700"/>
    <w:rsid w:val="003F375D"/>
    <w:rsid w:val="003F3EC2"/>
    <w:rsid w:val="003F4059"/>
    <w:rsid w:val="003F506F"/>
    <w:rsid w:val="003F5FB2"/>
    <w:rsid w:val="003F6349"/>
    <w:rsid w:val="003F7EB8"/>
    <w:rsid w:val="00403005"/>
    <w:rsid w:val="00405DF3"/>
    <w:rsid w:val="00406498"/>
    <w:rsid w:val="004073FC"/>
    <w:rsid w:val="004100B2"/>
    <w:rsid w:val="00410A7B"/>
    <w:rsid w:val="004148A7"/>
    <w:rsid w:val="00415EBF"/>
    <w:rsid w:val="004167BD"/>
    <w:rsid w:val="004214B9"/>
    <w:rsid w:val="00421589"/>
    <w:rsid w:val="00421C06"/>
    <w:rsid w:val="004225DE"/>
    <w:rsid w:val="004240AA"/>
    <w:rsid w:val="00424896"/>
    <w:rsid w:val="00424D91"/>
    <w:rsid w:val="00427132"/>
    <w:rsid w:val="004319A9"/>
    <w:rsid w:val="00433A21"/>
    <w:rsid w:val="00433C9E"/>
    <w:rsid w:val="0043434B"/>
    <w:rsid w:val="004348DC"/>
    <w:rsid w:val="00434EB7"/>
    <w:rsid w:val="0043635F"/>
    <w:rsid w:val="00437FA7"/>
    <w:rsid w:val="004409C6"/>
    <w:rsid w:val="0044364F"/>
    <w:rsid w:val="004436DE"/>
    <w:rsid w:val="0044522B"/>
    <w:rsid w:val="00446555"/>
    <w:rsid w:val="00446953"/>
    <w:rsid w:val="004476A1"/>
    <w:rsid w:val="00450412"/>
    <w:rsid w:val="00450472"/>
    <w:rsid w:val="00450692"/>
    <w:rsid w:val="00450CFE"/>
    <w:rsid w:val="00451012"/>
    <w:rsid w:val="00451FFC"/>
    <w:rsid w:val="004550DF"/>
    <w:rsid w:val="0045703A"/>
    <w:rsid w:val="00457D14"/>
    <w:rsid w:val="00460263"/>
    <w:rsid w:val="00462AE3"/>
    <w:rsid w:val="00463145"/>
    <w:rsid w:val="00465212"/>
    <w:rsid w:val="004655FB"/>
    <w:rsid w:val="00465638"/>
    <w:rsid w:val="00466D9F"/>
    <w:rsid w:val="00471626"/>
    <w:rsid w:val="004725D3"/>
    <w:rsid w:val="00473DAA"/>
    <w:rsid w:val="00475E25"/>
    <w:rsid w:val="00482720"/>
    <w:rsid w:val="00483F9C"/>
    <w:rsid w:val="004842AD"/>
    <w:rsid w:val="00484900"/>
    <w:rsid w:val="00485ECC"/>
    <w:rsid w:val="00487582"/>
    <w:rsid w:val="004878C5"/>
    <w:rsid w:val="004911ED"/>
    <w:rsid w:val="004916BF"/>
    <w:rsid w:val="00491A4C"/>
    <w:rsid w:val="00492849"/>
    <w:rsid w:val="00493599"/>
    <w:rsid w:val="00493AB6"/>
    <w:rsid w:val="00496EEF"/>
    <w:rsid w:val="0049706A"/>
    <w:rsid w:val="00497488"/>
    <w:rsid w:val="004A1462"/>
    <w:rsid w:val="004A2F7B"/>
    <w:rsid w:val="004A4885"/>
    <w:rsid w:val="004A6E25"/>
    <w:rsid w:val="004B319E"/>
    <w:rsid w:val="004B3462"/>
    <w:rsid w:val="004B4494"/>
    <w:rsid w:val="004B4E1B"/>
    <w:rsid w:val="004B5985"/>
    <w:rsid w:val="004B680B"/>
    <w:rsid w:val="004B6BF6"/>
    <w:rsid w:val="004B6CF8"/>
    <w:rsid w:val="004C0113"/>
    <w:rsid w:val="004C1A02"/>
    <w:rsid w:val="004C390B"/>
    <w:rsid w:val="004C3CAE"/>
    <w:rsid w:val="004C57AE"/>
    <w:rsid w:val="004C6EB3"/>
    <w:rsid w:val="004C752F"/>
    <w:rsid w:val="004D0E18"/>
    <w:rsid w:val="004D19C9"/>
    <w:rsid w:val="004D2E33"/>
    <w:rsid w:val="004D4837"/>
    <w:rsid w:val="004D4F87"/>
    <w:rsid w:val="004D5A49"/>
    <w:rsid w:val="004D5CBC"/>
    <w:rsid w:val="004D7749"/>
    <w:rsid w:val="004E06CB"/>
    <w:rsid w:val="004E0705"/>
    <w:rsid w:val="004E103C"/>
    <w:rsid w:val="004E2BCE"/>
    <w:rsid w:val="004E32DD"/>
    <w:rsid w:val="004E3DAF"/>
    <w:rsid w:val="004E4B73"/>
    <w:rsid w:val="004E6295"/>
    <w:rsid w:val="004E6C33"/>
    <w:rsid w:val="004F0321"/>
    <w:rsid w:val="00500C6F"/>
    <w:rsid w:val="00501A1C"/>
    <w:rsid w:val="005022BC"/>
    <w:rsid w:val="0050503B"/>
    <w:rsid w:val="005108F6"/>
    <w:rsid w:val="005127C0"/>
    <w:rsid w:val="005152CE"/>
    <w:rsid w:val="00516AF0"/>
    <w:rsid w:val="00517EFA"/>
    <w:rsid w:val="005214E7"/>
    <w:rsid w:val="00521EE7"/>
    <w:rsid w:val="005221BE"/>
    <w:rsid w:val="005249EB"/>
    <w:rsid w:val="005263EB"/>
    <w:rsid w:val="00526516"/>
    <w:rsid w:val="00533663"/>
    <w:rsid w:val="00535335"/>
    <w:rsid w:val="00536794"/>
    <w:rsid w:val="005403D0"/>
    <w:rsid w:val="00547E27"/>
    <w:rsid w:val="00550C53"/>
    <w:rsid w:val="00551945"/>
    <w:rsid w:val="00551D04"/>
    <w:rsid w:val="005535E3"/>
    <w:rsid w:val="00553BC6"/>
    <w:rsid w:val="005548A1"/>
    <w:rsid w:val="005554B8"/>
    <w:rsid w:val="00555850"/>
    <w:rsid w:val="00556E66"/>
    <w:rsid w:val="00560727"/>
    <w:rsid w:val="005622C2"/>
    <w:rsid w:val="00564D49"/>
    <w:rsid w:val="00566B7C"/>
    <w:rsid w:val="005674AD"/>
    <w:rsid w:val="00567FB0"/>
    <w:rsid w:val="0057088C"/>
    <w:rsid w:val="00570E06"/>
    <w:rsid w:val="005712FD"/>
    <w:rsid w:val="0057187B"/>
    <w:rsid w:val="00572188"/>
    <w:rsid w:val="005741CB"/>
    <w:rsid w:val="0057429E"/>
    <w:rsid w:val="00574C4B"/>
    <w:rsid w:val="00575170"/>
    <w:rsid w:val="00575A98"/>
    <w:rsid w:val="00577ED3"/>
    <w:rsid w:val="00580E31"/>
    <w:rsid w:val="00583FD9"/>
    <w:rsid w:val="00584228"/>
    <w:rsid w:val="00591DA8"/>
    <w:rsid w:val="005948EC"/>
    <w:rsid w:val="0059585C"/>
    <w:rsid w:val="00595FFF"/>
    <w:rsid w:val="00596928"/>
    <w:rsid w:val="005A0590"/>
    <w:rsid w:val="005A1E2D"/>
    <w:rsid w:val="005A204E"/>
    <w:rsid w:val="005A296C"/>
    <w:rsid w:val="005A5586"/>
    <w:rsid w:val="005A6101"/>
    <w:rsid w:val="005A6F61"/>
    <w:rsid w:val="005A7958"/>
    <w:rsid w:val="005A7A06"/>
    <w:rsid w:val="005B016A"/>
    <w:rsid w:val="005B26C1"/>
    <w:rsid w:val="005B5DB1"/>
    <w:rsid w:val="005B65AA"/>
    <w:rsid w:val="005B79A7"/>
    <w:rsid w:val="005C50D2"/>
    <w:rsid w:val="005C6050"/>
    <w:rsid w:val="005C6F17"/>
    <w:rsid w:val="005C6F88"/>
    <w:rsid w:val="005C78D0"/>
    <w:rsid w:val="005D062D"/>
    <w:rsid w:val="005D0D71"/>
    <w:rsid w:val="005D64CC"/>
    <w:rsid w:val="005D7FA3"/>
    <w:rsid w:val="005E0D27"/>
    <w:rsid w:val="005E1FB5"/>
    <w:rsid w:val="005E246A"/>
    <w:rsid w:val="005E250A"/>
    <w:rsid w:val="005E2E08"/>
    <w:rsid w:val="005E3E3B"/>
    <w:rsid w:val="005E4C98"/>
    <w:rsid w:val="005E72BD"/>
    <w:rsid w:val="005E7E47"/>
    <w:rsid w:val="005F1DD4"/>
    <w:rsid w:val="005F4E54"/>
    <w:rsid w:val="005F4EDF"/>
    <w:rsid w:val="005F4F2D"/>
    <w:rsid w:val="005F6704"/>
    <w:rsid w:val="006011EF"/>
    <w:rsid w:val="0060360E"/>
    <w:rsid w:val="00603AA6"/>
    <w:rsid w:val="00604821"/>
    <w:rsid w:val="00604A67"/>
    <w:rsid w:val="0060568A"/>
    <w:rsid w:val="00610CFC"/>
    <w:rsid w:val="00612088"/>
    <w:rsid w:val="00613472"/>
    <w:rsid w:val="006135C5"/>
    <w:rsid w:val="006139E1"/>
    <w:rsid w:val="00614BEA"/>
    <w:rsid w:val="00615FE0"/>
    <w:rsid w:val="006165A4"/>
    <w:rsid w:val="006167C5"/>
    <w:rsid w:val="00616C6E"/>
    <w:rsid w:val="0062096D"/>
    <w:rsid w:val="00620E38"/>
    <w:rsid w:val="006218C8"/>
    <w:rsid w:val="00621959"/>
    <w:rsid w:val="00621F92"/>
    <w:rsid w:val="00623C4B"/>
    <w:rsid w:val="00626800"/>
    <w:rsid w:val="00633A6A"/>
    <w:rsid w:val="00636591"/>
    <w:rsid w:val="00636742"/>
    <w:rsid w:val="00637730"/>
    <w:rsid w:val="0064181D"/>
    <w:rsid w:val="006432FB"/>
    <w:rsid w:val="00643B5F"/>
    <w:rsid w:val="0064419B"/>
    <w:rsid w:val="006445E6"/>
    <w:rsid w:val="00644942"/>
    <w:rsid w:val="00645504"/>
    <w:rsid w:val="006509FB"/>
    <w:rsid w:val="00651357"/>
    <w:rsid w:val="00652CC9"/>
    <w:rsid w:val="00652F1D"/>
    <w:rsid w:val="0065321E"/>
    <w:rsid w:val="00653D4C"/>
    <w:rsid w:val="0065580B"/>
    <w:rsid w:val="00663C88"/>
    <w:rsid w:val="00664255"/>
    <w:rsid w:val="006646DB"/>
    <w:rsid w:val="006648CF"/>
    <w:rsid w:val="006657B2"/>
    <w:rsid w:val="00672644"/>
    <w:rsid w:val="00673208"/>
    <w:rsid w:val="006775FC"/>
    <w:rsid w:val="006804B1"/>
    <w:rsid w:val="00680B1E"/>
    <w:rsid w:val="00680D08"/>
    <w:rsid w:val="00681FC5"/>
    <w:rsid w:val="006838CA"/>
    <w:rsid w:val="006844EF"/>
    <w:rsid w:val="006851F0"/>
    <w:rsid w:val="00685846"/>
    <w:rsid w:val="0068597B"/>
    <w:rsid w:val="00692EE7"/>
    <w:rsid w:val="0069374E"/>
    <w:rsid w:val="00694357"/>
    <w:rsid w:val="00695306"/>
    <w:rsid w:val="00697498"/>
    <w:rsid w:val="006A1AD3"/>
    <w:rsid w:val="006A2D75"/>
    <w:rsid w:val="006A4BE6"/>
    <w:rsid w:val="006A5606"/>
    <w:rsid w:val="006A56C1"/>
    <w:rsid w:val="006A59E5"/>
    <w:rsid w:val="006B0E6B"/>
    <w:rsid w:val="006B22EF"/>
    <w:rsid w:val="006B4E24"/>
    <w:rsid w:val="006B7CD1"/>
    <w:rsid w:val="006B7EE4"/>
    <w:rsid w:val="006C08B8"/>
    <w:rsid w:val="006C325B"/>
    <w:rsid w:val="006C3E42"/>
    <w:rsid w:val="006C58F1"/>
    <w:rsid w:val="006C75EC"/>
    <w:rsid w:val="006C7782"/>
    <w:rsid w:val="006C7C3D"/>
    <w:rsid w:val="006D3DAB"/>
    <w:rsid w:val="006D58E3"/>
    <w:rsid w:val="006E05BC"/>
    <w:rsid w:val="006E0BB0"/>
    <w:rsid w:val="006E1F82"/>
    <w:rsid w:val="006E2032"/>
    <w:rsid w:val="006E580F"/>
    <w:rsid w:val="006E6A1A"/>
    <w:rsid w:val="006E708E"/>
    <w:rsid w:val="006E728D"/>
    <w:rsid w:val="006F0414"/>
    <w:rsid w:val="006F24C3"/>
    <w:rsid w:val="006F2C9A"/>
    <w:rsid w:val="006F324F"/>
    <w:rsid w:val="006F325D"/>
    <w:rsid w:val="006F35F2"/>
    <w:rsid w:val="006F3EF3"/>
    <w:rsid w:val="006F69A5"/>
    <w:rsid w:val="006F7C69"/>
    <w:rsid w:val="007003F4"/>
    <w:rsid w:val="007015A5"/>
    <w:rsid w:val="00701F85"/>
    <w:rsid w:val="00702DCF"/>
    <w:rsid w:val="00704EDF"/>
    <w:rsid w:val="00706D91"/>
    <w:rsid w:val="00707566"/>
    <w:rsid w:val="007123BE"/>
    <w:rsid w:val="00712C78"/>
    <w:rsid w:val="0071336B"/>
    <w:rsid w:val="00713B5F"/>
    <w:rsid w:val="00713D0F"/>
    <w:rsid w:val="0071473C"/>
    <w:rsid w:val="00715041"/>
    <w:rsid w:val="007152AA"/>
    <w:rsid w:val="0071652C"/>
    <w:rsid w:val="00716C85"/>
    <w:rsid w:val="007235BF"/>
    <w:rsid w:val="00723D99"/>
    <w:rsid w:val="00724F46"/>
    <w:rsid w:val="00727D1F"/>
    <w:rsid w:val="00730697"/>
    <w:rsid w:val="00730EBD"/>
    <w:rsid w:val="0073245C"/>
    <w:rsid w:val="00732B10"/>
    <w:rsid w:val="007335D6"/>
    <w:rsid w:val="007337CB"/>
    <w:rsid w:val="007349F1"/>
    <w:rsid w:val="007357C4"/>
    <w:rsid w:val="0073638C"/>
    <w:rsid w:val="007404CC"/>
    <w:rsid w:val="007442EC"/>
    <w:rsid w:val="00744748"/>
    <w:rsid w:val="00747510"/>
    <w:rsid w:val="00753D78"/>
    <w:rsid w:val="00754280"/>
    <w:rsid w:val="00755A05"/>
    <w:rsid w:val="00757EF1"/>
    <w:rsid w:val="007601B4"/>
    <w:rsid w:val="0076132A"/>
    <w:rsid w:val="00761B4C"/>
    <w:rsid w:val="00761B76"/>
    <w:rsid w:val="007654B8"/>
    <w:rsid w:val="00766A3C"/>
    <w:rsid w:val="00767336"/>
    <w:rsid w:val="00770298"/>
    <w:rsid w:val="007725C6"/>
    <w:rsid w:val="00773879"/>
    <w:rsid w:val="0077463F"/>
    <w:rsid w:val="0077621C"/>
    <w:rsid w:val="00780416"/>
    <w:rsid w:val="007806C9"/>
    <w:rsid w:val="00781AC8"/>
    <w:rsid w:val="00782561"/>
    <w:rsid w:val="00783639"/>
    <w:rsid w:val="007862E3"/>
    <w:rsid w:val="007926FE"/>
    <w:rsid w:val="00797DC4"/>
    <w:rsid w:val="007A23CB"/>
    <w:rsid w:val="007A3DEE"/>
    <w:rsid w:val="007A5513"/>
    <w:rsid w:val="007A57E1"/>
    <w:rsid w:val="007A5A4D"/>
    <w:rsid w:val="007A5D19"/>
    <w:rsid w:val="007B05D5"/>
    <w:rsid w:val="007B08F3"/>
    <w:rsid w:val="007B609D"/>
    <w:rsid w:val="007C1B2A"/>
    <w:rsid w:val="007C26B8"/>
    <w:rsid w:val="007C2901"/>
    <w:rsid w:val="007C329A"/>
    <w:rsid w:val="007C5146"/>
    <w:rsid w:val="007C5194"/>
    <w:rsid w:val="007D0E03"/>
    <w:rsid w:val="007D25FD"/>
    <w:rsid w:val="007D362B"/>
    <w:rsid w:val="007D3944"/>
    <w:rsid w:val="007D68EC"/>
    <w:rsid w:val="007E51C4"/>
    <w:rsid w:val="007E79C0"/>
    <w:rsid w:val="007F5956"/>
    <w:rsid w:val="007F6173"/>
    <w:rsid w:val="007F64D2"/>
    <w:rsid w:val="007F6F42"/>
    <w:rsid w:val="00801EA4"/>
    <w:rsid w:val="008024D8"/>
    <w:rsid w:val="008031D2"/>
    <w:rsid w:val="00804CE8"/>
    <w:rsid w:val="00806837"/>
    <w:rsid w:val="00806A1C"/>
    <w:rsid w:val="00810714"/>
    <w:rsid w:val="00812692"/>
    <w:rsid w:val="0081521F"/>
    <w:rsid w:val="00815FD1"/>
    <w:rsid w:val="00815FDA"/>
    <w:rsid w:val="0081651C"/>
    <w:rsid w:val="00823C08"/>
    <w:rsid w:val="00824170"/>
    <w:rsid w:val="00825C64"/>
    <w:rsid w:val="00827089"/>
    <w:rsid w:val="00827264"/>
    <w:rsid w:val="0083191A"/>
    <w:rsid w:val="00831ECB"/>
    <w:rsid w:val="00832C47"/>
    <w:rsid w:val="008335BE"/>
    <w:rsid w:val="00834728"/>
    <w:rsid w:val="00834C35"/>
    <w:rsid w:val="0083589A"/>
    <w:rsid w:val="008362DE"/>
    <w:rsid w:val="00837357"/>
    <w:rsid w:val="008374DE"/>
    <w:rsid w:val="00840156"/>
    <w:rsid w:val="00843195"/>
    <w:rsid w:val="00846FC8"/>
    <w:rsid w:val="00851258"/>
    <w:rsid w:val="00851F7D"/>
    <w:rsid w:val="0085212B"/>
    <w:rsid w:val="008521ED"/>
    <w:rsid w:val="00852873"/>
    <w:rsid w:val="008530F5"/>
    <w:rsid w:val="008542DA"/>
    <w:rsid w:val="0086082F"/>
    <w:rsid w:val="0086109B"/>
    <w:rsid w:val="008620ED"/>
    <w:rsid w:val="0086283B"/>
    <w:rsid w:val="008667B3"/>
    <w:rsid w:val="008672C4"/>
    <w:rsid w:val="00871247"/>
    <w:rsid w:val="008716BC"/>
    <w:rsid w:val="00871FD4"/>
    <w:rsid w:val="00874172"/>
    <w:rsid w:val="0087428B"/>
    <w:rsid w:val="008767F5"/>
    <w:rsid w:val="008818D9"/>
    <w:rsid w:val="00884675"/>
    <w:rsid w:val="00884A77"/>
    <w:rsid w:val="00885C33"/>
    <w:rsid w:val="008903B2"/>
    <w:rsid w:val="00891C3E"/>
    <w:rsid w:val="008925C5"/>
    <w:rsid w:val="008926B9"/>
    <w:rsid w:val="00892C77"/>
    <w:rsid w:val="00892E44"/>
    <w:rsid w:val="008937F2"/>
    <w:rsid w:val="00893C78"/>
    <w:rsid w:val="00894C0B"/>
    <w:rsid w:val="00894D1F"/>
    <w:rsid w:val="00894E21"/>
    <w:rsid w:val="00895906"/>
    <w:rsid w:val="00895908"/>
    <w:rsid w:val="00896F11"/>
    <w:rsid w:val="008973F2"/>
    <w:rsid w:val="00897BA9"/>
    <w:rsid w:val="00897E7D"/>
    <w:rsid w:val="008A05F3"/>
    <w:rsid w:val="008A12EE"/>
    <w:rsid w:val="008A1635"/>
    <w:rsid w:val="008A1FCF"/>
    <w:rsid w:val="008A3007"/>
    <w:rsid w:val="008A39B1"/>
    <w:rsid w:val="008A5937"/>
    <w:rsid w:val="008A59C4"/>
    <w:rsid w:val="008A5CD2"/>
    <w:rsid w:val="008A6569"/>
    <w:rsid w:val="008A6630"/>
    <w:rsid w:val="008A67CC"/>
    <w:rsid w:val="008A7DBC"/>
    <w:rsid w:val="008B0BF6"/>
    <w:rsid w:val="008B28EC"/>
    <w:rsid w:val="008B29A9"/>
    <w:rsid w:val="008B5953"/>
    <w:rsid w:val="008B6812"/>
    <w:rsid w:val="008B6CE3"/>
    <w:rsid w:val="008C0117"/>
    <w:rsid w:val="008C0DC0"/>
    <w:rsid w:val="008C45E0"/>
    <w:rsid w:val="008C5D19"/>
    <w:rsid w:val="008C62C4"/>
    <w:rsid w:val="008C7B0E"/>
    <w:rsid w:val="008D0285"/>
    <w:rsid w:val="008D2DB5"/>
    <w:rsid w:val="008D2FD0"/>
    <w:rsid w:val="008D44DA"/>
    <w:rsid w:val="008D45BB"/>
    <w:rsid w:val="008D689F"/>
    <w:rsid w:val="008D6E2A"/>
    <w:rsid w:val="008D7278"/>
    <w:rsid w:val="008D738E"/>
    <w:rsid w:val="008E1860"/>
    <w:rsid w:val="008E3A6B"/>
    <w:rsid w:val="008E4D6A"/>
    <w:rsid w:val="008E5181"/>
    <w:rsid w:val="008E55D7"/>
    <w:rsid w:val="008F15A0"/>
    <w:rsid w:val="008F3A24"/>
    <w:rsid w:val="008F437C"/>
    <w:rsid w:val="008F5F35"/>
    <w:rsid w:val="008F68A7"/>
    <w:rsid w:val="008F7BFF"/>
    <w:rsid w:val="008F7FA2"/>
    <w:rsid w:val="00905B3E"/>
    <w:rsid w:val="00911448"/>
    <w:rsid w:val="00913319"/>
    <w:rsid w:val="00915B0D"/>
    <w:rsid w:val="0091665D"/>
    <w:rsid w:val="009178F5"/>
    <w:rsid w:val="009209C4"/>
    <w:rsid w:val="00921119"/>
    <w:rsid w:val="00921C3C"/>
    <w:rsid w:val="009236D3"/>
    <w:rsid w:val="00924B51"/>
    <w:rsid w:val="00924DEB"/>
    <w:rsid w:val="00931615"/>
    <w:rsid w:val="00934259"/>
    <w:rsid w:val="00934523"/>
    <w:rsid w:val="0093661F"/>
    <w:rsid w:val="00937801"/>
    <w:rsid w:val="00937F21"/>
    <w:rsid w:val="00942D44"/>
    <w:rsid w:val="00942FA0"/>
    <w:rsid w:val="00943A0F"/>
    <w:rsid w:val="00944AFF"/>
    <w:rsid w:val="00951468"/>
    <w:rsid w:val="00953179"/>
    <w:rsid w:val="0095679F"/>
    <w:rsid w:val="009574E3"/>
    <w:rsid w:val="00957828"/>
    <w:rsid w:val="00960C69"/>
    <w:rsid w:val="009637CA"/>
    <w:rsid w:val="009647B7"/>
    <w:rsid w:val="00965BA1"/>
    <w:rsid w:val="00966EAB"/>
    <w:rsid w:val="0096735A"/>
    <w:rsid w:val="00967753"/>
    <w:rsid w:val="00967A69"/>
    <w:rsid w:val="00970766"/>
    <w:rsid w:val="00973587"/>
    <w:rsid w:val="00976A92"/>
    <w:rsid w:val="0097722D"/>
    <w:rsid w:val="00977B2E"/>
    <w:rsid w:val="0098198E"/>
    <w:rsid w:val="00982CD4"/>
    <w:rsid w:val="0098446B"/>
    <w:rsid w:val="009860D1"/>
    <w:rsid w:val="00987AD0"/>
    <w:rsid w:val="00991503"/>
    <w:rsid w:val="009940A8"/>
    <w:rsid w:val="00997C74"/>
    <w:rsid w:val="009A0030"/>
    <w:rsid w:val="009A02F3"/>
    <w:rsid w:val="009A0FEF"/>
    <w:rsid w:val="009A5DDC"/>
    <w:rsid w:val="009A7EA6"/>
    <w:rsid w:val="009B069D"/>
    <w:rsid w:val="009B0B80"/>
    <w:rsid w:val="009B339D"/>
    <w:rsid w:val="009B3693"/>
    <w:rsid w:val="009B3B33"/>
    <w:rsid w:val="009B52B8"/>
    <w:rsid w:val="009B5415"/>
    <w:rsid w:val="009B5A39"/>
    <w:rsid w:val="009B6E0D"/>
    <w:rsid w:val="009B791C"/>
    <w:rsid w:val="009C008C"/>
    <w:rsid w:val="009C0F86"/>
    <w:rsid w:val="009C4B7C"/>
    <w:rsid w:val="009C5EB0"/>
    <w:rsid w:val="009D34E0"/>
    <w:rsid w:val="009D4E03"/>
    <w:rsid w:val="009D5EA5"/>
    <w:rsid w:val="009D6E1A"/>
    <w:rsid w:val="009D7964"/>
    <w:rsid w:val="009E2CF4"/>
    <w:rsid w:val="009E3223"/>
    <w:rsid w:val="009E7AE3"/>
    <w:rsid w:val="009F0686"/>
    <w:rsid w:val="009F2B47"/>
    <w:rsid w:val="009F5399"/>
    <w:rsid w:val="009F6AA8"/>
    <w:rsid w:val="009F7748"/>
    <w:rsid w:val="00A04955"/>
    <w:rsid w:val="00A06300"/>
    <w:rsid w:val="00A07B6E"/>
    <w:rsid w:val="00A07C21"/>
    <w:rsid w:val="00A1064B"/>
    <w:rsid w:val="00A17003"/>
    <w:rsid w:val="00A170F7"/>
    <w:rsid w:val="00A17C26"/>
    <w:rsid w:val="00A21D9B"/>
    <w:rsid w:val="00A256C3"/>
    <w:rsid w:val="00A26B29"/>
    <w:rsid w:val="00A26E48"/>
    <w:rsid w:val="00A3083E"/>
    <w:rsid w:val="00A30B66"/>
    <w:rsid w:val="00A30D13"/>
    <w:rsid w:val="00A31E1C"/>
    <w:rsid w:val="00A3323C"/>
    <w:rsid w:val="00A34F5C"/>
    <w:rsid w:val="00A3509B"/>
    <w:rsid w:val="00A3678B"/>
    <w:rsid w:val="00A3717F"/>
    <w:rsid w:val="00A41410"/>
    <w:rsid w:val="00A41496"/>
    <w:rsid w:val="00A4162F"/>
    <w:rsid w:val="00A42C58"/>
    <w:rsid w:val="00A430D5"/>
    <w:rsid w:val="00A47C50"/>
    <w:rsid w:val="00A51232"/>
    <w:rsid w:val="00A52ACF"/>
    <w:rsid w:val="00A54689"/>
    <w:rsid w:val="00A54C93"/>
    <w:rsid w:val="00A617D2"/>
    <w:rsid w:val="00A63869"/>
    <w:rsid w:val="00A6524F"/>
    <w:rsid w:val="00A6591A"/>
    <w:rsid w:val="00A6595F"/>
    <w:rsid w:val="00A66026"/>
    <w:rsid w:val="00A6700B"/>
    <w:rsid w:val="00A67FFA"/>
    <w:rsid w:val="00A71CB3"/>
    <w:rsid w:val="00A72EE4"/>
    <w:rsid w:val="00A77296"/>
    <w:rsid w:val="00A8068C"/>
    <w:rsid w:val="00A81AED"/>
    <w:rsid w:val="00A81BC6"/>
    <w:rsid w:val="00A8293C"/>
    <w:rsid w:val="00A83E0F"/>
    <w:rsid w:val="00A84E8E"/>
    <w:rsid w:val="00A84F8D"/>
    <w:rsid w:val="00A9124A"/>
    <w:rsid w:val="00A92EDC"/>
    <w:rsid w:val="00A95078"/>
    <w:rsid w:val="00A9511E"/>
    <w:rsid w:val="00AA37BB"/>
    <w:rsid w:val="00AA45B1"/>
    <w:rsid w:val="00AB1B1E"/>
    <w:rsid w:val="00AB2182"/>
    <w:rsid w:val="00AB4D5C"/>
    <w:rsid w:val="00AB50C3"/>
    <w:rsid w:val="00AB530D"/>
    <w:rsid w:val="00AB5F03"/>
    <w:rsid w:val="00AB5F74"/>
    <w:rsid w:val="00AB6980"/>
    <w:rsid w:val="00AC064E"/>
    <w:rsid w:val="00AC220F"/>
    <w:rsid w:val="00AC3585"/>
    <w:rsid w:val="00AC6C6F"/>
    <w:rsid w:val="00AC700E"/>
    <w:rsid w:val="00AD0E30"/>
    <w:rsid w:val="00AD38B8"/>
    <w:rsid w:val="00AD5350"/>
    <w:rsid w:val="00AD56E0"/>
    <w:rsid w:val="00AD5972"/>
    <w:rsid w:val="00AD6365"/>
    <w:rsid w:val="00AE0C17"/>
    <w:rsid w:val="00AE1193"/>
    <w:rsid w:val="00AE5244"/>
    <w:rsid w:val="00AE6455"/>
    <w:rsid w:val="00AE7916"/>
    <w:rsid w:val="00AF0705"/>
    <w:rsid w:val="00AF3C6E"/>
    <w:rsid w:val="00AF533A"/>
    <w:rsid w:val="00AF60DB"/>
    <w:rsid w:val="00AF7222"/>
    <w:rsid w:val="00B00523"/>
    <w:rsid w:val="00B0266C"/>
    <w:rsid w:val="00B02731"/>
    <w:rsid w:val="00B03D27"/>
    <w:rsid w:val="00B03F34"/>
    <w:rsid w:val="00B057F1"/>
    <w:rsid w:val="00B102AC"/>
    <w:rsid w:val="00B112E0"/>
    <w:rsid w:val="00B1251C"/>
    <w:rsid w:val="00B13343"/>
    <w:rsid w:val="00B134A0"/>
    <w:rsid w:val="00B135CE"/>
    <w:rsid w:val="00B146F1"/>
    <w:rsid w:val="00B15E6D"/>
    <w:rsid w:val="00B16267"/>
    <w:rsid w:val="00B1731D"/>
    <w:rsid w:val="00B2043C"/>
    <w:rsid w:val="00B20864"/>
    <w:rsid w:val="00B2096E"/>
    <w:rsid w:val="00B22298"/>
    <w:rsid w:val="00B22533"/>
    <w:rsid w:val="00B27115"/>
    <w:rsid w:val="00B3109D"/>
    <w:rsid w:val="00B31C1A"/>
    <w:rsid w:val="00B331CB"/>
    <w:rsid w:val="00B33A12"/>
    <w:rsid w:val="00B35214"/>
    <w:rsid w:val="00B37A68"/>
    <w:rsid w:val="00B414B2"/>
    <w:rsid w:val="00B41521"/>
    <w:rsid w:val="00B43381"/>
    <w:rsid w:val="00B4488F"/>
    <w:rsid w:val="00B457C3"/>
    <w:rsid w:val="00B46F42"/>
    <w:rsid w:val="00B56801"/>
    <w:rsid w:val="00B568F9"/>
    <w:rsid w:val="00B56F52"/>
    <w:rsid w:val="00B57234"/>
    <w:rsid w:val="00B5791E"/>
    <w:rsid w:val="00B57DD9"/>
    <w:rsid w:val="00B606D0"/>
    <w:rsid w:val="00B6321A"/>
    <w:rsid w:val="00B63B28"/>
    <w:rsid w:val="00B63BFE"/>
    <w:rsid w:val="00B645C6"/>
    <w:rsid w:val="00B65437"/>
    <w:rsid w:val="00B730B4"/>
    <w:rsid w:val="00B7793A"/>
    <w:rsid w:val="00B77B78"/>
    <w:rsid w:val="00B8023A"/>
    <w:rsid w:val="00B80A71"/>
    <w:rsid w:val="00B87C01"/>
    <w:rsid w:val="00B87FBD"/>
    <w:rsid w:val="00B900D7"/>
    <w:rsid w:val="00B91B7A"/>
    <w:rsid w:val="00B9269E"/>
    <w:rsid w:val="00B93653"/>
    <w:rsid w:val="00B94330"/>
    <w:rsid w:val="00B94E13"/>
    <w:rsid w:val="00B9500B"/>
    <w:rsid w:val="00B97FA5"/>
    <w:rsid w:val="00BA0007"/>
    <w:rsid w:val="00BA2A9B"/>
    <w:rsid w:val="00BA491C"/>
    <w:rsid w:val="00BA4A08"/>
    <w:rsid w:val="00BA4E58"/>
    <w:rsid w:val="00BA5C13"/>
    <w:rsid w:val="00BA6E85"/>
    <w:rsid w:val="00BA7831"/>
    <w:rsid w:val="00BB141F"/>
    <w:rsid w:val="00BB20CC"/>
    <w:rsid w:val="00BB3C26"/>
    <w:rsid w:val="00BB4932"/>
    <w:rsid w:val="00BB499D"/>
    <w:rsid w:val="00BB5139"/>
    <w:rsid w:val="00BB563F"/>
    <w:rsid w:val="00BC024E"/>
    <w:rsid w:val="00BC3F7B"/>
    <w:rsid w:val="00BC4A3F"/>
    <w:rsid w:val="00BC786B"/>
    <w:rsid w:val="00BC7AA0"/>
    <w:rsid w:val="00BC7C14"/>
    <w:rsid w:val="00BC7C8D"/>
    <w:rsid w:val="00BD131E"/>
    <w:rsid w:val="00BD2C84"/>
    <w:rsid w:val="00BD4169"/>
    <w:rsid w:val="00BD5D53"/>
    <w:rsid w:val="00BD7CFE"/>
    <w:rsid w:val="00BE27B9"/>
    <w:rsid w:val="00BE3A67"/>
    <w:rsid w:val="00BE3F53"/>
    <w:rsid w:val="00BE47E6"/>
    <w:rsid w:val="00BE5B36"/>
    <w:rsid w:val="00BF20A0"/>
    <w:rsid w:val="00BF294A"/>
    <w:rsid w:val="00BF29DE"/>
    <w:rsid w:val="00BF46B1"/>
    <w:rsid w:val="00BF543B"/>
    <w:rsid w:val="00BF6851"/>
    <w:rsid w:val="00C028A7"/>
    <w:rsid w:val="00C03554"/>
    <w:rsid w:val="00C03F2A"/>
    <w:rsid w:val="00C060C9"/>
    <w:rsid w:val="00C07AB4"/>
    <w:rsid w:val="00C07BFF"/>
    <w:rsid w:val="00C11624"/>
    <w:rsid w:val="00C129A5"/>
    <w:rsid w:val="00C1541D"/>
    <w:rsid w:val="00C15A2B"/>
    <w:rsid w:val="00C21DB0"/>
    <w:rsid w:val="00C23433"/>
    <w:rsid w:val="00C2428D"/>
    <w:rsid w:val="00C247DA"/>
    <w:rsid w:val="00C24985"/>
    <w:rsid w:val="00C25AA0"/>
    <w:rsid w:val="00C27520"/>
    <w:rsid w:val="00C31EA2"/>
    <w:rsid w:val="00C32212"/>
    <w:rsid w:val="00C3349F"/>
    <w:rsid w:val="00C33778"/>
    <w:rsid w:val="00C33A8D"/>
    <w:rsid w:val="00C3466F"/>
    <w:rsid w:val="00C35474"/>
    <w:rsid w:val="00C44F92"/>
    <w:rsid w:val="00C4593D"/>
    <w:rsid w:val="00C46D63"/>
    <w:rsid w:val="00C46DCC"/>
    <w:rsid w:val="00C505DF"/>
    <w:rsid w:val="00C50D26"/>
    <w:rsid w:val="00C511B1"/>
    <w:rsid w:val="00C5218B"/>
    <w:rsid w:val="00C53A08"/>
    <w:rsid w:val="00C53E9F"/>
    <w:rsid w:val="00C55EC6"/>
    <w:rsid w:val="00C578AE"/>
    <w:rsid w:val="00C606F2"/>
    <w:rsid w:val="00C60CC2"/>
    <w:rsid w:val="00C60EDB"/>
    <w:rsid w:val="00C630BB"/>
    <w:rsid w:val="00C63558"/>
    <w:rsid w:val="00C6515F"/>
    <w:rsid w:val="00C65970"/>
    <w:rsid w:val="00C6683E"/>
    <w:rsid w:val="00C66924"/>
    <w:rsid w:val="00C6776A"/>
    <w:rsid w:val="00C67D96"/>
    <w:rsid w:val="00C71F3D"/>
    <w:rsid w:val="00C74AA4"/>
    <w:rsid w:val="00C75E5F"/>
    <w:rsid w:val="00C7729D"/>
    <w:rsid w:val="00C84E62"/>
    <w:rsid w:val="00C84FBE"/>
    <w:rsid w:val="00C85BCC"/>
    <w:rsid w:val="00C87693"/>
    <w:rsid w:val="00C90335"/>
    <w:rsid w:val="00C969E2"/>
    <w:rsid w:val="00CA0B50"/>
    <w:rsid w:val="00CA4B64"/>
    <w:rsid w:val="00CA5921"/>
    <w:rsid w:val="00CB3D16"/>
    <w:rsid w:val="00CB5108"/>
    <w:rsid w:val="00CC1A4A"/>
    <w:rsid w:val="00CC1ADF"/>
    <w:rsid w:val="00CC3355"/>
    <w:rsid w:val="00CC43D0"/>
    <w:rsid w:val="00CC457D"/>
    <w:rsid w:val="00CC4714"/>
    <w:rsid w:val="00CC6C25"/>
    <w:rsid w:val="00CD112A"/>
    <w:rsid w:val="00CD29BB"/>
    <w:rsid w:val="00CD2C52"/>
    <w:rsid w:val="00CD3BAE"/>
    <w:rsid w:val="00CD5DFA"/>
    <w:rsid w:val="00CD68F7"/>
    <w:rsid w:val="00CD69C3"/>
    <w:rsid w:val="00CD7653"/>
    <w:rsid w:val="00CE3173"/>
    <w:rsid w:val="00CE40AA"/>
    <w:rsid w:val="00CE4975"/>
    <w:rsid w:val="00CE5F69"/>
    <w:rsid w:val="00CF082F"/>
    <w:rsid w:val="00CF232B"/>
    <w:rsid w:val="00CF2D41"/>
    <w:rsid w:val="00CF53C3"/>
    <w:rsid w:val="00CF5FA9"/>
    <w:rsid w:val="00D004D3"/>
    <w:rsid w:val="00D061C9"/>
    <w:rsid w:val="00D10130"/>
    <w:rsid w:val="00D10D9E"/>
    <w:rsid w:val="00D115B4"/>
    <w:rsid w:val="00D2168B"/>
    <w:rsid w:val="00D249E0"/>
    <w:rsid w:val="00D2676E"/>
    <w:rsid w:val="00D27380"/>
    <w:rsid w:val="00D30766"/>
    <w:rsid w:val="00D30947"/>
    <w:rsid w:val="00D31411"/>
    <w:rsid w:val="00D3329F"/>
    <w:rsid w:val="00D36FE8"/>
    <w:rsid w:val="00D4092C"/>
    <w:rsid w:val="00D41662"/>
    <w:rsid w:val="00D42F28"/>
    <w:rsid w:val="00D43AE2"/>
    <w:rsid w:val="00D43E5F"/>
    <w:rsid w:val="00D469B1"/>
    <w:rsid w:val="00D47460"/>
    <w:rsid w:val="00D53B44"/>
    <w:rsid w:val="00D557A1"/>
    <w:rsid w:val="00D569B9"/>
    <w:rsid w:val="00D607CA"/>
    <w:rsid w:val="00D615B0"/>
    <w:rsid w:val="00D61DCE"/>
    <w:rsid w:val="00D62646"/>
    <w:rsid w:val="00D637B6"/>
    <w:rsid w:val="00D65182"/>
    <w:rsid w:val="00D657B6"/>
    <w:rsid w:val="00D728DB"/>
    <w:rsid w:val="00D72BEA"/>
    <w:rsid w:val="00D736DF"/>
    <w:rsid w:val="00D74247"/>
    <w:rsid w:val="00D76EA5"/>
    <w:rsid w:val="00D81339"/>
    <w:rsid w:val="00D8170D"/>
    <w:rsid w:val="00D8189D"/>
    <w:rsid w:val="00D82BB6"/>
    <w:rsid w:val="00D84EA7"/>
    <w:rsid w:val="00D86517"/>
    <w:rsid w:val="00D8725D"/>
    <w:rsid w:val="00D874EC"/>
    <w:rsid w:val="00D87DA4"/>
    <w:rsid w:val="00D917CC"/>
    <w:rsid w:val="00D92379"/>
    <w:rsid w:val="00D94B6B"/>
    <w:rsid w:val="00D95E21"/>
    <w:rsid w:val="00D96D7A"/>
    <w:rsid w:val="00D9790E"/>
    <w:rsid w:val="00DA18BD"/>
    <w:rsid w:val="00DA2601"/>
    <w:rsid w:val="00DA2924"/>
    <w:rsid w:val="00DA33CA"/>
    <w:rsid w:val="00DA4DA8"/>
    <w:rsid w:val="00DB0598"/>
    <w:rsid w:val="00DB1E9D"/>
    <w:rsid w:val="00DB5BDB"/>
    <w:rsid w:val="00DC040A"/>
    <w:rsid w:val="00DC07CB"/>
    <w:rsid w:val="00DC08E8"/>
    <w:rsid w:val="00DC1E20"/>
    <w:rsid w:val="00DC48A5"/>
    <w:rsid w:val="00DC4BEE"/>
    <w:rsid w:val="00DD07DD"/>
    <w:rsid w:val="00DD0DC2"/>
    <w:rsid w:val="00DD0FDD"/>
    <w:rsid w:val="00DD129D"/>
    <w:rsid w:val="00DD43F4"/>
    <w:rsid w:val="00DD4DAF"/>
    <w:rsid w:val="00DE0D8B"/>
    <w:rsid w:val="00DE10A1"/>
    <w:rsid w:val="00DE1D9C"/>
    <w:rsid w:val="00DE23D4"/>
    <w:rsid w:val="00DE447C"/>
    <w:rsid w:val="00DE77FA"/>
    <w:rsid w:val="00DE7B22"/>
    <w:rsid w:val="00DF0025"/>
    <w:rsid w:val="00DF0EB3"/>
    <w:rsid w:val="00DF20F3"/>
    <w:rsid w:val="00DF497B"/>
    <w:rsid w:val="00DF669B"/>
    <w:rsid w:val="00E008D4"/>
    <w:rsid w:val="00E00C46"/>
    <w:rsid w:val="00E04547"/>
    <w:rsid w:val="00E07F56"/>
    <w:rsid w:val="00E157AC"/>
    <w:rsid w:val="00E1652D"/>
    <w:rsid w:val="00E16753"/>
    <w:rsid w:val="00E16D97"/>
    <w:rsid w:val="00E16E21"/>
    <w:rsid w:val="00E20633"/>
    <w:rsid w:val="00E225D4"/>
    <w:rsid w:val="00E238FE"/>
    <w:rsid w:val="00E243D6"/>
    <w:rsid w:val="00E246A6"/>
    <w:rsid w:val="00E25FA1"/>
    <w:rsid w:val="00E267A3"/>
    <w:rsid w:val="00E2757F"/>
    <w:rsid w:val="00E37F45"/>
    <w:rsid w:val="00E427CF"/>
    <w:rsid w:val="00E43F46"/>
    <w:rsid w:val="00E4517A"/>
    <w:rsid w:val="00E4524E"/>
    <w:rsid w:val="00E45D3F"/>
    <w:rsid w:val="00E46510"/>
    <w:rsid w:val="00E516D4"/>
    <w:rsid w:val="00E53423"/>
    <w:rsid w:val="00E5479A"/>
    <w:rsid w:val="00E5599A"/>
    <w:rsid w:val="00E56224"/>
    <w:rsid w:val="00E56A33"/>
    <w:rsid w:val="00E56A97"/>
    <w:rsid w:val="00E56C36"/>
    <w:rsid w:val="00E616F9"/>
    <w:rsid w:val="00E66022"/>
    <w:rsid w:val="00E666CD"/>
    <w:rsid w:val="00E668FF"/>
    <w:rsid w:val="00E67945"/>
    <w:rsid w:val="00E725CA"/>
    <w:rsid w:val="00E73E87"/>
    <w:rsid w:val="00E757ED"/>
    <w:rsid w:val="00E769D4"/>
    <w:rsid w:val="00E76D25"/>
    <w:rsid w:val="00E774C5"/>
    <w:rsid w:val="00E80002"/>
    <w:rsid w:val="00E807C7"/>
    <w:rsid w:val="00E809CA"/>
    <w:rsid w:val="00E823CA"/>
    <w:rsid w:val="00E824E0"/>
    <w:rsid w:val="00E83217"/>
    <w:rsid w:val="00E84381"/>
    <w:rsid w:val="00E90974"/>
    <w:rsid w:val="00E923A9"/>
    <w:rsid w:val="00E93012"/>
    <w:rsid w:val="00E93718"/>
    <w:rsid w:val="00E9520E"/>
    <w:rsid w:val="00E95FB8"/>
    <w:rsid w:val="00E9618B"/>
    <w:rsid w:val="00E961BE"/>
    <w:rsid w:val="00EA265B"/>
    <w:rsid w:val="00EA2D7F"/>
    <w:rsid w:val="00EA46A3"/>
    <w:rsid w:val="00EA4761"/>
    <w:rsid w:val="00EA63CC"/>
    <w:rsid w:val="00EA6518"/>
    <w:rsid w:val="00EB1781"/>
    <w:rsid w:val="00EB272D"/>
    <w:rsid w:val="00EB2739"/>
    <w:rsid w:val="00EC07A1"/>
    <w:rsid w:val="00EC27B4"/>
    <w:rsid w:val="00EC38C4"/>
    <w:rsid w:val="00EC3ED4"/>
    <w:rsid w:val="00EC414F"/>
    <w:rsid w:val="00EC497D"/>
    <w:rsid w:val="00EC4F3D"/>
    <w:rsid w:val="00EC513D"/>
    <w:rsid w:val="00ED0774"/>
    <w:rsid w:val="00ED2D63"/>
    <w:rsid w:val="00ED4048"/>
    <w:rsid w:val="00ED51B6"/>
    <w:rsid w:val="00ED6A0A"/>
    <w:rsid w:val="00ED764D"/>
    <w:rsid w:val="00EE478A"/>
    <w:rsid w:val="00EE52F5"/>
    <w:rsid w:val="00EE63C2"/>
    <w:rsid w:val="00EE72F2"/>
    <w:rsid w:val="00EE7718"/>
    <w:rsid w:val="00EE78C8"/>
    <w:rsid w:val="00EF0599"/>
    <w:rsid w:val="00EF0637"/>
    <w:rsid w:val="00EF158B"/>
    <w:rsid w:val="00EF1C19"/>
    <w:rsid w:val="00EF3868"/>
    <w:rsid w:val="00EF3F6F"/>
    <w:rsid w:val="00EF498D"/>
    <w:rsid w:val="00EF611C"/>
    <w:rsid w:val="00F018B9"/>
    <w:rsid w:val="00F044C4"/>
    <w:rsid w:val="00F05DC2"/>
    <w:rsid w:val="00F079C9"/>
    <w:rsid w:val="00F07ED7"/>
    <w:rsid w:val="00F11BD8"/>
    <w:rsid w:val="00F12A79"/>
    <w:rsid w:val="00F13153"/>
    <w:rsid w:val="00F14710"/>
    <w:rsid w:val="00F14FE7"/>
    <w:rsid w:val="00F165FE"/>
    <w:rsid w:val="00F16A43"/>
    <w:rsid w:val="00F2059A"/>
    <w:rsid w:val="00F22EE3"/>
    <w:rsid w:val="00F248B5"/>
    <w:rsid w:val="00F250B3"/>
    <w:rsid w:val="00F25C0C"/>
    <w:rsid w:val="00F25C5E"/>
    <w:rsid w:val="00F26B54"/>
    <w:rsid w:val="00F276EA"/>
    <w:rsid w:val="00F27C15"/>
    <w:rsid w:val="00F31069"/>
    <w:rsid w:val="00F340E1"/>
    <w:rsid w:val="00F34FE9"/>
    <w:rsid w:val="00F35A74"/>
    <w:rsid w:val="00F37F43"/>
    <w:rsid w:val="00F4140D"/>
    <w:rsid w:val="00F44399"/>
    <w:rsid w:val="00F44F89"/>
    <w:rsid w:val="00F47EEC"/>
    <w:rsid w:val="00F52CB2"/>
    <w:rsid w:val="00F53D46"/>
    <w:rsid w:val="00F55A64"/>
    <w:rsid w:val="00F56473"/>
    <w:rsid w:val="00F60F4C"/>
    <w:rsid w:val="00F6735A"/>
    <w:rsid w:val="00F712B9"/>
    <w:rsid w:val="00F73450"/>
    <w:rsid w:val="00F7744F"/>
    <w:rsid w:val="00F802A9"/>
    <w:rsid w:val="00F80660"/>
    <w:rsid w:val="00F80EB9"/>
    <w:rsid w:val="00F823A8"/>
    <w:rsid w:val="00F82712"/>
    <w:rsid w:val="00F8656F"/>
    <w:rsid w:val="00F8747B"/>
    <w:rsid w:val="00F87F73"/>
    <w:rsid w:val="00F9097D"/>
    <w:rsid w:val="00F9409D"/>
    <w:rsid w:val="00F95C3D"/>
    <w:rsid w:val="00F95C45"/>
    <w:rsid w:val="00F9693C"/>
    <w:rsid w:val="00F970C7"/>
    <w:rsid w:val="00FA05EC"/>
    <w:rsid w:val="00FA16E2"/>
    <w:rsid w:val="00FA64B5"/>
    <w:rsid w:val="00FA7C10"/>
    <w:rsid w:val="00FB0E84"/>
    <w:rsid w:val="00FB115F"/>
    <w:rsid w:val="00FB1167"/>
    <w:rsid w:val="00FB458F"/>
    <w:rsid w:val="00FB5B9A"/>
    <w:rsid w:val="00FB7293"/>
    <w:rsid w:val="00FB7C3F"/>
    <w:rsid w:val="00FC0118"/>
    <w:rsid w:val="00FC129D"/>
    <w:rsid w:val="00FC3470"/>
    <w:rsid w:val="00FC53F0"/>
    <w:rsid w:val="00FD0A8B"/>
    <w:rsid w:val="00FD13C6"/>
    <w:rsid w:val="00FD23F9"/>
    <w:rsid w:val="00FD37B0"/>
    <w:rsid w:val="00FD58E9"/>
    <w:rsid w:val="00FD655D"/>
    <w:rsid w:val="00FE1AC9"/>
    <w:rsid w:val="00FE24AF"/>
    <w:rsid w:val="00FE2AEE"/>
    <w:rsid w:val="00FE47A4"/>
    <w:rsid w:val="00FE6E2E"/>
    <w:rsid w:val="00FF2E3B"/>
    <w:rsid w:val="00FF323F"/>
    <w:rsid w:val="00FF37D9"/>
    <w:rsid w:val="00FF56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jc w:val="both"/>
    </w:pPr>
    <w:rPr>
      <w:rFonts w:ascii="Times New Roman" w:hAnsi="Times New Roman"/>
      <w:sz w:val="26"/>
      <w:szCs w:val="26"/>
      <w:lang w:eastAsia="en-US"/>
    </w:rPr>
  </w:style>
  <w:style w:type="paragraph" w:styleId="Ttulo1">
    <w:name w:val="heading 1"/>
    <w:aliases w:val="h1"/>
    <w:basedOn w:val="Normal"/>
    <w:next w:val="Normal"/>
    <w:link w:val="Ttulo1Char"/>
    <w:uiPriority w:val="9"/>
    <w:qFormat/>
    <w:pPr>
      <w:keepNext/>
      <w:widowControl/>
      <w:jc w:val="left"/>
      <w:outlineLvl w:val="0"/>
    </w:pPr>
    <w:rPr>
      <w:rFonts w:ascii="Cambria" w:hAnsi="Cambria"/>
      <w:b/>
      <w:bCs/>
      <w:kern w:val="32"/>
      <w:sz w:val="32"/>
      <w:szCs w:val="32"/>
      <w:lang w:eastAsia="x-none"/>
    </w:rPr>
  </w:style>
  <w:style w:type="paragraph" w:styleId="Ttulo2">
    <w:name w:val="heading 2"/>
    <w:aliases w:val="h2"/>
    <w:basedOn w:val="Normal"/>
    <w:next w:val="Normal"/>
    <w:link w:val="Ttulo2Char"/>
    <w:uiPriority w:val="9"/>
    <w:qFormat/>
    <w:pPr>
      <w:keepNext/>
      <w:spacing w:line="360" w:lineRule="exact"/>
      <w:jc w:val="center"/>
      <w:outlineLvl w:val="1"/>
    </w:pPr>
    <w:rPr>
      <w:rFonts w:ascii="Cambria" w:hAnsi="Cambria"/>
      <w:b/>
      <w:bCs/>
      <w:i/>
      <w:iCs/>
      <w:sz w:val="28"/>
      <w:szCs w:val="28"/>
      <w:lang w:eastAsia="x-none"/>
    </w:rPr>
  </w:style>
  <w:style w:type="paragraph" w:styleId="Ttulo3">
    <w:name w:val="heading 3"/>
    <w:aliases w:val="h3"/>
    <w:basedOn w:val="Normal"/>
    <w:next w:val="Normal"/>
    <w:link w:val="Ttulo3Char"/>
    <w:uiPriority w:val="9"/>
    <w:qFormat/>
    <w:pPr>
      <w:keepNext/>
      <w:spacing w:line="360" w:lineRule="exact"/>
      <w:outlineLvl w:val="2"/>
    </w:pPr>
    <w:rPr>
      <w:rFonts w:ascii="Cambria" w:hAnsi="Cambria"/>
      <w:b/>
      <w:bCs/>
      <w:lang w:eastAsia="x-none"/>
    </w:rPr>
  </w:style>
  <w:style w:type="paragraph" w:styleId="Ttulo4">
    <w:name w:val="heading 4"/>
    <w:aliases w:val="h4"/>
    <w:basedOn w:val="Normal"/>
    <w:next w:val="Normal"/>
    <w:link w:val="Ttulo4Char"/>
    <w:uiPriority w:val="9"/>
    <w:qFormat/>
    <w:pPr>
      <w:keepNext/>
      <w:spacing w:before="120" w:line="320" w:lineRule="exact"/>
      <w:jc w:val="center"/>
      <w:outlineLvl w:val="3"/>
    </w:pPr>
    <w:rPr>
      <w:rFonts w:ascii="Calibri" w:hAnsi="Calibri"/>
      <w:b/>
      <w:bCs/>
      <w:sz w:val="28"/>
      <w:szCs w:val="28"/>
      <w:lang w:eastAsia="x-none"/>
    </w:rPr>
  </w:style>
  <w:style w:type="paragraph" w:styleId="Ttulo5">
    <w:name w:val="heading 5"/>
    <w:aliases w:val="h5"/>
    <w:basedOn w:val="Normal"/>
    <w:next w:val="Normal"/>
    <w:link w:val="Ttulo5Char"/>
    <w:uiPriority w:val="9"/>
    <w:qFormat/>
    <w:pPr>
      <w:keepNext/>
      <w:spacing w:before="600" w:line="320" w:lineRule="atLeast"/>
      <w:jc w:val="center"/>
      <w:outlineLvl w:val="4"/>
    </w:pPr>
    <w:rPr>
      <w:rFonts w:ascii="Calibri" w:hAnsi="Calibri"/>
      <w:b/>
      <w:bCs/>
      <w:i/>
      <w:iCs/>
      <w:lang w:eastAsia="x-none"/>
    </w:rPr>
  </w:style>
  <w:style w:type="paragraph" w:styleId="Ttulo6">
    <w:name w:val="heading 6"/>
    <w:aliases w:val="h6"/>
    <w:basedOn w:val="Normal"/>
    <w:next w:val="Normal"/>
    <w:link w:val="Ttulo6Char"/>
    <w:uiPriority w:val="9"/>
    <w:qFormat/>
    <w:pPr>
      <w:keepNext/>
      <w:spacing w:line="320" w:lineRule="exact"/>
      <w:ind w:left="708"/>
      <w:outlineLvl w:val="5"/>
    </w:pPr>
    <w:rPr>
      <w:rFonts w:ascii="Calibri" w:hAnsi="Calibri"/>
      <w:b/>
      <w:bCs/>
      <w:sz w:val="20"/>
      <w:szCs w:val="20"/>
      <w:lang w:eastAsia="x-none"/>
    </w:rPr>
  </w:style>
  <w:style w:type="paragraph" w:styleId="Ttulo7">
    <w:name w:val="heading 7"/>
    <w:aliases w:val="h7"/>
    <w:basedOn w:val="Normal"/>
    <w:next w:val="Normal"/>
    <w:link w:val="Ttulo7Char"/>
    <w:uiPriority w:val="9"/>
    <w:qFormat/>
    <w:pPr>
      <w:keepNext/>
      <w:spacing w:line="320" w:lineRule="exact"/>
      <w:jc w:val="right"/>
      <w:outlineLvl w:val="6"/>
    </w:pPr>
    <w:rPr>
      <w:rFonts w:ascii="Calibri" w:hAnsi="Calibri"/>
      <w:sz w:val="24"/>
      <w:szCs w:val="24"/>
      <w:lang w:eastAsia="x-none"/>
    </w:rPr>
  </w:style>
  <w:style w:type="paragraph" w:styleId="Ttulo8">
    <w:name w:val="heading 8"/>
    <w:aliases w:val="h8"/>
    <w:basedOn w:val="Normal"/>
    <w:next w:val="Normal"/>
    <w:link w:val="Ttulo8Char"/>
    <w:uiPriority w:val="9"/>
    <w:qFormat/>
    <w:pPr>
      <w:keepNext/>
      <w:spacing w:line="320" w:lineRule="exact"/>
      <w:outlineLvl w:val="7"/>
    </w:pPr>
    <w:rPr>
      <w:rFonts w:ascii="Calibri" w:hAnsi="Calibri"/>
      <w:i/>
      <w:iCs/>
      <w:sz w:val="24"/>
      <w:szCs w:val="24"/>
      <w:lang w:eastAsia="x-none"/>
    </w:rPr>
  </w:style>
  <w:style w:type="paragraph" w:styleId="Ttulo9">
    <w:name w:val="heading 9"/>
    <w:aliases w:val="h9"/>
    <w:basedOn w:val="Normal"/>
    <w:next w:val="Normal"/>
    <w:link w:val="Ttulo9Char"/>
    <w:uiPriority w:val="9"/>
    <w:qFormat/>
    <w:pPr>
      <w:spacing w:before="240" w:after="60"/>
      <w:outlineLvl w:val="8"/>
    </w:pPr>
    <w:rPr>
      <w:rFonts w:ascii="Cambria" w:hAnsi="Cambria"/>
      <w:sz w:val="20"/>
      <w:szCs w:val="2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link w:val="Ttulo1"/>
    <w:uiPriority w:val="9"/>
    <w:rPr>
      <w:rFonts w:ascii="Cambria" w:eastAsia="Times New Roman" w:hAnsi="Cambria" w:cs="Times New Roman"/>
      <w:b/>
      <w:bCs/>
      <w:kern w:val="32"/>
      <w:sz w:val="32"/>
      <w:szCs w:val="32"/>
      <w:lang w:val="pt-BR"/>
    </w:rPr>
  </w:style>
  <w:style w:type="character" w:customStyle="1" w:styleId="Ttulo2Char">
    <w:name w:val="Título 2 Char"/>
    <w:aliases w:val="h2 Char"/>
    <w:link w:val="Ttulo2"/>
    <w:uiPriority w:val="9"/>
    <w:semiHidden/>
    <w:rPr>
      <w:rFonts w:ascii="Cambria" w:eastAsia="Times New Roman" w:hAnsi="Cambria" w:cs="Times New Roman"/>
      <w:b/>
      <w:bCs/>
      <w:i/>
      <w:iCs/>
      <w:sz w:val="28"/>
      <w:szCs w:val="28"/>
      <w:lang w:val="pt-BR"/>
    </w:rPr>
  </w:style>
  <w:style w:type="character" w:customStyle="1" w:styleId="Ttulo3Char">
    <w:name w:val="Título 3 Char"/>
    <w:aliases w:val="h3 Char"/>
    <w:link w:val="Ttulo3"/>
    <w:uiPriority w:val="9"/>
    <w:semiHidden/>
    <w:rPr>
      <w:rFonts w:ascii="Cambria" w:eastAsia="Times New Roman" w:hAnsi="Cambria" w:cs="Times New Roman"/>
      <w:b/>
      <w:bCs/>
      <w:sz w:val="26"/>
      <w:szCs w:val="26"/>
      <w:lang w:val="pt-BR"/>
    </w:rPr>
  </w:style>
  <w:style w:type="character" w:customStyle="1" w:styleId="Ttulo4Char">
    <w:name w:val="Título 4 Char"/>
    <w:aliases w:val="h4 Char"/>
    <w:link w:val="Ttulo4"/>
    <w:uiPriority w:val="9"/>
    <w:semiHidden/>
    <w:rPr>
      <w:b/>
      <w:bCs/>
      <w:sz w:val="28"/>
      <w:szCs w:val="28"/>
      <w:lang w:val="pt-BR"/>
    </w:rPr>
  </w:style>
  <w:style w:type="character" w:customStyle="1" w:styleId="Ttulo5Char">
    <w:name w:val="Título 5 Char"/>
    <w:aliases w:val="h5 Char"/>
    <w:link w:val="Ttulo5"/>
    <w:uiPriority w:val="9"/>
    <w:semiHidden/>
    <w:rPr>
      <w:b/>
      <w:bCs/>
      <w:i/>
      <w:iCs/>
      <w:sz w:val="26"/>
      <w:szCs w:val="26"/>
      <w:lang w:val="pt-BR"/>
    </w:rPr>
  </w:style>
  <w:style w:type="character" w:customStyle="1" w:styleId="Ttulo6Char">
    <w:name w:val="Título 6 Char"/>
    <w:aliases w:val="h6 Char"/>
    <w:link w:val="Ttulo6"/>
    <w:uiPriority w:val="9"/>
    <w:semiHidden/>
    <w:rPr>
      <w:b/>
      <w:bCs/>
      <w:lang w:val="pt-BR"/>
    </w:rPr>
  </w:style>
  <w:style w:type="character" w:customStyle="1" w:styleId="Ttulo7Char">
    <w:name w:val="Título 7 Char"/>
    <w:aliases w:val="h7 Char"/>
    <w:link w:val="Ttulo7"/>
    <w:uiPriority w:val="9"/>
    <w:semiHidden/>
    <w:rPr>
      <w:sz w:val="24"/>
      <w:szCs w:val="24"/>
      <w:lang w:val="pt-BR"/>
    </w:rPr>
  </w:style>
  <w:style w:type="character" w:customStyle="1" w:styleId="Ttulo8Char">
    <w:name w:val="Título 8 Char"/>
    <w:aliases w:val="h8 Char"/>
    <w:link w:val="Ttulo8"/>
    <w:uiPriority w:val="9"/>
    <w:semiHidden/>
    <w:rPr>
      <w:i/>
      <w:iCs/>
      <w:sz w:val="24"/>
      <w:szCs w:val="24"/>
      <w:lang w:val="pt-BR"/>
    </w:rPr>
  </w:style>
  <w:style w:type="character" w:customStyle="1" w:styleId="Ttulo9Char">
    <w:name w:val="Título 9 Char"/>
    <w:aliases w:val="h9 Char"/>
    <w:link w:val="Ttulo9"/>
    <w:uiPriority w:val="9"/>
    <w:semiHidden/>
    <w:rPr>
      <w:rFonts w:ascii="Cambria" w:eastAsia="Times New Roman" w:hAnsi="Cambria" w:cs="Times New Roman"/>
      <w:lang w:val="pt-BR"/>
    </w:rPr>
  </w:style>
  <w:style w:type="paragraph" w:customStyle="1" w:styleId="citcar">
    <w:name w:val="citcar"/>
    <w:basedOn w:val="Normal"/>
    <w:next w:val="DeltaViewTableHeading"/>
    <w:uiPriority w:val="99"/>
    <w:pPr>
      <w:spacing w:line="240" w:lineRule="exact"/>
      <w:ind w:left="1134" w:right="1134"/>
    </w:pPr>
  </w:style>
  <w:style w:type="paragraph" w:customStyle="1" w:styleId="citpet">
    <w:name w:val="citpet"/>
    <w:basedOn w:val="DeltaViewTableHeading"/>
    <w:next w:val="DeltaViewTableBody"/>
    <w:uiPriority w:val="9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pPr>
      <w:spacing w:line="320" w:lineRule="exact"/>
      <w:jc w:val="center"/>
    </w:pPr>
    <w:rPr>
      <w:b/>
      <w:bCs/>
      <w:smallCaps/>
      <w:sz w:val="24"/>
      <w:szCs w:val="24"/>
    </w:rPr>
  </w:style>
  <w:style w:type="paragraph" w:customStyle="1" w:styleId="MF2">
    <w:name w:val="MF2"/>
    <w:basedOn w:val="Normal"/>
    <w:autoRedefine/>
    <w:uiPriority w:val="99"/>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pPr>
      <w:spacing w:line="360" w:lineRule="exact"/>
      <w:jc w:val="center"/>
    </w:pPr>
    <w:rPr>
      <w:lang w:eastAsia="x-none"/>
    </w:rPr>
  </w:style>
  <w:style w:type="character" w:customStyle="1" w:styleId="Corpodetexto2Char">
    <w:name w:val="Corpo de texto 2 Char"/>
    <w:aliases w:val="bt2 Char"/>
    <w:link w:val="Corpodetexto2"/>
    <w:uiPriority w:val="99"/>
    <w:semiHidden/>
    <w:rPr>
      <w:rFonts w:ascii="Times New Roman" w:hAnsi="Times New Roman" w:cs="Times New Roman"/>
      <w:sz w:val="26"/>
      <w:szCs w:val="26"/>
      <w:lang w:val="pt-BR"/>
    </w:rPr>
  </w:style>
  <w:style w:type="paragraph" w:styleId="Cabealho">
    <w:name w:val="header"/>
    <w:basedOn w:val="Normal"/>
    <w:link w:val="CabealhoChar"/>
    <w:uiPriority w:val="99"/>
    <w:pPr>
      <w:tabs>
        <w:tab w:val="center" w:pos="4419"/>
        <w:tab w:val="right" w:pos="8838"/>
      </w:tabs>
    </w:pPr>
    <w:rPr>
      <w:lang w:eastAsia="x-none"/>
    </w:rPr>
  </w:style>
  <w:style w:type="character" w:customStyle="1" w:styleId="CabealhoChar">
    <w:name w:val="Cabeçalho Char"/>
    <w:link w:val="Cabealho"/>
    <w:uiPriority w:val="99"/>
    <w:rPr>
      <w:rFonts w:ascii="Times New Roman" w:hAnsi="Times New Roman" w:cs="Times New Roman"/>
      <w:sz w:val="26"/>
      <w:szCs w:val="26"/>
      <w:lang w:val="pt-BR"/>
    </w:rPr>
  </w:style>
  <w:style w:type="paragraph" w:styleId="Recuodecorpodetexto">
    <w:name w:val="Body Text Indent"/>
    <w:aliases w:val="bti"/>
    <w:basedOn w:val="Normal"/>
    <w:link w:val="RecuodecorpodetextoChar"/>
    <w:uiPriority w:val="99"/>
    <w:pPr>
      <w:ind w:left="2127" w:hanging="711"/>
    </w:pPr>
    <w:rPr>
      <w:lang w:eastAsia="x-none"/>
    </w:rPr>
  </w:style>
  <w:style w:type="character" w:customStyle="1" w:styleId="RecuodecorpodetextoChar">
    <w:name w:val="Recuo de corpo de texto Char"/>
    <w:aliases w:val="bti Char"/>
    <w:link w:val="Recuodecorpodetexto"/>
    <w:uiPriority w:val="99"/>
    <w:semiHidden/>
    <w:rPr>
      <w:rFonts w:ascii="Times New Roman" w:hAnsi="Times New Roman" w:cs="Times New Roman"/>
      <w:sz w:val="26"/>
      <w:szCs w:val="26"/>
      <w:lang w:val="pt-BR"/>
    </w:rPr>
  </w:style>
  <w:style w:type="paragraph" w:customStyle="1" w:styleId="p0">
    <w:name w:val="p0"/>
    <w:basedOn w:val="Normal"/>
    <w:pPr>
      <w:tabs>
        <w:tab w:val="left" w:pos="720"/>
      </w:tabs>
      <w:spacing w:line="240" w:lineRule="atLeast"/>
    </w:pPr>
    <w:rPr>
      <w:rFonts w:ascii="Times" w:hAnsi="Times" w:cs="Times"/>
      <w:sz w:val="24"/>
      <w:szCs w:val="24"/>
    </w:rPr>
  </w:style>
  <w:style w:type="paragraph" w:styleId="Corpodetexto3">
    <w:name w:val="Body Text 3"/>
    <w:basedOn w:val="Normal"/>
    <w:link w:val="Corpodetexto3Char"/>
    <w:uiPriority w:val="99"/>
    <w:rPr>
      <w:sz w:val="16"/>
      <w:szCs w:val="16"/>
      <w:lang w:eastAsia="x-none"/>
    </w:rPr>
  </w:style>
  <w:style w:type="character" w:customStyle="1" w:styleId="Corpodetexto3Char">
    <w:name w:val="Corpo de texto 3 Char"/>
    <w:link w:val="Corpodetexto3"/>
    <w:uiPriority w:val="99"/>
    <w:semiHidden/>
    <w:rPr>
      <w:rFonts w:ascii="Times New Roman" w:hAnsi="Times New Roman" w:cs="Times New Roman"/>
      <w:sz w:val="16"/>
      <w:szCs w:val="16"/>
      <w:lang w:val="pt-BR"/>
    </w:rPr>
  </w:style>
  <w:style w:type="paragraph" w:customStyle="1" w:styleId="c3">
    <w:name w:val="c3"/>
    <w:basedOn w:val="Normal"/>
    <w:next w:val="Textodecomentrio"/>
    <w:uiPriority w:val="99"/>
    <w:pPr>
      <w:spacing w:line="240" w:lineRule="atLeast"/>
      <w:jc w:val="center"/>
    </w:pPr>
    <w:rPr>
      <w:rFonts w:ascii="Times" w:hAnsi="Times" w:cs="Times"/>
      <w:sz w:val="24"/>
      <w:szCs w:val="24"/>
    </w:rPr>
  </w:style>
  <w:style w:type="paragraph" w:styleId="Corpodetexto">
    <w:name w:val="Body Text"/>
    <w:basedOn w:val="Normal"/>
    <w:link w:val="CorpodetextoChar"/>
    <w:uiPriority w:val="99"/>
    <w:pPr>
      <w:tabs>
        <w:tab w:val="left" w:pos="576"/>
        <w:tab w:val="left" w:pos="1152"/>
      </w:tabs>
      <w:spacing w:line="360" w:lineRule="exact"/>
      <w:ind w:right="-6"/>
    </w:pPr>
    <w:rPr>
      <w:lang w:eastAsia="x-none"/>
    </w:rPr>
  </w:style>
  <w:style w:type="character" w:customStyle="1" w:styleId="CorpodetextoChar">
    <w:name w:val="Corpo de texto Char"/>
    <w:link w:val="Corpodetexto"/>
    <w:uiPriority w:val="99"/>
    <w:semiHidden/>
    <w:rPr>
      <w:rFonts w:ascii="Times New Roman" w:hAnsi="Times New Roman" w:cs="Times New Roman"/>
      <w:sz w:val="26"/>
      <w:szCs w:val="26"/>
      <w:lang w:val="pt-BR"/>
    </w:rPr>
  </w:style>
  <w:style w:type="paragraph" w:styleId="Recuodecorpodetexto2">
    <w:name w:val="Body Text Indent 2"/>
    <w:aliases w:val="bti2"/>
    <w:basedOn w:val="Normal"/>
    <w:link w:val="Recuodecorpodetexto2Char"/>
    <w:uiPriority w:val="99"/>
    <w:pPr>
      <w:ind w:left="709" w:hanging="709"/>
    </w:pPr>
    <w:rPr>
      <w:lang w:eastAsia="x-none"/>
    </w:rPr>
  </w:style>
  <w:style w:type="character" w:customStyle="1" w:styleId="Recuodecorpodetexto2Char">
    <w:name w:val="Recuo de corpo de texto 2 Char"/>
    <w:aliases w:val="bti2 Char"/>
    <w:link w:val="Recuodecorpodetexto2"/>
    <w:uiPriority w:val="99"/>
    <w:semiHidden/>
    <w:rPr>
      <w:rFonts w:ascii="Times New Roman" w:hAnsi="Times New Roman" w:cs="Times New Roman"/>
      <w:sz w:val="26"/>
      <w:szCs w:val="26"/>
      <w:lang w:val="pt-BR"/>
    </w:rPr>
  </w:style>
  <w:style w:type="character" w:styleId="Nmerodepgina">
    <w:name w:val="page number"/>
    <w:uiPriority w:val="99"/>
    <w:rPr>
      <w:rFonts w:ascii="Times New Roman" w:hAnsi="Times New Roman" w:cs="Times New Roman"/>
      <w:spacing w:val="0"/>
      <w:sz w:val="26"/>
      <w:szCs w:val="26"/>
      <w:lang w:val="pt-BR"/>
    </w:rPr>
  </w:style>
  <w:style w:type="paragraph" w:styleId="Rodap">
    <w:name w:val="footer"/>
    <w:basedOn w:val="Normal"/>
    <w:link w:val="RodapChar"/>
    <w:uiPriority w:val="99"/>
    <w:pPr>
      <w:tabs>
        <w:tab w:val="center" w:pos="4419"/>
        <w:tab w:val="right" w:pos="8838"/>
      </w:tabs>
      <w:jc w:val="left"/>
    </w:pPr>
    <w:rPr>
      <w:lang w:eastAsia="x-none"/>
    </w:rPr>
  </w:style>
  <w:style w:type="character" w:customStyle="1" w:styleId="RodapChar">
    <w:name w:val="Rodapé Char"/>
    <w:link w:val="Rodap"/>
    <w:uiPriority w:val="99"/>
    <w:rPr>
      <w:rFonts w:ascii="Times New Roman" w:hAnsi="Times New Roman" w:cs="Times New Roman"/>
      <w:sz w:val="26"/>
      <w:szCs w:val="26"/>
      <w:lang w:val="pt-BR"/>
    </w:rPr>
  </w:style>
  <w:style w:type="paragraph" w:styleId="Textoembloco">
    <w:name w:val="Block Text"/>
    <w:basedOn w:val="Normal"/>
    <w:uiPriority w:val="99"/>
    <w:pPr>
      <w:tabs>
        <w:tab w:val="left" w:pos="9072"/>
      </w:tabs>
      <w:spacing w:line="240" w:lineRule="atLeast"/>
      <w:ind w:left="426" w:right="-1"/>
    </w:pPr>
    <w:rPr>
      <w:sz w:val="24"/>
      <w:szCs w:val="24"/>
    </w:rPr>
  </w:style>
  <w:style w:type="paragraph" w:customStyle="1" w:styleId="t7">
    <w:name w:val="t7"/>
    <w:basedOn w:val="Normal"/>
    <w:uiPriority w:val="99"/>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Pr>
      <w:rFonts w:ascii="Tahoma" w:hAnsi="Tahoma" w:cs="Tahoma"/>
      <w:sz w:val="16"/>
      <w:szCs w:val="16"/>
    </w:rPr>
  </w:style>
  <w:style w:type="character" w:customStyle="1" w:styleId="CommentReference1">
    <w:name w:val="Comment Reference1"/>
    <w:hidden/>
    <w:uiPriority w:val="99"/>
    <w:rPr>
      <w:rFonts w:ascii="Times New Roman" w:hAnsi="Times New Roman" w:cs="Times New Roman"/>
      <w:spacing w:val="0"/>
      <w:sz w:val="16"/>
      <w:szCs w:val="16"/>
      <w:lang w:val="pt-BR"/>
    </w:rPr>
  </w:style>
  <w:style w:type="paragraph" w:customStyle="1" w:styleId="CommentText1">
    <w:name w:val="Comment Text1"/>
    <w:basedOn w:val="Normal"/>
    <w:hidden/>
    <w:uiPriority w:val="99"/>
    <w:rPr>
      <w:sz w:val="20"/>
      <w:szCs w:val="20"/>
    </w:rPr>
  </w:style>
  <w:style w:type="paragraph" w:customStyle="1" w:styleId="CommentSubject1">
    <w:name w:val="Comment Subject1"/>
    <w:basedOn w:val="CommentText1"/>
    <w:next w:val="CommentText1"/>
    <w:hidden/>
    <w:uiPriority w:val="99"/>
    <w:rPr>
      <w:b/>
      <w:bCs/>
    </w:rPr>
  </w:style>
  <w:style w:type="paragraph" w:styleId="Recuodecorpodetexto3">
    <w:name w:val="Body Text Indent 3"/>
    <w:aliases w:val="bti3"/>
    <w:basedOn w:val="Normal"/>
    <w:link w:val="Recuodecorpodetexto3Char"/>
    <w:uiPriority w:val="99"/>
    <w:pPr>
      <w:spacing w:after="120"/>
      <w:ind w:left="360"/>
    </w:pPr>
    <w:rPr>
      <w:sz w:val="16"/>
      <w:szCs w:val="16"/>
      <w:lang w:eastAsia="x-none"/>
    </w:rPr>
  </w:style>
  <w:style w:type="character" w:customStyle="1" w:styleId="Recuodecorpodetexto3Char">
    <w:name w:val="Recuo de corpo de texto 3 Char"/>
    <w:aliases w:val="bti3 Char"/>
    <w:link w:val="Recuodecorpodetexto3"/>
    <w:uiPriority w:val="99"/>
    <w:semiHidden/>
    <w:rPr>
      <w:rFonts w:ascii="Times New Roman" w:hAnsi="Times New Roman" w:cs="Times New Roman"/>
      <w:sz w:val="16"/>
      <w:szCs w:val="16"/>
      <w:lang w:val="pt-BR"/>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Times"/>
      <w:sz w:val="26"/>
      <w:szCs w:val="26"/>
      <w:lang w:eastAsia="en-US"/>
    </w:rPr>
  </w:style>
  <w:style w:type="paragraph" w:customStyle="1" w:styleId="Corpo">
    <w:name w:val="Corpo"/>
    <w:uiPriority w:val="99"/>
    <w:pPr>
      <w:widowControl w:val="0"/>
      <w:autoSpaceDE w:val="0"/>
      <w:autoSpaceDN w:val="0"/>
      <w:adjustRightInd w:val="0"/>
      <w:jc w:val="both"/>
    </w:pPr>
    <w:rPr>
      <w:rFonts w:ascii="Times New Roman" w:hAnsi="Times New Roman"/>
      <w:color w:val="000000"/>
      <w:sz w:val="26"/>
      <w:szCs w:val="26"/>
      <w:lang w:eastAsia="en-US"/>
    </w:rPr>
  </w:style>
  <w:style w:type="paragraph" w:styleId="Ttulo">
    <w:name w:val="Title"/>
    <w:aliases w:val="t"/>
    <w:basedOn w:val="Normal"/>
    <w:link w:val="TtuloChar"/>
    <w:uiPriority w:val="10"/>
    <w:qFormat/>
    <w:pPr>
      <w:keepNext/>
      <w:suppressAutoHyphens/>
      <w:spacing w:before="240" w:after="120"/>
      <w:jc w:val="left"/>
    </w:pPr>
    <w:rPr>
      <w:rFonts w:ascii="Cambria" w:hAnsi="Cambria"/>
      <w:b/>
      <w:bCs/>
      <w:kern w:val="28"/>
      <w:sz w:val="32"/>
      <w:szCs w:val="32"/>
      <w:lang w:eastAsia="x-none"/>
    </w:rPr>
  </w:style>
  <w:style w:type="character" w:customStyle="1" w:styleId="TtuloChar">
    <w:name w:val="Título Char"/>
    <w:aliases w:val="t Char"/>
    <w:link w:val="Ttulo"/>
    <w:uiPriority w:val="10"/>
    <w:rPr>
      <w:rFonts w:ascii="Cambria" w:eastAsia="Times New Roman" w:hAnsi="Cambria" w:cs="Times New Roman"/>
      <w:b/>
      <w:bCs/>
      <w:kern w:val="28"/>
      <w:sz w:val="32"/>
      <w:szCs w:val="32"/>
      <w:lang w:val="pt-BR"/>
    </w:rPr>
  </w:style>
  <w:style w:type="paragraph" w:styleId="Subttulo">
    <w:name w:val="Subtitle"/>
    <w:aliases w:val="sub"/>
    <w:basedOn w:val="Normal"/>
    <w:link w:val="SubttuloChar"/>
    <w:uiPriority w:val="11"/>
    <w:qFormat/>
    <w:pPr>
      <w:tabs>
        <w:tab w:val="left" w:pos="0"/>
        <w:tab w:val="left" w:pos="1440"/>
        <w:tab w:val="left" w:pos="2880"/>
        <w:tab w:val="left" w:pos="4320"/>
      </w:tabs>
      <w:spacing w:before="293" w:after="170" w:line="287" w:lineRule="atLeast"/>
    </w:pPr>
    <w:rPr>
      <w:rFonts w:ascii="Cambria" w:hAnsi="Cambria"/>
      <w:sz w:val="24"/>
      <w:szCs w:val="24"/>
      <w:lang w:eastAsia="x-none"/>
    </w:rPr>
  </w:style>
  <w:style w:type="character" w:customStyle="1" w:styleId="SubttuloChar">
    <w:name w:val="Subtítulo Char"/>
    <w:aliases w:val="sub Char"/>
    <w:link w:val="Subttulo"/>
    <w:uiPriority w:val="11"/>
    <w:rPr>
      <w:rFonts w:ascii="Cambria" w:eastAsia="Times New Roman" w:hAnsi="Cambria" w:cs="Times New Roman"/>
      <w:sz w:val="24"/>
      <w:szCs w:val="24"/>
      <w:lang w:val="pt-BR"/>
    </w:rPr>
  </w:style>
  <w:style w:type="paragraph" w:customStyle="1" w:styleId="BodyText21">
    <w:name w:val="Body Text 21"/>
    <w:basedOn w:val="Normal"/>
    <w:uiPriority w:val="99"/>
    <w:pPr>
      <w:ind w:left="567"/>
    </w:pPr>
    <w:rPr>
      <w:sz w:val="24"/>
      <w:szCs w:val="24"/>
      <w:lang w:val="en-AU"/>
    </w:rPr>
  </w:style>
  <w:style w:type="paragraph" w:customStyle="1" w:styleId="NormalWeb">
    <w:name w:val="Normal(Web)"/>
    <w:basedOn w:val="Normal"/>
    <w:uiPriority w:val="99"/>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uiPriority w:val="99"/>
    <w:rPr>
      <w:color w:val="0000FF"/>
      <w:spacing w:val="0"/>
      <w:u w:val="double"/>
    </w:rPr>
  </w:style>
  <w:style w:type="paragraph" w:customStyle="1" w:styleId="Ttulo1AgmtArticleNumber">
    <w:name w:val="Título 1.Agmt Article Number"/>
    <w:basedOn w:val="Normal"/>
    <w:next w:val="Normal"/>
    <w:uiPriority w:val="99"/>
    <w:pPr>
      <w:keepNext/>
      <w:jc w:val="left"/>
      <w:outlineLvl w:val="0"/>
    </w:pPr>
    <w:rPr>
      <w:b/>
      <w:bCs/>
      <w:sz w:val="18"/>
      <w:szCs w:val="18"/>
    </w:rPr>
  </w:style>
  <w:style w:type="character" w:customStyle="1" w:styleId="Normal1">
    <w:name w:val="Normal1"/>
    <w:uiPriority w:val="99"/>
    <w:rPr>
      <w:rFonts w:ascii="Helvetica" w:hAnsi="Helvetica" w:cs="Helvetica"/>
      <w:spacing w:val="0"/>
      <w:sz w:val="24"/>
      <w:szCs w:val="24"/>
      <w:lang w:val="pt-BR"/>
    </w:rPr>
  </w:style>
  <w:style w:type="paragraph" w:customStyle="1" w:styleId="DeltaViewTableBody">
    <w:name w:val="DeltaView Table Body"/>
    <w:basedOn w:val="Normal"/>
    <w:uiPriority w:val="99"/>
    <w:pPr>
      <w:jc w:val="left"/>
    </w:pPr>
    <w:rPr>
      <w:rFonts w:ascii="Arial" w:hAnsi="Arial" w:cs="Arial"/>
      <w:sz w:val="24"/>
      <w:szCs w:val="24"/>
      <w:lang w:val="en-US"/>
    </w:rPr>
  </w:style>
  <w:style w:type="character" w:customStyle="1" w:styleId="DeltaViewMoveDestination">
    <w:name w:val="DeltaView Move Destination"/>
    <w:uiPriority w:val="99"/>
    <w:rPr>
      <w:color w:val="00C000"/>
      <w:spacing w:val="0"/>
      <w:u w:val="double"/>
    </w:rPr>
  </w:style>
  <w:style w:type="paragraph" w:styleId="Textodebalo">
    <w:name w:val="Balloon Text"/>
    <w:basedOn w:val="Normal"/>
    <w:link w:val="TextodebaloChar"/>
    <w:hidden/>
    <w:uiPriority w:val="99"/>
    <w:rPr>
      <w:rFonts w:ascii="Tahoma" w:hAnsi="Tahoma"/>
      <w:sz w:val="16"/>
      <w:szCs w:val="16"/>
      <w:lang w:eastAsia="x-none"/>
    </w:rPr>
  </w:style>
  <w:style w:type="character" w:customStyle="1" w:styleId="TextodebaloChar">
    <w:name w:val="Texto de balão Char"/>
    <w:link w:val="Textodebalo"/>
    <w:uiPriority w:val="99"/>
    <w:semiHidden/>
    <w:rPr>
      <w:rFonts w:ascii="Tahoma" w:hAnsi="Tahoma" w:cs="Tahoma"/>
      <w:sz w:val="16"/>
      <w:szCs w:val="16"/>
      <w:lang w:val="pt-BR"/>
    </w:rPr>
  </w:style>
  <w:style w:type="paragraph" w:customStyle="1" w:styleId="CharCharCharCharCharCharCharCharCharCharChar">
    <w:name w:val="Char Char Char Char Char Char Char Char Char Char Char"/>
    <w:basedOn w:val="Normal"/>
    <w:uiPriority w:val="99"/>
    <w:pPr>
      <w:spacing w:after="160" w:line="240" w:lineRule="exact"/>
      <w:jc w:val="left"/>
    </w:pPr>
    <w:rPr>
      <w:rFonts w:ascii="Verdana" w:hAnsi="Verdana" w:cs="Verdana"/>
      <w:sz w:val="20"/>
      <w:szCs w:val="20"/>
      <w:lang w:val="en-US"/>
    </w:rPr>
  </w:style>
  <w:style w:type="character" w:styleId="MquinadeescreverHTML">
    <w:name w:val="HTML Typewriter"/>
    <w:uiPriority w:val="99"/>
    <w:rPr>
      <w:rFonts w:ascii="Courier New" w:hAnsi="Courier New" w:cs="Courier New"/>
      <w:spacing w:val="0"/>
      <w:sz w:val="20"/>
      <w:szCs w:val="20"/>
      <w:lang w:val="pt-BR"/>
    </w:rPr>
  </w:style>
  <w:style w:type="character" w:customStyle="1" w:styleId="deltaviewinsertion0">
    <w:name w:val="deltaviewinsertion"/>
    <w:uiPriority w:val="99"/>
    <w:rPr>
      <w:rFonts w:ascii="Times New Roman" w:hAnsi="Times New Roman" w:cs="Times New Roman"/>
      <w:spacing w:val="0"/>
      <w:sz w:val="26"/>
      <w:szCs w:val="26"/>
      <w:lang w:val="pt-BR"/>
    </w:rPr>
  </w:style>
  <w:style w:type="character" w:styleId="HiperlinkVisitado">
    <w:name w:val="FollowedHyperlink"/>
    <w:uiPriority w:val="99"/>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pPr>
      <w:spacing w:after="160" w:line="240" w:lineRule="exact"/>
      <w:jc w:val="left"/>
    </w:pPr>
    <w:rPr>
      <w:rFonts w:ascii="Verdana" w:hAnsi="Verdana" w:cs="Verdana"/>
      <w:sz w:val="20"/>
      <w:szCs w:val="20"/>
      <w:lang w:val="en-US"/>
    </w:rPr>
  </w:style>
  <w:style w:type="paragraph" w:customStyle="1" w:styleId="TEXTO">
    <w:name w:val="TEXTO"/>
    <w:autoRedefine/>
    <w:uiPriority w:val="99"/>
    <w:pPr>
      <w:keepNext/>
      <w:keepLines/>
      <w:numPr>
        <w:ilvl w:val="1"/>
        <w:numId w:val="3"/>
      </w:numPr>
      <w:spacing w:line="300" w:lineRule="exact"/>
      <w:ind w:left="707" w:hanging="707"/>
    </w:pPr>
    <w:rPr>
      <w:rFonts w:ascii="Frutiger Light" w:hAnsi="Frutiger Light" w:cs="Frutiger Light"/>
      <w:sz w:val="26"/>
      <w:szCs w:val="26"/>
      <w:lang w:eastAsia="en-US"/>
    </w:rPr>
  </w:style>
  <w:style w:type="paragraph" w:styleId="PargrafodaLista">
    <w:name w:val="List Paragraph"/>
    <w:basedOn w:val="Normal"/>
    <w:uiPriority w:val="34"/>
    <w:qFormat/>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Pr>
      <w:b/>
      <w:bCs/>
    </w:rPr>
  </w:style>
  <w:style w:type="character" w:customStyle="1" w:styleId="TextodecomentrioChar">
    <w:name w:val="Texto de comentário Char"/>
    <w:hidden/>
    <w:uiPriority w:val="99"/>
    <w:rPr>
      <w:rFonts w:ascii="Times New Roman" w:hAnsi="Times New Roman" w:cs="Times New Roman"/>
      <w:spacing w:val="0"/>
      <w:sz w:val="26"/>
      <w:szCs w:val="26"/>
      <w:lang w:val="pt-BR"/>
    </w:rPr>
  </w:style>
  <w:style w:type="character" w:customStyle="1" w:styleId="AssuntodocomentrioChar">
    <w:name w:val="Assunto do comentário Char"/>
    <w:uiPriority w:val="99"/>
  </w:style>
  <w:style w:type="paragraph" w:styleId="Commarcadores">
    <w:name w:val="List Bullet"/>
    <w:aliases w:val="lb"/>
    <w:basedOn w:val="Normal"/>
    <w:uiPriority w:val="99"/>
    <w:pPr>
      <w:numPr>
        <w:numId w:val="4"/>
      </w:numPr>
    </w:pPr>
  </w:style>
  <w:style w:type="character" w:customStyle="1" w:styleId="CommarcadoresChar">
    <w:name w:val="Com marcadores Char"/>
    <w:uiPriority w:val="9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pPr>
      <w:spacing w:after="160" w:line="240" w:lineRule="exact"/>
      <w:jc w:val="left"/>
    </w:pPr>
    <w:rPr>
      <w:rFonts w:ascii="Verdana" w:hAnsi="Verdana" w:cs="Verdana"/>
      <w:sz w:val="20"/>
      <w:szCs w:val="20"/>
      <w:lang w:val="en-US"/>
    </w:rPr>
  </w:style>
  <w:style w:type="paragraph" w:customStyle="1" w:styleId="Estilo">
    <w:name w:val="Estilo"/>
    <w:basedOn w:val="Normal"/>
    <w:uiPriority w:val="99"/>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pPr>
      <w:spacing w:after="160" w:line="240" w:lineRule="exact"/>
    </w:pPr>
    <w:rPr>
      <w:rFonts w:ascii="Verdana" w:hAnsi="Verdana" w:cs="Verdana"/>
      <w:sz w:val="20"/>
      <w:szCs w:val="20"/>
      <w:lang w:val="en-US"/>
    </w:rPr>
  </w:style>
  <w:style w:type="paragraph" w:customStyle="1" w:styleId="CharChar3">
    <w:name w:val="Char Char3"/>
    <w:basedOn w:val="Normal"/>
    <w:uiPriority w:val="99"/>
    <w:pPr>
      <w:spacing w:after="160" w:line="240" w:lineRule="exact"/>
    </w:pPr>
    <w:rPr>
      <w:rFonts w:ascii="Verdana" w:hAnsi="Verdana" w:cs="Verdana"/>
      <w:sz w:val="20"/>
      <w:szCs w:val="20"/>
      <w:lang w:val="en-US"/>
    </w:rPr>
  </w:style>
  <w:style w:type="character" w:customStyle="1" w:styleId="DeltaViewDeletion">
    <w:name w:val="DeltaView Deletion"/>
    <w:uiPriority w:val="99"/>
    <w:rPr>
      <w:strike/>
      <w:color w:val="FF0000"/>
      <w:spacing w:val="0"/>
    </w:rPr>
  </w:style>
  <w:style w:type="character" w:customStyle="1" w:styleId="DeltaViewMoveSource">
    <w:name w:val="DeltaView Move Source"/>
    <w:uiPriority w:val="99"/>
    <w:rPr>
      <w:strike/>
      <w:color w:val="00C000"/>
      <w:spacing w:val="0"/>
    </w:rPr>
  </w:style>
  <w:style w:type="paragraph" w:customStyle="1" w:styleId="CharChar5Char">
    <w:name w:val="Char Char5 Char"/>
    <w:basedOn w:val="Normal"/>
    <w:uiPriority w:val="99"/>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pPr>
      <w:spacing w:after="160" w:line="240" w:lineRule="exact"/>
    </w:pPr>
    <w:rPr>
      <w:rFonts w:ascii="Verdana" w:hAnsi="Verdana" w:cs="Verdana"/>
      <w:sz w:val="20"/>
      <w:szCs w:val="20"/>
      <w:lang w:val="en-US"/>
    </w:rPr>
  </w:style>
  <w:style w:type="paragraph" w:customStyle="1" w:styleId="DeltaViewTableHeading">
    <w:name w:val="DeltaView Table Heading"/>
    <w:basedOn w:val="Normal"/>
    <w:uiPriority w:val="99"/>
    <w:pPr>
      <w:widowControl/>
      <w:spacing w:after="120"/>
      <w:jc w:val="left"/>
    </w:pPr>
    <w:rPr>
      <w:rFonts w:ascii="Arial" w:hAnsi="Arial" w:cs="Arial"/>
      <w:b/>
      <w:bCs/>
      <w:sz w:val="24"/>
      <w:szCs w:val="24"/>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cs="Arial"/>
      <w:sz w:val="24"/>
      <w:szCs w:val="24"/>
      <w:lang w:val="en-GB" w:eastAsia="en-US"/>
    </w:rPr>
  </w:style>
  <w:style w:type="character" w:styleId="Refdecomentrio">
    <w:name w:val="annotation reference"/>
    <w:uiPriority w:val="99"/>
    <w:rPr>
      <w:spacing w:val="0"/>
      <w:sz w:val="16"/>
      <w:szCs w:val="16"/>
    </w:rPr>
  </w:style>
  <w:style w:type="paragraph" w:styleId="Textodecomentrio">
    <w:name w:val="annotation text"/>
    <w:basedOn w:val="Normal"/>
    <w:link w:val="TextodecomentrioChar1"/>
    <w:uiPriority w:val="99"/>
    <w:pPr>
      <w:widowControl/>
      <w:jc w:val="left"/>
    </w:pPr>
    <w:rPr>
      <w:sz w:val="20"/>
      <w:szCs w:val="20"/>
      <w:lang w:eastAsia="x-none"/>
    </w:rPr>
  </w:style>
  <w:style w:type="character" w:customStyle="1" w:styleId="TextodecomentrioChar1">
    <w:name w:val="Texto de comentário Char1"/>
    <w:link w:val="Textodecomentrio"/>
    <w:uiPriority w:val="99"/>
    <w:semiHidden/>
    <w:rPr>
      <w:rFonts w:ascii="Times New Roman" w:hAnsi="Times New Roman" w:cs="Times New Roman"/>
      <w:sz w:val="20"/>
      <w:szCs w:val="20"/>
      <w:lang w:val="pt-BR"/>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paragraph" w:styleId="MapadoDocumento">
    <w:name w:val="Document Map"/>
    <w:basedOn w:val="Normal"/>
    <w:link w:val="MapadoDocumentoChar"/>
    <w:uiPriority w:val="99"/>
    <w:pPr>
      <w:widowControl/>
      <w:shd w:val="clear" w:color="auto" w:fill="000080"/>
      <w:jc w:val="left"/>
    </w:pPr>
    <w:rPr>
      <w:rFonts w:ascii="Tahoma" w:hAnsi="Tahoma"/>
      <w:sz w:val="16"/>
      <w:szCs w:val="16"/>
      <w:lang w:eastAsia="x-none"/>
    </w:rPr>
  </w:style>
  <w:style w:type="character" w:customStyle="1" w:styleId="MapadoDocumentoChar">
    <w:name w:val="Mapa do Documento Char"/>
    <w:link w:val="MapadoDocumento"/>
    <w:uiPriority w:val="99"/>
    <w:semiHidden/>
    <w:rPr>
      <w:rFonts w:ascii="Tahoma" w:hAnsi="Tahoma" w:cs="Tahoma"/>
      <w:sz w:val="16"/>
      <w:szCs w:val="16"/>
      <w:lang w:val="pt-BR"/>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Comment">
    <w:name w:val="DeltaView Comment"/>
    <w:uiPriority w:val="99"/>
    <w:rPr>
      <w:color w:val="000000"/>
      <w:spacing w:val="0"/>
    </w:rPr>
  </w:style>
  <w:style w:type="character" w:customStyle="1" w:styleId="DeltaViewStyleChangeText">
    <w:name w:val="DeltaView Style Change Text"/>
    <w:uiPriority w:val="99"/>
    <w:rPr>
      <w:color w:val="000000"/>
      <w:spacing w:val="0"/>
      <w:u w:val="double"/>
    </w:rPr>
  </w:style>
  <w:style w:type="character" w:customStyle="1" w:styleId="DeltaViewStyleChangeLabel">
    <w:name w:val="DeltaView Style Change Label"/>
    <w:uiPriority w:val="99"/>
    <w:rPr>
      <w:color w:val="000000"/>
      <w:spacing w:val="0"/>
    </w:rPr>
  </w:style>
  <w:style w:type="character" w:customStyle="1" w:styleId="DeltaViewInsertedComment">
    <w:name w:val="DeltaView Inserted Comment"/>
    <w:uiPriority w:val="99"/>
    <w:rPr>
      <w:color w:val="0000FF"/>
      <w:spacing w:val="0"/>
      <w:u w:val="double"/>
    </w:rPr>
  </w:style>
  <w:style w:type="character" w:customStyle="1" w:styleId="DeltaViewDeletedComment">
    <w:name w:val="DeltaView Deleted Comment"/>
    <w:uiPriority w:val="99"/>
    <w:rPr>
      <w:strike/>
      <w:color w:val="FF0000"/>
      <w:spacing w:val="0"/>
    </w:rPr>
  </w:style>
  <w:style w:type="paragraph" w:styleId="Assuntodocomentrio">
    <w:name w:val="annotation subject"/>
    <w:basedOn w:val="Textodecomentrio"/>
    <w:next w:val="Textodecomentrio"/>
    <w:link w:val="AssuntodocomentrioChar1"/>
    <w:uiPriority w:val="99"/>
    <w:semiHidden/>
    <w:unhideWhenUsed/>
    <w:rsid w:val="00843195"/>
    <w:pPr>
      <w:widowControl w:val="0"/>
      <w:jc w:val="both"/>
    </w:pPr>
    <w:rPr>
      <w:b/>
      <w:bCs/>
      <w:lang w:eastAsia="en-US"/>
    </w:rPr>
  </w:style>
  <w:style w:type="character" w:customStyle="1" w:styleId="AssuntodocomentrioChar1">
    <w:name w:val="Assunto do comentário Char1"/>
    <w:link w:val="Assuntodocomentrio"/>
    <w:uiPriority w:val="99"/>
    <w:semiHidden/>
    <w:rsid w:val="00843195"/>
    <w:rPr>
      <w:rFonts w:ascii="Times New Roman" w:hAnsi="Times New Roman" w:cs="Times New Roman"/>
      <w:b/>
      <w:bCs/>
      <w:sz w:val="20"/>
      <w:szCs w:val="20"/>
      <w:lang w:val="pt-BR" w:eastAsia="en-US"/>
    </w:rPr>
  </w:style>
  <w:style w:type="paragraph" w:styleId="NormalWeb0">
    <w:name w:val="Normal (Web)"/>
    <w:basedOn w:val="Normal"/>
    <w:rsid w:val="006509F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styleId="Reviso">
    <w:name w:val="Revision"/>
    <w:hidden/>
    <w:uiPriority w:val="99"/>
    <w:semiHidden/>
    <w:rsid w:val="00294111"/>
    <w:rPr>
      <w:rFonts w:ascii="Times New Roman" w:hAnsi="Times New Roman"/>
      <w:sz w:val="26"/>
      <w:szCs w:val="26"/>
      <w:lang w:eastAsia="en-US"/>
    </w:rPr>
  </w:style>
  <w:style w:type="paragraph" w:customStyle="1" w:styleId="Default">
    <w:name w:val="Default"/>
    <w:rsid w:val="00A6524F"/>
    <w:pPr>
      <w:autoSpaceDE w:val="0"/>
      <w:autoSpaceDN w:val="0"/>
      <w:adjustRightInd w:val="0"/>
    </w:pPr>
    <w:rPr>
      <w:rFonts w:ascii="Arial" w:hAnsi="Arial" w:cs="Arial"/>
      <w:color w:val="000000"/>
      <w:sz w:val="24"/>
      <w:szCs w:val="24"/>
    </w:rPr>
  </w:style>
  <w:style w:type="paragraph" w:customStyle="1" w:styleId="p3">
    <w:name w:val="p3"/>
    <w:basedOn w:val="Normal"/>
    <w:rsid w:val="00A6524F"/>
    <w:pPr>
      <w:widowControl/>
      <w:tabs>
        <w:tab w:val="left" w:pos="720"/>
      </w:tabs>
      <w:autoSpaceDE/>
      <w:autoSpaceDN/>
      <w:adjustRightInd/>
      <w:spacing w:line="240" w:lineRule="atLeast"/>
    </w:pPr>
    <w:rPr>
      <w:rFonts w:ascii="Times" w:eastAsia="MS Mincho" w:hAnsi="Times"/>
      <w:sz w:val="24"/>
      <w:szCs w:val="20"/>
    </w:rPr>
  </w:style>
  <w:style w:type="character" w:customStyle="1" w:styleId="apple-converted-space">
    <w:name w:val="apple-converted-space"/>
    <w:rsid w:val="00B2043C"/>
  </w:style>
  <w:style w:type="paragraph" w:customStyle="1" w:styleId="titulo1">
    <w:name w:val="titulo 1"/>
    <w:basedOn w:val="Normal"/>
    <w:next w:val="Normal"/>
    <w:link w:val="titulo1Char"/>
    <w:qFormat/>
    <w:rsid w:val="00572188"/>
    <w:pPr>
      <w:keepNext/>
      <w:widowControl/>
      <w:numPr>
        <w:numId w:val="6"/>
      </w:numPr>
      <w:spacing w:before="360" w:after="360" w:line="280" w:lineRule="atLeast"/>
      <w:ind w:right="335"/>
      <w:jc w:val="center"/>
    </w:pPr>
    <w:rPr>
      <w:rFonts w:ascii="Lucida Sans" w:hAnsi="Lucida Sans"/>
      <w:b/>
      <w:caps/>
      <w:sz w:val="24"/>
      <w:szCs w:val="22"/>
      <w:lang w:val="x-none" w:eastAsia="x-none"/>
    </w:rPr>
  </w:style>
  <w:style w:type="character" w:customStyle="1" w:styleId="titulo1Char">
    <w:name w:val="titulo 1 Char"/>
    <w:link w:val="titulo1"/>
    <w:rsid w:val="00572188"/>
    <w:rPr>
      <w:rFonts w:ascii="Lucida Sans" w:hAnsi="Lucida Sans"/>
      <w:b/>
      <w:caps/>
      <w:sz w:val="24"/>
      <w:szCs w:val="22"/>
      <w:lang w:val="x-none" w:eastAsia="x-none"/>
    </w:rPr>
  </w:style>
  <w:style w:type="paragraph" w:customStyle="1" w:styleId="titulo3">
    <w:name w:val="titulo 3"/>
    <w:basedOn w:val="Normal"/>
    <w:link w:val="titulo3Char"/>
    <w:qFormat/>
    <w:rsid w:val="00572188"/>
    <w:pPr>
      <w:keepNext/>
      <w:widowControl/>
      <w:numPr>
        <w:ilvl w:val="2"/>
        <w:numId w:val="6"/>
      </w:numPr>
      <w:spacing w:before="120" w:after="240" w:line="280" w:lineRule="atLeast"/>
    </w:pPr>
    <w:rPr>
      <w:rFonts w:ascii="Lucida Bright" w:hAnsi="Lucida Bright"/>
      <w:sz w:val="22"/>
      <w:szCs w:val="22"/>
      <w:lang w:val="x-none" w:eastAsia="x-none"/>
    </w:rPr>
  </w:style>
  <w:style w:type="paragraph" w:customStyle="1" w:styleId="titulo4">
    <w:name w:val="titulo 4"/>
    <w:basedOn w:val="Normal"/>
    <w:qFormat/>
    <w:rsid w:val="00572188"/>
    <w:pPr>
      <w:keepNext/>
      <w:widowControl/>
      <w:numPr>
        <w:ilvl w:val="3"/>
        <w:numId w:val="6"/>
      </w:numPr>
      <w:spacing w:before="120" w:after="240" w:line="280" w:lineRule="atLeast"/>
    </w:pPr>
    <w:rPr>
      <w:rFonts w:ascii="Lucida Bright" w:hAnsi="Lucida Bright"/>
      <w:sz w:val="22"/>
      <w:szCs w:val="22"/>
      <w:lang w:val="x-none" w:eastAsia="x-none"/>
    </w:rPr>
  </w:style>
  <w:style w:type="paragraph" w:customStyle="1" w:styleId="titulo5">
    <w:name w:val="titulo 5"/>
    <w:basedOn w:val="Normal"/>
    <w:qFormat/>
    <w:rsid w:val="00572188"/>
    <w:pPr>
      <w:keepNext/>
      <w:widowControl/>
      <w:numPr>
        <w:ilvl w:val="4"/>
        <w:numId w:val="6"/>
      </w:numPr>
      <w:spacing w:line="280" w:lineRule="atLeast"/>
    </w:pPr>
    <w:rPr>
      <w:rFonts w:ascii="Lucida Bright" w:hAnsi="Lucida Bright"/>
      <w:sz w:val="22"/>
      <w:szCs w:val="22"/>
      <w:lang w:val="x-none" w:eastAsia="x-none"/>
    </w:rPr>
  </w:style>
  <w:style w:type="paragraph" w:customStyle="1" w:styleId="titulo2">
    <w:name w:val="titulo 2"/>
    <w:basedOn w:val="Normal"/>
    <w:next w:val="Normal"/>
    <w:link w:val="titulo2Char"/>
    <w:qFormat/>
    <w:rsid w:val="00F53D46"/>
    <w:pPr>
      <w:keepNext/>
      <w:widowControl/>
      <w:tabs>
        <w:tab w:val="num" w:pos="0"/>
      </w:tabs>
      <w:spacing w:before="240" w:after="60" w:line="280" w:lineRule="atLeast"/>
    </w:pPr>
    <w:rPr>
      <w:rFonts w:ascii="Lucida Sans" w:hAnsi="Lucida Sans"/>
      <w:b/>
      <w:sz w:val="22"/>
      <w:szCs w:val="22"/>
      <w:u w:val="single"/>
      <w:lang w:val="x-none" w:eastAsia="x-none"/>
    </w:rPr>
  </w:style>
  <w:style w:type="character" w:customStyle="1" w:styleId="titulo2Char">
    <w:name w:val="titulo 2 Char"/>
    <w:link w:val="titulo2"/>
    <w:rsid w:val="00F53D46"/>
    <w:rPr>
      <w:rFonts w:ascii="Lucida Sans" w:hAnsi="Lucida Sans"/>
      <w:b/>
      <w:sz w:val="22"/>
      <w:szCs w:val="22"/>
      <w:u w:val="single"/>
      <w:lang w:val="x-none" w:eastAsia="x-none"/>
    </w:rPr>
  </w:style>
  <w:style w:type="table" w:styleId="Tabelacomgrade">
    <w:name w:val="Table Grid"/>
    <w:basedOn w:val="Tabelanormal"/>
    <w:uiPriority w:val="59"/>
    <w:rsid w:val="00EA4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3Char">
    <w:name w:val="titulo 3 Char"/>
    <w:link w:val="titulo3"/>
    <w:rsid w:val="00891C3E"/>
    <w:rPr>
      <w:rFonts w:ascii="Lucida Bright" w:hAnsi="Lucida Bright"/>
      <w:sz w:val="22"/>
      <w:szCs w:val="22"/>
      <w:lang w:val="x-none" w:eastAsia="x-none"/>
    </w:rPr>
  </w:style>
  <w:style w:type="character" w:styleId="nfase">
    <w:name w:val="Emphasis"/>
    <w:uiPriority w:val="20"/>
    <w:qFormat/>
    <w:rsid w:val="00E83217"/>
    <w:rPr>
      <w:i/>
      <w:iCs/>
    </w:rPr>
  </w:style>
  <w:style w:type="character" w:styleId="Forte">
    <w:name w:val="Strong"/>
    <w:basedOn w:val="Fontepargpadro"/>
    <w:uiPriority w:val="22"/>
    <w:qFormat/>
    <w:rsid w:val="00CA0B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jc w:val="both"/>
    </w:pPr>
    <w:rPr>
      <w:rFonts w:ascii="Times New Roman" w:hAnsi="Times New Roman"/>
      <w:sz w:val="26"/>
      <w:szCs w:val="26"/>
      <w:lang w:eastAsia="en-US"/>
    </w:rPr>
  </w:style>
  <w:style w:type="paragraph" w:styleId="Ttulo1">
    <w:name w:val="heading 1"/>
    <w:aliases w:val="h1"/>
    <w:basedOn w:val="Normal"/>
    <w:next w:val="Normal"/>
    <w:link w:val="Ttulo1Char"/>
    <w:uiPriority w:val="9"/>
    <w:qFormat/>
    <w:pPr>
      <w:keepNext/>
      <w:widowControl/>
      <w:jc w:val="left"/>
      <w:outlineLvl w:val="0"/>
    </w:pPr>
    <w:rPr>
      <w:rFonts w:ascii="Cambria" w:hAnsi="Cambria"/>
      <w:b/>
      <w:bCs/>
      <w:kern w:val="32"/>
      <w:sz w:val="32"/>
      <w:szCs w:val="32"/>
      <w:lang w:eastAsia="x-none"/>
    </w:rPr>
  </w:style>
  <w:style w:type="paragraph" w:styleId="Ttulo2">
    <w:name w:val="heading 2"/>
    <w:aliases w:val="h2"/>
    <w:basedOn w:val="Normal"/>
    <w:next w:val="Normal"/>
    <w:link w:val="Ttulo2Char"/>
    <w:uiPriority w:val="9"/>
    <w:qFormat/>
    <w:pPr>
      <w:keepNext/>
      <w:spacing w:line="360" w:lineRule="exact"/>
      <w:jc w:val="center"/>
      <w:outlineLvl w:val="1"/>
    </w:pPr>
    <w:rPr>
      <w:rFonts w:ascii="Cambria" w:hAnsi="Cambria"/>
      <w:b/>
      <w:bCs/>
      <w:i/>
      <w:iCs/>
      <w:sz w:val="28"/>
      <w:szCs w:val="28"/>
      <w:lang w:eastAsia="x-none"/>
    </w:rPr>
  </w:style>
  <w:style w:type="paragraph" w:styleId="Ttulo3">
    <w:name w:val="heading 3"/>
    <w:aliases w:val="h3"/>
    <w:basedOn w:val="Normal"/>
    <w:next w:val="Normal"/>
    <w:link w:val="Ttulo3Char"/>
    <w:uiPriority w:val="9"/>
    <w:qFormat/>
    <w:pPr>
      <w:keepNext/>
      <w:spacing w:line="360" w:lineRule="exact"/>
      <w:outlineLvl w:val="2"/>
    </w:pPr>
    <w:rPr>
      <w:rFonts w:ascii="Cambria" w:hAnsi="Cambria"/>
      <w:b/>
      <w:bCs/>
      <w:lang w:eastAsia="x-none"/>
    </w:rPr>
  </w:style>
  <w:style w:type="paragraph" w:styleId="Ttulo4">
    <w:name w:val="heading 4"/>
    <w:aliases w:val="h4"/>
    <w:basedOn w:val="Normal"/>
    <w:next w:val="Normal"/>
    <w:link w:val="Ttulo4Char"/>
    <w:uiPriority w:val="9"/>
    <w:qFormat/>
    <w:pPr>
      <w:keepNext/>
      <w:spacing w:before="120" w:line="320" w:lineRule="exact"/>
      <w:jc w:val="center"/>
      <w:outlineLvl w:val="3"/>
    </w:pPr>
    <w:rPr>
      <w:rFonts w:ascii="Calibri" w:hAnsi="Calibri"/>
      <w:b/>
      <w:bCs/>
      <w:sz w:val="28"/>
      <w:szCs w:val="28"/>
      <w:lang w:eastAsia="x-none"/>
    </w:rPr>
  </w:style>
  <w:style w:type="paragraph" w:styleId="Ttulo5">
    <w:name w:val="heading 5"/>
    <w:aliases w:val="h5"/>
    <w:basedOn w:val="Normal"/>
    <w:next w:val="Normal"/>
    <w:link w:val="Ttulo5Char"/>
    <w:uiPriority w:val="9"/>
    <w:qFormat/>
    <w:pPr>
      <w:keepNext/>
      <w:spacing w:before="600" w:line="320" w:lineRule="atLeast"/>
      <w:jc w:val="center"/>
      <w:outlineLvl w:val="4"/>
    </w:pPr>
    <w:rPr>
      <w:rFonts w:ascii="Calibri" w:hAnsi="Calibri"/>
      <w:b/>
      <w:bCs/>
      <w:i/>
      <w:iCs/>
      <w:lang w:eastAsia="x-none"/>
    </w:rPr>
  </w:style>
  <w:style w:type="paragraph" w:styleId="Ttulo6">
    <w:name w:val="heading 6"/>
    <w:aliases w:val="h6"/>
    <w:basedOn w:val="Normal"/>
    <w:next w:val="Normal"/>
    <w:link w:val="Ttulo6Char"/>
    <w:uiPriority w:val="9"/>
    <w:qFormat/>
    <w:pPr>
      <w:keepNext/>
      <w:spacing w:line="320" w:lineRule="exact"/>
      <w:ind w:left="708"/>
      <w:outlineLvl w:val="5"/>
    </w:pPr>
    <w:rPr>
      <w:rFonts w:ascii="Calibri" w:hAnsi="Calibri"/>
      <w:b/>
      <w:bCs/>
      <w:sz w:val="20"/>
      <w:szCs w:val="20"/>
      <w:lang w:eastAsia="x-none"/>
    </w:rPr>
  </w:style>
  <w:style w:type="paragraph" w:styleId="Ttulo7">
    <w:name w:val="heading 7"/>
    <w:aliases w:val="h7"/>
    <w:basedOn w:val="Normal"/>
    <w:next w:val="Normal"/>
    <w:link w:val="Ttulo7Char"/>
    <w:uiPriority w:val="9"/>
    <w:qFormat/>
    <w:pPr>
      <w:keepNext/>
      <w:spacing w:line="320" w:lineRule="exact"/>
      <w:jc w:val="right"/>
      <w:outlineLvl w:val="6"/>
    </w:pPr>
    <w:rPr>
      <w:rFonts w:ascii="Calibri" w:hAnsi="Calibri"/>
      <w:sz w:val="24"/>
      <w:szCs w:val="24"/>
      <w:lang w:eastAsia="x-none"/>
    </w:rPr>
  </w:style>
  <w:style w:type="paragraph" w:styleId="Ttulo8">
    <w:name w:val="heading 8"/>
    <w:aliases w:val="h8"/>
    <w:basedOn w:val="Normal"/>
    <w:next w:val="Normal"/>
    <w:link w:val="Ttulo8Char"/>
    <w:uiPriority w:val="9"/>
    <w:qFormat/>
    <w:pPr>
      <w:keepNext/>
      <w:spacing w:line="320" w:lineRule="exact"/>
      <w:outlineLvl w:val="7"/>
    </w:pPr>
    <w:rPr>
      <w:rFonts w:ascii="Calibri" w:hAnsi="Calibri"/>
      <w:i/>
      <w:iCs/>
      <w:sz w:val="24"/>
      <w:szCs w:val="24"/>
      <w:lang w:eastAsia="x-none"/>
    </w:rPr>
  </w:style>
  <w:style w:type="paragraph" w:styleId="Ttulo9">
    <w:name w:val="heading 9"/>
    <w:aliases w:val="h9"/>
    <w:basedOn w:val="Normal"/>
    <w:next w:val="Normal"/>
    <w:link w:val="Ttulo9Char"/>
    <w:uiPriority w:val="9"/>
    <w:qFormat/>
    <w:pPr>
      <w:spacing w:before="240" w:after="60"/>
      <w:outlineLvl w:val="8"/>
    </w:pPr>
    <w:rPr>
      <w:rFonts w:ascii="Cambria" w:hAnsi="Cambria"/>
      <w:sz w:val="20"/>
      <w:szCs w:val="2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link w:val="Ttulo1"/>
    <w:uiPriority w:val="9"/>
    <w:rPr>
      <w:rFonts w:ascii="Cambria" w:eastAsia="Times New Roman" w:hAnsi="Cambria" w:cs="Times New Roman"/>
      <w:b/>
      <w:bCs/>
      <w:kern w:val="32"/>
      <w:sz w:val="32"/>
      <w:szCs w:val="32"/>
      <w:lang w:val="pt-BR"/>
    </w:rPr>
  </w:style>
  <w:style w:type="character" w:customStyle="1" w:styleId="Ttulo2Char">
    <w:name w:val="Título 2 Char"/>
    <w:aliases w:val="h2 Char"/>
    <w:link w:val="Ttulo2"/>
    <w:uiPriority w:val="9"/>
    <w:semiHidden/>
    <w:rPr>
      <w:rFonts w:ascii="Cambria" w:eastAsia="Times New Roman" w:hAnsi="Cambria" w:cs="Times New Roman"/>
      <w:b/>
      <w:bCs/>
      <w:i/>
      <w:iCs/>
      <w:sz w:val="28"/>
      <w:szCs w:val="28"/>
      <w:lang w:val="pt-BR"/>
    </w:rPr>
  </w:style>
  <w:style w:type="character" w:customStyle="1" w:styleId="Ttulo3Char">
    <w:name w:val="Título 3 Char"/>
    <w:aliases w:val="h3 Char"/>
    <w:link w:val="Ttulo3"/>
    <w:uiPriority w:val="9"/>
    <w:semiHidden/>
    <w:rPr>
      <w:rFonts w:ascii="Cambria" w:eastAsia="Times New Roman" w:hAnsi="Cambria" w:cs="Times New Roman"/>
      <w:b/>
      <w:bCs/>
      <w:sz w:val="26"/>
      <w:szCs w:val="26"/>
      <w:lang w:val="pt-BR"/>
    </w:rPr>
  </w:style>
  <w:style w:type="character" w:customStyle="1" w:styleId="Ttulo4Char">
    <w:name w:val="Título 4 Char"/>
    <w:aliases w:val="h4 Char"/>
    <w:link w:val="Ttulo4"/>
    <w:uiPriority w:val="9"/>
    <w:semiHidden/>
    <w:rPr>
      <w:b/>
      <w:bCs/>
      <w:sz w:val="28"/>
      <w:szCs w:val="28"/>
      <w:lang w:val="pt-BR"/>
    </w:rPr>
  </w:style>
  <w:style w:type="character" w:customStyle="1" w:styleId="Ttulo5Char">
    <w:name w:val="Título 5 Char"/>
    <w:aliases w:val="h5 Char"/>
    <w:link w:val="Ttulo5"/>
    <w:uiPriority w:val="9"/>
    <w:semiHidden/>
    <w:rPr>
      <w:b/>
      <w:bCs/>
      <w:i/>
      <w:iCs/>
      <w:sz w:val="26"/>
      <w:szCs w:val="26"/>
      <w:lang w:val="pt-BR"/>
    </w:rPr>
  </w:style>
  <w:style w:type="character" w:customStyle="1" w:styleId="Ttulo6Char">
    <w:name w:val="Título 6 Char"/>
    <w:aliases w:val="h6 Char"/>
    <w:link w:val="Ttulo6"/>
    <w:uiPriority w:val="9"/>
    <w:semiHidden/>
    <w:rPr>
      <w:b/>
      <w:bCs/>
      <w:lang w:val="pt-BR"/>
    </w:rPr>
  </w:style>
  <w:style w:type="character" w:customStyle="1" w:styleId="Ttulo7Char">
    <w:name w:val="Título 7 Char"/>
    <w:aliases w:val="h7 Char"/>
    <w:link w:val="Ttulo7"/>
    <w:uiPriority w:val="9"/>
    <w:semiHidden/>
    <w:rPr>
      <w:sz w:val="24"/>
      <w:szCs w:val="24"/>
      <w:lang w:val="pt-BR"/>
    </w:rPr>
  </w:style>
  <w:style w:type="character" w:customStyle="1" w:styleId="Ttulo8Char">
    <w:name w:val="Título 8 Char"/>
    <w:aliases w:val="h8 Char"/>
    <w:link w:val="Ttulo8"/>
    <w:uiPriority w:val="9"/>
    <w:semiHidden/>
    <w:rPr>
      <w:i/>
      <w:iCs/>
      <w:sz w:val="24"/>
      <w:szCs w:val="24"/>
      <w:lang w:val="pt-BR"/>
    </w:rPr>
  </w:style>
  <w:style w:type="character" w:customStyle="1" w:styleId="Ttulo9Char">
    <w:name w:val="Título 9 Char"/>
    <w:aliases w:val="h9 Char"/>
    <w:link w:val="Ttulo9"/>
    <w:uiPriority w:val="9"/>
    <w:semiHidden/>
    <w:rPr>
      <w:rFonts w:ascii="Cambria" w:eastAsia="Times New Roman" w:hAnsi="Cambria" w:cs="Times New Roman"/>
      <w:lang w:val="pt-BR"/>
    </w:rPr>
  </w:style>
  <w:style w:type="paragraph" w:customStyle="1" w:styleId="citcar">
    <w:name w:val="citcar"/>
    <w:basedOn w:val="Normal"/>
    <w:next w:val="DeltaViewTableHeading"/>
    <w:uiPriority w:val="99"/>
    <w:pPr>
      <w:spacing w:line="240" w:lineRule="exact"/>
      <w:ind w:left="1134" w:right="1134"/>
    </w:pPr>
  </w:style>
  <w:style w:type="paragraph" w:customStyle="1" w:styleId="citpet">
    <w:name w:val="citpet"/>
    <w:basedOn w:val="DeltaViewTableHeading"/>
    <w:next w:val="DeltaViewTableBody"/>
    <w:uiPriority w:val="9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pPr>
      <w:spacing w:line="320" w:lineRule="exact"/>
      <w:jc w:val="center"/>
    </w:pPr>
    <w:rPr>
      <w:b/>
      <w:bCs/>
      <w:smallCaps/>
      <w:sz w:val="24"/>
      <w:szCs w:val="24"/>
    </w:rPr>
  </w:style>
  <w:style w:type="paragraph" w:customStyle="1" w:styleId="MF2">
    <w:name w:val="MF2"/>
    <w:basedOn w:val="Normal"/>
    <w:autoRedefine/>
    <w:uiPriority w:val="99"/>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pPr>
      <w:spacing w:line="360" w:lineRule="exact"/>
      <w:jc w:val="center"/>
    </w:pPr>
    <w:rPr>
      <w:lang w:eastAsia="x-none"/>
    </w:rPr>
  </w:style>
  <w:style w:type="character" w:customStyle="1" w:styleId="Corpodetexto2Char">
    <w:name w:val="Corpo de texto 2 Char"/>
    <w:aliases w:val="bt2 Char"/>
    <w:link w:val="Corpodetexto2"/>
    <w:uiPriority w:val="99"/>
    <w:semiHidden/>
    <w:rPr>
      <w:rFonts w:ascii="Times New Roman" w:hAnsi="Times New Roman" w:cs="Times New Roman"/>
      <w:sz w:val="26"/>
      <w:szCs w:val="26"/>
      <w:lang w:val="pt-BR"/>
    </w:rPr>
  </w:style>
  <w:style w:type="paragraph" w:styleId="Cabealho">
    <w:name w:val="header"/>
    <w:basedOn w:val="Normal"/>
    <w:link w:val="CabealhoChar"/>
    <w:uiPriority w:val="99"/>
    <w:pPr>
      <w:tabs>
        <w:tab w:val="center" w:pos="4419"/>
        <w:tab w:val="right" w:pos="8838"/>
      </w:tabs>
    </w:pPr>
    <w:rPr>
      <w:lang w:eastAsia="x-none"/>
    </w:rPr>
  </w:style>
  <w:style w:type="character" w:customStyle="1" w:styleId="CabealhoChar">
    <w:name w:val="Cabeçalho Char"/>
    <w:link w:val="Cabealho"/>
    <w:uiPriority w:val="99"/>
    <w:rPr>
      <w:rFonts w:ascii="Times New Roman" w:hAnsi="Times New Roman" w:cs="Times New Roman"/>
      <w:sz w:val="26"/>
      <w:szCs w:val="26"/>
      <w:lang w:val="pt-BR"/>
    </w:rPr>
  </w:style>
  <w:style w:type="paragraph" w:styleId="Recuodecorpodetexto">
    <w:name w:val="Body Text Indent"/>
    <w:aliases w:val="bti"/>
    <w:basedOn w:val="Normal"/>
    <w:link w:val="RecuodecorpodetextoChar"/>
    <w:uiPriority w:val="99"/>
    <w:pPr>
      <w:ind w:left="2127" w:hanging="711"/>
    </w:pPr>
    <w:rPr>
      <w:lang w:eastAsia="x-none"/>
    </w:rPr>
  </w:style>
  <w:style w:type="character" w:customStyle="1" w:styleId="RecuodecorpodetextoChar">
    <w:name w:val="Recuo de corpo de texto Char"/>
    <w:aliases w:val="bti Char"/>
    <w:link w:val="Recuodecorpodetexto"/>
    <w:uiPriority w:val="99"/>
    <w:semiHidden/>
    <w:rPr>
      <w:rFonts w:ascii="Times New Roman" w:hAnsi="Times New Roman" w:cs="Times New Roman"/>
      <w:sz w:val="26"/>
      <w:szCs w:val="26"/>
      <w:lang w:val="pt-BR"/>
    </w:rPr>
  </w:style>
  <w:style w:type="paragraph" w:customStyle="1" w:styleId="p0">
    <w:name w:val="p0"/>
    <w:basedOn w:val="Normal"/>
    <w:pPr>
      <w:tabs>
        <w:tab w:val="left" w:pos="720"/>
      </w:tabs>
      <w:spacing w:line="240" w:lineRule="atLeast"/>
    </w:pPr>
    <w:rPr>
      <w:rFonts w:ascii="Times" w:hAnsi="Times" w:cs="Times"/>
      <w:sz w:val="24"/>
      <w:szCs w:val="24"/>
    </w:rPr>
  </w:style>
  <w:style w:type="paragraph" w:styleId="Corpodetexto3">
    <w:name w:val="Body Text 3"/>
    <w:basedOn w:val="Normal"/>
    <w:link w:val="Corpodetexto3Char"/>
    <w:uiPriority w:val="99"/>
    <w:rPr>
      <w:sz w:val="16"/>
      <w:szCs w:val="16"/>
      <w:lang w:eastAsia="x-none"/>
    </w:rPr>
  </w:style>
  <w:style w:type="character" w:customStyle="1" w:styleId="Corpodetexto3Char">
    <w:name w:val="Corpo de texto 3 Char"/>
    <w:link w:val="Corpodetexto3"/>
    <w:uiPriority w:val="99"/>
    <w:semiHidden/>
    <w:rPr>
      <w:rFonts w:ascii="Times New Roman" w:hAnsi="Times New Roman" w:cs="Times New Roman"/>
      <w:sz w:val="16"/>
      <w:szCs w:val="16"/>
      <w:lang w:val="pt-BR"/>
    </w:rPr>
  </w:style>
  <w:style w:type="paragraph" w:customStyle="1" w:styleId="c3">
    <w:name w:val="c3"/>
    <w:basedOn w:val="Normal"/>
    <w:next w:val="Textodecomentrio"/>
    <w:uiPriority w:val="99"/>
    <w:pPr>
      <w:spacing w:line="240" w:lineRule="atLeast"/>
      <w:jc w:val="center"/>
    </w:pPr>
    <w:rPr>
      <w:rFonts w:ascii="Times" w:hAnsi="Times" w:cs="Times"/>
      <w:sz w:val="24"/>
      <w:szCs w:val="24"/>
    </w:rPr>
  </w:style>
  <w:style w:type="paragraph" w:styleId="Corpodetexto">
    <w:name w:val="Body Text"/>
    <w:basedOn w:val="Normal"/>
    <w:link w:val="CorpodetextoChar"/>
    <w:uiPriority w:val="99"/>
    <w:pPr>
      <w:tabs>
        <w:tab w:val="left" w:pos="576"/>
        <w:tab w:val="left" w:pos="1152"/>
      </w:tabs>
      <w:spacing w:line="360" w:lineRule="exact"/>
      <w:ind w:right="-6"/>
    </w:pPr>
    <w:rPr>
      <w:lang w:eastAsia="x-none"/>
    </w:rPr>
  </w:style>
  <w:style w:type="character" w:customStyle="1" w:styleId="CorpodetextoChar">
    <w:name w:val="Corpo de texto Char"/>
    <w:link w:val="Corpodetexto"/>
    <w:uiPriority w:val="99"/>
    <w:semiHidden/>
    <w:rPr>
      <w:rFonts w:ascii="Times New Roman" w:hAnsi="Times New Roman" w:cs="Times New Roman"/>
      <w:sz w:val="26"/>
      <w:szCs w:val="26"/>
      <w:lang w:val="pt-BR"/>
    </w:rPr>
  </w:style>
  <w:style w:type="paragraph" w:styleId="Recuodecorpodetexto2">
    <w:name w:val="Body Text Indent 2"/>
    <w:aliases w:val="bti2"/>
    <w:basedOn w:val="Normal"/>
    <w:link w:val="Recuodecorpodetexto2Char"/>
    <w:uiPriority w:val="99"/>
    <w:pPr>
      <w:ind w:left="709" w:hanging="709"/>
    </w:pPr>
    <w:rPr>
      <w:lang w:eastAsia="x-none"/>
    </w:rPr>
  </w:style>
  <w:style w:type="character" w:customStyle="1" w:styleId="Recuodecorpodetexto2Char">
    <w:name w:val="Recuo de corpo de texto 2 Char"/>
    <w:aliases w:val="bti2 Char"/>
    <w:link w:val="Recuodecorpodetexto2"/>
    <w:uiPriority w:val="99"/>
    <w:semiHidden/>
    <w:rPr>
      <w:rFonts w:ascii="Times New Roman" w:hAnsi="Times New Roman" w:cs="Times New Roman"/>
      <w:sz w:val="26"/>
      <w:szCs w:val="26"/>
      <w:lang w:val="pt-BR"/>
    </w:rPr>
  </w:style>
  <w:style w:type="character" w:styleId="Nmerodepgina">
    <w:name w:val="page number"/>
    <w:uiPriority w:val="99"/>
    <w:rPr>
      <w:rFonts w:ascii="Times New Roman" w:hAnsi="Times New Roman" w:cs="Times New Roman"/>
      <w:spacing w:val="0"/>
      <w:sz w:val="26"/>
      <w:szCs w:val="26"/>
      <w:lang w:val="pt-BR"/>
    </w:rPr>
  </w:style>
  <w:style w:type="paragraph" w:styleId="Rodap">
    <w:name w:val="footer"/>
    <w:basedOn w:val="Normal"/>
    <w:link w:val="RodapChar"/>
    <w:uiPriority w:val="99"/>
    <w:pPr>
      <w:tabs>
        <w:tab w:val="center" w:pos="4419"/>
        <w:tab w:val="right" w:pos="8838"/>
      </w:tabs>
      <w:jc w:val="left"/>
    </w:pPr>
    <w:rPr>
      <w:lang w:eastAsia="x-none"/>
    </w:rPr>
  </w:style>
  <w:style w:type="character" w:customStyle="1" w:styleId="RodapChar">
    <w:name w:val="Rodapé Char"/>
    <w:link w:val="Rodap"/>
    <w:uiPriority w:val="99"/>
    <w:rPr>
      <w:rFonts w:ascii="Times New Roman" w:hAnsi="Times New Roman" w:cs="Times New Roman"/>
      <w:sz w:val="26"/>
      <w:szCs w:val="26"/>
      <w:lang w:val="pt-BR"/>
    </w:rPr>
  </w:style>
  <w:style w:type="paragraph" w:styleId="Textoembloco">
    <w:name w:val="Block Text"/>
    <w:basedOn w:val="Normal"/>
    <w:uiPriority w:val="99"/>
    <w:pPr>
      <w:tabs>
        <w:tab w:val="left" w:pos="9072"/>
      </w:tabs>
      <w:spacing w:line="240" w:lineRule="atLeast"/>
      <w:ind w:left="426" w:right="-1"/>
    </w:pPr>
    <w:rPr>
      <w:sz w:val="24"/>
      <w:szCs w:val="24"/>
    </w:rPr>
  </w:style>
  <w:style w:type="paragraph" w:customStyle="1" w:styleId="t7">
    <w:name w:val="t7"/>
    <w:basedOn w:val="Normal"/>
    <w:uiPriority w:val="99"/>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Pr>
      <w:rFonts w:ascii="Tahoma" w:hAnsi="Tahoma" w:cs="Tahoma"/>
      <w:sz w:val="16"/>
      <w:szCs w:val="16"/>
    </w:rPr>
  </w:style>
  <w:style w:type="character" w:customStyle="1" w:styleId="CommentReference1">
    <w:name w:val="Comment Reference1"/>
    <w:hidden/>
    <w:uiPriority w:val="99"/>
    <w:rPr>
      <w:rFonts w:ascii="Times New Roman" w:hAnsi="Times New Roman" w:cs="Times New Roman"/>
      <w:spacing w:val="0"/>
      <w:sz w:val="16"/>
      <w:szCs w:val="16"/>
      <w:lang w:val="pt-BR"/>
    </w:rPr>
  </w:style>
  <w:style w:type="paragraph" w:customStyle="1" w:styleId="CommentText1">
    <w:name w:val="Comment Text1"/>
    <w:basedOn w:val="Normal"/>
    <w:hidden/>
    <w:uiPriority w:val="99"/>
    <w:rPr>
      <w:sz w:val="20"/>
      <w:szCs w:val="20"/>
    </w:rPr>
  </w:style>
  <w:style w:type="paragraph" w:customStyle="1" w:styleId="CommentSubject1">
    <w:name w:val="Comment Subject1"/>
    <w:basedOn w:val="CommentText1"/>
    <w:next w:val="CommentText1"/>
    <w:hidden/>
    <w:uiPriority w:val="99"/>
    <w:rPr>
      <w:b/>
      <w:bCs/>
    </w:rPr>
  </w:style>
  <w:style w:type="paragraph" w:styleId="Recuodecorpodetexto3">
    <w:name w:val="Body Text Indent 3"/>
    <w:aliases w:val="bti3"/>
    <w:basedOn w:val="Normal"/>
    <w:link w:val="Recuodecorpodetexto3Char"/>
    <w:uiPriority w:val="99"/>
    <w:pPr>
      <w:spacing w:after="120"/>
      <w:ind w:left="360"/>
    </w:pPr>
    <w:rPr>
      <w:sz w:val="16"/>
      <w:szCs w:val="16"/>
      <w:lang w:eastAsia="x-none"/>
    </w:rPr>
  </w:style>
  <w:style w:type="character" w:customStyle="1" w:styleId="Recuodecorpodetexto3Char">
    <w:name w:val="Recuo de corpo de texto 3 Char"/>
    <w:aliases w:val="bti3 Char"/>
    <w:link w:val="Recuodecorpodetexto3"/>
    <w:uiPriority w:val="99"/>
    <w:semiHidden/>
    <w:rPr>
      <w:rFonts w:ascii="Times New Roman" w:hAnsi="Times New Roman" w:cs="Times New Roman"/>
      <w:sz w:val="16"/>
      <w:szCs w:val="16"/>
      <w:lang w:val="pt-BR"/>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Times"/>
      <w:sz w:val="26"/>
      <w:szCs w:val="26"/>
      <w:lang w:eastAsia="en-US"/>
    </w:rPr>
  </w:style>
  <w:style w:type="paragraph" w:customStyle="1" w:styleId="Corpo">
    <w:name w:val="Corpo"/>
    <w:uiPriority w:val="99"/>
    <w:pPr>
      <w:widowControl w:val="0"/>
      <w:autoSpaceDE w:val="0"/>
      <w:autoSpaceDN w:val="0"/>
      <w:adjustRightInd w:val="0"/>
      <w:jc w:val="both"/>
    </w:pPr>
    <w:rPr>
      <w:rFonts w:ascii="Times New Roman" w:hAnsi="Times New Roman"/>
      <w:color w:val="000000"/>
      <w:sz w:val="26"/>
      <w:szCs w:val="26"/>
      <w:lang w:eastAsia="en-US"/>
    </w:rPr>
  </w:style>
  <w:style w:type="paragraph" w:styleId="Ttulo">
    <w:name w:val="Title"/>
    <w:aliases w:val="t"/>
    <w:basedOn w:val="Normal"/>
    <w:link w:val="TtuloChar"/>
    <w:uiPriority w:val="10"/>
    <w:qFormat/>
    <w:pPr>
      <w:keepNext/>
      <w:suppressAutoHyphens/>
      <w:spacing w:before="240" w:after="120"/>
      <w:jc w:val="left"/>
    </w:pPr>
    <w:rPr>
      <w:rFonts w:ascii="Cambria" w:hAnsi="Cambria"/>
      <w:b/>
      <w:bCs/>
      <w:kern w:val="28"/>
      <w:sz w:val="32"/>
      <w:szCs w:val="32"/>
      <w:lang w:eastAsia="x-none"/>
    </w:rPr>
  </w:style>
  <w:style w:type="character" w:customStyle="1" w:styleId="TtuloChar">
    <w:name w:val="Título Char"/>
    <w:aliases w:val="t Char"/>
    <w:link w:val="Ttulo"/>
    <w:uiPriority w:val="10"/>
    <w:rPr>
      <w:rFonts w:ascii="Cambria" w:eastAsia="Times New Roman" w:hAnsi="Cambria" w:cs="Times New Roman"/>
      <w:b/>
      <w:bCs/>
      <w:kern w:val="28"/>
      <w:sz w:val="32"/>
      <w:szCs w:val="32"/>
      <w:lang w:val="pt-BR"/>
    </w:rPr>
  </w:style>
  <w:style w:type="paragraph" w:styleId="Subttulo">
    <w:name w:val="Subtitle"/>
    <w:aliases w:val="sub"/>
    <w:basedOn w:val="Normal"/>
    <w:link w:val="SubttuloChar"/>
    <w:uiPriority w:val="11"/>
    <w:qFormat/>
    <w:pPr>
      <w:tabs>
        <w:tab w:val="left" w:pos="0"/>
        <w:tab w:val="left" w:pos="1440"/>
        <w:tab w:val="left" w:pos="2880"/>
        <w:tab w:val="left" w:pos="4320"/>
      </w:tabs>
      <w:spacing w:before="293" w:after="170" w:line="287" w:lineRule="atLeast"/>
    </w:pPr>
    <w:rPr>
      <w:rFonts w:ascii="Cambria" w:hAnsi="Cambria"/>
      <w:sz w:val="24"/>
      <w:szCs w:val="24"/>
      <w:lang w:eastAsia="x-none"/>
    </w:rPr>
  </w:style>
  <w:style w:type="character" w:customStyle="1" w:styleId="SubttuloChar">
    <w:name w:val="Subtítulo Char"/>
    <w:aliases w:val="sub Char"/>
    <w:link w:val="Subttulo"/>
    <w:uiPriority w:val="11"/>
    <w:rPr>
      <w:rFonts w:ascii="Cambria" w:eastAsia="Times New Roman" w:hAnsi="Cambria" w:cs="Times New Roman"/>
      <w:sz w:val="24"/>
      <w:szCs w:val="24"/>
      <w:lang w:val="pt-BR"/>
    </w:rPr>
  </w:style>
  <w:style w:type="paragraph" w:customStyle="1" w:styleId="BodyText21">
    <w:name w:val="Body Text 21"/>
    <w:basedOn w:val="Normal"/>
    <w:uiPriority w:val="99"/>
    <w:pPr>
      <w:ind w:left="567"/>
    </w:pPr>
    <w:rPr>
      <w:sz w:val="24"/>
      <w:szCs w:val="24"/>
      <w:lang w:val="en-AU"/>
    </w:rPr>
  </w:style>
  <w:style w:type="paragraph" w:customStyle="1" w:styleId="NormalWeb">
    <w:name w:val="Normal(Web)"/>
    <w:basedOn w:val="Normal"/>
    <w:uiPriority w:val="99"/>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uiPriority w:val="99"/>
    <w:rPr>
      <w:color w:val="0000FF"/>
      <w:spacing w:val="0"/>
      <w:u w:val="double"/>
    </w:rPr>
  </w:style>
  <w:style w:type="paragraph" w:customStyle="1" w:styleId="Ttulo1AgmtArticleNumber">
    <w:name w:val="Título 1.Agmt Article Number"/>
    <w:basedOn w:val="Normal"/>
    <w:next w:val="Normal"/>
    <w:uiPriority w:val="99"/>
    <w:pPr>
      <w:keepNext/>
      <w:jc w:val="left"/>
      <w:outlineLvl w:val="0"/>
    </w:pPr>
    <w:rPr>
      <w:b/>
      <w:bCs/>
      <w:sz w:val="18"/>
      <w:szCs w:val="18"/>
    </w:rPr>
  </w:style>
  <w:style w:type="character" w:customStyle="1" w:styleId="Normal1">
    <w:name w:val="Normal1"/>
    <w:uiPriority w:val="99"/>
    <w:rPr>
      <w:rFonts w:ascii="Helvetica" w:hAnsi="Helvetica" w:cs="Helvetica"/>
      <w:spacing w:val="0"/>
      <w:sz w:val="24"/>
      <w:szCs w:val="24"/>
      <w:lang w:val="pt-BR"/>
    </w:rPr>
  </w:style>
  <w:style w:type="paragraph" w:customStyle="1" w:styleId="DeltaViewTableBody">
    <w:name w:val="DeltaView Table Body"/>
    <w:basedOn w:val="Normal"/>
    <w:uiPriority w:val="99"/>
    <w:pPr>
      <w:jc w:val="left"/>
    </w:pPr>
    <w:rPr>
      <w:rFonts w:ascii="Arial" w:hAnsi="Arial" w:cs="Arial"/>
      <w:sz w:val="24"/>
      <w:szCs w:val="24"/>
      <w:lang w:val="en-US"/>
    </w:rPr>
  </w:style>
  <w:style w:type="character" w:customStyle="1" w:styleId="DeltaViewMoveDestination">
    <w:name w:val="DeltaView Move Destination"/>
    <w:uiPriority w:val="99"/>
    <w:rPr>
      <w:color w:val="00C000"/>
      <w:spacing w:val="0"/>
      <w:u w:val="double"/>
    </w:rPr>
  </w:style>
  <w:style w:type="paragraph" w:styleId="Textodebalo">
    <w:name w:val="Balloon Text"/>
    <w:basedOn w:val="Normal"/>
    <w:link w:val="TextodebaloChar"/>
    <w:hidden/>
    <w:uiPriority w:val="99"/>
    <w:rPr>
      <w:rFonts w:ascii="Tahoma" w:hAnsi="Tahoma"/>
      <w:sz w:val="16"/>
      <w:szCs w:val="16"/>
      <w:lang w:eastAsia="x-none"/>
    </w:rPr>
  </w:style>
  <w:style w:type="character" w:customStyle="1" w:styleId="TextodebaloChar">
    <w:name w:val="Texto de balão Char"/>
    <w:link w:val="Textodebalo"/>
    <w:uiPriority w:val="99"/>
    <w:semiHidden/>
    <w:rPr>
      <w:rFonts w:ascii="Tahoma" w:hAnsi="Tahoma" w:cs="Tahoma"/>
      <w:sz w:val="16"/>
      <w:szCs w:val="16"/>
      <w:lang w:val="pt-BR"/>
    </w:rPr>
  </w:style>
  <w:style w:type="paragraph" w:customStyle="1" w:styleId="CharCharCharCharCharCharCharCharCharCharChar">
    <w:name w:val="Char Char Char Char Char Char Char Char Char Char Char"/>
    <w:basedOn w:val="Normal"/>
    <w:uiPriority w:val="99"/>
    <w:pPr>
      <w:spacing w:after="160" w:line="240" w:lineRule="exact"/>
      <w:jc w:val="left"/>
    </w:pPr>
    <w:rPr>
      <w:rFonts w:ascii="Verdana" w:hAnsi="Verdana" w:cs="Verdana"/>
      <w:sz w:val="20"/>
      <w:szCs w:val="20"/>
      <w:lang w:val="en-US"/>
    </w:rPr>
  </w:style>
  <w:style w:type="character" w:styleId="MquinadeescreverHTML">
    <w:name w:val="HTML Typewriter"/>
    <w:uiPriority w:val="99"/>
    <w:rPr>
      <w:rFonts w:ascii="Courier New" w:hAnsi="Courier New" w:cs="Courier New"/>
      <w:spacing w:val="0"/>
      <w:sz w:val="20"/>
      <w:szCs w:val="20"/>
      <w:lang w:val="pt-BR"/>
    </w:rPr>
  </w:style>
  <w:style w:type="character" w:customStyle="1" w:styleId="deltaviewinsertion0">
    <w:name w:val="deltaviewinsertion"/>
    <w:uiPriority w:val="99"/>
    <w:rPr>
      <w:rFonts w:ascii="Times New Roman" w:hAnsi="Times New Roman" w:cs="Times New Roman"/>
      <w:spacing w:val="0"/>
      <w:sz w:val="26"/>
      <w:szCs w:val="26"/>
      <w:lang w:val="pt-BR"/>
    </w:rPr>
  </w:style>
  <w:style w:type="character" w:styleId="HiperlinkVisitado">
    <w:name w:val="FollowedHyperlink"/>
    <w:uiPriority w:val="99"/>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pPr>
      <w:spacing w:after="160" w:line="240" w:lineRule="exact"/>
      <w:jc w:val="left"/>
    </w:pPr>
    <w:rPr>
      <w:rFonts w:ascii="Verdana" w:hAnsi="Verdana" w:cs="Verdana"/>
      <w:sz w:val="20"/>
      <w:szCs w:val="20"/>
      <w:lang w:val="en-US"/>
    </w:rPr>
  </w:style>
  <w:style w:type="paragraph" w:customStyle="1" w:styleId="TEXTO">
    <w:name w:val="TEXTO"/>
    <w:autoRedefine/>
    <w:uiPriority w:val="99"/>
    <w:pPr>
      <w:keepNext/>
      <w:keepLines/>
      <w:numPr>
        <w:ilvl w:val="1"/>
        <w:numId w:val="3"/>
      </w:numPr>
      <w:spacing w:line="300" w:lineRule="exact"/>
      <w:ind w:left="707" w:hanging="707"/>
    </w:pPr>
    <w:rPr>
      <w:rFonts w:ascii="Frutiger Light" w:hAnsi="Frutiger Light" w:cs="Frutiger Light"/>
      <w:sz w:val="26"/>
      <w:szCs w:val="26"/>
      <w:lang w:eastAsia="en-US"/>
    </w:rPr>
  </w:style>
  <w:style w:type="paragraph" w:styleId="PargrafodaLista">
    <w:name w:val="List Paragraph"/>
    <w:basedOn w:val="Normal"/>
    <w:uiPriority w:val="34"/>
    <w:qFormat/>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Pr>
      <w:b/>
      <w:bCs/>
    </w:rPr>
  </w:style>
  <w:style w:type="character" w:customStyle="1" w:styleId="TextodecomentrioChar">
    <w:name w:val="Texto de comentário Char"/>
    <w:hidden/>
    <w:uiPriority w:val="99"/>
    <w:rPr>
      <w:rFonts w:ascii="Times New Roman" w:hAnsi="Times New Roman" w:cs="Times New Roman"/>
      <w:spacing w:val="0"/>
      <w:sz w:val="26"/>
      <w:szCs w:val="26"/>
      <w:lang w:val="pt-BR"/>
    </w:rPr>
  </w:style>
  <w:style w:type="character" w:customStyle="1" w:styleId="AssuntodocomentrioChar">
    <w:name w:val="Assunto do comentário Char"/>
    <w:uiPriority w:val="99"/>
  </w:style>
  <w:style w:type="paragraph" w:styleId="Commarcadores">
    <w:name w:val="List Bullet"/>
    <w:aliases w:val="lb"/>
    <w:basedOn w:val="Normal"/>
    <w:uiPriority w:val="99"/>
    <w:pPr>
      <w:numPr>
        <w:numId w:val="4"/>
      </w:numPr>
    </w:pPr>
  </w:style>
  <w:style w:type="character" w:customStyle="1" w:styleId="CommarcadoresChar">
    <w:name w:val="Com marcadores Char"/>
    <w:uiPriority w:val="9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pPr>
      <w:spacing w:after="160" w:line="240" w:lineRule="exact"/>
      <w:jc w:val="left"/>
    </w:pPr>
    <w:rPr>
      <w:rFonts w:ascii="Verdana" w:hAnsi="Verdana" w:cs="Verdana"/>
      <w:sz w:val="20"/>
      <w:szCs w:val="20"/>
      <w:lang w:val="en-US"/>
    </w:rPr>
  </w:style>
  <w:style w:type="paragraph" w:customStyle="1" w:styleId="Estilo">
    <w:name w:val="Estilo"/>
    <w:basedOn w:val="Normal"/>
    <w:uiPriority w:val="99"/>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pPr>
      <w:spacing w:after="160" w:line="240" w:lineRule="exact"/>
    </w:pPr>
    <w:rPr>
      <w:rFonts w:ascii="Verdana" w:hAnsi="Verdana" w:cs="Verdana"/>
      <w:sz w:val="20"/>
      <w:szCs w:val="20"/>
      <w:lang w:val="en-US"/>
    </w:rPr>
  </w:style>
  <w:style w:type="paragraph" w:customStyle="1" w:styleId="CharChar3">
    <w:name w:val="Char Char3"/>
    <w:basedOn w:val="Normal"/>
    <w:uiPriority w:val="99"/>
    <w:pPr>
      <w:spacing w:after="160" w:line="240" w:lineRule="exact"/>
    </w:pPr>
    <w:rPr>
      <w:rFonts w:ascii="Verdana" w:hAnsi="Verdana" w:cs="Verdana"/>
      <w:sz w:val="20"/>
      <w:szCs w:val="20"/>
      <w:lang w:val="en-US"/>
    </w:rPr>
  </w:style>
  <w:style w:type="character" w:customStyle="1" w:styleId="DeltaViewDeletion">
    <w:name w:val="DeltaView Deletion"/>
    <w:uiPriority w:val="99"/>
    <w:rPr>
      <w:strike/>
      <w:color w:val="FF0000"/>
      <w:spacing w:val="0"/>
    </w:rPr>
  </w:style>
  <w:style w:type="character" w:customStyle="1" w:styleId="DeltaViewMoveSource">
    <w:name w:val="DeltaView Move Source"/>
    <w:uiPriority w:val="99"/>
    <w:rPr>
      <w:strike/>
      <w:color w:val="00C000"/>
      <w:spacing w:val="0"/>
    </w:rPr>
  </w:style>
  <w:style w:type="paragraph" w:customStyle="1" w:styleId="CharChar5Char">
    <w:name w:val="Char Char5 Char"/>
    <w:basedOn w:val="Normal"/>
    <w:uiPriority w:val="99"/>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pPr>
      <w:spacing w:after="160" w:line="240" w:lineRule="exact"/>
    </w:pPr>
    <w:rPr>
      <w:rFonts w:ascii="Verdana" w:hAnsi="Verdana" w:cs="Verdana"/>
      <w:sz w:val="20"/>
      <w:szCs w:val="20"/>
      <w:lang w:val="en-US"/>
    </w:rPr>
  </w:style>
  <w:style w:type="paragraph" w:customStyle="1" w:styleId="DeltaViewTableHeading">
    <w:name w:val="DeltaView Table Heading"/>
    <w:basedOn w:val="Normal"/>
    <w:uiPriority w:val="99"/>
    <w:pPr>
      <w:widowControl/>
      <w:spacing w:after="120"/>
      <w:jc w:val="left"/>
    </w:pPr>
    <w:rPr>
      <w:rFonts w:ascii="Arial" w:hAnsi="Arial" w:cs="Arial"/>
      <w:b/>
      <w:bCs/>
      <w:sz w:val="24"/>
      <w:szCs w:val="24"/>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cs="Arial"/>
      <w:sz w:val="24"/>
      <w:szCs w:val="24"/>
      <w:lang w:val="en-GB" w:eastAsia="en-US"/>
    </w:rPr>
  </w:style>
  <w:style w:type="character" w:styleId="Refdecomentrio">
    <w:name w:val="annotation reference"/>
    <w:uiPriority w:val="99"/>
    <w:rPr>
      <w:spacing w:val="0"/>
      <w:sz w:val="16"/>
      <w:szCs w:val="16"/>
    </w:rPr>
  </w:style>
  <w:style w:type="paragraph" w:styleId="Textodecomentrio">
    <w:name w:val="annotation text"/>
    <w:basedOn w:val="Normal"/>
    <w:link w:val="TextodecomentrioChar1"/>
    <w:uiPriority w:val="99"/>
    <w:pPr>
      <w:widowControl/>
      <w:jc w:val="left"/>
    </w:pPr>
    <w:rPr>
      <w:sz w:val="20"/>
      <w:szCs w:val="20"/>
      <w:lang w:eastAsia="x-none"/>
    </w:rPr>
  </w:style>
  <w:style w:type="character" w:customStyle="1" w:styleId="TextodecomentrioChar1">
    <w:name w:val="Texto de comentário Char1"/>
    <w:link w:val="Textodecomentrio"/>
    <w:uiPriority w:val="99"/>
    <w:semiHidden/>
    <w:rPr>
      <w:rFonts w:ascii="Times New Roman" w:hAnsi="Times New Roman" w:cs="Times New Roman"/>
      <w:sz w:val="20"/>
      <w:szCs w:val="20"/>
      <w:lang w:val="pt-BR"/>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paragraph" w:styleId="MapadoDocumento">
    <w:name w:val="Document Map"/>
    <w:basedOn w:val="Normal"/>
    <w:link w:val="MapadoDocumentoChar"/>
    <w:uiPriority w:val="99"/>
    <w:pPr>
      <w:widowControl/>
      <w:shd w:val="clear" w:color="auto" w:fill="000080"/>
      <w:jc w:val="left"/>
    </w:pPr>
    <w:rPr>
      <w:rFonts w:ascii="Tahoma" w:hAnsi="Tahoma"/>
      <w:sz w:val="16"/>
      <w:szCs w:val="16"/>
      <w:lang w:eastAsia="x-none"/>
    </w:rPr>
  </w:style>
  <w:style w:type="character" w:customStyle="1" w:styleId="MapadoDocumentoChar">
    <w:name w:val="Mapa do Documento Char"/>
    <w:link w:val="MapadoDocumento"/>
    <w:uiPriority w:val="99"/>
    <w:semiHidden/>
    <w:rPr>
      <w:rFonts w:ascii="Tahoma" w:hAnsi="Tahoma" w:cs="Tahoma"/>
      <w:sz w:val="16"/>
      <w:szCs w:val="16"/>
      <w:lang w:val="pt-BR"/>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Comment">
    <w:name w:val="DeltaView Comment"/>
    <w:uiPriority w:val="99"/>
    <w:rPr>
      <w:color w:val="000000"/>
      <w:spacing w:val="0"/>
    </w:rPr>
  </w:style>
  <w:style w:type="character" w:customStyle="1" w:styleId="DeltaViewStyleChangeText">
    <w:name w:val="DeltaView Style Change Text"/>
    <w:uiPriority w:val="99"/>
    <w:rPr>
      <w:color w:val="000000"/>
      <w:spacing w:val="0"/>
      <w:u w:val="double"/>
    </w:rPr>
  </w:style>
  <w:style w:type="character" w:customStyle="1" w:styleId="DeltaViewStyleChangeLabel">
    <w:name w:val="DeltaView Style Change Label"/>
    <w:uiPriority w:val="99"/>
    <w:rPr>
      <w:color w:val="000000"/>
      <w:spacing w:val="0"/>
    </w:rPr>
  </w:style>
  <w:style w:type="character" w:customStyle="1" w:styleId="DeltaViewInsertedComment">
    <w:name w:val="DeltaView Inserted Comment"/>
    <w:uiPriority w:val="99"/>
    <w:rPr>
      <w:color w:val="0000FF"/>
      <w:spacing w:val="0"/>
      <w:u w:val="double"/>
    </w:rPr>
  </w:style>
  <w:style w:type="character" w:customStyle="1" w:styleId="DeltaViewDeletedComment">
    <w:name w:val="DeltaView Deleted Comment"/>
    <w:uiPriority w:val="99"/>
    <w:rPr>
      <w:strike/>
      <w:color w:val="FF0000"/>
      <w:spacing w:val="0"/>
    </w:rPr>
  </w:style>
  <w:style w:type="paragraph" w:styleId="Assuntodocomentrio">
    <w:name w:val="annotation subject"/>
    <w:basedOn w:val="Textodecomentrio"/>
    <w:next w:val="Textodecomentrio"/>
    <w:link w:val="AssuntodocomentrioChar1"/>
    <w:uiPriority w:val="99"/>
    <w:semiHidden/>
    <w:unhideWhenUsed/>
    <w:rsid w:val="00843195"/>
    <w:pPr>
      <w:widowControl w:val="0"/>
      <w:jc w:val="both"/>
    </w:pPr>
    <w:rPr>
      <w:b/>
      <w:bCs/>
      <w:lang w:eastAsia="en-US"/>
    </w:rPr>
  </w:style>
  <w:style w:type="character" w:customStyle="1" w:styleId="AssuntodocomentrioChar1">
    <w:name w:val="Assunto do comentário Char1"/>
    <w:link w:val="Assuntodocomentrio"/>
    <w:uiPriority w:val="99"/>
    <w:semiHidden/>
    <w:rsid w:val="00843195"/>
    <w:rPr>
      <w:rFonts w:ascii="Times New Roman" w:hAnsi="Times New Roman" w:cs="Times New Roman"/>
      <w:b/>
      <w:bCs/>
      <w:sz w:val="20"/>
      <w:szCs w:val="20"/>
      <w:lang w:val="pt-BR" w:eastAsia="en-US"/>
    </w:rPr>
  </w:style>
  <w:style w:type="paragraph" w:styleId="NormalWeb0">
    <w:name w:val="Normal (Web)"/>
    <w:basedOn w:val="Normal"/>
    <w:rsid w:val="006509F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styleId="Reviso">
    <w:name w:val="Revision"/>
    <w:hidden/>
    <w:uiPriority w:val="99"/>
    <w:semiHidden/>
    <w:rsid w:val="00294111"/>
    <w:rPr>
      <w:rFonts w:ascii="Times New Roman" w:hAnsi="Times New Roman"/>
      <w:sz w:val="26"/>
      <w:szCs w:val="26"/>
      <w:lang w:eastAsia="en-US"/>
    </w:rPr>
  </w:style>
  <w:style w:type="paragraph" w:customStyle="1" w:styleId="Default">
    <w:name w:val="Default"/>
    <w:rsid w:val="00A6524F"/>
    <w:pPr>
      <w:autoSpaceDE w:val="0"/>
      <w:autoSpaceDN w:val="0"/>
      <w:adjustRightInd w:val="0"/>
    </w:pPr>
    <w:rPr>
      <w:rFonts w:ascii="Arial" w:hAnsi="Arial" w:cs="Arial"/>
      <w:color w:val="000000"/>
      <w:sz w:val="24"/>
      <w:szCs w:val="24"/>
    </w:rPr>
  </w:style>
  <w:style w:type="paragraph" w:customStyle="1" w:styleId="p3">
    <w:name w:val="p3"/>
    <w:basedOn w:val="Normal"/>
    <w:rsid w:val="00A6524F"/>
    <w:pPr>
      <w:widowControl/>
      <w:tabs>
        <w:tab w:val="left" w:pos="720"/>
      </w:tabs>
      <w:autoSpaceDE/>
      <w:autoSpaceDN/>
      <w:adjustRightInd/>
      <w:spacing w:line="240" w:lineRule="atLeast"/>
    </w:pPr>
    <w:rPr>
      <w:rFonts w:ascii="Times" w:eastAsia="MS Mincho" w:hAnsi="Times"/>
      <w:sz w:val="24"/>
      <w:szCs w:val="20"/>
    </w:rPr>
  </w:style>
  <w:style w:type="character" w:customStyle="1" w:styleId="apple-converted-space">
    <w:name w:val="apple-converted-space"/>
    <w:rsid w:val="00B2043C"/>
  </w:style>
  <w:style w:type="paragraph" w:customStyle="1" w:styleId="titulo1">
    <w:name w:val="titulo 1"/>
    <w:basedOn w:val="Normal"/>
    <w:next w:val="Normal"/>
    <w:link w:val="titulo1Char"/>
    <w:qFormat/>
    <w:rsid w:val="00572188"/>
    <w:pPr>
      <w:keepNext/>
      <w:widowControl/>
      <w:numPr>
        <w:numId w:val="6"/>
      </w:numPr>
      <w:spacing w:before="360" w:after="360" w:line="280" w:lineRule="atLeast"/>
      <w:ind w:right="335"/>
      <w:jc w:val="center"/>
    </w:pPr>
    <w:rPr>
      <w:rFonts w:ascii="Lucida Sans" w:hAnsi="Lucida Sans"/>
      <w:b/>
      <w:caps/>
      <w:sz w:val="24"/>
      <w:szCs w:val="22"/>
      <w:lang w:val="x-none" w:eastAsia="x-none"/>
    </w:rPr>
  </w:style>
  <w:style w:type="character" w:customStyle="1" w:styleId="titulo1Char">
    <w:name w:val="titulo 1 Char"/>
    <w:link w:val="titulo1"/>
    <w:rsid w:val="00572188"/>
    <w:rPr>
      <w:rFonts w:ascii="Lucida Sans" w:hAnsi="Lucida Sans"/>
      <w:b/>
      <w:caps/>
      <w:sz w:val="24"/>
      <w:szCs w:val="22"/>
      <w:lang w:val="x-none" w:eastAsia="x-none"/>
    </w:rPr>
  </w:style>
  <w:style w:type="paragraph" w:customStyle="1" w:styleId="titulo3">
    <w:name w:val="titulo 3"/>
    <w:basedOn w:val="Normal"/>
    <w:link w:val="titulo3Char"/>
    <w:qFormat/>
    <w:rsid w:val="00572188"/>
    <w:pPr>
      <w:keepNext/>
      <w:widowControl/>
      <w:numPr>
        <w:ilvl w:val="2"/>
        <w:numId w:val="6"/>
      </w:numPr>
      <w:spacing w:before="120" w:after="240" w:line="280" w:lineRule="atLeast"/>
    </w:pPr>
    <w:rPr>
      <w:rFonts w:ascii="Lucida Bright" w:hAnsi="Lucida Bright"/>
      <w:sz w:val="22"/>
      <w:szCs w:val="22"/>
      <w:lang w:val="x-none" w:eastAsia="x-none"/>
    </w:rPr>
  </w:style>
  <w:style w:type="paragraph" w:customStyle="1" w:styleId="titulo4">
    <w:name w:val="titulo 4"/>
    <w:basedOn w:val="Normal"/>
    <w:qFormat/>
    <w:rsid w:val="00572188"/>
    <w:pPr>
      <w:keepNext/>
      <w:widowControl/>
      <w:numPr>
        <w:ilvl w:val="3"/>
        <w:numId w:val="6"/>
      </w:numPr>
      <w:spacing w:before="120" w:after="240" w:line="280" w:lineRule="atLeast"/>
    </w:pPr>
    <w:rPr>
      <w:rFonts w:ascii="Lucida Bright" w:hAnsi="Lucida Bright"/>
      <w:sz w:val="22"/>
      <w:szCs w:val="22"/>
      <w:lang w:val="x-none" w:eastAsia="x-none"/>
    </w:rPr>
  </w:style>
  <w:style w:type="paragraph" w:customStyle="1" w:styleId="titulo5">
    <w:name w:val="titulo 5"/>
    <w:basedOn w:val="Normal"/>
    <w:qFormat/>
    <w:rsid w:val="00572188"/>
    <w:pPr>
      <w:keepNext/>
      <w:widowControl/>
      <w:numPr>
        <w:ilvl w:val="4"/>
        <w:numId w:val="6"/>
      </w:numPr>
      <w:spacing w:line="280" w:lineRule="atLeast"/>
    </w:pPr>
    <w:rPr>
      <w:rFonts w:ascii="Lucida Bright" w:hAnsi="Lucida Bright"/>
      <w:sz w:val="22"/>
      <w:szCs w:val="22"/>
      <w:lang w:val="x-none" w:eastAsia="x-none"/>
    </w:rPr>
  </w:style>
  <w:style w:type="paragraph" w:customStyle="1" w:styleId="titulo2">
    <w:name w:val="titulo 2"/>
    <w:basedOn w:val="Normal"/>
    <w:next w:val="Normal"/>
    <w:link w:val="titulo2Char"/>
    <w:qFormat/>
    <w:rsid w:val="00F53D46"/>
    <w:pPr>
      <w:keepNext/>
      <w:widowControl/>
      <w:tabs>
        <w:tab w:val="num" w:pos="0"/>
      </w:tabs>
      <w:spacing w:before="240" w:after="60" w:line="280" w:lineRule="atLeast"/>
    </w:pPr>
    <w:rPr>
      <w:rFonts w:ascii="Lucida Sans" w:hAnsi="Lucida Sans"/>
      <w:b/>
      <w:sz w:val="22"/>
      <w:szCs w:val="22"/>
      <w:u w:val="single"/>
      <w:lang w:val="x-none" w:eastAsia="x-none"/>
    </w:rPr>
  </w:style>
  <w:style w:type="character" w:customStyle="1" w:styleId="titulo2Char">
    <w:name w:val="titulo 2 Char"/>
    <w:link w:val="titulo2"/>
    <w:rsid w:val="00F53D46"/>
    <w:rPr>
      <w:rFonts w:ascii="Lucida Sans" w:hAnsi="Lucida Sans"/>
      <w:b/>
      <w:sz w:val="22"/>
      <w:szCs w:val="22"/>
      <w:u w:val="single"/>
      <w:lang w:val="x-none" w:eastAsia="x-none"/>
    </w:rPr>
  </w:style>
  <w:style w:type="table" w:styleId="Tabelacomgrade">
    <w:name w:val="Table Grid"/>
    <w:basedOn w:val="Tabelanormal"/>
    <w:uiPriority w:val="59"/>
    <w:rsid w:val="00EA4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3Char">
    <w:name w:val="titulo 3 Char"/>
    <w:link w:val="titulo3"/>
    <w:rsid w:val="00891C3E"/>
    <w:rPr>
      <w:rFonts w:ascii="Lucida Bright" w:hAnsi="Lucida Bright"/>
      <w:sz w:val="22"/>
      <w:szCs w:val="22"/>
      <w:lang w:val="x-none" w:eastAsia="x-none"/>
    </w:rPr>
  </w:style>
  <w:style w:type="character" w:styleId="nfase">
    <w:name w:val="Emphasis"/>
    <w:uiPriority w:val="20"/>
    <w:qFormat/>
    <w:rsid w:val="00E83217"/>
    <w:rPr>
      <w:i/>
      <w:iCs/>
    </w:rPr>
  </w:style>
  <w:style w:type="character" w:styleId="Forte">
    <w:name w:val="Strong"/>
    <w:basedOn w:val="Fontepargpadro"/>
    <w:uiPriority w:val="22"/>
    <w:qFormat/>
    <w:rsid w:val="00CA0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815980">
      <w:bodyDiv w:val="1"/>
      <w:marLeft w:val="0"/>
      <w:marRight w:val="0"/>
      <w:marTop w:val="0"/>
      <w:marBottom w:val="0"/>
      <w:divBdr>
        <w:top w:val="none" w:sz="0" w:space="0" w:color="auto"/>
        <w:left w:val="none" w:sz="0" w:space="0" w:color="auto"/>
        <w:bottom w:val="none" w:sz="0" w:space="0" w:color="auto"/>
        <w:right w:val="none" w:sz="0" w:space="0" w:color="auto"/>
      </w:divBdr>
    </w:div>
    <w:div w:id="1132822284">
      <w:bodyDiv w:val="1"/>
      <w:marLeft w:val="0"/>
      <w:marRight w:val="0"/>
      <w:marTop w:val="0"/>
      <w:marBottom w:val="0"/>
      <w:divBdr>
        <w:top w:val="none" w:sz="0" w:space="0" w:color="auto"/>
        <w:left w:val="none" w:sz="0" w:space="0" w:color="auto"/>
        <w:bottom w:val="none" w:sz="0" w:space="0" w:color="auto"/>
        <w:right w:val="none" w:sz="0" w:space="0" w:color="auto"/>
      </w:divBdr>
    </w:div>
    <w:div w:id="1259948594">
      <w:bodyDiv w:val="1"/>
      <w:marLeft w:val="0"/>
      <w:marRight w:val="0"/>
      <w:marTop w:val="0"/>
      <w:marBottom w:val="0"/>
      <w:divBdr>
        <w:top w:val="none" w:sz="0" w:space="0" w:color="auto"/>
        <w:left w:val="none" w:sz="0" w:space="0" w:color="auto"/>
        <w:bottom w:val="none" w:sz="0" w:space="0" w:color="auto"/>
        <w:right w:val="none" w:sz="0" w:space="0" w:color="auto"/>
      </w:divBdr>
    </w:div>
    <w:div w:id="1981423584">
      <w:bodyDiv w:val="1"/>
      <w:marLeft w:val="0"/>
      <w:marRight w:val="0"/>
      <w:marTop w:val="0"/>
      <w:marBottom w:val="0"/>
      <w:divBdr>
        <w:top w:val="none" w:sz="0" w:space="0" w:color="auto"/>
        <w:left w:val="none" w:sz="0" w:space="0" w:color="auto"/>
        <w:bottom w:val="none" w:sz="0" w:space="0" w:color="auto"/>
        <w:right w:val="none" w:sz="0" w:space="0" w:color="auto"/>
      </w:divBdr>
    </w:div>
    <w:div w:id="207435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4010.debentures@bradesco.com.br"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0A885-6C2B-4F1F-B677-36FF7E8273D8}">
  <ds:schemaRefs>
    <ds:schemaRef ds:uri="http://schemas.openxmlformats.org/officeDocument/2006/bibliography"/>
  </ds:schemaRefs>
</ds:datastoreItem>
</file>

<file path=customXml/itemProps2.xml><?xml version="1.0" encoding="utf-8"?>
<ds:datastoreItem xmlns:ds="http://schemas.openxmlformats.org/officeDocument/2006/customXml" ds:itemID="{F2B7993D-0EBA-4FE7-B5FF-927C20E4A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19711</Words>
  <Characters>106443</Characters>
  <Application>Microsoft Office Word</Application>
  <DocSecurity>0</DocSecurity>
  <Lines>887</Lines>
  <Paragraphs>251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125903</CharactersWithSpaces>
  <SharedDoc>false</SharedDoc>
  <HLinks>
    <vt:vector size="18" baseType="variant">
      <vt:variant>
        <vt:i4>8323075</vt:i4>
      </vt:variant>
      <vt:variant>
        <vt:i4>6</vt:i4>
      </vt:variant>
      <vt:variant>
        <vt:i4>0</vt:i4>
      </vt:variant>
      <vt:variant>
        <vt:i4>5</vt:i4>
      </vt:variant>
      <vt:variant>
        <vt:lpwstr>mailto:tlima@planner.com.br</vt:lpwstr>
      </vt:variant>
      <vt:variant>
        <vt:lpwstr/>
      </vt:variant>
      <vt:variant>
        <vt:i4>3211346</vt:i4>
      </vt:variant>
      <vt:variant>
        <vt:i4>3</vt:i4>
      </vt:variant>
      <vt:variant>
        <vt:i4>0</vt:i4>
      </vt:variant>
      <vt:variant>
        <vt:i4>5</vt:i4>
      </vt:variant>
      <vt:variant>
        <vt:lpwstr>mailto:vrodrigues@planner.com.br</vt:lpwstr>
      </vt:variant>
      <vt:variant>
        <vt:lpwstr/>
      </vt:variant>
      <vt:variant>
        <vt:i4>2555991</vt:i4>
      </vt:variant>
      <vt:variant>
        <vt:i4>0</vt:i4>
      </vt:variant>
      <vt:variant>
        <vt:i4>0</vt:i4>
      </vt:variant>
      <vt:variant>
        <vt:i4>5</vt:i4>
      </vt:variant>
      <vt:variant>
        <vt:lpwstr>mailto:ri@algartelecom.com.br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Maria Carolina</cp:lastModifiedBy>
  <cp:revision>2</cp:revision>
  <cp:lastPrinted>2016-03-09T16:46:00Z</cp:lastPrinted>
  <dcterms:created xsi:type="dcterms:W3CDTF">2016-04-01T18:19:00Z</dcterms:created>
  <dcterms:modified xsi:type="dcterms:W3CDTF">2016-04-01T18:19:00Z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_x000d_JUR_SP - 21371245v4 2209003.376000 </vt:lpwstr>
  </property>
  <property fmtid="{D5CDD505-2E9C-101B-9397-08002B2CF9AE}" pid="3" name="_NewReviewCycle">
    <vt:lpwstr/>
  </property>
</Properties>
</file>