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58"/>
        <w:gridCol w:w="4644"/>
        <w:gridCol w:w="4925"/>
      </w:tblGrid>
      <w:tr w:rsidR="00325435" w:rsidTr="00325435">
        <w:tc>
          <w:tcPr>
            <w:tcW w:w="1058" w:type="dxa"/>
            <w:shd w:val="clear" w:color="auto" w:fill="BFBFBF" w:themeFill="background1" w:themeFillShade="BF"/>
          </w:tcPr>
          <w:p w:rsidR="00325435" w:rsidRPr="007B39FD" w:rsidRDefault="00325435">
            <w:pPr>
              <w:rPr>
                <w:b/>
                <w:smallCaps/>
              </w:rPr>
            </w:pPr>
            <w:bookmarkStart w:id="0" w:name="_GoBack"/>
            <w:bookmarkEnd w:id="0"/>
            <w:r w:rsidRPr="007B39FD">
              <w:rPr>
                <w:b/>
                <w:smallCaps/>
              </w:rPr>
              <w:t>Cláusula</w:t>
            </w:r>
          </w:p>
        </w:tc>
        <w:tc>
          <w:tcPr>
            <w:tcW w:w="4644" w:type="dxa"/>
            <w:shd w:val="clear" w:color="auto" w:fill="BFBFBF" w:themeFill="background1" w:themeFillShade="BF"/>
          </w:tcPr>
          <w:p w:rsidR="00325435" w:rsidRPr="007B39FD" w:rsidRDefault="00325435" w:rsidP="009073D1">
            <w:pPr>
              <w:jc w:val="both"/>
              <w:rPr>
                <w:b/>
                <w:smallCaps/>
              </w:rPr>
            </w:pPr>
            <w:r w:rsidRPr="007B39FD">
              <w:rPr>
                <w:b/>
                <w:smallCaps/>
              </w:rPr>
              <w:t>Redação Original</w:t>
            </w:r>
          </w:p>
        </w:tc>
        <w:tc>
          <w:tcPr>
            <w:tcW w:w="4925" w:type="dxa"/>
            <w:shd w:val="clear" w:color="auto" w:fill="BFBFBF" w:themeFill="background1" w:themeFillShade="BF"/>
          </w:tcPr>
          <w:p w:rsidR="00325435" w:rsidRPr="007B39FD" w:rsidRDefault="00325435" w:rsidP="00332E08">
            <w:pPr>
              <w:jc w:val="both"/>
              <w:rPr>
                <w:b/>
                <w:smallCaps/>
              </w:rPr>
            </w:pPr>
            <w:r w:rsidRPr="007B39FD">
              <w:rPr>
                <w:b/>
                <w:smallCaps/>
              </w:rPr>
              <w:t>Redação Proposta</w:t>
            </w:r>
          </w:p>
        </w:tc>
      </w:tr>
      <w:tr w:rsidR="00325435" w:rsidTr="00325435">
        <w:tc>
          <w:tcPr>
            <w:tcW w:w="1058" w:type="dxa"/>
          </w:tcPr>
          <w:p w:rsidR="00325435" w:rsidRDefault="00325435">
            <w:r>
              <w:t>6.1.1 (c)</w:t>
            </w:r>
          </w:p>
        </w:tc>
        <w:tc>
          <w:tcPr>
            <w:tcW w:w="4644" w:type="dxa"/>
          </w:tcPr>
          <w:p w:rsidR="00325435" w:rsidRDefault="00325435" w:rsidP="009073D1">
            <w:pPr>
              <w:jc w:val="both"/>
            </w:pPr>
            <w:r>
              <w:t>Caso a Emissora e/ou Garantidoras diretamente, ou através de prepostos ou mandatários, deixarem de prestar informações que, se fossem do conhecimento dos Debenturistas, poderiam alterar seus julgamentos e/ou avaliações</w:t>
            </w:r>
          </w:p>
        </w:tc>
        <w:tc>
          <w:tcPr>
            <w:tcW w:w="4925" w:type="dxa"/>
          </w:tcPr>
          <w:p w:rsidR="00325435" w:rsidRPr="007B39FD" w:rsidRDefault="00325435" w:rsidP="00332E08">
            <w:pPr>
              <w:jc w:val="both"/>
              <w:rPr>
                <w:color w:val="FF0000"/>
              </w:rPr>
            </w:pPr>
            <w:r>
              <w:t xml:space="preserve">Caso a Emissora e/ou Garantidoras diretamente, ou através de prepostos ou mandatários, </w:t>
            </w:r>
            <w:r w:rsidRPr="00332E08">
              <w:rPr>
                <w:color w:val="002060"/>
                <w:highlight w:val="yellow"/>
                <w:u w:val="single"/>
              </w:rPr>
              <w:t>tenham deixado</w:t>
            </w:r>
            <w:r>
              <w:t xml:space="preserve"> de  prestar informações </w:t>
            </w:r>
            <w:r w:rsidRPr="00332E08">
              <w:rPr>
                <w:color w:val="002060"/>
                <w:highlight w:val="yellow"/>
                <w:u w:val="single"/>
              </w:rPr>
              <w:t>sobre a companhia relativos a fatos anteriores à emissão que</w:t>
            </w:r>
            <w:r w:rsidRPr="00332E08">
              <w:rPr>
                <w:highlight w:val="yellow"/>
              </w:rPr>
              <w:t>,</w:t>
            </w:r>
            <w:r>
              <w:t xml:space="preserve"> se fossem do conhecimento dos Debenturistas, poderiam alterar seus julgamentos e/ou avaliações</w:t>
            </w:r>
          </w:p>
        </w:tc>
      </w:tr>
      <w:tr w:rsidR="00325435" w:rsidTr="00325435">
        <w:tc>
          <w:tcPr>
            <w:tcW w:w="1058" w:type="dxa"/>
          </w:tcPr>
          <w:p w:rsidR="00325435" w:rsidRDefault="00325435" w:rsidP="00F25F29">
            <w:r>
              <w:t>6.1.2 (d)</w:t>
            </w:r>
          </w:p>
        </w:tc>
        <w:tc>
          <w:tcPr>
            <w:tcW w:w="4644" w:type="dxa"/>
          </w:tcPr>
          <w:p w:rsidR="00325435" w:rsidRDefault="00325435" w:rsidP="009073D1">
            <w:pPr>
              <w:jc w:val="both"/>
            </w:pPr>
            <w:r>
              <w:t>cessão, venda, alienação e/ou qualquer forma de transferência de ativo(s), pela Emissora e/ou pelas Garantidoras, por qualquer meio, de forma gratuita ou onerosa</w:t>
            </w:r>
          </w:p>
        </w:tc>
        <w:tc>
          <w:tcPr>
            <w:tcW w:w="4925" w:type="dxa"/>
          </w:tcPr>
          <w:p w:rsidR="00325435" w:rsidRDefault="00325435" w:rsidP="00332E08">
            <w:pPr>
              <w:jc w:val="both"/>
              <w:rPr>
                <w:color w:val="002060"/>
                <w:u w:val="single"/>
              </w:rPr>
            </w:pPr>
            <w:r>
              <w:t xml:space="preserve">sem prejuízo do disposto na </w:t>
            </w:r>
            <w:r w:rsidRPr="00F2228D">
              <w:rPr>
                <w:color w:val="002060"/>
                <w:u w:val="single"/>
              </w:rPr>
              <w:t>Cláusula 6.1.2 (i) abaixo</w:t>
            </w:r>
            <w:r>
              <w:rPr>
                <w:color w:val="002060"/>
                <w:u w:val="single"/>
              </w:rPr>
              <w:t>,</w:t>
            </w:r>
            <w:r>
              <w:t xml:space="preserve"> cessão, venda, alienação e/ou qualquer forma de transferência de ativo(s), pela Emissora e/ou pelas Garantidoras, por qualquer meio, de forma gratuita ou onerosa</w:t>
            </w:r>
            <w:r w:rsidRPr="00E322A0">
              <w:rPr>
                <w:color w:val="002060"/>
                <w:u w:val="single"/>
              </w:rPr>
              <w:t>, exceto por (i) operações de venda de estoque realizadas no curso normal das atividades da Emissora</w:t>
            </w:r>
            <w:r>
              <w:rPr>
                <w:color w:val="002060"/>
                <w:u w:val="single"/>
              </w:rPr>
              <w:t xml:space="preserve">; ou </w:t>
            </w:r>
            <w:r w:rsidRPr="00E322A0">
              <w:rPr>
                <w:color w:val="002060"/>
                <w:u w:val="single"/>
              </w:rPr>
              <w:t>(</w:t>
            </w:r>
            <w:proofErr w:type="spellStart"/>
            <w:r>
              <w:rPr>
                <w:color w:val="002060"/>
                <w:u w:val="single"/>
              </w:rPr>
              <w:t>ii</w:t>
            </w:r>
            <w:proofErr w:type="spellEnd"/>
            <w:r>
              <w:rPr>
                <w:color w:val="002060"/>
                <w:u w:val="single"/>
              </w:rPr>
              <w:t>)</w:t>
            </w:r>
            <w:r w:rsidRPr="00E322A0">
              <w:rPr>
                <w:color w:val="002060"/>
                <w:u w:val="single"/>
              </w:rPr>
              <w:t xml:space="preserve"> venda de ativos obsoletos</w:t>
            </w:r>
            <w:r w:rsidRPr="00C37A19">
              <w:rPr>
                <w:color w:val="002060"/>
                <w:highlight w:val="yellow"/>
                <w:u w:val="single"/>
              </w:rPr>
              <w:t xml:space="preserve">, que para fins deste item correspondem a ativos </w:t>
            </w:r>
            <w:r>
              <w:rPr>
                <w:color w:val="002060"/>
                <w:highlight w:val="yellow"/>
                <w:u w:val="single"/>
              </w:rPr>
              <w:t xml:space="preserve">que tenham no mínimo </w:t>
            </w:r>
            <w:r w:rsidRPr="00BB5DD4">
              <w:rPr>
                <w:color w:val="002060"/>
                <w:highlight w:val="yellow"/>
                <w:u w:val="single"/>
              </w:rPr>
              <w:t xml:space="preserve">80% </w:t>
            </w:r>
            <w:r>
              <w:rPr>
                <w:color w:val="002060"/>
                <w:highlight w:val="yellow"/>
                <w:u w:val="single"/>
              </w:rPr>
              <w:t xml:space="preserve">(oitenta por cento) de seu valor </w:t>
            </w:r>
            <w:r w:rsidRPr="00C37A19">
              <w:rPr>
                <w:color w:val="002060"/>
                <w:highlight w:val="yellow"/>
                <w:u w:val="single"/>
              </w:rPr>
              <w:t>depreciado</w:t>
            </w:r>
            <w:r>
              <w:rPr>
                <w:color w:val="002060"/>
                <w:u w:val="single"/>
              </w:rPr>
              <w:t>;</w:t>
            </w:r>
            <w:r w:rsidRPr="00E322A0">
              <w:rPr>
                <w:color w:val="002060"/>
                <w:u w:val="single"/>
              </w:rPr>
              <w:t xml:space="preserve"> </w:t>
            </w:r>
            <w:r>
              <w:rPr>
                <w:color w:val="002060"/>
                <w:u w:val="single"/>
              </w:rPr>
              <w:t xml:space="preserve">ou </w:t>
            </w:r>
            <w:r w:rsidRPr="00E322A0">
              <w:rPr>
                <w:color w:val="002060"/>
                <w:u w:val="single"/>
              </w:rPr>
              <w:t>(</w:t>
            </w:r>
            <w:proofErr w:type="spellStart"/>
            <w:r w:rsidRPr="00E322A0">
              <w:rPr>
                <w:color w:val="002060"/>
                <w:u w:val="single"/>
              </w:rPr>
              <w:t>i</w:t>
            </w:r>
            <w:r>
              <w:rPr>
                <w:color w:val="002060"/>
                <w:u w:val="single"/>
              </w:rPr>
              <w:t>i</w:t>
            </w:r>
            <w:r w:rsidRPr="00E322A0">
              <w:rPr>
                <w:color w:val="002060"/>
                <w:u w:val="single"/>
              </w:rPr>
              <w:t>i</w:t>
            </w:r>
            <w:proofErr w:type="spellEnd"/>
            <w:r w:rsidRPr="00E322A0">
              <w:rPr>
                <w:color w:val="002060"/>
                <w:u w:val="single"/>
              </w:rPr>
              <w:t xml:space="preserve">) operações de venda </w:t>
            </w:r>
            <w:r>
              <w:rPr>
                <w:color w:val="002060"/>
                <w:u w:val="single"/>
              </w:rPr>
              <w:t>d</w:t>
            </w:r>
            <w:r w:rsidRPr="00E322A0">
              <w:rPr>
                <w:color w:val="002060"/>
                <w:u w:val="single"/>
              </w:rPr>
              <w:t xml:space="preserve">a </w:t>
            </w:r>
            <w:r>
              <w:rPr>
                <w:color w:val="002060"/>
                <w:u w:val="single"/>
              </w:rPr>
              <w:t>p</w:t>
            </w:r>
            <w:r w:rsidRPr="00E322A0">
              <w:rPr>
                <w:color w:val="002060"/>
                <w:u w:val="single"/>
              </w:rPr>
              <w:t xml:space="preserve">lanta </w:t>
            </w:r>
            <w:r>
              <w:rPr>
                <w:color w:val="002060"/>
                <w:u w:val="single"/>
              </w:rPr>
              <w:t xml:space="preserve">industrial </w:t>
            </w:r>
            <w:r w:rsidRPr="00497508">
              <w:rPr>
                <w:color w:val="002060"/>
                <w:u w:val="single"/>
              </w:rPr>
              <w:t>da Emissora</w:t>
            </w:r>
            <w:r>
              <w:rPr>
                <w:color w:val="002060"/>
                <w:u w:val="single"/>
              </w:rPr>
              <w:t xml:space="preserve"> </w:t>
            </w:r>
            <w:r w:rsidRPr="00E322A0">
              <w:rPr>
                <w:color w:val="002060"/>
                <w:u w:val="single"/>
              </w:rPr>
              <w:t xml:space="preserve">situada </w:t>
            </w:r>
            <w:r>
              <w:rPr>
                <w:color w:val="002060"/>
                <w:u w:val="single"/>
              </w:rPr>
              <w:t xml:space="preserve">na </w:t>
            </w:r>
            <w:r w:rsidRPr="00E322A0">
              <w:rPr>
                <w:color w:val="002060"/>
                <w:u w:val="single"/>
              </w:rPr>
              <w:t xml:space="preserve">cidade de Paulista, Estado de </w:t>
            </w:r>
            <w:r>
              <w:rPr>
                <w:color w:val="002060"/>
                <w:u w:val="single"/>
              </w:rPr>
              <w:t>Pernambuco</w:t>
            </w:r>
            <w:r w:rsidRPr="00E322A0">
              <w:rPr>
                <w:color w:val="002060"/>
                <w:u w:val="single"/>
              </w:rPr>
              <w:t>, incluindo o imóvel no qual est</w:t>
            </w:r>
            <w:r>
              <w:rPr>
                <w:color w:val="002060"/>
                <w:u w:val="single"/>
              </w:rPr>
              <w:t>á</w:t>
            </w:r>
            <w:r w:rsidRPr="00E322A0">
              <w:rPr>
                <w:color w:val="002060"/>
                <w:u w:val="single"/>
              </w:rPr>
              <w:t xml:space="preserve"> situada referida planta, bem como todos seus equipamentos e ativos relacionados</w:t>
            </w:r>
            <w:r>
              <w:rPr>
                <w:color w:val="002060"/>
                <w:u w:val="single"/>
              </w:rPr>
              <w:t>;</w:t>
            </w:r>
            <w:r w:rsidRPr="00E322A0">
              <w:rPr>
                <w:color w:val="002060"/>
                <w:u w:val="single"/>
              </w:rPr>
              <w:t xml:space="preserve"> </w:t>
            </w:r>
            <w:r w:rsidRPr="00476738">
              <w:rPr>
                <w:color w:val="002060"/>
                <w:u w:val="single"/>
              </w:rPr>
              <w:t xml:space="preserve">ou </w:t>
            </w:r>
            <w:r w:rsidRPr="00497508">
              <w:rPr>
                <w:color w:val="002060"/>
                <w:u w:val="single"/>
              </w:rPr>
              <w:t>(</w:t>
            </w:r>
            <w:proofErr w:type="spellStart"/>
            <w:r w:rsidRPr="00497508">
              <w:rPr>
                <w:color w:val="002060"/>
                <w:u w:val="single"/>
              </w:rPr>
              <w:t>iv</w:t>
            </w:r>
            <w:proofErr w:type="spellEnd"/>
            <w:r w:rsidRPr="00497508">
              <w:rPr>
                <w:color w:val="002060"/>
                <w:u w:val="single"/>
              </w:rPr>
              <w:t xml:space="preserve">) venda de um ou mais ativos de qualquer natureza, em uma ou mais operações, em valor individual ou agregado de até </w:t>
            </w:r>
            <w:r w:rsidRPr="00332E08">
              <w:rPr>
                <w:color w:val="002060"/>
                <w:highlight w:val="yellow"/>
                <w:u w:val="single"/>
              </w:rPr>
              <w:t>R$5.000.000,00 (</w:t>
            </w:r>
            <w:r>
              <w:rPr>
                <w:color w:val="002060"/>
                <w:highlight w:val="yellow"/>
                <w:u w:val="single"/>
              </w:rPr>
              <w:t>cinco</w:t>
            </w:r>
            <w:r w:rsidRPr="00332E08">
              <w:rPr>
                <w:color w:val="002060"/>
                <w:highlight w:val="yellow"/>
                <w:u w:val="single"/>
              </w:rPr>
              <w:t xml:space="preserve"> milhões de reais)</w:t>
            </w:r>
            <w:r w:rsidRPr="00497508">
              <w:rPr>
                <w:color w:val="002060"/>
                <w:u w:val="single"/>
              </w:rPr>
              <w:t xml:space="preserve"> ou seu equivalente em outras moedas;</w:t>
            </w:r>
          </w:p>
          <w:p w:rsidR="00325435" w:rsidRDefault="00325435" w:rsidP="00C37A19">
            <w:pPr>
              <w:jc w:val="both"/>
            </w:pPr>
          </w:p>
        </w:tc>
      </w:tr>
      <w:tr w:rsidR="00325435" w:rsidTr="00325435">
        <w:tc>
          <w:tcPr>
            <w:tcW w:w="1058" w:type="dxa"/>
          </w:tcPr>
          <w:p w:rsidR="00325435" w:rsidRDefault="00325435" w:rsidP="00967F46">
            <w:r w:rsidRPr="00BE06C0">
              <w:t>6.1.2 (i)</w:t>
            </w:r>
          </w:p>
        </w:tc>
        <w:tc>
          <w:tcPr>
            <w:tcW w:w="4644" w:type="dxa"/>
          </w:tcPr>
          <w:p w:rsidR="00325435" w:rsidRDefault="00325435" w:rsidP="00967F46">
            <w:pPr>
              <w:jc w:val="both"/>
            </w:pPr>
            <w:r>
              <w:t xml:space="preserve">prestação de garantias reais e/ou fidejussórias a terceiros, contração de endividamento e/ou a constituição de qualquer espécie de ônus ou gravame sobre quaisquer dos bens ou direitos da Emissora e/ou das Garantidoras sem prévia </w:t>
            </w:r>
            <w:r>
              <w:lastRenderedPageBreak/>
              <w:t>aprovação dos Debenturistas reunidos em Assembleia Geral de debenturistas, exceto (i) contratação de operações de crédito agrícola com penhor de algodão; ou (</w:t>
            </w:r>
            <w:proofErr w:type="spellStart"/>
            <w:r>
              <w:t>ii</w:t>
            </w:r>
            <w:proofErr w:type="spellEnd"/>
            <w:r>
              <w:t>) contratação de operações com o Banco Nacional de Desenvolvimento Econômico e Social (“</w:t>
            </w:r>
            <w:r>
              <w:rPr>
                <w:u w:val="single"/>
              </w:rPr>
              <w:t>BNDES</w:t>
            </w:r>
            <w:r>
              <w:t>”) e/ou contratação de financiamentos para investimentos com outros bancos de desenvolvimento nacional ou internacional ou (</w:t>
            </w:r>
            <w:proofErr w:type="spellStart"/>
            <w:r>
              <w:t>iii</w:t>
            </w:r>
            <w:proofErr w:type="spellEnd"/>
            <w:r>
              <w:t>) prestação de garantia no âmbito de processos judiciais, dívidas fiscais e/ou trabalhistas</w:t>
            </w:r>
          </w:p>
        </w:tc>
        <w:tc>
          <w:tcPr>
            <w:tcW w:w="4925" w:type="dxa"/>
          </w:tcPr>
          <w:p w:rsidR="00325435" w:rsidRDefault="00325435" w:rsidP="00967F46">
            <w:pPr>
              <w:jc w:val="both"/>
            </w:pPr>
            <w:r>
              <w:lastRenderedPageBreak/>
              <w:t xml:space="preserve">prestação de garantias reais e/ou fidejussórias a terceiros, contração de endividamento e/ou a constituição de qualquer espécie de ônus ou gravame sobre quaisquer dos bens ou direitos da Emissora e/ou das Garantidoras sem prévia </w:t>
            </w:r>
            <w:r>
              <w:lastRenderedPageBreak/>
              <w:t>aprovação dos Debenturistas reunidos em Assembleia Geral de debenturistas, exceto (1) (</w:t>
            </w:r>
            <w:r w:rsidRPr="009A7812">
              <w:t>i) contratação de</w:t>
            </w:r>
            <w:r>
              <w:t xml:space="preserve"> operações de crédito agrícola com penhor de algodão; ou (</w:t>
            </w:r>
            <w:proofErr w:type="spellStart"/>
            <w:r>
              <w:t>ii</w:t>
            </w:r>
            <w:proofErr w:type="spellEnd"/>
            <w:r>
              <w:t xml:space="preserve">) contratação de operações com </w:t>
            </w:r>
            <w:r w:rsidRPr="00C37A19">
              <w:rPr>
                <w:color w:val="002060"/>
                <w:highlight w:val="yellow"/>
                <w:u w:val="single"/>
              </w:rPr>
              <w:t>(x)</w:t>
            </w:r>
            <w:r>
              <w:t xml:space="preserve"> o Banco Nacional de Desenvolvimento Econômico e Social (“</w:t>
            </w:r>
            <w:r>
              <w:rPr>
                <w:u w:val="single"/>
              </w:rPr>
              <w:t>BNDES</w:t>
            </w:r>
            <w:r>
              <w:t>”) e/ou contratação de financiamentos para investimentos com outros bancos de desenvolvimento nacional ou internacional e/</w:t>
            </w:r>
            <w:r w:rsidRPr="00C37A19">
              <w:rPr>
                <w:color w:val="002060"/>
                <w:highlight w:val="yellow"/>
                <w:u w:val="single"/>
              </w:rPr>
              <w:t xml:space="preserve">ou </w:t>
            </w:r>
            <w:r>
              <w:rPr>
                <w:color w:val="002060"/>
                <w:highlight w:val="yellow"/>
                <w:u w:val="single"/>
              </w:rPr>
              <w:t xml:space="preserve">(y) com </w:t>
            </w:r>
            <w:r w:rsidRPr="00C37A19">
              <w:rPr>
                <w:color w:val="002060"/>
                <w:highlight w:val="yellow"/>
                <w:u w:val="single"/>
              </w:rPr>
              <w:t xml:space="preserve">outras instituições financeiras </w:t>
            </w:r>
            <w:r>
              <w:rPr>
                <w:color w:val="002060"/>
                <w:highlight w:val="yellow"/>
                <w:u w:val="single"/>
              </w:rPr>
              <w:t xml:space="preserve">desde que os </w:t>
            </w:r>
            <w:r w:rsidRPr="00C37A19">
              <w:rPr>
                <w:color w:val="002060"/>
                <w:highlight w:val="yellow"/>
                <w:u w:val="single"/>
              </w:rPr>
              <w:t xml:space="preserve">recursos </w:t>
            </w:r>
            <w:r>
              <w:rPr>
                <w:color w:val="002060"/>
                <w:highlight w:val="yellow"/>
                <w:u w:val="single"/>
              </w:rPr>
              <w:t>de tais operações sejam</w:t>
            </w:r>
            <w:r w:rsidRPr="00C37A19">
              <w:rPr>
                <w:color w:val="002060"/>
                <w:highlight w:val="yellow"/>
                <w:u w:val="single"/>
              </w:rPr>
              <w:t xml:space="preserve"> destinados para aquisição de </w:t>
            </w:r>
            <w:r>
              <w:rPr>
                <w:color w:val="002060"/>
                <w:highlight w:val="yellow"/>
                <w:u w:val="single"/>
              </w:rPr>
              <w:t xml:space="preserve">novos </w:t>
            </w:r>
            <w:r w:rsidRPr="00C37A19">
              <w:rPr>
                <w:color w:val="002060"/>
                <w:highlight w:val="yellow"/>
                <w:u w:val="single"/>
              </w:rPr>
              <w:t>equipamentos e/ou investimentos em aumento de produção</w:t>
            </w:r>
            <w:r>
              <w:t xml:space="preserve">; </w:t>
            </w:r>
            <w:r w:rsidRPr="00AF621B">
              <w:rPr>
                <w:color w:val="002060"/>
                <w:highlight w:val="yellow"/>
                <w:u w:val="single"/>
              </w:rPr>
              <w:t>e/ou (</w:t>
            </w:r>
            <w:proofErr w:type="spellStart"/>
            <w:r w:rsidRPr="00AF621B">
              <w:rPr>
                <w:color w:val="002060"/>
                <w:highlight w:val="yellow"/>
                <w:u w:val="single"/>
              </w:rPr>
              <w:t>iii</w:t>
            </w:r>
            <w:proofErr w:type="spellEnd"/>
            <w:r w:rsidRPr="00AF621B">
              <w:rPr>
                <w:color w:val="002060"/>
                <w:highlight w:val="yellow"/>
                <w:u w:val="single"/>
              </w:rPr>
              <w:t>)</w:t>
            </w:r>
            <w:r>
              <w:t xml:space="preserve"> </w:t>
            </w:r>
            <w:r w:rsidRPr="00967F46">
              <w:rPr>
                <w:color w:val="002060"/>
                <w:highlight w:val="yellow"/>
                <w:u w:val="single"/>
              </w:rPr>
              <w:t xml:space="preserve"> contratação de quaisquer financiamentos, com ou sem garantias (reais ou fidejussórias) desde que não seja aumentado o endividamento líquido da Emissora no encerramento do exercício social em comparação ao exercício social imediatamente anterior</w:t>
            </w:r>
            <w:r>
              <w:rPr>
                <w:color w:val="002060"/>
                <w:highlight w:val="yellow"/>
                <w:u w:val="single"/>
              </w:rPr>
              <w:t xml:space="preserve"> (“Financiamentos Permitidos”)</w:t>
            </w:r>
            <w:r>
              <w:rPr>
                <w:color w:val="002060"/>
                <w:u w:val="single"/>
              </w:rPr>
              <w:t xml:space="preserve">; e/ou </w:t>
            </w:r>
            <w:r w:rsidRPr="00C37A19">
              <w:rPr>
                <w:color w:val="002060"/>
                <w:highlight w:val="yellow"/>
                <w:u w:val="single"/>
              </w:rPr>
              <w:t>(2)</w:t>
            </w:r>
            <w:r>
              <w:rPr>
                <w:color w:val="002060"/>
                <w:u w:val="single"/>
              </w:rPr>
              <w:t>(</w:t>
            </w:r>
            <w:r w:rsidRPr="00C37A19">
              <w:rPr>
                <w:strike/>
                <w:color w:val="FF0000"/>
                <w:highlight w:val="yellow"/>
                <w:u w:val="single"/>
              </w:rPr>
              <w:t>v</w:t>
            </w:r>
            <w:r w:rsidRPr="00C37A19">
              <w:rPr>
                <w:color w:val="002060"/>
                <w:highlight w:val="yellow"/>
                <w:u w:val="single"/>
              </w:rPr>
              <w:t>i</w:t>
            </w:r>
            <w:r w:rsidRPr="00E322A0">
              <w:rPr>
                <w:color w:val="002060"/>
                <w:u w:val="single"/>
              </w:rPr>
              <w:t>)</w:t>
            </w:r>
            <w:r>
              <w:t xml:space="preserve"> prestação de garantia no âmbito de processos judiciais, dívidas fiscais e/ou trabalhistas</w:t>
            </w:r>
            <w:r w:rsidRPr="00C37A19">
              <w:rPr>
                <w:color w:val="002060"/>
                <w:highlight w:val="yellow"/>
                <w:u w:val="single"/>
              </w:rPr>
              <w:t>; ou (</w:t>
            </w:r>
            <w:proofErr w:type="spellStart"/>
            <w:r w:rsidRPr="00C37A19">
              <w:rPr>
                <w:color w:val="002060"/>
                <w:highlight w:val="yellow"/>
                <w:u w:val="single"/>
              </w:rPr>
              <w:t>ii</w:t>
            </w:r>
            <w:proofErr w:type="spellEnd"/>
            <w:r w:rsidRPr="00C37A19">
              <w:rPr>
                <w:color w:val="002060"/>
                <w:highlight w:val="yellow"/>
                <w:u w:val="single"/>
              </w:rPr>
              <w:t>) constituição de garantias (reais ou fidejussórias) para os Financiamentos Permitidos</w:t>
            </w:r>
            <w:r>
              <w:rPr>
                <w:color w:val="002060"/>
                <w:u w:val="single"/>
              </w:rPr>
              <w:t xml:space="preserve">. </w:t>
            </w:r>
          </w:p>
        </w:tc>
      </w:tr>
      <w:tr w:rsidR="00325435" w:rsidTr="00325435">
        <w:tc>
          <w:tcPr>
            <w:tcW w:w="1058" w:type="dxa"/>
          </w:tcPr>
          <w:p w:rsidR="00325435" w:rsidRPr="00BE06C0" w:rsidRDefault="00325435" w:rsidP="00967F46">
            <w:r w:rsidRPr="00BE06C0">
              <w:lastRenderedPageBreak/>
              <w:t>6.1.2 (</w:t>
            </w:r>
            <w:r>
              <w:t>k</w:t>
            </w:r>
            <w:r w:rsidRPr="00BE06C0">
              <w:t>)</w:t>
            </w:r>
          </w:p>
        </w:tc>
        <w:tc>
          <w:tcPr>
            <w:tcW w:w="4644" w:type="dxa"/>
          </w:tcPr>
          <w:p w:rsidR="00325435" w:rsidRDefault="00325435" w:rsidP="00967F46">
            <w:pPr>
              <w:jc w:val="both"/>
            </w:pPr>
            <w:r>
              <w:t>não manutenção, pela Emissora, do índice financeiro indicado a seguir, o qual deverá ser apurado anualmente, sendo a primeira apuração com base nas informações financeiras do exercício social findo em 31 de dezembro de 2017;</w:t>
            </w:r>
          </w:p>
          <w:p w:rsidR="00325435" w:rsidRDefault="00325435" w:rsidP="00967F46">
            <w:pPr>
              <w:pStyle w:val="PargrafodaLista"/>
              <w:ind w:left="0"/>
              <w:jc w:val="both"/>
            </w:pPr>
          </w:p>
          <w:p w:rsidR="00325435" w:rsidRDefault="00325435" w:rsidP="00967F46">
            <w:pPr>
              <w:pStyle w:val="PargrafodaLista"/>
              <w:numPr>
                <w:ilvl w:val="0"/>
                <w:numId w:val="1"/>
              </w:numPr>
              <w:spacing w:after="160" w:line="252" w:lineRule="auto"/>
              <w:ind w:left="0" w:firstLine="0"/>
              <w:contextualSpacing/>
              <w:jc w:val="both"/>
            </w:pPr>
            <w:r>
              <w:t xml:space="preserve">relação entre a Dívida Líquida e o EBITDA, calculada com base nos demonstrativos financeiros anuais auditados e consolidados da </w:t>
            </w:r>
            <w:r>
              <w:lastRenderedPageBreak/>
              <w:t>Santista Participações S.A., que não poderá ser superior a 3,50 (três inteiros e cinquenta décimos) vezes.</w:t>
            </w:r>
          </w:p>
          <w:p w:rsidR="00325435" w:rsidRDefault="00325435" w:rsidP="00967F46">
            <w:pPr>
              <w:jc w:val="both"/>
            </w:pPr>
            <w:r>
              <w:t>Para os fins da presente Escritura de Emissão, considera-se:</w:t>
            </w:r>
          </w:p>
          <w:p w:rsidR="00325435" w:rsidRDefault="00325435" w:rsidP="00967F46">
            <w:pPr>
              <w:jc w:val="both"/>
            </w:pPr>
          </w:p>
          <w:p w:rsidR="00325435" w:rsidRDefault="00325435" w:rsidP="00967F46">
            <w:pPr>
              <w:jc w:val="both"/>
            </w:pPr>
            <w:r>
              <w:t>“</w:t>
            </w:r>
            <w:r>
              <w:rPr>
                <w:u w:val="single"/>
              </w:rPr>
              <w:t>Dívida Líquida</w:t>
            </w:r>
            <w:r>
              <w:t>”, a soma de Financiamentos de Curto Prazo, Duplicatas Descontadas, Debêntures de Curto Prazo, Financiamentos de Longo Prazo e Debêntures de Longo Prazo, menos o resultado da soma de disponibilidade em caixa e saldos de aplicações financeiras da Emissora; e</w:t>
            </w:r>
          </w:p>
          <w:p w:rsidR="00325435" w:rsidRDefault="00325435" w:rsidP="00967F46">
            <w:pPr>
              <w:ind w:left="1134"/>
              <w:jc w:val="both"/>
            </w:pPr>
          </w:p>
          <w:p w:rsidR="00325435" w:rsidRDefault="00325435" w:rsidP="00967F46">
            <w:pPr>
              <w:jc w:val="both"/>
            </w:pPr>
            <w:r>
              <w:t>“</w:t>
            </w:r>
            <w:r>
              <w:rPr>
                <w:u w:val="single"/>
              </w:rPr>
              <w:t>EBITDA</w:t>
            </w:r>
            <w:r>
              <w:t>”, o lucro ou prejuízo líquido, acrescido da contribuição social e imposto de renda, equivalência patrimonial, resultados financeiros, depreciação e amortização da Companhia em bases consolidadas, relativo aos últimos 12 (doze) meses.</w:t>
            </w:r>
          </w:p>
        </w:tc>
        <w:tc>
          <w:tcPr>
            <w:tcW w:w="4925" w:type="dxa"/>
          </w:tcPr>
          <w:p w:rsidR="00325435" w:rsidRDefault="00325435" w:rsidP="00AF621B">
            <w:pPr>
              <w:jc w:val="both"/>
            </w:pPr>
            <w:proofErr w:type="gramStart"/>
            <w:r>
              <w:lastRenderedPageBreak/>
              <w:t>não</w:t>
            </w:r>
            <w:proofErr w:type="gramEnd"/>
            <w:r>
              <w:t xml:space="preserve"> manutenção, pela Emissora, do índice financeiro indicado a seguir, o qual deverá ser apurado anualmente, sendo a primeira apuração com base nas informações financeiras do exercício social findo em 31 de dezembro de 2017;</w:t>
            </w:r>
          </w:p>
          <w:p w:rsidR="00325435" w:rsidRDefault="00325435" w:rsidP="00967F46">
            <w:pPr>
              <w:pStyle w:val="PargrafodaLista"/>
              <w:ind w:left="0"/>
              <w:jc w:val="both"/>
            </w:pPr>
          </w:p>
          <w:p w:rsidR="00325435" w:rsidRDefault="00325435" w:rsidP="00967F46">
            <w:pPr>
              <w:pStyle w:val="PargrafodaLista"/>
              <w:numPr>
                <w:ilvl w:val="0"/>
                <w:numId w:val="1"/>
              </w:numPr>
              <w:spacing w:after="160" w:line="252" w:lineRule="auto"/>
              <w:ind w:left="0" w:firstLine="0"/>
              <w:contextualSpacing/>
              <w:jc w:val="both"/>
            </w:pPr>
            <w:r>
              <w:t xml:space="preserve">relação entre a Dívida Líquida e o EBITDA </w:t>
            </w:r>
            <w:r w:rsidRPr="00325435">
              <w:rPr>
                <w:highlight w:val="yellow"/>
              </w:rPr>
              <w:t>Ajustado</w:t>
            </w:r>
            <w:r>
              <w:t xml:space="preserve">, calculada com base nos demonstrativos financeiros anuais auditados e consolidados da </w:t>
            </w:r>
            <w:r>
              <w:lastRenderedPageBreak/>
              <w:t>Santista Participações S.A., que não poderá ser superior a 3,50 (três inteiros e cinquenta décimos) vezes.</w:t>
            </w:r>
          </w:p>
          <w:p w:rsidR="00325435" w:rsidRDefault="00325435" w:rsidP="00967F46">
            <w:pPr>
              <w:jc w:val="both"/>
            </w:pPr>
            <w:r>
              <w:t>Para os fins da presente Escritura de Emissão, considera-se:</w:t>
            </w:r>
          </w:p>
          <w:p w:rsidR="00325435" w:rsidRDefault="00325435" w:rsidP="00967F46">
            <w:pPr>
              <w:jc w:val="both"/>
            </w:pPr>
          </w:p>
          <w:p w:rsidR="00325435" w:rsidRDefault="00325435" w:rsidP="00967F46">
            <w:pPr>
              <w:jc w:val="both"/>
            </w:pPr>
            <w:r>
              <w:t>“</w:t>
            </w:r>
            <w:r>
              <w:rPr>
                <w:u w:val="single"/>
              </w:rPr>
              <w:t>Dívida Líquida</w:t>
            </w:r>
            <w:r>
              <w:t>”, a soma de Financiamentos de Curto Prazo, Duplicatas Descontadas, Debêntures de Curto Prazo, Financiamentos de Longo Prazo e Debêntures de Longo Prazo, menos o resultado da soma de disponibilidade em caixa e saldos de aplicações financeiras da Emissora; e</w:t>
            </w:r>
          </w:p>
          <w:p w:rsidR="00325435" w:rsidRDefault="00325435" w:rsidP="00967F46">
            <w:pPr>
              <w:jc w:val="both"/>
            </w:pPr>
          </w:p>
          <w:p w:rsidR="00325435" w:rsidRDefault="00325435" w:rsidP="00016FB0">
            <w:pPr>
              <w:jc w:val="both"/>
            </w:pPr>
            <w:r w:rsidRPr="00497508">
              <w:t>“</w:t>
            </w:r>
            <w:r w:rsidRPr="00497508">
              <w:rPr>
                <w:u w:val="single"/>
              </w:rPr>
              <w:t xml:space="preserve">EBITDA </w:t>
            </w:r>
            <w:r w:rsidRPr="00325435">
              <w:rPr>
                <w:color w:val="1F3864" w:themeColor="accent1" w:themeShade="80"/>
                <w:highlight w:val="yellow"/>
                <w:u w:val="single"/>
              </w:rPr>
              <w:t>Ajustado</w:t>
            </w:r>
            <w:r w:rsidRPr="00497508">
              <w:t>”, o lucro ou prejuízo líquido, acrescido da contribuição social e imposto de renda, equivalência patrimonial, resultados financeiros, depreciação e amortização da Companhia em bases consolidadas, relativo aos últimos 12 (doze) meses</w:t>
            </w:r>
            <w:r>
              <w:t xml:space="preserve">, </w:t>
            </w:r>
            <w:r w:rsidRPr="00497508">
              <w:rPr>
                <w:color w:val="002060"/>
                <w:u w:val="single"/>
              </w:rPr>
              <w:t>desconsiderando: (i) ganhos ou perda na venda de ativos não operacionais, (</w:t>
            </w:r>
            <w:proofErr w:type="spellStart"/>
            <w:r w:rsidRPr="00497508">
              <w:rPr>
                <w:color w:val="002060"/>
                <w:u w:val="single"/>
              </w:rPr>
              <w:t>ii</w:t>
            </w:r>
            <w:proofErr w:type="spellEnd"/>
            <w:r w:rsidRPr="00497508">
              <w:rPr>
                <w:color w:val="002060"/>
                <w:u w:val="single"/>
              </w:rPr>
              <w:t>) provisão de perdas por não recuperação d</w:t>
            </w:r>
            <w:r>
              <w:rPr>
                <w:color w:val="002060"/>
                <w:u w:val="single"/>
              </w:rPr>
              <w:t xml:space="preserve">e ativos, </w:t>
            </w:r>
            <w:r w:rsidRPr="004224C5">
              <w:rPr>
                <w:color w:val="002060"/>
                <w:highlight w:val="yellow"/>
                <w:u w:val="single"/>
              </w:rPr>
              <w:t>e</w:t>
            </w:r>
            <w:r>
              <w:rPr>
                <w:color w:val="002060"/>
                <w:u w:val="single"/>
              </w:rPr>
              <w:t xml:space="preserve"> (</w:t>
            </w:r>
            <w:proofErr w:type="spellStart"/>
            <w:r>
              <w:rPr>
                <w:color w:val="002060"/>
                <w:u w:val="single"/>
              </w:rPr>
              <w:t>iii</w:t>
            </w:r>
            <w:proofErr w:type="spellEnd"/>
            <w:r>
              <w:rPr>
                <w:color w:val="002060"/>
                <w:u w:val="single"/>
              </w:rPr>
              <w:t xml:space="preserve">) </w:t>
            </w:r>
            <w:r w:rsidRPr="00497508">
              <w:rPr>
                <w:color w:val="002060"/>
                <w:u w:val="single"/>
              </w:rPr>
              <w:t>despesas com reestruturações</w:t>
            </w:r>
            <w:r w:rsidRPr="00C37A19">
              <w:rPr>
                <w:color w:val="002060"/>
                <w:highlight w:val="yellow"/>
                <w:u w:val="single"/>
              </w:rPr>
              <w:t xml:space="preserve">, assim entendidas como despesas em relação a </w:t>
            </w:r>
            <w:r w:rsidRPr="00B51A7A">
              <w:rPr>
                <w:color w:val="002060"/>
                <w:highlight w:val="yellow"/>
                <w:u w:val="single"/>
              </w:rPr>
              <w:t>incorporação de empresas, encerramento de unidades fabris</w:t>
            </w:r>
            <w:r>
              <w:rPr>
                <w:color w:val="002060"/>
                <w:highlight w:val="yellow"/>
                <w:u w:val="single"/>
              </w:rPr>
              <w:t xml:space="preserve"> e/ou</w:t>
            </w:r>
            <w:r w:rsidRPr="00B51A7A">
              <w:rPr>
                <w:color w:val="002060"/>
                <w:highlight w:val="yellow"/>
                <w:u w:val="single"/>
              </w:rPr>
              <w:t xml:space="preserve"> terceirização de áreas</w:t>
            </w:r>
            <w:r w:rsidRPr="00497508">
              <w:rPr>
                <w:color w:val="002060"/>
                <w:u w:val="single"/>
              </w:rPr>
              <w:t xml:space="preserve">. </w:t>
            </w:r>
          </w:p>
        </w:tc>
      </w:tr>
    </w:tbl>
    <w:p w:rsidR="007B39FD" w:rsidRDefault="007B39FD"/>
    <w:sectPr w:rsidR="007B39FD" w:rsidSect="007B39FD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767D7"/>
    <w:multiLevelType w:val="hybridMultilevel"/>
    <w:tmpl w:val="054EF8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2252DF"/>
    <w:multiLevelType w:val="hybridMultilevel"/>
    <w:tmpl w:val="D7CA0A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9E1A89"/>
    <w:multiLevelType w:val="hybridMultilevel"/>
    <w:tmpl w:val="B66E2984"/>
    <w:lvl w:ilvl="0" w:tplc="0416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FD"/>
    <w:rsid w:val="00016FB0"/>
    <w:rsid w:val="000B4125"/>
    <w:rsid w:val="0015678B"/>
    <w:rsid w:val="0019038E"/>
    <w:rsid w:val="00193650"/>
    <w:rsid w:val="002069AD"/>
    <w:rsid w:val="0026513A"/>
    <w:rsid w:val="002939A1"/>
    <w:rsid w:val="002A5E7F"/>
    <w:rsid w:val="002A7D6A"/>
    <w:rsid w:val="002E4F70"/>
    <w:rsid w:val="00325435"/>
    <w:rsid w:val="00332E08"/>
    <w:rsid w:val="003A515E"/>
    <w:rsid w:val="003C26D5"/>
    <w:rsid w:val="003D6921"/>
    <w:rsid w:val="00432833"/>
    <w:rsid w:val="00453794"/>
    <w:rsid w:val="00476209"/>
    <w:rsid w:val="00476738"/>
    <w:rsid w:val="00497508"/>
    <w:rsid w:val="004F31D9"/>
    <w:rsid w:val="00542129"/>
    <w:rsid w:val="005C3948"/>
    <w:rsid w:val="005E2B19"/>
    <w:rsid w:val="0060657E"/>
    <w:rsid w:val="00606B71"/>
    <w:rsid w:val="0064238E"/>
    <w:rsid w:val="0067478D"/>
    <w:rsid w:val="00674838"/>
    <w:rsid w:val="006C4EEE"/>
    <w:rsid w:val="00733908"/>
    <w:rsid w:val="007747E5"/>
    <w:rsid w:val="007B39FD"/>
    <w:rsid w:val="008B472D"/>
    <w:rsid w:val="008C174B"/>
    <w:rsid w:val="008F380D"/>
    <w:rsid w:val="009073D1"/>
    <w:rsid w:val="0094696E"/>
    <w:rsid w:val="00967F46"/>
    <w:rsid w:val="009A7812"/>
    <w:rsid w:val="009D0B37"/>
    <w:rsid w:val="00A3666B"/>
    <w:rsid w:val="00A5687D"/>
    <w:rsid w:val="00A71C34"/>
    <w:rsid w:val="00AA5ECA"/>
    <w:rsid w:val="00AF621B"/>
    <w:rsid w:val="00B124E8"/>
    <w:rsid w:val="00B15835"/>
    <w:rsid w:val="00B51A7A"/>
    <w:rsid w:val="00BC5E39"/>
    <w:rsid w:val="00BD4AF9"/>
    <w:rsid w:val="00BE06C0"/>
    <w:rsid w:val="00C07314"/>
    <w:rsid w:val="00C3432C"/>
    <w:rsid w:val="00C37A19"/>
    <w:rsid w:val="00C575E2"/>
    <w:rsid w:val="00C7153F"/>
    <w:rsid w:val="00C926AA"/>
    <w:rsid w:val="00CC3DFC"/>
    <w:rsid w:val="00D10411"/>
    <w:rsid w:val="00D1383C"/>
    <w:rsid w:val="00DA067C"/>
    <w:rsid w:val="00DB1D98"/>
    <w:rsid w:val="00DD48E7"/>
    <w:rsid w:val="00E322A0"/>
    <w:rsid w:val="00ED146B"/>
    <w:rsid w:val="00EF0ADE"/>
    <w:rsid w:val="00F07E9C"/>
    <w:rsid w:val="00F25F29"/>
    <w:rsid w:val="00F85E61"/>
    <w:rsid w:val="00F9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A5BEB"/>
  <w15:docId w15:val="{6321D293-1515-4E2F-BD27-806D1D505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B3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25F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5F2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BE06C0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3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AFA7B-2663-490E-9A9D-B9478CF08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941</Words>
  <Characters>5084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Paulo Cesar Alves</cp:lastModifiedBy>
  <cp:revision>5</cp:revision>
  <dcterms:created xsi:type="dcterms:W3CDTF">2018-01-22T15:58:00Z</dcterms:created>
  <dcterms:modified xsi:type="dcterms:W3CDTF">2018-02-08T12:57:00Z</dcterms:modified>
</cp:coreProperties>
</file>